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14EFA" w14:textId="1FF4A6F3" w:rsidR="00821519" w:rsidRPr="004D54E7" w:rsidRDefault="00C13DB6" w:rsidP="00821519">
      <w:pPr>
        <w:jc w:val="center"/>
        <w:rPr>
          <w:rFonts w:cs="Arial"/>
        </w:rPr>
      </w:pPr>
      <w:r>
        <w:rPr>
          <w:noProof/>
        </w:rPr>
        <w:drawing>
          <wp:anchor distT="0" distB="0" distL="114300" distR="114300" simplePos="0" relativeHeight="251658240" behindDoc="0" locked="0" layoutInCell="1" allowOverlap="1" wp14:anchorId="48471DCF" wp14:editId="452A7135">
            <wp:simplePos x="0" y="0"/>
            <wp:positionH relativeFrom="margin">
              <wp:align>center</wp:align>
            </wp:positionH>
            <wp:positionV relativeFrom="paragraph">
              <wp:posOffset>0</wp:posOffset>
            </wp:positionV>
            <wp:extent cx="4219575" cy="2092932"/>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575" cy="2092932"/>
                    </a:xfrm>
                    <a:prstGeom prst="rect">
                      <a:avLst/>
                    </a:prstGeom>
                  </pic:spPr>
                </pic:pic>
              </a:graphicData>
            </a:graphic>
          </wp:anchor>
        </w:drawing>
      </w:r>
    </w:p>
    <w:p w14:paraId="68DF8769" w14:textId="77777777" w:rsidR="00821519" w:rsidRPr="004D54E7" w:rsidRDefault="00821519" w:rsidP="00821519">
      <w:pPr>
        <w:jc w:val="center"/>
        <w:rPr>
          <w:rFonts w:cs="Arial"/>
        </w:rPr>
      </w:pPr>
    </w:p>
    <w:p w14:paraId="625AC8FE" w14:textId="77777777" w:rsidR="00821519" w:rsidRPr="004D54E7" w:rsidRDefault="00821519" w:rsidP="00821519">
      <w:pPr>
        <w:jc w:val="center"/>
        <w:rPr>
          <w:rFonts w:cs="Arial"/>
        </w:rPr>
      </w:pPr>
    </w:p>
    <w:p w14:paraId="4FDDB028" w14:textId="2F549D32" w:rsidR="00821519" w:rsidRPr="004D54E7" w:rsidRDefault="00821519" w:rsidP="00821519">
      <w:pPr>
        <w:jc w:val="center"/>
        <w:rPr>
          <w:rFonts w:cs="Arial"/>
        </w:rPr>
      </w:pPr>
    </w:p>
    <w:p w14:paraId="06BBE05A" w14:textId="77777777" w:rsidR="00821519" w:rsidRPr="004D54E7" w:rsidRDefault="00821519" w:rsidP="00821519">
      <w:pPr>
        <w:jc w:val="center"/>
        <w:rPr>
          <w:rFonts w:cs="Arial"/>
        </w:rPr>
      </w:pPr>
    </w:p>
    <w:p w14:paraId="709A8CCC" w14:textId="77777777" w:rsidR="00821519" w:rsidRPr="004D54E7" w:rsidRDefault="00821519" w:rsidP="00821519">
      <w:pPr>
        <w:jc w:val="center"/>
        <w:rPr>
          <w:rFonts w:cs="Arial"/>
        </w:rPr>
      </w:pPr>
    </w:p>
    <w:p w14:paraId="74185F79" w14:textId="77777777" w:rsidR="00821519" w:rsidRPr="004D54E7" w:rsidRDefault="00821519" w:rsidP="00821519">
      <w:pPr>
        <w:jc w:val="center"/>
        <w:rPr>
          <w:rFonts w:cs="Arial"/>
        </w:rPr>
      </w:pPr>
    </w:p>
    <w:p w14:paraId="66139E6A" w14:textId="160E1A57" w:rsidR="00821519" w:rsidRPr="004D54E7" w:rsidRDefault="00821519" w:rsidP="00821519">
      <w:pPr>
        <w:jc w:val="center"/>
        <w:rPr>
          <w:rFonts w:cs="Arial"/>
        </w:rPr>
      </w:pPr>
    </w:p>
    <w:p w14:paraId="19B13349" w14:textId="39DE4B1F" w:rsidR="00821519" w:rsidRDefault="00821519" w:rsidP="00821519">
      <w:pPr>
        <w:pStyle w:val="Title"/>
      </w:pPr>
      <w:bookmarkStart w:id="0" w:name="_Toc271030683"/>
      <w:bookmarkStart w:id="1" w:name="_Toc271031694"/>
      <w:bookmarkStart w:id="2" w:name="_Toc297889271"/>
      <w:bookmarkStart w:id="3" w:name="_Toc473811273"/>
    </w:p>
    <w:p w14:paraId="3E0924C7" w14:textId="77115CDD" w:rsidR="00821519" w:rsidRDefault="00821519" w:rsidP="00821519">
      <w:pPr>
        <w:pStyle w:val="Title"/>
      </w:pPr>
    </w:p>
    <w:p w14:paraId="1E323D2B" w14:textId="47617E1C" w:rsidR="00821519" w:rsidRPr="00091075" w:rsidRDefault="00F15881" w:rsidP="00C13DB6">
      <w:pPr>
        <w:pStyle w:val="Title"/>
        <w:jc w:val="center"/>
      </w:pPr>
      <w:r w:rsidRPr="00F15881">
        <w:t>Southern</w:t>
      </w:r>
      <w:r w:rsidR="00821519" w:rsidRPr="00F15881">
        <w:t xml:space="preserve"> Health </w:t>
      </w:r>
      <w:r w:rsidR="00821519">
        <w:t>and Disability Ethics Committee</w:t>
      </w:r>
    </w:p>
    <w:p w14:paraId="086149E8" w14:textId="7621A245" w:rsidR="00821519" w:rsidRPr="00091075" w:rsidRDefault="00821519" w:rsidP="00C13DB6">
      <w:pPr>
        <w:pStyle w:val="Subtitle"/>
        <w:jc w:val="center"/>
      </w:pPr>
      <w:r>
        <w:t>Annual Report</w:t>
      </w:r>
      <w:r>
        <w:br/>
      </w:r>
      <w:r w:rsidRPr="0033779E">
        <w:t>20</w:t>
      </w:r>
      <w:r w:rsidR="0033779E" w:rsidRPr="0033779E">
        <w:t>20</w:t>
      </w:r>
    </w:p>
    <w:p w14:paraId="175CEE00" w14:textId="77777777" w:rsidR="00821519" w:rsidRPr="00091075" w:rsidRDefault="00821519" w:rsidP="00821519"/>
    <w:p w14:paraId="632329A0" w14:textId="77777777" w:rsidR="00821519" w:rsidRPr="00091075" w:rsidRDefault="00821519" w:rsidP="00821519">
      <w:pPr>
        <w:sectPr w:rsidR="00821519" w:rsidRPr="00091075" w:rsidSect="00C1765B">
          <w:pgSz w:w="11907" w:h="16834" w:code="9"/>
          <w:pgMar w:top="3686" w:right="1134" w:bottom="1134" w:left="1134" w:header="567" w:footer="851" w:gutter="0"/>
          <w:pgNumType w:start="1"/>
          <w:cols w:space="720"/>
        </w:sectPr>
      </w:pPr>
    </w:p>
    <w:p w14:paraId="5700BEBB" w14:textId="234C9807" w:rsidR="00821519" w:rsidRPr="00AD2D56" w:rsidRDefault="00821519" w:rsidP="00821519">
      <w:pPr>
        <w:pStyle w:val="Imprint"/>
        <w:spacing w:before="1200"/>
        <w:rPr>
          <w:rFonts w:ascii="Arial" w:hAnsi="Arial" w:cs="Arial"/>
          <w:color w:val="FF0000"/>
        </w:rPr>
      </w:pPr>
      <w:r w:rsidRPr="00282811">
        <w:rPr>
          <w:rFonts w:ascii="Arial" w:hAnsi="Arial" w:cs="Arial"/>
        </w:rPr>
        <w:lastRenderedPageBreak/>
        <w:t xml:space="preserve">Citation: New Zealand Health and Disability Ethics Committee. </w:t>
      </w:r>
      <w:r w:rsidRPr="00B4506F">
        <w:rPr>
          <w:rFonts w:ascii="Arial" w:hAnsi="Arial" w:cs="Arial"/>
          <w:color w:val="FF0000"/>
        </w:rPr>
        <w:t xml:space="preserve">2018. </w:t>
      </w:r>
      <w:r w:rsidRPr="00B4506F">
        <w:rPr>
          <w:rFonts w:ascii="Arial" w:hAnsi="Arial" w:cs="Arial"/>
          <w:i/>
          <w:color w:val="FF0000"/>
        </w:rPr>
        <w:t xml:space="preserve">Northern A </w:t>
      </w:r>
      <w:r w:rsidRPr="00AD2D56">
        <w:rPr>
          <w:rFonts w:ascii="Arial" w:hAnsi="Arial" w:cs="Arial"/>
          <w:i/>
          <w:color w:val="FF0000"/>
        </w:rPr>
        <w:t xml:space="preserve">Health and Disability Ethics Committee: Annual Report 2016. </w:t>
      </w:r>
      <w:r w:rsidRPr="00AD2D56">
        <w:rPr>
          <w:rFonts w:ascii="Arial" w:hAnsi="Arial" w:cs="Arial"/>
          <w:color w:val="FF0000"/>
        </w:rPr>
        <w:t>Wellington: Ministry of Health.</w:t>
      </w:r>
    </w:p>
    <w:p w14:paraId="52A20372" w14:textId="77777777" w:rsidR="00821519" w:rsidRPr="00AD2D56" w:rsidRDefault="00821519" w:rsidP="00821519">
      <w:pPr>
        <w:pStyle w:val="Imprint"/>
        <w:rPr>
          <w:rFonts w:ascii="Arial" w:hAnsi="Arial" w:cs="Arial"/>
          <w:color w:val="FF0000"/>
        </w:rPr>
      </w:pPr>
      <w:r w:rsidRPr="00AD2D56">
        <w:rPr>
          <w:rFonts w:ascii="Arial" w:hAnsi="Arial" w:cs="Arial"/>
          <w:color w:val="FF0000"/>
        </w:rPr>
        <w:t>Published in September 2018 by the Ministry of Health</w:t>
      </w:r>
      <w:r w:rsidRPr="00AD2D56">
        <w:rPr>
          <w:rFonts w:ascii="Arial" w:hAnsi="Arial" w:cs="Arial"/>
          <w:color w:val="FF0000"/>
        </w:rPr>
        <w:br/>
        <w:t>PO Box 5013, Wellington 6140, New Zealand</w:t>
      </w:r>
    </w:p>
    <w:p w14:paraId="2C6AFB64" w14:textId="5FF67A24" w:rsidR="00821519" w:rsidRPr="00AD2D56" w:rsidRDefault="00821519" w:rsidP="00821519">
      <w:pPr>
        <w:pStyle w:val="Imprint"/>
        <w:rPr>
          <w:rFonts w:ascii="Arial" w:hAnsi="Arial" w:cs="Arial"/>
          <w:color w:val="FF0000"/>
        </w:rPr>
      </w:pPr>
      <w:r w:rsidRPr="00AD2D56">
        <w:rPr>
          <w:rFonts w:ascii="Arial" w:hAnsi="Arial" w:cs="Arial"/>
          <w:color w:val="FF0000"/>
        </w:rPr>
        <w:t>ISBN 978-1-98-856808-9 (online)</w:t>
      </w:r>
      <w:r w:rsidRPr="00AD2D56">
        <w:rPr>
          <w:rFonts w:ascii="Arial" w:hAnsi="Arial" w:cs="Arial"/>
          <w:color w:val="FF0000"/>
        </w:rPr>
        <w:br/>
        <w:t>HP 6954</w:t>
      </w:r>
    </w:p>
    <w:p w14:paraId="1F3AF00A" w14:textId="77777777" w:rsidR="00821519" w:rsidRPr="00282811" w:rsidRDefault="00821519" w:rsidP="00821519">
      <w:pPr>
        <w:rPr>
          <w:rFonts w:cs="Arial"/>
        </w:rPr>
      </w:pPr>
    </w:p>
    <w:p w14:paraId="331778C4" w14:textId="188EFD76" w:rsidR="00821519" w:rsidRPr="00282811" w:rsidRDefault="00821519" w:rsidP="00821519">
      <w:pPr>
        <w:pStyle w:val="Imprint"/>
        <w:spacing w:before="240" w:after="480"/>
        <w:rPr>
          <w:rFonts w:ascii="Arial" w:hAnsi="Arial" w:cs="Arial"/>
        </w:rPr>
      </w:pPr>
      <w:r w:rsidRPr="00282811">
        <w:rPr>
          <w:rFonts w:ascii="Arial" w:hAnsi="Arial" w:cs="Arial"/>
        </w:rPr>
        <w:t xml:space="preserve">This document is available </w:t>
      </w:r>
      <w:r>
        <w:rPr>
          <w:rFonts w:ascii="Arial" w:hAnsi="Arial" w:cs="Arial"/>
        </w:rPr>
        <w:t xml:space="preserve">on the New Zealand Health and Disability Ethics Committee website: </w:t>
      </w:r>
      <w:r w:rsidR="00B4506F" w:rsidRPr="00B4506F">
        <w:rPr>
          <w:rFonts w:ascii="Arial" w:hAnsi="Arial" w:cs="Arial"/>
        </w:rPr>
        <w:t>www.ethics.health.govt.nz</w:t>
      </w:r>
    </w:p>
    <w:tbl>
      <w:tblPr>
        <w:tblW w:w="0" w:type="auto"/>
        <w:tblLayout w:type="fixed"/>
        <w:tblLook w:val="04A0" w:firstRow="1" w:lastRow="0" w:firstColumn="1" w:lastColumn="0" w:noHBand="0" w:noVBand="1"/>
      </w:tblPr>
      <w:tblGrid>
        <w:gridCol w:w="1526"/>
        <w:gridCol w:w="6061"/>
      </w:tblGrid>
      <w:tr w:rsidR="00821519" w:rsidRPr="00091075" w14:paraId="544A95BF" w14:textId="77777777" w:rsidTr="00C1765B">
        <w:trPr>
          <w:cantSplit/>
        </w:trPr>
        <w:tc>
          <w:tcPr>
            <w:tcW w:w="1526" w:type="dxa"/>
          </w:tcPr>
          <w:p w14:paraId="2680B578" w14:textId="77777777" w:rsidR="00821519" w:rsidRPr="00091075" w:rsidRDefault="00821519" w:rsidP="00C1765B">
            <w:pPr>
              <w:rPr>
                <w:rFonts w:cs="Segoe UI"/>
                <w:sz w:val="15"/>
                <w:szCs w:val="15"/>
              </w:rPr>
            </w:pPr>
            <w:r w:rsidRPr="00091075">
              <w:rPr>
                <w:rFonts w:cs="Segoe UI"/>
                <w:b/>
                <w:noProof/>
                <w:sz w:val="15"/>
                <w:szCs w:val="15"/>
                <w:lang w:val="en-NZ" w:eastAsia="en-NZ"/>
              </w:rPr>
              <w:drawing>
                <wp:inline distT="0" distB="0" distL="0" distR="0" wp14:anchorId="0923297C" wp14:editId="24FB249C">
                  <wp:extent cx="809625" cy="285750"/>
                  <wp:effectExtent l="0" t="0" r="9525"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2BE9443" w14:textId="77777777" w:rsidR="00821519" w:rsidRPr="00091075" w:rsidRDefault="00821519" w:rsidP="00C1765B">
            <w:pPr>
              <w:rPr>
                <w:rFonts w:cs="Segoe UI"/>
                <w:sz w:val="15"/>
                <w:szCs w:val="15"/>
              </w:rPr>
            </w:pPr>
            <w:r w:rsidRPr="00091075">
              <w:rPr>
                <w:rFonts w:cs="Segoe UI"/>
                <w:sz w:val="15"/>
                <w:szCs w:val="15"/>
              </w:rPr>
              <w:t xml:space="preserve">This work is licensed under the Creative Commons Attribution 4.0 International </w:t>
            </w:r>
            <w:proofErr w:type="spellStart"/>
            <w:r w:rsidRPr="00091075">
              <w:rPr>
                <w:rFonts w:cs="Segoe UI"/>
                <w:sz w:val="15"/>
                <w:szCs w:val="15"/>
              </w:rPr>
              <w:t>licence</w:t>
            </w:r>
            <w:proofErr w:type="spellEnd"/>
            <w:r w:rsidRPr="00091075">
              <w:rPr>
                <w:rFonts w:cs="Segoe UI"/>
                <w:sz w:val="15"/>
                <w:szCs w:val="15"/>
              </w:rPr>
              <w:t xml:space="preserve">. In essence, </w:t>
            </w:r>
            <w:r w:rsidRPr="00091075">
              <w:rPr>
                <w:rFonts w:cs="Segoe UI"/>
                <w:bCs/>
                <w:sz w:val="15"/>
                <w:szCs w:val="15"/>
              </w:rPr>
              <w:t xml:space="preserve">you are free to: </w:t>
            </w:r>
            <w:r w:rsidRPr="00091075">
              <w:rPr>
                <w:rFonts w:cs="Segoe UI"/>
                <w:sz w:val="15"/>
                <w:szCs w:val="15"/>
              </w:rPr>
              <w:t xml:space="preserve">share </w:t>
            </w:r>
            <w:proofErr w:type="spellStart"/>
            <w:r w:rsidRPr="00091075">
              <w:rPr>
                <w:rFonts w:cs="Segoe UI"/>
                <w:sz w:val="15"/>
                <w:szCs w:val="15"/>
              </w:rPr>
              <w:t>ie</w:t>
            </w:r>
            <w:proofErr w:type="spellEnd"/>
            <w:r w:rsidRPr="00091075">
              <w:rPr>
                <w:rFonts w:cs="Segoe UI"/>
                <w:sz w:val="15"/>
                <w:szCs w:val="15"/>
              </w:rPr>
              <w:t xml:space="preserve">, copy and redistribute the material in any medium or format; adapt </w:t>
            </w:r>
            <w:proofErr w:type="spellStart"/>
            <w:r w:rsidRPr="00091075">
              <w:rPr>
                <w:rFonts w:cs="Segoe UI"/>
                <w:sz w:val="15"/>
                <w:szCs w:val="15"/>
              </w:rPr>
              <w:t>ie</w:t>
            </w:r>
            <w:proofErr w:type="spellEnd"/>
            <w:r w:rsidRPr="00091075">
              <w:rPr>
                <w:rFonts w:cs="Segoe UI"/>
                <w:sz w:val="15"/>
                <w:szCs w:val="15"/>
              </w:rPr>
              <w:t xml:space="preserve">, remix, transform and build upon the material. </w:t>
            </w:r>
            <w:r w:rsidRPr="00091075">
              <w:rPr>
                <w:rFonts w:cs="Segoe UI"/>
                <w:bCs/>
                <w:sz w:val="15"/>
                <w:szCs w:val="15"/>
              </w:rPr>
              <w:t xml:space="preserve">You must give appropriate credit, provide a link to the </w:t>
            </w:r>
            <w:proofErr w:type="spellStart"/>
            <w:r w:rsidRPr="00091075">
              <w:rPr>
                <w:rFonts w:cs="Segoe UI"/>
                <w:bCs/>
                <w:sz w:val="15"/>
                <w:szCs w:val="15"/>
              </w:rPr>
              <w:t>licence</w:t>
            </w:r>
            <w:proofErr w:type="spellEnd"/>
            <w:r w:rsidRPr="00091075">
              <w:rPr>
                <w:rFonts w:cs="Segoe UI"/>
                <w:bCs/>
                <w:sz w:val="15"/>
                <w:szCs w:val="15"/>
              </w:rPr>
              <w:t xml:space="preserve"> and indicate if changes were made.</w:t>
            </w:r>
          </w:p>
        </w:tc>
      </w:tr>
    </w:tbl>
    <w:p w14:paraId="4C5F9E32" w14:textId="77777777" w:rsidR="00821519" w:rsidRPr="00091075" w:rsidRDefault="00821519" w:rsidP="00821519"/>
    <w:p w14:paraId="0B44CDE4" w14:textId="77777777" w:rsidR="00821519" w:rsidRPr="00091075" w:rsidRDefault="00821519" w:rsidP="00821519">
      <w:pPr>
        <w:jc w:val="center"/>
        <w:sectPr w:rsidR="00821519" w:rsidRPr="00091075" w:rsidSect="00C1765B">
          <w:footerReference w:type="even" r:id="rId10"/>
          <w:footerReference w:type="default" r:id="rId11"/>
          <w:pgSz w:w="11907" w:h="16834" w:code="9"/>
          <w:pgMar w:top="1701" w:right="2268" w:bottom="1134" w:left="2268" w:header="0" w:footer="0" w:gutter="0"/>
          <w:cols w:space="720"/>
          <w:vAlign w:val="bottom"/>
        </w:sectPr>
      </w:pPr>
    </w:p>
    <w:p w14:paraId="699B629E" w14:textId="77777777" w:rsidR="00821519" w:rsidRPr="001227ED" w:rsidRDefault="00821519" w:rsidP="001227ED">
      <w:pPr>
        <w:spacing w:after="240"/>
        <w:rPr>
          <w:b/>
          <w:bCs/>
          <w:sz w:val="36"/>
          <w:szCs w:val="36"/>
        </w:rPr>
      </w:pPr>
      <w:bookmarkStart w:id="4" w:name="_Toc525811587"/>
      <w:bookmarkStart w:id="5" w:name="_Toc526320118"/>
      <w:bookmarkStart w:id="6" w:name="_Toc526326603"/>
      <w:bookmarkStart w:id="7" w:name="_Toc526330252"/>
      <w:bookmarkStart w:id="8" w:name="_Toc526402085"/>
      <w:bookmarkEnd w:id="0"/>
      <w:bookmarkEnd w:id="1"/>
      <w:bookmarkEnd w:id="2"/>
      <w:bookmarkEnd w:id="3"/>
      <w:r w:rsidRPr="001227ED">
        <w:rPr>
          <w:b/>
          <w:bCs/>
          <w:sz w:val="36"/>
          <w:szCs w:val="36"/>
        </w:rPr>
        <w:lastRenderedPageBreak/>
        <w:t>Contents</w:t>
      </w:r>
      <w:bookmarkEnd w:id="4"/>
      <w:bookmarkEnd w:id="5"/>
      <w:bookmarkEnd w:id="6"/>
      <w:bookmarkEnd w:id="7"/>
      <w:bookmarkEnd w:id="8"/>
    </w:p>
    <w:p w14:paraId="3C58748C" w14:textId="25029474" w:rsidR="00967CE8" w:rsidRDefault="000112D8">
      <w:pPr>
        <w:pStyle w:val="TOC1"/>
        <w:rPr>
          <w:rFonts w:asciiTheme="minorHAnsi" w:eastAsiaTheme="minorEastAsia" w:hAnsiTheme="minorHAnsi" w:cstheme="minorBidi"/>
          <w:b w:val="0"/>
          <w:noProof/>
          <w:sz w:val="22"/>
          <w:szCs w:val="22"/>
          <w:lang w:val="en-AU" w:eastAsia="en-AU"/>
        </w:rPr>
      </w:pPr>
      <w:r>
        <w:rPr>
          <w:lang w:val="en-NZ"/>
        </w:rPr>
        <w:fldChar w:fldCharType="begin"/>
      </w:r>
      <w:r>
        <w:rPr>
          <w:lang w:val="en-NZ"/>
        </w:rPr>
        <w:instrText xml:space="preserve"> TOC \o "1-2" \h \z \u </w:instrText>
      </w:r>
      <w:r>
        <w:rPr>
          <w:lang w:val="en-NZ"/>
        </w:rPr>
        <w:fldChar w:fldCharType="separate"/>
      </w:r>
      <w:hyperlink w:anchor="_Toc108676360" w:history="1">
        <w:r w:rsidR="00967CE8" w:rsidRPr="003F7FAB">
          <w:rPr>
            <w:rStyle w:val="Hyperlink"/>
            <w:noProof/>
          </w:rPr>
          <w:t>About the committee</w:t>
        </w:r>
        <w:r w:rsidR="00967CE8">
          <w:rPr>
            <w:noProof/>
            <w:webHidden/>
          </w:rPr>
          <w:tab/>
        </w:r>
        <w:r w:rsidR="00967CE8">
          <w:rPr>
            <w:noProof/>
            <w:webHidden/>
          </w:rPr>
          <w:fldChar w:fldCharType="begin"/>
        </w:r>
        <w:r w:rsidR="00967CE8">
          <w:rPr>
            <w:noProof/>
            <w:webHidden/>
          </w:rPr>
          <w:instrText xml:space="preserve"> PAGEREF _Toc108676360 \h </w:instrText>
        </w:r>
        <w:r w:rsidR="00967CE8">
          <w:rPr>
            <w:noProof/>
            <w:webHidden/>
          </w:rPr>
        </w:r>
        <w:r w:rsidR="00967CE8">
          <w:rPr>
            <w:noProof/>
            <w:webHidden/>
          </w:rPr>
          <w:fldChar w:fldCharType="separate"/>
        </w:r>
        <w:r w:rsidR="00967CE8">
          <w:rPr>
            <w:noProof/>
            <w:webHidden/>
          </w:rPr>
          <w:t>1</w:t>
        </w:r>
        <w:r w:rsidR="00967CE8">
          <w:rPr>
            <w:noProof/>
            <w:webHidden/>
          </w:rPr>
          <w:fldChar w:fldCharType="end"/>
        </w:r>
      </w:hyperlink>
    </w:p>
    <w:p w14:paraId="287BF853" w14:textId="78941977" w:rsidR="00967CE8" w:rsidRDefault="00967CE8">
      <w:pPr>
        <w:pStyle w:val="TOC1"/>
        <w:rPr>
          <w:rFonts w:asciiTheme="minorHAnsi" w:eastAsiaTheme="minorEastAsia" w:hAnsiTheme="minorHAnsi" w:cstheme="minorBidi"/>
          <w:b w:val="0"/>
          <w:noProof/>
          <w:sz w:val="22"/>
          <w:szCs w:val="22"/>
          <w:lang w:val="en-AU" w:eastAsia="en-AU"/>
        </w:rPr>
      </w:pPr>
      <w:hyperlink w:anchor="_Toc108676361" w:history="1">
        <w:r w:rsidRPr="003F7FAB">
          <w:rPr>
            <w:rStyle w:val="Hyperlink"/>
            <w:noProof/>
          </w:rPr>
          <w:t>Chairperson’s report</w:t>
        </w:r>
        <w:r>
          <w:rPr>
            <w:noProof/>
            <w:webHidden/>
          </w:rPr>
          <w:tab/>
        </w:r>
        <w:r>
          <w:rPr>
            <w:noProof/>
            <w:webHidden/>
          </w:rPr>
          <w:fldChar w:fldCharType="begin"/>
        </w:r>
        <w:r>
          <w:rPr>
            <w:noProof/>
            <w:webHidden/>
          </w:rPr>
          <w:instrText xml:space="preserve"> PAGEREF _Toc108676361 \h </w:instrText>
        </w:r>
        <w:r>
          <w:rPr>
            <w:noProof/>
            <w:webHidden/>
          </w:rPr>
        </w:r>
        <w:r>
          <w:rPr>
            <w:noProof/>
            <w:webHidden/>
          </w:rPr>
          <w:fldChar w:fldCharType="separate"/>
        </w:r>
        <w:r>
          <w:rPr>
            <w:noProof/>
            <w:webHidden/>
          </w:rPr>
          <w:t>2</w:t>
        </w:r>
        <w:r>
          <w:rPr>
            <w:noProof/>
            <w:webHidden/>
          </w:rPr>
          <w:fldChar w:fldCharType="end"/>
        </w:r>
      </w:hyperlink>
    </w:p>
    <w:p w14:paraId="36F25D59" w14:textId="3F14C642" w:rsidR="00967CE8" w:rsidRDefault="00967CE8">
      <w:pPr>
        <w:pStyle w:val="TOC1"/>
        <w:rPr>
          <w:rFonts w:asciiTheme="minorHAnsi" w:eastAsiaTheme="minorEastAsia" w:hAnsiTheme="minorHAnsi" w:cstheme="minorBidi"/>
          <w:b w:val="0"/>
          <w:noProof/>
          <w:sz w:val="22"/>
          <w:szCs w:val="22"/>
          <w:lang w:val="en-AU" w:eastAsia="en-AU"/>
        </w:rPr>
      </w:pPr>
      <w:hyperlink w:anchor="_Toc108676362" w:history="1">
        <w:r w:rsidRPr="003F7FAB">
          <w:rPr>
            <w:rStyle w:val="Hyperlink"/>
            <w:noProof/>
          </w:rPr>
          <w:t>Membership and attendance</w:t>
        </w:r>
        <w:r>
          <w:rPr>
            <w:noProof/>
            <w:webHidden/>
          </w:rPr>
          <w:tab/>
        </w:r>
        <w:r>
          <w:rPr>
            <w:noProof/>
            <w:webHidden/>
          </w:rPr>
          <w:fldChar w:fldCharType="begin"/>
        </w:r>
        <w:r>
          <w:rPr>
            <w:noProof/>
            <w:webHidden/>
          </w:rPr>
          <w:instrText xml:space="preserve"> PAGEREF _Toc108676362 \h </w:instrText>
        </w:r>
        <w:r>
          <w:rPr>
            <w:noProof/>
            <w:webHidden/>
          </w:rPr>
        </w:r>
        <w:r>
          <w:rPr>
            <w:noProof/>
            <w:webHidden/>
          </w:rPr>
          <w:fldChar w:fldCharType="separate"/>
        </w:r>
        <w:r>
          <w:rPr>
            <w:noProof/>
            <w:webHidden/>
          </w:rPr>
          <w:t>3</w:t>
        </w:r>
        <w:r>
          <w:rPr>
            <w:noProof/>
            <w:webHidden/>
          </w:rPr>
          <w:fldChar w:fldCharType="end"/>
        </w:r>
      </w:hyperlink>
    </w:p>
    <w:p w14:paraId="0AF3E6F8" w14:textId="4B120394" w:rsidR="00967CE8" w:rsidRDefault="00967CE8">
      <w:pPr>
        <w:pStyle w:val="TOC2"/>
        <w:rPr>
          <w:rFonts w:asciiTheme="minorHAnsi" w:eastAsiaTheme="minorEastAsia" w:hAnsiTheme="minorHAnsi" w:cstheme="minorBidi"/>
          <w:noProof/>
          <w:szCs w:val="22"/>
          <w:lang w:val="en-AU" w:eastAsia="en-AU"/>
        </w:rPr>
      </w:pPr>
      <w:hyperlink w:anchor="_Toc108676363" w:history="1">
        <w:r w:rsidRPr="003F7FAB">
          <w:rPr>
            <w:rStyle w:val="Hyperlink"/>
            <w:noProof/>
            <w:lang w:val="en-NZ"/>
          </w:rPr>
          <w:t>Membership</w:t>
        </w:r>
        <w:r>
          <w:rPr>
            <w:noProof/>
            <w:webHidden/>
          </w:rPr>
          <w:tab/>
        </w:r>
        <w:r>
          <w:rPr>
            <w:noProof/>
            <w:webHidden/>
          </w:rPr>
          <w:fldChar w:fldCharType="begin"/>
        </w:r>
        <w:r>
          <w:rPr>
            <w:noProof/>
            <w:webHidden/>
          </w:rPr>
          <w:instrText xml:space="preserve"> PAGEREF _Toc108676363 \h </w:instrText>
        </w:r>
        <w:r>
          <w:rPr>
            <w:noProof/>
            <w:webHidden/>
          </w:rPr>
        </w:r>
        <w:r>
          <w:rPr>
            <w:noProof/>
            <w:webHidden/>
          </w:rPr>
          <w:fldChar w:fldCharType="separate"/>
        </w:r>
        <w:r>
          <w:rPr>
            <w:noProof/>
            <w:webHidden/>
          </w:rPr>
          <w:t>3</w:t>
        </w:r>
        <w:r>
          <w:rPr>
            <w:noProof/>
            <w:webHidden/>
          </w:rPr>
          <w:fldChar w:fldCharType="end"/>
        </w:r>
      </w:hyperlink>
    </w:p>
    <w:p w14:paraId="49F05E15" w14:textId="376A16E8" w:rsidR="00967CE8" w:rsidRDefault="00967CE8">
      <w:pPr>
        <w:pStyle w:val="TOC2"/>
        <w:rPr>
          <w:rFonts w:asciiTheme="minorHAnsi" w:eastAsiaTheme="minorEastAsia" w:hAnsiTheme="minorHAnsi" w:cstheme="minorBidi"/>
          <w:noProof/>
          <w:szCs w:val="22"/>
          <w:lang w:val="en-AU" w:eastAsia="en-AU"/>
        </w:rPr>
      </w:pPr>
      <w:hyperlink w:anchor="_Toc108676364" w:history="1">
        <w:r w:rsidRPr="003F7FAB">
          <w:rPr>
            <w:rStyle w:val="Hyperlink"/>
            <w:noProof/>
            <w:lang w:val="en-NZ"/>
          </w:rPr>
          <w:t>Attendance</w:t>
        </w:r>
        <w:r>
          <w:rPr>
            <w:noProof/>
            <w:webHidden/>
          </w:rPr>
          <w:tab/>
        </w:r>
        <w:r>
          <w:rPr>
            <w:noProof/>
            <w:webHidden/>
          </w:rPr>
          <w:fldChar w:fldCharType="begin"/>
        </w:r>
        <w:r>
          <w:rPr>
            <w:noProof/>
            <w:webHidden/>
          </w:rPr>
          <w:instrText xml:space="preserve"> PAGEREF _Toc108676364 \h </w:instrText>
        </w:r>
        <w:r>
          <w:rPr>
            <w:noProof/>
            <w:webHidden/>
          </w:rPr>
        </w:r>
        <w:r>
          <w:rPr>
            <w:noProof/>
            <w:webHidden/>
          </w:rPr>
          <w:fldChar w:fldCharType="separate"/>
        </w:r>
        <w:r>
          <w:rPr>
            <w:noProof/>
            <w:webHidden/>
          </w:rPr>
          <w:t>6</w:t>
        </w:r>
        <w:r>
          <w:rPr>
            <w:noProof/>
            <w:webHidden/>
          </w:rPr>
          <w:fldChar w:fldCharType="end"/>
        </w:r>
      </w:hyperlink>
    </w:p>
    <w:p w14:paraId="255628FE" w14:textId="7A8565E2" w:rsidR="00967CE8" w:rsidRDefault="00967CE8">
      <w:pPr>
        <w:pStyle w:val="TOC2"/>
        <w:rPr>
          <w:rFonts w:asciiTheme="minorHAnsi" w:eastAsiaTheme="minorEastAsia" w:hAnsiTheme="minorHAnsi" w:cstheme="minorBidi"/>
          <w:noProof/>
          <w:szCs w:val="22"/>
          <w:lang w:val="en-AU" w:eastAsia="en-AU"/>
        </w:rPr>
      </w:pPr>
      <w:hyperlink w:anchor="_Toc108676365" w:history="1">
        <w:r w:rsidRPr="003F7FAB">
          <w:rPr>
            <w:rStyle w:val="Hyperlink"/>
            <w:noProof/>
            <w:lang w:val="en-NZ"/>
          </w:rPr>
          <w:t>Training and conferences</w:t>
        </w:r>
        <w:r>
          <w:rPr>
            <w:noProof/>
            <w:webHidden/>
          </w:rPr>
          <w:tab/>
        </w:r>
        <w:r>
          <w:rPr>
            <w:noProof/>
            <w:webHidden/>
          </w:rPr>
          <w:fldChar w:fldCharType="begin"/>
        </w:r>
        <w:r>
          <w:rPr>
            <w:noProof/>
            <w:webHidden/>
          </w:rPr>
          <w:instrText xml:space="preserve"> PAGEREF _Toc108676365 \h </w:instrText>
        </w:r>
        <w:r>
          <w:rPr>
            <w:noProof/>
            <w:webHidden/>
          </w:rPr>
        </w:r>
        <w:r>
          <w:rPr>
            <w:noProof/>
            <w:webHidden/>
          </w:rPr>
          <w:fldChar w:fldCharType="separate"/>
        </w:r>
        <w:r>
          <w:rPr>
            <w:noProof/>
            <w:webHidden/>
          </w:rPr>
          <w:t>6</w:t>
        </w:r>
        <w:r>
          <w:rPr>
            <w:noProof/>
            <w:webHidden/>
          </w:rPr>
          <w:fldChar w:fldCharType="end"/>
        </w:r>
      </w:hyperlink>
    </w:p>
    <w:p w14:paraId="756F582F" w14:textId="307C3D1B" w:rsidR="00967CE8" w:rsidRDefault="00967CE8">
      <w:pPr>
        <w:pStyle w:val="TOC1"/>
        <w:rPr>
          <w:rFonts w:asciiTheme="minorHAnsi" w:eastAsiaTheme="minorEastAsia" w:hAnsiTheme="minorHAnsi" w:cstheme="minorBidi"/>
          <w:b w:val="0"/>
          <w:noProof/>
          <w:sz w:val="22"/>
          <w:szCs w:val="22"/>
          <w:lang w:val="en-AU" w:eastAsia="en-AU"/>
        </w:rPr>
      </w:pPr>
      <w:hyperlink w:anchor="_Toc108676366" w:history="1">
        <w:r w:rsidRPr="003F7FAB">
          <w:rPr>
            <w:rStyle w:val="Hyperlink"/>
            <w:rFonts w:cs="Arial"/>
            <w:noProof/>
          </w:rPr>
          <w:t>Applications reviewed</w:t>
        </w:r>
        <w:r>
          <w:rPr>
            <w:noProof/>
            <w:webHidden/>
          </w:rPr>
          <w:tab/>
        </w:r>
        <w:r>
          <w:rPr>
            <w:noProof/>
            <w:webHidden/>
          </w:rPr>
          <w:fldChar w:fldCharType="begin"/>
        </w:r>
        <w:r>
          <w:rPr>
            <w:noProof/>
            <w:webHidden/>
          </w:rPr>
          <w:instrText xml:space="preserve"> PAGEREF _Toc108676366 \h </w:instrText>
        </w:r>
        <w:r>
          <w:rPr>
            <w:noProof/>
            <w:webHidden/>
          </w:rPr>
        </w:r>
        <w:r>
          <w:rPr>
            <w:noProof/>
            <w:webHidden/>
          </w:rPr>
          <w:fldChar w:fldCharType="separate"/>
        </w:r>
        <w:r>
          <w:rPr>
            <w:noProof/>
            <w:webHidden/>
          </w:rPr>
          <w:t>7</w:t>
        </w:r>
        <w:r>
          <w:rPr>
            <w:noProof/>
            <w:webHidden/>
          </w:rPr>
          <w:fldChar w:fldCharType="end"/>
        </w:r>
      </w:hyperlink>
    </w:p>
    <w:p w14:paraId="4B9700F4" w14:textId="07EE9BD1" w:rsidR="00967CE8" w:rsidRDefault="00967CE8">
      <w:pPr>
        <w:pStyle w:val="TOC1"/>
        <w:rPr>
          <w:rFonts w:asciiTheme="minorHAnsi" w:eastAsiaTheme="minorEastAsia" w:hAnsiTheme="minorHAnsi" w:cstheme="minorBidi"/>
          <w:b w:val="0"/>
          <w:noProof/>
          <w:sz w:val="22"/>
          <w:szCs w:val="22"/>
          <w:lang w:val="en-AU" w:eastAsia="en-AU"/>
        </w:rPr>
      </w:pPr>
      <w:hyperlink w:anchor="_Toc108676367" w:history="1">
        <w:r w:rsidRPr="003F7FAB">
          <w:rPr>
            <w:rStyle w:val="Hyperlink"/>
            <w:rFonts w:cs="Arial"/>
            <w:noProof/>
          </w:rPr>
          <w:t>Complaints and overdue application summary</w:t>
        </w:r>
        <w:r>
          <w:rPr>
            <w:noProof/>
            <w:webHidden/>
          </w:rPr>
          <w:tab/>
        </w:r>
        <w:r>
          <w:rPr>
            <w:noProof/>
            <w:webHidden/>
          </w:rPr>
          <w:fldChar w:fldCharType="begin"/>
        </w:r>
        <w:r>
          <w:rPr>
            <w:noProof/>
            <w:webHidden/>
          </w:rPr>
          <w:instrText xml:space="preserve"> PAGEREF _Toc108676367 \h </w:instrText>
        </w:r>
        <w:r>
          <w:rPr>
            <w:noProof/>
            <w:webHidden/>
          </w:rPr>
        </w:r>
        <w:r>
          <w:rPr>
            <w:noProof/>
            <w:webHidden/>
          </w:rPr>
          <w:fldChar w:fldCharType="separate"/>
        </w:r>
        <w:r>
          <w:rPr>
            <w:noProof/>
            <w:webHidden/>
          </w:rPr>
          <w:t>8</w:t>
        </w:r>
        <w:r>
          <w:rPr>
            <w:noProof/>
            <w:webHidden/>
          </w:rPr>
          <w:fldChar w:fldCharType="end"/>
        </w:r>
      </w:hyperlink>
    </w:p>
    <w:p w14:paraId="7B0C7078" w14:textId="79FB7330" w:rsidR="00967CE8" w:rsidRDefault="00967CE8">
      <w:pPr>
        <w:pStyle w:val="TOC2"/>
        <w:rPr>
          <w:rFonts w:asciiTheme="minorHAnsi" w:eastAsiaTheme="minorEastAsia" w:hAnsiTheme="minorHAnsi" w:cstheme="minorBidi"/>
          <w:noProof/>
          <w:szCs w:val="22"/>
          <w:lang w:val="en-AU" w:eastAsia="en-AU"/>
        </w:rPr>
      </w:pPr>
      <w:hyperlink w:anchor="_Toc108676368" w:history="1">
        <w:r w:rsidRPr="003F7FAB">
          <w:rPr>
            <w:rStyle w:val="Hyperlink"/>
            <w:noProof/>
          </w:rPr>
          <w:t>Complaints received</w:t>
        </w:r>
        <w:r>
          <w:rPr>
            <w:noProof/>
            <w:webHidden/>
          </w:rPr>
          <w:tab/>
        </w:r>
        <w:r>
          <w:rPr>
            <w:noProof/>
            <w:webHidden/>
          </w:rPr>
          <w:fldChar w:fldCharType="begin"/>
        </w:r>
        <w:r>
          <w:rPr>
            <w:noProof/>
            <w:webHidden/>
          </w:rPr>
          <w:instrText xml:space="preserve"> PAGEREF _Toc108676368 \h </w:instrText>
        </w:r>
        <w:r>
          <w:rPr>
            <w:noProof/>
            <w:webHidden/>
          </w:rPr>
        </w:r>
        <w:r>
          <w:rPr>
            <w:noProof/>
            <w:webHidden/>
          </w:rPr>
          <w:fldChar w:fldCharType="separate"/>
        </w:r>
        <w:r>
          <w:rPr>
            <w:noProof/>
            <w:webHidden/>
          </w:rPr>
          <w:t>8</w:t>
        </w:r>
        <w:r>
          <w:rPr>
            <w:noProof/>
            <w:webHidden/>
          </w:rPr>
          <w:fldChar w:fldCharType="end"/>
        </w:r>
      </w:hyperlink>
    </w:p>
    <w:p w14:paraId="2743B803" w14:textId="334A068B" w:rsidR="00967CE8" w:rsidRDefault="00967CE8">
      <w:pPr>
        <w:pStyle w:val="TOC2"/>
        <w:rPr>
          <w:rFonts w:asciiTheme="minorHAnsi" w:eastAsiaTheme="minorEastAsia" w:hAnsiTheme="minorHAnsi" w:cstheme="minorBidi"/>
          <w:noProof/>
          <w:szCs w:val="22"/>
          <w:lang w:val="en-AU" w:eastAsia="en-AU"/>
        </w:rPr>
      </w:pPr>
      <w:hyperlink w:anchor="_Toc108676369" w:history="1">
        <w:r w:rsidRPr="003F7FAB">
          <w:rPr>
            <w:rStyle w:val="Hyperlink"/>
            <w:noProof/>
          </w:rPr>
          <w:t>Overdue review</w:t>
        </w:r>
        <w:r>
          <w:rPr>
            <w:noProof/>
            <w:webHidden/>
          </w:rPr>
          <w:tab/>
        </w:r>
        <w:r>
          <w:rPr>
            <w:noProof/>
            <w:webHidden/>
          </w:rPr>
          <w:fldChar w:fldCharType="begin"/>
        </w:r>
        <w:r>
          <w:rPr>
            <w:noProof/>
            <w:webHidden/>
          </w:rPr>
          <w:instrText xml:space="preserve"> PAGEREF _Toc108676369 \h </w:instrText>
        </w:r>
        <w:r>
          <w:rPr>
            <w:noProof/>
            <w:webHidden/>
          </w:rPr>
        </w:r>
        <w:r>
          <w:rPr>
            <w:noProof/>
            <w:webHidden/>
          </w:rPr>
          <w:fldChar w:fldCharType="separate"/>
        </w:r>
        <w:r>
          <w:rPr>
            <w:noProof/>
            <w:webHidden/>
          </w:rPr>
          <w:t>9</w:t>
        </w:r>
        <w:r>
          <w:rPr>
            <w:noProof/>
            <w:webHidden/>
          </w:rPr>
          <w:fldChar w:fldCharType="end"/>
        </w:r>
      </w:hyperlink>
    </w:p>
    <w:p w14:paraId="6BF70DD9" w14:textId="6CFC0BB8" w:rsidR="00967CE8" w:rsidRDefault="00967CE8">
      <w:pPr>
        <w:pStyle w:val="TOC1"/>
        <w:rPr>
          <w:rFonts w:asciiTheme="minorHAnsi" w:eastAsiaTheme="minorEastAsia" w:hAnsiTheme="minorHAnsi" w:cstheme="minorBidi"/>
          <w:b w:val="0"/>
          <w:noProof/>
          <w:sz w:val="22"/>
          <w:szCs w:val="22"/>
          <w:lang w:val="en-AU" w:eastAsia="en-AU"/>
        </w:rPr>
      </w:pPr>
      <w:hyperlink w:anchor="_Toc108676370" w:history="1">
        <w:r w:rsidRPr="003F7FAB">
          <w:rPr>
            <w:rStyle w:val="Hyperlink"/>
            <w:noProof/>
          </w:rPr>
          <w:t>Appendix 1: Details of applications reviewed</w:t>
        </w:r>
        <w:r>
          <w:rPr>
            <w:noProof/>
            <w:webHidden/>
          </w:rPr>
          <w:tab/>
        </w:r>
        <w:r>
          <w:rPr>
            <w:noProof/>
            <w:webHidden/>
          </w:rPr>
          <w:fldChar w:fldCharType="begin"/>
        </w:r>
        <w:r>
          <w:rPr>
            <w:noProof/>
            <w:webHidden/>
          </w:rPr>
          <w:instrText xml:space="preserve"> PAGEREF _Toc108676370 \h </w:instrText>
        </w:r>
        <w:r>
          <w:rPr>
            <w:noProof/>
            <w:webHidden/>
          </w:rPr>
        </w:r>
        <w:r>
          <w:rPr>
            <w:noProof/>
            <w:webHidden/>
          </w:rPr>
          <w:fldChar w:fldCharType="separate"/>
        </w:r>
        <w:r>
          <w:rPr>
            <w:noProof/>
            <w:webHidden/>
          </w:rPr>
          <w:t>11</w:t>
        </w:r>
        <w:r>
          <w:rPr>
            <w:noProof/>
            <w:webHidden/>
          </w:rPr>
          <w:fldChar w:fldCharType="end"/>
        </w:r>
      </w:hyperlink>
    </w:p>
    <w:p w14:paraId="7FDB37F6" w14:textId="6C47126D" w:rsidR="00967CE8" w:rsidRDefault="00967CE8">
      <w:pPr>
        <w:pStyle w:val="TOC2"/>
        <w:rPr>
          <w:rFonts w:asciiTheme="minorHAnsi" w:eastAsiaTheme="minorEastAsia" w:hAnsiTheme="minorHAnsi" w:cstheme="minorBidi"/>
          <w:noProof/>
          <w:szCs w:val="22"/>
          <w:lang w:val="en-AU" w:eastAsia="en-AU"/>
        </w:rPr>
      </w:pPr>
      <w:hyperlink w:anchor="_Toc108676371" w:history="1">
        <w:r w:rsidRPr="003F7FAB">
          <w:rPr>
            <w:rStyle w:val="Hyperlink"/>
            <w:noProof/>
          </w:rPr>
          <w:t>Applications reviewed by full committee</w:t>
        </w:r>
        <w:r>
          <w:rPr>
            <w:noProof/>
            <w:webHidden/>
          </w:rPr>
          <w:tab/>
        </w:r>
        <w:r>
          <w:rPr>
            <w:noProof/>
            <w:webHidden/>
          </w:rPr>
          <w:fldChar w:fldCharType="begin"/>
        </w:r>
        <w:r>
          <w:rPr>
            <w:noProof/>
            <w:webHidden/>
          </w:rPr>
          <w:instrText xml:space="preserve"> PAGEREF _Toc108676371 \h </w:instrText>
        </w:r>
        <w:r>
          <w:rPr>
            <w:noProof/>
            <w:webHidden/>
          </w:rPr>
        </w:r>
        <w:r>
          <w:rPr>
            <w:noProof/>
            <w:webHidden/>
          </w:rPr>
          <w:fldChar w:fldCharType="separate"/>
        </w:r>
        <w:r>
          <w:rPr>
            <w:noProof/>
            <w:webHidden/>
          </w:rPr>
          <w:t>11</w:t>
        </w:r>
        <w:r>
          <w:rPr>
            <w:noProof/>
            <w:webHidden/>
          </w:rPr>
          <w:fldChar w:fldCharType="end"/>
        </w:r>
      </w:hyperlink>
    </w:p>
    <w:p w14:paraId="17FEDB92" w14:textId="3B39B7DD" w:rsidR="00967CE8" w:rsidRDefault="00967CE8">
      <w:pPr>
        <w:pStyle w:val="TOC1"/>
        <w:rPr>
          <w:rFonts w:asciiTheme="minorHAnsi" w:eastAsiaTheme="minorEastAsia" w:hAnsiTheme="minorHAnsi" w:cstheme="minorBidi"/>
          <w:b w:val="0"/>
          <w:noProof/>
          <w:sz w:val="22"/>
          <w:szCs w:val="22"/>
          <w:lang w:val="en-AU" w:eastAsia="en-AU"/>
        </w:rPr>
      </w:pPr>
      <w:hyperlink w:anchor="_Toc108676372" w:history="1">
        <w:r w:rsidRPr="003F7FAB">
          <w:rPr>
            <w:rStyle w:val="Hyperlink"/>
            <w:noProof/>
          </w:rPr>
          <w:t>Declaration by Head of Organisation with Primary Responsibility for the EC</w:t>
        </w:r>
        <w:r>
          <w:rPr>
            <w:noProof/>
            <w:webHidden/>
          </w:rPr>
          <w:tab/>
        </w:r>
        <w:r>
          <w:rPr>
            <w:noProof/>
            <w:webHidden/>
          </w:rPr>
          <w:fldChar w:fldCharType="begin"/>
        </w:r>
        <w:r>
          <w:rPr>
            <w:noProof/>
            <w:webHidden/>
          </w:rPr>
          <w:instrText xml:space="preserve"> PAGEREF _Toc108676372 \h </w:instrText>
        </w:r>
        <w:r>
          <w:rPr>
            <w:noProof/>
            <w:webHidden/>
          </w:rPr>
        </w:r>
        <w:r>
          <w:rPr>
            <w:noProof/>
            <w:webHidden/>
          </w:rPr>
          <w:fldChar w:fldCharType="separate"/>
        </w:r>
        <w:r>
          <w:rPr>
            <w:noProof/>
            <w:webHidden/>
          </w:rPr>
          <w:t>22</w:t>
        </w:r>
        <w:r>
          <w:rPr>
            <w:noProof/>
            <w:webHidden/>
          </w:rPr>
          <w:fldChar w:fldCharType="end"/>
        </w:r>
      </w:hyperlink>
    </w:p>
    <w:p w14:paraId="273A259D" w14:textId="69D1F2D8" w:rsidR="00967CE8" w:rsidRDefault="00967CE8">
      <w:pPr>
        <w:pStyle w:val="TOC2"/>
        <w:rPr>
          <w:rFonts w:asciiTheme="minorHAnsi" w:eastAsiaTheme="minorEastAsia" w:hAnsiTheme="minorHAnsi" w:cstheme="minorBidi"/>
          <w:noProof/>
          <w:szCs w:val="22"/>
          <w:lang w:val="en-AU" w:eastAsia="en-AU"/>
        </w:rPr>
      </w:pPr>
      <w:hyperlink w:anchor="_Toc108676373" w:history="1">
        <w:r w:rsidRPr="003F7FAB">
          <w:rPr>
            <w:rStyle w:val="Hyperlink"/>
            <w:noProof/>
          </w:rPr>
          <w:t>Declaration by EC Chairperson</w:t>
        </w:r>
        <w:r>
          <w:rPr>
            <w:noProof/>
            <w:webHidden/>
          </w:rPr>
          <w:tab/>
        </w:r>
        <w:r>
          <w:rPr>
            <w:noProof/>
            <w:webHidden/>
          </w:rPr>
          <w:fldChar w:fldCharType="begin"/>
        </w:r>
        <w:r>
          <w:rPr>
            <w:noProof/>
            <w:webHidden/>
          </w:rPr>
          <w:instrText xml:space="preserve"> PAGEREF _Toc108676373 \h </w:instrText>
        </w:r>
        <w:r>
          <w:rPr>
            <w:noProof/>
            <w:webHidden/>
          </w:rPr>
        </w:r>
        <w:r>
          <w:rPr>
            <w:noProof/>
            <w:webHidden/>
          </w:rPr>
          <w:fldChar w:fldCharType="separate"/>
        </w:r>
        <w:r>
          <w:rPr>
            <w:noProof/>
            <w:webHidden/>
          </w:rPr>
          <w:t>22</w:t>
        </w:r>
        <w:r>
          <w:rPr>
            <w:noProof/>
            <w:webHidden/>
          </w:rPr>
          <w:fldChar w:fldCharType="end"/>
        </w:r>
      </w:hyperlink>
    </w:p>
    <w:p w14:paraId="7CC1CD00" w14:textId="51442C20" w:rsidR="00967CE8" w:rsidRDefault="00967CE8">
      <w:pPr>
        <w:pStyle w:val="TOC2"/>
        <w:rPr>
          <w:rFonts w:asciiTheme="minorHAnsi" w:eastAsiaTheme="minorEastAsia" w:hAnsiTheme="minorHAnsi" w:cstheme="minorBidi"/>
          <w:noProof/>
          <w:szCs w:val="22"/>
          <w:lang w:val="en-AU" w:eastAsia="en-AU"/>
        </w:rPr>
      </w:pPr>
      <w:hyperlink w:anchor="_Toc108676374" w:history="1">
        <w:r w:rsidRPr="003F7FAB">
          <w:rPr>
            <w:rStyle w:val="Hyperlink"/>
            <w:noProof/>
          </w:rPr>
          <w:t>Declaration by Head of Organisation with Primary Responsibility for the EC</w:t>
        </w:r>
        <w:r>
          <w:rPr>
            <w:noProof/>
            <w:webHidden/>
          </w:rPr>
          <w:tab/>
        </w:r>
        <w:r>
          <w:rPr>
            <w:noProof/>
            <w:webHidden/>
          </w:rPr>
          <w:fldChar w:fldCharType="begin"/>
        </w:r>
        <w:r>
          <w:rPr>
            <w:noProof/>
            <w:webHidden/>
          </w:rPr>
          <w:instrText xml:space="preserve"> PAGEREF _Toc108676374 \h </w:instrText>
        </w:r>
        <w:r>
          <w:rPr>
            <w:noProof/>
            <w:webHidden/>
          </w:rPr>
        </w:r>
        <w:r>
          <w:rPr>
            <w:noProof/>
            <w:webHidden/>
          </w:rPr>
          <w:fldChar w:fldCharType="separate"/>
        </w:r>
        <w:r>
          <w:rPr>
            <w:noProof/>
            <w:webHidden/>
          </w:rPr>
          <w:t>22</w:t>
        </w:r>
        <w:r>
          <w:rPr>
            <w:noProof/>
            <w:webHidden/>
          </w:rPr>
          <w:fldChar w:fldCharType="end"/>
        </w:r>
      </w:hyperlink>
    </w:p>
    <w:p w14:paraId="715C5BBE" w14:textId="31E27874" w:rsidR="000112D8" w:rsidRDefault="000112D8" w:rsidP="000112D8">
      <w:r>
        <w:fldChar w:fldCharType="end"/>
      </w:r>
    </w:p>
    <w:p w14:paraId="2AB6419A" w14:textId="77777777" w:rsidR="0089514A" w:rsidRDefault="0089514A" w:rsidP="000112D8">
      <w:pPr>
        <w:pStyle w:val="Heading1"/>
        <w:sectPr w:rsidR="0089514A" w:rsidSect="001227ED">
          <w:footerReference w:type="even" r:id="rId12"/>
          <w:footerReference w:type="default" r:id="rId13"/>
          <w:footerReference w:type="first" r:id="rId14"/>
          <w:footnotePr>
            <w:numRestart w:val="eachPage"/>
          </w:footnotePr>
          <w:pgSz w:w="11906" w:h="16838"/>
          <w:pgMar w:top="1259" w:right="1701" w:bottom="1021" w:left="1701" w:header="709" w:footer="567" w:gutter="0"/>
          <w:pgNumType w:fmt="lowerRoman" w:start="1"/>
          <w:cols w:space="708"/>
          <w:titlePg/>
          <w:docGrid w:linePitch="360"/>
        </w:sectPr>
      </w:pPr>
    </w:p>
    <w:p w14:paraId="7F38860D" w14:textId="2CFF6F96" w:rsidR="000112D8" w:rsidRDefault="000112D8" w:rsidP="000112D8">
      <w:pPr>
        <w:pStyle w:val="Heading1"/>
      </w:pPr>
      <w:bookmarkStart w:id="9" w:name="_Toc271030684"/>
      <w:bookmarkStart w:id="10" w:name="_Toc108676360"/>
      <w:r w:rsidRPr="00851B80">
        <w:lastRenderedPageBreak/>
        <w:t xml:space="preserve">About the </w:t>
      </w:r>
      <w:r w:rsidR="002F759C">
        <w:t>c</w:t>
      </w:r>
      <w:r w:rsidRPr="00851B80">
        <w:t>ommittee</w:t>
      </w:r>
      <w:bookmarkEnd w:id="9"/>
      <w:bookmarkEnd w:id="10"/>
    </w:p>
    <w:p w14:paraId="367B8EA5" w14:textId="0BDCECFD" w:rsidR="00F75C9C" w:rsidRPr="00D40E26" w:rsidRDefault="00F75C9C" w:rsidP="00F75C9C">
      <w:pPr>
        <w:rPr>
          <w:rFonts w:cs="Arial"/>
        </w:rPr>
      </w:pPr>
      <w:r w:rsidRPr="0033779E">
        <w:rPr>
          <w:rFonts w:cs="Arial"/>
        </w:rPr>
        <w:t xml:space="preserve">The </w:t>
      </w:r>
      <w:r w:rsidR="0033779E" w:rsidRPr="0033779E">
        <w:rPr>
          <w:rFonts w:cs="Arial"/>
        </w:rPr>
        <w:t xml:space="preserve">Southern </w:t>
      </w:r>
      <w:r w:rsidR="003E3E5E" w:rsidRPr="0033779E">
        <w:rPr>
          <w:rFonts w:cs="Arial"/>
        </w:rPr>
        <w:t xml:space="preserve">Health and Disability Ethics Committee </w:t>
      </w:r>
      <w:r w:rsidR="003E3E5E">
        <w:rPr>
          <w:rFonts w:cs="Arial"/>
        </w:rPr>
        <w:t>(HDEC)</w:t>
      </w:r>
      <w:r w:rsidR="003E3E5E" w:rsidRPr="004D54E7">
        <w:rPr>
          <w:rFonts w:cs="Arial"/>
        </w:rPr>
        <w:t xml:space="preserve"> </w:t>
      </w:r>
      <w:r w:rsidRPr="00D40E26">
        <w:rPr>
          <w:rFonts w:cs="Arial"/>
        </w:rPr>
        <w:t xml:space="preserve">is a </w:t>
      </w:r>
      <w:r w:rsidR="000463A7">
        <w:rPr>
          <w:rFonts w:cs="Arial"/>
        </w:rPr>
        <w:t>Minister</w:t>
      </w:r>
      <w:r w:rsidRPr="00D40E26">
        <w:rPr>
          <w:rFonts w:cs="Arial"/>
        </w:rPr>
        <w:t xml:space="preserve">ial committee established under section 11 of the </w:t>
      </w:r>
      <w:hyperlink r:id="rId15" w:history="1">
        <w:r w:rsidRPr="00D40E26">
          <w:rPr>
            <w:rStyle w:val="Hyperlink"/>
            <w:rFonts w:cs="Arial"/>
          </w:rPr>
          <w:t>New Zealand Public Health and Disability Act 2000</w:t>
        </w:r>
      </w:hyperlink>
      <w:r w:rsidR="00C1765B">
        <w:rPr>
          <w:rFonts w:cs="Arial"/>
        </w:rPr>
        <w:t xml:space="preserve">. </w:t>
      </w:r>
      <w:r w:rsidRPr="00D40E26">
        <w:rPr>
          <w:rFonts w:cs="Arial"/>
        </w:rPr>
        <w:t xml:space="preserve">Its members are appointed by the </w:t>
      </w:r>
      <w:r w:rsidR="000463A7">
        <w:rPr>
          <w:rFonts w:cs="Arial"/>
        </w:rPr>
        <w:t>Minister</w:t>
      </w:r>
      <w:r w:rsidRPr="00D40E26">
        <w:rPr>
          <w:rFonts w:cs="Arial"/>
        </w:rPr>
        <w:t xml:space="preserve"> of Health through the public appointments process.</w:t>
      </w:r>
    </w:p>
    <w:p w14:paraId="3D1C1567" w14:textId="77777777" w:rsidR="00F75C9C" w:rsidRPr="00D40E26" w:rsidRDefault="00F75C9C" w:rsidP="00F75C9C">
      <w:pPr>
        <w:rPr>
          <w:rFonts w:cs="Arial"/>
        </w:rPr>
      </w:pPr>
    </w:p>
    <w:p w14:paraId="796DD280" w14:textId="77777777" w:rsidR="00F75C9C" w:rsidRPr="00D40E26" w:rsidRDefault="00F75C9C" w:rsidP="00F75C9C">
      <w:pPr>
        <w:rPr>
          <w:rFonts w:cs="Arial"/>
        </w:rPr>
      </w:pPr>
      <w:r w:rsidRPr="00D40E26">
        <w:rPr>
          <w:rFonts w:cs="Arial"/>
        </w:rPr>
        <w:t>The primary function of the Committee is to provide independent ethical review of health research and innovative practice in order to safeguard the rights, health and wellbeing of consumers and research participants and, in particular, those persons with diminished autonomy.</w:t>
      </w:r>
    </w:p>
    <w:p w14:paraId="053180A6" w14:textId="77777777" w:rsidR="00F75C9C" w:rsidRPr="00D40E26" w:rsidRDefault="00F75C9C" w:rsidP="00F75C9C">
      <w:pPr>
        <w:rPr>
          <w:rFonts w:cs="Arial"/>
        </w:rPr>
      </w:pPr>
    </w:p>
    <w:p w14:paraId="5721156E" w14:textId="1532D9D6" w:rsidR="00F75C9C" w:rsidRPr="00D40E26" w:rsidRDefault="00F75C9C" w:rsidP="00F75C9C">
      <w:pPr>
        <w:rPr>
          <w:rFonts w:cs="Arial"/>
        </w:rPr>
      </w:pPr>
      <w:r w:rsidRPr="00D40E26">
        <w:rPr>
          <w:rFonts w:cs="Arial"/>
        </w:rPr>
        <w:t xml:space="preserve">The Committee is required by its </w:t>
      </w:r>
      <w:hyperlink r:id="rId16" w:anchor="tor" w:history="1">
        <w:r w:rsidRPr="00D40E26">
          <w:rPr>
            <w:rStyle w:val="Hyperlink"/>
            <w:rFonts w:cs="Arial"/>
          </w:rPr>
          <w:t>Terms of Reference</w:t>
        </w:r>
      </w:hyperlink>
      <w:r w:rsidRPr="00D40E26">
        <w:rPr>
          <w:rFonts w:cs="Arial"/>
        </w:rPr>
        <w:t xml:space="preserve"> to submit an Annual Report to the </w:t>
      </w:r>
      <w:r w:rsidR="000463A7">
        <w:rPr>
          <w:rFonts w:cs="Arial"/>
        </w:rPr>
        <w:t>Minister</w:t>
      </w:r>
      <w:r w:rsidRPr="00D40E26">
        <w:rPr>
          <w:rFonts w:cs="Arial"/>
        </w:rPr>
        <w:t xml:space="preserve"> of Health</w:t>
      </w:r>
      <w:r w:rsidR="00C1765B">
        <w:rPr>
          <w:rFonts w:cs="Arial"/>
        </w:rPr>
        <w:t xml:space="preserve">. </w:t>
      </w:r>
      <w:r w:rsidRPr="00D40E26">
        <w:rPr>
          <w:rFonts w:cs="Arial"/>
        </w:rPr>
        <w:t xml:space="preserve">The Annual Report must include information on the membership of the Committee, a summary of the applications reviewed during the year, details of any complaints received (and how they were resolved), and areas of review that caused difficulty </w:t>
      </w:r>
      <w:r w:rsidR="00F5440B">
        <w:rPr>
          <w:rFonts w:cs="Arial"/>
        </w:rPr>
        <w:t>when</w:t>
      </w:r>
      <w:r w:rsidRPr="00D40E26">
        <w:rPr>
          <w:rFonts w:cs="Arial"/>
        </w:rPr>
        <w:t xml:space="preserve"> making decisions, among other matters. </w:t>
      </w:r>
    </w:p>
    <w:p w14:paraId="4EACD680" w14:textId="77777777" w:rsidR="00F75C9C" w:rsidRPr="001227ED" w:rsidRDefault="00F75C9C" w:rsidP="001227ED">
      <w:pPr>
        <w:pStyle w:val="Heading3"/>
      </w:pPr>
      <w:r w:rsidRPr="001227ED">
        <w:t>Approvals and registrations</w:t>
      </w:r>
    </w:p>
    <w:p w14:paraId="57ADC2F7" w14:textId="77777777" w:rsidR="00950C06" w:rsidRPr="00950C06" w:rsidRDefault="00950C06" w:rsidP="00950C06"/>
    <w:p w14:paraId="401D6F19" w14:textId="3C026ABB" w:rsidR="00F75C9C" w:rsidRPr="00D40E26" w:rsidRDefault="00F75C9C" w:rsidP="00F75C9C">
      <w:pPr>
        <w:rPr>
          <w:rFonts w:cs="Arial"/>
        </w:rPr>
      </w:pPr>
      <w:r w:rsidRPr="0033779E">
        <w:rPr>
          <w:rFonts w:cs="Arial"/>
        </w:rPr>
        <w:t xml:space="preserve">The </w:t>
      </w:r>
      <w:r w:rsidR="0033779E" w:rsidRPr="0033779E">
        <w:rPr>
          <w:rFonts w:cs="Arial"/>
        </w:rPr>
        <w:t xml:space="preserve">Southern </w:t>
      </w:r>
      <w:r w:rsidR="003E3E5E" w:rsidRPr="0033779E">
        <w:rPr>
          <w:rFonts w:cs="Arial"/>
        </w:rPr>
        <w:t>HDEC</w:t>
      </w:r>
      <w:r w:rsidRPr="0033779E">
        <w:rPr>
          <w:rFonts w:cs="Arial"/>
        </w:rPr>
        <w:t xml:space="preserve"> is </w:t>
      </w:r>
      <w:r w:rsidRPr="00D40E26">
        <w:rPr>
          <w:rFonts w:cs="Arial"/>
        </w:rPr>
        <w:t xml:space="preserve">approved </w:t>
      </w:r>
      <w:r w:rsidR="00F5440B">
        <w:rPr>
          <w:rFonts w:cs="Arial"/>
        </w:rPr>
        <w:t>by the Health Research Council</w:t>
      </w:r>
      <w:r w:rsidRPr="00D40E26">
        <w:rPr>
          <w:rFonts w:cs="Arial"/>
        </w:rPr>
        <w:t xml:space="preserve"> Ethics Committee for the purposes of section 25(1)(c) of the </w:t>
      </w:r>
      <w:hyperlink r:id="rId17" w:history="1">
        <w:r w:rsidRPr="00D40E26">
          <w:rPr>
            <w:rStyle w:val="Hyperlink"/>
            <w:rFonts w:cs="Arial"/>
          </w:rPr>
          <w:t>Health Research Council Act 1990</w:t>
        </w:r>
      </w:hyperlink>
      <w:r w:rsidRPr="00D40E26">
        <w:rPr>
          <w:rFonts w:cs="Arial"/>
        </w:rPr>
        <w:t>.</w:t>
      </w:r>
    </w:p>
    <w:p w14:paraId="443BE51A" w14:textId="77777777" w:rsidR="00F75C9C" w:rsidRPr="00771A0C" w:rsidRDefault="00F75C9C" w:rsidP="00F75C9C">
      <w:pPr>
        <w:rPr>
          <w:rFonts w:cs="Arial"/>
        </w:rPr>
      </w:pPr>
    </w:p>
    <w:p w14:paraId="48D0FA2D" w14:textId="219BF4F8" w:rsidR="00F75C9C" w:rsidRDefault="00F75C9C" w:rsidP="00F75C9C">
      <w:pPr>
        <w:rPr>
          <w:rFonts w:cs="Arial"/>
        </w:rPr>
      </w:pPr>
      <w:r w:rsidRPr="00771A0C">
        <w:rPr>
          <w:rFonts w:cs="Arial"/>
        </w:rPr>
        <w:t xml:space="preserve">The </w:t>
      </w:r>
      <w:r w:rsidR="0033779E" w:rsidRPr="00771A0C">
        <w:rPr>
          <w:rFonts w:cs="Arial"/>
        </w:rPr>
        <w:t xml:space="preserve">Southern </w:t>
      </w:r>
      <w:r w:rsidR="003E3E5E" w:rsidRPr="00771A0C">
        <w:rPr>
          <w:rFonts w:cs="Arial"/>
        </w:rPr>
        <w:t>HDEC</w:t>
      </w:r>
      <w:r w:rsidRPr="00771A0C">
        <w:rPr>
          <w:rFonts w:cs="Arial"/>
        </w:rPr>
        <w:t xml:space="preserve"> is registered (number IRB</w:t>
      </w:r>
      <w:r w:rsidR="00771A0C" w:rsidRPr="00771A0C">
        <w:rPr>
          <w:rFonts w:cs="Arial"/>
          <w:szCs w:val="22"/>
          <w:shd w:val="clear" w:color="auto" w:fill="FFFFFF"/>
        </w:rPr>
        <w:t>00008713</w:t>
      </w:r>
      <w:r w:rsidRPr="00771A0C">
        <w:rPr>
          <w:rFonts w:cs="Arial"/>
        </w:rPr>
        <w:t>) with the United States’ Office for Human Research Protections</w:t>
      </w:r>
      <w:r w:rsidR="00C1765B" w:rsidRPr="00771A0C">
        <w:rPr>
          <w:rFonts w:cs="Arial"/>
        </w:rPr>
        <w:t xml:space="preserve">. </w:t>
      </w:r>
      <w:r w:rsidRPr="00771A0C">
        <w:rPr>
          <w:rFonts w:cs="Arial"/>
        </w:rPr>
        <w:t xml:space="preserve">This registration enables </w:t>
      </w:r>
      <w:r w:rsidRPr="00D40E26">
        <w:rPr>
          <w:rFonts w:cs="Arial"/>
        </w:rPr>
        <w:t>the committee to review research conducted or supported by the US Department of Health and Human Services.</w:t>
      </w:r>
    </w:p>
    <w:p w14:paraId="141A6120" w14:textId="77777777" w:rsidR="00F75C9C" w:rsidRPr="00533A6E" w:rsidRDefault="00F75C9C" w:rsidP="00F75C9C">
      <w:pPr>
        <w:rPr>
          <w:rFonts w:cs="Arial"/>
        </w:rPr>
      </w:pPr>
    </w:p>
    <w:p w14:paraId="530CB4C2" w14:textId="77777777" w:rsidR="00CE47D3" w:rsidRDefault="00CE47D3" w:rsidP="000112D8"/>
    <w:p w14:paraId="297F4FCB" w14:textId="22BB2D85" w:rsidR="000112D8" w:rsidRDefault="000112D8" w:rsidP="001227ED">
      <w:pPr>
        <w:pStyle w:val="Heading1"/>
      </w:pPr>
      <w:r>
        <w:rPr>
          <w:highlight w:val="yellow"/>
        </w:rPr>
        <w:br w:type="page"/>
      </w:r>
      <w:bookmarkStart w:id="11" w:name="_Toc271030685"/>
      <w:bookmarkStart w:id="12" w:name="_Toc108676361"/>
      <w:r>
        <w:lastRenderedPageBreak/>
        <w:t>Chairperson’s report</w:t>
      </w:r>
      <w:bookmarkEnd w:id="11"/>
      <w:bookmarkEnd w:id="12"/>
    </w:p>
    <w:p w14:paraId="4E9A3E83" w14:textId="77777777" w:rsidR="00C62D93" w:rsidRPr="00C62D93" w:rsidRDefault="00C62D93" w:rsidP="001227ED">
      <w:r w:rsidRPr="00C62D93">
        <w:t>The last three years has seen many notable changes for not only the Southern HDEC, but the rest of the HDECs and secretariat in general. I would like to start off by commending the hard work of the Southern HDEC over the past three years, maintaining a commitment to ensuring safe and ethical outcomes for participants and researchers in New Zealand. 2020 in particular has been a difficult and trying year for everyone. In addition to the stress and additional challenges presented by the change of Chair twice over the last three years, the COVID-19 pandemic meant that operating as we previously had needed to change. The Committee has handled this change to Zoom-only meetings admirably in addition to their own changes and challenges in their own fields outside of the Committee’s work. The members have remained positive and committed in the face of insecurity and uncertainty, and I applaud them.</w:t>
      </w:r>
    </w:p>
    <w:p w14:paraId="0E5D0148" w14:textId="77777777" w:rsidR="00C62D93" w:rsidRPr="00C62D93" w:rsidRDefault="00C62D93" w:rsidP="001227ED"/>
    <w:p w14:paraId="2106EAE5" w14:textId="77777777" w:rsidR="00C62D93" w:rsidRPr="00C62D93" w:rsidRDefault="00C62D93" w:rsidP="001227ED">
      <w:r w:rsidRPr="00C62D93">
        <w:t>Since 2017, the Secretariat has faced many different team changes as well as workload changes. The COVID-19 pandemic has presented many challenges that the Secretariat had to overcome to ensure the HDECs could still function. While this has caused some issues, these have only been relatively minor.</w:t>
      </w:r>
    </w:p>
    <w:p w14:paraId="216E0E76" w14:textId="77777777" w:rsidR="00C62D93" w:rsidRPr="00C62D93" w:rsidRDefault="00C62D93" w:rsidP="001227ED"/>
    <w:p w14:paraId="162D9259" w14:textId="77777777" w:rsidR="00C62D93" w:rsidRPr="00C62D93" w:rsidRDefault="00C62D93" w:rsidP="001227ED">
      <w:r w:rsidRPr="00C62D93">
        <w:t xml:space="preserve">2019 saw the rollout of the much-needed new NEAC standards that guides how we and other ethics committees operate. While this presented new challenges, the committee have been applying these since they came into effect rather diligently while accommodating the learning curve researchers have to overcome. </w:t>
      </w:r>
    </w:p>
    <w:p w14:paraId="6D540CC3" w14:textId="77777777" w:rsidR="00C62D93" w:rsidRPr="00C62D93" w:rsidRDefault="00C62D93" w:rsidP="001227ED"/>
    <w:p w14:paraId="4C7A8A07" w14:textId="77777777" w:rsidR="00C62D93" w:rsidRPr="00C62D93" w:rsidRDefault="00C62D93" w:rsidP="001227ED">
      <w:r w:rsidRPr="00C62D93">
        <w:t xml:space="preserve">Right 7 (4) remains a challenging area for the ethics committees, especially how it relates to the field of the Emergency and Intensive Care research and working with vulnerable participants. More clarity and understanding </w:t>
      </w:r>
      <w:proofErr w:type="gramStart"/>
      <w:r w:rsidRPr="00C62D93">
        <w:t>is</w:t>
      </w:r>
      <w:proofErr w:type="gramEnd"/>
      <w:r w:rsidRPr="00C62D93">
        <w:t xml:space="preserve"> required to ensure that researchers know their responsibilities in terms of both ethics and the law when conducting this important research. Other recurring frustrations are the quality of ethics applications </w:t>
      </w:r>
      <w:proofErr w:type="gramStart"/>
      <w:r w:rsidRPr="00C62D93">
        <w:t>in regards to</w:t>
      </w:r>
      <w:proofErr w:type="gramEnd"/>
      <w:r w:rsidRPr="00C62D93">
        <w:t xml:space="preserve"> the  robustness of peer review, the adequacy of sponsor insurance in commercial trials, and lack of researcher cultural literacy (as evidenced in the Māori responsiveness section of the application form). These have been topics of discussion at our chair-only meetings and something we hope to have some resolution with the new IT system and development of new Standard Operating Procedures for 2021 allowing for a clearer application form and process for researchers.</w:t>
      </w:r>
    </w:p>
    <w:p w14:paraId="140E0BAF" w14:textId="77777777" w:rsidR="00C62D93" w:rsidRPr="00C62D93" w:rsidRDefault="00C62D93" w:rsidP="001227ED">
      <w:pPr>
        <w:rPr>
          <w:lang w:val="en-NZ" w:eastAsia="en-NZ"/>
        </w:rPr>
      </w:pPr>
      <w:r w:rsidRPr="00C62D93">
        <w:rPr>
          <w:bCs/>
          <w:iCs/>
        </w:rPr>
        <w:t xml:space="preserve">Thanks to the support of our hardworking </w:t>
      </w:r>
      <w:proofErr w:type="spellStart"/>
      <w:r w:rsidRPr="00C62D93">
        <w:rPr>
          <w:bCs/>
          <w:iCs/>
        </w:rPr>
        <w:t>sceretariat</w:t>
      </w:r>
      <w:proofErr w:type="spellEnd"/>
      <w:r w:rsidRPr="00C62D93">
        <w:rPr>
          <w:bCs/>
          <w:iCs/>
        </w:rPr>
        <w:t xml:space="preserve"> we have been able to weather the changes to our environment and maintain work as usual.</w:t>
      </w:r>
      <w:r w:rsidRPr="00C62D93">
        <w:t> </w:t>
      </w:r>
    </w:p>
    <w:p w14:paraId="79E2E394" w14:textId="77777777" w:rsidR="00C62D93" w:rsidRPr="00C62D93" w:rsidRDefault="00C62D93" w:rsidP="001227ED">
      <w:r w:rsidRPr="00C62D93">
        <w:rPr>
          <w:bCs/>
          <w:iCs/>
        </w:rPr>
        <w:t xml:space="preserve">Finally, </w:t>
      </w:r>
      <w:r w:rsidRPr="00C62D93">
        <w:t>I give my sincere thanks to the members of our committee, past and present, for their on-going hard work and dedication in ensuring sound ethics review of New Zealand health and disability research.</w:t>
      </w:r>
    </w:p>
    <w:p w14:paraId="1041AF03" w14:textId="77777777" w:rsidR="00C62D93" w:rsidRPr="00C62D93" w:rsidRDefault="00C62D93" w:rsidP="001227ED"/>
    <w:p w14:paraId="42E3BE83" w14:textId="77777777" w:rsidR="00C62D93" w:rsidRPr="00C62D93" w:rsidRDefault="00C62D93" w:rsidP="001227ED"/>
    <w:p w14:paraId="361078D0" w14:textId="77777777" w:rsidR="00C62D93" w:rsidRPr="00C62D93" w:rsidRDefault="00C62D93" w:rsidP="001227ED">
      <w:r w:rsidRPr="00C62D93">
        <w:t>Helen Walker</w:t>
      </w:r>
    </w:p>
    <w:p w14:paraId="30F79982" w14:textId="77777777" w:rsidR="00C62D93" w:rsidRPr="00C62D93" w:rsidRDefault="00C62D93" w:rsidP="001227ED">
      <w:r w:rsidRPr="00C62D93">
        <w:t>Chair, Southern Health and Disability Ethics Committee</w:t>
      </w:r>
    </w:p>
    <w:p w14:paraId="08E4F528" w14:textId="77777777" w:rsidR="00DB00D0" w:rsidRPr="00C62D93" w:rsidRDefault="00DB00D0" w:rsidP="003A2EAE">
      <w:pPr>
        <w:rPr>
          <w:rFonts w:cs="Arial"/>
          <w:color w:val="FF0000"/>
          <w:sz w:val="20"/>
          <w:szCs w:val="20"/>
          <w:lang w:val="en-NZ" w:eastAsia="en-NZ"/>
        </w:rPr>
      </w:pPr>
    </w:p>
    <w:p w14:paraId="529DC4EA" w14:textId="77777777" w:rsidR="00DB00D0" w:rsidRPr="00C62D93" w:rsidRDefault="00DB00D0" w:rsidP="003A2EAE">
      <w:pPr>
        <w:rPr>
          <w:rFonts w:cs="Arial"/>
          <w:color w:val="FF0000"/>
          <w:sz w:val="20"/>
          <w:szCs w:val="20"/>
          <w:lang w:val="en-NZ" w:eastAsia="en-NZ"/>
        </w:rPr>
      </w:pPr>
    </w:p>
    <w:p w14:paraId="0998267E" w14:textId="77777777" w:rsidR="00DB00D0" w:rsidRPr="00C62D93" w:rsidRDefault="00DB00D0" w:rsidP="003A2EAE">
      <w:pPr>
        <w:rPr>
          <w:rFonts w:cs="Arial"/>
          <w:color w:val="FF0000"/>
          <w:lang w:val="en-NZ"/>
        </w:rPr>
      </w:pPr>
    </w:p>
    <w:p w14:paraId="23BDE0AF" w14:textId="3FE3B86F" w:rsidR="007C0A61" w:rsidRPr="00BA5E7D" w:rsidRDefault="000112D8" w:rsidP="00BA5E7D">
      <w:pPr>
        <w:pStyle w:val="Heading1"/>
      </w:pPr>
      <w:r>
        <w:br w:type="page"/>
      </w:r>
      <w:bookmarkStart w:id="13" w:name="_Toc271030686"/>
      <w:bookmarkStart w:id="14" w:name="_Toc108676362"/>
      <w:r>
        <w:lastRenderedPageBreak/>
        <w:t>Membership and attendance</w:t>
      </w:r>
      <w:bookmarkStart w:id="15" w:name="_Toc271030687"/>
      <w:bookmarkStart w:id="16" w:name="_Toc378691507"/>
      <w:bookmarkEnd w:id="13"/>
      <w:bookmarkEnd w:id="14"/>
    </w:p>
    <w:p w14:paraId="0ED5AEAA" w14:textId="521B0DFF" w:rsidR="00B4506F" w:rsidRDefault="000112D8" w:rsidP="00B4506F">
      <w:pPr>
        <w:pStyle w:val="Heading2"/>
        <w:rPr>
          <w:i w:val="0"/>
          <w:lang w:val="en-NZ"/>
        </w:rPr>
      </w:pPr>
      <w:bookmarkStart w:id="17" w:name="_Toc108676363"/>
      <w:r w:rsidRPr="00950C06">
        <w:rPr>
          <w:i w:val="0"/>
          <w:lang w:val="en-NZ"/>
        </w:rPr>
        <w:t>Membership</w:t>
      </w:r>
      <w:bookmarkEnd w:id="15"/>
      <w:bookmarkEnd w:id="16"/>
      <w:bookmarkEnd w:id="17"/>
    </w:p>
    <w:p w14:paraId="4000243F" w14:textId="58C5D718" w:rsidR="00B4506F" w:rsidRDefault="00B4506F" w:rsidP="001227ED">
      <w:pPr>
        <w:pStyle w:val="Heading3"/>
      </w:pPr>
      <w:r w:rsidRPr="00796D27">
        <w:t>List of EC members within the reporting period</w:t>
      </w:r>
    </w:p>
    <w:p w14:paraId="38D98CBC" w14:textId="77777777" w:rsidR="001227ED" w:rsidRPr="001227ED" w:rsidRDefault="001227ED" w:rsidP="001227ED"/>
    <w:p w14:paraId="1EFB23BC" w14:textId="3BB0E4D3" w:rsidR="00B4506F" w:rsidRPr="00441F44" w:rsidRDefault="00DC490C" w:rsidP="00D12CBE">
      <w:pPr>
        <w:rPr>
          <w:rFonts w:cs="Arial"/>
          <w:b/>
          <w:bCs/>
          <w:lang w:val="en-NZ"/>
        </w:rPr>
      </w:pPr>
      <w:r w:rsidRPr="00441F44">
        <w:rPr>
          <w:rFonts w:cs="Arial"/>
          <w:b/>
          <w:bCs/>
          <w:lang w:val="en-NZ"/>
        </w:rPr>
        <w:t xml:space="preserve">Mrs Helen Walker (Chair) </w:t>
      </w:r>
    </w:p>
    <w:p w14:paraId="31669D38" w14:textId="0CF8DA0C" w:rsidR="00441F44" w:rsidRPr="001227ED" w:rsidRDefault="00441F44" w:rsidP="00441F44">
      <w:pPr>
        <w:rPr>
          <w:rFonts w:cs="Arial"/>
          <w:szCs w:val="22"/>
        </w:rPr>
      </w:pPr>
      <w:r w:rsidRPr="001227ED">
        <w:rPr>
          <w:rFonts w:cs="Arial"/>
          <w:szCs w:val="22"/>
        </w:rPr>
        <w:t xml:space="preserve">Membership category: </w:t>
      </w:r>
      <w:r w:rsidR="001227ED">
        <w:rPr>
          <w:rFonts w:cs="Arial"/>
          <w:szCs w:val="22"/>
        </w:rPr>
        <w:tab/>
      </w:r>
      <w:r w:rsidRPr="001227ED">
        <w:rPr>
          <w:rFonts w:cs="Arial"/>
          <w:szCs w:val="22"/>
        </w:rPr>
        <w:t>Consumer/Community Perspectives</w:t>
      </w:r>
    </w:p>
    <w:p w14:paraId="48AA3354" w14:textId="2C86266C" w:rsidR="00441F44" w:rsidRPr="001227ED" w:rsidRDefault="00441F44" w:rsidP="00441F44">
      <w:pPr>
        <w:rPr>
          <w:szCs w:val="22"/>
        </w:rPr>
      </w:pPr>
      <w:r w:rsidRPr="001227ED">
        <w:rPr>
          <w:szCs w:val="22"/>
        </w:rPr>
        <w:t xml:space="preserve">Date of appointment: </w:t>
      </w:r>
      <w:r w:rsidR="001227ED">
        <w:rPr>
          <w:szCs w:val="22"/>
        </w:rPr>
        <w:tab/>
      </w:r>
      <w:r w:rsidR="001227ED">
        <w:rPr>
          <w:szCs w:val="22"/>
        </w:rPr>
        <w:tab/>
      </w:r>
      <w:r w:rsidRPr="001227ED">
        <w:rPr>
          <w:szCs w:val="22"/>
        </w:rPr>
        <w:t>22</w:t>
      </w:r>
      <w:r w:rsidRPr="001227ED">
        <w:rPr>
          <w:szCs w:val="22"/>
          <w:vertAlign w:val="superscript"/>
        </w:rPr>
        <w:t>nd</w:t>
      </w:r>
      <w:r w:rsidRPr="001227ED">
        <w:rPr>
          <w:szCs w:val="22"/>
        </w:rPr>
        <w:t xml:space="preserve"> </w:t>
      </w:r>
      <w:r w:rsidR="00AF1F09" w:rsidRPr="001227ED">
        <w:rPr>
          <w:szCs w:val="22"/>
        </w:rPr>
        <w:t>May 2018</w:t>
      </w:r>
    </w:p>
    <w:p w14:paraId="447FEA04" w14:textId="2A5C2863" w:rsidR="00441F44" w:rsidRPr="001227ED" w:rsidRDefault="00441F44" w:rsidP="00441F44">
      <w:pPr>
        <w:rPr>
          <w:szCs w:val="22"/>
        </w:rPr>
      </w:pPr>
      <w:r w:rsidRPr="001227ED">
        <w:rPr>
          <w:szCs w:val="22"/>
        </w:rPr>
        <w:t xml:space="preserve">Current term expires: </w:t>
      </w:r>
      <w:r w:rsidR="001227ED">
        <w:rPr>
          <w:szCs w:val="22"/>
        </w:rPr>
        <w:tab/>
      </w:r>
      <w:r w:rsidR="001227ED">
        <w:rPr>
          <w:szCs w:val="22"/>
        </w:rPr>
        <w:tab/>
      </w:r>
      <w:r w:rsidR="00AF1F09" w:rsidRPr="001227ED">
        <w:rPr>
          <w:szCs w:val="22"/>
        </w:rPr>
        <w:t>22</w:t>
      </w:r>
      <w:r w:rsidR="00AF1F09" w:rsidRPr="001227ED">
        <w:rPr>
          <w:szCs w:val="22"/>
          <w:vertAlign w:val="superscript"/>
        </w:rPr>
        <w:t>nd</w:t>
      </w:r>
      <w:r w:rsidR="00AF1F09" w:rsidRPr="001227ED">
        <w:rPr>
          <w:szCs w:val="22"/>
        </w:rPr>
        <w:t xml:space="preserve"> May 2023</w:t>
      </w:r>
    </w:p>
    <w:p w14:paraId="6C59E3FF" w14:textId="79EAFBE0" w:rsidR="00AF1F09" w:rsidRDefault="00AF1F09" w:rsidP="00441F44">
      <w:pPr>
        <w:rPr>
          <w:b/>
          <w:bCs/>
          <w:szCs w:val="22"/>
        </w:rPr>
      </w:pPr>
    </w:p>
    <w:p w14:paraId="46CDBE54" w14:textId="4CA6FF68" w:rsidR="00AF1F09" w:rsidRPr="001227ED" w:rsidRDefault="00AF1F09" w:rsidP="00441F44">
      <w:pPr>
        <w:rPr>
          <w:sz w:val="16"/>
          <w:szCs w:val="16"/>
        </w:rPr>
      </w:pPr>
      <w:r w:rsidRPr="001227ED">
        <w:rPr>
          <w:sz w:val="16"/>
          <w:szCs w:val="16"/>
        </w:rPr>
        <w:t xml:space="preserve">Mrs Helen Walker is currently the Chairman Central Health and Disability Ethics Committee, a Member of the Medical Sciences Council, a Trustee of the Cranford Hospice Trust, Chairman of the New Zealand Singing School and the owner and of </w:t>
      </w:r>
      <w:proofErr w:type="spellStart"/>
      <w:r w:rsidRPr="001227ED">
        <w:rPr>
          <w:sz w:val="16"/>
          <w:szCs w:val="16"/>
        </w:rPr>
        <w:t>Kilgaren</w:t>
      </w:r>
      <w:proofErr w:type="spellEnd"/>
      <w:r w:rsidRPr="001227ED">
        <w:rPr>
          <w:sz w:val="16"/>
          <w:szCs w:val="16"/>
        </w:rPr>
        <w:t xml:space="preserve"> Farming Partnership. Chairmen or member of various boards, Finance Audit and Risk has been a major part all these roles.</w:t>
      </w:r>
    </w:p>
    <w:p w14:paraId="5ED6F23D" w14:textId="77777777" w:rsidR="00AF1F09" w:rsidRPr="001227ED" w:rsidRDefault="00AF1F09" w:rsidP="0049163F"/>
    <w:p w14:paraId="0C47424E" w14:textId="0CA40E9F" w:rsidR="00DC490C" w:rsidRPr="003E1F8B" w:rsidRDefault="003E1F8B" w:rsidP="00D12CBE">
      <w:pPr>
        <w:rPr>
          <w:rFonts w:cs="Arial"/>
          <w:b/>
          <w:bCs/>
          <w:lang w:val="en-NZ"/>
        </w:rPr>
      </w:pPr>
      <w:r w:rsidRPr="003E1F8B">
        <w:rPr>
          <w:rFonts w:cs="Arial"/>
          <w:b/>
          <w:bCs/>
          <w:lang w:val="en-NZ"/>
        </w:rPr>
        <w:t>Dr Sarah Gunningham</w:t>
      </w:r>
    </w:p>
    <w:p w14:paraId="631F2116" w14:textId="29AB03B5" w:rsidR="003E1F8B" w:rsidRPr="0049163F" w:rsidRDefault="003E1F8B" w:rsidP="003E1F8B">
      <w:pPr>
        <w:rPr>
          <w:rFonts w:cs="Arial"/>
          <w:szCs w:val="22"/>
        </w:rPr>
      </w:pPr>
      <w:r w:rsidRPr="0049163F">
        <w:rPr>
          <w:rFonts w:cs="Arial"/>
          <w:szCs w:val="22"/>
        </w:rPr>
        <w:t xml:space="preserve">Membership category: </w:t>
      </w:r>
      <w:r w:rsidR="0049163F">
        <w:rPr>
          <w:rFonts w:cs="Arial"/>
          <w:szCs w:val="22"/>
        </w:rPr>
        <w:tab/>
      </w:r>
      <w:r w:rsidRPr="0049163F">
        <w:rPr>
          <w:rFonts w:cs="Arial"/>
          <w:szCs w:val="22"/>
        </w:rPr>
        <w:t>Consumer/Community Perspectives</w:t>
      </w:r>
    </w:p>
    <w:p w14:paraId="3C452D9F" w14:textId="18B49B97" w:rsidR="003E1F8B" w:rsidRPr="0049163F" w:rsidRDefault="003E1F8B" w:rsidP="003E1F8B">
      <w:pPr>
        <w:rPr>
          <w:szCs w:val="22"/>
        </w:rPr>
      </w:pPr>
      <w:r w:rsidRPr="0049163F">
        <w:rPr>
          <w:szCs w:val="22"/>
        </w:rPr>
        <w:t xml:space="preserve">Date of appointment: </w:t>
      </w:r>
      <w:r w:rsidR="0049163F">
        <w:rPr>
          <w:szCs w:val="22"/>
        </w:rPr>
        <w:tab/>
      </w:r>
      <w:r w:rsidR="0049163F">
        <w:rPr>
          <w:szCs w:val="22"/>
        </w:rPr>
        <w:tab/>
      </w:r>
      <w:r w:rsidR="00AC406B" w:rsidRPr="0049163F">
        <w:rPr>
          <w:szCs w:val="22"/>
        </w:rPr>
        <w:t>5</w:t>
      </w:r>
      <w:r w:rsidR="00AC406B" w:rsidRPr="0049163F">
        <w:rPr>
          <w:szCs w:val="22"/>
          <w:vertAlign w:val="superscript"/>
        </w:rPr>
        <w:t>th</w:t>
      </w:r>
      <w:r w:rsidR="00AC406B" w:rsidRPr="0049163F">
        <w:rPr>
          <w:szCs w:val="22"/>
        </w:rPr>
        <w:t xml:space="preserve"> July 2019</w:t>
      </w:r>
    </w:p>
    <w:p w14:paraId="44F4046E" w14:textId="17337F16" w:rsidR="003E1F8B" w:rsidRPr="0049163F" w:rsidRDefault="003E1F8B" w:rsidP="003E1F8B">
      <w:pPr>
        <w:rPr>
          <w:szCs w:val="22"/>
        </w:rPr>
      </w:pPr>
      <w:r w:rsidRPr="0049163F">
        <w:rPr>
          <w:szCs w:val="22"/>
        </w:rPr>
        <w:t xml:space="preserve">Current term expires: </w:t>
      </w:r>
      <w:r w:rsidR="0049163F">
        <w:rPr>
          <w:szCs w:val="22"/>
        </w:rPr>
        <w:tab/>
      </w:r>
      <w:r w:rsidR="0049163F">
        <w:rPr>
          <w:szCs w:val="22"/>
        </w:rPr>
        <w:tab/>
      </w:r>
      <w:r w:rsidR="00AC406B" w:rsidRPr="0049163F">
        <w:rPr>
          <w:szCs w:val="22"/>
        </w:rPr>
        <w:t>5</w:t>
      </w:r>
      <w:r w:rsidR="00AC406B" w:rsidRPr="0049163F">
        <w:rPr>
          <w:szCs w:val="22"/>
          <w:vertAlign w:val="superscript"/>
        </w:rPr>
        <w:t>th</w:t>
      </w:r>
      <w:r w:rsidR="00AC406B" w:rsidRPr="0049163F">
        <w:rPr>
          <w:szCs w:val="22"/>
        </w:rPr>
        <w:t xml:space="preserve"> July 2022</w:t>
      </w:r>
    </w:p>
    <w:p w14:paraId="32AE7EFD" w14:textId="6B4A7B83" w:rsidR="00AC406B" w:rsidRDefault="00AC406B" w:rsidP="003E1F8B">
      <w:pPr>
        <w:rPr>
          <w:b/>
          <w:bCs/>
          <w:szCs w:val="22"/>
        </w:rPr>
      </w:pPr>
    </w:p>
    <w:p w14:paraId="2371407F" w14:textId="32B67D75" w:rsidR="00AC406B" w:rsidRPr="0049163F" w:rsidRDefault="00AC406B" w:rsidP="003E1F8B">
      <w:pPr>
        <w:rPr>
          <w:sz w:val="16"/>
          <w:szCs w:val="16"/>
        </w:rPr>
      </w:pPr>
      <w:r w:rsidRPr="0049163F">
        <w:rPr>
          <w:sz w:val="16"/>
          <w:szCs w:val="16"/>
        </w:rPr>
        <w:t>Dr Sarah Gunningham is currently a Postdoctoral Fellow at the University of Otago (2008-present). Prior to this she was an Assistant Research Fellow and PhD student at the University of Otago (1996-2008). Dr Gunningham completed a PhD at the University of Otago (2008), a Master of Science at the University of Otago (2003) and a Bachelor of Science at the University of West of England (1995). She was registered as a General Nurse at Royal United Hospital (1982) and worked as a nurse 1982-1996 completing a Diploma of Nursing at London University (1986) and Certificates of Teaching and Assessing in Clinical Practice (1989), and General Intensive Care (1987) at the Bristol and Weston School of Nursing. Dr Gunningham has published one book, 15 refereed journal articles and presented papers at six conference proceedings.</w:t>
      </w:r>
    </w:p>
    <w:p w14:paraId="0CD1AE79" w14:textId="1DF7BA1D" w:rsidR="003E1F8B" w:rsidRDefault="003E1F8B" w:rsidP="00D12CBE">
      <w:pPr>
        <w:rPr>
          <w:rFonts w:cs="Arial"/>
          <w:lang w:val="en-NZ"/>
        </w:rPr>
      </w:pPr>
    </w:p>
    <w:p w14:paraId="43ABA9E3" w14:textId="5F6D3272" w:rsidR="00AC406B" w:rsidRPr="00E57DB5" w:rsidRDefault="00E57DB5" w:rsidP="00D12CBE">
      <w:pPr>
        <w:rPr>
          <w:rFonts w:cs="Arial"/>
          <w:b/>
          <w:bCs/>
          <w:lang w:val="en-NZ"/>
        </w:rPr>
      </w:pPr>
      <w:r w:rsidRPr="00E57DB5">
        <w:rPr>
          <w:rFonts w:cs="Arial"/>
          <w:b/>
          <w:bCs/>
          <w:lang w:val="en-NZ"/>
        </w:rPr>
        <w:t>Associate Professor Mira Harrison-</w:t>
      </w:r>
      <w:proofErr w:type="spellStart"/>
      <w:r w:rsidRPr="00E57DB5">
        <w:rPr>
          <w:rFonts w:cs="Arial"/>
          <w:b/>
          <w:bCs/>
          <w:lang w:val="en-NZ"/>
        </w:rPr>
        <w:t>Woolryn</w:t>
      </w:r>
      <w:proofErr w:type="spellEnd"/>
    </w:p>
    <w:p w14:paraId="3F72A026" w14:textId="7B05863B" w:rsidR="00E57DB5" w:rsidRPr="0049163F" w:rsidRDefault="00E57DB5" w:rsidP="00E57DB5">
      <w:pPr>
        <w:rPr>
          <w:rFonts w:cs="Arial"/>
          <w:szCs w:val="22"/>
        </w:rPr>
      </w:pPr>
      <w:r w:rsidRPr="0049163F">
        <w:rPr>
          <w:rFonts w:cs="Arial"/>
          <w:szCs w:val="22"/>
        </w:rPr>
        <w:t xml:space="preserve">Membership category: </w:t>
      </w:r>
      <w:r w:rsidR="0049163F">
        <w:rPr>
          <w:rFonts w:cs="Arial"/>
          <w:szCs w:val="22"/>
        </w:rPr>
        <w:tab/>
      </w:r>
      <w:r w:rsidRPr="0049163F">
        <w:rPr>
          <w:rFonts w:cs="Arial"/>
          <w:szCs w:val="22"/>
        </w:rPr>
        <w:t>Intervention Studies</w:t>
      </w:r>
    </w:p>
    <w:p w14:paraId="2B769A90" w14:textId="5206B535" w:rsidR="00E57DB5" w:rsidRPr="0049163F" w:rsidRDefault="00E57DB5" w:rsidP="00E57DB5">
      <w:pPr>
        <w:rPr>
          <w:szCs w:val="22"/>
        </w:rPr>
      </w:pPr>
      <w:r w:rsidRPr="0049163F">
        <w:rPr>
          <w:szCs w:val="22"/>
        </w:rPr>
        <w:t xml:space="preserve">Date of appointment: </w:t>
      </w:r>
      <w:r w:rsidR="0049163F">
        <w:rPr>
          <w:szCs w:val="22"/>
        </w:rPr>
        <w:tab/>
      </w:r>
      <w:r w:rsidR="0049163F">
        <w:rPr>
          <w:szCs w:val="22"/>
        </w:rPr>
        <w:tab/>
      </w:r>
      <w:r w:rsidRPr="0049163F">
        <w:rPr>
          <w:szCs w:val="22"/>
        </w:rPr>
        <w:t>28</w:t>
      </w:r>
      <w:r w:rsidRPr="0049163F">
        <w:rPr>
          <w:szCs w:val="22"/>
          <w:vertAlign w:val="superscript"/>
        </w:rPr>
        <w:t>th</w:t>
      </w:r>
      <w:r w:rsidRPr="0049163F">
        <w:rPr>
          <w:szCs w:val="22"/>
        </w:rPr>
        <w:t xml:space="preserve"> June 2019</w:t>
      </w:r>
    </w:p>
    <w:p w14:paraId="0014481B" w14:textId="6E435F46" w:rsidR="00E57DB5" w:rsidRPr="0049163F" w:rsidRDefault="00E57DB5" w:rsidP="00E57DB5">
      <w:pPr>
        <w:rPr>
          <w:szCs w:val="22"/>
        </w:rPr>
      </w:pPr>
      <w:r w:rsidRPr="0049163F">
        <w:rPr>
          <w:szCs w:val="22"/>
        </w:rPr>
        <w:t xml:space="preserve">Current term expires: </w:t>
      </w:r>
      <w:r w:rsidR="0049163F">
        <w:rPr>
          <w:szCs w:val="22"/>
        </w:rPr>
        <w:tab/>
      </w:r>
      <w:r w:rsidR="0049163F">
        <w:rPr>
          <w:szCs w:val="22"/>
        </w:rPr>
        <w:tab/>
      </w:r>
      <w:r w:rsidRPr="0049163F">
        <w:rPr>
          <w:szCs w:val="22"/>
        </w:rPr>
        <w:t>28</w:t>
      </w:r>
      <w:r w:rsidRPr="0049163F">
        <w:rPr>
          <w:szCs w:val="22"/>
          <w:vertAlign w:val="superscript"/>
        </w:rPr>
        <w:t>th</w:t>
      </w:r>
      <w:r w:rsidRPr="0049163F">
        <w:rPr>
          <w:szCs w:val="22"/>
        </w:rPr>
        <w:t xml:space="preserve"> June 2020</w:t>
      </w:r>
    </w:p>
    <w:p w14:paraId="7B351BA6" w14:textId="62769825" w:rsidR="00E57DB5" w:rsidRDefault="00E57DB5" w:rsidP="00D12CBE">
      <w:pPr>
        <w:rPr>
          <w:rFonts w:cs="Arial"/>
          <w:lang w:val="en-NZ"/>
        </w:rPr>
      </w:pPr>
    </w:p>
    <w:p w14:paraId="7AB7A871" w14:textId="0AD0B22A" w:rsidR="00E57DB5" w:rsidRPr="0049163F" w:rsidRDefault="00E57DB5" w:rsidP="00D12CBE">
      <w:pPr>
        <w:rPr>
          <w:sz w:val="16"/>
          <w:szCs w:val="16"/>
        </w:rPr>
      </w:pPr>
      <w:r w:rsidRPr="0049163F">
        <w:rPr>
          <w:sz w:val="16"/>
          <w:szCs w:val="16"/>
        </w:rPr>
        <w:t xml:space="preserve">Dr Harrison-Woolrych is the former director of the Intensive Medicines Monitoring Programme for the Department of Preventative and Social Medicine, University of Otago. She has extensive research experience in pharmacovigilance and pharmacoepidemiology and is a former member of the executive of the International Society of Pharmacovigilence (2009-2012) and the Medicines Assessment Advisory Committee (2003-2011). Dr Harrison-Woolrych holds a Bachelor of Medicine (1989), Doctor of Medicine (1995) University of </w:t>
      </w:r>
      <w:proofErr w:type="spellStart"/>
      <w:r w:rsidRPr="0049163F">
        <w:rPr>
          <w:sz w:val="16"/>
          <w:szCs w:val="16"/>
        </w:rPr>
        <w:t>Southhampton</w:t>
      </w:r>
      <w:proofErr w:type="spellEnd"/>
      <w:r w:rsidRPr="0049163F">
        <w:rPr>
          <w:sz w:val="16"/>
          <w:szCs w:val="16"/>
        </w:rPr>
        <w:t>, and is a Fellow of the Royal College of Obstetricians and Gynaecologists.</w:t>
      </w:r>
    </w:p>
    <w:p w14:paraId="034F99AD" w14:textId="1FC73FF7" w:rsidR="00E57DB5" w:rsidRDefault="00E57DB5" w:rsidP="00D12CBE">
      <w:pPr>
        <w:rPr>
          <w:rFonts w:cs="Arial"/>
          <w:lang w:val="en-NZ"/>
        </w:rPr>
      </w:pPr>
    </w:p>
    <w:p w14:paraId="39EDB077" w14:textId="45313B3D" w:rsidR="00E57DB5" w:rsidRPr="00AD729F" w:rsidRDefault="00AD729F" w:rsidP="00D12CBE">
      <w:pPr>
        <w:rPr>
          <w:rFonts w:cs="Arial"/>
          <w:b/>
          <w:bCs/>
          <w:lang w:val="en-NZ"/>
        </w:rPr>
      </w:pPr>
      <w:r w:rsidRPr="00AD729F">
        <w:rPr>
          <w:rFonts w:cs="Arial"/>
          <w:b/>
          <w:bCs/>
          <w:lang w:val="en-NZ"/>
        </w:rPr>
        <w:t>Dr Devonie Eglinton (nee Waaka)*</w:t>
      </w:r>
    </w:p>
    <w:p w14:paraId="04C5D814" w14:textId="412C5D3A" w:rsidR="00AD729F" w:rsidRPr="0049163F" w:rsidRDefault="00AD729F" w:rsidP="00AD729F">
      <w:pPr>
        <w:rPr>
          <w:rFonts w:cs="Arial"/>
          <w:szCs w:val="22"/>
        </w:rPr>
      </w:pPr>
      <w:r w:rsidRPr="0049163F">
        <w:rPr>
          <w:rFonts w:cs="Arial"/>
          <w:szCs w:val="22"/>
        </w:rPr>
        <w:t xml:space="preserve">Membership category: </w:t>
      </w:r>
      <w:r w:rsidR="0049163F">
        <w:rPr>
          <w:rFonts w:cs="Arial"/>
          <w:szCs w:val="22"/>
        </w:rPr>
        <w:tab/>
      </w:r>
      <w:r w:rsidRPr="0049163F">
        <w:rPr>
          <w:rFonts w:cs="Arial"/>
          <w:szCs w:val="22"/>
        </w:rPr>
        <w:t>Intervention Studies</w:t>
      </w:r>
    </w:p>
    <w:p w14:paraId="34FF33BC" w14:textId="714B025A" w:rsidR="00AD729F" w:rsidRPr="0049163F" w:rsidRDefault="00AD729F" w:rsidP="00AD729F">
      <w:pPr>
        <w:rPr>
          <w:szCs w:val="22"/>
        </w:rPr>
      </w:pPr>
      <w:r w:rsidRPr="0049163F">
        <w:rPr>
          <w:szCs w:val="22"/>
        </w:rPr>
        <w:t xml:space="preserve">Date of appointment: </w:t>
      </w:r>
      <w:r w:rsidR="0049163F">
        <w:rPr>
          <w:szCs w:val="22"/>
        </w:rPr>
        <w:tab/>
      </w:r>
      <w:r w:rsidR="0049163F">
        <w:rPr>
          <w:szCs w:val="22"/>
        </w:rPr>
        <w:tab/>
      </w:r>
      <w:r w:rsidRPr="0049163F">
        <w:rPr>
          <w:szCs w:val="22"/>
        </w:rPr>
        <w:t>18</w:t>
      </w:r>
      <w:r w:rsidRPr="0049163F">
        <w:rPr>
          <w:szCs w:val="22"/>
          <w:vertAlign w:val="superscript"/>
        </w:rPr>
        <w:t>th</w:t>
      </w:r>
      <w:r w:rsidRPr="0049163F">
        <w:rPr>
          <w:szCs w:val="22"/>
        </w:rPr>
        <w:t xml:space="preserve"> July 2016</w:t>
      </w:r>
    </w:p>
    <w:p w14:paraId="3D707D2D" w14:textId="3341B690" w:rsidR="00AD729F" w:rsidRPr="0049163F" w:rsidRDefault="00AD729F" w:rsidP="00AD729F">
      <w:pPr>
        <w:rPr>
          <w:szCs w:val="22"/>
        </w:rPr>
      </w:pPr>
      <w:r w:rsidRPr="0049163F">
        <w:rPr>
          <w:szCs w:val="22"/>
        </w:rPr>
        <w:t xml:space="preserve">Current term expires: </w:t>
      </w:r>
      <w:r w:rsidR="0049163F">
        <w:rPr>
          <w:szCs w:val="22"/>
        </w:rPr>
        <w:tab/>
      </w:r>
      <w:r w:rsidR="0049163F">
        <w:rPr>
          <w:szCs w:val="22"/>
        </w:rPr>
        <w:tab/>
      </w:r>
      <w:r w:rsidRPr="0049163F">
        <w:rPr>
          <w:szCs w:val="22"/>
        </w:rPr>
        <w:t>18</w:t>
      </w:r>
      <w:r w:rsidRPr="0049163F">
        <w:rPr>
          <w:szCs w:val="22"/>
          <w:vertAlign w:val="superscript"/>
        </w:rPr>
        <w:t>th</w:t>
      </w:r>
      <w:r w:rsidRPr="0049163F">
        <w:rPr>
          <w:szCs w:val="22"/>
        </w:rPr>
        <w:t xml:space="preserve"> July 2019</w:t>
      </w:r>
    </w:p>
    <w:p w14:paraId="0CBA7026" w14:textId="5F7BD138" w:rsidR="00AD729F" w:rsidRDefault="00AD729F" w:rsidP="00D12CBE">
      <w:pPr>
        <w:rPr>
          <w:rFonts w:cs="Arial"/>
          <w:lang w:val="en-NZ"/>
        </w:rPr>
      </w:pPr>
    </w:p>
    <w:p w14:paraId="2C163FCA" w14:textId="1359DE12" w:rsidR="00AD729F" w:rsidRPr="0049163F" w:rsidRDefault="00AD729F" w:rsidP="00D12CBE">
      <w:pPr>
        <w:rPr>
          <w:sz w:val="16"/>
          <w:szCs w:val="16"/>
        </w:rPr>
      </w:pPr>
      <w:r w:rsidRPr="0049163F">
        <w:rPr>
          <w:sz w:val="16"/>
          <w:szCs w:val="16"/>
        </w:rPr>
        <w:t>Dr Waaka graduated in medicine from the University of Otago in 1996. She worked as a medical registrar for a number of years, developing an interest in nephrology and rheumatology, before joining an early phase clinical trials unit as a research physician in 2004. Over the past decade she has been involved in the planning and implementation of numerous early phase trials in New Zealand and Australia. In 2011 Devonie completed a Master of Medical Science in Drug Development from the University of New South Wales. In addition to her clinical duties, Dr Waaka has been on the teaching staff for the Pharmaceutical Medicine and Drug Development Master Program, University of New South Wales (2012 – present).</w:t>
      </w:r>
    </w:p>
    <w:p w14:paraId="79A91D52" w14:textId="67D6C940" w:rsidR="00AD729F" w:rsidRDefault="00AD729F" w:rsidP="00D12CBE">
      <w:pPr>
        <w:rPr>
          <w:rFonts w:cs="Arial"/>
          <w:lang w:val="en-NZ"/>
        </w:rPr>
      </w:pPr>
    </w:p>
    <w:p w14:paraId="35F37CD5" w14:textId="4FE641EE" w:rsidR="00AD729F" w:rsidRPr="002D2E8C" w:rsidRDefault="00AD729F" w:rsidP="00D12CBE">
      <w:pPr>
        <w:rPr>
          <w:rFonts w:cs="Arial"/>
          <w:b/>
          <w:bCs/>
          <w:lang w:val="en-NZ"/>
        </w:rPr>
      </w:pPr>
      <w:r w:rsidRPr="002D2E8C">
        <w:rPr>
          <w:rFonts w:cs="Arial"/>
          <w:b/>
          <w:bCs/>
          <w:lang w:val="en-NZ"/>
        </w:rPr>
        <w:t xml:space="preserve">Dr Paul Chin </w:t>
      </w:r>
    </w:p>
    <w:p w14:paraId="66E855AB" w14:textId="23027267" w:rsidR="002D2E8C" w:rsidRPr="0049163F" w:rsidRDefault="002D2E8C" w:rsidP="002D2E8C">
      <w:pPr>
        <w:rPr>
          <w:rFonts w:cs="Arial"/>
          <w:szCs w:val="22"/>
        </w:rPr>
      </w:pPr>
      <w:r w:rsidRPr="0049163F">
        <w:rPr>
          <w:rFonts w:cs="Arial"/>
          <w:szCs w:val="22"/>
        </w:rPr>
        <w:t xml:space="preserve">Membership category: </w:t>
      </w:r>
      <w:r w:rsidR="0049163F">
        <w:rPr>
          <w:rFonts w:cs="Arial"/>
          <w:szCs w:val="22"/>
        </w:rPr>
        <w:tab/>
      </w:r>
      <w:r w:rsidRPr="0049163F">
        <w:rPr>
          <w:rFonts w:cs="Arial"/>
          <w:szCs w:val="22"/>
        </w:rPr>
        <w:t>Intervention Studies</w:t>
      </w:r>
    </w:p>
    <w:p w14:paraId="7A2B7E06" w14:textId="7D717D5D" w:rsidR="002D2E8C" w:rsidRPr="0049163F" w:rsidRDefault="002D2E8C" w:rsidP="002D2E8C">
      <w:pPr>
        <w:rPr>
          <w:szCs w:val="22"/>
        </w:rPr>
      </w:pPr>
      <w:r w:rsidRPr="0049163F">
        <w:rPr>
          <w:szCs w:val="22"/>
        </w:rPr>
        <w:t xml:space="preserve">Date of appointment: </w:t>
      </w:r>
      <w:r w:rsidR="0049163F">
        <w:rPr>
          <w:szCs w:val="22"/>
        </w:rPr>
        <w:tab/>
      </w:r>
      <w:r w:rsidR="0049163F">
        <w:rPr>
          <w:szCs w:val="22"/>
        </w:rPr>
        <w:tab/>
      </w:r>
      <w:r w:rsidRPr="0049163F">
        <w:rPr>
          <w:szCs w:val="22"/>
        </w:rPr>
        <w:t>27</w:t>
      </w:r>
      <w:r w:rsidRPr="0049163F">
        <w:rPr>
          <w:szCs w:val="22"/>
          <w:vertAlign w:val="superscript"/>
        </w:rPr>
        <w:t>th</w:t>
      </w:r>
      <w:r w:rsidRPr="0049163F">
        <w:rPr>
          <w:szCs w:val="22"/>
        </w:rPr>
        <w:t xml:space="preserve"> October 2018</w:t>
      </w:r>
    </w:p>
    <w:p w14:paraId="718EA483" w14:textId="7ECE0896" w:rsidR="002D2E8C" w:rsidRPr="0049163F" w:rsidRDefault="002D2E8C" w:rsidP="002D2E8C">
      <w:pPr>
        <w:rPr>
          <w:szCs w:val="22"/>
        </w:rPr>
      </w:pPr>
      <w:r w:rsidRPr="0049163F">
        <w:rPr>
          <w:szCs w:val="22"/>
        </w:rPr>
        <w:t xml:space="preserve">Current term expires: </w:t>
      </w:r>
      <w:r w:rsidR="0049163F">
        <w:rPr>
          <w:szCs w:val="22"/>
        </w:rPr>
        <w:tab/>
      </w:r>
      <w:r w:rsidR="0049163F">
        <w:rPr>
          <w:szCs w:val="22"/>
        </w:rPr>
        <w:tab/>
      </w:r>
      <w:r w:rsidRPr="0049163F">
        <w:rPr>
          <w:szCs w:val="22"/>
        </w:rPr>
        <w:t>27</w:t>
      </w:r>
      <w:r w:rsidRPr="0049163F">
        <w:rPr>
          <w:szCs w:val="22"/>
          <w:vertAlign w:val="superscript"/>
        </w:rPr>
        <w:t>th</w:t>
      </w:r>
      <w:r w:rsidRPr="0049163F">
        <w:rPr>
          <w:szCs w:val="22"/>
        </w:rPr>
        <w:t xml:space="preserve"> October 2021</w:t>
      </w:r>
    </w:p>
    <w:p w14:paraId="46DE0FA3" w14:textId="500AB974" w:rsidR="002D2E8C" w:rsidRDefault="002D2E8C" w:rsidP="002D2E8C">
      <w:pPr>
        <w:rPr>
          <w:b/>
          <w:bCs/>
          <w:szCs w:val="22"/>
        </w:rPr>
      </w:pPr>
    </w:p>
    <w:p w14:paraId="46797DCB" w14:textId="27059CF7" w:rsidR="002D2E8C" w:rsidRPr="0049163F" w:rsidRDefault="002D2E8C" w:rsidP="002D2E8C">
      <w:pPr>
        <w:rPr>
          <w:sz w:val="16"/>
          <w:szCs w:val="16"/>
        </w:rPr>
      </w:pPr>
      <w:r w:rsidRPr="0049163F">
        <w:rPr>
          <w:sz w:val="16"/>
          <w:szCs w:val="16"/>
        </w:rPr>
        <w:t xml:space="preserve">Dr Paul Chin is a clinical pharmacologist, employed as a Senior Lecturer at the University of Otago, Christchurch and Senior Medical Officer at Canterbury District Health Board, New Zealand. He is also a qualified general physician, and completed a PhD in pharmacokinetic aspects of gentamicin and dabigatran in 2014. Research interests include </w:t>
      </w:r>
      <w:r w:rsidRPr="0049163F">
        <w:rPr>
          <w:sz w:val="16"/>
          <w:szCs w:val="16"/>
        </w:rPr>
        <w:lastRenderedPageBreak/>
        <w:t>therapeutic drug monitoring (including continuing work with anticoagulants and antimicrobials), quality use of medicines, electronic prescribing, and clinical decision support and estimation of renal function.</w:t>
      </w:r>
    </w:p>
    <w:p w14:paraId="1D636708" w14:textId="09745355" w:rsidR="002D2E8C" w:rsidRDefault="002D2E8C" w:rsidP="002D2E8C">
      <w:pPr>
        <w:rPr>
          <w:szCs w:val="22"/>
        </w:rPr>
      </w:pPr>
    </w:p>
    <w:p w14:paraId="4EADAAE9" w14:textId="07EAF829" w:rsidR="002D2E8C" w:rsidRPr="00D841EC" w:rsidRDefault="00D841EC" w:rsidP="002D2E8C">
      <w:pPr>
        <w:rPr>
          <w:b/>
          <w:bCs/>
          <w:szCs w:val="22"/>
        </w:rPr>
      </w:pPr>
      <w:proofErr w:type="spellStart"/>
      <w:r w:rsidRPr="00D841EC">
        <w:rPr>
          <w:b/>
          <w:bCs/>
          <w:szCs w:val="22"/>
        </w:rPr>
        <w:t>Mr</w:t>
      </w:r>
      <w:proofErr w:type="spellEnd"/>
      <w:r w:rsidRPr="00D841EC">
        <w:rPr>
          <w:b/>
          <w:bCs/>
          <w:szCs w:val="22"/>
        </w:rPr>
        <w:t xml:space="preserve"> Dominic Fitchett</w:t>
      </w:r>
    </w:p>
    <w:p w14:paraId="5B7CB14F" w14:textId="25849023" w:rsidR="00D841EC" w:rsidRPr="0049163F" w:rsidRDefault="00D841EC" w:rsidP="00D841EC">
      <w:pPr>
        <w:rPr>
          <w:rFonts w:cs="Arial"/>
          <w:szCs w:val="22"/>
        </w:rPr>
      </w:pPr>
      <w:r w:rsidRPr="0049163F">
        <w:rPr>
          <w:rFonts w:cs="Arial"/>
          <w:szCs w:val="22"/>
        </w:rPr>
        <w:t xml:space="preserve">Membership category: </w:t>
      </w:r>
      <w:r w:rsidR="0049163F">
        <w:rPr>
          <w:rFonts w:cs="Arial"/>
          <w:szCs w:val="22"/>
        </w:rPr>
        <w:tab/>
      </w:r>
      <w:r w:rsidRPr="0049163F">
        <w:rPr>
          <w:rFonts w:cs="Arial"/>
          <w:szCs w:val="22"/>
        </w:rPr>
        <w:t>Law</w:t>
      </w:r>
    </w:p>
    <w:p w14:paraId="59AB1511" w14:textId="61487CAC" w:rsidR="00D841EC" w:rsidRPr="0049163F" w:rsidRDefault="00D841EC" w:rsidP="00D841EC">
      <w:pPr>
        <w:rPr>
          <w:szCs w:val="22"/>
        </w:rPr>
      </w:pPr>
      <w:r w:rsidRPr="0049163F">
        <w:rPr>
          <w:szCs w:val="22"/>
        </w:rPr>
        <w:t xml:space="preserve">Date of appointment: </w:t>
      </w:r>
      <w:r w:rsidR="0049163F">
        <w:rPr>
          <w:szCs w:val="22"/>
        </w:rPr>
        <w:tab/>
      </w:r>
      <w:r w:rsidR="0049163F">
        <w:rPr>
          <w:szCs w:val="22"/>
        </w:rPr>
        <w:tab/>
      </w:r>
      <w:r w:rsidRPr="0049163F">
        <w:rPr>
          <w:szCs w:val="22"/>
        </w:rPr>
        <w:t>5</w:t>
      </w:r>
      <w:r w:rsidRPr="0049163F">
        <w:rPr>
          <w:szCs w:val="22"/>
          <w:vertAlign w:val="superscript"/>
        </w:rPr>
        <w:t>th</w:t>
      </w:r>
      <w:r w:rsidRPr="0049163F">
        <w:rPr>
          <w:szCs w:val="22"/>
        </w:rPr>
        <w:t xml:space="preserve"> July 2019</w:t>
      </w:r>
    </w:p>
    <w:p w14:paraId="13540033" w14:textId="21B7CB64" w:rsidR="00D841EC" w:rsidRPr="0049163F" w:rsidRDefault="00D841EC" w:rsidP="00D841EC">
      <w:pPr>
        <w:rPr>
          <w:szCs w:val="22"/>
        </w:rPr>
      </w:pPr>
      <w:r w:rsidRPr="0049163F">
        <w:rPr>
          <w:szCs w:val="22"/>
        </w:rPr>
        <w:t xml:space="preserve">Current term expires: </w:t>
      </w:r>
      <w:r w:rsidR="0049163F">
        <w:rPr>
          <w:szCs w:val="22"/>
        </w:rPr>
        <w:tab/>
      </w:r>
      <w:r w:rsidR="0049163F">
        <w:rPr>
          <w:szCs w:val="22"/>
        </w:rPr>
        <w:tab/>
      </w:r>
      <w:r w:rsidRPr="0049163F">
        <w:rPr>
          <w:szCs w:val="22"/>
        </w:rPr>
        <w:t>5</w:t>
      </w:r>
      <w:r w:rsidRPr="0049163F">
        <w:rPr>
          <w:szCs w:val="22"/>
          <w:vertAlign w:val="superscript"/>
        </w:rPr>
        <w:t>th</w:t>
      </w:r>
      <w:r w:rsidRPr="0049163F">
        <w:rPr>
          <w:szCs w:val="22"/>
        </w:rPr>
        <w:t xml:space="preserve"> July 2022</w:t>
      </w:r>
    </w:p>
    <w:p w14:paraId="4F7C3109" w14:textId="1A82D19D" w:rsidR="00AD729F" w:rsidRDefault="00AD729F" w:rsidP="00D12CBE">
      <w:pPr>
        <w:rPr>
          <w:rFonts w:cs="Arial"/>
          <w:lang w:val="en-NZ"/>
        </w:rPr>
      </w:pPr>
    </w:p>
    <w:p w14:paraId="27B040B0" w14:textId="2BF35015" w:rsidR="00D841EC" w:rsidRPr="0049163F" w:rsidRDefault="00D841EC" w:rsidP="00D12CBE">
      <w:pPr>
        <w:rPr>
          <w:sz w:val="16"/>
          <w:szCs w:val="16"/>
        </w:rPr>
      </w:pPr>
      <w:r w:rsidRPr="0049163F">
        <w:rPr>
          <w:sz w:val="16"/>
          <w:szCs w:val="16"/>
        </w:rPr>
        <w:t>Dominic qualified from the University of Otago with a BA/LLB and is a solicitor with Anthony Harper Lawyers in Christchurch. He has practised law in both New Zealand and the United Kingdom, primary as a property specialist, since 2004.</w:t>
      </w:r>
    </w:p>
    <w:p w14:paraId="3054008F" w14:textId="437CF098" w:rsidR="004B65C4" w:rsidRDefault="004B65C4" w:rsidP="00D12CBE">
      <w:pPr>
        <w:rPr>
          <w:rFonts w:cs="Arial"/>
          <w:lang w:val="en-NZ"/>
        </w:rPr>
      </w:pPr>
    </w:p>
    <w:p w14:paraId="2B26CD3D" w14:textId="40C762AF" w:rsidR="004B65C4" w:rsidRPr="004B65C4" w:rsidRDefault="004B65C4" w:rsidP="00D12CBE">
      <w:pPr>
        <w:rPr>
          <w:rFonts w:cs="Arial"/>
          <w:b/>
          <w:bCs/>
          <w:lang w:val="en-NZ"/>
        </w:rPr>
      </w:pPr>
      <w:r w:rsidRPr="004B65C4">
        <w:rPr>
          <w:rFonts w:cs="Arial"/>
          <w:b/>
          <w:bCs/>
          <w:lang w:val="en-NZ"/>
        </w:rPr>
        <w:t>Dr Pauline Boyles</w:t>
      </w:r>
    </w:p>
    <w:p w14:paraId="41242395" w14:textId="30883FEB" w:rsidR="004B65C4" w:rsidRPr="0049163F" w:rsidRDefault="004B65C4" w:rsidP="004B65C4">
      <w:pPr>
        <w:rPr>
          <w:rFonts w:cs="Arial"/>
          <w:szCs w:val="22"/>
        </w:rPr>
      </w:pPr>
      <w:r w:rsidRPr="0049163F">
        <w:rPr>
          <w:rFonts w:cs="Arial"/>
          <w:szCs w:val="22"/>
        </w:rPr>
        <w:t xml:space="preserve">Membership category: </w:t>
      </w:r>
      <w:r w:rsidR="0049163F">
        <w:rPr>
          <w:rFonts w:cs="Arial"/>
          <w:szCs w:val="22"/>
        </w:rPr>
        <w:tab/>
      </w:r>
      <w:r w:rsidRPr="0049163F">
        <w:rPr>
          <w:rFonts w:cs="Arial"/>
          <w:szCs w:val="22"/>
        </w:rPr>
        <w:t>Disability, consumer and community perspectives</w:t>
      </w:r>
    </w:p>
    <w:p w14:paraId="2275EEB6" w14:textId="4C2F5F99" w:rsidR="004B65C4" w:rsidRPr="0049163F" w:rsidRDefault="004B65C4" w:rsidP="004B65C4">
      <w:pPr>
        <w:rPr>
          <w:szCs w:val="22"/>
        </w:rPr>
      </w:pPr>
      <w:r w:rsidRPr="0049163F">
        <w:rPr>
          <w:szCs w:val="22"/>
        </w:rPr>
        <w:t xml:space="preserve">Date of appointment: </w:t>
      </w:r>
      <w:r w:rsidR="0049163F">
        <w:rPr>
          <w:szCs w:val="22"/>
        </w:rPr>
        <w:tab/>
      </w:r>
      <w:r w:rsidR="0049163F">
        <w:rPr>
          <w:szCs w:val="22"/>
        </w:rPr>
        <w:tab/>
      </w:r>
      <w:r w:rsidRPr="0049163F">
        <w:rPr>
          <w:szCs w:val="22"/>
        </w:rPr>
        <w:t>5</w:t>
      </w:r>
      <w:r w:rsidRPr="0049163F">
        <w:rPr>
          <w:szCs w:val="22"/>
          <w:vertAlign w:val="superscript"/>
        </w:rPr>
        <w:t>th</w:t>
      </w:r>
      <w:r w:rsidRPr="0049163F">
        <w:rPr>
          <w:szCs w:val="22"/>
        </w:rPr>
        <w:t xml:space="preserve"> July 2019</w:t>
      </w:r>
    </w:p>
    <w:p w14:paraId="21537EF5" w14:textId="70B331A6" w:rsidR="004B65C4" w:rsidRPr="0049163F" w:rsidRDefault="004B65C4" w:rsidP="004B65C4">
      <w:pPr>
        <w:rPr>
          <w:szCs w:val="22"/>
        </w:rPr>
      </w:pPr>
      <w:r w:rsidRPr="0049163F">
        <w:rPr>
          <w:szCs w:val="22"/>
        </w:rPr>
        <w:t xml:space="preserve">Current term expires: </w:t>
      </w:r>
      <w:r w:rsidR="0049163F">
        <w:rPr>
          <w:szCs w:val="22"/>
        </w:rPr>
        <w:tab/>
      </w:r>
      <w:r w:rsidR="0049163F">
        <w:rPr>
          <w:szCs w:val="22"/>
        </w:rPr>
        <w:tab/>
      </w:r>
      <w:r w:rsidRPr="0049163F">
        <w:rPr>
          <w:szCs w:val="22"/>
        </w:rPr>
        <w:t>5</w:t>
      </w:r>
      <w:r w:rsidRPr="0049163F">
        <w:rPr>
          <w:szCs w:val="22"/>
          <w:vertAlign w:val="superscript"/>
        </w:rPr>
        <w:t>th</w:t>
      </w:r>
      <w:r w:rsidRPr="0049163F">
        <w:rPr>
          <w:szCs w:val="22"/>
        </w:rPr>
        <w:t xml:space="preserve"> July 2022</w:t>
      </w:r>
    </w:p>
    <w:p w14:paraId="7ECAD8A9" w14:textId="46E6C60D" w:rsidR="00D841EC" w:rsidRDefault="00D841EC" w:rsidP="00D12CBE">
      <w:pPr>
        <w:rPr>
          <w:rFonts w:cs="Arial"/>
          <w:lang w:val="en-NZ"/>
        </w:rPr>
      </w:pPr>
    </w:p>
    <w:p w14:paraId="1E48C7E7" w14:textId="0612AB79" w:rsidR="00D841EC" w:rsidRPr="0049163F" w:rsidRDefault="004B65C4" w:rsidP="00D12CBE">
      <w:pPr>
        <w:rPr>
          <w:sz w:val="16"/>
          <w:szCs w:val="16"/>
        </w:rPr>
      </w:pPr>
      <w:r w:rsidRPr="0049163F">
        <w:rPr>
          <w:sz w:val="16"/>
          <w:szCs w:val="16"/>
        </w:rPr>
        <w:t xml:space="preserve">Dr Pauline Boyles has worked in the health and disability field for over thirty years. Until recently she worked as Director Disability Strategy and Performance for nine years with the </w:t>
      </w:r>
      <w:proofErr w:type="gramStart"/>
      <w:r w:rsidRPr="0049163F">
        <w:rPr>
          <w:sz w:val="16"/>
          <w:szCs w:val="16"/>
        </w:rPr>
        <w:t>three sub</w:t>
      </w:r>
      <w:proofErr w:type="gramEnd"/>
      <w:r w:rsidRPr="0049163F">
        <w:rPr>
          <w:sz w:val="16"/>
          <w:szCs w:val="16"/>
        </w:rPr>
        <w:t xml:space="preserve"> regional district health boards in Wellington bringing about major change in the lives of people with disabilities accessing health services regionally and nationally. In addition her own lived experience inspired consistent advocacy at planning and funding and board levels for service and strategic change driven by and with communities of people experiencing mental health distress. While serving the communities of the three Wellington regions she was a member of the Clinical Ethics Committee over a </w:t>
      </w:r>
      <w:proofErr w:type="gramStart"/>
      <w:r w:rsidRPr="0049163F">
        <w:rPr>
          <w:sz w:val="16"/>
          <w:szCs w:val="16"/>
        </w:rPr>
        <w:t>six year</w:t>
      </w:r>
      <w:proofErr w:type="gramEnd"/>
      <w:r w:rsidRPr="0049163F">
        <w:rPr>
          <w:sz w:val="16"/>
          <w:szCs w:val="16"/>
        </w:rPr>
        <w:t xml:space="preserve"> period.</w:t>
      </w:r>
    </w:p>
    <w:p w14:paraId="15490764" w14:textId="2DAD5747" w:rsidR="004B65C4" w:rsidRDefault="004B65C4" w:rsidP="00D12CBE">
      <w:pPr>
        <w:rPr>
          <w:rFonts w:cs="Arial"/>
          <w:lang w:val="en-NZ"/>
        </w:rPr>
      </w:pPr>
    </w:p>
    <w:p w14:paraId="6DFA115D" w14:textId="013A5FEA" w:rsidR="004B65C4" w:rsidRPr="00184ACC" w:rsidRDefault="00184ACC" w:rsidP="00D12CBE">
      <w:pPr>
        <w:rPr>
          <w:rFonts w:cs="Arial"/>
          <w:b/>
          <w:bCs/>
          <w:lang w:val="en-NZ"/>
        </w:rPr>
      </w:pPr>
      <w:r w:rsidRPr="00184ACC">
        <w:rPr>
          <w:rFonts w:cs="Arial"/>
          <w:b/>
          <w:bCs/>
          <w:lang w:val="en-NZ"/>
        </w:rPr>
        <w:t>Professor Jean Hay-Smith</w:t>
      </w:r>
    </w:p>
    <w:p w14:paraId="034F88CD" w14:textId="02402E30" w:rsidR="00184ACC" w:rsidRPr="0049163F" w:rsidRDefault="00184ACC" w:rsidP="00184ACC">
      <w:pPr>
        <w:rPr>
          <w:rFonts w:cs="Arial"/>
          <w:szCs w:val="22"/>
        </w:rPr>
      </w:pPr>
      <w:r w:rsidRPr="0049163F">
        <w:rPr>
          <w:rFonts w:cs="Arial"/>
          <w:szCs w:val="22"/>
        </w:rPr>
        <w:t xml:space="preserve">Membership category: </w:t>
      </w:r>
      <w:r w:rsidR="0049163F">
        <w:rPr>
          <w:rFonts w:cs="Arial"/>
          <w:szCs w:val="22"/>
        </w:rPr>
        <w:tab/>
      </w:r>
      <w:r w:rsidRPr="0049163F">
        <w:rPr>
          <w:rFonts w:cs="Arial"/>
          <w:szCs w:val="22"/>
        </w:rPr>
        <w:t>Disability, Health Service Provision</w:t>
      </w:r>
    </w:p>
    <w:p w14:paraId="1D3FCF28" w14:textId="5EC9A71A" w:rsidR="00184ACC" w:rsidRPr="0049163F" w:rsidRDefault="00184ACC" w:rsidP="00184ACC">
      <w:pPr>
        <w:rPr>
          <w:szCs w:val="22"/>
        </w:rPr>
      </w:pPr>
      <w:r w:rsidRPr="0049163F">
        <w:rPr>
          <w:szCs w:val="22"/>
        </w:rPr>
        <w:t xml:space="preserve">Date of appointment: </w:t>
      </w:r>
      <w:r w:rsidR="0049163F">
        <w:rPr>
          <w:szCs w:val="22"/>
        </w:rPr>
        <w:tab/>
      </w:r>
      <w:r w:rsidR="0049163F">
        <w:rPr>
          <w:szCs w:val="22"/>
        </w:rPr>
        <w:tab/>
      </w:r>
      <w:r w:rsidRPr="0049163F">
        <w:rPr>
          <w:szCs w:val="22"/>
        </w:rPr>
        <w:t>31</w:t>
      </w:r>
      <w:r w:rsidRPr="0049163F">
        <w:rPr>
          <w:szCs w:val="22"/>
          <w:vertAlign w:val="superscript"/>
        </w:rPr>
        <w:t>st</w:t>
      </w:r>
      <w:r w:rsidRPr="0049163F">
        <w:rPr>
          <w:szCs w:val="22"/>
        </w:rPr>
        <w:t xml:space="preserve"> October 2018</w:t>
      </w:r>
    </w:p>
    <w:p w14:paraId="33FAEB3B" w14:textId="53EC6FC2" w:rsidR="00184ACC" w:rsidRPr="0049163F" w:rsidRDefault="00184ACC" w:rsidP="00184ACC">
      <w:pPr>
        <w:rPr>
          <w:szCs w:val="22"/>
        </w:rPr>
      </w:pPr>
      <w:r w:rsidRPr="0049163F">
        <w:rPr>
          <w:szCs w:val="22"/>
        </w:rPr>
        <w:t xml:space="preserve">Current term expires: </w:t>
      </w:r>
      <w:r w:rsidR="0049163F">
        <w:rPr>
          <w:szCs w:val="22"/>
        </w:rPr>
        <w:tab/>
      </w:r>
      <w:r w:rsidR="0049163F">
        <w:rPr>
          <w:szCs w:val="22"/>
        </w:rPr>
        <w:tab/>
      </w:r>
      <w:r w:rsidRPr="0049163F">
        <w:rPr>
          <w:szCs w:val="22"/>
        </w:rPr>
        <w:t>31</w:t>
      </w:r>
      <w:r w:rsidRPr="0049163F">
        <w:rPr>
          <w:szCs w:val="22"/>
          <w:vertAlign w:val="superscript"/>
        </w:rPr>
        <w:t>st</w:t>
      </w:r>
      <w:r w:rsidRPr="0049163F">
        <w:rPr>
          <w:szCs w:val="22"/>
        </w:rPr>
        <w:t xml:space="preserve"> October 2021</w:t>
      </w:r>
    </w:p>
    <w:p w14:paraId="631A7D39" w14:textId="0A42E84D" w:rsidR="00184ACC" w:rsidRDefault="00184ACC" w:rsidP="00184ACC">
      <w:pPr>
        <w:rPr>
          <w:b/>
          <w:bCs/>
          <w:szCs w:val="22"/>
        </w:rPr>
      </w:pPr>
    </w:p>
    <w:p w14:paraId="43D6775D" w14:textId="71D69FC3" w:rsidR="00184ACC" w:rsidRPr="0049163F" w:rsidRDefault="00184ACC" w:rsidP="00184ACC">
      <w:pPr>
        <w:rPr>
          <w:sz w:val="16"/>
          <w:szCs w:val="16"/>
        </w:rPr>
      </w:pPr>
      <w:r w:rsidRPr="0049163F">
        <w:rPr>
          <w:sz w:val="16"/>
          <w:szCs w:val="16"/>
        </w:rPr>
        <w:t>Professor Jean trained as a physiotherapist, working in a range of clinical roles in the New Zealand and UK health sector. She completed a MSc in the UK, and a PhD at the University of Otago, both in the area of women’s health. Her particular research interest is in the management of bladder problems in adults, with and without neurological disorders. Research methods are another interest, and Jean has experience of a wide range of methods including research synthesis, experimental, observational, qualitative, and mixed methods. Jean is currently a full-time academic in rehabilitation at the University of Otago.</w:t>
      </w:r>
    </w:p>
    <w:p w14:paraId="51BBE9FC" w14:textId="310C42FD" w:rsidR="00184ACC" w:rsidRDefault="00184ACC" w:rsidP="00184ACC">
      <w:pPr>
        <w:rPr>
          <w:szCs w:val="22"/>
        </w:rPr>
      </w:pPr>
    </w:p>
    <w:p w14:paraId="3E72A09A" w14:textId="3B511C89" w:rsidR="00184ACC" w:rsidRPr="00134426" w:rsidRDefault="00134426" w:rsidP="00184ACC">
      <w:pPr>
        <w:rPr>
          <w:b/>
          <w:bCs/>
          <w:szCs w:val="22"/>
        </w:rPr>
      </w:pPr>
      <w:r w:rsidRPr="00134426">
        <w:rPr>
          <w:b/>
          <w:bCs/>
          <w:szCs w:val="22"/>
        </w:rPr>
        <w:t>Ms Raewyn Idoine</w:t>
      </w:r>
    </w:p>
    <w:p w14:paraId="64803030" w14:textId="225717FE" w:rsidR="00134426" w:rsidRPr="0049163F" w:rsidRDefault="00134426" w:rsidP="00134426">
      <w:pPr>
        <w:rPr>
          <w:rFonts w:cs="Arial"/>
          <w:szCs w:val="22"/>
        </w:rPr>
      </w:pPr>
      <w:r w:rsidRPr="0049163F">
        <w:rPr>
          <w:rFonts w:cs="Arial"/>
          <w:szCs w:val="22"/>
        </w:rPr>
        <w:t xml:space="preserve">Membership category: </w:t>
      </w:r>
      <w:r w:rsidR="0049163F">
        <w:rPr>
          <w:rFonts w:cs="Arial"/>
          <w:szCs w:val="22"/>
        </w:rPr>
        <w:tab/>
      </w:r>
      <w:r w:rsidR="00DC54C2" w:rsidRPr="0049163F">
        <w:rPr>
          <w:rFonts w:cs="Arial"/>
          <w:szCs w:val="22"/>
        </w:rPr>
        <w:t>Consumer and community perspectives</w:t>
      </w:r>
    </w:p>
    <w:p w14:paraId="24C581F2" w14:textId="63E2E3B8" w:rsidR="00134426" w:rsidRPr="0049163F" w:rsidRDefault="00134426" w:rsidP="00134426">
      <w:pPr>
        <w:rPr>
          <w:szCs w:val="22"/>
        </w:rPr>
      </w:pPr>
      <w:r w:rsidRPr="0049163F">
        <w:rPr>
          <w:szCs w:val="22"/>
        </w:rPr>
        <w:t xml:space="preserve">Date of appointment: </w:t>
      </w:r>
      <w:r w:rsidR="0049163F">
        <w:rPr>
          <w:szCs w:val="22"/>
        </w:rPr>
        <w:tab/>
      </w:r>
      <w:r w:rsidR="0049163F">
        <w:rPr>
          <w:szCs w:val="22"/>
        </w:rPr>
        <w:tab/>
      </w:r>
      <w:r w:rsidR="00DC54C2" w:rsidRPr="0049163F">
        <w:rPr>
          <w:szCs w:val="22"/>
        </w:rPr>
        <w:t>27th</w:t>
      </w:r>
      <w:r w:rsidRPr="0049163F">
        <w:rPr>
          <w:szCs w:val="22"/>
        </w:rPr>
        <w:t xml:space="preserve"> October 2018</w:t>
      </w:r>
    </w:p>
    <w:p w14:paraId="4816F8F4" w14:textId="47B5BE6C" w:rsidR="00134426" w:rsidRPr="0049163F" w:rsidRDefault="00134426" w:rsidP="00134426">
      <w:pPr>
        <w:rPr>
          <w:szCs w:val="22"/>
        </w:rPr>
      </w:pPr>
      <w:r w:rsidRPr="0049163F">
        <w:rPr>
          <w:szCs w:val="22"/>
        </w:rPr>
        <w:t xml:space="preserve">Current term expires: </w:t>
      </w:r>
      <w:r w:rsidR="0049163F">
        <w:rPr>
          <w:szCs w:val="22"/>
        </w:rPr>
        <w:tab/>
      </w:r>
      <w:r w:rsidR="0049163F">
        <w:rPr>
          <w:szCs w:val="22"/>
        </w:rPr>
        <w:tab/>
      </w:r>
      <w:r w:rsidR="00DC54C2" w:rsidRPr="0049163F">
        <w:rPr>
          <w:szCs w:val="22"/>
        </w:rPr>
        <w:t>27th</w:t>
      </w:r>
      <w:r w:rsidRPr="0049163F">
        <w:rPr>
          <w:szCs w:val="22"/>
        </w:rPr>
        <w:t xml:space="preserve"> October 2021</w:t>
      </w:r>
    </w:p>
    <w:p w14:paraId="55436128" w14:textId="1B7173E1" w:rsidR="00184ACC" w:rsidRDefault="00184ACC" w:rsidP="00184ACC">
      <w:pPr>
        <w:rPr>
          <w:szCs w:val="22"/>
        </w:rPr>
      </w:pPr>
    </w:p>
    <w:p w14:paraId="6A774B3D" w14:textId="6FFB47AC" w:rsidR="00DC54C2" w:rsidRPr="0049163F" w:rsidRDefault="00DC54C2" w:rsidP="00184ACC">
      <w:pPr>
        <w:rPr>
          <w:sz w:val="16"/>
          <w:szCs w:val="16"/>
        </w:rPr>
      </w:pPr>
      <w:r w:rsidRPr="0049163F">
        <w:rPr>
          <w:sz w:val="16"/>
          <w:szCs w:val="16"/>
        </w:rPr>
        <w:t>Ms Raewyn Idoine is a director of the NZ Blood Service.  Her recent roles include Stakeholder Engagement Manager for the Tertiary Education Commission (2007-2009) and Owner/Manager of a number of large private Tertiary institutions. Ms Idoine was registered as a Nurse at Auckland Public Hospital (1976).  Other positions she has undertaken include: Judge of the New Zealand Hospitality Awards (2004-2007), Head Assessor of the New Zealand Tourism Awards (1999-2006) and member of the Ministry of Education Tertiary Advisory Group (1996-2004).</w:t>
      </w:r>
    </w:p>
    <w:p w14:paraId="15F9857A" w14:textId="208253B1" w:rsidR="00DC54C2" w:rsidRDefault="00DC54C2" w:rsidP="00184ACC">
      <w:pPr>
        <w:rPr>
          <w:szCs w:val="22"/>
        </w:rPr>
      </w:pPr>
    </w:p>
    <w:p w14:paraId="42D173E2" w14:textId="7733C101" w:rsidR="00DC54C2" w:rsidRPr="002819C5" w:rsidRDefault="002819C5" w:rsidP="00184ACC">
      <w:pPr>
        <w:rPr>
          <w:b/>
          <w:bCs/>
          <w:szCs w:val="22"/>
        </w:rPr>
      </w:pPr>
      <w:r w:rsidRPr="002819C5">
        <w:rPr>
          <w:b/>
          <w:bCs/>
          <w:szCs w:val="22"/>
        </w:rPr>
        <w:t>Associate Professor Prof Nicola Swain</w:t>
      </w:r>
    </w:p>
    <w:p w14:paraId="2E7645CE" w14:textId="2CBC88C3" w:rsidR="002819C5" w:rsidRPr="0049163F" w:rsidRDefault="002819C5" w:rsidP="002819C5">
      <w:pPr>
        <w:rPr>
          <w:rFonts w:cs="Arial"/>
          <w:szCs w:val="22"/>
        </w:rPr>
      </w:pPr>
      <w:r w:rsidRPr="0049163F">
        <w:rPr>
          <w:rFonts w:cs="Arial"/>
          <w:szCs w:val="22"/>
        </w:rPr>
        <w:t xml:space="preserve">Membership category: </w:t>
      </w:r>
      <w:r w:rsidR="0049163F">
        <w:rPr>
          <w:rFonts w:cs="Arial"/>
          <w:szCs w:val="22"/>
        </w:rPr>
        <w:tab/>
      </w:r>
      <w:r w:rsidR="00430FCA" w:rsidRPr="0049163F">
        <w:rPr>
          <w:rFonts w:cs="Arial"/>
          <w:szCs w:val="22"/>
        </w:rPr>
        <w:t>Observational Studies</w:t>
      </w:r>
    </w:p>
    <w:p w14:paraId="0A60CACD" w14:textId="7C402848" w:rsidR="002819C5" w:rsidRPr="0049163F" w:rsidRDefault="002819C5" w:rsidP="002819C5">
      <w:pPr>
        <w:rPr>
          <w:szCs w:val="22"/>
        </w:rPr>
      </w:pPr>
      <w:r w:rsidRPr="0049163F">
        <w:rPr>
          <w:szCs w:val="22"/>
        </w:rPr>
        <w:t xml:space="preserve">Date of appointment: </w:t>
      </w:r>
      <w:r w:rsidR="0049163F">
        <w:rPr>
          <w:szCs w:val="22"/>
        </w:rPr>
        <w:tab/>
      </w:r>
      <w:r w:rsidR="0049163F">
        <w:rPr>
          <w:szCs w:val="22"/>
        </w:rPr>
        <w:tab/>
      </w:r>
      <w:r w:rsidRPr="0049163F">
        <w:rPr>
          <w:szCs w:val="22"/>
        </w:rPr>
        <w:t>27th October 2018</w:t>
      </w:r>
    </w:p>
    <w:p w14:paraId="3E50E194" w14:textId="3EC4E39E" w:rsidR="002819C5" w:rsidRPr="0049163F" w:rsidRDefault="002819C5" w:rsidP="002819C5">
      <w:pPr>
        <w:rPr>
          <w:szCs w:val="22"/>
        </w:rPr>
      </w:pPr>
      <w:r w:rsidRPr="0049163F">
        <w:rPr>
          <w:szCs w:val="22"/>
        </w:rPr>
        <w:t xml:space="preserve">Current term expires: </w:t>
      </w:r>
      <w:r w:rsidR="0049163F">
        <w:rPr>
          <w:szCs w:val="22"/>
        </w:rPr>
        <w:tab/>
      </w:r>
      <w:r w:rsidR="0049163F">
        <w:rPr>
          <w:szCs w:val="22"/>
        </w:rPr>
        <w:tab/>
      </w:r>
      <w:r w:rsidRPr="0049163F">
        <w:rPr>
          <w:szCs w:val="22"/>
        </w:rPr>
        <w:t>27th October 2021</w:t>
      </w:r>
    </w:p>
    <w:p w14:paraId="17804225" w14:textId="77777777" w:rsidR="002819C5" w:rsidRPr="00184ACC" w:rsidRDefault="002819C5" w:rsidP="00184ACC">
      <w:pPr>
        <w:rPr>
          <w:szCs w:val="22"/>
        </w:rPr>
      </w:pPr>
    </w:p>
    <w:p w14:paraId="377E4CA8" w14:textId="3DA22E67" w:rsidR="00184ACC" w:rsidRPr="0049163F" w:rsidRDefault="00430FCA" w:rsidP="00D12CBE">
      <w:pPr>
        <w:rPr>
          <w:sz w:val="16"/>
          <w:szCs w:val="16"/>
        </w:rPr>
      </w:pPr>
      <w:r w:rsidRPr="0049163F">
        <w:rPr>
          <w:sz w:val="16"/>
          <w:szCs w:val="16"/>
        </w:rPr>
        <w:t>Dr Nicola Swain is currently a Senior Lecturer at the University of Otago (2007-present).  Prior to this she was a Research Fellow with the Christchurch Health and Development Study.  She has completed a Doctor of Philosophy (1998) and a Bachelor of Science, with honours (1994) at the University of Otago.  Dr Swain holds professional memberships with the Centre for Applied Positive Psychology, the International Positive Psychology Association and the New Zealand Pain Society.  Dr Swain specialises in Health Psychology and pain research. She has published over 40 refereed journal articles and regularly contributes to conferences. She teaches Health Psychology and Pain to medical students at the Dunedin School of Medicine. She also supervises students studying for PhDs, Masters and summer research projects in fields such as Dr-patient communication, child well-being, child-birth satisfaction and on-line interventions for pain.</w:t>
      </w:r>
    </w:p>
    <w:p w14:paraId="11DB0794" w14:textId="1ABE6A4C" w:rsidR="00430FCA" w:rsidRDefault="00430FCA" w:rsidP="00D12CBE">
      <w:pPr>
        <w:rPr>
          <w:rFonts w:cs="Arial"/>
          <w:lang w:val="en-NZ"/>
        </w:rPr>
      </w:pPr>
    </w:p>
    <w:p w14:paraId="3AC99489" w14:textId="77777777" w:rsidR="0049163F" w:rsidRDefault="0049163F" w:rsidP="00D12CBE">
      <w:pPr>
        <w:rPr>
          <w:rFonts w:cs="Arial"/>
          <w:b/>
          <w:bCs/>
          <w:lang w:val="en-NZ"/>
        </w:rPr>
      </w:pPr>
    </w:p>
    <w:p w14:paraId="4EFA7CF3" w14:textId="77777777" w:rsidR="0049163F" w:rsidRDefault="0049163F" w:rsidP="00D12CBE">
      <w:pPr>
        <w:rPr>
          <w:rFonts w:cs="Arial"/>
          <w:b/>
          <w:bCs/>
          <w:lang w:val="en-NZ"/>
        </w:rPr>
      </w:pPr>
    </w:p>
    <w:p w14:paraId="41C1CF80" w14:textId="77777777" w:rsidR="0049163F" w:rsidRDefault="0049163F" w:rsidP="00D12CBE">
      <w:pPr>
        <w:rPr>
          <w:rFonts w:cs="Arial"/>
          <w:b/>
          <w:bCs/>
          <w:lang w:val="en-NZ"/>
        </w:rPr>
      </w:pPr>
    </w:p>
    <w:p w14:paraId="5DD756B1" w14:textId="77777777" w:rsidR="0049163F" w:rsidRDefault="0049163F" w:rsidP="00D12CBE">
      <w:pPr>
        <w:rPr>
          <w:rFonts w:cs="Arial"/>
          <w:b/>
          <w:bCs/>
          <w:lang w:val="en-NZ"/>
        </w:rPr>
      </w:pPr>
    </w:p>
    <w:p w14:paraId="16009B90" w14:textId="43423425" w:rsidR="00430FCA" w:rsidRPr="00921205" w:rsidRDefault="00921205" w:rsidP="00D12CBE">
      <w:pPr>
        <w:rPr>
          <w:rFonts w:cs="Arial"/>
          <w:b/>
          <w:bCs/>
          <w:lang w:val="en-NZ"/>
        </w:rPr>
      </w:pPr>
      <w:r w:rsidRPr="00921205">
        <w:rPr>
          <w:rFonts w:cs="Arial"/>
          <w:b/>
          <w:bCs/>
          <w:lang w:val="en-NZ"/>
        </w:rPr>
        <w:lastRenderedPageBreak/>
        <w:t>Ms Rochelle Style (Co-opt)</w:t>
      </w:r>
    </w:p>
    <w:p w14:paraId="134F0CA5" w14:textId="74BD34C5" w:rsidR="00921205" w:rsidRPr="0049163F" w:rsidRDefault="00921205" w:rsidP="00921205">
      <w:pPr>
        <w:rPr>
          <w:rFonts w:cs="Arial"/>
          <w:szCs w:val="22"/>
        </w:rPr>
      </w:pPr>
      <w:r w:rsidRPr="0049163F">
        <w:rPr>
          <w:rFonts w:cs="Arial"/>
          <w:szCs w:val="22"/>
        </w:rPr>
        <w:t xml:space="preserve">Membership category: </w:t>
      </w:r>
      <w:r w:rsidR="0049163F">
        <w:rPr>
          <w:rFonts w:cs="Arial"/>
          <w:szCs w:val="22"/>
        </w:rPr>
        <w:tab/>
      </w:r>
      <w:r w:rsidR="009F5129" w:rsidRPr="0049163F">
        <w:rPr>
          <w:rFonts w:cs="Arial"/>
          <w:szCs w:val="22"/>
        </w:rPr>
        <w:t>Ethics and Moral Reasoning</w:t>
      </w:r>
    </w:p>
    <w:p w14:paraId="5AA4C2D2" w14:textId="6CC84242" w:rsidR="00921205" w:rsidRPr="0049163F" w:rsidRDefault="00921205" w:rsidP="00921205">
      <w:pPr>
        <w:rPr>
          <w:szCs w:val="22"/>
        </w:rPr>
      </w:pPr>
      <w:r w:rsidRPr="0049163F">
        <w:rPr>
          <w:szCs w:val="22"/>
        </w:rPr>
        <w:t xml:space="preserve">Date of appointment: </w:t>
      </w:r>
      <w:r w:rsidR="0049163F">
        <w:rPr>
          <w:szCs w:val="22"/>
        </w:rPr>
        <w:tab/>
      </w:r>
      <w:r w:rsidR="0049163F">
        <w:rPr>
          <w:szCs w:val="22"/>
        </w:rPr>
        <w:tab/>
      </w:r>
      <w:r w:rsidR="009F5129" w:rsidRPr="0049163F">
        <w:rPr>
          <w:szCs w:val="22"/>
        </w:rPr>
        <w:t>14</w:t>
      </w:r>
      <w:r w:rsidR="009F5129" w:rsidRPr="0049163F">
        <w:rPr>
          <w:szCs w:val="22"/>
          <w:vertAlign w:val="superscript"/>
        </w:rPr>
        <w:t>th</w:t>
      </w:r>
      <w:r w:rsidR="009F5129" w:rsidRPr="0049163F">
        <w:rPr>
          <w:szCs w:val="22"/>
        </w:rPr>
        <w:t xml:space="preserve"> June 2017</w:t>
      </w:r>
    </w:p>
    <w:p w14:paraId="7DD2EAEC" w14:textId="58D63503" w:rsidR="00921205" w:rsidRPr="0049163F" w:rsidRDefault="00921205" w:rsidP="00921205">
      <w:pPr>
        <w:rPr>
          <w:szCs w:val="22"/>
        </w:rPr>
      </w:pPr>
      <w:r w:rsidRPr="0049163F">
        <w:rPr>
          <w:szCs w:val="22"/>
        </w:rPr>
        <w:t xml:space="preserve">Current term expires: </w:t>
      </w:r>
      <w:r w:rsidR="0049163F">
        <w:rPr>
          <w:szCs w:val="22"/>
        </w:rPr>
        <w:tab/>
      </w:r>
      <w:r w:rsidR="0049163F">
        <w:rPr>
          <w:szCs w:val="22"/>
        </w:rPr>
        <w:tab/>
      </w:r>
      <w:r w:rsidR="009F5129" w:rsidRPr="0049163F">
        <w:rPr>
          <w:szCs w:val="22"/>
        </w:rPr>
        <w:t>14</w:t>
      </w:r>
      <w:r w:rsidR="009F5129" w:rsidRPr="0049163F">
        <w:rPr>
          <w:szCs w:val="22"/>
          <w:vertAlign w:val="superscript"/>
        </w:rPr>
        <w:t>th</w:t>
      </w:r>
      <w:r w:rsidR="009F5129" w:rsidRPr="0049163F">
        <w:rPr>
          <w:szCs w:val="22"/>
        </w:rPr>
        <w:t xml:space="preserve"> June 2020</w:t>
      </w:r>
    </w:p>
    <w:p w14:paraId="46BD0259" w14:textId="5C0FF376" w:rsidR="00023BF3" w:rsidRDefault="00023BF3" w:rsidP="00921205">
      <w:pPr>
        <w:rPr>
          <w:b/>
          <w:bCs/>
          <w:szCs w:val="22"/>
        </w:rPr>
      </w:pPr>
    </w:p>
    <w:p w14:paraId="06029F1C" w14:textId="77777777" w:rsidR="00023BF3" w:rsidRPr="0049163F" w:rsidRDefault="00023BF3" w:rsidP="00023BF3">
      <w:pPr>
        <w:rPr>
          <w:sz w:val="16"/>
          <w:szCs w:val="16"/>
        </w:rPr>
      </w:pPr>
      <w:r w:rsidRPr="0049163F">
        <w:rPr>
          <w:sz w:val="16"/>
          <w:szCs w:val="16"/>
        </w:rPr>
        <w:t xml:space="preserve">Rochelle Style holds an </w:t>
      </w:r>
      <w:proofErr w:type="spellStart"/>
      <w:r w:rsidRPr="0049163F">
        <w:rPr>
          <w:sz w:val="16"/>
          <w:szCs w:val="16"/>
        </w:rPr>
        <w:t>Honours</w:t>
      </w:r>
      <w:proofErr w:type="spellEnd"/>
      <w:r w:rsidRPr="0049163F">
        <w:rPr>
          <w:sz w:val="16"/>
          <w:szCs w:val="16"/>
        </w:rPr>
        <w:t xml:space="preserve"> Degree in Law (University of Canterbury, 1985) and a Masters of Bioethics &amp; Health Law (Distinction) (University of Otago, 2017). </w:t>
      </w:r>
    </w:p>
    <w:p w14:paraId="2D9EA175" w14:textId="77777777" w:rsidR="00023BF3" w:rsidRPr="0049163F" w:rsidRDefault="00023BF3" w:rsidP="00023BF3">
      <w:pPr>
        <w:rPr>
          <w:sz w:val="16"/>
          <w:szCs w:val="16"/>
        </w:rPr>
      </w:pPr>
    </w:p>
    <w:p w14:paraId="39A4C664" w14:textId="77777777" w:rsidR="00023BF3" w:rsidRPr="0049163F" w:rsidRDefault="00023BF3" w:rsidP="00023BF3">
      <w:pPr>
        <w:rPr>
          <w:sz w:val="16"/>
          <w:szCs w:val="16"/>
        </w:rPr>
      </w:pPr>
      <w:r w:rsidRPr="0049163F">
        <w:rPr>
          <w:sz w:val="16"/>
          <w:szCs w:val="16"/>
        </w:rPr>
        <w:t>She was a partner in one of New Zealand’s leading law firms, Bell Gully, and acted as Litigation Counsel on behalf of PHARMAC. She is a current Ministerial appointee on the Northern A Health and Disability Ethics Committee and is a member of an expert Working Party appointed by the Ministry of Health to update the National Ethical Health Research guidelines with particular input on the Health Data Chapter and the Chapter on Artificial Intelligence &amp; Emerging Health Technologies.   She also has valuable clinical ethics experience gained through her appointment as a member of the Capital &amp; Coast DHB’s Clinical Ethics Advisory Group.</w:t>
      </w:r>
    </w:p>
    <w:p w14:paraId="015BCFB6" w14:textId="77777777" w:rsidR="00023BF3" w:rsidRPr="0049163F" w:rsidRDefault="00023BF3" w:rsidP="00023BF3">
      <w:pPr>
        <w:rPr>
          <w:sz w:val="16"/>
          <w:szCs w:val="16"/>
        </w:rPr>
      </w:pPr>
    </w:p>
    <w:p w14:paraId="09772B19" w14:textId="051E8FAD" w:rsidR="00180510" w:rsidRPr="0049163F" w:rsidRDefault="00023BF3" w:rsidP="00023BF3">
      <w:pPr>
        <w:rPr>
          <w:sz w:val="16"/>
          <w:szCs w:val="16"/>
        </w:rPr>
      </w:pPr>
      <w:r w:rsidRPr="0049163F">
        <w:rPr>
          <w:sz w:val="16"/>
          <w:szCs w:val="16"/>
        </w:rPr>
        <w:t>Rochelle is also an independent researcher and has published on the governance of health data research in New Zealand and delivered lectures and presentations on health data ethics and ethical issues arising in the use of Artificial Intelligence in the health sector, including at the University of Otago, Victoria University of Wellington and the Waitemata DHB’s Clinical Digital Academy.</w:t>
      </w:r>
    </w:p>
    <w:p w14:paraId="0166AAA2" w14:textId="77777777" w:rsidR="00180510" w:rsidRPr="00180510" w:rsidRDefault="00180510" w:rsidP="00180510">
      <w:pPr>
        <w:rPr>
          <w:szCs w:val="22"/>
        </w:rPr>
      </w:pPr>
      <w:r w:rsidRPr="00180510">
        <w:rPr>
          <w:szCs w:val="22"/>
        </w:rPr>
        <w:t xml:space="preserve">           </w:t>
      </w:r>
    </w:p>
    <w:p w14:paraId="5AACC192" w14:textId="77777777" w:rsidR="00180510" w:rsidRPr="00180510" w:rsidRDefault="00180510" w:rsidP="00180510">
      <w:pPr>
        <w:rPr>
          <w:b/>
          <w:bCs/>
          <w:szCs w:val="22"/>
        </w:rPr>
      </w:pPr>
      <w:r w:rsidRPr="00180510">
        <w:rPr>
          <w:b/>
          <w:bCs/>
          <w:szCs w:val="22"/>
        </w:rPr>
        <w:t>Mrs Leesa Russell (Co-opt)</w:t>
      </w:r>
    </w:p>
    <w:p w14:paraId="73B00860" w14:textId="6BADDC0B" w:rsidR="00180510" w:rsidRPr="0049163F" w:rsidRDefault="00180510" w:rsidP="00180510">
      <w:pPr>
        <w:rPr>
          <w:rFonts w:cs="Arial"/>
          <w:szCs w:val="22"/>
        </w:rPr>
      </w:pPr>
      <w:r w:rsidRPr="0049163F">
        <w:rPr>
          <w:rFonts w:cs="Arial"/>
          <w:szCs w:val="22"/>
        </w:rPr>
        <w:t xml:space="preserve">Membership category: </w:t>
      </w:r>
      <w:r w:rsidR="0049163F">
        <w:rPr>
          <w:rFonts w:cs="Arial"/>
          <w:szCs w:val="22"/>
        </w:rPr>
        <w:tab/>
      </w:r>
      <w:r w:rsidR="007A0125" w:rsidRPr="0049163F">
        <w:rPr>
          <w:rFonts w:cs="Arial"/>
          <w:szCs w:val="22"/>
        </w:rPr>
        <w:t>Intervention/Observational Studies</w:t>
      </w:r>
    </w:p>
    <w:p w14:paraId="433E393F" w14:textId="225275D1" w:rsidR="00180510" w:rsidRPr="0049163F" w:rsidRDefault="00180510" w:rsidP="00180510">
      <w:pPr>
        <w:rPr>
          <w:szCs w:val="22"/>
        </w:rPr>
      </w:pPr>
      <w:r w:rsidRPr="0049163F">
        <w:rPr>
          <w:szCs w:val="22"/>
        </w:rPr>
        <w:t xml:space="preserve">Date of appointment: </w:t>
      </w:r>
      <w:r w:rsidR="0049163F">
        <w:rPr>
          <w:szCs w:val="22"/>
        </w:rPr>
        <w:tab/>
      </w:r>
      <w:r w:rsidR="0049163F">
        <w:rPr>
          <w:szCs w:val="22"/>
        </w:rPr>
        <w:tab/>
      </w:r>
      <w:r w:rsidRPr="0049163F">
        <w:rPr>
          <w:szCs w:val="22"/>
        </w:rPr>
        <w:t>14</w:t>
      </w:r>
      <w:r w:rsidRPr="0049163F">
        <w:rPr>
          <w:szCs w:val="22"/>
          <w:vertAlign w:val="superscript"/>
        </w:rPr>
        <w:t>th</w:t>
      </w:r>
      <w:r w:rsidRPr="0049163F">
        <w:rPr>
          <w:szCs w:val="22"/>
        </w:rPr>
        <w:t xml:space="preserve"> December 2015</w:t>
      </w:r>
    </w:p>
    <w:p w14:paraId="4526EECB" w14:textId="24A8A48B" w:rsidR="00180510" w:rsidRPr="0049163F" w:rsidRDefault="00180510" w:rsidP="00180510">
      <w:pPr>
        <w:rPr>
          <w:szCs w:val="22"/>
        </w:rPr>
      </w:pPr>
      <w:r w:rsidRPr="0049163F">
        <w:rPr>
          <w:szCs w:val="22"/>
        </w:rPr>
        <w:t xml:space="preserve">Current term expires: </w:t>
      </w:r>
      <w:r w:rsidR="0049163F">
        <w:rPr>
          <w:szCs w:val="22"/>
        </w:rPr>
        <w:tab/>
      </w:r>
      <w:r w:rsidR="0049163F">
        <w:rPr>
          <w:szCs w:val="22"/>
        </w:rPr>
        <w:tab/>
      </w:r>
      <w:r w:rsidRPr="0049163F">
        <w:rPr>
          <w:szCs w:val="22"/>
        </w:rPr>
        <w:t>14</w:t>
      </w:r>
      <w:r w:rsidRPr="0049163F">
        <w:rPr>
          <w:szCs w:val="22"/>
          <w:vertAlign w:val="superscript"/>
        </w:rPr>
        <w:t>th</w:t>
      </w:r>
      <w:r w:rsidRPr="0049163F">
        <w:rPr>
          <w:szCs w:val="22"/>
        </w:rPr>
        <w:t xml:space="preserve"> December 2018</w:t>
      </w:r>
    </w:p>
    <w:p w14:paraId="622EABE6" w14:textId="77777777" w:rsidR="00180510" w:rsidRDefault="00180510" w:rsidP="00023BF3">
      <w:pPr>
        <w:rPr>
          <w:szCs w:val="22"/>
        </w:rPr>
      </w:pPr>
    </w:p>
    <w:p w14:paraId="5F13D598" w14:textId="59573F7D" w:rsidR="008C6C4B" w:rsidRPr="0049163F" w:rsidRDefault="007A0125" w:rsidP="00023BF3">
      <w:pPr>
        <w:rPr>
          <w:sz w:val="16"/>
          <w:szCs w:val="16"/>
        </w:rPr>
      </w:pPr>
      <w:r w:rsidRPr="0049163F">
        <w:rPr>
          <w:sz w:val="16"/>
          <w:szCs w:val="16"/>
        </w:rPr>
        <w:t xml:space="preserve">Mrs Leesa Russell is a Clinical Audit Manager at St John. She has a </w:t>
      </w:r>
      <w:proofErr w:type="gramStart"/>
      <w:r w:rsidRPr="0049163F">
        <w:rPr>
          <w:sz w:val="16"/>
          <w:szCs w:val="16"/>
        </w:rPr>
        <w:t>Masters</w:t>
      </w:r>
      <w:proofErr w:type="gramEnd"/>
      <w:r w:rsidRPr="0049163F">
        <w:rPr>
          <w:sz w:val="16"/>
          <w:szCs w:val="16"/>
        </w:rPr>
        <w:t xml:space="preserve"> and a </w:t>
      </w:r>
      <w:proofErr w:type="spellStart"/>
      <w:r w:rsidRPr="0049163F">
        <w:rPr>
          <w:sz w:val="16"/>
          <w:szCs w:val="16"/>
        </w:rPr>
        <w:t>Bachelors</w:t>
      </w:r>
      <w:proofErr w:type="spellEnd"/>
      <w:r w:rsidRPr="0049163F">
        <w:rPr>
          <w:sz w:val="16"/>
          <w:szCs w:val="16"/>
        </w:rPr>
        <w:t xml:space="preserve"> degree in Sociology from the University of Auckland.</w:t>
      </w:r>
    </w:p>
    <w:p w14:paraId="032B8AB0" w14:textId="007A9ABF" w:rsidR="007A0125" w:rsidRDefault="007A0125" w:rsidP="00023BF3">
      <w:pPr>
        <w:rPr>
          <w:szCs w:val="22"/>
        </w:rPr>
      </w:pPr>
    </w:p>
    <w:p w14:paraId="7A8F3C05" w14:textId="13FA98CE" w:rsidR="007A0125" w:rsidRPr="00796F84" w:rsidRDefault="00796F84" w:rsidP="00023BF3">
      <w:pPr>
        <w:rPr>
          <w:b/>
          <w:bCs/>
          <w:szCs w:val="22"/>
        </w:rPr>
      </w:pPr>
      <w:r w:rsidRPr="00796F84">
        <w:rPr>
          <w:b/>
          <w:bCs/>
          <w:szCs w:val="22"/>
        </w:rPr>
        <w:t>Ms Sandy Gill* (Co-opt)</w:t>
      </w:r>
    </w:p>
    <w:p w14:paraId="5C5D9E89" w14:textId="3B90BB6B" w:rsidR="00796F84" w:rsidRPr="0049163F" w:rsidRDefault="00796F84" w:rsidP="00796F84">
      <w:pPr>
        <w:rPr>
          <w:rFonts w:cs="Arial"/>
          <w:szCs w:val="22"/>
        </w:rPr>
      </w:pPr>
      <w:r w:rsidRPr="0049163F">
        <w:rPr>
          <w:rFonts w:cs="Arial"/>
          <w:szCs w:val="22"/>
        </w:rPr>
        <w:t xml:space="preserve">Membership category: </w:t>
      </w:r>
      <w:r w:rsidR="0049163F">
        <w:rPr>
          <w:rFonts w:cs="Arial"/>
          <w:szCs w:val="22"/>
        </w:rPr>
        <w:tab/>
      </w:r>
      <w:r w:rsidRPr="0049163F">
        <w:rPr>
          <w:rFonts w:cs="Arial"/>
          <w:szCs w:val="22"/>
        </w:rPr>
        <w:t>Consumer/Community Perspectives</w:t>
      </w:r>
    </w:p>
    <w:p w14:paraId="0E97D4F3" w14:textId="33F43B39" w:rsidR="00796F84" w:rsidRPr="0049163F" w:rsidRDefault="00796F84" w:rsidP="00796F84">
      <w:pPr>
        <w:rPr>
          <w:szCs w:val="22"/>
        </w:rPr>
      </w:pPr>
      <w:r w:rsidRPr="0049163F">
        <w:rPr>
          <w:szCs w:val="22"/>
        </w:rPr>
        <w:t xml:space="preserve">Date of appointment: </w:t>
      </w:r>
      <w:r w:rsidR="0049163F">
        <w:rPr>
          <w:szCs w:val="22"/>
        </w:rPr>
        <w:tab/>
      </w:r>
      <w:r w:rsidR="0049163F">
        <w:rPr>
          <w:szCs w:val="22"/>
        </w:rPr>
        <w:tab/>
      </w:r>
      <w:r w:rsidRPr="0049163F">
        <w:rPr>
          <w:szCs w:val="22"/>
        </w:rPr>
        <w:t>30</w:t>
      </w:r>
      <w:r w:rsidRPr="0049163F">
        <w:rPr>
          <w:szCs w:val="22"/>
          <w:vertAlign w:val="superscript"/>
        </w:rPr>
        <w:t>th</w:t>
      </w:r>
      <w:r w:rsidRPr="0049163F">
        <w:rPr>
          <w:szCs w:val="22"/>
        </w:rPr>
        <w:t xml:space="preserve"> July 2015</w:t>
      </w:r>
    </w:p>
    <w:p w14:paraId="71D12652" w14:textId="2CCC2BF0" w:rsidR="00796F84" w:rsidRPr="0049163F" w:rsidRDefault="00796F84" w:rsidP="00796F84">
      <w:pPr>
        <w:rPr>
          <w:szCs w:val="22"/>
        </w:rPr>
      </w:pPr>
      <w:r w:rsidRPr="0049163F">
        <w:rPr>
          <w:szCs w:val="22"/>
        </w:rPr>
        <w:t xml:space="preserve">Current term expires: </w:t>
      </w:r>
      <w:r w:rsidR="0049163F">
        <w:rPr>
          <w:szCs w:val="22"/>
        </w:rPr>
        <w:tab/>
      </w:r>
      <w:r w:rsidR="0049163F">
        <w:rPr>
          <w:szCs w:val="22"/>
        </w:rPr>
        <w:tab/>
      </w:r>
      <w:r w:rsidRPr="0049163F">
        <w:rPr>
          <w:szCs w:val="22"/>
        </w:rPr>
        <w:t>30</w:t>
      </w:r>
      <w:r w:rsidRPr="0049163F">
        <w:rPr>
          <w:szCs w:val="22"/>
          <w:vertAlign w:val="superscript"/>
        </w:rPr>
        <w:t>th</w:t>
      </w:r>
      <w:r w:rsidRPr="0049163F">
        <w:rPr>
          <w:szCs w:val="22"/>
        </w:rPr>
        <w:t xml:space="preserve"> July 2018</w:t>
      </w:r>
    </w:p>
    <w:p w14:paraId="5A26F83A" w14:textId="77777777" w:rsidR="007A0125" w:rsidRDefault="007A0125" w:rsidP="00023BF3">
      <w:pPr>
        <w:rPr>
          <w:szCs w:val="22"/>
        </w:rPr>
      </w:pPr>
    </w:p>
    <w:p w14:paraId="7A8B0EF1" w14:textId="198668D1" w:rsidR="008C6C4B" w:rsidRPr="0049163F" w:rsidRDefault="00796F84" w:rsidP="00023BF3">
      <w:pPr>
        <w:rPr>
          <w:sz w:val="16"/>
          <w:szCs w:val="16"/>
        </w:rPr>
      </w:pPr>
      <w:r w:rsidRPr="0049163F">
        <w:rPr>
          <w:sz w:val="16"/>
          <w:szCs w:val="16"/>
        </w:rPr>
        <w:t xml:space="preserve">Ms Sandy Gill (Nga </w:t>
      </w:r>
      <w:proofErr w:type="spellStart"/>
      <w:r w:rsidRPr="0049163F">
        <w:rPr>
          <w:sz w:val="16"/>
          <w:szCs w:val="16"/>
        </w:rPr>
        <w:t>Puhi</w:t>
      </w:r>
      <w:proofErr w:type="spellEnd"/>
      <w:r w:rsidRPr="0049163F">
        <w:rPr>
          <w:sz w:val="16"/>
          <w:szCs w:val="16"/>
        </w:rPr>
        <w:t xml:space="preserve">) has her own consulting company and also works on a voluntary basis with various community groups assisting with policy and procedure, writing </w:t>
      </w:r>
      <w:proofErr w:type="spellStart"/>
      <w:r w:rsidRPr="0049163F">
        <w:rPr>
          <w:sz w:val="16"/>
          <w:szCs w:val="16"/>
        </w:rPr>
        <w:t>programmes</w:t>
      </w:r>
      <w:proofErr w:type="spellEnd"/>
      <w:r w:rsidRPr="0049163F">
        <w:rPr>
          <w:sz w:val="16"/>
          <w:szCs w:val="16"/>
        </w:rPr>
        <w:t xml:space="preserve"> and evaluations, clinical supervision of staff, business plans and strategic planning. She has a MA in Management (Massey), a MA in Criminal Justice (Victoria), a Certificate in Clinical Supervision(CIT) along with post graduate qualifications in Dispute Resolution (Massey) and Human Resources (Victoria). She has also worked with offenders, youth at risk, and in the area of Māori mental health. She and an Associate Member of AMINZ.</w:t>
      </w:r>
    </w:p>
    <w:p w14:paraId="1CEEBCC9" w14:textId="77777777" w:rsidR="00B4506F" w:rsidRPr="000157B2" w:rsidRDefault="00B4506F" w:rsidP="00D12CBE">
      <w:pPr>
        <w:rPr>
          <w:rFonts w:cs="Arial"/>
          <w:lang w:val="en-NZ"/>
        </w:rPr>
      </w:pPr>
    </w:p>
    <w:p w14:paraId="7FDEC0F8" w14:textId="77777777" w:rsidR="0049163F" w:rsidRDefault="0049163F" w:rsidP="000112D8">
      <w:pPr>
        <w:pStyle w:val="Heading2"/>
        <w:rPr>
          <w:i w:val="0"/>
          <w:lang w:val="en-NZ"/>
        </w:rPr>
        <w:sectPr w:rsidR="0049163F" w:rsidSect="0049163F">
          <w:footnotePr>
            <w:numRestart w:val="eachPage"/>
          </w:footnotePr>
          <w:type w:val="oddPage"/>
          <w:pgSz w:w="11906" w:h="16838"/>
          <w:pgMar w:top="1259" w:right="1701" w:bottom="1021" w:left="1701" w:header="709" w:footer="567" w:gutter="0"/>
          <w:pgNumType w:start="1"/>
          <w:cols w:space="708"/>
          <w:titlePg/>
          <w:docGrid w:linePitch="360"/>
        </w:sectPr>
      </w:pPr>
      <w:bookmarkStart w:id="18" w:name="_Toc271030688"/>
      <w:bookmarkStart w:id="19" w:name="_Toc393448260"/>
    </w:p>
    <w:p w14:paraId="3368983D" w14:textId="2AD9C81D" w:rsidR="000112D8" w:rsidRPr="000157B2" w:rsidRDefault="000112D8" w:rsidP="000112D8">
      <w:pPr>
        <w:pStyle w:val="Heading2"/>
        <w:rPr>
          <w:i w:val="0"/>
          <w:lang w:val="en-NZ"/>
        </w:rPr>
      </w:pPr>
      <w:bookmarkStart w:id="20" w:name="_Toc108676364"/>
      <w:r w:rsidRPr="000157B2">
        <w:rPr>
          <w:i w:val="0"/>
          <w:lang w:val="en-NZ"/>
        </w:rPr>
        <w:lastRenderedPageBreak/>
        <w:t>Attendance</w:t>
      </w:r>
      <w:bookmarkEnd w:id="18"/>
      <w:bookmarkEnd w:id="19"/>
      <w:bookmarkEnd w:id="20"/>
    </w:p>
    <w:p w14:paraId="4A794BF2" w14:textId="77777777" w:rsidR="00796D27" w:rsidRPr="00E11EE4" w:rsidRDefault="00796D27" w:rsidP="00796D27">
      <w:pPr>
        <w:rPr>
          <w:rFonts w:cs="Arial"/>
          <w:b/>
          <w:color w:val="FF0000"/>
          <w:sz w:val="14"/>
          <w:szCs w:val="14"/>
        </w:rPr>
      </w:pPr>
    </w:p>
    <w:p w14:paraId="2A635051" w14:textId="77777777" w:rsidR="00796D27" w:rsidRPr="00E11EE4" w:rsidRDefault="00796D27" w:rsidP="00796D27">
      <w:pPr>
        <w:rPr>
          <w:rFonts w:cs="Arial"/>
          <w:b/>
          <w:color w:val="FF0000"/>
          <w:sz w:val="10"/>
          <w:szCs w:val="10"/>
        </w:rPr>
      </w:pPr>
    </w:p>
    <w:tbl>
      <w:tblPr>
        <w:tblW w:w="9650"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843"/>
        <w:gridCol w:w="1134"/>
        <w:gridCol w:w="556"/>
        <w:gridCol w:w="556"/>
        <w:gridCol w:w="556"/>
        <w:gridCol w:w="556"/>
        <w:gridCol w:w="556"/>
        <w:gridCol w:w="556"/>
        <w:gridCol w:w="556"/>
        <w:gridCol w:w="556"/>
        <w:gridCol w:w="556"/>
        <w:gridCol w:w="556"/>
        <w:gridCol w:w="556"/>
        <w:gridCol w:w="557"/>
      </w:tblGrid>
      <w:tr w:rsidR="00E11EE4" w:rsidRPr="00E11EE4" w14:paraId="0F578E6F" w14:textId="77777777" w:rsidTr="0049163F">
        <w:trPr>
          <w:trHeight w:val="549"/>
        </w:trPr>
        <w:tc>
          <w:tcPr>
            <w:tcW w:w="1843" w:type="dxa"/>
            <w:shd w:val="clear" w:color="auto" w:fill="D9D9D9" w:themeFill="background1" w:themeFillShade="D9"/>
          </w:tcPr>
          <w:p w14:paraId="76F8349D" w14:textId="77777777" w:rsidR="00E11EE4" w:rsidRPr="0049163F" w:rsidRDefault="00E11EE4" w:rsidP="001227ED">
            <w:pPr>
              <w:rPr>
                <w:rFonts w:cs="Arial"/>
                <w:b/>
                <w:sz w:val="16"/>
                <w:szCs w:val="16"/>
              </w:rPr>
            </w:pPr>
            <w:r w:rsidRPr="0049163F">
              <w:rPr>
                <w:rFonts w:cs="Arial"/>
                <w:b/>
                <w:sz w:val="16"/>
                <w:szCs w:val="16"/>
              </w:rPr>
              <w:t>Members</w:t>
            </w:r>
          </w:p>
        </w:tc>
        <w:tc>
          <w:tcPr>
            <w:tcW w:w="1134" w:type="dxa"/>
            <w:shd w:val="clear" w:color="auto" w:fill="D9D9D9" w:themeFill="background1" w:themeFillShade="D9"/>
          </w:tcPr>
          <w:p w14:paraId="2B07585B" w14:textId="77777777" w:rsidR="00E11EE4" w:rsidRPr="0049163F" w:rsidRDefault="00E11EE4" w:rsidP="001227ED">
            <w:pPr>
              <w:rPr>
                <w:rFonts w:cs="Arial"/>
                <w:b/>
                <w:i/>
                <w:snapToGrid w:val="0"/>
                <w:sz w:val="14"/>
                <w:szCs w:val="14"/>
              </w:rPr>
            </w:pPr>
            <w:r w:rsidRPr="0049163F">
              <w:rPr>
                <w:rFonts w:cs="Arial"/>
                <w:b/>
                <w:i/>
                <w:snapToGrid w:val="0"/>
                <w:sz w:val="14"/>
                <w:szCs w:val="14"/>
              </w:rPr>
              <w:t xml:space="preserve">Membership category </w:t>
            </w:r>
          </w:p>
        </w:tc>
        <w:tc>
          <w:tcPr>
            <w:tcW w:w="556" w:type="dxa"/>
            <w:shd w:val="clear" w:color="auto" w:fill="D9D9D9" w:themeFill="background1" w:themeFillShade="D9"/>
          </w:tcPr>
          <w:p w14:paraId="53D5757F" w14:textId="77777777" w:rsidR="00E11EE4" w:rsidRPr="0049163F" w:rsidRDefault="00E11EE4" w:rsidP="001227ED">
            <w:pPr>
              <w:jc w:val="both"/>
              <w:rPr>
                <w:rFonts w:cs="Arial"/>
                <w:b/>
                <w:sz w:val="14"/>
                <w:szCs w:val="14"/>
              </w:rPr>
            </w:pPr>
            <w:r w:rsidRPr="0049163F">
              <w:rPr>
                <w:rFonts w:cs="Arial"/>
                <w:b/>
                <w:sz w:val="14"/>
                <w:szCs w:val="14"/>
              </w:rPr>
              <w:t>9 Jul 2019</w:t>
            </w:r>
          </w:p>
        </w:tc>
        <w:tc>
          <w:tcPr>
            <w:tcW w:w="556" w:type="dxa"/>
            <w:shd w:val="clear" w:color="auto" w:fill="D9D9D9" w:themeFill="background1" w:themeFillShade="D9"/>
          </w:tcPr>
          <w:p w14:paraId="3F096C31" w14:textId="77777777" w:rsidR="00E11EE4" w:rsidRPr="0049163F" w:rsidRDefault="00E11EE4" w:rsidP="001227ED">
            <w:pPr>
              <w:jc w:val="both"/>
              <w:rPr>
                <w:rFonts w:cs="Arial"/>
                <w:b/>
                <w:sz w:val="14"/>
                <w:szCs w:val="14"/>
              </w:rPr>
            </w:pPr>
            <w:r w:rsidRPr="0049163F">
              <w:rPr>
                <w:rFonts w:cs="Arial"/>
                <w:b/>
                <w:sz w:val="14"/>
                <w:szCs w:val="14"/>
              </w:rPr>
              <w:t>13 Aug 2019</w:t>
            </w:r>
          </w:p>
        </w:tc>
        <w:tc>
          <w:tcPr>
            <w:tcW w:w="556" w:type="dxa"/>
            <w:shd w:val="clear" w:color="auto" w:fill="D9D9D9" w:themeFill="background1" w:themeFillShade="D9"/>
          </w:tcPr>
          <w:p w14:paraId="67887295" w14:textId="77777777" w:rsidR="00E11EE4" w:rsidRPr="0049163F" w:rsidRDefault="00E11EE4" w:rsidP="001227ED">
            <w:pPr>
              <w:jc w:val="both"/>
              <w:rPr>
                <w:rFonts w:cs="Arial"/>
                <w:sz w:val="14"/>
                <w:szCs w:val="14"/>
              </w:rPr>
            </w:pPr>
            <w:r w:rsidRPr="0049163F">
              <w:rPr>
                <w:rFonts w:cs="Arial"/>
                <w:b/>
                <w:sz w:val="14"/>
                <w:szCs w:val="14"/>
              </w:rPr>
              <w:t>10 Sep 2019</w:t>
            </w:r>
          </w:p>
        </w:tc>
        <w:tc>
          <w:tcPr>
            <w:tcW w:w="556" w:type="dxa"/>
            <w:shd w:val="clear" w:color="auto" w:fill="D9D9D9" w:themeFill="background1" w:themeFillShade="D9"/>
          </w:tcPr>
          <w:p w14:paraId="78A0B5B6" w14:textId="77777777" w:rsidR="00E11EE4" w:rsidRPr="0049163F" w:rsidRDefault="00E11EE4" w:rsidP="001227ED">
            <w:pPr>
              <w:jc w:val="both"/>
              <w:rPr>
                <w:rFonts w:cs="Arial"/>
                <w:b/>
                <w:sz w:val="14"/>
                <w:szCs w:val="14"/>
              </w:rPr>
            </w:pPr>
            <w:r w:rsidRPr="0049163F">
              <w:rPr>
                <w:rFonts w:cs="Arial"/>
                <w:b/>
                <w:sz w:val="14"/>
                <w:szCs w:val="14"/>
              </w:rPr>
              <w:t>08 Oct 2019</w:t>
            </w:r>
          </w:p>
        </w:tc>
        <w:tc>
          <w:tcPr>
            <w:tcW w:w="556" w:type="dxa"/>
            <w:shd w:val="clear" w:color="auto" w:fill="D9D9D9" w:themeFill="background1" w:themeFillShade="D9"/>
          </w:tcPr>
          <w:p w14:paraId="4868036C" w14:textId="77777777" w:rsidR="00E11EE4" w:rsidRPr="0049163F" w:rsidRDefault="00E11EE4" w:rsidP="001227ED">
            <w:pPr>
              <w:ind w:left="-23"/>
              <w:jc w:val="both"/>
              <w:rPr>
                <w:rFonts w:cs="Arial"/>
                <w:b/>
                <w:sz w:val="14"/>
                <w:szCs w:val="14"/>
              </w:rPr>
            </w:pPr>
            <w:r w:rsidRPr="0049163F">
              <w:rPr>
                <w:rFonts w:cs="Arial"/>
                <w:b/>
                <w:sz w:val="14"/>
                <w:szCs w:val="14"/>
              </w:rPr>
              <w:t>12 Nov 2019</w:t>
            </w:r>
          </w:p>
        </w:tc>
        <w:tc>
          <w:tcPr>
            <w:tcW w:w="556" w:type="dxa"/>
            <w:shd w:val="clear" w:color="auto" w:fill="D9D9D9" w:themeFill="background1" w:themeFillShade="D9"/>
          </w:tcPr>
          <w:p w14:paraId="59582D42" w14:textId="77777777" w:rsidR="00E11EE4" w:rsidRPr="0049163F" w:rsidRDefault="00E11EE4" w:rsidP="001227ED">
            <w:pPr>
              <w:jc w:val="both"/>
              <w:rPr>
                <w:rFonts w:cs="Arial"/>
                <w:b/>
                <w:sz w:val="14"/>
                <w:szCs w:val="14"/>
              </w:rPr>
            </w:pPr>
            <w:r w:rsidRPr="0049163F">
              <w:rPr>
                <w:rFonts w:cs="Arial"/>
                <w:b/>
                <w:sz w:val="14"/>
                <w:szCs w:val="14"/>
              </w:rPr>
              <w:t>10 Dec 2019</w:t>
            </w:r>
          </w:p>
        </w:tc>
        <w:tc>
          <w:tcPr>
            <w:tcW w:w="556" w:type="dxa"/>
            <w:shd w:val="clear" w:color="auto" w:fill="D9D9D9" w:themeFill="background1" w:themeFillShade="D9"/>
          </w:tcPr>
          <w:p w14:paraId="26CD33D1" w14:textId="77777777" w:rsidR="00E11EE4" w:rsidRPr="0049163F" w:rsidRDefault="00E11EE4" w:rsidP="001227ED">
            <w:pPr>
              <w:jc w:val="both"/>
              <w:rPr>
                <w:rFonts w:cs="Arial"/>
                <w:b/>
                <w:sz w:val="14"/>
                <w:szCs w:val="14"/>
              </w:rPr>
            </w:pPr>
            <w:r w:rsidRPr="0049163F">
              <w:rPr>
                <w:rFonts w:cs="Arial"/>
                <w:b/>
                <w:sz w:val="14"/>
                <w:szCs w:val="14"/>
              </w:rPr>
              <w:t>11 Feb 2020</w:t>
            </w:r>
          </w:p>
        </w:tc>
        <w:tc>
          <w:tcPr>
            <w:tcW w:w="556" w:type="dxa"/>
            <w:shd w:val="clear" w:color="auto" w:fill="D9D9D9" w:themeFill="background1" w:themeFillShade="D9"/>
          </w:tcPr>
          <w:p w14:paraId="29498F8D" w14:textId="77777777" w:rsidR="00E11EE4" w:rsidRPr="0049163F" w:rsidRDefault="00E11EE4" w:rsidP="001227ED">
            <w:pPr>
              <w:jc w:val="both"/>
              <w:rPr>
                <w:rFonts w:cs="Arial"/>
                <w:b/>
                <w:sz w:val="14"/>
                <w:szCs w:val="14"/>
              </w:rPr>
            </w:pPr>
            <w:r w:rsidRPr="0049163F">
              <w:rPr>
                <w:rFonts w:cs="Arial"/>
                <w:b/>
                <w:sz w:val="14"/>
                <w:szCs w:val="14"/>
              </w:rPr>
              <w:t>10 Mar 2020</w:t>
            </w:r>
          </w:p>
        </w:tc>
        <w:tc>
          <w:tcPr>
            <w:tcW w:w="556" w:type="dxa"/>
            <w:shd w:val="clear" w:color="auto" w:fill="D9D9D9" w:themeFill="background1" w:themeFillShade="D9"/>
          </w:tcPr>
          <w:p w14:paraId="0614D7A9" w14:textId="77777777" w:rsidR="00E11EE4" w:rsidRPr="0049163F" w:rsidRDefault="00E11EE4" w:rsidP="001227ED">
            <w:pPr>
              <w:jc w:val="both"/>
              <w:rPr>
                <w:rFonts w:cs="Arial"/>
                <w:b/>
                <w:sz w:val="14"/>
                <w:szCs w:val="14"/>
              </w:rPr>
            </w:pPr>
            <w:r w:rsidRPr="0049163F">
              <w:rPr>
                <w:rFonts w:cs="Arial"/>
                <w:b/>
                <w:sz w:val="14"/>
                <w:szCs w:val="14"/>
              </w:rPr>
              <w:t>14 Apr 2020</w:t>
            </w:r>
          </w:p>
        </w:tc>
        <w:tc>
          <w:tcPr>
            <w:tcW w:w="556" w:type="dxa"/>
            <w:shd w:val="clear" w:color="auto" w:fill="D9D9D9" w:themeFill="background1" w:themeFillShade="D9"/>
          </w:tcPr>
          <w:p w14:paraId="68A23427" w14:textId="77777777" w:rsidR="00E11EE4" w:rsidRPr="0049163F" w:rsidRDefault="00E11EE4" w:rsidP="001227ED">
            <w:pPr>
              <w:jc w:val="both"/>
              <w:rPr>
                <w:rFonts w:cs="Arial"/>
                <w:b/>
                <w:sz w:val="14"/>
                <w:szCs w:val="14"/>
              </w:rPr>
            </w:pPr>
            <w:r w:rsidRPr="0049163F">
              <w:rPr>
                <w:rFonts w:cs="Arial"/>
                <w:b/>
                <w:sz w:val="14"/>
                <w:szCs w:val="14"/>
              </w:rPr>
              <w:t>12 May 2020</w:t>
            </w:r>
          </w:p>
        </w:tc>
        <w:tc>
          <w:tcPr>
            <w:tcW w:w="556" w:type="dxa"/>
            <w:shd w:val="clear" w:color="auto" w:fill="D9D9D9" w:themeFill="background1" w:themeFillShade="D9"/>
          </w:tcPr>
          <w:p w14:paraId="31B79A21" w14:textId="77777777" w:rsidR="00E11EE4" w:rsidRPr="0049163F" w:rsidRDefault="00E11EE4" w:rsidP="001227ED">
            <w:pPr>
              <w:jc w:val="both"/>
              <w:rPr>
                <w:rFonts w:cs="Arial"/>
                <w:b/>
                <w:sz w:val="14"/>
                <w:szCs w:val="14"/>
              </w:rPr>
            </w:pPr>
            <w:r w:rsidRPr="0049163F">
              <w:rPr>
                <w:rFonts w:cs="Arial"/>
                <w:b/>
                <w:sz w:val="14"/>
                <w:szCs w:val="14"/>
              </w:rPr>
              <w:t>9 Jun 2020</w:t>
            </w:r>
          </w:p>
        </w:tc>
        <w:tc>
          <w:tcPr>
            <w:tcW w:w="557" w:type="dxa"/>
            <w:shd w:val="clear" w:color="auto" w:fill="D9D9D9" w:themeFill="background1" w:themeFillShade="D9"/>
          </w:tcPr>
          <w:p w14:paraId="6BA0B548" w14:textId="77777777" w:rsidR="00E11EE4" w:rsidRPr="0049163F" w:rsidRDefault="00E11EE4" w:rsidP="001227ED">
            <w:pPr>
              <w:jc w:val="center"/>
              <w:rPr>
                <w:rFonts w:cs="Arial"/>
                <w:b/>
                <w:sz w:val="14"/>
                <w:szCs w:val="14"/>
              </w:rPr>
            </w:pPr>
            <w:r w:rsidRPr="0049163F">
              <w:rPr>
                <w:rFonts w:cs="Arial"/>
                <w:b/>
                <w:sz w:val="14"/>
                <w:szCs w:val="14"/>
              </w:rPr>
              <w:t>Total</w:t>
            </w:r>
          </w:p>
        </w:tc>
      </w:tr>
      <w:tr w:rsidR="00E11EE4" w:rsidRPr="00E11EE4" w14:paraId="61AB2FB6" w14:textId="77777777" w:rsidTr="00967CE8">
        <w:trPr>
          <w:trHeight w:val="374"/>
        </w:trPr>
        <w:tc>
          <w:tcPr>
            <w:tcW w:w="1843" w:type="dxa"/>
            <w:vAlign w:val="center"/>
          </w:tcPr>
          <w:p w14:paraId="2CFFF4CB" w14:textId="77777777" w:rsidR="00E11EE4" w:rsidRPr="0049163F" w:rsidRDefault="00E11EE4" w:rsidP="001227ED">
            <w:pPr>
              <w:rPr>
                <w:rFonts w:cs="Arial"/>
                <w:sz w:val="16"/>
                <w:szCs w:val="16"/>
              </w:rPr>
            </w:pPr>
            <w:r w:rsidRPr="0049163F">
              <w:rPr>
                <w:rFonts w:cs="Arial"/>
                <w:sz w:val="16"/>
                <w:szCs w:val="16"/>
              </w:rPr>
              <w:t>Mrs Helen Walker</w:t>
            </w:r>
          </w:p>
        </w:tc>
        <w:tc>
          <w:tcPr>
            <w:tcW w:w="1134" w:type="dxa"/>
            <w:vAlign w:val="center"/>
          </w:tcPr>
          <w:p w14:paraId="725ED99F" w14:textId="77777777" w:rsidR="00E11EE4" w:rsidRPr="0049163F" w:rsidRDefault="00E11EE4" w:rsidP="001227ED">
            <w:pPr>
              <w:jc w:val="center"/>
              <w:rPr>
                <w:rFonts w:cs="Arial"/>
                <w:sz w:val="16"/>
                <w:szCs w:val="16"/>
              </w:rPr>
            </w:pPr>
            <w:r w:rsidRPr="0049163F">
              <w:rPr>
                <w:rFonts w:cs="Arial"/>
                <w:sz w:val="16"/>
                <w:szCs w:val="16"/>
              </w:rPr>
              <w:t>L</w:t>
            </w:r>
          </w:p>
        </w:tc>
        <w:tc>
          <w:tcPr>
            <w:tcW w:w="556" w:type="dxa"/>
            <w:vAlign w:val="center"/>
          </w:tcPr>
          <w:p w14:paraId="3BCFACB6"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29219703"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shd w:val="clear" w:color="auto" w:fill="F2F2F2" w:themeFill="background1" w:themeFillShade="F2"/>
            <w:vAlign w:val="center"/>
          </w:tcPr>
          <w:p w14:paraId="08AB2037"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vAlign w:val="center"/>
          </w:tcPr>
          <w:p w14:paraId="27FF9475"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12EF0201"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762CAE5C"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2B2A02FF"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05C1C8FB"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7647FE93" w14:textId="77777777" w:rsidR="00E11EE4" w:rsidRPr="0049163F" w:rsidRDefault="00E11EE4" w:rsidP="001227ED">
            <w:pPr>
              <w:jc w:val="center"/>
              <w:rPr>
                <w:rFonts w:cs="Arial"/>
                <w:sz w:val="16"/>
                <w:szCs w:val="16"/>
              </w:rPr>
            </w:pPr>
            <w:r w:rsidRPr="0049163F">
              <w:rPr>
                <w:rFonts w:cs="Arial"/>
                <w:sz w:val="16"/>
                <w:szCs w:val="16"/>
              </w:rPr>
              <w:t>X</w:t>
            </w:r>
          </w:p>
        </w:tc>
        <w:tc>
          <w:tcPr>
            <w:tcW w:w="556" w:type="dxa"/>
            <w:vAlign w:val="center"/>
          </w:tcPr>
          <w:p w14:paraId="42FE52DA"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31BD3C01" w14:textId="77777777" w:rsidR="00E11EE4" w:rsidRPr="0049163F" w:rsidRDefault="00E11EE4" w:rsidP="001227ED">
            <w:pPr>
              <w:jc w:val="center"/>
              <w:rPr>
                <w:rFonts w:cs="Arial"/>
                <w:sz w:val="16"/>
                <w:szCs w:val="16"/>
              </w:rPr>
            </w:pPr>
            <w:r w:rsidRPr="0049163F">
              <w:rPr>
                <w:rFonts w:cs="Arial"/>
                <w:sz w:val="16"/>
                <w:szCs w:val="16"/>
              </w:rPr>
              <w:t>/</w:t>
            </w:r>
          </w:p>
        </w:tc>
        <w:tc>
          <w:tcPr>
            <w:tcW w:w="557" w:type="dxa"/>
            <w:vAlign w:val="center"/>
          </w:tcPr>
          <w:p w14:paraId="43B3BECA" w14:textId="77777777" w:rsidR="00E11EE4" w:rsidRPr="0049163F" w:rsidRDefault="00E11EE4" w:rsidP="001227ED">
            <w:pPr>
              <w:jc w:val="center"/>
              <w:rPr>
                <w:rFonts w:cs="Arial"/>
                <w:sz w:val="16"/>
                <w:szCs w:val="16"/>
              </w:rPr>
            </w:pPr>
            <w:r w:rsidRPr="0049163F">
              <w:rPr>
                <w:rFonts w:cs="Arial"/>
                <w:sz w:val="16"/>
                <w:szCs w:val="16"/>
              </w:rPr>
              <w:t>1</w:t>
            </w:r>
          </w:p>
        </w:tc>
      </w:tr>
      <w:tr w:rsidR="00E11EE4" w:rsidRPr="00E11EE4" w14:paraId="2EAF302B" w14:textId="77777777" w:rsidTr="00967CE8">
        <w:trPr>
          <w:trHeight w:val="374"/>
        </w:trPr>
        <w:tc>
          <w:tcPr>
            <w:tcW w:w="1843" w:type="dxa"/>
            <w:vAlign w:val="center"/>
          </w:tcPr>
          <w:p w14:paraId="7F523B45" w14:textId="77777777" w:rsidR="00E11EE4" w:rsidRPr="0049163F" w:rsidRDefault="00E11EE4" w:rsidP="001227ED">
            <w:pPr>
              <w:rPr>
                <w:rFonts w:cs="Arial"/>
                <w:sz w:val="16"/>
                <w:szCs w:val="16"/>
              </w:rPr>
            </w:pPr>
            <w:r w:rsidRPr="0049163F">
              <w:rPr>
                <w:rFonts w:cs="Arial"/>
                <w:sz w:val="16"/>
                <w:szCs w:val="16"/>
              </w:rPr>
              <w:t xml:space="preserve">Ms Raewyn </w:t>
            </w:r>
            <w:proofErr w:type="spellStart"/>
            <w:r w:rsidRPr="0049163F">
              <w:rPr>
                <w:rFonts w:cs="Arial"/>
                <w:sz w:val="16"/>
                <w:szCs w:val="16"/>
              </w:rPr>
              <w:t>Idione</w:t>
            </w:r>
            <w:proofErr w:type="spellEnd"/>
          </w:p>
        </w:tc>
        <w:tc>
          <w:tcPr>
            <w:tcW w:w="1134" w:type="dxa"/>
            <w:vAlign w:val="center"/>
          </w:tcPr>
          <w:p w14:paraId="10B8C453" w14:textId="77777777" w:rsidR="00E11EE4" w:rsidRPr="0049163F" w:rsidRDefault="00E11EE4" w:rsidP="001227ED">
            <w:pPr>
              <w:jc w:val="center"/>
              <w:rPr>
                <w:rFonts w:cs="Arial"/>
                <w:sz w:val="16"/>
                <w:szCs w:val="16"/>
              </w:rPr>
            </w:pPr>
            <w:r w:rsidRPr="0049163F">
              <w:rPr>
                <w:rFonts w:cs="Arial"/>
                <w:sz w:val="16"/>
                <w:szCs w:val="16"/>
              </w:rPr>
              <w:t>L</w:t>
            </w:r>
          </w:p>
        </w:tc>
        <w:tc>
          <w:tcPr>
            <w:tcW w:w="556" w:type="dxa"/>
            <w:shd w:val="clear" w:color="auto" w:fill="F2F2F2" w:themeFill="background1" w:themeFillShade="F2"/>
            <w:vAlign w:val="center"/>
          </w:tcPr>
          <w:p w14:paraId="1B505A2E"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vAlign w:val="center"/>
          </w:tcPr>
          <w:p w14:paraId="74A048C3"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44144791"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590A60B6"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7E2D1A8D"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23609DC4"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4C913C7F"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7ACABB3C"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4E7DEA9A" w14:textId="77777777" w:rsidR="00E11EE4" w:rsidRPr="0049163F" w:rsidRDefault="00E11EE4" w:rsidP="001227ED">
            <w:pPr>
              <w:jc w:val="center"/>
              <w:rPr>
                <w:rFonts w:cs="Arial"/>
                <w:sz w:val="16"/>
                <w:szCs w:val="16"/>
              </w:rPr>
            </w:pPr>
            <w:r w:rsidRPr="0049163F">
              <w:rPr>
                <w:rFonts w:cs="Arial"/>
                <w:sz w:val="16"/>
                <w:szCs w:val="16"/>
              </w:rPr>
              <w:t>X</w:t>
            </w:r>
          </w:p>
        </w:tc>
        <w:tc>
          <w:tcPr>
            <w:tcW w:w="556" w:type="dxa"/>
            <w:vAlign w:val="center"/>
          </w:tcPr>
          <w:p w14:paraId="4F9DEEE2"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78E2453D" w14:textId="77777777" w:rsidR="00E11EE4" w:rsidRPr="0049163F" w:rsidRDefault="00E11EE4" w:rsidP="001227ED">
            <w:pPr>
              <w:jc w:val="center"/>
              <w:rPr>
                <w:rFonts w:cs="Arial"/>
                <w:sz w:val="16"/>
                <w:szCs w:val="16"/>
              </w:rPr>
            </w:pPr>
            <w:r w:rsidRPr="0049163F">
              <w:rPr>
                <w:rFonts w:cs="Arial"/>
                <w:sz w:val="16"/>
                <w:szCs w:val="16"/>
              </w:rPr>
              <w:t>/</w:t>
            </w:r>
          </w:p>
        </w:tc>
        <w:tc>
          <w:tcPr>
            <w:tcW w:w="557" w:type="dxa"/>
            <w:vAlign w:val="center"/>
          </w:tcPr>
          <w:p w14:paraId="1B874001" w14:textId="77777777" w:rsidR="00E11EE4" w:rsidRPr="0049163F" w:rsidRDefault="00E11EE4" w:rsidP="001227ED">
            <w:pPr>
              <w:jc w:val="center"/>
              <w:rPr>
                <w:rFonts w:cs="Arial"/>
                <w:sz w:val="16"/>
                <w:szCs w:val="16"/>
              </w:rPr>
            </w:pPr>
            <w:r w:rsidRPr="0049163F">
              <w:rPr>
                <w:rFonts w:cs="Arial"/>
                <w:sz w:val="16"/>
                <w:szCs w:val="16"/>
              </w:rPr>
              <w:t>1</w:t>
            </w:r>
          </w:p>
        </w:tc>
      </w:tr>
      <w:tr w:rsidR="00E11EE4" w:rsidRPr="00E11EE4" w14:paraId="078CAF94" w14:textId="77777777" w:rsidTr="00967CE8">
        <w:trPr>
          <w:trHeight w:val="374"/>
        </w:trPr>
        <w:tc>
          <w:tcPr>
            <w:tcW w:w="1843" w:type="dxa"/>
            <w:vAlign w:val="center"/>
          </w:tcPr>
          <w:p w14:paraId="11D7B83E" w14:textId="77777777" w:rsidR="00E11EE4" w:rsidRPr="0049163F" w:rsidRDefault="00E11EE4" w:rsidP="001227ED">
            <w:pPr>
              <w:rPr>
                <w:rFonts w:cs="Arial"/>
                <w:sz w:val="16"/>
                <w:szCs w:val="16"/>
              </w:rPr>
            </w:pPr>
            <w:r w:rsidRPr="0049163F">
              <w:rPr>
                <w:rFonts w:cs="Arial"/>
                <w:sz w:val="16"/>
                <w:szCs w:val="16"/>
              </w:rPr>
              <w:t>A/Prof Nicola Swain</w:t>
            </w:r>
          </w:p>
        </w:tc>
        <w:tc>
          <w:tcPr>
            <w:tcW w:w="1134" w:type="dxa"/>
            <w:vAlign w:val="center"/>
          </w:tcPr>
          <w:p w14:paraId="1BC3D51A" w14:textId="77777777" w:rsidR="00E11EE4" w:rsidRPr="0049163F" w:rsidRDefault="00E11EE4" w:rsidP="001227ED">
            <w:pPr>
              <w:jc w:val="center"/>
              <w:rPr>
                <w:rFonts w:cs="Arial"/>
                <w:sz w:val="16"/>
                <w:szCs w:val="16"/>
              </w:rPr>
            </w:pPr>
            <w:r w:rsidRPr="0049163F">
              <w:rPr>
                <w:rFonts w:cs="Arial"/>
                <w:sz w:val="16"/>
                <w:szCs w:val="16"/>
              </w:rPr>
              <w:t>NL</w:t>
            </w:r>
          </w:p>
        </w:tc>
        <w:tc>
          <w:tcPr>
            <w:tcW w:w="556" w:type="dxa"/>
            <w:shd w:val="clear" w:color="auto" w:fill="F2F2F2" w:themeFill="background1" w:themeFillShade="F2"/>
            <w:vAlign w:val="center"/>
          </w:tcPr>
          <w:p w14:paraId="42D31139"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vAlign w:val="center"/>
          </w:tcPr>
          <w:p w14:paraId="36489C30"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1A9CA72B"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06C5EC46"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7205F020"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68D9EC64"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0B4EA068"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626C74B8"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75C6A6DC" w14:textId="77777777" w:rsidR="00E11EE4" w:rsidRPr="0049163F" w:rsidRDefault="00E11EE4" w:rsidP="001227ED">
            <w:pPr>
              <w:jc w:val="center"/>
              <w:rPr>
                <w:rFonts w:cs="Arial"/>
                <w:sz w:val="16"/>
                <w:szCs w:val="16"/>
              </w:rPr>
            </w:pPr>
            <w:r w:rsidRPr="0049163F">
              <w:rPr>
                <w:rFonts w:cs="Arial"/>
                <w:sz w:val="16"/>
                <w:szCs w:val="16"/>
              </w:rPr>
              <w:t>X</w:t>
            </w:r>
          </w:p>
        </w:tc>
        <w:tc>
          <w:tcPr>
            <w:tcW w:w="556" w:type="dxa"/>
            <w:vAlign w:val="center"/>
          </w:tcPr>
          <w:p w14:paraId="60FC34F7"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4688C910" w14:textId="77777777" w:rsidR="00E11EE4" w:rsidRPr="0049163F" w:rsidRDefault="00E11EE4" w:rsidP="001227ED">
            <w:pPr>
              <w:jc w:val="center"/>
              <w:rPr>
                <w:rFonts w:cs="Arial"/>
                <w:sz w:val="16"/>
                <w:szCs w:val="16"/>
              </w:rPr>
            </w:pPr>
            <w:r w:rsidRPr="0049163F">
              <w:rPr>
                <w:rFonts w:cs="Arial"/>
                <w:sz w:val="16"/>
                <w:szCs w:val="16"/>
              </w:rPr>
              <w:t>/</w:t>
            </w:r>
          </w:p>
        </w:tc>
        <w:tc>
          <w:tcPr>
            <w:tcW w:w="557" w:type="dxa"/>
            <w:vAlign w:val="center"/>
          </w:tcPr>
          <w:p w14:paraId="089642C8" w14:textId="77777777" w:rsidR="00E11EE4" w:rsidRPr="0049163F" w:rsidRDefault="00E11EE4" w:rsidP="001227ED">
            <w:pPr>
              <w:jc w:val="center"/>
              <w:rPr>
                <w:rFonts w:cs="Arial"/>
                <w:sz w:val="16"/>
                <w:szCs w:val="16"/>
              </w:rPr>
            </w:pPr>
            <w:r w:rsidRPr="0049163F">
              <w:rPr>
                <w:rFonts w:cs="Arial"/>
                <w:sz w:val="16"/>
                <w:szCs w:val="16"/>
              </w:rPr>
              <w:t>1</w:t>
            </w:r>
          </w:p>
        </w:tc>
      </w:tr>
      <w:tr w:rsidR="00E11EE4" w:rsidRPr="00E11EE4" w14:paraId="04D28EE5" w14:textId="77777777" w:rsidTr="00967CE8">
        <w:trPr>
          <w:trHeight w:val="356"/>
        </w:trPr>
        <w:tc>
          <w:tcPr>
            <w:tcW w:w="1843" w:type="dxa"/>
            <w:vAlign w:val="center"/>
          </w:tcPr>
          <w:p w14:paraId="3B3867BB" w14:textId="77777777" w:rsidR="00E11EE4" w:rsidRPr="0049163F" w:rsidRDefault="00E11EE4" w:rsidP="001227ED">
            <w:pPr>
              <w:rPr>
                <w:rFonts w:cs="Arial"/>
                <w:sz w:val="16"/>
                <w:szCs w:val="16"/>
              </w:rPr>
            </w:pPr>
            <w:r w:rsidRPr="0049163F">
              <w:rPr>
                <w:rFonts w:cs="Arial"/>
                <w:sz w:val="16"/>
                <w:szCs w:val="16"/>
              </w:rPr>
              <w:t>Dr Sarah Gunningham</w:t>
            </w:r>
          </w:p>
        </w:tc>
        <w:tc>
          <w:tcPr>
            <w:tcW w:w="1134" w:type="dxa"/>
            <w:vAlign w:val="center"/>
          </w:tcPr>
          <w:p w14:paraId="7DF035CA" w14:textId="77777777" w:rsidR="00E11EE4" w:rsidRPr="0049163F" w:rsidRDefault="00E11EE4" w:rsidP="001227ED">
            <w:pPr>
              <w:jc w:val="center"/>
              <w:rPr>
                <w:rFonts w:cs="Arial"/>
                <w:sz w:val="16"/>
                <w:szCs w:val="16"/>
              </w:rPr>
            </w:pPr>
            <w:r w:rsidRPr="0049163F">
              <w:rPr>
                <w:rFonts w:cs="Arial"/>
                <w:sz w:val="16"/>
                <w:szCs w:val="16"/>
              </w:rPr>
              <w:t>L</w:t>
            </w:r>
          </w:p>
        </w:tc>
        <w:tc>
          <w:tcPr>
            <w:tcW w:w="556" w:type="dxa"/>
            <w:shd w:val="clear" w:color="auto" w:fill="F2F2F2" w:themeFill="background1" w:themeFillShade="F2"/>
            <w:vAlign w:val="center"/>
          </w:tcPr>
          <w:p w14:paraId="034C83D1"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29699F1A"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5409686F"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07F85FD1"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5E808135"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02E9B582"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5AE4FB3D"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vAlign w:val="center"/>
          </w:tcPr>
          <w:p w14:paraId="1D874A27" w14:textId="77777777" w:rsidR="00E11EE4" w:rsidRPr="0049163F" w:rsidRDefault="00E11EE4" w:rsidP="001227ED">
            <w:pPr>
              <w:jc w:val="center"/>
              <w:rPr>
                <w:rFonts w:cs="Arial"/>
                <w:sz w:val="16"/>
                <w:szCs w:val="16"/>
              </w:rPr>
            </w:pPr>
            <w:r w:rsidRPr="0049163F">
              <w:rPr>
                <w:rFonts w:cs="Arial"/>
                <w:sz w:val="16"/>
                <w:szCs w:val="16"/>
              </w:rPr>
              <w:t>A</w:t>
            </w:r>
          </w:p>
        </w:tc>
        <w:tc>
          <w:tcPr>
            <w:tcW w:w="556" w:type="dxa"/>
            <w:vAlign w:val="center"/>
          </w:tcPr>
          <w:p w14:paraId="6A346F5D" w14:textId="77777777" w:rsidR="00E11EE4" w:rsidRPr="0049163F" w:rsidRDefault="00E11EE4" w:rsidP="001227ED">
            <w:pPr>
              <w:jc w:val="center"/>
              <w:rPr>
                <w:rFonts w:cs="Arial"/>
                <w:sz w:val="16"/>
                <w:szCs w:val="16"/>
              </w:rPr>
            </w:pPr>
            <w:r w:rsidRPr="0049163F">
              <w:rPr>
                <w:rFonts w:cs="Arial"/>
                <w:sz w:val="16"/>
                <w:szCs w:val="16"/>
              </w:rPr>
              <w:t>X</w:t>
            </w:r>
          </w:p>
        </w:tc>
        <w:tc>
          <w:tcPr>
            <w:tcW w:w="556" w:type="dxa"/>
            <w:shd w:val="clear" w:color="auto" w:fill="F2F2F2" w:themeFill="background1" w:themeFillShade="F2"/>
            <w:vAlign w:val="center"/>
          </w:tcPr>
          <w:p w14:paraId="78A141A3"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5D5FF7E9"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7" w:type="dxa"/>
            <w:vAlign w:val="center"/>
          </w:tcPr>
          <w:p w14:paraId="45B67C7D" w14:textId="77777777" w:rsidR="00E11EE4" w:rsidRPr="0049163F" w:rsidRDefault="00E11EE4" w:rsidP="001227ED">
            <w:pPr>
              <w:jc w:val="center"/>
              <w:rPr>
                <w:rFonts w:cs="Arial"/>
                <w:sz w:val="16"/>
                <w:szCs w:val="16"/>
              </w:rPr>
            </w:pPr>
            <w:r w:rsidRPr="0049163F">
              <w:rPr>
                <w:rFonts w:cs="Arial"/>
                <w:sz w:val="16"/>
                <w:szCs w:val="16"/>
              </w:rPr>
              <w:t>9</w:t>
            </w:r>
          </w:p>
        </w:tc>
      </w:tr>
      <w:tr w:rsidR="00E11EE4" w:rsidRPr="00E11EE4" w14:paraId="2A2E22D6" w14:textId="77777777" w:rsidTr="00967CE8">
        <w:trPr>
          <w:trHeight w:val="419"/>
        </w:trPr>
        <w:tc>
          <w:tcPr>
            <w:tcW w:w="1843" w:type="dxa"/>
            <w:vAlign w:val="center"/>
          </w:tcPr>
          <w:p w14:paraId="1CC0A59C" w14:textId="77777777" w:rsidR="00E11EE4" w:rsidRPr="0049163F" w:rsidRDefault="00E11EE4" w:rsidP="001227ED">
            <w:pPr>
              <w:rPr>
                <w:rFonts w:cs="Arial"/>
                <w:sz w:val="16"/>
                <w:szCs w:val="16"/>
              </w:rPr>
            </w:pPr>
            <w:r w:rsidRPr="0049163F">
              <w:rPr>
                <w:rFonts w:cs="Arial"/>
                <w:sz w:val="16"/>
                <w:szCs w:val="16"/>
              </w:rPr>
              <w:t>Dr Devonie Eglinton (Waaka)*</w:t>
            </w:r>
          </w:p>
        </w:tc>
        <w:tc>
          <w:tcPr>
            <w:tcW w:w="1134" w:type="dxa"/>
            <w:vAlign w:val="center"/>
          </w:tcPr>
          <w:p w14:paraId="259E10EA" w14:textId="77777777" w:rsidR="00E11EE4" w:rsidRPr="0049163F" w:rsidRDefault="00E11EE4" w:rsidP="001227ED">
            <w:pPr>
              <w:jc w:val="center"/>
              <w:rPr>
                <w:rFonts w:cs="Arial"/>
                <w:sz w:val="16"/>
                <w:szCs w:val="16"/>
              </w:rPr>
            </w:pPr>
            <w:r w:rsidRPr="0049163F">
              <w:rPr>
                <w:rFonts w:cs="Arial"/>
                <w:sz w:val="16"/>
                <w:szCs w:val="16"/>
              </w:rPr>
              <w:t>NL</w:t>
            </w:r>
          </w:p>
        </w:tc>
        <w:tc>
          <w:tcPr>
            <w:tcW w:w="556" w:type="dxa"/>
            <w:shd w:val="clear" w:color="auto" w:fill="F2F2F2" w:themeFill="background1" w:themeFillShade="F2"/>
            <w:vAlign w:val="center"/>
          </w:tcPr>
          <w:p w14:paraId="3BFBA02C"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vAlign w:val="center"/>
          </w:tcPr>
          <w:p w14:paraId="3F3C968B" w14:textId="77777777" w:rsidR="00E11EE4" w:rsidRPr="0049163F" w:rsidRDefault="00E11EE4" w:rsidP="001227ED">
            <w:pPr>
              <w:jc w:val="center"/>
              <w:rPr>
                <w:rFonts w:cs="Arial"/>
                <w:sz w:val="16"/>
                <w:szCs w:val="16"/>
              </w:rPr>
            </w:pPr>
            <w:r w:rsidRPr="0049163F">
              <w:rPr>
                <w:rFonts w:cs="Arial"/>
                <w:sz w:val="16"/>
                <w:szCs w:val="16"/>
              </w:rPr>
              <w:t>A</w:t>
            </w:r>
          </w:p>
        </w:tc>
        <w:tc>
          <w:tcPr>
            <w:tcW w:w="556" w:type="dxa"/>
            <w:vAlign w:val="center"/>
          </w:tcPr>
          <w:p w14:paraId="1268352E" w14:textId="77777777" w:rsidR="00E11EE4" w:rsidRPr="0049163F" w:rsidRDefault="00E11EE4" w:rsidP="001227ED">
            <w:pPr>
              <w:jc w:val="center"/>
              <w:rPr>
                <w:rFonts w:cs="Arial"/>
                <w:sz w:val="16"/>
                <w:szCs w:val="16"/>
              </w:rPr>
            </w:pPr>
            <w:r w:rsidRPr="0049163F">
              <w:rPr>
                <w:rFonts w:cs="Arial"/>
                <w:sz w:val="16"/>
                <w:szCs w:val="16"/>
              </w:rPr>
              <w:t>Y</w:t>
            </w:r>
          </w:p>
        </w:tc>
        <w:tc>
          <w:tcPr>
            <w:tcW w:w="556" w:type="dxa"/>
            <w:vAlign w:val="center"/>
          </w:tcPr>
          <w:p w14:paraId="42CCE1A7" w14:textId="77777777" w:rsidR="00E11EE4" w:rsidRPr="0049163F" w:rsidRDefault="00E11EE4" w:rsidP="001227ED">
            <w:pPr>
              <w:jc w:val="center"/>
              <w:rPr>
                <w:rFonts w:cs="Arial"/>
                <w:sz w:val="16"/>
                <w:szCs w:val="16"/>
              </w:rPr>
            </w:pPr>
            <w:r w:rsidRPr="0049163F">
              <w:rPr>
                <w:rFonts w:cs="Arial"/>
                <w:sz w:val="16"/>
                <w:szCs w:val="16"/>
              </w:rPr>
              <w:t>A</w:t>
            </w:r>
          </w:p>
        </w:tc>
        <w:tc>
          <w:tcPr>
            <w:tcW w:w="556" w:type="dxa"/>
            <w:shd w:val="clear" w:color="auto" w:fill="F2F2F2" w:themeFill="background1" w:themeFillShade="F2"/>
            <w:vAlign w:val="center"/>
          </w:tcPr>
          <w:p w14:paraId="48F9A97F"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2CE84135"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651A6073"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3FF2FF95"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vAlign w:val="center"/>
          </w:tcPr>
          <w:p w14:paraId="6843CEDE" w14:textId="77777777" w:rsidR="00E11EE4" w:rsidRPr="0049163F" w:rsidRDefault="00E11EE4" w:rsidP="001227ED">
            <w:pPr>
              <w:jc w:val="center"/>
              <w:rPr>
                <w:rFonts w:cs="Arial"/>
                <w:sz w:val="16"/>
                <w:szCs w:val="16"/>
              </w:rPr>
            </w:pPr>
            <w:r w:rsidRPr="0049163F">
              <w:rPr>
                <w:rFonts w:cs="Arial"/>
                <w:sz w:val="16"/>
                <w:szCs w:val="16"/>
              </w:rPr>
              <w:t>X</w:t>
            </w:r>
          </w:p>
        </w:tc>
        <w:tc>
          <w:tcPr>
            <w:tcW w:w="556" w:type="dxa"/>
            <w:shd w:val="clear" w:color="auto" w:fill="F2F2F2" w:themeFill="background1" w:themeFillShade="F2"/>
            <w:vAlign w:val="center"/>
          </w:tcPr>
          <w:p w14:paraId="0C640F64"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75AF22A7"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7" w:type="dxa"/>
            <w:vAlign w:val="center"/>
          </w:tcPr>
          <w:p w14:paraId="5AD14AC4" w14:textId="77777777" w:rsidR="00E11EE4" w:rsidRPr="0049163F" w:rsidRDefault="00E11EE4" w:rsidP="001227ED">
            <w:pPr>
              <w:jc w:val="center"/>
              <w:rPr>
                <w:rFonts w:cs="Arial"/>
                <w:sz w:val="16"/>
                <w:szCs w:val="16"/>
              </w:rPr>
            </w:pPr>
            <w:r w:rsidRPr="0049163F">
              <w:rPr>
                <w:rFonts w:cs="Arial"/>
                <w:sz w:val="16"/>
                <w:szCs w:val="16"/>
              </w:rPr>
              <w:t>8</w:t>
            </w:r>
          </w:p>
        </w:tc>
      </w:tr>
      <w:tr w:rsidR="00E11EE4" w:rsidRPr="00E11EE4" w14:paraId="54A0673D" w14:textId="77777777" w:rsidTr="00967CE8">
        <w:trPr>
          <w:trHeight w:val="419"/>
        </w:trPr>
        <w:tc>
          <w:tcPr>
            <w:tcW w:w="1843" w:type="dxa"/>
            <w:vAlign w:val="center"/>
          </w:tcPr>
          <w:p w14:paraId="46FB3938" w14:textId="77777777" w:rsidR="00E11EE4" w:rsidRPr="0049163F" w:rsidRDefault="00E11EE4" w:rsidP="001227ED">
            <w:pPr>
              <w:rPr>
                <w:rFonts w:cs="Arial"/>
                <w:sz w:val="16"/>
                <w:szCs w:val="16"/>
              </w:rPr>
            </w:pPr>
            <w:r w:rsidRPr="0049163F">
              <w:rPr>
                <w:rFonts w:cs="Arial"/>
                <w:sz w:val="16"/>
                <w:szCs w:val="16"/>
              </w:rPr>
              <w:t>A/Prof Mira Harrison-Woolrych</w:t>
            </w:r>
          </w:p>
        </w:tc>
        <w:tc>
          <w:tcPr>
            <w:tcW w:w="1134" w:type="dxa"/>
            <w:vAlign w:val="center"/>
          </w:tcPr>
          <w:p w14:paraId="2ECEEC24" w14:textId="77777777" w:rsidR="00E11EE4" w:rsidRPr="0049163F" w:rsidRDefault="00E11EE4" w:rsidP="001227ED">
            <w:pPr>
              <w:jc w:val="center"/>
              <w:rPr>
                <w:rFonts w:cs="Arial"/>
                <w:sz w:val="16"/>
                <w:szCs w:val="16"/>
              </w:rPr>
            </w:pPr>
            <w:r w:rsidRPr="0049163F">
              <w:rPr>
                <w:rFonts w:cs="Arial"/>
                <w:sz w:val="16"/>
                <w:szCs w:val="16"/>
              </w:rPr>
              <w:t>NL</w:t>
            </w:r>
          </w:p>
        </w:tc>
        <w:tc>
          <w:tcPr>
            <w:tcW w:w="556" w:type="dxa"/>
            <w:shd w:val="clear" w:color="auto" w:fill="F2F2F2" w:themeFill="background1" w:themeFillShade="F2"/>
            <w:vAlign w:val="center"/>
          </w:tcPr>
          <w:p w14:paraId="5345EFE7"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3D114E0E"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5BEC4075"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1171AC63"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vAlign w:val="center"/>
          </w:tcPr>
          <w:p w14:paraId="50EF0A4F" w14:textId="77777777" w:rsidR="00E11EE4" w:rsidRPr="0049163F" w:rsidRDefault="00E11EE4" w:rsidP="001227ED">
            <w:pPr>
              <w:jc w:val="center"/>
              <w:rPr>
                <w:rFonts w:cs="Arial"/>
                <w:sz w:val="16"/>
                <w:szCs w:val="16"/>
              </w:rPr>
            </w:pPr>
            <w:r w:rsidRPr="0049163F">
              <w:rPr>
                <w:rFonts w:cs="Arial"/>
                <w:sz w:val="16"/>
                <w:szCs w:val="16"/>
              </w:rPr>
              <w:t>A</w:t>
            </w:r>
          </w:p>
        </w:tc>
        <w:tc>
          <w:tcPr>
            <w:tcW w:w="556" w:type="dxa"/>
            <w:shd w:val="clear" w:color="auto" w:fill="F2F2F2" w:themeFill="background1" w:themeFillShade="F2"/>
            <w:vAlign w:val="center"/>
          </w:tcPr>
          <w:p w14:paraId="7D6B6950"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1CB4227E"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459BFC23"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vAlign w:val="center"/>
          </w:tcPr>
          <w:p w14:paraId="0C24A5AE" w14:textId="77777777" w:rsidR="00E11EE4" w:rsidRPr="0049163F" w:rsidRDefault="00E11EE4" w:rsidP="001227ED">
            <w:pPr>
              <w:jc w:val="center"/>
              <w:rPr>
                <w:rFonts w:cs="Arial"/>
                <w:sz w:val="16"/>
                <w:szCs w:val="16"/>
              </w:rPr>
            </w:pPr>
            <w:r w:rsidRPr="0049163F">
              <w:rPr>
                <w:rFonts w:cs="Arial"/>
                <w:sz w:val="16"/>
                <w:szCs w:val="16"/>
              </w:rPr>
              <w:t>X</w:t>
            </w:r>
          </w:p>
        </w:tc>
        <w:tc>
          <w:tcPr>
            <w:tcW w:w="556" w:type="dxa"/>
            <w:shd w:val="clear" w:color="auto" w:fill="F2F2F2" w:themeFill="background1" w:themeFillShade="F2"/>
            <w:vAlign w:val="center"/>
          </w:tcPr>
          <w:p w14:paraId="74F4CB51"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6E28CAB9"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7" w:type="dxa"/>
            <w:vAlign w:val="center"/>
          </w:tcPr>
          <w:p w14:paraId="2DF6156B" w14:textId="77777777" w:rsidR="00E11EE4" w:rsidRPr="0049163F" w:rsidRDefault="00E11EE4" w:rsidP="001227ED">
            <w:pPr>
              <w:jc w:val="center"/>
              <w:rPr>
                <w:rFonts w:cs="Arial"/>
                <w:sz w:val="16"/>
                <w:szCs w:val="16"/>
              </w:rPr>
            </w:pPr>
            <w:r w:rsidRPr="0049163F">
              <w:rPr>
                <w:rFonts w:cs="Arial"/>
                <w:sz w:val="16"/>
                <w:szCs w:val="16"/>
              </w:rPr>
              <w:t>9</w:t>
            </w:r>
          </w:p>
        </w:tc>
      </w:tr>
      <w:tr w:rsidR="00E11EE4" w:rsidRPr="00E11EE4" w14:paraId="20465067" w14:textId="77777777" w:rsidTr="00967CE8">
        <w:trPr>
          <w:trHeight w:val="419"/>
        </w:trPr>
        <w:tc>
          <w:tcPr>
            <w:tcW w:w="1843" w:type="dxa"/>
            <w:vAlign w:val="center"/>
          </w:tcPr>
          <w:p w14:paraId="28A55FEF" w14:textId="77777777" w:rsidR="00E11EE4" w:rsidRPr="0049163F" w:rsidRDefault="00E11EE4" w:rsidP="001227ED">
            <w:pPr>
              <w:rPr>
                <w:rFonts w:cs="Arial"/>
                <w:sz w:val="16"/>
                <w:szCs w:val="16"/>
              </w:rPr>
            </w:pPr>
            <w:r w:rsidRPr="0049163F">
              <w:rPr>
                <w:rFonts w:cs="Arial"/>
                <w:sz w:val="16"/>
                <w:szCs w:val="16"/>
              </w:rPr>
              <w:t>Professor Jean Hay-Smith</w:t>
            </w:r>
          </w:p>
        </w:tc>
        <w:tc>
          <w:tcPr>
            <w:tcW w:w="1134" w:type="dxa"/>
            <w:vAlign w:val="center"/>
          </w:tcPr>
          <w:p w14:paraId="6B5E2651" w14:textId="77777777" w:rsidR="00E11EE4" w:rsidRPr="0049163F" w:rsidRDefault="00E11EE4" w:rsidP="001227ED">
            <w:pPr>
              <w:jc w:val="center"/>
              <w:rPr>
                <w:rFonts w:cs="Arial"/>
                <w:sz w:val="16"/>
                <w:szCs w:val="16"/>
              </w:rPr>
            </w:pPr>
            <w:r w:rsidRPr="0049163F">
              <w:rPr>
                <w:rFonts w:cs="Arial"/>
                <w:sz w:val="16"/>
                <w:szCs w:val="16"/>
              </w:rPr>
              <w:t>NL</w:t>
            </w:r>
          </w:p>
        </w:tc>
        <w:tc>
          <w:tcPr>
            <w:tcW w:w="556" w:type="dxa"/>
            <w:shd w:val="clear" w:color="auto" w:fill="F2F2F2" w:themeFill="background1" w:themeFillShade="F2"/>
            <w:vAlign w:val="center"/>
          </w:tcPr>
          <w:p w14:paraId="15F0F11B"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575E6010"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vAlign w:val="center"/>
          </w:tcPr>
          <w:p w14:paraId="5A983C0C" w14:textId="77777777" w:rsidR="00E11EE4" w:rsidRPr="0049163F" w:rsidRDefault="00E11EE4" w:rsidP="001227ED">
            <w:pPr>
              <w:jc w:val="center"/>
              <w:rPr>
                <w:rFonts w:cs="Arial"/>
                <w:sz w:val="16"/>
                <w:szCs w:val="16"/>
              </w:rPr>
            </w:pPr>
            <w:r w:rsidRPr="0049163F">
              <w:rPr>
                <w:rFonts w:cs="Arial"/>
                <w:sz w:val="16"/>
                <w:szCs w:val="16"/>
              </w:rPr>
              <w:t>A</w:t>
            </w:r>
          </w:p>
        </w:tc>
        <w:tc>
          <w:tcPr>
            <w:tcW w:w="556" w:type="dxa"/>
            <w:shd w:val="clear" w:color="auto" w:fill="F2F2F2" w:themeFill="background1" w:themeFillShade="F2"/>
            <w:vAlign w:val="center"/>
          </w:tcPr>
          <w:p w14:paraId="1D448A54"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697B768E"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40800EB6"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0BC12FE4"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0D56F428"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vAlign w:val="center"/>
          </w:tcPr>
          <w:p w14:paraId="5BE14A18" w14:textId="77777777" w:rsidR="00E11EE4" w:rsidRPr="0049163F" w:rsidRDefault="00E11EE4" w:rsidP="001227ED">
            <w:pPr>
              <w:jc w:val="center"/>
              <w:rPr>
                <w:rFonts w:cs="Arial"/>
                <w:sz w:val="16"/>
                <w:szCs w:val="16"/>
              </w:rPr>
            </w:pPr>
            <w:r w:rsidRPr="0049163F">
              <w:rPr>
                <w:rFonts w:cs="Arial"/>
                <w:sz w:val="16"/>
                <w:szCs w:val="16"/>
              </w:rPr>
              <w:t>X</w:t>
            </w:r>
          </w:p>
        </w:tc>
        <w:tc>
          <w:tcPr>
            <w:tcW w:w="556" w:type="dxa"/>
            <w:shd w:val="clear" w:color="auto" w:fill="F2F2F2" w:themeFill="background1" w:themeFillShade="F2"/>
            <w:vAlign w:val="center"/>
          </w:tcPr>
          <w:p w14:paraId="6CE450F5"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0E02C9D5"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7" w:type="dxa"/>
            <w:vAlign w:val="center"/>
          </w:tcPr>
          <w:p w14:paraId="1C05A98D" w14:textId="77777777" w:rsidR="00E11EE4" w:rsidRPr="0049163F" w:rsidRDefault="00E11EE4" w:rsidP="001227ED">
            <w:pPr>
              <w:jc w:val="center"/>
              <w:rPr>
                <w:rFonts w:cs="Arial"/>
                <w:sz w:val="16"/>
                <w:szCs w:val="16"/>
              </w:rPr>
            </w:pPr>
            <w:r w:rsidRPr="0049163F">
              <w:rPr>
                <w:rFonts w:cs="Arial"/>
                <w:sz w:val="16"/>
                <w:szCs w:val="16"/>
              </w:rPr>
              <w:t>9</w:t>
            </w:r>
          </w:p>
        </w:tc>
      </w:tr>
      <w:tr w:rsidR="00E11EE4" w:rsidRPr="00E11EE4" w14:paraId="41C1DBAE" w14:textId="77777777" w:rsidTr="00967CE8">
        <w:trPr>
          <w:trHeight w:val="419"/>
        </w:trPr>
        <w:tc>
          <w:tcPr>
            <w:tcW w:w="1843" w:type="dxa"/>
            <w:vAlign w:val="center"/>
          </w:tcPr>
          <w:p w14:paraId="44875283" w14:textId="77777777" w:rsidR="00E11EE4" w:rsidRPr="0049163F" w:rsidRDefault="00E11EE4" w:rsidP="001227ED">
            <w:pPr>
              <w:rPr>
                <w:rFonts w:cs="Arial"/>
                <w:sz w:val="16"/>
                <w:szCs w:val="16"/>
              </w:rPr>
            </w:pPr>
            <w:r w:rsidRPr="0049163F">
              <w:rPr>
                <w:rFonts w:cs="Arial"/>
                <w:sz w:val="16"/>
                <w:szCs w:val="16"/>
              </w:rPr>
              <w:t>Dr Paul Chin</w:t>
            </w:r>
          </w:p>
        </w:tc>
        <w:tc>
          <w:tcPr>
            <w:tcW w:w="1134" w:type="dxa"/>
            <w:vAlign w:val="center"/>
          </w:tcPr>
          <w:p w14:paraId="1675564A" w14:textId="77777777" w:rsidR="00E11EE4" w:rsidRPr="0049163F" w:rsidRDefault="00E11EE4" w:rsidP="001227ED">
            <w:pPr>
              <w:jc w:val="center"/>
              <w:rPr>
                <w:rFonts w:cs="Arial"/>
                <w:sz w:val="16"/>
                <w:szCs w:val="16"/>
              </w:rPr>
            </w:pPr>
            <w:r w:rsidRPr="0049163F">
              <w:rPr>
                <w:rFonts w:cs="Arial"/>
                <w:sz w:val="16"/>
                <w:szCs w:val="16"/>
              </w:rPr>
              <w:t>NL</w:t>
            </w:r>
          </w:p>
        </w:tc>
        <w:tc>
          <w:tcPr>
            <w:tcW w:w="556" w:type="dxa"/>
            <w:vAlign w:val="center"/>
          </w:tcPr>
          <w:p w14:paraId="2E7C2189" w14:textId="77777777" w:rsidR="00E11EE4" w:rsidRPr="0049163F" w:rsidRDefault="00E11EE4" w:rsidP="001227ED">
            <w:pPr>
              <w:jc w:val="center"/>
              <w:rPr>
                <w:rFonts w:cs="Arial"/>
                <w:sz w:val="16"/>
                <w:szCs w:val="16"/>
              </w:rPr>
            </w:pPr>
            <w:r w:rsidRPr="0049163F">
              <w:rPr>
                <w:rFonts w:cs="Arial"/>
                <w:sz w:val="16"/>
                <w:szCs w:val="16"/>
              </w:rPr>
              <w:t>A</w:t>
            </w:r>
          </w:p>
        </w:tc>
        <w:tc>
          <w:tcPr>
            <w:tcW w:w="556" w:type="dxa"/>
            <w:shd w:val="clear" w:color="auto" w:fill="F2F2F2" w:themeFill="background1" w:themeFillShade="F2"/>
            <w:vAlign w:val="center"/>
          </w:tcPr>
          <w:p w14:paraId="6B1F57A3"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vAlign w:val="center"/>
          </w:tcPr>
          <w:p w14:paraId="2C72045F" w14:textId="77777777" w:rsidR="00E11EE4" w:rsidRPr="0049163F" w:rsidRDefault="00E11EE4" w:rsidP="001227ED">
            <w:pPr>
              <w:jc w:val="center"/>
              <w:rPr>
                <w:rFonts w:cs="Arial"/>
                <w:sz w:val="16"/>
                <w:szCs w:val="16"/>
              </w:rPr>
            </w:pPr>
            <w:r w:rsidRPr="0049163F">
              <w:rPr>
                <w:rFonts w:cs="Arial"/>
                <w:sz w:val="16"/>
                <w:szCs w:val="16"/>
              </w:rPr>
              <w:t>A</w:t>
            </w:r>
          </w:p>
        </w:tc>
        <w:tc>
          <w:tcPr>
            <w:tcW w:w="556" w:type="dxa"/>
            <w:shd w:val="clear" w:color="auto" w:fill="F2F2F2" w:themeFill="background1" w:themeFillShade="F2"/>
            <w:vAlign w:val="center"/>
          </w:tcPr>
          <w:p w14:paraId="2D1E899A"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vAlign w:val="center"/>
          </w:tcPr>
          <w:p w14:paraId="0791B1AA" w14:textId="77777777" w:rsidR="00E11EE4" w:rsidRPr="0049163F" w:rsidRDefault="00E11EE4" w:rsidP="001227ED">
            <w:pPr>
              <w:jc w:val="center"/>
              <w:rPr>
                <w:rFonts w:cs="Arial"/>
                <w:sz w:val="16"/>
                <w:szCs w:val="16"/>
              </w:rPr>
            </w:pPr>
            <w:r w:rsidRPr="0049163F">
              <w:rPr>
                <w:rFonts w:cs="Arial"/>
                <w:sz w:val="16"/>
                <w:szCs w:val="16"/>
              </w:rPr>
              <w:t>A</w:t>
            </w:r>
          </w:p>
        </w:tc>
        <w:tc>
          <w:tcPr>
            <w:tcW w:w="556" w:type="dxa"/>
            <w:shd w:val="clear" w:color="auto" w:fill="F2F2F2" w:themeFill="background1" w:themeFillShade="F2"/>
            <w:vAlign w:val="center"/>
          </w:tcPr>
          <w:p w14:paraId="7B597CA1"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330F1D55"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65E50EA2"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vAlign w:val="center"/>
          </w:tcPr>
          <w:p w14:paraId="1F6F4501" w14:textId="77777777" w:rsidR="00E11EE4" w:rsidRPr="0049163F" w:rsidRDefault="00E11EE4" w:rsidP="001227ED">
            <w:pPr>
              <w:jc w:val="center"/>
              <w:rPr>
                <w:rFonts w:cs="Arial"/>
                <w:sz w:val="16"/>
                <w:szCs w:val="16"/>
              </w:rPr>
            </w:pPr>
            <w:r w:rsidRPr="0049163F">
              <w:rPr>
                <w:rFonts w:cs="Arial"/>
                <w:sz w:val="16"/>
                <w:szCs w:val="16"/>
              </w:rPr>
              <w:t>X</w:t>
            </w:r>
          </w:p>
        </w:tc>
        <w:tc>
          <w:tcPr>
            <w:tcW w:w="556" w:type="dxa"/>
            <w:shd w:val="clear" w:color="auto" w:fill="F2F2F2" w:themeFill="background1" w:themeFillShade="F2"/>
            <w:vAlign w:val="center"/>
          </w:tcPr>
          <w:p w14:paraId="0AB6FD46"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291F2BF7"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7" w:type="dxa"/>
            <w:vAlign w:val="center"/>
          </w:tcPr>
          <w:p w14:paraId="2BE66BC9" w14:textId="77777777" w:rsidR="00E11EE4" w:rsidRPr="0049163F" w:rsidRDefault="00E11EE4" w:rsidP="001227ED">
            <w:pPr>
              <w:jc w:val="center"/>
              <w:rPr>
                <w:rFonts w:cs="Arial"/>
                <w:sz w:val="16"/>
                <w:szCs w:val="16"/>
              </w:rPr>
            </w:pPr>
            <w:r w:rsidRPr="0049163F">
              <w:rPr>
                <w:rFonts w:cs="Arial"/>
                <w:sz w:val="16"/>
                <w:szCs w:val="16"/>
              </w:rPr>
              <w:t>7</w:t>
            </w:r>
          </w:p>
        </w:tc>
      </w:tr>
      <w:tr w:rsidR="00E11EE4" w:rsidRPr="00E11EE4" w14:paraId="5444076E" w14:textId="77777777" w:rsidTr="00967CE8">
        <w:trPr>
          <w:trHeight w:val="419"/>
        </w:trPr>
        <w:tc>
          <w:tcPr>
            <w:tcW w:w="1843" w:type="dxa"/>
            <w:vAlign w:val="center"/>
          </w:tcPr>
          <w:p w14:paraId="45157E00" w14:textId="77777777" w:rsidR="00E11EE4" w:rsidRPr="0049163F" w:rsidRDefault="00E11EE4" w:rsidP="001227ED">
            <w:pPr>
              <w:rPr>
                <w:rFonts w:cs="Arial"/>
                <w:sz w:val="16"/>
                <w:szCs w:val="16"/>
              </w:rPr>
            </w:pPr>
            <w:proofErr w:type="spellStart"/>
            <w:r w:rsidRPr="0049163F">
              <w:rPr>
                <w:rFonts w:cs="Arial"/>
                <w:sz w:val="16"/>
                <w:szCs w:val="16"/>
              </w:rPr>
              <w:t>Mr</w:t>
            </w:r>
            <w:proofErr w:type="spellEnd"/>
            <w:r w:rsidRPr="0049163F">
              <w:rPr>
                <w:rFonts w:cs="Arial"/>
                <w:sz w:val="16"/>
                <w:szCs w:val="16"/>
              </w:rPr>
              <w:t xml:space="preserve"> Dominic Fitchett</w:t>
            </w:r>
          </w:p>
        </w:tc>
        <w:tc>
          <w:tcPr>
            <w:tcW w:w="1134" w:type="dxa"/>
            <w:vAlign w:val="center"/>
          </w:tcPr>
          <w:p w14:paraId="648F8D08" w14:textId="77777777" w:rsidR="00E11EE4" w:rsidRPr="0049163F" w:rsidRDefault="00E11EE4" w:rsidP="001227ED">
            <w:pPr>
              <w:jc w:val="center"/>
              <w:rPr>
                <w:rFonts w:cs="Arial"/>
                <w:sz w:val="16"/>
                <w:szCs w:val="16"/>
              </w:rPr>
            </w:pPr>
            <w:r w:rsidRPr="0049163F">
              <w:rPr>
                <w:rFonts w:cs="Arial"/>
                <w:sz w:val="16"/>
                <w:szCs w:val="16"/>
              </w:rPr>
              <w:t>L</w:t>
            </w:r>
          </w:p>
        </w:tc>
        <w:tc>
          <w:tcPr>
            <w:tcW w:w="556" w:type="dxa"/>
            <w:vAlign w:val="center"/>
          </w:tcPr>
          <w:p w14:paraId="72224D3C"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shd w:val="clear" w:color="auto" w:fill="F2F2F2" w:themeFill="background1" w:themeFillShade="F2"/>
            <w:vAlign w:val="center"/>
          </w:tcPr>
          <w:p w14:paraId="28F9F521"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183DB00F"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1197E45A"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0B200D51"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67AB8DE0"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3B6EC615"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23B1E933"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vAlign w:val="center"/>
          </w:tcPr>
          <w:p w14:paraId="7B4C0DA2" w14:textId="77777777" w:rsidR="00E11EE4" w:rsidRPr="0049163F" w:rsidRDefault="00E11EE4" w:rsidP="001227ED">
            <w:pPr>
              <w:jc w:val="center"/>
              <w:rPr>
                <w:rFonts w:cs="Arial"/>
                <w:sz w:val="16"/>
                <w:szCs w:val="16"/>
              </w:rPr>
            </w:pPr>
            <w:r w:rsidRPr="0049163F">
              <w:rPr>
                <w:rFonts w:cs="Arial"/>
                <w:sz w:val="16"/>
                <w:szCs w:val="16"/>
              </w:rPr>
              <w:t>X</w:t>
            </w:r>
          </w:p>
        </w:tc>
        <w:tc>
          <w:tcPr>
            <w:tcW w:w="556" w:type="dxa"/>
            <w:shd w:val="clear" w:color="auto" w:fill="F2F2F2" w:themeFill="background1" w:themeFillShade="F2"/>
            <w:vAlign w:val="center"/>
          </w:tcPr>
          <w:p w14:paraId="2FB40453"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2816C363"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7" w:type="dxa"/>
            <w:vAlign w:val="center"/>
          </w:tcPr>
          <w:p w14:paraId="0C5281A3" w14:textId="77777777" w:rsidR="00E11EE4" w:rsidRPr="0049163F" w:rsidRDefault="00E11EE4" w:rsidP="001227ED">
            <w:pPr>
              <w:jc w:val="center"/>
              <w:rPr>
                <w:rFonts w:cs="Arial"/>
                <w:sz w:val="16"/>
                <w:szCs w:val="16"/>
              </w:rPr>
            </w:pPr>
            <w:r w:rsidRPr="0049163F">
              <w:rPr>
                <w:rFonts w:cs="Arial"/>
                <w:sz w:val="16"/>
                <w:szCs w:val="16"/>
              </w:rPr>
              <w:t>9</w:t>
            </w:r>
          </w:p>
        </w:tc>
      </w:tr>
      <w:tr w:rsidR="00E11EE4" w:rsidRPr="00E11EE4" w14:paraId="6059682B" w14:textId="77777777" w:rsidTr="00967CE8">
        <w:trPr>
          <w:trHeight w:val="419"/>
        </w:trPr>
        <w:tc>
          <w:tcPr>
            <w:tcW w:w="1843" w:type="dxa"/>
            <w:vAlign w:val="center"/>
          </w:tcPr>
          <w:p w14:paraId="50DDF029" w14:textId="77777777" w:rsidR="00E11EE4" w:rsidRPr="0049163F" w:rsidRDefault="00E11EE4" w:rsidP="001227ED">
            <w:pPr>
              <w:rPr>
                <w:rFonts w:cs="Arial"/>
                <w:sz w:val="16"/>
                <w:szCs w:val="16"/>
              </w:rPr>
            </w:pPr>
            <w:r w:rsidRPr="0049163F">
              <w:rPr>
                <w:rFonts w:cs="Arial"/>
                <w:sz w:val="16"/>
                <w:szCs w:val="16"/>
              </w:rPr>
              <w:t>Dr Pauline Boyles</w:t>
            </w:r>
          </w:p>
        </w:tc>
        <w:tc>
          <w:tcPr>
            <w:tcW w:w="1134" w:type="dxa"/>
            <w:vAlign w:val="center"/>
          </w:tcPr>
          <w:p w14:paraId="6D532FA1" w14:textId="77777777" w:rsidR="00E11EE4" w:rsidRPr="0049163F" w:rsidRDefault="00E11EE4" w:rsidP="001227ED">
            <w:pPr>
              <w:jc w:val="center"/>
              <w:rPr>
                <w:rFonts w:cs="Arial"/>
                <w:sz w:val="16"/>
                <w:szCs w:val="16"/>
              </w:rPr>
            </w:pPr>
            <w:r w:rsidRPr="0049163F">
              <w:rPr>
                <w:rFonts w:cs="Arial"/>
                <w:sz w:val="16"/>
                <w:szCs w:val="16"/>
              </w:rPr>
              <w:t>L</w:t>
            </w:r>
          </w:p>
        </w:tc>
        <w:tc>
          <w:tcPr>
            <w:tcW w:w="556" w:type="dxa"/>
            <w:vAlign w:val="center"/>
          </w:tcPr>
          <w:p w14:paraId="2B57326B"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shd w:val="clear" w:color="auto" w:fill="F2F2F2" w:themeFill="background1" w:themeFillShade="F2"/>
            <w:vAlign w:val="center"/>
          </w:tcPr>
          <w:p w14:paraId="4B360152"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vAlign w:val="center"/>
          </w:tcPr>
          <w:p w14:paraId="71DD8772" w14:textId="77777777" w:rsidR="00E11EE4" w:rsidRPr="0049163F" w:rsidRDefault="00E11EE4" w:rsidP="001227ED">
            <w:pPr>
              <w:jc w:val="center"/>
              <w:rPr>
                <w:rFonts w:cs="Arial"/>
                <w:sz w:val="16"/>
                <w:szCs w:val="16"/>
              </w:rPr>
            </w:pPr>
            <w:r w:rsidRPr="0049163F">
              <w:rPr>
                <w:rFonts w:cs="Arial"/>
                <w:sz w:val="16"/>
                <w:szCs w:val="16"/>
              </w:rPr>
              <w:t>A</w:t>
            </w:r>
          </w:p>
        </w:tc>
        <w:tc>
          <w:tcPr>
            <w:tcW w:w="556" w:type="dxa"/>
            <w:shd w:val="clear" w:color="auto" w:fill="F2F2F2" w:themeFill="background1" w:themeFillShade="F2"/>
            <w:vAlign w:val="center"/>
          </w:tcPr>
          <w:p w14:paraId="5AA20664"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14DC0C6A"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58D4E911"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7AFE119B"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7FF65EBE"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vAlign w:val="center"/>
          </w:tcPr>
          <w:p w14:paraId="299D8D8B" w14:textId="77777777" w:rsidR="00E11EE4" w:rsidRPr="0049163F" w:rsidRDefault="00E11EE4" w:rsidP="001227ED">
            <w:pPr>
              <w:jc w:val="center"/>
              <w:rPr>
                <w:rFonts w:cs="Arial"/>
                <w:sz w:val="16"/>
                <w:szCs w:val="16"/>
              </w:rPr>
            </w:pPr>
            <w:r w:rsidRPr="0049163F">
              <w:rPr>
                <w:rFonts w:cs="Arial"/>
                <w:sz w:val="16"/>
                <w:szCs w:val="16"/>
              </w:rPr>
              <w:t>X</w:t>
            </w:r>
          </w:p>
        </w:tc>
        <w:tc>
          <w:tcPr>
            <w:tcW w:w="556" w:type="dxa"/>
            <w:vAlign w:val="center"/>
          </w:tcPr>
          <w:p w14:paraId="1C4BE457" w14:textId="77777777" w:rsidR="00E11EE4" w:rsidRPr="0049163F" w:rsidRDefault="00E11EE4" w:rsidP="001227ED">
            <w:pPr>
              <w:jc w:val="center"/>
              <w:rPr>
                <w:rFonts w:cs="Arial"/>
                <w:sz w:val="16"/>
                <w:szCs w:val="16"/>
              </w:rPr>
            </w:pPr>
            <w:r w:rsidRPr="0049163F">
              <w:rPr>
                <w:rFonts w:cs="Arial"/>
                <w:sz w:val="16"/>
                <w:szCs w:val="16"/>
              </w:rPr>
              <w:t>A</w:t>
            </w:r>
          </w:p>
        </w:tc>
        <w:tc>
          <w:tcPr>
            <w:tcW w:w="556" w:type="dxa"/>
            <w:shd w:val="clear" w:color="auto" w:fill="F2F2F2" w:themeFill="background1" w:themeFillShade="F2"/>
            <w:vAlign w:val="center"/>
          </w:tcPr>
          <w:p w14:paraId="2683A517"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7" w:type="dxa"/>
            <w:vAlign w:val="center"/>
          </w:tcPr>
          <w:p w14:paraId="236121C6" w14:textId="77777777" w:rsidR="00E11EE4" w:rsidRPr="0049163F" w:rsidRDefault="00E11EE4" w:rsidP="001227ED">
            <w:pPr>
              <w:jc w:val="center"/>
              <w:rPr>
                <w:rFonts w:cs="Arial"/>
                <w:sz w:val="16"/>
                <w:szCs w:val="16"/>
              </w:rPr>
            </w:pPr>
            <w:r w:rsidRPr="0049163F">
              <w:rPr>
                <w:rFonts w:cs="Arial"/>
                <w:sz w:val="16"/>
                <w:szCs w:val="16"/>
              </w:rPr>
              <w:t>7</w:t>
            </w:r>
          </w:p>
        </w:tc>
      </w:tr>
      <w:tr w:rsidR="00E11EE4" w:rsidRPr="00E11EE4" w14:paraId="7FDE3501" w14:textId="77777777" w:rsidTr="00967CE8">
        <w:trPr>
          <w:trHeight w:val="419"/>
        </w:trPr>
        <w:tc>
          <w:tcPr>
            <w:tcW w:w="1843" w:type="dxa"/>
            <w:vAlign w:val="center"/>
          </w:tcPr>
          <w:p w14:paraId="60FE1F26" w14:textId="77777777" w:rsidR="00E11EE4" w:rsidRPr="0049163F" w:rsidRDefault="00E11EE4" w:rsidP="001227ED">
            <w:pPr>
              <w:rPr>
                <w:rFonts w:cs="Arial"/>
                <w:sz w:val="16"/>
                <w:szCs w:val="16"/>
              </w:rPr>
            </w:pPr>
            <w:r w:rsidRPr="0049163F">
              <w:rPr>
                <w:rFonts w:cs="Arial"/>
                <w:sz w:val="16"/>
                <w:szCs w:val="16"/>
              </w:rPr>
              <w:t xml:space="preserve">Ms Sandy Gill * (co-opt)   </w:t>
            </w:r>
          </w:p>
        </w:tc>
        <w:tc>
          <w:tcPr>
            <w:tcW w:w="1134" w:type="dxa"/>
            <w:vAlign w:val="center"/>
          </w:tcPr>
          <w:p w14:paraId="0FFDD35E" w14:textId="77777777" w:rsidR="00E11EE4" w:rsidRPr="0049163F" w:rsidRDefault="00E11EE4" w:rsidP="001227ED">
            <w:pPr>
              <w:jc w:val="center"/>
              <w:rPr>
                <w:rFonts w:cs="Arial"/>
                <w:sz w:val="16"/>
                <w:szCs w:val="16"/>
              </w:rPr>
            </w:pPr>
            <w:r w:rsidRPr="0049163F">
              <w:rPr>
                <w:rFonts w:cs="Arial"/>
                <w:sz w:val="16"/>
                <w:szCs w:val="16"/>
              </w:rPr>
              <w:t>L</w:t>
            </w:r>
          </w:p>
        </w:tc>
        <w:tc>
          <w:tcPr>
            <w:tcW w:w="556" w:type="dxa"/>
            <w:shd w:val="clear" w:color="auto" w:fill="F2F2F2" w:themeFill="background1" w:themeFillShade="F2"/>
            <w:vAlign w:val="center"/>
          </w:tcPr>
          <w:p w14:paraId="17A27978"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shd w:val="clear" w:color="auto" w:fill="F2F2F2" w:themeFill="background1" w:themeFillShade="F2"/>
            <w:vAlign w:val="center"/>
          </w:tcPr>
          <w:p w14:paraId="4F1AAC89"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vAlign w:val="center"/>
          </w:tcPr>
          <w:p w14:paraId="4D59E999"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0D6366A8"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3965E6DD"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15569018"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34E29A19"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743E7F74"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1CAC8532" w14:textId="77777777" w:rsidR="00E11EE4" w:rsidRPr="0049163F" w:rsidRDefault="00E11EE4" w:rsidP="001227ED">
            <w:pPr>
              <w:jc w:val="center"/>
              <w:rPr>
                <w:rFonts w:cs="Arial"/>
                <w:sz w:val="16"/>
                <w:szCs w:val="16"/>
              </w:rPr>
            </w:pPr>
            <w:r w:rsidRPr="0049163F">
              <w:rPr>
                <w:rFonts w:cs="Arial"/>
                <w:sz w:val="16"/>
                <w:szCs w:val="16"/>
              </w:rPr>
              <w:t>X</w:t>
            </w:r>
          </w:p>
        </w:tc>
        <w:tc>
          <w:tcPr>
            <w:tcW w:w="556" w:type="dxa"/>
            <w:vAlign w:val="center"/>
          </w:tcPr>
          <w:p w14:paraId="217E92FA"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0FD9430F" w14:textId="77777777" w:rsidR="00E11EE4" w:rsidRPr="0049163F" w:rsidRDefault="00E11EE4" w:rsidP="001227ED">
            <w:pPr>
              <w:jc w:val="center"/>
              <w:rPr>
                <w:rFonts w:cs="Arial"/>
                <w:sz w:val="16"/>
                <w:szCs w:val="16"/>
              </w:rPr>
            </w:pPr>
            <w:r w:rsidRPr="0049163F">
              <w:rPr>
                <w:rFonts w:cs="Arial"/>
                <w:sz w:val="16"/>
                <w:szCs w:val="16"/>
              </w:rPr>
              <w:t>/</w:t>
            </w:r>
          </w:p>
        </w:tc>
        <w:tc>
          <w:tcPr>
            <w:tcW w:w="557" w:type="dxa"/>
            <w:vAlign w:val="center"/>
          </w:tcPr>
          <w:p w14:paraId="1CEE5FCE" w14:textId="77777777" w:rsidR="00E11EE4" w:rsidRPr="0049163F" w:rsidRDefault="00E11EE4" w:rsidP="001227ED">
            <w:pPr>
              <w:jc w:val="center"/>
              <w:rPr>
                <w:rFonts w:cs="Arial"/>
                <w:sz w:val="16"/>
                <w:szCs w:val="16"/>
              </w:rPr>
            </w:pPr>
            <w:r w:rsidRPr="0049163F">
              <w:rPr>
                <w:rFonts w:cs="Arial"/>
                <w:sz w:val="16"/>
                <w:szCs w:val="16"/>
              </w:rPr>
              <w:t>2</w:t>
            </w:r>
          </w:p>
        </w:tc>
      </w:tr>
      <w:tr w:rsidR="00E11EE4" w:rsidRPr="00E11EE4" w14:paraId="18D458DD" w14:textId="77777777" w:rsidTr="00967CE8">
        <w:trPr>
          <w:trHeight w:val="419"/>
        </w:trPr>
        <w:tc>
          <w:tcPr>
            <w:tcW w:w="1843" w:type="dxa"/>
            <w:vAlign w:val="center"/>
          </w:tcPr>
          <w:p w14:paraId="0AA45908" w14:textId="77777777" w:rsidR="00E11EE4" w:rsidRPr="0049163F" w:rsidRDefault="00E11EE4" w:rsidP="001227ED">
            <w:pPr>
              <w:rPr>
                <w:rFonts w:cs="Arial"/>
                <w:sz w:val="16"/>
                <w:szCs w:val="16"/>
              </w:rPr>
            </w:pPr>
            <w:r w:rsidRPr="0049163F">
              <w:rPr>
                <w:rFonts w:cs="Arial"/>
                <w:sz w:val="16"/>
                <w:szCs w:val="16"/>
              </w:rPr>
              <w:t>Mrs Leesa Russell (co-opt)</w:t>
            </w:r>
          </w:p>
        </w:tc>
        <w:tc>
          <w:tcPr>
            <w:tcW w:w="1134" w:type="dxa"/>
            <w:vAlign w:val="center"/>
          </w:tcPr>
          <w:p w14:paraId="5DF85083" w14:textId="77777777" w:rsidR="00E11EE4" w:rsidRPr="0049163F" w:rsidRDefault="00E11EE4" w:rsidP="001227ED">
            <w:pPr>
              <w:jc w:val="center"/>
              <w:rPr>
                <w:rFonts w:cs="Arial"/>
                <w:sz w:val="16"/>
                <w:szCs w:val="16"/>
              </w:rPr>
            </w:pPr>
            <w:r w:rsidRPr="0049163F">
              <w:rPr>
                <w:rFonts w:cs="Arial"/>
                <w:sz w:val="16"/>
                <w:szCs w:val="16"/>
              </w:rPr>
              <w:t>NL</w:t>
            </w:r>
          </w:p>
        </w:tc>
        <w:tc>
          <w:tcPr>
            <w:tcW w:w="556" w:type="dxa"/>
            <w:vAlign w:val="center"/>
          </w:tcPr>
          <w:p w14:paraId="1A358BCE"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13412BFD"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shd w:val="clear" w:color="auto" w:fill="F2F2F2" w:themeFill="background1" w:themeFillShade="F2"/>
            <w:vAlign w:val="center"/>
          </w:tcPr>
          <w:p w14:paraId="46414DB2"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vAlign w:val="center"/>
          </w:tcPr>
          <w:p w14:paraId="524E75C3"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27089A59"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10162060"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3BE4C6C3"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52A9F00B"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5C6AC197" w14:textId="77777777" w:rsidR="00E11EE4" w:rsidRPr="0049163F" w:rsidRDefault="00E11EE4" w:rsidP="001227ED">
            <w:pPr>
              <w:jc w:val="center"/>
              <w:rPr>
                <w:rFonts w:cs="Arial"/>
                <w:sz w:val="16"/>
                <w:szCs w:val="16"/>
              </w:rPr>
            </w:pPr>
            <w:r w:rsidRPr="0049163F">
              <w:rPr>
                <w:rFonts w:cs="Arial"/>
                <w:sz w:val="16"/>
                <w:szCs w:val="16"/>
              </w:rPr>
              <w:t>X</w:t>
            </w:r>
          </w:p>
        </w:tc>
        <w:tc>
          <w:tcPr>
            <w:tcW w:w="556" w:type="dxa"/>
            <w:vAlign w:val="center"/>
          </w:tcPr>
          <w:p w14:paraId="0691B7C5"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1F43A1FD" w14:textId="77777777" w:rsidR="00E11EE4" w:rsidRPr="0049163F" w:rsidRDefault="00E11EE4" w:rsidP="001227ED">
            <w:pPr>
              <w:jc w:val="center"/>
              <w:rPr>
                <w:rFonts w:cs="Arial"/>
                <w:sz w:val="16"/>
                <w:szCs w:val="16"/>
              </w:rPr>
            </w:pPr>
            <w:r w:rsidRPr="0049163F">
              <w:rPr>
                <w:rFonts w:cs="Arial"/>
                <w:sz w:val="16"/>
                <w:szCs w:val="16"/>
              </w:rPr>
              <w:t>/</w:t>
            </w:r>
          </w:p>
        </w:tc>
        <w:tc>
          <w:tcPr>
            <w:tcW w:w="557" w:type="dxa"/>
            <w:vAlign w:val="center"/>
          </w:tcPr>
          <w:p w14:paraId="00AA1AD7" w14:textId="77777777" w:rsidR="00E11EE4" w:rsidRPr="0049163F" w:rsidRDefault="00E11EE4" w:rsidP="001227ED">
            <w:pPr>
              <w:jc w:val="center"/>
              <w:rPr>
                <w:rFonts w:cs="Arial"/>
                <w:sz w:val="16"/>
                <w:szCs w:val="16"/>
              </w:rPr>
            </w:pPr>
            <w:r w:rsidRPr="0049163F">
              <w:rPr>
                <w:rFonts w:cs="Arial"/>
                <w:sz w:val="16"/>
                <w:szCs w:val="16"/>
              </w:rPr>
              <w:t>1</w:t>
            </w:r>
          </w:p>
        </w:tc>
      </w:tr>
      <w:tr w:rsidR="00E11EE4" w:rsidRPr="00E11EE4" w14:paraId="4C5B0289" w14:textId="77777777" w:rsidTr="00967CE8">
        <w:trPr>
          <w:trHeight w:val="419"/>
        </w:trPr>
        <w:tc>
          <w:tcPr>
            <w:tcW w:w="1843" w:type="dxa"/>
            <w:vAlign w:val="center"/>
          </w:tcPr>
          <w:p w14:paraId="2561D6F4" w14:textId="77777777" w:rsidR="00E11EE4" w:rsidRPr="0049163F" w:rsidRDefault="00E11EE4" w:rsidP="001227ED">
            <w:pPr>
              <w:rPr>
                <w:rFonts w:cs="Arial"/>
                <w:sz w:val="16"/>
                <w:szCs w:val="16"/>
              </w:rPr>
            </w:pPr>
            <w:r w:rsidRPr="0049163F">
              <w:rPr>
                <w:rFonts w:cs="Arial"/>
                <w:sz w:val="16"/>
                <w:szCs w:val="16"/>
              </w:rPr>
              <w:t>Ms Rochelle Style (co-opt)</w:t>
            </w:r>
          </w:p>
        </w:tc>
        <w:tc>
          <w:tcPr>
            <w:tcW w:w="1134" w:type="dxa"/>
            <w:vAlign w:val="center"/>
          </w:tcPr>
          <w:p w14:paraId="35800441" w14:textId="77777777" w:rsidR="00E11EE4" w:rsidRPr="0049163F" w:rsidRDefault="00E11EE4" w:rsidP="001227ED">
            <w:pPr>
              <w:jc w:val="center"/>
              <w:rPr>
                <w:rFonts w:cs="Arial"/>
                <w:sz w:val="16"/>
                <w:szCs w:val="16"/>
              </w:rPr>
            </w:pPr>
            <w:r w:rsidRPr="0049163F">
              <w:rPr>
                <w:rFonts w:cs="Arial"/>
                <w:sz w:val="16"/>
                <w:szCs w:val="16"/>
              </w:rPr>
              <w:t>L</w:t>
            </w:r>
          </w:p>
        </w:tc>
        <w:tc>
          <w:tcPr>
            <w:tcW w:w="556" w:type="dxa"/>
            <w:vAlign w:val="center"/>
          </w:tcPr>
          <w:p w14:paraId="0B2FF6E3"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4A1F2659"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280F13E7"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657B4A26"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45D88DB7"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1FC16D44"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vAlign w:val="center"/>
          </w:tcPr>
          <w:p w14:paraId="5A897DA1" w14:textId="77777777" w:rsidR="00E11EE4" w:rsidRPr="0049163F" w:rsidRDefault="00E11EE4" w:rsidP="001227ED">
            <w:pPr>
              <w:jc w:val="center"/>
              <w:rPr>
                <w:rFonts w:cs="Arial"/>
                <w:sz w:val="16"/>
                <w:szCs w:val="16"/>
              </w:rPr>
            </w:pPr>
            <w:r w:rsidRPr="0049163F">
              <w:rPr>
                <w:rFonts w:cs="Arial"/>
                <w:sz w:val="16"/>
                <w:szCs w:val="16"/>
              </w:rPr>
              <w:t>/</w:t>
            </w:r>
          </w:p>
        </w:tc>
        <w:tc>
          <w:tcPr>
            <w:tcW w:w="556" w:type="dxa"/>
            <w:shd w:val="clear" w:color="auto" w:fill="F2F2F2" w:themeFill="background1" w:themeFillShade="F2"/>
            <w:vAlign w:val="center"/>
          </w:tcPr>
          <w:p w14:paraId="67A55E9B"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vAlign w:val="center"/>
          </w:tcPr>
          <w:p w14:paraId="4E2B4756" w14:textId="77777777" w:rsidR="00E11EE4" w:rsidRPr="0049163F" w:rsidRDefault="00E11EE4" w:rsidP="001227ED">
            <w:pPr>
              <w:jc w:val="center"/>
              <w:rPr>
                <w:rFonts w:cs="Arial"/>
                <w:sz w:val="16"/>
                <w:szCs w:val="16"/>
              </w:rPr>
            </w:pPr>
            <w:r w:rsidRPr="0049163F">
              <w:rPr>
                <w:rFonts w:cs="Arial"/>
                <w:sz w:val="16"/>
                <w:szCs w:val="16"/>
              </w:rPr>
              <w:t>X</w:t>
            </w:r>
          </w:p>
        </w:tc>
        <w:tc>
          <w:tcPr>
            <w:tcW w:w="556" w:type="dxa"/>
            <w:shd w:val="clear" w:color="auto" w:fill="F2F2F2" w:themeFill="background1" w:themeFillShade="F2"/>
            <w:vAlign w:val="center"/>
          </w:tcPr>
          <w:p w14:paraId="6D5C7EB6" w14:textId="77777777" w:rsidR="00E11EE4" w:rsidRPr="00967CE8" w:rsidRDefault="00E11EE4" w:rsidP="001227ED">
            <w:pPr>
              <w:jc w:val="center"/>
              <w:rPr>
                <w:rFonts w:cs="Arial"/>
                <w:b/>
                <w:bCs/>
                <w:sz w:val="16"/>
                <w:szCs w:val="16"/>
              </w:rPr>
            </w:pPr>
            <w:r w:rsidRPr="00967CE8">
              <w:rPr>
                <w:rFonts w:cs="Arial"/>
                <w:b/>
                <w:bCs/>
                <w:sz w:val="16"/>
                <w:szCs w:val="16"/>
              </w:rPr>
              <w:t>Y</w:t>
            </w:r>
          </w:p>
        </w:tc>
        <w:tc>
          <w:tcPr>
            <w:tcW w:w="556" w:type="dxa"/>
            <w:vAlign w:val="center"/>
          </w:tcPr>
          <w:p w14:paraId="10760F78" w14:textId="77777777" w:rsidR="00E11EE4" w:rsidRPr="0049163F" w:rsidRDefault="00E11EE4" w:rsidP="001227ED">
            <w:pPr>
              <w:jc w:val="center"/>
              <w:rPr>
                <w:rFonts w:cs="Arial"/>
                <w:sz w:val="16"/>
                <w:szCs w:val="16"/>
              </w:rPr>
            </w:pPr>
            <w:r w:rsidRPr="0049163F">
              <w:rPr>
                <w:rFonts w:cs="Arial"/>
                <w:sz w:val="16"/>
                <w:szCs w:val="16"/>
              </w:rPr>
              <w:t>/</w:t>
            </w:r>
          </w:p>
        </w:tc>
        <w:tc>
          <w:tcPr>
            <w:tcW w:w="557" w:type="dxa"/>
            <w:vAlign w:val="center"/>
          </w:tcPr>
          <w:p w14:paraId="1C3C321B" w14:textId="77777777" w:rsidR="00E11EE4" w:rsidRPr="0049163F" w:rsidRDefault="00E11EE4" w:rsidP="001227ED">
            <w:pPr>
              <w:jc w:val="center"/>
              <w:rPr>
                <w:rFonts w:cs="Arial"/>
                <w:sz w:val="16"/>
                <w:szCs w:val="16"/>
              </w:rPr>
            </w:pPr>
            <w:r w:rsidRPr="0049163F">
              <w:rPr>
                <w:rFonts w:cs="Arial"/>
                <w:sz w:val="16"/>
                <w:szCs w:val="16"/>
              </w:rPr>
              <w:t>2</w:t>
            </w:r>
          </w:p>
        </w:tc>
      </w:tr>
      <w:tr w:rsidR="00E11EE4" w:rsidRPr="00E11EE4" w14:paraId="4F6B3EDB" w14:textId="77777777" w:rsidTr="001227ED">
        <w:trPr>
          <w:trHeight w:val="500"/>
        </w:trPr>
        <w:tc>
          <w:tcPr>
            <w:tcW w:w="1843" w:type="dxa"/>
            <w:vAlign w:val="center"/>
          </w:tcPr>
          <w:p w14:paraId="5A7D1B9B" w14:textId="77777777" w:rsidR="00E11EE4" w:rsidRPr="00967CE8" w:rsidRDefault="00E11EE4" w:rsidP="001227ED">
            <w:pPr>
              <w:rPr>
                <w:rFonts w:cs="Arial"/>
                <w:b/>
                <w:sz w:val="16"/>
                <w:szCs w:val="16"/>
              </w:rPr>
            </w:pPr>
            <w:r w:rsidRPr="00967CE8">
              <w:rPr>
                <w:rFonts w:cs="Arial"/>
                <w:b/>
                <w:sz w:val="16"/>
                <w:szCs w:val="16"/>
              </w:rPr>
              <w:t>Total no.  of members present</w:t>
            </w:r>
          </w:p>
        </w:tc>
        <w:tc>
          <w:tcPr>
            <w:tcW w:w="1134" w:type="dxa"/>
            <w:shd w:val="clear" w:color="auto" w:fill="F2F2F2"/>
            <w:vAlign w:val="center"/>
          </w:tcPr>
          <w:p w14:paraId="0C990159" w14:textId="77777777" w:rsidR="00E11EE4" w:rsidRPr="00967CE8" w:rsidRDefault="00E11EE4" w:rsidP="001227ED">
            <w:pPr>
              <w:jc w:val="center"/>
              <w:rPr>
                <w:rFonts w:cs="Arial"/>
                <w:b/>
                <w:sz w:val="16"/>
                <w:szCs w:val="16"/>
              </w:rPr>
            </w:pPr>
          </w:p>
        </w:tc>
        <w:tc>
          <w:tcPr>
            <w:tcW w:w="556" w:type="dxa"/>
            <w:vAlign w:val="center"/>
          </w:tcPr>
          <w:p w14:paraId="64D5665B" w14:textId="77777777" w:rsidR="00E11EE4" w:rsidRPr="00967CE8" w:rsidRDefault="00E11EE4" w:rsidP="001227ED">
            <w:pPr>
              <w:jc w:val="center"/>
              <w:rPr>
                <w:rFonts w:cs="Arial"/>
                <w:b/>
                <w:sz w:val="16"/>
                <w:szCs w:val="16"/>
              </w:rPr>
            </w:pPr>
            <w:r w:rsidRPr="00967CE8">
              <w:rPr>
                <w:rFonts w:cs="Arial"/>
                <w:b/>
                <w:sz w:val="16"/>
                <w:szCs w:val="16"/>
              </w:rPr>
              <w:t>7</w:t>
            </w:r>
          </w:p>
        </w:tc>
        <w:tc>
          <w:tcPr>
            <w:tcW w:w="556" w:type="dxa"/>
            <w:vAlign w:val="center"/>
          </w:tcPr>
          <w:p w14:paraId="69C4A5A5" w14:textId="77777777" w:rsidR="00E11EE4" w:rsidRPr="00967CE8" w:rsidRDefault="00E11EE4" w:rsidP="001227ED">
            <w:pPr>
              <w:jc w:val="center"/>
              <w:rPr>
                <w:rFonts w:cs="Arial"/>
                <w:b/>
                <w:sz w:val="16"/>
                <w:szCs w:val="16"/>
              </w:rPr>
            </w:pPr>
            <w:r w:rsidRPr="00967CE8">
              <w:rPr>
                <w:rFonts w:cs="Arial"/>
                <w:b/>
                <w:sz w:val="16"/>
                <w:szCs w:val="16"/>
              </w:rPr>
              <w:t>7</w:t>
            </w:r>
          </w:p>
        </w:tc>
        <w:tc>
          <w:tcPr>
            <w:tcW w:w="556" w:type="dxa"/>
            <w:vAlign w:val="center"/>
          </w:tcPr>
          <w:p w14:paraId="38139D0F" w14:textId="77777777" w:rsidR="00E11EE4" w:rsidRPr="00967CE8" w:rsidRDefault="00E11EE4" w:rsidP="001227ED">
            <w:pPr>
              <w:jc w:val="center"/>
              <w:rPr>
                <w:rFonts w:cs="Arial"/>
                <w:b/>
                <w:sz w:val="16"/>
                <w:szCs w:val="16"/>
              </w:rPr>
            </w:pPr>
            <w:r w:rsidRPr="00967CE8">
              <w:rPr>
                <w:rFonts w:cs="Arial"/>
                <w:b/>
                <w:sz w:val="16"/>
                <w:szCs w:val="16"/>
              </w:rPr>
              <w:t>6</w:t>
            </w:r>
          </w:p>
        </w:tc>
        <w:tc>
          <w:tcPr>
            <w:tcW w:w="556" w:type="dxa"/>
            <w:vAlign w:val="center"/>
          </w:tcPr>
          <w:p w14:paraId="637D146D" w14:textId="77777777" w:rsidR="00E11EE4" w:rsidRPr="00967CE8" w:rsidRDefault="00E11EE4" w:rsidP="001227ED">
            <w:pPr>
              <w:jc w:val="center"/>
              <w:rPr>
                <w:rFonts w:cs="Arial"/>
                <w:b/>
                <w:sz w:val="16"/>
                <w:szCs w:val="16"/>
              </w:rPr>
            </w:pPr>
            <w:r w:rsidRPr="00967CE8">
              <w:rPr>
                <w:rFonts w:cs="Arial"/>
                <w:b/>
                <w:sz w:val="16"/>
                <w:szCs w:val="16"/>
              </w:rPr>
              <w:t>6</w:t>
            </w:r>
          </w:p>
        </w:tc>
        <w:tc>
          <w:tcPr>
            <w:tcW w:w="556" w:type="dxa"/>
            <w:vAlign w:val="center"/>
          </w:tcPr>
          <w:p w14:paraId="50857A7B" w14:textId="77777777" w:rsidR="00E11EE4" w:rsidRPr="00967CE8" w:rsidRDefault="00E11EE4" w:rsidP="001227ED">
            <w:pPr>
              <w:jc w:val="center"/>
              <w:rPr>
                <w:rFonts w:cs="Arial"/>
                <w:b/>
                <w:sz w:val="16"/>
                <w:szCs w:val="16"/>
              </w:rPr>
            </w:pPr>
            <w:r w:rsidRPr="00967CE8">
              <w:rPr>
                <w:rFonts w:cs="Arial"/>
                <w:b/>
                <w:sz w:val="16"/>
                <w:szCs w:val="16"/>
              </w:rPr>
              <w:t>5</w:t>
            </w:r>
          </w:p>
        </w:tc>
        <w:tc>
          <w:tcPr>
            <w:tcW w:w="556" w:type="dxa"/>
            <w:vAlign w:val="center"/>
          </w:tcPr>
          <w:p w14:paraId="2BB89534" w14:textId="77777777" w:rsidR="00E11EE4" w:rsidRPr="00967CE8" w:rsidRDefault="00E11EE4" w:rsidP="001227ED">
            <w:pPr>
              <w:jc w:val="center"/>
              <w:rPr>
                <w:rFonts w:cs="Arial"/>
                <w:b/>
                <w:sz w:val="16"/>
                <w:szCs w:val="16"/>
              </w:rPr>
            </w:pPr>
            <w:r w:rsidRPr="00967CE8">
              <w:rPr>
                <w:rFonts w:cs="Arial"/>
                <w:b/>
                <w:sz w:val="16"/>
                <w:szCs w:val="16"/>
              </w:rPr>
              <w:t>7</w:t>
            </w:r>
          </w:p>
        </w:tc>
        <w:tc>
          <w:tcPr>
            <w:tcW w:w="556" w:type="dxa"/>
            <w:vAlign w:val="center"/>
          </w:tcPr>
          <w:p w14:paraId="6340C188" w14:textId="77777777" w:rsidR="00E11EE4" w:rsidRPr="00967CE8" w:rsidRDefault="00E11EE4" w:rsidP="001227ED">
            <w:pPr>
              <w:jc w:val="center"/>
              <w:rPr>
                <w:rFonts w:cs="Arial"/>
                <w:b/>
                <w:sz w:val="16"/>
                <w:szCs w:val="16"/>
              </w:rPr>
            </w:pPr>
            <w:r w:rsidRPr="00967CE8">
              <w:rPr>
                <w:rFonts w:cs="Arial"/>
                <w:b/>
                <w:sz w:val="16"/>
                <w:szCs w:val="16"/>
              </w:rPr>
              <w:t>7</w:t>
            </w:r>
          </w:p>
        </w:tc>
        <w:tc>
          <w:tcPr>
            <w:tcW w:w="556" w:type="dxa"/>
            <w:vAlign w:val="center"/>
          </w:tcPr>
          <w:p w14:paraId="464D6FD9" w14:textId="77777777" w:rsidR="00E11EE4" w:rsidRPr="00967CE8" w:rsidRDefault="00E11EE4" w:rsidP="001227ED">
            <w:pPr>
              <w:jc w:val="center"/>
              <w:rPr>
                <w:rFonts w:cs="Arial"/>
                <w:b/>
                <w:sz w:val="16"/>
                <w:szCs w:val="16"/>
              </w:rPr>
            </w:pPr>
            <w:r w:rsidRPr="00967CE8">
              <w:rPr>
                <w:rFonts w:cs="Arial"/>
                <w:b/>
                <w:sz w:val="16"/>
                <w:szCs w:val="16"/>
              </w:rPr>
              <w:t>7</w:t>
            </w:r>
          </w:p>
        </w:tc>
        <w:tc>
          <w:tcPr>
            <w:tcW w:w="556" w:type="dxa"/>
            <w:vAlign w:val="center"/>
          </w:tcPr>
          <w:p w14:paraId="23C8B1D3" w14:textId="77777777" w:rsidR="00E11EE4" w:rsidRPr="00967CE8" w:rsidRDefault="00E11EE4" w:rsidP="001227ED">
            <w:pPr>
              <w:jc w:val="center"/>
              <w:rPr>
                <w:rFonts w:cs="Arial"/>
                <w:b/>
                <w:sz w:val="16"/>
                <w:szCs w:val="16"/>
              </w:rPr>
            </w:pPr>
            <w:r w:rsidRPr="00967CE8">
              <w:rPr>
                <w:rFonts w:cs="Arial"/>
                <w:b/>
                <w:sz w:val="16"/>
                <w:szCs w:val="16"/>
              </w:rPr>
              <w:t>-</w:t>
            </w:r>
          </w:p>
        </w:tc>
        <w:tc>
          <w:tcPr>
            <w:tcW w:w="556" w:type="dxa"/>
            <w:vAlign w:val="center"/>
          </w:tcPr>
          <w:p w14:paraId="655AA4E5" w14:textId="77777777" w:rsidR="00E11EE4" w:rsidRPr="00967CE8" w:rsidRDefault="00E11EE4" w:rsidP="001227ED">
            <w:pPr>
              <w:jc w:val="center"/>
              <w:rPr>
                <w:rFonts w:cs="Arial"/>
                <w:b/>
                <w:sz w:val="16"/>
                <w:szCs w:val="16"/>
              </w:rPr>
            </w:pPr>
            <w:r w:rsidRPr="00967CE8">
              <w:rPr>
                <w:rFonts w:cs="Arial"/>
                <w:b/>
                <w:sz w:val="16"/>
                <w:szCs w:val="16"/>
              </w:rPr>
              <w:t>7</w:t>
            </w:r>
          </w:p>
        </w:tc>
        <w:tc>
          <w:tcPr>
            <w:tcW w:w="556" w:type="dxa"/>
            <w:vAlign w:val="center"/>
          </w:tcPr>
          <w:p w14:paraId="6174DCB3" w14:textId="77777777" w:rsidR="00E11EE4" w:rsidRPr="00967CE8" w:rsidRDefault="00E11EE4" w:rsidP="001227ED">
            <w:pPr>
              <w:jc w:val="center"/>
              <w:rPr>
                <w:rFonts w:cs="Arial"/>
                <w:b/>
                <w:sz w:val="16"/>
                <w:szCs w:val="16"/>
              </w:rPr>
            </w:pPr>
            <w:r w:rsidRPr="00967CE8">
              <w:rPr>
                <w:rFonts w:cs="Arial"/>
                <w:b/>
                <w:sz w:val="16"/>
                <w:szCs w:val="16"/>
              </w:rPr>
              <w:t>7</w:t>
            </w:r>
          </w:p>
        </w:tc>
        <w:tc>
          <w:tcPr>
            <w:tcW w:w="557" w:type="dxa"/>
            <w:shd w:val="clear" w:color="auto" w:fill="F2F2F2"/>
            <w:vAlign w:val="center"/>
          </w:tcPr>
          <w:p w14:paraId="5B43B45D" w14:textId="77777777" w:rsidR="00E11EE4" w:rsidRPr="00967CE8" w:rsidRDefault="00E11EE4" w:rsidP="001227ED">
            <w:pPr>
              <w:ind w:right="-108"/>
              <w:jc w:val="center"/>
              <w:rPr>
                <w:rFonts w:cs="Arial"/>
                <w:b/>
                <w:sz w:val="16"/>
                <w:szCs w:val="16"/>
              </w:rPr>
            </w:pPr>
          </w:p>
        </w:tc>
      </w:tr>
      <w:tr w:rsidR="00E11EE4" w:rsidRPr="00E11EE4" w14:paraId="73F7816D" w14:textId="77777777" w:rsidTr="001227ED">
        <w:trPr>
          <w:trHeight w:val="455"/>
        </w:trPr>
        <w:tc>
          <w:tcPr>
            <w:tcW w:w="1843" w:type="dxa"/>
            <w:vAlign w:val="center"/>
          </w:tcPr>
          <w:p w14:paraId="6057470D" w14:textId="77777777" w:rsidR="00E11EE4" w:rsidRPr="00967CE8" w:rsidRDefault="00E11EE4" w:rsidP="001227ED">
            <w:pPr>
              <w:rPr>
                <w:rFonts w:cs="Arial"/>
                <w:b/>
                <w:sz w:val="16"/>
                <w:szCs w:val="16"/>
              </w:rPr>
            </w:pPr>
            <w:r w:rsidRPr="00967CE8">
              <w:rPr>
                <w:rFonts w:cs="Arial"/>
                <w:b/>
                <w:sz w:val="16"/>
                <w:szCs w:val="16"/>
              </w:rPr>
              <w:t>No. of applications considered</w:t>
            </w:r>
          </w:p>
        </w:tc>
        <w:tc>
          <w:tcPr>
            <w:tcW w:w="1134" w:type="dxa"/>
            <w:shd w:val="clear" w:color="auto" w:fill="F2F2F2"/>
          </w:tcPr>
          <w:p w14:paraId="0F4DA25B" w14:textId="77777777" w:rsidR="00E11EE4" w:rsidRPr="00967CE8" w:rsidRDefault="00E11EE4" w:rsidP="001227ED">
            <w:pPr>
              <w:jc w:val="center"/>
              <w:rPr>
                <w:rFonts w:cs="Arial"/>
                <w:b/>
                <w:sz w:val="16"/>
                <w:szCs w:val="16"/>
              </w:rPr>
            </w:pPr>
          </w:p>
        </w:tc>
        <w:tc>
          <w:tcPr>
            <w:tcW w:w="556" w:type="dxa"/>
            <w:vAlign w:val="center"/>
          </w:tcPr>
          <w:p w14:paraId="305A2E5D" w14:textId="77777777" w:rsidR="00E11EE4" w:rsidRPr="00967CE8" w:rsidRDefault="00E11EE4" w:rsidP="001227ED">
            <w:pPr>
              <w:jc w:val="center"/>
              <w:rPr>
                <w:rFonts w:cs="Arial"/>
                <w:b/>
                <w:sz w:val="16"/>
                <w:szCs w:val="16"/>
              </w:rPr>
            </w:pPr>
            <w:r w:rsidRPr="00967CE8">
              <w:rPr>
                <w:rFonts w:cs="Arial"/>
                <w:b/>
                <w:sz w:val="16"/>
                <w:szCs w:val="16"/>
              </w:rPr>
              <w:t>10</w:t>
            </w:r>
          </w:p>
        </w:tc>
        <w:tc>
          <w:tcPr>
            <w:tcW w:w="556" w:type="dxa"/>
            <w:vAlign w:val="center"/>
          </w:tcPr>
          <w:p w14:paraId="0EB16D32" w14:textId="77777777" w:rsidR="00E11EE4" w:rsidRPr="00967CE8" w:rsidRDefault="00E11EE4" w:rsidP="001227ED">
            <w:pPr>
              <w:jc w:val="center"/>
              <w:rPr>
                <w:rFonts w:cs="Arial"/>
                <w:b/>
                <w:sz w:val="16"/>
                <w:szCs w:val="16"/>
              </w:rPr>
            </w:pPr>
            <w:r w:rsidRPr="00967CE8">
              <w:rPr>
                <w:rFonts w:cs="Arial"/>
                <w:b/>
                <w:sz w:val="16"/>
                <w:szCs w:val="16"/>
              </w:rPr>
              <w:t>12</w:t>
            </w:r>
          </w:p>
        </w:tc>
        <w:tc>
          <w:tcPr>
            <w:tcW w:w="556" w:type="dxa"/>
            <w:vAlign w:val="center"/>
          </w:tcPr>
          <w:p w14:paraId="47B6CE9C" w14:textId="77777777" w:rsidR="00E11EE4" w:rsidRPr="00967CE8" w:rsidRDefault="00E11EE4" w:rsidP="001227ED">
            <w:pPr>
              <w:jc w:val="center"/>
              <w:rPr>
                <w:rFonts w:cs="Arial"/>
                <w:b/>
                <w:sz w:val="16"/>
                <w:szCs w:val="16"/>
              </w:rPr>
            </w:pPr>
            <w:r w:rsidRPr="00967CE8">
              <w:rPr>
                <w:rFonts w:cs="Arial"/>
                <w:b/>
                <w:sz w:val="16"/>
                <w:szCs w:val="16"/>
              </w:rPr>
              <w:t>12</w:t>
            </w:r>
          </w:p>
        </w:tc>
        <w:tc>
          <w:tcPr>
            <w:tcW w:w="556" w:type="dxa"/>
            <w:vAlign w:val="center"/>
          </w:tcPr>
          <w:p w14:paraId="4B212065" w14:textId="77777777" w:rsidR="00E11EE4" w:rsidRPr="00967CE8" w:rsidRDefault="00E11EE4" w:rsidP="001227ED">
            <w:pPr>
              <w:jc w:val="center"/>
              <w:rPr>
                <w:rFonts w:cs="Arial"/>
                <w:b/>
                <w:sz w:val="16"/>
                <w:szCs w:val="16"/>
              </w:rPr>
            </w:pPr>
            <w:r w:rsidRPr="00967CE8">
              <w:rPr>
                <w:rFonts w:cs="Arial"/>
                <w:b/>
                <w:sz w:val="16"/>
                <w:szCs w:val="16"/>
              </w:rPr>
              <w:t>5</w:t>
            </w:r>
          </w:p>
        </w:tc>
        <w:tc>
          <w:tcPr>
            <w:tcW w:w="556" w:type="dxa"/>
            <w:vAlign w:val="center"/>
          </w:tcPr>
          <w:p w14:paraId="50E4A7D8" w14:textId="77777777" w:rsidR="00E11EE4" w:rsidRPr="00967CE8" w:rsidRDefault="00E11EE4" w:rsidP="001227ED">
            <w:pPr>
              <w:jc w:val="center"/>
              <w:rPr>
                <w:rFonts w:cs="Arial"/>
                <w:b/>
                <w:sz w:val="16"/>
                <w:szCs w:val="16"/>
              </w:rPr>
            </w:pPr>
            <w:r w:rsidRPr="00967CE8">
              <w:rPr>
                <w:rFonts w:cs="Arial"/>
                <w:b/>
                <w:sz w:val="16"/>
                <w:szCs w:val="16"/>
              </w:rPr>
              <w:t>8</w:t>
            </w:r>
          </w:p>
        </w:tc>
        <w:tc>
          <w:tcPr>
            <w:tcW w:w="556" w:type="dxa"/>
            <w:vAlign w:val="center"/>
          </w:tcPr>
          <w:p w14:paraId="6F07EB8C" w14:textId="77777777" w:rsidR="00E11EE4" w:rsidRPr="00967CE8" w:rsidRDefault="00E11EE4" w:rsidP="001227ED">
            <w:pPr>
              <w:jc w:val="center"/>
              <w:rPr>
                <w:rFonts w:cs="Arial"/>
                <w:b/>
                <w:sz w:val="16"/>
                <w:szCs w:val="16"/>
              </w:rPr>
            </w:pPr>
            <w:r w:rsidRPr="00967CE8">
              <w:rPr>
                <w:rFonts w:cs="Arial"/>
                <w:b/>
                <w:sz w:val="16"/>
                <w:szCs w:val="16"/>
              </w:rPr>
              <w:t>12</w:t>
            </w:r>
          </w:p>
        </w:tc>
        <w:tc>
          <w:tcPr>
            <w:tcW w:w="556" w:type="dxa"/>
            <w:vAlign w:val="center"/>
          </w:tcPr>
          <w:p w14:paraId="1DE45126" w14:textId="77777777" w:rsidR="00E11EE4" w:rsidRPr="00967CE8" w:rsidRDefault="00E11EE4" w:rsidP="001227ED">
            <w:pPr>
              <w:jc w:val="center"/>
              <w:rPr>
                <w:rFonts w:cs="Arial"/>
                <w:b/>
                <w:sz w:val="16"/>
                <w:szCs w:val="16"/>
              </w:rPr>
            </w:pPr>
            <w:r w:rsidRPr="00967CE8">
              <w:rPr>
                <w:rFonts w:cs="Arial"/>
                <w:b/>
                <w:sz w:val="16"/>
                <w:szCs w:val="16"/>
              </w:rPr>
              <w:t>7</w:t>
            </w:r>
          </w:p>
        </w:tc>
        <w:tc>
          <w:tcPr>
            <w:tcW w:w="556" w:type="dxa"/>
            <w:vAlign w:val="center"/>
          </w:tcPr>
          <w:p w14:paraId="5B09D8DF" w14:textId="77777777" w:rsidR="00E11EE4" w:rsidRPr="00967CE8" w:rsidRDefault="00E11EE4" w:rsidP="001227ED">
            <w:pPr>
              <w:jc w:val="center"/>
              <w:rPr>
                <w:rFonts w:cs="Arial"/>
                <w:b/>
                <w:sz w:val="16"/>
                <w:szCs w:val="16"/>
              </w:rPr>
            </w:pPr>
            <w:r w:rsidRPr="00967CE8">
              <w:rPr>
                <w:rFonts w:cs="Arial"/>
                <w:b/>
                <w:sz w:val="16"/>
                <w:szCs w:val="16"/>
              </w:rPr>
              <w:t>12</w:t>
            </w:r>
          </w:p>
        </w:tc>
        <w:tc>
          <w:tcPr>
            <w:tcW w:w="556" w:type="dxa"/>
            <w:vAlign w:val="center"/>
          </w:tcPr>
          <w:p w14:paraId="23D1DA73" w14:textId="77777777" w:rsidR="00E11EE4" w:rsidRPr="00967CE8" w:rsidRDefault="00E11EE4" w:rsidP="001227ED">
            <w:pPr>
              <w:jc w:val="center"/>
              <w:rPr>
                <w:rFonts w:cs="Arial"/>
                <w:b/>
                <w:sz w:val="16"/>
                <w:szCs w:val="16"/>
              </w:rPr>
            </w:pPr>
            <w:r w:rsidRPr="00967CE8">
              <w:rPr>
                <w:rFonts w:cs="Arial"/>
                <w:b/>
                <w:sz w:val="16"/>
                <w:szCs w:val="16"/>
              </w:rPr>
              <w:t>-</w:t>
            </w:r>
          </w:p>
        </w:tc>
        <w:tc>
          <w:tcPr>
            <w:tcW w:w="556" w:type="dxa"/>
            <w:vAlign w:val="center"/>
          </w:tcPr>
          <w:p w14:paraId="44B635C9" w14:textId="77777777" w:rsidR="00E11EE4" w:rsidRPr="00967CE8" w:rsidRDefault="00E11EE4" w:rsidP="001227ED">
            <w:pPr>
              <w:jc w:val="center"/>
              <w:rPr>
                <w:rFonts w:cs="Arial"/>
                <w:b/>
                <w:sz w:val="16"/>
                <w:szCs w:val="16"/>
              </w:rPr>
            </w:pPr>
            <w:r w:rsidRPr="00967CE8">
              <w:rPr>
                <w:rFonts w:cs="Arial"/>
                <w:b/>
                <w:sz w:val="16"/>
                <w:szCs w:val="16"/>
              </w:rPr>
              <w:t>9</w:t>
            </w:r>
          </w:p>
        </w:tc>
        <w:tc>
          <w:tcPr>
            <w:tcW w:w="556" w:type="dxa"/>
            <w:vAlign w:val="center"/>
          </w:tcPr>
          <w:p w14:paraId="1D3A28DA" w14:textId="77777777" w:rsidR="00E11EE4" w:rsidRPr="00967CE8" w:rsidRDefault="00E11EE4" w:rsidP="001227ED">
            <w:pPr>
              <w:jc w:val="center"/>
              <w:rPr>
                <w:rFonts w:cs="Arial"/>
                <w:b/>
                <w:sz w:val="16"/>
                <w:szCs w:val="16"/>
              </w:rPr>
            </w:pPr>
            <w:r w:rsidRPr="00967CE8">
              <w:rPr>
                <w:rFonts w:cs="Arial"/>
                <w:b/>
                <w:sz w:val="16"/>
                <w:szCs w:val="16"/>
              </w:rPr>
              <w:t>9</w:t>
            </w:r>
          </w:p>
        </w:tc>
        <w:tc>
          <w:tcPr>
            <w:tcW w:w="557" w:type="dxa"/>
            <w:shd w:val="clear" w:color="auto" w:fill="F2F2F2"/>
            <w:vAlign w:val="center"/>
          </w:tcPr>
          <w:p w14:paraId="5B3DFBF3" w14:textId="77777777" w:rsidR="00E11EE4" w:rsidRPr="00967CE8" w:rsidRDefault="00E11EE4" w:rsidP="001227ED">
            <w:pPr>
              <w:jc w:val="center"/>
              <w:rPr>
                <w:rFonts w:cs="Arial"/>
                <w:b/>
                <w:sz w:val="16"/>
                <w:szCs w:val="16"/>
              </w:rPr>
            </w:pPr>
          </w:p>
        </w:tc>
      </w:tr>
    </w:tbl>
    <w:p w14:paraId="0EF6C3DD" w14:textId="6607F712" w:rsidR="00E80AB4" w:rsidRPr="005252FA" w:rsidRDefault="00E80AB4" w:rsidP="00E80AB4">
      <w:pPr>
        <w:pStyle w:val="Heading2"/>
        <w:rPr>
          <w:i w:val="0"/>
          <w:lang w:val="en-NZ"/>
        </w:rPr>
      </w:pPr>
      <w:bookmarkStart w:id="21" w:name="_Toc108676365"/>
      <w:r w:rsidRPr="005252FA">
        <w:rPr>
          <w:i w:val="0"/>
          <w:lang w:val="en-NZ"/>
        </w:rPr>
        <w:t>Training and conferences</w:t>
      </w:r>
      <w:bookmarkEnd w:id="21"/>
    </w:p>
    <w:p w14:paraId="5BEB3453" w14:textId="5A9E5C5B" w:rsidR="00796D27" w:rsidRPr="00796D27" w:rsidRDefault="00796D27" w:rsidP="0049163F">
      <w:pPr>
        <w:pStyle w:val="Heading3"/>
      </w:pPr>
      <w:bookmarkStart w:id="22" w:name="_Toc441230620"/>
      <w:bookmarkStart w:id="23" w:name="_Toc453591035"/>
      <w:r w:rsidRPr="00796D27">
        <w:t>Specify the training undergone by new members</w:t>
      </w:r>
    </w:p>
    <w:p w14:paraId="3F732145" w14:textId="77777777" w:rsidR="0049163F" w:rsidRDefault="0049163F" w:rsidP="00796D27">
      <w:pPr>
        <w:rPr>
          <w:rFonts w:cs="Arial"/>
          <w:szCs w:val="22"/>
        </w:rPr>
      </w:pPr>
    </w:p>
    <w:p w14:paraId="694329DE" w14:textId="1A30066C" w:rsidR="00796D27" w:rsidRPr="00796D27" w:rsidRDefault="00796F84" w:rsidP="00796D27">
      <w:pPr>
        <w:rPr>
          <w:rFonts w:cs="Arial"/>
          <w:szCs w:val="22"/>
        </w:rPr>
      </w:pPr>
      <w:r w:rsidRPr="00796F84">
        <w:rPr>
          <w:rFonts w:cs="Arial"/>
          <w:szCs w:val="22"/>
        </w:rPr>
        <w:t>HDEC New Member Training</w:t>
      </w:r>
    </w:p>
    <w:p w14:paraId="275DE593" w14:textId="084A01B4" w:rsidR="00796D27" w:rsidRPr="00796D27" w:rsidRDefault="00796D27" w:rsidP="0049163F">
      <w:pPr>
        <w:pStyle w:val="Heading3"/>
      </w:pPr>
      <w:r w:rsidRPr="00796D27">
        <w:t>Specify the on-going training for EC members</w:t>
      </w:r>
    </w:p>
    <w:p w14:paraId="5316739C" w14:textId="77777777" w:rsidR="0049163F" w:rsidRDefault="0049163F" w:rsidP="00796F84">
      <w:pPr>
        <w:ind w:hanging="14"/>
        <w:rPr>
          <w:rFonts w:cs="Arial"/>
          <w:szCs w:val="22"/>
        </w:rPr>
      </w:pPr>
    </w:p>
    <w:p w14:paraId="1C9B4700" w14:textId="3ED02B35" w:rsidR="00796F84" w:rsidRPr="00796F84" w:rsidRDefault="00796F84" w:rsidP="00796F84">
      <w:pPr>
        <w:ind w:hanging="14"/>
        <w:rPr>
          <w:rFonts w:cs="Arial"/>
          <w:szCs w:val="22"/>
        </w:rPr>
      </w:pPr>
      <w:r w:rsidRPr="00796F84">
        <w:rPr>
          <w:rFonts w:cs="Arial"/>
          <w:szCs w:val="22"/>
        </w:rPr>
        <w:t>New National Ethical Standards Training for all current members</w:t>
      </w:r>
    </w:p>
    <w:p w14:paraId="33F0B3A4" w14:textId="77777777" w:rsidR="00E80AB4" w:rsidRDefault="00E80AB4" w:rsidP="00E64893">
      <w:pPr>
        <w:rPr>
          <w:lang w:val="en-NZ"/>
        </w:rPr>
      </w:pPr>
    </w:p>
    <w:bookmarkEnd w:id="22"/>
    <w:bookmarkEnd w:id="23"/>
    <w:p w14:paraId="04CE3EF7" w14:textId="77777777" w:rsidR="0049163F" w:rsidRDefault="0049163F" w:rsidP="00E86D3B">
      <w:pPr>
        <w:pStyle w:val="Heading1"/>
        <w:rPr>
          <w:rFonts w:cs="Arial"/>
        </w:rPr>
        <w:sectPr w:rsidR="0049163F" w:rsidSect="0049163F">
          <w:footnotePr>
            <w:numRestart w:val="eachPage"/>
          </w:footnotePr>
          <w:pgSz w:w="11906" w:h="16838"/>
          <w:pgMar w:top="1259" w:right="1701" w:bottom="1021" w:left="1701" w:header="709" w:footer="567" w:gutter="0"/>
          <w:cols w:space="708"/>
          <w:titlePg/>
          <w:docGrid w:linePitch="360"/>
        </w:sectPr>
      </w:pPr>
    </w:p>
    <w:p w14:paraId="788C1914" w14:textId="1BF799A6" w:rsidR="000112D8" w:rsidRPr="00E86D3B" w:rsidRDefault="000112D8" w:rsidP="00E86D3B">
      <w:pPr>
        <w:pStyle w:val="Heading1"/>
        <w:rPr>
          <w:rFonts w:cs="Arial"/>
        </w:rPr>
      </w:pPr>
      <w:bookmarkStart w:id="24" w:name="_Toc108676366"/>
      <w:r w:rsidRPr="00E86D3B">
        <w:rPr>
          <w:rFonts w:cs="Arial"/>
        </w:rPr>
        <w:lastRenderedPageBreak/>
        <w:t>Applications reviewed</w:t>
      </w:r>
      <w:bookmarkEnd w:id="24"/>
    </w:p>
    <w:p w14:paraId="7807324F" w14:textId="51990F81" w:rsidR="00E64893" w:rsidRPr="00796F84" w:rsidRDefault="00E64893" w:rsidP="00E64893">
      <w:pPr>
        <w:tabs>
          <w:tab w:val="left" w:pos="567"/>
        </w:tabs>
        <w:ind w:left="567" w:hanging="567"/>
        <w:rPr>
          <w:rFonts w:cs="Arial"/>
          <w:szCs w:val="22"/>
        </w:rPr>
      </w:pPr>
      <w:r w:rsidRPr="00796F84">
        <w:rPr>
          <w:rFonts w:cs="Arial"/>
          <w:b/>
          <w:szCs w:val="22"/>
        </w:rPr>
        <w:t>Summary of applications received by full EC.</w:t>
      </w:r>
      <w:r w:rsidRPr="00796F84">
        <w:rPr>
          <w:rFonts w:cs="Arial"/>
          <w:szCs w:val="22"/>
        </w:rPr>
        <w:t xml:space="preserve"> </w:t>
      </w:r>
    </w:p>
    <w:p w14:paraId="7DE627B4" w14:textId="77777777" w:rsidR="00653CFC" w:rsidRPr="00796F84" w:rsidRDefault="00653CFC" w:rsidP="00653CFC">
      <w:pPr>
        <w:tabs>
          <w:tab w:val="left" w:pos="567"/>
        </w:tabs>
        <w:ind w:left="567" w:hanging="567"/>
        <w:rPr>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839"/>
      </w:tblGrid>
      <w:tr w:rsidR="00653CFC" w:rsidRPr="00796F84" w14:paraId="17500DE4" w14:textId="77777777" w:rsidTr="00967CE8">
        <w:trPr>
          <w:trHeight w:val="397"/>
        </w:trPr>
        <w:tc>
          <w:tcPr>
            <w:tcW w:w="4506" w:type="pct"/>
            <w:vAlign w:val="center"/>
          </w:tcPr>
          <w:p w14:paraId="018E2F9D" w14:textId="77777777" w:rsidR="00653CFC" w:rsidRPr="00796F84" w:rsidRDefault="00653CFC" w:rsidP="00967CE8">
            <w:pPr>
              <w:spacing w:before="40" w:after="40"/>
              <w:ind w:left="57"/>
              <w:rPr>
                <w:rFonts w:cs="Arial"/>
                <w:sz w:val="20"/>
                <w:szCs w:val="20"/>
              </w:rPr>
            </w:pPr>
            <w:r w:rsidRPr="00796F84">
              <w:rPr>
                <w:rFonts w:cs="Arial"/>
                <w:sz w:val="20"/>
                <w:szCs w:val="20"/>
              </w:rPr>
              <w:t>No. of applications approved</w:t>
            </w:r>
          </w:p>
        </w:tc>
        <w:tc>
          <w:tcPr>
            <w:tcW w:w="494" w:type="pct"/>
            <w:vAlign w:val="center"/>
          </w:tcPr>
          <w:p w14:paraId="46C53A08" w14:textId="77777777" w:rsidR="00653CFC" w:rsidRPr="00796F84" w:rsidRDefault="00653CFC" w:rsidP="00967CE8">
            <w:pPr>
              <w:tabs>
                <w:tab w:val="left" w:pos="567"/>
              </w:tabs>
              <w:spacing w:before="40" w:after="40"/>
              <w:jc w:val="center"/>
              <w:rPr>
                <w:rFonts w:cs="Arial"/>
                <w:sz w:val="20"/>
                <w:szCs w:val="20"/>
              </w:rPr>
            </w:pPr>
            <w:r w:rsidRPr="00796F84">
              <w:rPr>
                <w:rFonts w:cs="Arial"/>
                <w:sz w:val="20"/>
                <w:szCs w:val="20"/>
              </w:rPr>
              <w:t>0</w:t>
            </w:r>
          </w:p>
        </w:tc>
      </w:tr>
      <w:tr w:rsidR="00653CFC" w:rsidRPr="00796F84" w14:paraId="3032D90E" w14:textId="77777777" w:rsidTr="00967CE8">
        <w:trPr>
          <w:trHeight w:val="397"/>
        </w:trPr>
        <w:tc>
          <w:tcPr>
            <w:tcW w:w="4506" w:type="pct"/>
            <w:vAlign w:val="center"/>
          </w:tcPr>
          <w:p w14:paraId="75319F9E" w14:textId="77777777" w:rsidR="00653CFC" w:rsidRPr="00796F84" w:rsidRDefault="00653CFC" w:rsidP="00967CE8">
            <w:pPr>
              <w:spacing w:before="40" w:after="40"/>
              <w:ind w:left="57"/>
              <w:rPr>
                <w:rFonts w:cs="Arial"/>
                <w:sz w:val="20"/>
                <w:szCs w:val="20"/>
              </w:rPr>
            </w:pPr>
            <w:r w:rsidRPr="00796F84">
              <w:rPr>
                <w:rFonts w:cs="Arial"/>
                <w:sz w:val="20"/>
                <w:szCs w:val="20"/>
              </w:rPr>
              <w:t>No. of applications approved subject to non-standard conditions</w:t>
            </w:r>
          </w:p>
        </w:tc>
        <w:tc>
          <w:tcPr>
            <w:tcW w:w="494" w:type="pct"/>
            <w:vAlign w:val="center"/>
          </w:tcPr>
          <w:p w14:paraId="0BC56EA8" w14:textId="77777777" w:rsidR="00653CFC" w:rsidRPr="00796F84" w:rsidRDefault="00653CFC" w:rsidP="00967CE8">
            <w:pPr>
              <w:tabs>
                <w:tab w:val="left" w:pos="567"/>
              </w:tabs>
              <w:spacing w:before="40" w:after="40"/>
              <w:jc w:val="center"/>
              <w:rPr>
                <w:rFonts w:cs="Arial"/>
                <w:sz w:val="20"/>
                <w:szCs w:val="20"/>
              </w:rPr>
            </w:pPr>
            <w:r w:rsidRPr="00796F84">
              <w:rPr>
                <w:rFonts w:cs="Arial"/>
                <w:sz w:val="20"/>
                <w:szCs w:val="20"/>
              </w:rPr>
              <w:t>21</w:t>
            </w:r>
          </w:p>
        </w:tc>
      </w:tr>
      <w:tr w:rsidR="00653CFC" w:rsidRPr="00796F84" w14:paraId="5409A308" w14:textId="77777777" w:rsidTr="00967CE8">
        <w:trPr>
          <w:trHeight w:val="397"/>
        </w:trPr>
        <w:tc>
          <w:tcPr>
            <w:tcW w:w="4506" w:type="pct"/>
            <w:vAlign w:val="center"/>
          </w:tcPr>
          <w:p w14:paraId="29BDC681" w14:textId="77777777" w:rsidR="00653CFC" w:rsidRPr="00796F84" w:rsidRDefault="00653CFC" w:rsidP="00967CE8">
            <w:pPr>
              <w:spacing w:before="40" w:after="40"/>
              <w:ind w:left="57"/>
              <w:rPr>
                <w:rFonts w:cs="Arial"/>
                <w:sz w:val="20"/>
                <w:szCs w:val="20"/>
              </w:rPr>
            </w:pPr>
            <w:r w:rsidRPr="00796F84">
              <w:rPr>
                <w:rFonts w:cs="Arial"/>
                <w:sz w:val="20"/>
                <w:szCs w:val="20"/>
              </w:rPr>
              <w:t>No. of applications deferred and subsequently approved</w:t>
            </w:r>
          </w:p>
        </w:tc>
        <w:tc>
          <w:tcPr>
            <w:tcW w:w="494" w:type="pct"/>
            <w:vAlign w:val="center"/>
          </w:tcPr>
          <w:p w14:paraId="70750339" w14:textId="77777777" w:rsidR="00653CFC" w:rsidRPr="00796F84" w:rsidRDefault="00653CFC" w:rsidP="00967CE8">
            <w:pPr>
              <w:tabs>
                <w:tab w:val="left" w:pos="567"/>
              </w:tabs>
              <w:spacing w:before="40" w:after="40"/>
              <w:jc w:val="center"/>
              <w:rPr>
                <w:rFonts w:cs="Arial"/>
                <w:sz w:val="20"/>
                <w:szCs w:val="20"/>
              </w:rPr>
            </w:pPr>
            <w:r w:rsidRPr="00796F84">
              <w:rPr>
                <w:rFonts w:cs="Arial"/>
                <w:sz w:val="20"/>
                <w:szCs w:val="20"/>
              </w:rPr>
              <w:t>37</w:t>
            </w:r>
          </w:p>
        </w:tc>
      </w:tr>
      <w:tr w:rsidR="00653CFC" w:rsidRPr="00796F84" w14:paraId="6DEBF3F9" w14:textId="77777777" w:rsidTr="00967CE8">
        <w:trPr>
          <w:trHeight w:val="397"/>
        </w:trPr>
        <w:tc>
          <w:tcPr>
            <w:tcW w:w="4506" w:type="pct"/>
            <w:vAlign w:val="center"/>
          </w:tcPr>
          <w:p w14:paraId="10C05788" w14:textId="77777777" w:rsidR="00653CFC" w:rsidRPr="00796F84" w:rsidRDefault="00653CFC" w:rsidP="00967CE8">
            <w:pPr>
              <w:spacing w:before="40" w:after="40"/>
              <w:ind w:left="57"/>
              <w:rPr>
                <w:rFonts w:cs="Arial"/>
                <w:sz w:val="20"/>
                <w:szCs w:val="20"/>
              </w:rPr>
            </w:pPr>
            <w:r w:rsidRPr="00796F84">
              <w:rPr>
                <w:rFonts w:cs="Arial"/>
                <w:sz w:val="20"/>
                <w:szCs w:val="20"/>
              </w:rPr>
              <w:t>No. of applications deferred as at time of report</w:t>
            </w:r>
          </w:p>
        </w:tc>
        <w:tc>
          <w:tcPr>
            <w:tcW w:w="494" w:type="pct"/>
            <w:vAlign w:val="center"/>
          </w:tcPr>
          <w:p w14:paraId="3DEAA5EB" w14:textId="77777777" w:rsidR="00653CFC" w:rsidRPr="00796F84" w:rsidRDefault="00653CFC" w:rsidP="00967CE8">
            <w:pPr>
              <w:tabs>
                <w:tab w:val="left" w:pos="567"/>
              </w:tabs>
              <w:spacing w:before="40" w:after="40"/>
              <w:jc w:val="center"/>
              <w:rPr>
                <w:rFonts w:cs="Arial"/>
                <w:sz w:val="20"/>
                <w:szCs w:val="20"/>
              </w:rPr>
            </w:pPr>
            <w:r w:rsidRPr="00796F84">
              <w:rPr>
                <w:rFonts w:cs="Arial"/>
                <w:sz w:val="20"/>
                <w:szCs w:val="20"/>
              </w:rPr>
              <w:t>15</w:t>
            </w:r>
          </w:p>
        </w:tc>
      </w:tr>
      <w:tr w:rsidR="00653CFC" w:rsidRPr="00796F84" w14:paraId="4561F021" w14:textId="77777777" w:rsidTr="00967CE8">
        <w:trPr>
          <w:trHeight w:val="397"/>
        </w:trPr>
        <w:tc>
          <w:tcPr>
            <w:tcW w:w="4506" w:type="pct"/>
            <w:vAlign w:val="center"/>
          </w:tcPr>
          <w:p w14:paraId="0FFB7BDD" w14:textId="77777777" w:rsidR="00653CFC" w:rsidRPr="00796F84" w:rsidRDefault="00653CFC" w:rsidP="00967CE8">
            <w:pPr>
              <w:spacing w:before="40" w:after="40"/>
              <w:ind w:left="57"/>
              <w:rPr>
                <w:rFonts w:cs="Arial"/>
                <w:sz w:val="20"/>
                <w:szCs w:val="20"/>
              </w:rPr>
            </w:pPr>
            <w:r w:rsidRPr="00796F84">
              <w:rPr>
                <w:rFonts w:cs="Arial"/>
                <w:sz w:val="20"/>
                <w:szCs w:val="20"/>
              </w:rPr>
              <w:t>No. of applications that were declined because of no/insufficient consultation with appropriate Māori/whanau/iwi/hapu</w:t>
            </w:r>
          </w:p>
        </w:tc>
        <w:tc>
          <w:tcPr>
            <w:tcW w:w="494" w:type="pct"/>
            <w:vAlign w:val="center"/>
          </w:tcPr>
          <w:p w14:paraId="3DCB900C" w14:textId="77777777" w:rsidR="00653CFC" w:rsidRPr="00796F84" w:rsidRDefault="00653CFC" w:rsidP="00967CE8">
            <w:pPr>
              <w:tabs>
                <w:tab w:val="left" w:pos="567"/>
              </w:tabs>
              <w:spacing w:before="40" w:after="40"/>
              <w:jc w:val="center"/>
              <w:rPr>
                <w:rFonts w:cs="Arial"/>
                <w:sz w:val="20"/>
                <w:szCs w:val="20"/>
              </w:rPr>
            </w:pPr>
            <w:r w:rsidRPr="00796F84">
              <w:rPr>
                <w:rFonts w:cs="Arial"/>
                <w:sz w:val="20"/>
                <w:szCs w:val="20"/>
              </w:rPr>
              <w:t>2</w:t>
            </w:r>
          </w:p>
        </w:tc>
      </w:tr>
      <w:tr w:rsidR="00653CFC" w:rsidRPr="00796F84" w14:paraId="7E52822B" w14:textId="77777777" w:rsidTr="00967CE8">
        <w:trPr>
          <w:trHeight w:val="397"/>
        </w:trPr>
        <w:tc>
          <w:tcPr>
            <w:tcW w:w="4506" w:type="pct"/>
            <w:vAlign w:val="center"/>
          </w:tcPr>
          <w:p w14:paraId="5945FEAC" w14:textId="77777777" w:rsidR="00653CFC" w:rsidRPr="00796F84" w:rsidRDefault="00653CFC" w:rsidP="00967CE8">
            <w:pPr>
              <w:spacing w:before="40" w:after="40"/>
              <w:ind w:left="57"/>
              <w:rPr>
                <w:rFonts w:cs="Arial"/>
                <w:sz w:val="20"/>
                <w:szCs w:val="20"/>
              </w:rPr>
            </w:pPr>
            <w:r w:rsidRPr="00796F84">
              <w:rPr>
                <w:rFonts w:cs="Arial"/>
                <w:sz w:val="20"/>
                <w:szCs w:val="20"/>
              </w:rPr>
              <w:t>No. of applications that were declined because of no/insufficient consultation with appropriate cultural group</w:t>
            </w:r>
          </w:p>
        </w:tc>
        <w:tc>
          <w:tcPr>
            <w:tcW w:w="494" w:type="pct"/>
            <w:vAlign w:val="center"/>
          </w:tcPr>
          <w:p w14:paraId="6D4800C5" w14:textId="77777777" w:rsidR="00653CFC" w:rsidRPr="00796F84" w:rsidRDefault="00653CFC" w:rsidP="00967CE8">
            <w:pPr>
              <w:tabs>
                <w:tab w:val="left" w:pos="567"/>
              </w:tabs>
              <w:spacing w:before="40" w:after="40"/>
              <w:jc w:val="center"/>
              <w:rPr>
                <w:rFonts w:cs="Arial"/>
                <w:sz w:val="20"/>
                <w:szCs w:val="20"/>
              </w:rPr>
            </w:pPr>
            <w:r w:rsidRPr="00796F84">
              <w:rPr>
                <w:rFonts w:cs="Arial"/>
                <w:sz w:val="20"/>
                <w:szCs w:val="20"/>
              </w:rPr>
              <w:t>0</w:t>
            </w:r>
          </w:p>
        </w:tc>
      </w:tr>
      <w:tr w:rsidR="00653CFC" w:rsidRPr="00796F84" w14:paraId="13A5007B" w14:textId="77777777" w:rsidTr="00967CE8">
        <w:trPr>
          <w:trHeight w:val="397"/>
        </w:trPr>
        <w:tc>
          <w:tcPr>
            <w:tcW w:w="4506" w:type="pct"/>
            <w:vAlign w:val="center"/>
          </w:tcPr>
          <w:p w14:paraId="3E58AE85" w14:textId="00F490A9" w:rsidR="00653CFC" w:rsidRPr="00796F84" w:rsidRDefault="00653CFC" w:rsidP="00967CE8">
            <w:pPr>
              <w:spacing w:before="40" w:after="40"/>
              <w:ind w:left="57"/>
              <w:rPr>
                <w:rFonts w:cs="Arial"/>
                <w:sz w:val="20"/>
                <w:szCs w:val="20"/>
              </w:rPr>
            </w:pPr>
            <w:r w:rsidRPr="00796F84">
              <w:rPr>
                <w:rFonts w:cs="Arial"/>
                <w:sz w:val="20"/>
                <w:szCs w:val="20"/>
              </w:rPr>
              <w:t xml:space="preserve">No. of applications declined (This </w:t>
            </w:r>
            <w:r w:rsidRPr="00796F84">
              <w:rPr>
                <w:rFonts w:cs="Arial"/>
                <w:sz w:val="20"/>
                <w:szCs w:val="20"/>
                <w:u w:val="single"/>
              </w:rPr>
              <w:t>excludes</w:t>
            </w:r>
            <w:r w:rsidRPr="00796F84">
              <w:rPr>
                <w:rFonts w:cs="Arial"/>
                <w:sz w:val="20"/>
                <w:szCs w:val="20"/>
              </w:rPr>
              <w:t xml:space="preserve"> those with no/insufficient consultation with appropriate Māori/whanau/iwi/hapu/cultural group) </w:t>
            </w:r>
          </w:p>
        </w:tc>
        <w:tc>
          <w:tcPr>
            <w:tcW w:w="494" w:type="pct"/>
            <w:vAlign w:val="center"/>
          </w:tcPr>
          <w:p w14:paraId="6B2C0ABE" w14:textId="77777777" w:rsidR="00653CFC" w:rsidRPr="00796F84" w:rsidRDefault="00653CFC" w:rsidP="00967CE8">
            <w:pPr>
              <w:tabs>
                <w:tab w:val="left" w:pos="567"/>
              </w:tabs>
              <w:spacing w:before="40" w:after="40"/>
              <w:jc w:val="center"/>
              <w:rPr>
                <w:rFonts w:cs="Arial"/>
                <w:sz w:val="20"/>
                <w:szCs w:val="20"/>
              </w:rPr>
            </w:pPr>
            <w:r w:rsidRPr="00796F84">
              <w:rPr>
                <w:rFonts w:cs="Arial"/>
                <w:sz w:val="20"/>
                <w:szCs w:val="20"/>
              </w:rPr>
              <w:t>15</w:t>
            </w:r>
          </w:p>
        </w:tc>
      </w:tr>
      <w:tr w:rsidR="00653CFC" w:rsidRPr="00796F84" w14:paraId="54A028B9" w14:textId="77777777" w:rsidTr="00967CE8">
        <w:trPr>
          <w:trHeight w:val="397"/>
        </w:trPr>
        <w:tc>
          <w:tcPr>
            <w:tcW w:w="4506" w:type="pct"/>
            <w:vAlign w:val="center"/>
          </w:tcPr>
          <w:p w14:paraId="3C102010" w14:textId="77777777" w:rsidR="00653CFC" w:rsidRPr="00796F84" w:rsidRDefault="00653CFC" w:rsidP="00967CE8">
            <w:pPr>
              <w:spacing w:before="40" w:after="40"/>
              <w:ind w:left="57"/>
              <w:rPr>
                <w:rFonts w:cs="Arial"/>
                <w:sz w:val="20"/>
                <w:szCs w:val="20"/>
              </w:rPr>
            </w:pPr>
            <w:r w:rsidRPr="00796F84">
              <w:rPr>
                <w:rFonts w:cs="Arial"/>
                <w:sz w:val="20"/>
                <w:szCs w:val="20"/>
              </w:rPr>
              <w:t xml:space="preserve">No. of applications which do not require ethics committee approval </w:t>
            </w:r>
          </w:p>
          <w:p w14:paraId="51AAD430" w14:textId="77777777" w:rsidR="00653CFC" w:rsidRPr="00796F84" w:rsidRDefault="00653CFC" w:rsidP="00967CE8">
            <w:pPr>
              <w:spacing w:before="40" w:after="40"/>
              <w:ind w:left="57"/>
              <w:rPr>
                <w:rFonts w:cs="Arial"/>
                <w:sz w:val="20"/>
                <w:szCs w:val="20"/>
              </w:rPr>
            </w:pPr>
            <w:r w:rsidRPr="00796F84">
              <w:rPr>
                <w:rFonts w:cs="Arial"/>
                <w:sz w:val="20"/>
                <w:szCs w:val="20"/>
              </w:rPr>
              <w:t>(applications submitted to Committee) (Note this can include incomplete applications)</w:t>
            </w:r>
          </w:p>
        </w:tc>
        <w:tc>
          <w:tcPr>
            <w:tcW w:w="494" w:type="pct"/>
            <w:vAlign w:val="center"/>
          </w:tcPr>
          <w:p w14:paraId="219B0F21" w14:textId="77777777" w:rsidR="00653CFC" w:rsidRPr="00796F84" w:rsidRDefault="00653CFC" w:rsidP="00967CE8">
            <w:pPr>
              <w:tabs>
                <w:tab w:val="left" w:pos="567"/>
              </w:tabs>
              <w:spacing w:before="40" w:after="40"/>
              <w:jc w:val="center"/>
              <w:rPr>
                <w:rFonts w:cs="Arial"/>
                <w:sz w:val="20"/>
                <w:szCs w:val="20"/>
              </w:rPr>
            </w:pPr>
            <w:r w:rsidRPr="00796F84">
              <w:rPr>
                <w:rFonts w:cs="Arial"/>
                <w:sz w:val="20"/>
                <w:szCs w:val="20"/>
              </w:rPr>
              <w:t>16</w:t>
            </w:r>
          </w:p>
        </w:tc>
      </w:tr>
      <w:tr w:rsidR="00653CFC" w:rsidRPr="00796F84" w14:paraId="1A2FA9ED" w14:textId="77777777" w:rsidTr="00967CE8">
        <w:trPr>
          <w:trHeight w:val="397"/>
        </w:trPr>
        <w:tc>
          <w:tcPr>
            <w:tcW w:w="4506" w:type="pct"/>
            <w:vAlign w:val="center"/>
          </w:tcPr>
          <w:p w14:paraId="1F4722D7" w14:textId="77777777" w:rsidR="00653CFC" w:rsidRPr="00796F84" w:rsidRDefault="00653CFC" w:rsidP="00967CE8">
            <w:pPr>
              <w:spacing w:before="40" w:after="40"/>
              <w:ind w:left="57"/>
              <w:rPr>
                <w:rFonts w:cs="Arial"/>
                <w:sz w:val="20"/>
                <w:szCs w:val="20"/>
              </w:rPr>
            </w:pPr>
            <w:r w:rsidRPr="00796F84">
              <w:rPr>
                <w:rFonts w:cs="Arial"/>
                <w:sz w:val="20"/>
                <w:szCs w:val="20"/>
              </w:rPr>
              <w:t>No. of studies withdrawn by researcher</w:t>
            </w:r>
          </w:p>
        </w:tc>
        <w:tc>
          <w:tcPr>
            <w:tcW w:w="494" w:type="pct"/>
            <w:vAlign w:val="center"/>
          </w:tcPr>
          <w:p w14:paraId="07105F96" w14:textId="77777777" w:rsidR="00653CFC" w:rsidRPr="00796F84" w:rsidRDefault="00653CFC" w:rsidP="00967CE8">
            <w:pPr>
              <w:tabs>
                <w:tab w:val="left" w:pos="567"/>
              </w:tabs>
              <w:spacing w:before="40" w:after="40"/>
              <w:jc w:val="center"/>
              <w:rPr>
                <w:rFonts w:cs="Arial"/>
                <w:sz w:val="20"/>
                <w:szCs w:val="20"/>
              </w:rPr>
            </w:pPr>
            <w:r w:rsidRPr="00796F84">
              <w:rPr>
                <w:rFonts w:cs="Arial"/>
                <w:sz w:val="20"/>
                <w:szCs w:val="20"/>
              </w:rPr>
              <w:t>2</w:t>
            </w:r>
          </w:p>
        </w:tc>
      </w:tr>
      <w:tr w:rsidR="00653CFC" w:rsidRPr="00796F84" w14:paraId="61BFFD62" w14:textId="77777777" w:rsidTr="00967CE8">
        <w:trPr>
          <w:trHeight w:val="397"/>
        </w:trPr>
        <w:tc>
          <w:tcPr>
            <w:tcW w:w="4506" w:type="pct"/>
            <w:vAlign w:val="center"/>
          </w:tcPr>
          <w:p w14:paraId="3196B7EC" w14:textId="77777777" w:rsidR="00653CFC" w:rsidRPr="00796F84" w:rsidRDefault="00653CFC" w:rsidP="00967CE8">
            <w:pPr>
              <w:spacing w:before="40" w:after="40"/>
              <w:ind w:left="57"/>
              <w:rPr>
                <w:rFonts w:cs="Arial"/>
                <w:sz w:val="20"/>
                <w:szCs w:val="20"/>
              </w:rPr>
            </w:pPr>
            <w:r w:rsidRPr="00796F84">
              <w:rPr>
                <w:rFonts w:cs="Arial"/>
                <w:sz w:val="20"/>
                <w:szCs w:val="20"/>
              </w:rPr>
              <w:t>No. of studies terminated by sponsor</w:t>
            </w:r>
          </w:p>
        </w:tc>
        <w:tc>
          <w:tcPr>
            <w:tcW w:w="494" w:type="pct"/>
            <w:vAlign w:val="center"/>
          </w:tcPr>
          <w:p w14:paraId="7E1AB5DE" w14:textId="77777777" w:rsidR="00653CFC" w:rsidRPr="00796F84" w:rsidRDefault="00653CFC" w:rsidP="00967CE8">
            <w:pPr>
              <w:tabs>
                <w:tab w:val="left" w:pos="567"/>
              </w:tabs>
              <w:spacing w:before="40" w:after="40"/>
              <w:jc w:val="center"/>
              <w:rPr>
                <w:rFonts w:cs="Arial"/>
                <w:sz w:val="20"/>
                <w:szCs w:val="20"/>
              </w:rPr>
            </w:pPr>
            <w:r w:rsidRPr="00796F84">
              <w:rPr>
                <w:rFonts w:cs="Arial"/>
                <w:sz w:val="20"/>
                <w:szCs w:val="20"/>
              </w:rPr>
              <w:t>0</w:t>
            </w:r>
          </w:p>
        </w:tc>
      </w:tr>
      <w:tr w:rsidR="00653CFC" w:rsidRPr="00796F84" w14:paraId="360B15BA" w14:textId="77777777" w:rsidTr="00967CE8">
        <w:trPr>
          <w:trHeight w:val="397"/>
        </w:trPr>
        <w:tc>
          <w:tcPr>
            <w:tcW w:w="4506" w:type="pct"/>
            <w:vAlign w:val="center"/>
          </w:tcPr>
          <w:p w14:paraId="1D687CA2" w14:textId="589C98B0" w:rsidR="00653CFC" w:rsidRPr="00796F84" w:rsidRDefault="00653CFC" w:rsidP="00967CE8">
            <w:pPr>
              <w:spacing w:before="40" w:after="40"/>
              <w:ind w:left="57"/>
              <w:rPr>
                <w:rFonts w:cs="Arial"/>
                <w:color w:val="FF0000"/>
                <w:sz w:val="20"/>
                <w:szCs w:val="20"/>
              </w:rPr>
            </w:pPr>
            <w:r w:rsidRPr="00796F84">
              <w:rPr>
                <w:rFonts w:cs="Arial"/>
                <w:sz w:val="20"/>
                <w:szCs w:val="20"/>
              </w:rPr>
              <w:t xml:space="preserve">No. of studies transferred to another EC </w:t>
            </w:r>
            <w:r w:rsidRPr="00796F84">
              <w:rPr>
                <w:rFonts w:cs="Arial"/>
                <w:color w:val="FF0000"/>
                <w:sz w:val="20"/>
                <w:szCs w:val="20"/>
              </w:rPr>
              <w:t xml:space="preserve"> </w:t>
            </w:r>
          </w:p>
        </w:tc>
        <w:tc>
          <w:tcPr>
            <w:tcW w:w="494" w:type="pct"/>
            <w:vAlign w:val="center"/>
          </w:tcPr>
          <w:p w14:paraId="4C821922" w14:textId="77777777" w:rsidR="00653CFC" w:rsidRPr="00796F84" w:rsidRDefault="00653CFC" w:rsidP="00967CE8">
            <w:pPr>
              <w:tabs>
                <w:tab w:val="left" w:pos="567"/>
              </w:tabs>
              <w:spacing w:before="40" w:after="40"/>
              <w:jc w:val="center"/>
              <w:rPr>
                <w:rFonts w:cs="Arial"/>
                <w:sz w:val="20"/>
                <w:szCs w:val="20"/>
              </w:rPr>
            </w:pPr>
            <w:r w:rsidRPr="00796F84">
              <w:rPr>
                <w:rFonts w:cs="Arial"/>
                <w:sz w:val="20"/>
                <w:szCs w:val="20"/>
              </w:rPr>
              <w:t>0</w:t>
            </w:r>
          </w:p>
        </w:tc>
      </w:tr>
      <w:tr w:rsidR="00653CFC" w:rsidRPr="00796F84" w14:paraId="3B3A6EE5" w14:textId="77777777" w:rsidTr="00967CE8">
        <w:trPr>
          <w:trHeight w:val="397"/>
        </w:trPr>
        <w:tc>
          <w:tcPr>
            <w:tcW w:w="4506" w:type="pct"/>
            <w:vAlign w:val="center"/>
          </w:tcPr>
          <w:p w14:paraId="624D5B62" w14:textId="77777777" w:rsidR="00653CFC" w:rsidRPr="00796F84" w:rsidRDefault="00653CFC" w:rsidP="00967CE8">
            <w:pPr>
              <w:spacing w:before="40" w:after="40"/>
              <w:ind w:left="57"/>
              <w:rPr>
                <w:rFonts w:cs="Arial"/>
                <w:b/>
                <w:sz w:val="20"/>
                <w:szCs w:val="20"/>
              </w:rPr>
            </w:pPr>
            <w:r w:rsidRPr="00796F84">
              <w:rPr>
                <w:rFonts w:cs="Arial"/>
                <w:b/>
                <w:sz w:val="20"/>
                <w:szCs w:val="20"/>
              </w:rPr>
              <w:t xml:space="preserve">Total number of applications received by full EC </w:t>
            </w:r>
          </w:p>
        </w:tc>
        <w:tc>
          <w:tcPr>
            <w:tcW w:w="494" w:type="pct"/>
            <w:vAlign w:val="center"/>
          </w:tcPr>
          <w:p w14:paraId="4CB79E22" w14:textId="77777777" w:rsidR="00653CFC" w:rsidRPr="00796F84" w:rsidRDefault="00653CFC" w:rsidP="00967CE8">
            <w:pPr>
              <w:tabs>
                <w:tab w:val="left" w:pos="567"/>
              </w:tabs>
              <w:spacing w:before="40" w:after="40"/>
              <w:jc w:val="center"/>
              <w:rPr>
                <w:rFonts w:cs="Arial"/>
                <w:b/>
                <w:sz w:val="20"/>
                <w:szCs w:val="20"/>
              </w:rPr>
            </w:pPr>
            <w:r w:rsidRPr="00796F84">
              <w:rPr>
                <w:rFonts w:cs="Arial"/>
                <w:b/>
                <w:sz w:val="20"/>
                <w:szCs w:val="20"/>
              </w:rPr>
              <w:t>108</w:t>
            </w:r>
          </w:p>
        </w:tc>
      </w:tr>
    </w:tbl>
    <w:p w14:paraId="271D95C1" w14:textId="7F668716" w:rsidR="00E64893" w:rsidRPr="00796F84" w:rsidRDefault="00E64893" w:rsidP="00967CE8">
      <w:pPr>
        <w:pStyle w:val="Heading3"/>
      </w:pPr>
      <w:r w:rsidRPr="00796F84">
        <w:t>Summary of applications received under expedited / low risk review</w:t>
      </w:r>
    </w:p>
    <w:p w14:paraId="3506CE3A" w14:textId="0CBF93C0" w:rsidR="00E64893" w:rsidRPr="00796F84" w:rsidRDefault="00E64893" w:rsidP="00946C08">
      <w:pPr>
        <w:tabs>
          <w:tab w:val="left" w:pos="567"/>
        </w:tabs>
        <w:rPr>
          <w:rFonts w:cs="Arial"/>
          <w:color w:val="FF0000"/>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7"/>
        <w:gridCol w:w="897"/>
      </w:tblGrid>
      <w:tr w:rsidR="00946C08" w:rsidRPr="00796F84" w14:paraId="79071EE8" w14:textId="77777777" w:rsidTr="00967CE8">
        <w:trPr>
          <w:trHeight w:val="397"/>
        </w:trPr>
        <w:tc>
          <w:tcPr>
            <w:tcW w:w="4472" w:type="pct"/>
            <w:vAlign w:val="center"/>
          </w:tcPr>
          <w:p w14:paraId="2DD4DFB7" w14:textId="77777777" w:rsidR="00946C08" w:rsidRPr="00967CE8" w:rsidRDefault="00946C08" w:rsidP="00967CE8">
            <w:pPr>
              <w:spacing w:before="40" w:after="40"/>
              <w:ind w:left="57"/>
              <w:rPr>
                <w:rFonts w:cs="Arial"/>
                <w:sz w:val="20"/>
                <w:szCs w:val="20"/>
              </w:rPr>
            </w:pPr>
            <w:bookmarkStart w:id="25" w:name="_Hlk52540482"/>
            <w:r w:rsidRPr="00967CE8">
              <w:rPr>
                <w:rFonts w:cs="Arial"/>
                <w:sz w:val="20"/>
                <w:szCs w:val="20"/>
              </w:rPr>
              <w:t>No. of applications approved</w:t>
            </w:r>
          </w:p>
        </w:tc>
        <w:tc>
          <w:tcPr>
            <w:tcW w:w="528" w:type="pct"/>
            <w:vAlign w:val="center"/>
          </w:tcPr>
          <w:p w14:paraId="5A974A38" w14:textId="77777777" w:rsidR="00946C08" w:rsidRPr="00967CE8" w:rsidRDefault="00946C08" w:rsidP="001227ED">
            <w:pPr>
              <w:tabs>
                <w:tab w:val="left" w:pos="567"/>
              </w:tabs>
              <w:ind w:left="567" w:hanging="567"/>
              <w:jc w:val="center"/>
              <w:rPr>
                <w:rFonts w:cs="Arial"/>
                <w:sz w:val="20"/>
                <w:szCs w:val="20"/>
              </w:rPr>
            </w:pPr>
            <w:r w:rsidRPr="00967CE8">
              <w:rPr>
                <w:rFonts w:cs="Arial"/>
                <w:sz w:val="20"/>
                <w:szCs w:val="20"/>
              </w:rPr>
              <w:t>45</w:t>
            </w:r>
          </w:p>
        </w:tc>
      </w:tr>
      <w:tr w:rsidR="00946C08" w:rsidRPr="00796F84" w14:paraId="472420F1" w14:textId="77777777" w:rsidTr="00967CE8">
        <w:trPr>
          <w:trHeight w:val="397"/>
        </w:trPr>
        <w:tc>
          <w:tcPr>
            <w:tcW w:w="4472" w:type="pct"/>
            <w:vAlign w:val="center"/>
          </w:tcPr>
          <w:p w14:paraId="21399EF2" w14:textId="77777777" w:rsidR="00946C08" w:rsidRPr="00967CE8" w:rsidRDefault="00946C08" w:rsidP="00967CE8">
            <w:pPr>
              <w:spacing w:before="40" w:after="40"/>
              <w:ind w:left="57"/>
              <w:rPr>
                <w:rFonts w:cs="Arial"/>
                <w:sz w:val="20"/>
                <w:szCs w:val="20"/>
              </w:rPr>
            </w:pPr>
            <w:r w:rsidRPr="00967CE8">
              <w:rPr>
                <w:rFonts w:cs="Arial"/>
                <w:sz w:val="20"/>
                <w:szCs w:val="20"/>
              </w:rPr>
              <w:t>No. of applications deferred as at time of report</w:t>
            </w:r>
          </w:p>
        </w:tc>
        <w:tc>
          <w:tcPr>
            <w:tcW w:w="528" w:type="pct"/>
            <w:vAlign w:val="center"/>
          </w:tcPr>
          <w:p w14:paraId="3A937CB6" w14:textId="77777777" w:rsidR="00946C08" w:rsidRPr="00967CE8" w:rsidRDefault="00946C08" w:rsidP="001227ED">
            <w:pPr>
              <w:tabs>
                <w:tab w:val="left" w:pos="567"/>
              </w:tabs>
              <w:ind w:left="567" w:hanging="567"/>
              <w:jc w:val="center"/>
              <w:rPr>
                <w:rFonts w:cs="Arial"/>
                <w:sz w:val="20"/>
                <w:szCs w:val="20"/>
              </w:rPr>
            </w:pPr>
            <w:r w:rsidRPr="00967CE8">
              <w:rPr>
                <w:rFonts w:cs="Arial"/>
                <w:sz w:val="20"/>
                <w:szCs w:val="20"/>
              </w:rPr>
              <w:t>6</w:t>
            </w:r>
          </w:p>
        </w:tc>
      </w:tr>
      <w:tr w:rsidR="00946C08" w:rsidRPr="00796F84" w14:paraId="4E567194" w14:textId="77777777" w:rsidTr="00967CE8">
        <w:trPr>
          <w:trHeight w:val="397"/>
        </w:trPr>
        <w:tc>
          <w:tcPr>
            <w:tcW w:w="4472" w:type="pct"/>
            <w:vAlign w:val="center"/>
          </w:tcPr>
          <w:p w14:paraId="50109AB0" w14:textId="77777777" w:rsidR="00946C08" w:rsidRPr="00967CE8" w:rsidRDefault="00946C08" w:rsidP="00967CE8">
            <w:pPr>
              <w:spacing w:before="40" w:after="40"/>
              <w:ind w:left="57"/>
              <w:rPr>
                <w:rFonts w:cs="Arial"/>
                <w:sz w:val="20"/>
                <w:szCs w:val="20"/>
              </w:rPr>
            </w:pPr>
            <w:r w:rsidRPr="00967CE8">
              <w:rPr>
                <w:rFonts w:cs="Arial"/>
                <w:sz w:val="20"/>
                <w:szCs w:val="20"/>
              </w:rPr>
              <w:t>No. of applications which do not require ethics committee approval  (Note this can include incomplete applications)</w:t>
            </w:r>
          </w:p>
        </w:tc>
        <w:tc>
          <w:tcPr>
            <w:tcW w:w="528" w:type="pct"/>
            <w:vAlign w:val="center"/>
          </w:tcPr>
          <w:p w14:paraId="280B2350" w14:textId="77777777" w:rsidR="00946C08" w:rsidRPr="00967CE8" w:rsidRDefault="00946C08" w:rsidP="001227ED">
            <w:pPr>
              <w:tabs>
                <w:tab w:val="left" w:pos="567"/>
              </w:tabs>
              <w:ind w:left="567" w:hanging="567"/>
              <w:jc w:val="center"/>
              <w:rPr>
                <w:rFonts w:cs="Arial"/>
                <w:sz w:val="20"/>
                <w:szCs w:val="20"/>
              </w:rPr>
            </w:pPr>
            <w:r w:rsidRPr="00967CE8">
              <w:rPr>
                <w:rFonts w:cs="Arial"/>
                <w:sz w:val="20"/>
                <w:szCs w:val="20"/>
              </w:rPr>
              <w:t>8</w:t>
            </w:r>
          </w:p>
        </w:tc>
      </w:tr>
      <w:tr w:rsidR="00946C08" w:rsidRPr="00796F84" w14:paraId="67710C77" w14:textId="77777777" w:rsidTr="00967CE8">
        <w:trPr>
          <w:trHeight w:val="397"/>
        </w:trPr>
        <w:tc>
          <w:tcPr>
            <w:tcW w:w="4472" w:type="pct"/>
            <w:vAlign w:val="center"/>
          </w:tcPr>
          <w:p w14:paraId="65501979" w14:textId="77777777" w:rsidR="00946C08" w:rsidRPr="00967CE8" w:rsidRDefault="00946C08" w:rsidP="00967CE8">
            <w:pPr>
              <w:spacing w:before="40" w:after="40"/>
              <w:ind w:left="57"/>
              <w:rPr>
                <w:rFonts w:cs="Arial"/>
                <w:sz w:val="20"/>
                <w:szCs w:val="20"/>
              </w:rPr>
            </w:pPr>
            <w:r w:rsidRPr="00967CE8">
              <w:rPr>
                <w:rFonts w:cs="Arial"/>
                <w:sz w:val="20"/>
                <w:szCs w:val="20"/>
              </w:rPr>
              <w:t>No. of applications referred for full committee review</w:t>
            </w:r>
          </w:p>
        </w:tc>
        <w:tc>
          <w:tcPr>
            <w:tcW w:w="528" w:type="pct"/>
            <w:vAlign w:val="center"/>
          </w:tcPr>
          <w:p w14:paraId="4CEE2793" w14:textId="77777777" w:rsidR="00946C08" w:rsidRPr="00967CE8" w:rsidRDefault="00946C08" w:rsidP="001227ED">
            <w:pPr>
              <w:tabs>
                <w:tab w:val="left" w:pos="567"/>
              </w:tabs>
              <w:ind w:left="567" w:hanging="567"/>
              <w:jc w:val="center"/>
              <w:rPr>
                <w:rFonts w:cs="Arial"/>
                <w:sz w:val="20"/>
                <w:szCs w:val="20"/>
              </w:rPr>
            </w:pPr>
            <w:r w:rsidRPr="00967CE8">
              <w:rPr>
                <w:rFonts w:cs="Arial"/>
                <w:sz w:val="20"/>
                <w:szCs w:val="20"/>
              </w:rPr>
              <w:t>0</w:t>
            </w:r>
          </w:p>
        </w:tc>
      </w:tr>
      <w:tr w:rsidR="00946C08" w:rsidRPr="00796F84" w14:paraId="35F1D96C" w14:textId="77777777" w:rsidTr="00967CE8">
        <w:trPr>
          <w:trHeight w:val="397"/>
        </w:trPr>
        <w:tc>
          <w:tcPr>
            <w:tcW w:w="4472" w:type="pct"/>
            <w:vAlign w:val="center"/>
          </w:tcPr>
          <w:p w14:paraId="76F817CE" w14:textId="77777777" w:rsidR="00946C08" w:rsidRPr="00967CE8" w:rsidRDefault="00946C08" w:rsidP="00967CE8">
            <w:pPr>
              <w:spacing w:before="40" w:after="40"/>
              <w:ind w:left="57"/>
              <w:rPr>
                <w:rFonts w:cs="Arial"/>
                <w:sz w:val="20"/>
                <w:szCs w:val="20"/>
              </w:rPr>
            </w:pPr>
            <w:r w:rsidRPr="00967CE8">
              <w:rPr>
                <w:rFonts w:cs="Arial"/>
                <w:sz w:val="20"/>
                <w:szCs w:val="20"/>
              </w:rPr>
              <w:t>No. of applications declined</w:t>
            </w:r>
          </w:p>
        </w:tc>
        <w:tc>
          <w:tcPr>
            <w:tcW w:w="528" w:type="pct"/>
            <w:vAlign w:val="center"/>
          </w:tcPr>
          <w:p w14:paraId="26B62D3A" w14:textId="77777777" w:rsidR="00946C08" w:rsidRPr="00967CE8" w:rsidRDefault="00946C08" w:rsidP="001227ED">
            <w:pPr>
              <w:tabs>
                <w:tab w:val="left" w:pos="567"/>
              </w:tabs>
              <w:ind w:left="567" w:hanging="567"/>
              <w:jc w:val="center"/>
              <w:rPr>
                <w:rFonts w:cs="Arial"/>
                <w:sz w:val="20"/>
                <w:szCs w:val="20"/>
              </w:rPr>
            </w:pPr>
            <w:r w:rsidRPr="00967CE8">
              <w:rPr>
                <w:rFonts w:cs="Arial"/>
                <w:sz w:val="20"/>
                <w:szCs w:val="20"/>
              </w:rPr>
              <w:t>5</w:t>
            </w:r>
          </w:p>
        </w:tc>
      </w:tr>
      <w:tr w:rsidR="00946C08" w:rsidRPr="00796F84" w14:paraId="5543DAC3" w14:textId="77777777" w:rsidTr="00967CE8">
        <w:trPr>
          <w:trHeight w:val="397"/>
        </w:trPr>
        <w:tc>
          <w:tcPr>
            <w:tcW w:w="4472" w:type="pct"/>
            <w:vAlign w:val="center"/>
          </w:tcPr>
          <w:p w14:paraId="1A2EC56D" w14:textId="77777777" w:rsidR="00946C08" w:rsidRPr="00967CE8" w:rsidRDefault="00946C08" w:rsidP="00967CE8">
            <w:pPr>
              <w:spacing w:before="40" w:after="40"/>
              <w:ind w:left="57"/>
              <w:rPr>
                <w:rFonts w:cs="Arial"/>
                <w:sz w:val="20"/>
                <w:szCs w:val="20"/>
              </w:rPr>
            </w:pPr>
            <w:r w:rsidRPr="00967CE8">
              <w:rPr>
                <w:rFonts w:cs="Arial"/>
                <w:sz w:val="20"/>
                <w:szCs w:val="20"/>
              </w:rPr>
              <w:t>No. of studies withdrawn by researcher</w:t>
            </w:r>
          </w:p>
        </w:tc>
        <w:tc>
          <w:tcPr>
            <w:tcW w:w="528" w:type="pct"/>
            <w:vAlign w:val="center"/>
          </w:tcPr>
          <w:p w14:paraId="0F589B20" w14:textId="77777777" w:rsidR="00946C08" w:rsidRPr="00967CE8" w:rsidRDefault="00946C08" w:rsidP="001227ED">
            <w:pPr>
              <w:tabs>
                <w:tab w:val="left" w:pos="567"/>
              </w:tabs>
              <w:ind w:left="567" w:hanging="567"/>
              <w:jc w:val="center"/>
              <w:rPr>
                <w:rFonts w:cs="Arial"/>
                <w:sz w:val="20"/>
                <w:szCs w:val="20"/>
              </w:rPr>
            </w:pPr>
            <w:r w:rsidRPr="00967CE8">
              <w:rPr>
                <w:rFonts w:cs="Arial"/>
                <w:sz w:val="20"/>
                <w:szCs w:val="20"/>
              </w:rPr>
              <w:t>1</w:t>
            </w:r>
          </w:p>
        </w:tc>
      </w:tr>
      <w:tr w:rsidR="00946C08" w:rsidRPr="00796F84" w14:paraId="3E538460" w14:textId="77777777" w:rsidTr="00967CE8">
        <w:trPr>
          <w:trHeight w:val="397"/>
        </w:trPr>
        <w:tc>
          <w:tcPr>
            <w:tcW w:w="4472" w:type="pct"/>
            <w:vAlign w:val="center"/>
          </w:tcPr>
          <w:p w14:paraId="272C5743" w14:textId="77777777" w:rsidR="00946C08" w:rsidRPr="00967CE8" w:rsidRDefault="00946C08" w:rsidP="00967CE8">
            <w:pPr>
              <w:spacing w:before="40" w:after="40"/>
              <w:ind w:left="57"/>
              <w:rPr>
                <w:rFonts w:cs="Arial"/>
                <w:b/>
                <w:sz w:val="20"/>
                <w:szCs w:val="20"/>
              </w:rPr>
            </w:pPr>
            <w:r w:rsidRPr="00967CE8">
              <w:rPr>
                <w:rFonts w:cs="Arial"/>
                <w:b/>
                <w:sz w:val="20"/>
                <w:szCs w:val="20"/>
              </w:rPr>
              <w:t>Total number of applications received under expedited  / low risk review</w:t>
            </w:r>
          </w:p>
        </w:tc>
        <w:tc>
          <w:tcPr>
            <w:tcW w:w="528" w:type="pct"/>
            <w:vAlign w:val="center"/>
          </w:tcPr>
          <w:p w14:paraId="6B1C78CF" w14:textId="77777777" w:rsidR="00946C08" w:rsidRPr="00967CE8" w:rsidRDefault="00946C08" w:rsidP="001227ED">
            <w:pPr>
              <w:tabs>
                <w:tab w:val="left" w:pos="567"/>
              </w:tabs>
              <w:ind w:left="567" w:hanging="567"/>
              <w:jc w:val="center"/>
              <w:rPr>
                <w:rFonts w:cs="Arial"/>
                <w:b/>
                <w:bCs/>
                <w:sz w:val="20"/>
                <w:szCs w:val="20"/>
              </w:rPr>
            </w:pPr>
            <w:r w:rsidRPr="00967CE8">
              <w:rPr>
                <w:rFonts w:cs="Arial"/>
                <w:b/>
                <w:bCs/>
                <w:sz w:val="20"/>
                <w:szCs w:val="20"/>
              </w:rPr>
              <w:t>65</w:t>
            </w:r>
          </w:p>
        </w:tc>
      </w:tr>
      <w:bookmarkEnd w:id="25"/>
    </w:tbl>
    <w:p w14:paraId="6D2BC667" w14:textId="77777777" w:rsidR="00E64893" w:rsidRPr="00796F84" w:rsidRDefault="00E64893" w:rsidP="00E64893">
      <w:pPr>
        <w:tabs>
          <w:tab w:val="left" w:pos="567"/>
        </w:tabs>
        <w:ind w:left="567" w:hanging="567"/>
        <w:rPr>
          <w:rFonts w:cs="Arial"/>
          <w:szCs w:val="22"/>
        </w:rPr>
      </w:pPr>
    </w:p>
    <w:tbl>
      <w:tblPr>
        <w:tblW w:w="5000" w:type="pct"/>
        <w:tblLayout w:type="fixed"/>
        <w:tblLook w:val="01E0" w:firstRow="1" w:lastRow="1" w:firstColumn="1" w:lastColumn="1" w:noHBand="0" w:noVBand="0"/>
      </w:tblPr>
      <w:tblGrid>
        <w:gridCol w:w="7654"/>
        <w:gridCol w:w="845"/>
      </w:tblGrid>
      <w:tr w:rsidR="00967CE8" w:rsidRPr="00796F84" w14:paraId="7A01E255" w14:textId="77777777" w:rsidTr="00967CE8">
        <w:trPr>
          <w:trHeight w:val="722"/>
        </w:trPr>
        <w:tc>
          <w:tcPr>
            <w:tcW w:w="4503" w:type="pct"/>
            <w:tcBorders>
              <w:right w:val="single" w:sz="4" w:space="0" w:color="auto"/>
            </w:tcBorders>
            <w:vAlign w:val="center"/>
          </w:tcPr>
          <w:p w14:paraId="6EA4F856" w14:textId="38E5653A" w:rsidR="00967CE8" w:rsidRPr="00796F84" w:rsidRDefault="00967CE8" w:rsidP="00967CE8">
            <w:pPr>
              <w:pStyle w:val="Heading3"/>
              <w:spacing w:before="0"/>
            </w:pPr>
            <w:r w:rsidRPr="00796F84">
              <w:t>Total number of applications received:</w:t>
            </w:r>
          </w:p>
        </w:tc>
        <w:tc>
          <w:tcPr>
            <w:tcW w:w="497" w:type="pct"/>
            <w:tcBorders>
              <w:top w:val="single" w:sz="4" w:space="0" w:color="auto"/>
              <w:left w:val="single" w:sz="4" w:space="0" w:color="auto"/>
              <w:bottom w:val="single" w:sz="4" w:space="0" w:color="auto"/>
              <w:right w:val="single" w:sz="4" w:space="0" w:color="auto"/>
            </w:tcBorders>
            <w:vAlign w:val="center"/>
          </w:tcPr>
          <w:p w14:paraId="49D7E1E5" w14:textId="611A86A6" w:rsidR="00967CE8" w:rsidRPr="00967CE8" w:rsidRDefault="00967CE8" w:rsidP="00967CE8">
            <w:pPr>
              <w:pStyle w:val="Heading3"/>
              <w:spacing w:before="0"/>
              <w:jc w:val="center"/>
              <w:rPr>
                <w:sz w:val="20"/>
                <w:szCs w:val="22"/>
              </w:rPr>
            </w:pPr>
            <w:r w:rsidRPr="00967CE8">
              <w:rPr>
                <w:sz w:val="20"/>
                <w:szCs w:val="22"/>
              </w:rPr>
              <w:t>173</w:t>
            </w:r>
          </w:p>
        </w:tc>
      </w:tr>
    </w:tbl>
    <w:p w14:paraId="4BD8FE60" w14:textId="77777777" w:rsidR="007D3DA9" w:rsidRPr="004D54E7" w:rsidRDefault="007D3DA9" w:rsidP="007D3DA9">
      <w:pPr>
        <w:rPr>
          <w:rFonts w:cs="Arial"/>
          <w:lang w:val="en-NZ"/>
        </w:rPr>
      </w:pPr>
    </w:p>
    <w:p w14:paraId="031F1D89" w14:textId="77777777" w:rsidR="00967CE8" w:rsidRDefault="00967CE8" w:rsidP="0079391C">
      <w:pPr>
        <w:pStyle w:val="Heading1"/>
        <w:rPr>
          <w:rFonts w:cs="Arial"/>
        </w:rPr>
        <w:sectPr w:rsidR="00967CE8" w:rsidSect="0049163F">
          <w:footnotePr>
            <w:numRestart w:val="eachPage"/>
          </w:footnotePr>
          <w:pgSz w:w="11906" w:h="16838"/>
          <w:pgMar w:top="1259" w:right="1701" w:bottom="1021" w:left="1701" w:header="709" w:footer="567" w:gutter="0"/>
          <w:cols w:space="708"/>
          <w:titlePg/>
          <w:docGrid w:linePitch="360"/>
        </w:sectPr>
      </w:pPr>
      <w:bookmarkStart w:id="26" w:name="_Toc378678944"/>
      <w:bookmarkStart w:id="27" w:name="_Toc441230625"/>
      <w:bookmarkStart w:id="28" w:name="_Toc453591041"/>
      <w:bookmarkStart w:id="29" w:name="_Toc271030697"/>
    </w:p>
    <w:p w14:paraId="19EDA11B" w14:textId="3589D0E1" w:rsidR="0079391C" w:rsidRPr="00275578" w:rsidRDefault="0079391C" w:rsidP="0079391C">
      <w:pPr>
        <w:pStyle w:val="Heading1"/>
        <w:rPr>
          <w:rFonts w:cs="Arial"/>
        </w:rPr>
      </w:pPr>
      <w:bookmarkStart w:id="30" w:name="_Toc108676367"/>
      <w:r>
        <w:rPr>
          <w:rFonts w:cs="Arial"/>
        </w:rPr>
        <w:lastRenderedPageBreak/>
        <w:t>C</w:t>
      </w:r>
      <w:r w:rsidRPr="00275578">
        <w:rPr>
          <w:rFonts w:cs="Arial"/>
        </w:rPr>
        <w:t>omplaints</w:t>
      </w:r>
      <w:bookmarkEnd w:id="26"/>
      <w:bookmarkEnd w:id="27"/>
      <w:bookmarkEnd w:id="28"/>
      <w:r>
        <w:rPr>
          <w:rFonts w:cs="Arial"/>
        </w:rPr>
        <w:t xml:space="preserve"> and </w:t>
      </w:r>
      <w:r w:rsidR="00BA645B">
        <w:rPr>
          <w:rFonts w:cs="Arial"/>
        </w:rPr>
        <w:t>o</w:t>
      </w:r>
      <w:r>
        <w:rPr>
          <w:rFonts w:cs="Arial"/>
        </w:rPr>
        <w:t xml:space="preserve">verdue </w:t>
      </w:r>
      <w:r w:rsidR="00BA645B">
        <w:rPr>
          <w:rFonts w:cs="Arial"/>
        </w:rPr>
        <w:t>a</w:t>
      </w:r>
      <w:r>
        <w:rPr>
          <w:rFonts w:cs="Arial"/>
        </w:rPr>
        <w:t xml:space="preserve">pplication </w:t>
      </w:r>
      <w:r w:rsidR="00BA645B">
        <w:rPr>
          <w:rFonts w:cs="Arial"/>
        </w:rPr>
        <w:t>s</w:t>
      </w:r>
      <w:r>
        <w:rPr>
          <w:rFonts w:cs="Arial"/>
        </w:rPr>
        <w:t>ummary</w:t>
      </w:r>
      <w:bookmarkEnd w:id="30"/>
    </w:p>
    <w:p w14:paraId="4C4A4C2B" w14:textId="1D0D4A1B" w:rsidR="0079391C" w:rsidRPr="00275578" w:rsidRDefault="0079391C" w:rsidP="0079391C">
      <w:pPr>
        <w:rPr>
          <w:rFonts w:cs="Arial"/>
        </w:rPr>
      </w:pPr>
      <w:r w:rsidRPr="00275578">
        <w:rPr>
          <w:rFonts w:cs="Arial"/>
        </w:rPr>
        <w:t xml:space="preserve">This section outlines </w:t>
      </w:r>
      <w:r>
        <w:rPr>
          <w:rFonts w:cs="Arial"/>
        </w:rPr>
        <w:t>complaints</w:t>
      </w:r>
      <w:bookmarkStart w:id="31" w:name="_Toc271030695"/>
      <w:r>
        <w:rPr>
          <w:rFonts w:cs="Arial"/>
        </w:rPr>
        <w:t xml:space="preserve"> about decisions made</w:t>
      </w:r>
      <w:r w:rsidRPr="00275578">
        <w:rPr>
          <w:rFonts w:cs="Arial"/>
        </w:rPr>
        <w:t xml:space="preserve"> by the Committee during 201</w:t>
      </w:r>
      <w:r>
        <w:rPr>
          <w:rFonts w:cs="Arial"/>
        </w:rPr>
        <w:t>6</w:t>
      </w:r>
      <w:r w:rsidR="00C1765B">
        <w:rPr>
          <w:rFonts w:cs="Arial"/>
        </w:rPr>
        <w:t xml:space="preserve">. </w:t>
      </w:r>
    </w:p>
    <w:p w14:paraId="06215DFE" w14:textId="0E7B6532" w:rsidR="000120CC" w:rsidRPr="00D85010" w:rsidRDefault="0079391C" w:rsidP="00D85010">
      <w:pPr>
        <w:pStyle w:val="Heading2"/>
        <w:rPr>
          <w:i w:val="0"/>
        </w:rPr>
      </w:pPr>
      <w:bookmarkStart w:id="32" w:name="_Toc453591044"/>
      <w:bookmarkStart w:id="33" w:name="_Toc108676368"/>
      <w:bookmarkEnd w:id="31"/>
      <w:r w:rsidRPr="00B96681">
        <w:rPr>
          <w:i w:val="0"/>
        </w:rPr>
        <w:t>Complaints received</w:t>
      </w:r>
      <w:bookmarkEnd w:id="32"/>
      <w:bookmarkEnd w:id="33"/>
    </w:p>
    <w:p w14:paraId="2C1D7FD8" w14:textId="063B21CE" w:rsidR="000120CC" w:rsidRPr="00967CE8" w:rsidRDefault="00967CE8" w:rsidP="00796F84">
      <w:pPr>
        <w:rPr>
          <w:rFonts w:cs="Arial"/>
          <w:b/>
          <w:bCs/>
          <w:sz w:val="24"/>
        </w:rPr>
      </w:pPr>
      <w:r w:rsidRPr="00967CE8">
        <w:rPr>
          <w:rFonts w:cs="Arial"/>
          <w:b/>
          <w:bCs/>
          <w:sz w:val="24"/>
        </w:rPr>
        <w:t>Complaint One</w:t>
      </w:r>
    </w:p>
    <w:p w14:paraId="65A83685" w14:textId="1096D16A" w:rsidR="00796F84" w:rsidRPr="00796F84" w:rsidRDefault="00796F84" w:rsidP="00967CE8">
      <w:r w:rsidRPr="00967CE8">
        <w:rPr>
          <w:b/>
          <w:bCs/>
        </w:rPr>
        <w:t>Study Reference</w:t>
      </w:r>
      <w:r w:rsidRPr="00796F84">
        <w:t xml:space="preserve">:  </w:t>
      </w:r>
      <w:r w:rsidR="00967CE8">
        <w:tab/>
      </w:r>
      <w:r w:rsidR="00967CE8">
        <w:tab/>
      </w:r>
      <w:r w:rsidRPr="00796F84">
        <w:t>19/STH/208</w:t>
      </w:r>
    </w:p>
    <w:p w14:paraId="01407B84" w14:textId="03A5A9FA" w:rsidR="00796F84" w:rsidRPr="00796F84" w:rsidRDefault="00796F84" w:rsidP="00967CE8">
      <w:r w:rsidRPr="00967CE8">
        <w:rPr>
          <w:b/>
          <w:bCs/>
        </w:rPr>
        <w:t>Type of Complaint</w:t>
      </w:r>
      <w:r w:rsidRPr="00796F84">
        <w:t xml:space="preserve">:  </w:t>
      </w:r>
      <w:r w:rsidR="00967CE8">
        <w:tab/>
      </w:r>
      <w:r w:rsidR="00967CE8">
        <w:tab/>
      </w:r>
      <w:r w:rsidRPr="00796F84">
        <w:t>2 February 2020</w:t>
      </w:r>
    </w:p>
    <w:p w14:paraId="21CF305A" w14:textId="30AEE4EC" w:rsidR="00796F84" w:rsidRPr="00796F84" w:rsidRDefault="00796F84" w:rsidP="00967CE8">
      <w:r w:rsidRPr="00967CE8">
        <w:rPr>
          <w:b/>
          <w:bCs/>
        </w:rPr>
        <w:t>Review Date</w:t>
      </w:r>
      <w:r w:rsidRPr="00796F84">
        <w:t xml:space="preserve">:   </w:t>
      </w:r>
      <w:r w:rsidR="00967CE8">
        <w:tab/>
      </w:r>
      <w:r w:rsidR="00967CE8">
        <w:tab/>
      </w:r>
      <w:r w:rsidRPr="00796F84">
        <w:t>20 December 2020</w:t>
      </w:r>
    </w:p>
    <w:p w14:paraId="299CCC1B" w14:textId="4090ECB4" w:rsidR="00796F84" w:rsidRPr="00796F84" w:rsidRDefault="00796F84" w:rsidP="00967CE8">
      <w:r w:rsidRPr="00967CE8">
        <w:rPr>
          <w:b/>
          <w:bCs/>
        </w:rPr>
        <w:t>Complaint Received</w:t>
      </w:r>
      <w:r w:rsidRPr="00796F84">
        <w:t xml:space="preserve">:   </w:t>
      </w:r>
      <w:r w:rsidR="00967CE8">
        <w:tab/>
      </w:r>
      <w:r w:rsidRPr="00796F84">
        <w:t xml:space="preserve">Committee Behaviour  </w:t>
      </w:r>
    </w:p>
    <w:p w14:paraId="26FE62B5" w14:textId="77777777" w:rsidR="00796F84" w:rsidRDefault="00796F84" w:rsidP="00967CE8"/>
    <w:p w14:paraId="7F4EFBE9" w14:textId="52D09559" w:rsidR="00796F84" w:rsidRPr="00967CE8" w:rsidRDefault="00796F84" w:rsidP="00967CE8">
      <w:pPr>
        <w:rPr>
          <w:b/>
          <w:bCs/>
        </w:rPr>
      </w:pPr>
      <w:r w:rsidRPr="00967CE8">
        <w:rPr>
          <w:b/>
          <w:bCs/>
        </w:rPr>
        <w:t>Nature of Complaint:</w:t>
      </w:r>
    </w:p>
    <w:p w14:paraId="142328DF" w14:textId="06307C5C" w:rsidR="00796F84" w:rsidRPr="00796F84" w:rsidRDefault="00796F84" w:rsidP="00967CE8">
      <w:r w:rsidRPr="00796F84">
        <w:t>Researcher felt that the committee were laughing at them and making fun of their research during the meeting which had to take place via a cell phone due to meeting technology failure.</w:t>
      </w:r>
    </w:p>
    <w:p w14:paraId="23E3C19D" w14:textId="77777777" w:rsidR="00796F84" w:rsidRPr="00796F84" w:rsidRDefault="00796F84" w:rsidP="00967CE8"/>
    <w:p w14:paraId="2D514A71" w14:textId="03015D8D" w:rsidR="00796F84" w:rsidRPr="00967CE8" w:rsidRDefault="00796F84" w:rsidP="00967CE8">
      <w:pPr>
        <w:rPr>
          <w:b/>
          <w:bCs/>
        </w:rPr>
      </w:pPr>
      <w:r w:rsidRPr="00967CE8">
        <w:rPr>
          <w:b/>
          <w:bCs/>
        </w:rPr>
        <w:t>Actions Taken:</w:t>
      </w:r>
    </w:p>
    <w:p w14:paraId="22A18D85" w14:textId="3FD05296" w:rsidR="00796F84" w:rsidRPr="00796F84" w:rsidRDefault="00796F84" w:rsidP="00967CE8">
      <w:pPr>
        <w:pStyle w:val="Bullet"/>
        <w:numPr>
          <w:ilvl w:val="0"/>
          <w:numId w:val="41"/>
        </w:numPr>
        <w:spacing w:before="0"/>
        <w:ind w:left="284" w:hanging="284"/>
        <w:rPr>
          <w:rFonts w:ascii="Arial" w:hAnsi="Arial" w:cs="Arial"/>
          <w:sz w:val="22"/>
          <w:szCs w:val="24"/>
          <w:lang w:val="en-US"/>
        </w:rPr>
      </w:pPr>
      <w:r w:rsidRPr="00796F84">
        <w:rPr>
          <w:rFonts w:ascii="Arial" w:hAnsi="Arial" w:cs="Arial"/>
          <w:sz w:val="22"/>
          <w:szCs w:val="24"/>
          <w:lang w:val="en-US"/>
        </w:rPr>
        <w:t>Complaint sent to Manager</w:t>
      </w:r>
    </w:p>
    <w:p w14:paraId="2ABEF133" w14:textId="36B8ADBF" w:rsidR="00796F84" w:rsidRPr="00796F84" w:rsidRDefault="00796F84" w:rsidP="00967CE8">
      <w:pPr>
        <w:pStyle w:val="Bullet"/>
        <w:numPr>
          <w:ilvl w:val="0"/>
          <w:numId w:val="41"/>
        </w:numPr>
        <w:ind w:left="284" w:hanging="284"/>
        <w:rPr>
          <w:rFonts w:ascii="Arial" w:hAnsi="Arial" w:cs="Arial"/>
          <w:sz w:val="22"/>
          <w:szCs w:val="24"/>
          <w:lang w:val="en-US"/>
        </w:rPr>
      </w:pPr>
      <w:r w:rsidRPr="00796F84">
        <w:rPr>
          <w:rFonts w:ascii="Arial" w:hAnsi="Arial" w:cs="Arial"/>
          <w:sz w:val="22"/>
          <w:szCs w:val="24"/>
          <w:lang w:val="en-US"/>
        </w:rPr>
        <w:t>Manager acknowledged the complaint.</w:t>
      </w:r>
    </w:p>
    <w:p w14:paraId="7A37E8BF" w14:textId="65EE57D8" w:rsidR="00796F84" w:rsidRPr="00796F84" w:rsidRDefault="00796F84" w:rsidP="00967CE8">
      <w:pPr>
        <w:pStyle w:val="Bullet"/>
        <w:numPr>
          <w:ilvl w:val="0"/>
          <w:numId w:val="41"/>
        </w:numPr>
        <w:ind w:left="284" w:hanging="284"/>
        <w:rPr>
          <w:rFonts w:ascii="Arial" w:hAnsi="Arial" w:cs="Arial"/>
          <w:sz w:val="22"/>
          <w:szCs w:val="24"/>
          <w:lang w:val="en-US"/>
        </w:rPr>
      </w:pPr>
      <w:r w:rsidRPr="00796F84">
        <w:rPr>
          <w:rFonts w:ascii="Arial" w:hAnsi="Arial" w:cs="Arial"/>
          <w:sz w:val="22"/>
          <w:szCs w:val="24"/>
          <w:lang w:val="en-US"/>
        </w:rPr>
        <w:t>Chair of Southern HDEC Informed.</w:t>
      </w:r>
    </w:p>
    <w:p w14:paraId="4DE8E291" w14:textId="03ACE30C" w:rsidR="00796F84" w:rsidRPr="00796F84" w:rsidRDefault="00796F84" w:rsidP="00967CE8">
      <w:pPr>
        <w:pStyle w:val="Bullet"/>
        <w:numPr>
          <w:ilvl w:val="0"/>
          <w:numId w:val="41"/>
        </w:numPr>
        <w:ind w:left="284" w:hanging="284"/>
        <w:rPr>
          <w:rFonts w:ascii="Arial" w:hAnsi="Arial" w:cs="Arial"/>
          <w:sz w:val="22"/>
          <w:szCs w:val="24"/>
          <w:lang w:val="en-US"/>
        </w:rPr>
      </w:pPr>
      <w:r w:rsidRPr="00796F84">
        <w:rPr>
          <w:rFonts w:ascii="Arial" w:hAnsi="Arial" w:cs="Arial"/>
          <w:sz w:val="22"/>
          <w:szCs w:val="24"/>
          <w:lang w:val="en-US"/>
        </w:rPr>
        <w:t>Letter of apology sent.</w:t>
      </w:r>
    </w:p>
    <w:p w14:paraId="7A48C630" w14:textId="77777777" w:rsidR="00796F84" w:rsidRPr="00796F84" w:rsidRDefault="00796F84" w:rsidP="00796F84">
      <w:pPr>
        <w:pStyle w:val="Bullet"/>
        <w:numPr>
          <w:ilvl w:val="0"/>
          <w:numId w:val="0"/>
        </w:numPr>
        <w:ind w:left="360"/>
        <w:rPr>
          <w:rFonts w:ascii="Arial" w:hAnsi="Arial" w:cs="Arial"/>
          <w:sz w:val="22"/>
          <w:szCs w:val="24"/>
          <w:lang w:val="en-US"/>
        </w:rPr>
      </w:pPr>
    </w:p>
    <w:p w14:paraId="6923BC1D" w14:textId="54895430" w:rsidR="00796F84" w:rsidRPr="00967CE8" w:rsidRDefault="00796F84" w:rsidP="00967CE8">
      <w:pPr>
        <w:rPr>
          <w:b/>
          <w:bCs/>
        </w:rPr>
      </w:pPr>
      <w:r w:rsidRPr="00967CE8">
        <w:rPr>
          <w:b/>
          <w:bCs/>
        </w:rPr>
        <w:t>Outcome:</w:t>
      </w:r>
    </w:p>
    <w:p w14:paraId="1AF483FF" w14:textId="77777777" w:rsidR="00796F84" w:rsidRPr="00796F84" w:rsidRDefault="00796F84" w:rsidP="00967CE8">
      <w:r w:rsidRPr="00796F84">
        <w:t>A letter of apology was sent to the researcher, informing them of the technological issues of sharing a cell phone around the committee.  The Chair assured the researcher that the laughter was due to members handing around the cell phone and not related to the study application. Complaint closed.</w:t>
      </w:r>
    </w:p>
    <w:p w14:paraId="7959AC0C" w14:textId="096539EF" w:rsidR="00796F84" w:rsidRDefault="00796F84" w:rsidP="00967CE8"/>
    <w:p w14:paraId="5479F2A4" w14:textId="1F7AC3C6" w:rsidR="00967CE8" w:rsidRPr="00967CE8" w:rsidRDefault="00967CE8" w:rsidP="00967CE8">
      <w:pPr>
        <w:rPr>
          <w:rFonts w:cs="Arial"/>
          <w:b/>
          <w:bCs/>
          <w:sz w:val="24"/>
        </w:rPr>
      </w:pPr>
      <w:r w:rsidRPr="00967CE8">
        <w:rPr>
          <w:rFonts w:cs="Arial"/>
          <w:b/>
          <w:bCs/>
          <w:sz w:val="24"/>
        </w:rPr>
        <w:t xml:space="preserve">Complaint </w:t>
      </w:r>
      <w:r>
        <w:rPr>
          <w:rFonts w:cs="Arial"/>
          <w:b/>
          <w:bCs/>
          <w:sz w:val="24"/>
        </w:rPr>
        <w:t>Two</w:t>
      </w:r>
    </w:p>
    <w:p w14:paraId="002A32B0" w14:textId="12045AB1" w:rsidR="00796F84" w:rsidRPr="00796F84" w:rsidRDefault="00796F84" w:rsidP="00967CE8">
      <w:r w:rsidRPr="00967CE8">
        <w:rPr>
          <w:b/>
          <w:bCs/>
        </w:rPr>
        <w:t>Study Reference</w:t>
      </w:r>
      <w:r w:rsidRPr="00796F84">
        <w:t xml:space="preserve">:  </w:t>
      </w:r>
      <w:r w:rsidR="00967CE8">
        <w:tab/>
      </w:r>
      <w:r w:rsidR="00967CE8">
        <w:tab/>
      </w:r>
      <w:r w:rsidRPr="00796F84">
        <w:t>19/STH/91</w:t>
      </w:r>
    </w:p>
    <w:p w14:paraId="6DE733D2" w14:textId="7BBF54B5" w:rsidR="00796F84" w:rsidRPr="00796F84" w:rsidRDefault="00796F84" w:rsidP="00967CE8">
      <w:r w:rsidRPr="00967CE8">
        <w:rPr>
          <w:b/>
          <w:bCs/>
        </w:rPr>
        <w:t>Type of Complaint</w:t>
      </w:r>
      <w:r w:rsidRPr="00796F84">
        <w:t xml:space="preserve">:  </w:t>
      </w:r>
      <w:r w:rsidR="00967CE8">
        <w:tab/>
      </w:r>
      <w:r w:rsidR="00967CE8">
        <w:tab/>
      </w:r>
      <w:r w:rsidRPr="00796F84">
        <w:t>Timeliness of Decision</w:t>
      </w:r>
    </w:p>
    <w:p w14:paraId="59BBEDBC" w14:textId="553CA149" w:rsidR="00796F84" w:rsidRPr="00796F84" w:rsidRDefault="00796F84" w:rsidP="00967CE8">
      <w:r w:rsidRPr="00967CE8">
        <w:rPr>
          <w:b/>
          <w:bCs/>
        </w:rPr>
        <w:t>Review Date</w:t>
      </w:r>
      <w:r w:rsidRPr="00796F84">
        <w:t xml:space="preserve">:   </w:t>
      </w:r>
      <w:r w:rsidR="00967CE8">
        <w:tab/>
      </w:r>
      <w:r w:rsidR="00967CE8">
        <w:tab/>
      </w:r>
      <w:r w:rsidRPr="00796F84">
        <w:t>21 November 2019</w:t>
      </w:r>
    </w:p>
    <w:p w14:paraId="199C237C" w14:textId="507A37E6" w:rsidR="00796F84" w:rsidRPr="00796F84" w:rsidRDefault="00796F84" w:rsidP="00967CE8">
      <w:r w:rsidRPr="00967CE8">
        <w:rPr>
          <w:b/>
          <w:bCs/>
        </w:rPr>
        <w:t>Complaint Received</w:t>
      </w:r>
      <w:r w:rsidRPr="00796F84">
        <w:t xml:space="preserve">:    </w:t>
      </w:r>
      <w:r w:rsidR="00967CE8">
        <w:tab/>
      </w:r>
      <w:r w:rsidRPr="00796F84">
        <w:t xml:space="preserve">18 November 2020 </w:t>
      </w:r>
    </w:p>
    <w:p w14:paraId="160A0BE3" w14:textId="77777777" w:rsidR="00796F84" w:rsidRPr="00796F84" w:rsidRDefault="00796F84" w:rsidP="00967CE8">
      <w:r w:rsidRPr="00796F84">
        <w:t xml:space="preserve"> </w:t>
      </w:r>
    </w:p>
    <w:p w14:paraId="1A76D404" w14:textId="77777777" w:rsidR="00796F84" w:rsidRPr="00967CE8" w:rsidRDefault="00796F84" w:rsidP="00967CE8">
      <w:pPr>
        <w:rPr>
          <w:b/>
          <w:bCs/>
        </w:rPr>
      </w:pPr>
      <w:r w:rsidRPr="00967CE8">
        <w:rPr>
          <w:b/>
          <w:bCs/>
        </w:rPr>
        <w:t>Nature of Complaint:</w:t>
      </w:r>
    </w:p>
    <w:p w14:paraId="5BB05B0B" w14:textId="258C92AF" w:rsidR="00796F84" w:rsidRPr="00796F84" w:rsidRDefault="00796F84" w:rsidP="00967CE8">
      <w:r w:rsidRPr="00796F84">
        <w:t xml:space="preserve">Complaint received quoting that the HDEC did not adhere to Paragraph 57 of the Standard Operating Procedures which states the HDECs must make a final decision within 35 calendar days. The committee may suspend this timeframe once for up to 90 calendar days where they require additional information in order to make a final decision. In total this application took a full 182 days to give a final approval as the application required health legal and </w:t>
      </w:r>
      <w:proofErr w:type="spellStart"/>
      <w:r w:rsidRPr="00796F84">
        <w:t>MedSafe</w:t>
      </w:r>
      <w:proofErr w:type="spellEnd"/>
      <w:r w:rsidRPr="00796F84">
        <w:t xml:space="preserve"> input before a final approval could be given.</w:t>
      </w:r>
    </w:p>
    <w:p w14:paraId="17A19AAD" w14:textId="77777777" w:rsidR="00796F84" w:rsidRPr="00796F84" w:rsidRDefault="00796F84" w:rsidP="00967CE8"/>
    <w:p w14:paraId="79410B9E" w14:textId="77E7FCF1" w:rsidR="00796F84" w:rsidRPr="00967CE8" w:rsidRDefault="00796F84" w:rsidP="00967CE8">
      <w:pPr>
        <w:rPr>
          <w:b/>
          <w:bCs/>
        </w:rPr>
      </w:pPr>
      <w:r w:rsidRPr="00967CE8">
        <w:rPr>
          <w:b/>
          <w:bCs/>
        </w:rPr>
        <w:t>Actions Taken:</w:t>
      </w:r>
    </w:p>
    <w:p w14:paraId="4F67B5D1" w14:textId="4CA8AAD9" w:rsidR="00796F84" w:rsidRPr="00796F84" w:rsidRDefault="00796F84" w:rsidP="00967CE8">
      <w:pPr>
        <w:pStyle w:val="Bullet"/>
        <w:numPr>
          <w:ilvl w:val="0"/>
          <w:numId w:val="41"/>
        </w:numPr>
        <w:spacing w:before="0"/>
        <w:ind w:left="284" w:hanging="284"/>
        <w:rPr>
          <w:rFonts w:ascii="Arial" w:hAnsi="Arial" w:cs="Arial"/>
          <w:sz w:val="22"/>
          <w:szCs w:val="24"/>
          <w:lang w:val="en-US"/>
        </w:rPr>
      </w:pPr>
      <w:r w:rsidRPr="00796F84">
        <w:rPr>
          <w:rFonts w:ascii="Arial" w:hAnsi="Arial" w:cs="Arial"/>
          <w:sz w:val="22"/>
          <w:szCs w:val="24"/>
          <w:lang w:val="en-US"/>
        </w:rPr>
        <w:t>Complaint sent to Manager.</w:t>
      </w:r>
    </w:p>
    <w:p w14:paraId="58B6F1DC" w14:textId="7DAF2E01" w:rsidR="00796F84" w:rsidRPr="00796F84" w:rsidRDefault="00796F84" w:rsidP="00967CE8">
      <w:pPr>
        <w:pStyle w:val="Bullet"/>
        <w:numPr>
          <w:ilvl w:val="0"/>
          <w:numId w:val="41"/>
        </w:numPr>
        <w:ind w:left="284" w:hanging="284"/>
        <w:rPr>
          <w:rFonts w:ascii="Arial" w:hAnsi="Arial" w:cs="Arial"/>
          <w:sz w:val="22"/>
          <w:szCs w:val="24"/>
          <w:lang w:val="en-US"/>
        </w:rPr>
      </w:pPr>
      <w:r w:rsidRPr="00796F84">
        <w:rPr>
          <w:rFonts w:ascii="Arial" w:hAnsi="Arial" w:cs="Arial"/>
          <w:sz w:val="22"/>
          <w:szCs w:val="24"/>
          <w:lang w:val="en-US"/>
        </w:rPr>
        <w:t>Manager acknowledged the complaint.</w:t>
      </w:r>
    </w:p>
    <w:p w14:paraId="7D696414" w14:textId="4484E123" w:rsidR="00796F84" w:rsidRPr="00796F84" w:rsidRDefault="00796F84" w:rsidP="00967CE8">
      <w:pPr>
        <w:pStyle w:val="Bullet"/>
        <w:numPr>
          <w:ilvl w:val="0"/>
          <w:numId w:val="41"/>
        </w:numPr>
        <w:ind w:left="284" w:hanging="284"/>
        <w:rPr>
          <w:rFonts w:ascii="Arial" w:hAnsi="Arial" w:cs="Arial"/>
          <w:sz w:val="22"/>
          <w:szCs w:val="24"/>
          <w:lang w:val="en-US"/>
        </w:rPr>
      </w:pPr>
      <w:r w:rsidRPr="00796F84">
        <w:rPr>
          <w:rFonts w:ascii="Arial" w:hAnsi="Arial" w:cs="Arial"/>
          <w:sz w:val="22"/>
          <w:szCs w:val="24"/>
          <w:lang w:val="en-US"/>
        </w:rPr>
        <w:t>Chair of Central HDEC Informed.</w:t>
      </w:r>
    </w:p>
    <w:p w14:paraId="4F314754" w14:textId="38BDD076" w:rsidR="00796F84" w:rsidRPr="00796F84" w:rsidRDefault="00796F84" w:rsidP="00967CE8">
      <w:pPr>
        <w:pStyle w:val="Bullet"/>
        <w:numPr>
          <w:ilvl w:val="0"/>
          <w:numId w:val="41"/>
        </w:numPr>
        <w:ind w:left="284" w:hanging="284"/>
        <w:rPr>
          <w:rFonts w:ascii="Arial" w:hAnsi="Arial" w:cs="Arial"/>
          <w:sz w:val="22"/>
          <w:szCs w:val="24"/>
          <w:lang w:val="en-US"/>
        </w:rPr>
      </w:pPr>
      <w:r w:rsidRPr="00796F84">
        <w:rPr>
          <w:rFonts w:ascii="Arial" w:hAnsi="Arial" w:cs="Arial"/>
          <w:sz w:val="22"/>
          <w:szCs w:val="24"/>
          <w:lang w:val="en-US"/>
        </w:rPr>
        <w:t xml:space="preserve">Health Legal and </w:t>
      </w:r>
      <w:proofErr w:type="spellStart"/>
      <w:r w:rsidRPr="00796F84">
        <w:rPr>
          <w:rFonts w:ascii="Arial" w:hAnsi="Arial" w:cs="Arial"/>
          <w:sz w:val="22"/>
          <w:szCs w:val="24"/>
          <w:lang w:val="en-US"/>
        </w:rPr>
        <w:t>Medsafe</w:t>
      </w:r>
      <w:proofErr w:type="spellEnd"/>
      <w:r w:rsidRPr="00796F84">
        <w:rPr>
          <w:rFonts w:ascii="Arial" w:hAnsi="Arial" w:cs="Arial"/>
          <w:sz w:val="22"/>
          <w:szCs w:val="24"/>
          <w:lang w:val="en-US"/>
        </w:rPr>
        <w:t xml:space="preserve"> informed.</w:t>
      </w:r>
    </w:p>
    <w:p w14:paraId="308A494B" w14:textId="64F3030D" w:rsidR="00796F84" w:rsidRPr="00796F84" w:rsidRDefault="00796F84" w:rsidP="00967CE8">
      <w:pPr>
        <w:pStyle w:val="Bullet"/>
        <w:numPr>
          <w:ilvl w:val="0"/>
          <w:numId w:val="41"/>
        </w:numPr>
        <w:ind w:left="284" w:hanging="284"/>
        <w:rPr>
          <w:rFonts w:ascii="Arial" w:hAnsi="Arial" w:cs="Arial"/>
          <w:sz w:val="22"/>
          <w:szCs w:val="24"/>
          <w:lang w:val="en-US"/>
        </w:rPr>
      </w:pPr>
      <w:r w:rsidRPr="00796F84">
        <w:rPr>
          <w:rFonts w:ascii="Arial" w:hAnsi="Arial" w:cs="Arial"/>
          <w:sz w:val="22"/>
          <w:szCs w:val="24"/>
          <w:lang w:val="en-US"/>
        </w:rPr>
        <w:t>Letter of apology sent to researcher.</w:t>
      </w:r>
    </w:p>
    <w:p w14:paraId="735B226C" w14:textId="77777777" w:rsidR="00967CE8" w:rsidRDefault="00967CE8" w:rsidP="00967CE8">
      <w:pPr>
        <w:pStyle w:val="Bullet"/>
        <w:numPr>
          <w:ilvl w:val="0"/>
          <w:numId w:val="0"/>
        </w:numPr>
        <w:ind w:left="567" w:hanging="567"/>
        <w:rPr>
          <w:rFonts w:ascii="Arial" w:hAnsi="Arial" w:cs="Arial"/>
          <w:sz w:val="22"/>
          <w:szCs w:val="24"/>
          <w:lang w:val="en-US"/>
        </w:rPr>
      </w:pPr>
    </w:p>
    <w:p w14:paraId="7E31CF48" w14:textId="77777777" w:rsidR="00967CE8" w:rsidRDefault="00967CE8" w:rsidP="00967CE8">
      <w:pPr>
        <w:pStyle w:val="Bullet"/>
        <w:numPr>
          <w:ilvl w:val="0"/>
          <w:numId w:val="0"/>
        </w:numPr>
        <w:ind w:left="567" w:hanging="567"/>
        <w:rPr>
          <w:rFonts w:ascii="Arial" w:hAnsi="Arial" w:cs="Arial"/>
          <w:sz w:val="22"/>
          <w:szCs w:val="24"/>
          <w:lang w:val="en-US"/>
        </w:rPr>
      </w:pPr>
    </w:p>
    <w:p w14:paraId="2F3D45FD" w14:textId="0A446DB8" w:rsidR="00796F84" w:rsidRPr="00967CE8" w:rsidRDefault="00796F84" w:rsidP="00967CE8">
      <w:pPr>
        <w:rPr>
          <w:b/>
          <w:bCs/>
        </w:rPr>
      </w:pPr>
      <w:r w:rsidRPr="00967CE8">
        <w:rPr>
          <w:b/>
          <w:bCs/>
        </w:rPr>
        <w:t>Outcome:</w:t>
      </w:r>
    </w:p>
    <w:p w14:paraId="2611CEC0" w14:textId="77777777" w:rsidR="00967CE8" w:rsidRDefault="00796F84" w:rsidP="00967CE8">
      <w:r w:rsidRPr="00796F84">
        <w:t>Complaint upheld. Letter of apology sent to researcher outlining the legal complexities and other regulators in the Ministry involvement which was outside of the control of the HDEC and the Ethics Secretariat.  Complaint closed.</w:t>
      </w:r>
    </w:p>
    <w:p w14:paraId="68A89506" w14:textId="1435743E" w:rsidR="00EE3400" w:rsidRPr="00967CE8" w:rsidRDefault="00FC7B7D" w:rsidP="00967CE8">
      <w:pPr>
        <w:pStyle w:val="Heading2"/>
        <w:rPr>
          <w:i w:val="0"/>
          <w:iCs w:val="0"/>
        </w:rPr>
      </w:pPr>
      <w:bookmarkStart w:id="34" w:name="_Toc391546347"/>
      <w:bookmarkStart w:id="35" w:name="_Toc393452024"/>
      <w:bookmarkStart w:id="36" w:name="_Toc453591045"/>
      <w:bookmarkStart w:id="37" w:name="_Toc108676369"/>
      <w:r w:rsidRPr="00967CE8">
        <w:rPr>
          <w:i w:val="0"/>
          <w:iCs w:val="0"/>
        </w:rPr>
        <w:t>Overdue review</w:t>
      </w:r>
      <w:bookmarkEnd w:id="34"/>
      <w:bookmarkEnd w:id="35"/>
      <w:bookmarkEnd w:id="36"/>
      <w:bookmarkEnd w:id="37"/>
    </w:p>
    <w:p w14:paraId="3FE04918" w14:textId="77777777" w:rsidR="007078D5" w:rsidRDefault="007078D5" w:rsidP="007078D5">
      <w:r>
        <w:t>Average review times take into account the time taken for the Secretariat to process applications and the time taken for the Committee to review applications. The clock is stopped when a decision letter is emailed to applicants. Average review times exclude time taken for researchers to respond to requests for further information. Researchers have up to 90 days to respond</w:t>
      </w:r>
    </w:p>
    <w:p w14:paraId="1A60F4A3" w14:textId="77777777" w:rsidR="007078D5" w:rsidRDefault="007078D5" w:rsidP="007078D5"/>
    <w:p w14:paraId="1495DFAB" w14:textId="77777777" w:rsidR="007078D5" w:rsidRDefault="007078D5" w:rsidP="007078D5">
      <w:r>
        <w:t>Average review time was 42 days for full applications. Target timeframe for full applications is 35 calendar days. The delay in this has been caused primarily by COVID-19 challenges to the Secretariat.</w:t>
      </w:r>
    </w:p>
    <w:p w14:paraId="54B25D6A" w14:textId="77777777" w:rsidR="007078D5" w:rsidRDefault="007078D5" w:rsidP="007078D5"/>
    <w:p w14:paraId="59B6917C" w14:textId="77777777" w:rsidR="007078D5" w:rsidRDefault="007078D5" w:rsidP="007078D5">
      <w:r>
        <w:t xml:space="preserve">Average review time was 34 days for expedited applications. Target timeframe for expedited applications is 15 calendar days. The delay was largely caused by COVID-19 work taking priority, and the strain changes to working arrangements and workloads as a result had on the Secretariat. </w:t>
      </w:r>
    </w:p>
    <w:p w14:paraId="4BF8240D" w14:textId="77777777" w:rsidR="007078D5" w:rsidRDefault="007078D5" w:rsidP="007078D5"/>
    <w:p w14:paraId="098BF70B" w14:textId="77777777" w:rsidR="007078D5" w:rsidRDefault="007078D5" w:rsidP="007078D5">
      <w:r>
        <w:t>13 outliers have been identified with the expedited applications and are as follows:</w:t>
      </w:r>
    </w:p>
    <w:p w14:paraId="59911F2F" w14:textId="77777777" w:rsidR="007078D5" w:rsidRDefault="007078D5" w:rsidP="007078D5">
      <w:r>
        <w:t xml:space="preserve">19/STH/205 (73 Days) – Clock started 11 November and paused 25 November . A response to provisional approval was received </w:t>
      </w:r>
      <w:proofErr w:type="gramStart"/>
      <w:r>
        <w:t>in</w:t>
      </w:r>
      <w:proofErr w:type="gramEnd"/>
      <w:r>
        <w:t xml:space="preserve"> 12 December which was close to the Ministry Christmas shut-down period. The clock remained active while the HDECs and Ministry were not operating, and was stopped start of February 2020.</w:t>
      </w:r>
    </w:p>
    <w:p w14:paraId="2F664523" w14:textId="77777777" w:rsidR="007078D5" w:rsidRDefault="007078D5" w:rsidP="007078D5"/>
    <w:p w14:paraId="01771B3F" w14:textId="77777777" w:rsidR="007078D5" w:rsidRDefault="007078D5" w:rsidP="007078D5">
      <w:r>
        <w:t>19/STH/207 (122 days) – Clock started 18 November and paused on 25 November. A response to provisional approval was not received until early March 2020. COVID-19 caused significant delays and unfortunately decision was not processed until 19 June 2020.</w:t>
      </w:r>
    </w:p>
    <w:p w14:paraId="515CF6F5" w14:textId="77777777" w:rsidR="007078D5" w:rsidRDefault="007078D5" w:rsidP="007078D5"/>
    <w:p w14:paraId="767B023F" w14:textId="77777777" w:rsidR="007078D5" w:rsidRDefault="007078D5" w:rsidP="007078D5">
      <w:r>
        <w:t>19/STH/221 (85 Days) – Application received in December and clock started 5 December. Ministry closed for Christmas within the review timeframe and clock was still running. Clock paused in early February 2020 with provisional approval outcome. Researcher responded to provisional approval 5 March. Clock stopped 16 March 2020.</w:t>
      </w:r>
    </w:p>
    <w:p w14:paraId="6812301B" w14:textId="77777777" w:rsidR="007078D5" w:rsidRDefault="007078D5" w:rsidP="007078D5"/>
    <w:p w14:paraId="1CCC7A84" w14:textId="77777777" w:rsidR="007078D5" w:rsidRDefault="007078D5" w:rsidP="007078D5">
      <w:r>
        <w:t xml:space="preserve">19/STH/225 (122 days) – Application clock started 9 December. Decision had not been reached at time of Ministry closing for Christmas. Clock paused in January 2020. More information received in March and clock restarted. </w:t>
      </w:r>
      <w:proofErr w:type="gramStart"/>
      <w:r>
        <w:t>Unfortunately</w:t>
      </w:r>
      <w:proofErr w:type="gramEnd"/>
      <w:r>
        <w:t xml:space="preserve"> due to COVID-19, significant delays in processing the decision occurred and the clock was stopped on 3 July 2020.</w:t>
      </w:r>
    </w:p>
    <w:p w14:paraId="6B84D359" w14:textId="77777777" w:rsidR="007078D5" w:rsidRDefault="007078D5" w:rsidP="007078D5"/>
    <w:p w14:paraId="61ACDC6A" w14:textId="77777777" w:rsidR="007078D5" w:rsidRDefault="007078D5" w:rsidP="007078D5">
      <w:r>
        <w:t xml:space="preserve">19/STH/226 (108 days) – Application clock started 10 December. Decision had not been reached at time of Ministry closing for Christmas. Clock paused in February 2020. Response was received 5 March 2020. </w:t>
      </w:r>
      <w:proofErr w:type="gramStart"/>
      <w:r>
        <w:t>Unfortunately</w:t>
      </w:r>
      <w:proofErr w:type="gramEnd"/>
      <w:r>
        <w:t xml:space="preserve"> due to COVID-19, significant delays in processing the decision occurred and the clock was stopped on 10 April 2020.</w:t>
      </w:r>
    </w:p>
    <w:p w14:paraId="3F90BBAE" w14:textId="77777777" w:rsidR="007078D5" w:rsidRDefault="007078D5" w:rsidP="007078D5"/>
    <w:p w14:paraId="2E7CCEA4" w14:textId="77777777" w:rsidR="007078D5" w:rsidRDefault="007078D5" w:rsidP="007078D5">
      <w:r>
        <w:t>20/STH/5 (71 days) – Application clock started 27 January 2020. Delay in processing response by Secretariat, and clock was paused 18 March 2020. Response from researcher received 01 April. Decision processed 14 April 2020 after delay in response by Committee.</w:t>
      </w:r>
    </w:p>
    <w:p w14:paraId="0510278C" w14:textId="77777777" w:rsidR="007078D5" w:rsidRDefault="007078D5" w:rsidP="007078D5"/>
    <w:p w14:paraId="57C9E1A7" w14:textId="77777777" w:rsidR="007078D5" w:rsidRDefault="007078D5" w:rsidP="007078D5">
      <w:r>
        <w:lastRenderedPageBreak/>
        <w:t>20/STH/6 (94 days) – Application clock started 27 January 2020. Delay in processing response by Secretariat, and clock was paused 18 March 2020. Response from researcher received 06 May 2020. Decision processed 12 June 2020 after delay in response by Committee.</w:t>
      </w:r>
    </w:p>
    <w:p w14:paraId="76E29B8E" w14:textId="77777777" w:rsidR="007078D5" w:rsidRDefault="007078D5" w:rsidP="007078D5"/>
    <w:p w14:paraId="6E769942" w14:textId="77777777" w:rsidR="007078D5" w:rsidRDefault="007078D5" w:rsidP="007078D5">
      <w:r>
        <w:t>20/STH/7 (89 days) – Application clock started 16 January 2020 (retroactively) and assigned to review meeting 28 January. Discussion between Secretariat and HDEC was undertaken regarding the submitted peer-review. There was a delay in processing the outcome by the Secretariat and the clock was stopped 14 April 2020.</w:t>
      </w:r>
    </w:p>
    <w:p w14:paraId="56E270C9" w14:textId="77777777" w:rsidR="007078D5" w:rsidRDefault="007078D5" w:rsidP="007078D5"/>
    <w:p w14:paraId="480DB9F1" w14:textId="77777777" w:rsidR="007078D5" w:rsidRDefault="007078D5" w:rsidP="007078D5">
      <w:r>
        <w:t>20/STH/8 (89 days) – Same as 20/STH/7 (submitted by same researcher)</w:t>
      </w:r>
    </w:p>
    <w:p w14:paraId="51A3341B" w14:textId="77777777" w:rsidR="007078D5" w:rsidRDefault="007078D5" w:rsidP="007078D5"/>
    <w:p w14:paraId="7D12DCAD" w14:textId="77777777" w:rsidR="007078D5" w:rsidRDefault="007078D5" w:rsidP="007078D5">
      <w:r>
        <w:t>20/STH/22 (74 days) – Application clock started 30 January 2020 (retroactively) and assigned to review meeting 10 February 2020.  Delay in committee decision and Secretariat processing meant that clock was paused 24 March 2020. Researcher responded to this decision 20 June. Committee delay in decision, clock stopped 10 July 2020</w:t>
      </w:r>
    </w:p>
    <w:p w14:paraId="57A8D620" w14:textId="77777777" w:rsidR="007078D5" w:rsidRDefault="007078D5" w:rsidP="007078D5"/>
    <w:p w14:paraId="032B7E71" w14:textId="77777777" w:rsidR="007078D5" w:rsidRDefault="007078D5" w:rsidP="007078D5">
      <w:r>
        <w:t>20/STH/49 (76 days) - Application clock started 17 March 2020 (retroactively) and assigned to review meeting 03 April 2020  Delay in committee decision and Secretariat processing meant that clock was paused 15 May 2020. Researcher responded to this decision 25 June. Committee delay in decision, clock stopped 13 July 2020</w:t>
      </w:r>
    </w:p>
    <w:p w14:paraId="369E6F59" w14:textId="77777777" w:rsidR="007078D5" w:rsidRDefault="007078D5" w:rsidP="007078D5"/>
    <w:p w14:paraId="772268F2" w14:textId="77777777" w:rsidR="007078D5" w:rsidRDefault="007078D5" w:rsidP="007078D5">
      <w:r>
        <w:t>20/STH/73 (70 days) – Application clock started 04 May 2020. Secretariat failed to action decision until 03 July 2020 due to staff shortages. Researcher response received 10 August 2020. Clock stopped with final decision 20 August 2020.</w:t>
      </w:r>
    </w:p>
    <w:p w14:paraId="7E2104EB" w14:textId="77777777" w:rsidR="007078D5" w:rsidRDefault="007078D5" w:rsidP="007078D5"/>
    <w:p w14:paraId="53C6B90F" w14:textId="77777777" w:rsidR="007078D5" w:rsidRDefault="007078D5" w:rsidP="007078D5">
      <w:r>
        <w:t xml:space="preserve">20/STH/77 (84 days) – Application clock started 20 May 2020. Secretariat failed to action decision until 29 July 2020 due to staff shortages and delay in Committee response. Clock paused then researcher responded on 10 August 2020. Clock stopped with final decision 19 August 2020. </w:t>
      </w:r>
    </w:p>
    <w:p w14:paraId="7BB481D2" w14:textId="2A03A39D" w:rsidR="00FC7B7D" w:rsidRPr="00FC7B7D" w:rsidRDefault="00FC7B7D" w:rsidP="00FC7B7D">
      <w:pPr>
        <w:sectPr w:rsidR="00FC7B7D" w:rsidRPr="00FC7B7D" w:rsidSect="0049163F">
          <w:footnotePr>
            <w:numRestart w:val="eachPage"/>
          </w:footnotePr>
          <w:pgSz w:w="11906" w:h="16838"/>
          <w:pgMar w:top="1259" w:right="1701" w:bottom="1021" w:left="1701" w:header="709" w:footer="567" w:gutter="0"/>
          <w:cols w:space="708"/>
          <w:titlePg/>
          <w:docGrid w:linePitch="360"/>
        </w:sectPr>
      </w:pPr>
    </w:p>
    <w:p w14:paraId="56E548AD" w14:textId="113B069C" w:rsidR="000112D8" w:rsidRDefault="00967CE8" w:rsidP="000112D8">
      <w:pPr>
        <w:pStyle w:val="Heading1"/>
      </w:pPr>
      <w:bookmarkStart w:id="38" w:name="_Hlk108442911"/>
      <w:bookmarkStart w:id="39" w:name="_Toc108676370"/>
      <w:r w:rsidRPr="001B1491">
        <w:lastRenderedPageBreak/>
        <w:t>Appendix</w:t>
      </w:r>
      <w:r>
        <w:t xml:space="preserve"> 1</w:t>
      </w:r>
      <w:r w:rsidRPr="001B1491">
        <w:t xml:space="preserve">: </w:t>
      </w:r>
      <w:bookmarkEnd w:id="38"/>
      <w:r w:rsidR="000112D8" w:rsidRPr="001B1491">
        <w:t>Details of applications reviewed</w:t>
      </w:r>
      <w:bookmarkEnd w:id="29"/>
      <w:r w:rsidR="00864388">
        <w:rPr>
          <w:rStyle w:val="FootnoteReference"/>
          <w:rFonts w:cs="Arial"/>
        </w:rPr>
        <w:footnoteReference w:id="1"/>
      </w:r>
      <w:bookmarkEnd w:id="39"/>
    </w:p>
    <w:p w14:paraId="1FB7B166" w14:textId="23790ED4" w:rsidR="000120CC" w:rsidRPr="007078D5" w:rsidRDefault="000112D8" w:rsidP="007078D5">
      <w:pPr>
        <w:pStyle w:val="Heading2"/>
        <w:rPr>
          <w:i w:val="0"/>
        </w:rPr>
      </w:pPr>
      <w:bookmarkStart w:id="40" w:name="_Toc271030698"/>
      <w:bookmarkStart w:id="41" w:name="_Toc108676371"/>
      <w:r w:rsidRPr="00C325F7">
        <w:rPr>
          <w:i w:val="0"/>
        </w:rPr>
        <w:t>Applications reviewed by full committee</w:t>
      </w:r>
      <w:bookmarkEnd w:id="40"/>
      <w:bookmarkEnd w:id="41"/>
      <w:r w:rsidR="000120CC" w:rsidRPr="00C325F7">
        <w:rPr>
          <w:color w:val="FF0000"/>
          <w:szCs w:val="22"/>
        </w:rPr>
        <w:t xml:space="preserve"> </w:t>
      </w:r>
    </w:p>
    <w:tbl>
      <w:tblPr>
        <w:tblW w:w="13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3"/>
        <w:gridCol w:w="2970"/>
        <w:gridCol w:w="1468"/>
        <w:gridCol w:w="1119"/>
        <w:gridCol w:w="1242"/>
        <w:gridCol w:w="1125"/>
        <w:gridCol w:w="1303"/>
        <w:gridCol w:w="1492"/>
        <w:gridCol w:w="1562"/>
      </w:tblGrid>
      <w:tr w:rsidR="00967CE8" w:rsidRPr="00967CE8" w14:paraId="3A176F6D" w14:textId="77777777" w:rsidTr="00967CE8">
        <w:trPr>
          <w:tblHeader/>
          <w:jc w:val="center"/>
        </w:trPr>
        <w:tc>
          <w:tcPr>
            <w:tcW w:w="1413" w:type="dxa"/>
            <w:shd w:val="clear" w:color="auto" w:fill="D9D9D9" w:themeFill="background1" w:themeFillShade="D9"/>
            <w:vAlign w:val="center"/>
            <w:hideMark/>
          </w:tcPr>
          <w:p w14:paraId="5AB61CD1" w14:textId="77777777" w:rsidR="004431B4" w:rsidRPr="00967CE8" w:rsidRDefault="004431B4" w:rsidP="00967CE8">
            <w:pPr>
              <w:jc w:val="center"/>
              <w:rPr>
                <w:rFonts w:cs="Arial"/>
                <w:b/>
                <w:bCs/>
                <w:sz w:val="18"/>
                <w:szCs w:val="18"/>
                <w:lang w:val="en-NZ" w:eastAsia="en-NZ"/>
              </w:rPr>
            </w:pPr>
            <w:r w:rsidRPr="00967CE8">
              <w:rPr>
                <w:rFonts w:cs="Arial"/>
                <w:b/>
                <w:bCs/>
                <w:sz w:val="18"/>
                <w:szCs w:val="18"/>
                <w:lang w:val="en-NZ" w:eastAsia="en-NZ"/>
              </w:rPr>
              <w:t>Study reference</w:t>
            </w:r>
          </w:p>
        </w:tc>
        <w:tc>
          <w:tcPr>
            <w:tcW w:w="2970" w:type="dxa"/>
            <w:shd w:val="clear" w:color="auto" w:fill="D9D9D9" w:themeFill="background1" w:themeFillShade="D9"/>
            <w:vAlign w:val="center"/>
            <w:hideMark/>
          </w:tcPr>
          <w:p w14:paraId="177C67CD" w14:textId="77777777" w:rsidR="004431B4" w:rsidRPr="00967CE8" w:rsidRDefault="004431B4" w:rsidP="00967CE8">
            <w:pPr>
              <w:jc w:val="center"/>
              <w:rPr>
                <w:rFonts w:cs="Arial"/>
                <w:b/>
                <w:bCs/>
                <w:sz w:val="18"/>
                <w:szCs w:val="18"/>
                <w:lang w:val="en-NZ" w:eastAsia="en-NZ"/>
              </w:rPr>
            </w:pPr>
            <w:r w:rsidRPr="00967CE8">
              <w:rPr>
                <w:rFonts w:cs="Arial"/>
                <w:b/>
                <w:bCs/>
                <w:sz w:val="18"/>
                <w:szCs w:val="18"/>
                <w:lang w:val="en-NZ" w:eastAsia="en-NZ"/>
              </w:rPr>
              <w:t>Short title</w:t>
            </w:r>
          </w:p>
        </w:tc>
        <w:tc>
          <w:tcPr>
            <w:tcW w:w="0" w:type="auto"/>
            <w:shd w:val="clear" w:color="auto" w:fill="D9D9D9" w:themeFill="background1" w:themeFillShade="D9"/>
            <w:vAlign w:val="center"/>
            <w:hideMark/>
          </w:tcPr>
          <w:p w14:paraId="1AA6F034" w14:textId="77777777" w:rsidR="004431B4" w:rsidRPr="00967CE8" w:rsidRDefault="004431B4" w:rsidP="00967CE8">
            <w:pPr>
              <w:jc w:val="center"/>
              <w:rPr>
                <w:rFonts w:cs="Arial"/>
                <w:b/>
                <w:bCs/>
                <w:sz w:val="18"/>
                <w:szCs w:val="18"/>
                <w:lang w:val="en-NZ" w:eastAsia="en-NZ"/>
              </w:rPr>
            </w:pPr>
            <w:r w:rsidRPr="00967CE8">
              <w:rPr>
                <w:rFonts w:cs="Arial"/>
                <w:b/>
                <w:bCs/>
                <w:sz w:val="18"/>
                <w:szCs w:val="18"/>
                <w:lang w:val="en-NZ" w:eastAsia="en-NZ"/>
              </w:rPr>
              <w:t>CI Name</w:t>
            </w:r>
          </w:p>
        </w:tc>
        <w:tc>
          <w:tcPr>
            <w:tcW w:w="0" w:type="auto"/>
            <w:shd w:val="clear" w:color="auto" w:fill="D9D9D9" w:themeFill="background1" w:themeFillShade="D9"/>
            <w:vAlign w:val="center"/>
            <w:hideMark/>
          </w:tcPr>
          <w:p w14:paraId="1159AE5F" w14:textId="77777777" w:rsidR="004431B4" w:rsidRPr="00967CE8" w:rsidRDefault="004431B4" w:rsidP="00967CE8">
            <w:pPr>
              <w:jc w:val="center"/>
              <w:rPr>
                <w:rFonts w:cs="Arial"/>
                <w:b/>
                <w:bCs/>
                <w:sz w:val="18"/>
                <w:szCs w:val="18"/>
                <w:lang w:val="en-NZ" w:eastAsia="en-NZ"/>
              </w:rPr>
            </w:pPr>
            <w:r w:rsidRPr="00967CE8">
              <w:rPr>
                <w:rFonts w:cs="Arial"/>
                <w:b/>
                <w:bCs/>
                <w:sz w:val="18"/>
                <w:szCs w:val="18"/>
                <w:lang w:val="en-NZ" w:eastAsia="en-NZ"/>
              </w:rPr>
              <w:t>Clock Start</w:t>
            </w:r>
          </w:p>
        </w:tc>
        <w:tc>
          <w:tcPr>
            <w:tcW w:w="0" w:type="auto"/>
            <w:shd w:val="clear" w:color="auto" w:fill="D9D9D9" w:themeFill="background1" w:themeFillShade="D9"/>
            <w:vAlign w:val="center"/>
            <w:hideMark/>
          </w:tcPr>
          <w:p w14:paraId="38831DD2" w14:textId="77777777" w:rsidR="004431B4" w:rsidRPr="00967CE8" w:rsidRDefault="004431B4" w:rsidP="00967CE8">
            <w:pPr>
              <w:jc w:val="center"/>
              <w:rPr>
                <w:rFonts w:cs="Arial"/>
                <w:b/>
                <w:bCs/>
                <w:sz w:val="18"/>
                <w:szCs w:val="18"/>
                <w:lang w:val="en-NZ" w:eastAsia="en-NZ"/>
              </w:rPr>
            </w:pPr>
            <w:r w:rsidRPr="00967CE8">
              <w:rPr>
                <w:rFonts w:cs="Arial"/>
                <w:b/>
                <w:bCs/>
                <w:sz w:val="18"/>
                <w:szCs w:val="18"/>
                <w:lang w:val="en-NZ" w:eastAsia="en-NZ"/>
              </w:rPr>
              <w:t>Date of provisional approval</w:t>
            </w:r>
          </w:p>
        </w:tc>
        <w:tc>
          <w:tcPr>
            <w:tcW w:w="0" w:type="auto"/>
            <w:shd w:val="clear" w:color="auto" w:fill="D9D9D9" w:themeFill="background1" w:themeFillShade="D9"/>
            <w:vAlign w:val="center"/>
            <w:hideMark/>
          </w:tcPr>
          <w:p w14:paraId="191BDAAE" w14:textId="77777777" w:rsidR="004431B4" w:rsidRPr="00967CE8" w:rsidRDefault="004431B4" w:rsidP="00967CE8">
            <w:pPr>
              <w:jc w:val="center"/>
              <w:rPr>
                <w:rFonts w:cs="Arial"/>
                <w:b/>
                <w:bCs/>
                <w:sz w:val="18"/>
                <w:szCs w:val="18"/>
                <w:lang w:val="en-NZ" w:eastAsia="en-NZ"/>
              </w:rPr>
            </w:pPr>
            <w:r w:rsidRPr="00967CE8">
              <w:rPr>
                <w:rFonts w:cs="Arial"/>
                <w:b/>
                <w:bCs/>
                <w:sz w:val="18"/>
                <w:szCs w:val="18"/>
                <w:lang w:val="en-NZ" w:eastAsia="en-NZ"/>
              </w:rPr>
              <w:t>Study status</w:t>
            </w:r>
          </w:p>
        </w:tc>
        <w:tc>
          <w:tcPr>
            <w:tcW w:w="0" w:type="auto"/>
            <w:shd w:val="clear" w:color="auto" w:fill="D9D9D9" w:themeFill="background1" w:themeFillShade="D9"/>
            <w:vAlign w:val="center"/>
            <w:hideMark/>
          </w:tcPr>
          <w:p w14:paraId="5CA1136F" w14:textId="77777777" w:rsidR="004431B4" w:rsidRPr="00967CE8" w:rsidRDefault="004431B4" w:rsidP="00967CE8">
            <w:pPr>
              <w:jc w:val="center"/>
              <w:rPr>
                <w:rFonts w:cs="Arial"/>
                <w:b/>
                <w:bCs/>
                <w:sz w:val="18"/>
                <w:szCs w:val="18"/>
                <w:lang w:val="en-NZ" w:eastAsia="en-NZ"/>
              </w:rPr>
            </w:pPr>
            <w:r w:rsidRPr="00967CE8">
              <w:rPr>
                <w:rFonts w:cs="Arial"/>
                <w:b/>
                <w:bCs/>
                <w:sz w:val="18"/>
                <w:szCs w:val="18"/>
                <w:lang w:val="en-NZ" w:eastAsia="en-NZ"/>
              </w:rPr>
              <w:t>Date of final decision</w:t>
            </w:r>
          </w:p>
        </w:tc>
        <w:tc>
          <w:tcPr>
            <w:tcW w:w="0" w:type="auto"/>
            <w:shd w:val="clear" w:color="auto" w:fill="D9D9D9" w:themeFill="background1" w:themeFillShade="D9"/>
            <w:vAlign w:val="center"/>
            <w:hideMark/>
          </w:tcPr>
          <w:p w14:paraId="2A737B71" w14:textId="77777777" w:rsidR="004431B4" w:rsidRPr="00967CE8" w:rsidRDefault="004431B4" w:rsidP="00967CE8">
            <w:pPr>
              <w:jc w:val="center"/>
              <w:rPr>
                <w:rFonts w:cs="Arial"/>
                <w:b/>
                <w:bCs/>
                <w:sz w:val="18"/>
                <w:szCs w:val="18"/>
                <w:lang w:val="en-NZ" w:eastAsia="en-NZ"/>
              </w:rPr>
            </w:pPr>
            <w:r w:rsidRPr="00967CE8">
              <w:rPr>
                <w:rFonts w:cs="Arial"/>
                <w:b/>
                <w:bCs/>
                <w:sz w:val="18"/>
                <w:szCs w:val="18"/>
                <w:lang w:val="en-NZ" w:eastAsia="en-NZ"/>
              </w:rPr>
              <w:t>CI Organisation</w:t>
            </w:r>
            <w:r w:rsidRPr="00967CE8">
              <w:rPr>
                <w:rFonts w:cs="Arial"/>
                <w:b/>
                <w:bCs/>
                <w:sz w:val="18"/>
                <w:szCs w:val="18"/>
                <w:lang w:val="en-NZ" w:eastAsia="en-NZ"/>
              </w:rPr>
              <w:br/>
              <w:t>[locality not captured]</w:t>
            </w:r>
          </w:p>
        </w:tc>
        <w:tc>
          <w:tcPr>
            <w:tcW w:w="0" w:type="auto"/>
            <w:shd w:val="clear" w:color="auto" w:fill="D9D9D9" w:themeFill="background1" w:themeFillShade="D9"/>
            <w:vAlign w:val="center"/>
            <w:hideMark/>
          </w:tcPr>
          <w:p w14:paraId="2B536A08" w14:textId="77777777" w:rsidR="004431B4" w:rsidRPr="00967CE8" w:rsidRDefault="004431B4" w:rsidP="00967CE8">
            <w:pPr>
              <w:jc w:val="center"/>
              <w:rPr>
                <w:rFonts w:cs="Arial"/>
                <w:b/>
                <w:bCs/>
                <w:sz w:val="18"/>
                <w:szCs w:val="18"/>
                <w:lang w:val="en-NZ" w:eastAsia="en-NZ"/>
              </w:rPr>
            </w:pPr>
            <w:r w:rsidRPr="00967CE8">
              <w:rPr>
                <w:rFonts w:cs="Arial"/>
                <w:b/>
                <w:bCs/>
                <w:sz w:val="18"/>
                <w:szCs w:val="18"/>
                <w:lang w:val="en-NZ" w:eastAsia="en-NZ"/>
              </w:rPr>
              <w:t>Main sponsor type</w:t>
            </w:r>
          </w:p>
        </w:tc>
      </w:tr>
      <w:tr w:rsidR="00967CE8" w:rsidRPr="00967CE8" w14:paraId="27FF0BE3" w14:textId="77777777" w:rsidTr="00967CE8">
        <w:trPr>
          <w:jc w:val="center"/>
        </w:trPr>
        <w:tc>
          <w:tcPr>
            <w:tcW w:w="1413" w:type="dxa"/>
            <w:shd w:val="clear" w:color="auto" w:fill="FFFFFF" w:themeFill="background1"/>
            <w:vAlign w:val="center"/>
            <w:hideMark/>
          </w:tcPr>
          <w:p w14:paraId="301A7D1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19/STH/135</w:t>
            </w:r>
          </w:p>
        </w:tc>
        <w:tc>
          <w:tcPr>
            <w:tcW w:w="2970" w:type="dxa"/>
            <w:shd w:val="clear" w:color="auto" w:fill="FFFFFF" w:themeFill="background1"/>
            <w:vAlign w:val="center"/>
            <w:hideMark/>
          </w:tcPr>
          <w:p w14:paraId="033EBD8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Stress, dopamine, and motor deficits in PD</w:t>
            </w:r>
          </w:p>
        </w:tc>
        <w:tc>
          <w:tcPr>
            <w:tcW w:w="0" w:type="auto"/>
            <w:shd w:val="clear" w:color="auto" w:fill="FFFFFF" w:themeFill="background1"/>
            <w:vAlign w:val="center"/>
            <w:hideMark/>
          </w:tcPr>
          <w:p w14:paraId="18FA489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Rebekah Blakemore</w:t>
            </w:r>
          </w:p>
        </w:tc>
        <w:tc>
          <w:tcPr>
            <w:tcW w:w="0" w:type="auto"/>
            <w:shd w:val="clear" w:color="auto" w:fill="FFFFFF" w:themeFill="background1"/>
            <w:vAlign w:val="center"/>
            <w:hideMark/>
          </w:tcPr>
          <w:p w14:paraId="54BF096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25/07/2019</w:t>
            </w:r>
          </w:p>
        </w:tc>
        <w:tc>
          <w:tcPr>
            <w:tcW w:w="0" w:type="auto"/>
            <w:shd w:val="clear" w:color="auto" w:fill="FFFFFF" w:themeFill="background1"/>
            <w:vAlign w:val="center"/>
            <w:hideMark/>
          </w:tcPr>
          <w:p w14:paraId="3FD837F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27/08/2019</w:t>
            </w:r>
          </w:p>
        </w:tc>
        <w:tc>
          <w:tcPr>
            <w:tcW w:w="0" w:type="auto"/>
            <w:shd w:val="clear" w:color="auto" w:fill="FFFFFF" w:themeFill="background1"/>
            <w:vAlign w:val="center"/>
            <w:hideMark/>
          </w:tcPr>
          <w:p w14:paraId="64E6E0A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hideMark/>
          </w:tcPr>
          <w:p w14:paraId="084476A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09/10/2019</w:t>
            </w:r>
          </w:p>
        </w:tc>
        <w:tc>
          <w:tcPr>
            <w:tcW w:w="0" w:type="auto"/>
            <w:shd w:val="clear" w:color="auto" w:fill="FFFFFF" w:themeFill="background1"/>
            <w:vAlign w:val="center"/>
            <w:hideMark/>
          </w:tcPr>
          <w:p w14:paraId="4588A94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Otago</w:t>
            </w:r>
          </w:p>
        </w:tc>
        <w:tc>
          <w:tcPr>
            <w:tcW w:w="0" w:type="auto"/>
            <w:shd w:val="clear" w:color="auto" w:fill="FFFFFF" w:themeFill="background1"/>
            <w:vAlign w:val="center"/>
            <w:hideMark/>
          </w:tcPr>
          <w:p w14:paraId="26D3D78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31B48B99" w14:textId="77777777" w:rsidTr="00967CE8">
        <w:trPr>
          <w:jc w:val="center"/>
        </w:trPr>
        <w:tc>
          <w:tcPr>
            <w:tcW w:w="1413" w:type="dxa"/>
            <w:shd w:val="clear" w:color="auto" w:fill="FFFFFF" w:themeFill="background1"/>
            <w:vAlign w:val="center"/>
            <w:hideMark/>
          </w:tcPr>
          <w:p w14:paraId="7E77DAC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19/STH/137</w:t>
            </w:r>
          </w:p>
        </w:tc>
        <w:tc>
          <w:tcPr>
            <w:tcW w:w="2970" w:type="dxa"/>
            <w:shd w:val="clear" w:color="auto" w:fill="FFFFFF" w:themeFill="background1"/>
            <w:vAlign w:val="center"/>
            <w:hideMark/>
          </w:tcPr>
          <w:p w14:paraId="57100F6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Study 212669: A Phase I Study to Evaluate the Safety, Tolerability, Pharmacokinetics and Pharmacodynamics of GSK2798745 in Participants with Diabetic Macular </w:t>
            </w:r>
            <w:proofErr w:type="spellStart"/>
            <w:r w:rsidRPr="00967CE8">
              <w:rPr>
                <w:rFonts w:cs="Arial"/>
                <w:sz w:val="18"/>
                <w:szCs w:val="18"/>
                <w:lang w:val="en-NZ" w:eastAsia="en-NZ"/>
              </w:rPr>
              <w:t>Edema</w:t>
            </w:r>
            <w:proofErr w:type="spellEnd"/>
          </w:p>
        </w:tc>
        <w:tc>
          <w:tcPr>
            <w:tcW w:w="0" w:type="auto"/>
            <w:shd w:val="clear" w:color="auto" w:fill="FFFFFF" w:themeFill="background1"/>
            <w:vAlign w:val="center"/>
            <w:hideMark/>
          </w:tcPr>
          <w:p w14:paraId="1E2BD4D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Prof Russell Scott</w:t>
            </w:r>
          </w:p>
        </w:tc>
        <w:tc>
          <w:tcPr>
            <w:tcW w:w="0" w:type="auto"/>
            <w:shd w:val="clear" w:color="auto" w:fill="FFFFFF" w:themeFill="background1"/>
            <w:vAlign w:val="center"/>
            <w:hideMark/>
          </w:tcPr>
          <w:p w14:paraId="1290D73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01/08/2019</w:t>
            </w:r>
          </w:p>
        </w:tc>
        <w:tc>
          <w:tcPr>
            <w:tcW w:w="0" w:type="auto"/>
            <w:shd w:val="clear" w:color="auto" w:fill="FFFFFF" w:themeFill="background1"/>
            <w:vAlign w:val="center"/>
            <w:hideMark/>
          </w:tcPr>
          <w:p w14:paraId="599DC2D5"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hideMark/>
          </w:tcPr>
          <w:p w14:paraId="14483B6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Withdrawn</w:t>
            </w:r>
          </w:p>
        </w:tc>
        <w:tc>
          <w:tcPr>
            <w:tcW w:w="0" w:type="auto"/>
            <w:shd w:val="clear" w:color="auto" w:fill="FFFFFF" w:themeFill="background1"/>
            <w:vAlign w:val="center"/>
            <w:hideMark/>
          </w:tcPr>
          <w:p w14:paraId="321B7F9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07/08/2019</w:t>
            </w:r>
          </w:p>
        </w:tc>
        <w:tc>
          <w:tcPr>
            <w:tcW w:w="0" w:type="auto"/>
            <w:shd w:val="clear" w:color="auto" w:fill="FFFFFF" w:themeFill="background1"/>
            <w:vAlign w:val="center"/>
            <w:hideMark/>
          </w:tcPr>
          <w:p w14:paraId="63FB6F6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Christchurch Hospital</w:t>
            </w:r>
          </w:p>
        </w:tc>
        <w:tc>
          <w:tcPr>
            <w:tcW w:w="0" w:type="auto"/>
            <w:shd w:val="clear" w:color="auto" w:fill="FFFFFF" w:themeFill="background1"/>
            <w:vAlign w:val="center"/>
            <w:hideMark/>
          </w:tcPr>
          <w:p w14:paraId="3FEE3D5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0B497EAE" w14:textId="77777777" w:rsidTr="00967CE8">
        <w:trPr>
          <w:jc w:val="center"/>
        </w:trPr>
        <w:tc>
          <w:tcPr>
            <w:tcW w:w="1413" w:type="dxa"/>
            <w:shd w:val="clear" w:color="auto" w:fill="FFFFFF" w:themeFill="background1"/>
            <w:vAlign w:val="center"/>
            <w:hideMark/>
          </w:tcPr>
          <w:p w14:paraId="765C479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19/STH/139</w:t>
            </w:r>
          </w:p>
        </w:tc>
        <w:tc>
          <w:tcPr>
            <w:tcW w:w="2970" w:type="dxa"/>
            <w:shd w:val="clear" w:color="auto" w:fill="FFFFFF" w:themeFill="background1"/>
            <w:vAlign w:val="center"/>
            <w:hideMark/>
          </w:tcPr>
          <w:p w14:paraId="4D346CD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Randomised control trial comparing ACL reconstruction with Quadriceps or Hamstring autograft</w:t>
            </w:r>
          </w:p>
        </w:tc>
        <w:tc>
          <w:tcPr>
            <w:tcW w:w="0" w:type="auto"/>
            <w:shd w:val="clear" w:color="auto" w:fill="FFFFFF" w:themeFill="background1"/>
            <w:vAlign w:val="center"/>
            <w:hideMark/>
          </w:tcPr>
          <w:p w14:paraId="6F40321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Jessica Mowbray</w:t>
            </w:r>
          </w:p>
        </w:tc>
        <w:tc>
          <w:tcPr>
            <w:tcW w:w="0" w:type="auto"/>
            <w:shd w:val="clear" w:color="auto" w:fill="FFFFFF" w:themeFill="background1"/>
            <w:vAlign w:val="center"/>
            <w:hideMark/>
          </w:tcPr>
          <w:p w14:paraId="0CCDBEB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01/08/2019</w:t>
            </w:r>
          </w:p>
        </w:tc>
        <w:tc>
          <w:tcPr>
            <w:tcW w:w="0" w:type="auto"/>
            <w:shd w:val="clear" w:color="auto" w:fill="FFFFFF" w:themeFill="background1"/>
            <w:vAlign w:val="center"/>
            <w:hideMark/>
          </w:tcPr>
          <w:p w14:paraId="4C198AB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30/07/2019</w:t>
            </w:r>
          </w:p>
        </w:tc>
        <w:tc>
          <w:tcPr>
            <w:tcW w:w="0" w:type="auto"/>
            <w:shd w:val="clear" w:color="auto" w:fill="FFFFFF" w:themeFill="background1"/>
            <w:vAlign w:val="center"/>
            <w:hideMark/>
          </w:tcPr>
          <w:p w14:paraId="0AEB05A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hideMark/>
          </w:tcPr>
          <w:p w14:paraId="75442DC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27/08/2019</w:t>
            </w:r>
          </w:p>
        </w:tc>
        <w:tc>
          <w:tcPr>
            <w:tcW w:w="0" w:type="auto"/>
            <w:shd w:val="clear" w:color="auto" w:fill="FFFFFF" w:themeFill="background1"/>
            <w:vAlign w:val="center"/>
            <w:hideMark/>
          </w:tcPr>
          <w:p w14:paraId="539D3D4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Northland District Health Board</w:t>
            </w:r>
          </w:p>
        </w:tc>
        <w:tc>
          <w:tcPr>
            <w:tcW w:w="0" w:type="auto"/>
            <w:shd w:val="clear" w:color="auto" w:fill="FFFFFF" w:themeFill="background1"/>
            <w:vAlign w:val="center"/>
            <w:hideMark/>
          </w:tcPr>
          <w:p w14:paraId="5243BA2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NGO</w:t>
            </w:r>
          </w:p>
        </w:tc>
      </w:tr>
      <w:tr w:rsidR="00967CE8" w:rsidRPr="00967CE8" w14:paraId="3E7B5177" w14:textId="77777777" w:rsidTr="00967CE8">
        <w:trPr>
          <w:jc w:val="center"/>
        </w:trPr>
        <w:tc>
          <w:tcPr>
            <w:tcW w:w="1413" w:type="dxa"/>
            <w:shd w:val="clear" w:color="auto" w:fill="FFFFFF" w:themeFill="background1"/>
            <w:vAlign w:val="center"/>
            <w:hideMark/>
          </w:tcPr>
          <w:p w14:paraId="1D8D8D2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19/STH/141</w:t>
            </w:r>
          </w:p>
        </w:tc>
        <w:tc>
          <w:tcPr>
            <w:tcW w:w="2970" w:type="dxa"/>
            <w:shd w:val="clear" w:color="auto" w:fill="FFFFFF" w:themeFill="background1"/>
            <w:vAlign w:val="center"/>
            <w:hideMark/>
          </w:tcPr>
          <w:p w14:paraId="5A6C4CD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PD Research Priorities</w:t>
            </w:r>
          </w:p>
        </w:tc>
        <w:tc>
          <w:tcPr>
            <w:tcW w:w="0" w:type="auto"/>
            <w:shd w:val="clear" w:color="auto" w:fill="FFFFFF" w:themeFill="background1"/>
            <w:vAlign w:val="center"/>
            <w:hideMark/>
          </w:tcPr>
          <w:p w14:paraId="07CC6E6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Toni Pitcher</w:t>
            </w:r>
          </w:p>
        </w:tc>
        <w:tc>
          <w:tcPr>
            <w:tcW w:w="0" w:type="auto"/>
            <w:shd w:val="clear" w:color="auto" w:fill="FFFFFF" w:themeFill="background1"/>
            <w:vAlign w:val="center"/>
            <w:hideMark/>
          </w:tcPr>
          <w:p w14:paraId="48B45C4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27/07/2019</w:t>
            </w:r>
          </w:p>
        </w:tc>
        <w:tc>
          <w:tcPr>
            <w:tcW w:w="0" w:type="auto"/>
            <w:shd w:val="clear" w:color="auto" w:fill="FFFFFF" w:themeFill="background1"/>
            <w:vAlign w:val="center"/>
            <w:hideMark/>
          </w:tcPr>
          <w:p w14:paraId="4A44069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21/10/2019</w:t>
            </w:r>
          </w:p>
        </w:tc>
        <w:tc>
          <w:tcPr>
            <w:tcW w:w="0" w:type="auto"/>
            <w:shd w:val="clear" w:color="auto" w:fill="FFFFFF" w:themeFill="background1"/>
            <w:vAlign w:val="center"/>
            <w:hideMark/>
          </w:tcPr>
          <w:p w14:paraId="2EBE056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hideMark/>
          </w:tcPr>
          <w:p w14:paraId="4AE1465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23/10/2019</w:t>
            </w:r>
          </w:p>
        </w:tc>
        <w:tc>
          <w:tcPr>
            <w:tcW w:w="0" w:type="auto"/>
            <w:shd w:val="clear" w:color="auto" w:fill="FFFFFF" w:themeFill="background1"/>
            <w:vAlign w:val="center"/>
            <w:hideMark/>
          </w:tcPr>
          <w:p w14:paraId="3F55156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Otago</w:t>
            </w:r>
          </w:p>
        </w:tc>
        <w:tc>
          <w:tcPr>
            <w:tcW w:w="0" w:type="auto"/>
            <w:shd w:val="clear" w:color="auto" w:fill="FFFFFF" w:themeFill="background1"/>
            <w:vAlign w:val="center"/>
            <w:hideMark/>
          </w:tcPr>
          <w:p w14:paraId="3E2221E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0ED19284" w14:textId="77777777" w:rsidTr="00967CE8">
        <w:trPr>
          <w:jc w:val="center"/>
        </w:trPr>
        <w:tc>
          <w:tcPr>
            <w:tcW w:w="1413" w:type="dxa"/>
            <w:shd w:val="clear" w:color="auto" w:fill="FFFFFF" w:themeFill="background1"/>
            <w:vAlign w:val="center"/>
            <w:hideMark/>
          </w:tcPr>
          <w:p w14:paraId="1BF1251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19/STH/143</w:t>
            </w:r>
          </w:p>
        </w:tc>
        <w:tc>
          <w:tcPr>
            <w:tcW w:w="2970" w:type="dxa"/>
            <w:shd w:val="clear" w:color="auto" w:fill="FFFFFF" w:themeFill="background1"/>
            <w:vAlign w:val="center"/>
            <w:hideMark/>
          </w:tcPr>
          <w:p w14:paraId="0D27A0B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Response to mass shooting event</w:t>
            </w:r>
          </w:p>
        </w:tc>
        <w:tc>
          <w:tcPr>
            <w:tcW w:w="0" w:type="auto"/>
            <w:shd w:val="clear" w:color="auto" w:fill="FFFFFF" w:themeFill="background1"/>
            <w:vAlign w:val="center"/>
            <w:hideMark/>
          </w:tcPr>
          <w:p w14:paraId="444C83E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Sandra Richardson</w:t>
            </w:r>
          </w:p>
        </w:tc>
        <w:tc>
          <w:tcPr>
            <w:tcW w:w="0" w:type="auto"/>
            <w:shd w:val="clear" w:color="auto" w:fill="FFFFFF" w:themeFill="background1"/>
            <w:vAlign w:val="center"/>
            <w:hideMark/>
          </w:tcPr>
          <w:p w14:paraId="466C704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01/08/2019</w:t>
            </w:r>
          </w:p>
        </w:tc>
        <w:tc>
          <w:tcPr>
            <w:tcW w:w="0" w:type="auto"/>
            <w:shd w:val="clear" w:color="auto" w:fill="FFFFFF" w:themeFill="background1"/>
            <w:vAlign w:val="center"/>
            <w:hideMark/>
          </w:tcPr>
          <w:p w14:paraId="491C6BA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10/09/2019</w:t>
            </w:r>
          </w:p>
        </w:tc>
        <w:tc>
          <w:tcPr>
            <w:tcW w:w="0" w:type="auto"/>
            <w:shd w:val="clear" w:color="auto" w:fill="FFFFFF" w:themeFill="background1"/>
            <w:vAlign w:val="center"/>
            <w:hideMark/>
          </w:tcPr>
          <w:p w14:paraId="625B867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hideMark/>
          </w:tcPr>
          <w:p w14:paraId="6C41788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01/10/2019</w:t>
            </w:r>
          </w:p>
        </w:tc>
        <w:tc>
          <w:tcPr>
            <w:tcW w:w="0" w:type="auto"/>
            <w:shd w:val="clear" w:color="auto" w:fill="FFFFFF" w:themeFill="background1"/>
            <w:vAlign w:val="center"/>
            <w:hideMark/>
          </w:tcPr>
          <w:p w14:paraId="26BA17A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Canterbury District Health Board</w:t>
            </w:r>
          </w:p>
        </w:tc>
        <w:tc>
          <w:tcPr>
            <w:tcW w:w="0" w:type="auto"/>
            <w:shd w:val="clear" w:color="auto" w:fill="FFFFFF" w:themeFill="background1"/>
            <w:vAlign w:val="center"/>
            <w:hideMark/>
          </w:tcPr>
          <w:p w14:paraId="4C2A537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526E1E8D" w14:textId="77777777" w:rsidTr="00967CE8">
        <w:trPr>
          <w:jc w:val="center"/>
        </w:trPr>
        <w:tc>
          <w:tcPr>
            <w:tcW w:w="1413" w:type="dxa"/>
            <w:shd w:val="clear" w:color="auto" w:fill="FFFFFF" w:themeFill="background1"/>
            <w:vAlign w:val="center"/>
          </w:tcPr>
          <w:p w14:paraId="18EE9CF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19/STH/144</w:t>
            </w:r>
          </w:p>
        </w:tc>
        <w:tc>
          <w:tcPr>
            <w:tcW w:w="2970" w:type="dxa"/>
            <w:shd w:val="clear" w:color="auto" w:fill="FFFFFF" w:themeFill="background1"/>
            <w:vAlign w:val="center"/>
          </w:tcPr>
          <w:p w14:paraId="1508360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 probiotic to improve ileal pouch health: a randomised control trial</w:t>
            </w:r>
          </w:p>
        </w:tc>
        <w:tc>
          <w:tcPr>
            <w:tcW w:w="0" w:type="auto"/>
            <w:shd w:val="clear" w:color="auto" w:fill="FFFFFF" w:themeFill="background1"/>
            <w:vAlign w:val="center"/>
          </w:tcPr>
          <w:p w14:paraId="770D67E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Assoc. Prof. Mark Thompson-Fawcett</w:t>
            </w:r>
          </w:p>
        </w:tc>
        <w:tc>
          <w:tcPr>
            <w:tcW w:w="0" w:type="auto"/>
            <w:shd w:val="clear" w:color="auto" w:fill="FFFFFF" w:themeFill="background1"/>
            <w:vAlign w:val="center"/>
          </w:tcPr>
          <w:p w14:paraId="5858266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28/07/2019</w:t>
            </w:r>
          </w:p>
        </w:tc>
        <w:tc>
          <w:tcPr>
            <w:tcW w:w="0" w:type="auto"/>
            <w:shd w:val="clear" w:color="auto" w:fill="FFFFFF" w:themeFill="background1"/>
            <w:vAlign w:val="center"/>
          </w:tcPr>
          <w:p w14:paraId="48C6A984"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0862143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35ADF44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27/08/2019</w:t>
            </w:r>
          </w:p>
        </w:tc>
        <w:tc>
          <w:tcPr>
            <w:tcW w:w="0" w:type="auto"/>
            <w:shd w:val="clear" w:color="auto" w:fill="FFFFFF" w:themeFill="background1"/>
            <w:vAlign w:val="center"/>
          </w:tcPr>
          <w:p w14:paraId="6D80CBB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Otago</w:t>
            </w:r>
          </w:p>
        </w:tc>
        <w:tc>
          <w:tcPr>
            <w:tcW w:w="0" w:type="auto"/>
            <w:shd w:val="clear" w:color="auto" w:fill="FFFFFF" w:themeFill="background1"/>
            <w:vAlign w:val="center"/>
          </w:tcPr>
          <w:p w14:paraId="011309D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0BA6D98D" w14:textId="77777777" w:rsidTr="00967CE8">
        <w:trPr>
          <w:jc w:val="center"/>
        </w:trPr>
        <w:tc>
          <w:tcPr>
            <w:tcW w:w="1413" w:type="dxa"/>
            <w:shd w:val="clear" w:color="auto" w:fill="FFFFFF" w:themeFill="background1"/>
            <w:vAlign w:val="center"/>
          </w:tcPr>
          <w:p w14:paraId="6596FB1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19/STH/145</w:t>
            </w:r>
          </w:p>
        </w:tc>
        <w:tc>
          <w:tcPr>
            <w:tcW w:w="2970" w:type="dxa"/>
            <w:shd w:val="clear" w:color="auto" w:fill="FFFFFF" w:themeFill="background1"/>
            <w:vAlign w:val="center"/>
          </w:tcPr>
          <w:p w14:paraId="6C2A731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Pre-school screening to detect emotional, behavioural and developmental problems in children with critical congenital heart disease.</w:t>
            </w:r>
          </w:p>
        </w:tc>
        <w:tc>
          <w:tcPr>
            <w:tcW w:w="0" w:type="auto"/>
            <w:shd w:val="clear" w:color="auto" w:fill="FFFFFF" w:themeFill="background1"/>
            <w:vAlign w:val="center"/>
          </w:tcPr>
          <w:p w14:paraId="338D66B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Sarah </w:t>
            </w:r>
            <w:proofErr w:type="spellStart"/>
            <w:r w:rsidRPr="00967CE8">
              <w:rPr>
                <w:rFonts w:cs="Arial"/>
                <w:sz w:val="18"/>
                <w:szCs w:val="18"/>
                <w:lang w:val="en-NZ" w:eastAsia="en-NZ"/>
              </w:rPr>
              <w:t>Pennalligen</w:t>
            </w:r>
            <w:proofErr w:type="spellEnd"/>
          </w:p>
        </w:tc>
        <w:tc>
          <w:tcPr>
            <w:tcW w:w="0" w:type="auto"/>
            <w:shd w:val="clear" w:color="auto" w:fill="FFFFFF" w:themeFill="background1"/>
            <w:vAlign w:val="center"/>
          </w:tcPr>
          <w:p w14:paraId="52AA209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30/07/2019</w:t>
            </w:r>
          </w:p>
        </w:tc>
        <w:tc>
          <w:tcPr>
            <w:tcW w:w="0" w:type="auto"/>
            <w:shd w:val="clear" w:color="auto" w:fill="FFFFFF" w:themeFill="background1"/>
            <w:vAlign w:val="center"/>
          </w:tcPr>
          <w:p w14:paraId="63B238B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20/08/2019</w:t>
            </w:r>
          </w:p>
        </w:tc>
        <w:tc>
          <w:tcPr>
            <w:tcW w:w="0" w:type="auto"/>
            <w:shd w:val="clear" w:color="auto" w:fill="FFFFFF" w:themeFill="background1"/>
            <w:vAlign w:val="center"/>
          </w:tcPr>
          <w:p w14:paraId="4735E2B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7946C54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23/09/2019</w:t>
            </w:r>
          </w:p>
        </w:tc>
        <w:tc>
          <w:tcPr>
            <w:tcW w:w="0" w:type="auto"/>
            <w:shd w:val="clear" w:color="auto" w:fill="FFFFFF" w:themeFill="background1"/>
            <w:vAlign w:val="center"/>
          </w:tcPr>
          <w:p w14:paraId="2B0BA70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Lakes District Health Board</w:t>
            </w:r>
          </w:p>
        </w:tc>
        <w:tc>
          <w:tcPr>
            <w:tcW w:w="0" w:type="auto"/>
            <w:shd w:val="clear" w:color="auto" w:fill="FFFFFF" w:themeFill="background1"/>
            <w:vAlign w:val="center"/>
          </w:tcPr>
          <w:p w14:paraId="7913E78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0E182786" w14:textId="77777777" w:rsidTr="00967CE8">
        <w:trPr>
          <w:jc w:val="center"/>
        </w:trPr>
        <w:tc>
          <w:tcPr>
            <w:tcW w:w="1413" w:type="dxa"/>
            <w:shd w:val="clear" w:color="auto" w:fill="FFFFFF" w:themeFill="background1"/>
            <w:vAlign w:val="center"/>
          </w:tcPr>
          <w:p w14:paraId="1AF4BB1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19/STH/146</w:t>
            </w:r>
          </w:p>
        </w:tc>
        <w:tc>
          <w:tcPr>
            <w:tcW w:w="2970" w:type="dxa"/>
            <w:shd w:val="clear" w:color="auto" w:fill="FFFFFF" w:themeFill="background1"/>
            <w:vAlign w:val="center"/>
          </w:tcPr>
          <w:p w14:paraId="39B9EBB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Being a teenager can be stressful. Does being kinder to yourself increase coping?</w:t>
            </w:r>
          </w:p>
        </w:tc>
        <w:tc>
          <w:tcPr>
            <w:tcW w:w="0" w:type="auto"/>
            <w:shd w:val="clear" w:color="auto" w:fill="FFFFFF" w:themeFill="background1"/>
            <w:vAlign w:val="center"/>
          </w:tcPr>
          <w:p w14:paraId="2C93E80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Mrs Amanda Helen Smith</w:t>
            </w:r>
          </w:p>
        </w:tc>
        <w:tc>
          <w:tcPr>
            <w:tcW w:w="0" w:type="auto"/>
            <w:shd w:val="clear" w:color="auto" w:fill="FFFFFF" w:themeFill="background1"/>
            <w:vAlign w:val="center"/>
          </w:tcPr>
          <w:p w14:paraId="413A132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01/08/2019</w:t>
            </w:r>
          </w:p>
        </w:tc>
        <w:tc>
          <w:tcPr>
            <w:tcW w:w="0" w:type="auto"/>
            <w:shd w:val="clear" w:color="auto" w:fill="FFFFFF" w:themeFill="background1"/>
            <w:vAlign w:val="center"/>
          </w:tcPr>
          <w:p w14:paraId="6BFD0C70"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65D3260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Declined</w:t>
            </w:r>
          </w:p>
        </w:tc>
        <w:tc>
          <w:tcPr>
            <w:tcW w:w="0" w:type="auto"/>
            <w:shd w:val="clear" w:color="auto" w:fill="FFFFFF" w:themeFill="background1"/>
            <w:vAlign w:val="center"/>
          </w:tcPr>
          <w:p w14:paraId="70662EB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27/08/2019</w:t>
            </w:r>
          </w:p>
        </w:tc>
        <w:tc>
          <w:tcPr>
            <w:tcW w:w="0" w:type="auto"/>
            <w:shd w:val="clear" w:color="auto" w:fill="FFFFFF" w:themeFill="background1"/>
            <w:vAlign w:val="center"/>
          </w:tcPr>
          <w:p w14:paraId="1B1ACBF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None</w:t>
            </w:r>
          </w:p>
        </w:tc>
        <w:tc>
          <w:tcPr>
            <w:tcW w:w="0" w:type="auto"/>
            <w:shd w:val="clear" w:color="auto" w:fill="FFFFFF" w:themeFill="background1"/>
            <w:vAlign w:val="center"/>
          </w:tcPr>
          <w:p w14:paraId="6E109B0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53097CD8" w14:textId="77777777" w:rsidTr="00967CE8">
        <w:trPr>
          <w:jc w:val="center"/>
        </w:trPr>
        <w:tc>
          <w:tcPr>
            <w:tcW w:w="1413" w:type="dxa"/>
            <w:shd w:val="clear" w:color="auto" w:fill="FFFFFF" w:themeFill="background1"/>
            <w:vAlign w:val="center"/>
          </w:tcPr>
          <w:p w14:paraId="4FB0FA5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19/STH/147</w:t>
            </w:r>
          </w:p>
        </w:tc>
        <w:tc>
          <w:tcPr>
            <w:tcW w:w="2970" w:type="dxa"/>
            <w:shd w:val="clear" w:color="auto" w:fill="FFFFFF" w:themeFill="background1"/>
            <w:vAlign w:val="center"/>
          </w:tcPr>
          <w:p w14:paraId="53810AC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Impact of re-operation within one month on early and </w:t>
            </w:r>
            <w:proofErr w:type="gramStart"/>
            <w:r w:rsidRPr="00967CE8">
              <w:rPr>
                <w:rFonts w:cs="Arial"/>
                <w:sz w:val="18"/>
                <w:szCs w:val="18"/>
                <w:lang w:val="en-NZ" w:eastAsia="en-NZ"/>
              </w:rPr>
              <w:t>long term</w:t>
            </w:r>
            <w:proofErr w:type="gramEnd"/>
            <w:r w:rsidRPr="00967CE8">
              <w:rPr>
                <w:rFonts w:cs="Arial"/>
                <w:sz w:val="18"/>
                <w:szCs w:val="18"/>
                <w:lang w:val="en-NZ" w:eastAsia="en-NZ"/>
              </w:rPr>
              <w:t xml:space="preserve"> outcomes after renal transplantation: A single centre experience.</w:t>
            </w:r>
          </w:p>
        </w:tc>
        <w:tc>
          <w:tcPr>
            <w:tcW w:w="0" w:type="auto"/>
            <w:shd w:val="clear" w:color="auto" w:fill="FFFFFF" w:themeFill="background1"/>
            <w:vAlign w:val="center"/>
          </w:tcPr>
          <w:p w14:paraId="1887B4C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Sam Taylor</w:t>
            </w:r>
          </w:p>
        </w:tc>
        <w:tc>
          <w:tcPr>
            <w:tcW w:w="0" w:type="auto"/>
            <w:shd w:val="clear" w:color="auto" w:fill="FFFFFF" w:themeFill="background1"/>
            <w:vAlign w:val="center"/>
          </w:tcPr>
          <w:p w14:paraId="292F4ED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31/07/2019</w:t>
            </w:r>
          </w:p>
        </w:tc>
        <w:tc>
          <w:tcPr>
            <w:tcW w:w="0" w:type="auto"/>
            <w:shd w:val="clear" w:color="auto" w:fill="FFFFFF" w:themeFill="background1"/>
            <w:vAlign w:val="center"/>
          </w:tcPr>
          <w:p w14:paraId="16F0ADC8"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2A47880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153B55F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20/08/2019</w:t>
            </w:r>
          </w:p>
        </w:tc>
        <w:tc>
          <w:tcPr>
            <w:tcW w:w="0" w:type="auto"/>
            <w:shd w:val="clear" w:color="auto" w:fill="FFFFFF" w:themeFill="background1"/>
            <w:vAlign w:val="center"/>
          </w:tcPr>
          <w:p w14:paraId="205E504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Auckland District Health Board</w:t>
            </w:r>
          </w:p>
        </w:tc>
        <w:tc>
          <w:tcPr>
            <w:tcW w:w="0" w:type="auto"/>
            <w:shd w:val="clear" w:color="auto" w:fill="FFFFFF" w:themeFill="background1"/>
            <w:vAlign w:val="center"/>
          </w:tcPr>
          <w:p w14:paraId="5D3B9D2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5825C670" w14:textId="77777777" w:rsidTr="00967CE8">
        <w:trPr>
          <w:jc w:val="center"/>
        </w:trPr>
        <w:tc>
          <w:tcPr>
            <w:tcW w:w="1413" w:type="dxa"/>
            <w:shd w:val="clear" w:color="auto" w:fill="FFFFFF" w:themeFill="background1"/>
            <w:vAlign w:val="center"/>
          </w:tcPr>
          <w:p w14:paraId="2E075ED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19/STH/149</w:t>
            </w:r>
          </w:p>
        </w:tc>
        <w:tc>
          <w:tcPr>
            <w:tcW w:w="2970" w:type="dxa"/>
            <w:shd w:val="clear" w:color="auto" w:fill="FFFFFF" w:themeFill="background1"/>
            <w:vAlign w:val="center"/>
          </w:tcPr>
          <w:p w14:paraId="6BCDEE9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Mental health access to care in ED</w:t>
            </w:r>
          </w:p>
        </w:tc>
        <w:tc>
          <w:tcPr>
            <w:tcW w:w="0" w:type="auto"/>
            <w:shd w:val="clear" w:color="auto" w:fill="FFFFFF" w:themeFill="background1"/>
            <w:vAlign w:val="center"/>
          </w:tcPr>
          <w:p w14:paraId="5646EF3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Iris Chan</w:t>
            </w:r>
          </w:p>
        </w:tc>
        <w:tc>
          <w:tcPr>
            <w:tcW w:w="0" w:type="auto"/>
            <w:shd w:val="clear" w:color="auto" w:fill="FFFFFF" w:themeFill="background1"/>
            <w:vAlign w:val="center"/>
          </w:tcPr>
          <w:p w14:paraId="7A5330F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30/07/2019</w:t>
            </w:r>
          </w:p>
        </w:tc>
        <w:tc>
          <w:tcPr>
            <w:tcW w:w="0" w:type="auto"/>
            <w:shd w:val="clear" w:color="auto" w:fill="FFFFFF" w:themeFill="background1"/>
            <w:vAlign w:val="center"/>
          </w:tcPr>
          <w:p w14:paraId="648B8CB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27/08/2019</w:t>
            </w:r>
          </w:p>
        </w:tc>
        <w:tc>
          <w:tcPr>
            <w:tcW w:w="0" w:type="auto"/>
            <w:shd w:val="clear" w:color="auto" w:fill="FFFFFF" w:themeFill="background1"/>
            <w:vAlign w:val="center"/>
          </w:tcPr>
          <w:p w14:paraId="58A1251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3917AA9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23/10/2019</w:t>
            </w:r>
          </w:p>
        </w:tc>
        <w:tc>
          <w:tcPr>
            <w:tcW w:w="0" w:type="auto"/>
            <w:shd w:val="clear" w:color="auto" w:fill="FFFFFF" w:themeFill="background1"/>
            <w:vAlign w:val="center"/>
          </w:tcPr>
          <w:p w14:paraId="5BF7F2D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Otago</w:t>
            </w:r>
          </w:p>
        </w:tc>
        <w:tc>
          <w:tcPr>
            <w:tcW w:w="0" w:type="auto"/>
            <w:shd w:val="clear" w:color="auto" w:fill="FFFFFF" w:themeFill="background1"/>
            <w:vAlign w:val="center"/>
          </w:tcPr>
          <w:p w14:paraId="522B09D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6DA1033C" w14:textId="77777777" w:rsidTr="00967CE8">
        <w:trPr>
          <w:jc w:val="center"/>
        </w:trPr>
        <w:tc>
          <w:tcPr>
            <w:tcW w:w="1413" w:type="dxa"/>
            <w:shd w:val="clear" w:color="auto" w:fill="FFFFFF" w:themeFill="background1"/>
            <w:vAlign w:val="center"/>
          </w:tcPr>
          <w:p w14:paraId="3C3A932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lastRenderedPageBreak/>
              <w:t>19/STH/150</w:t>
            </w:r>
          </w:p>
        </w:tc>
        <w:tc>
          <w:tcPr>
            <w:tcW w:w="2970" w:type="dxa"/>
            <w:shd w:val="clear" w:color="auto" w:fill="FFFFFF" w:themeFill="background1"/>
            <w:vAlign w:val="center"/>
          </w:tcPr>
          <w:p w14:paraId="2E2BF831" w14:textId="77777777" w:rsidR="004431B4" w:rsidRPr="00967CE8" w:rsidRDefault="004431B4" w:rsidP="00967CE8">
            <w:pPr>
              <w:jc w:val="center"/>
              <w:rPr>
                <w:rFonts w:cs="Arial"/>
                <w:sz w:val="18"/>
                <w:szCs w:val="18"/>
                <w:lang w:val="en-NZ" w:eastAsia="en-NZ"/>
              </w:rPr>
            </w:pPr>
            <w:proofErr w:type="spellStart"/>
            <w:r w:rsidRPr="00967CE8">
              <w:rPr>
                <w:rFonts w:cs="Arial"/>
                <w:sz w:val="18"/>
                <w:szCs w:val="18"/>
                <w:lang w:val="en-NZ" w:eastAsia="en-NZ"/>
              </w:rPr>
              <w:t>Uromune</w:t>
            </w:r>
            <w:proofErr w:type="spellEnd"/>
            <w:r w:rsidRPr="00967CE8">
              <w:rPr>
                <w:rFonts w:cs="Arial"/>
                <w:sz w:val="18"/>
                <w:szCs w:val="18"/>
                <w:lang w:val="en-NZ" w:eastAsia="en-NZ"/>
              </w:rPr>
              <w:t>-C® in the prevention of recurrent vulvovaginal candidiasis</w:t>
            </w:r>
          </w:p>
        </w:tc>
        <w:tc>
          <w:tcPr>
            <w:tcW w:w="0" w:type="auto"/>
            <w:shd w:val="clear" w:color="auto" w:fill="FFFFFF" w:themeFill="background1"/>
            <w:vAlign w:val="center"/>
          </w:tcPr>
          <w:p w14:paraId="67DD2C0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Nicky Perkins</w:t>
            </w:r>
          </w:p>
        </w:tc>
        <w:tc>
          <w:tcPr>
            <w:tcW w:w="0" w:type="auto"/>
            <w:shd w:val="clear" w:color="auto" w:fill="FFFFFF" w:themeFill="background1"/>
            <w:vAlign w:val="center"/>
          </w:tcPr>
          <w:p w14:paraId="2AEF7D5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01/08/2019</w:t>
            </w:r>
          </w:p>
        </w:tc>
        <w:tc>
          <w:tcPr>
            <w:tcW w:w="0" w:type="auto"/>
            <w:shd w:val="clear" w:color="auto" w:fill="FFFFFF" w:themeFill="background1"/>
            <w:vAlign w:val="center"/>
          </w:tcPr>
          <w:p w14:paraId="40A80FD4"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0A740BB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Declined</w:t>
            </w:r>
          </w:p>
        </w:tc>
        <w:tc>
          <w:tcPr>
            <w:tcW w:w="0" w:type="auto"/>
            <w:shd w:val="clear" w:color="auto" w:fill="FFFFFF" w:themeFill="background1"/>
            <w:vAlign w:val="center"/>
          </w:tcPr>
          <w:p w14:paraId="20F21AD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27/08/2019</w:t>
            </w:r>
          </w:p>
        </w:tc>
        <w:tc>
          <w:tcPr>
            <w:tcW w:w="0" w:type="auto"/>
            <w:shd w:val="clear" w:color="auto" w:fill="FFFFFF" w:themeFill="background1"/>
            <w:vAlign w:val="center"/>
          </w:tcPr>
          <w:p w14:paraId="02FC55C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Auckland District Health Board</w:t>
            </w:r>
          </w:p>
        </w:tc>
        <w:tc>
          <w:tcPr>
            <w:tcW w:w="0" w:type="auto"/>
            <w:shd w:val="clear" w:color="auto" w:fill="FFFFFF" w:themeFill="background1"/>
            <w:vAlign w:val="center"/>
          </w:tcPr>
          <w:p w14:paraId="2573FC4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DHB</w:t>
            </w:r>
          </w:p>
        </w:tc>
      </w:tr>
      <w:tr w:rsidR="00967CE8" w:rsidRPr="00967CE8" w14:paraId="01F58C87" w14:textId="77777777" w:rsidTr="00967CE8">
        <w:trPr>
          <w:jc w:val="center"/>
        </w:trPr>
        <w:tc>
          <w:tcPr>
            <w:tcW w:w="1413" w:type="dxa"/>
            <w:shd w:val="clear" w:color="auto" w:fill="FFFFFF" w:themeFill="background1"/>
            <w:vAlign w:val="center"/>
          </w:tcPr>
          <w:p w14:paraId="5505F96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19/STH/151</w:t>
            </w:r>
          </w:p>
        </w:tc>
        <w:tc>
          <w:tcPr>
            <w:tcW w:w="2970" w:type="dxa"/>
            <w:shd w:val="clear" w:color="auto" w:fill="FFFFFF" w:themeFill="background1"/>
            <w:vAlign w:val="center"/>
          </w:tcPr>
          <w:p w14:paraId="613EA25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Novel methods of infant feeding in New Zealand - cause for concern or optimism?</w:t>
            </w:r>
          </w:p>
        </w:tc>
        <w:tc>
          <w:tcPr>
            <w:tcW w:w="0" w:type="auto"/>
            <w:shd w:val="clear" w:color="auto" w:fill="FFFFFF" w:themeFill="background1"/>
            <w:vAlign w:val="center"/>
          </w:tcPr>
          <w:p w14:paraId="3AE6B1F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Associate Professor Anne-Louise Heath</w:t>
            </w:r>
          </w:p>
        </w:tc>
        <w:tc>
          <w:tcPr>
            <w:tcW w:w="0" w:type="auto"/>
            <w:shd w:val="clear" w:color="auto" w:fill="FFFFFF" w:themeFill="background1"/>
            <w:vAlign w:val="center"/>
          </w:tcPr>
          <w:p w14:paraId="3F46C3E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01/08/2019</w:t>
            </w:r>
          </w:p>
        </w:tc>
        <w:tc>
          <w:tcPr>
            <w:tcW w:w="0" w:type="auto"/>
            <w:shd w:val="clear" w:color="auto" w:fill="FFFFFF" w:themeFill="background1"/>
            <w:vAlign w:val="center"/>
          </w:tcPr>
          <w:p w14:paraId="18D52C1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27/08/2019</w:t>
            </w:r>
          </w:p>
        </w:tc>
        <w:tc>
          <w:tcPr>
            <w:tcW w:w="0" w:type="auto"/>
            <w:shd w:val="clear" w:color="auto" w:fill="FFFFFF" w:themeFill="background1"/>
            <w:vAlign w:val="center"/>
          </w:tcPr>
          <w:p w14:paraId="450A0FC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2E0D1F5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13/11/2019</w:t>
            </w:r>
          </w:p>
        </w:tc>
        <w:tc>
          <w:tcPr>
            <w:tcW w:w="0" w:type="auto"/>
            <w:shd w:val="clear" w:color="auto" w:fill="FFFFFF" w:themeFill="background1"/>
            <w:vAlign w:val="center"/>
          </w:tcPr>
          <w:p w14:paraId="487712D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Otago</w:t>
            </w:r>
          </w:p>
        </w:tc>
        <w:tc>
          <w:tcPr>
            <w:tcW w:w="0" w:type="auto"/>
            <w:shd w:val="clear" w:color="auto" w:fill="FFFFFF" w:themeFill="background1"/>
            <w:vAlign w:val="center"/>
          </w:tcPr>
          <w:p w14:paraId="1B1B50C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5AF0B72E" w14:textId="77777777" w:rsidTr="00967CE8">
        <w:trPr>
          <w:jc w:val="center"/>
        </w:trPr>
        <w:tc>
          <w:tcPr>
            <w:tcW w:w="1413" w:type="dxa"/>
            <w:shd w:val="clear" w:color="auto" w:fill="FFFFFF" w:themeFill="background1"/>
            <w:vAlign w:val="center"/>
          </w:tcPr>
          <w:p w14:paraId="441CC20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19/STH/152</w:t>
            </w:r>
          </w:p>
        </w:tc>
        <w:tc>
          <w:tcPr>
            <w:tcW w:w="2970" w:type="dxa"/>
            <w:shd w:val="clear" w:color="auto" w:fill="FFFFFF" w:themeFill="background1"/>
            <w:vAlign w:val="center"/>
          </w:tcPr>
          <w:p w14:paraId="1E4D509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 Study to Investigate the Safety and Efficacy of ABBV-105 and Upadacitinib in Subjects with Systemic Lupus Erythematosus (SLE).</w:t>
            </w:r>
          </w:p>
        </w:tc>
        <w:tc>
          <w:tcPr>
            <w:tcW w:w="0" w:type="auto"/>
            <w:shd w:val="clear" w:color="auto" w:fill="FFFFFF" w:themeFill="background1"/>
            <w:vAlign w:val="center"/>
          </w:tcPr>
          <w:p w14:paraId="171A19A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Douglas White</w:t>
            </w:r>
          </w:p>
        </w:tc>
        <w:tc>
          <w:tcPr>
            <w:tcW w:w="0" w:type="auto"/>
            <w:shd w:val="clear" w:color="auto" w:fill="FFFFFF" w:themeFill="background1"/>
            <w:vAlign w:val="center"/>
          </w:tcPr>
          <w:p w14:paraId="5F57299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01/08/2019</w:t>
            </w:r>
          </w:p>
        </w:tc>
        <w:tc>
          <w:tcPr>
            <w:tcW w:w="0" w:type="auto"/>
            <w:shd w:val="clear" w:color="auto" w:fill="FFFFFF" w:themeFill="background1"/>
            <w:vAlign w:val="center"/>
          </w:tcPr>
          <w:p w14:paraId="2DE31405"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7B83C3F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0901541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27/08/2019</w:t>
            </w:r>
          </w:p>
        </w:tc>
        <w:tc>
          <w:tcPr>
            <w:tcW w:w="0" w:type="auto"/>
            <w:shd w:val="clear" w:color="auto" w:fill="FFFFFF" w:themeFill="background1"/>
            <w:vAlign w:val="center"/>
          </w:tcPr>
          <w:p w14:paraId="1302BD5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Waikato District Health Board</w:t>
            </w:r>
          </w:p>
        </w:tc>
        <w:tc>
          <w:tcPr>
            <w:tcW w:w="0" w:type="auto"/>
            <w:shd w:val="clear" w:color="auto" w:fill="FFFFFF" w:themeFill="background1"/>
            <w:vAlign w:val="center"/>
          </w:tcPr>
          <w:p w14:paraId="6B273A3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61E9A10C" w14:textId="77777777" w:rsidTr="00967CE8">
        <w:trPr>
          <w:jc w:val="center"/>
        </w:trPr>
        <w:tc>
          <w:tcPr>
            <w:tcW w:w="1413" w:type="dxa"/>
            <w:shd w:val="clear" w:color="auto" w:fill="FFFFFF" w:themeFill="background1"/>
            <w:vAlign w:val="center"/>
          </w:tcPr>
          <w:p w14:paraId="5FB034E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19/STH/153</w:t>
            </w:r>
          </w:p>
        </w:tc>
        <w:tc>
          <w:tcPr>
            <w:tcW w:w="2970" w:type="dxa"/>
            <w:shd w:val="clear" w:color="auto" w:fill="FFFFFF" w:themeFill="background1"/>
            <w:vAlign w:val="center"/>
          </w:tcPr>
          <w:p w14:paraId="05EA6FEB" w14:textId="77777777" w:rsidR="004431B4" w:rsidRPr="00967CE8" w:rsidRDefault="004431B4" w:rsidP="00967CE8">
            <w:pPr>
              <w:jc w:val="center"/>
              <w:rPr>
                <w:rFonts w:cs="Arial"/>
                <w:sz w:val="18"/>
                <w:szCs w:val="18"/>
                <w:lang w:val="en-NZ" w:eastAsia="en-NZ"/>
              </w:rPr>
            </w:pPr>
            <w:proofErr w:type="spellStart"/>
            <w:r w:rsidRPr="00967CE8">
              <w:rPr>
                <w:rFonts w:cs="Arial"/>
                <w:sz w:val="18"/>
                <w:szCs w:val="18"/>
                <w:lang w:val="en-NZ" w:eastAsia="en-NZ"/>
              </w:rPr>
              <w:t>Te</w:t>
            </w:r>
            <w:proofErr w:type="spellEnd"/>
            <w:r w:rsidRPr="00967CE8">
              <w:rPr>
                <w:rFonts w:cs="Arial"/>
                <w:sz w:val="18"/>
                <w:szCs w:val="18"/>
                <w:lang w:val="en-NZ" w:eastAsia="en-NZ"/>
              </w:rPr>
              <w:t xml:space="preserve"> </w:t>
            </w:r>
            <w:proofErr w:type="spellStart"/>
            <w:r w:rsidRPr="00967CE8">
              <w:rPr>
                <w:rFonts w:cs="Arial"/>
                <w:sz w:val="18"/>
                <w:szCs w:val="18"/>
                <w:lang w:val="en-NZ" w:eastAsia="en-NZ"/>
              </w:rPr>
              <w:t>Ao</w:t>
            </w:r>
            <w:proofErr w:type="spellEnd"/>
            <w:r w:rsidRPr="00967CE8">
              <w:rPr>
                <w:rFonts w:cs="Arial"/>
                <w:sz w:val="18"/>
                <w:szCs w:val="18"/>
                <w:lang w:val="en-NZ" w:eastAsia="en-NZ"/>
              </w:rPr>
              <w:t xml:space="preserve"> </w:t>
            </w:r>
            <w:proofErr w:type="spellStart"/>
            <w:r w:rsidRPr="00967CE8">
              <w:rPr>
                <w:rFonts w:cs="Arial"/>
                <w:sz w:val="18"/>
                <w:szCs w:val="18"/>
                <w:lang w:val="en-NZ" w:eastAsia="en-NZ"/>
              </w:rPr>
              <w:t>Mārama</w:t>
            </w:r>
            <w:proofErr w:type="spellEnd"/>
            <w:r w:rsidRPr="00967CE8">
              <w:rPr>
                <w:rFonts w:cs="Arial"/>
                <w:sz w:val="18"/>
                <w:szCs w:val="18"/>
                <w:lang w:val="en-NZ" w:eastAsia="en-NZ"/>
              </w:rPr>
              <w:t xml:space="preserve"> (Phase 1)</w:t>
            </w:r>
          </w:p>
        </w:tc>
        <w:tc>
          <w:tcPr>
            <w:tcW w:w="0" w:type="auto"/>
            <w:shd w:val="clear" w:color="auto" w:fill="FFFFFF" w:themeFill="background1"/>
            <w:vAlign w:val="center"/>
          </w:tcPr>
          <w:p w14:paraId="0DD4305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Mrs Bernadette Jones</w:t>
            </w:r>
          </w:p>
        </w:tc>
        <w:tc>
          <w:tcPr>
            <w:tcW w:w="0" w:type="auto"/>
            <w:shd w:val="clear" w:color="auto" w:fill="FFFFFF" w:themeFill="background1"/>
            <w:vAlign w:val="center"/>
          </w:tcPr>
          <w:p w14:paraId="205016C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01/08/2019</w:t>
            </w:r>
          </w:p>
        </w:tc>
        <w:tc>
          <w:tcPr>
            <w:tcW w:w="0" w:type="auto"/>
            <w:shd w:val="clear" w:color="auto" w:fill="FFFFFF" w:themeFill="background1"/>
            <w:vAlign w:val="center"/>
          </w:tcPr>
          <w:p w14:paraId="3B86DCEF"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3FD6945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2605AD7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27/08/2019</w:t>
            </w:r>
          </w:p>
        </w:tc>
        <w:tc>
          <w:tcPr>
            <w:tcW w:w="0" w:type="auto"/>
            <w:shd w:val="clear" w:color="auto" w:fill="FFFFFF" w:themeFill="background1"/>
            <w:vAlign w:val="center"/>
          </w:tcPr>
          <w:p w14:paraId="42DB87B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Otago</w:t>
            </w:r>
          </w:p>
        </w:tc>
        <w:tc>
          <w:tcPr>
            <w:tcW w:w="0" w:type="auto"/>
            <w:shd w:val="clear" w:color="auto" w:fill="FFFFFF" w:themeFill="background1"/>
            <w:vAlign w:val="center"/>
          </w:tcPr>
          <w:p w14:paraId="7AF346A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6A664CC6" w14:textId="77777777" w:rsidTr="00967CE8">
        <w:trPr>
          <w:jc w:val="center"/>
        </w:trPr>
        <w:tc>
          <w:tcPr>
            <w:tcW w:w="1413" w:type="dxa"/>
            <w:shd w:val="clear" w:color="auto" w:fill="FFFFFF" w:themeFill="background1"/>
            <w:vAlign w:val="center"/>
          </w:tcPr>
          <w:p w14:paraId="5AD42E4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19/STH/155</w:t>
            </w:r>
          </w:p>
        </w:tc>
        <w:tc>
          <w:tcPr>
            <w:tcW w:w="2970" w:type="dxa"/>
            <w:shd w:val="clear" w:color="auto" w:fill="FFFFFF" w:themeFill="background1"/>
            <w:vAlign w:val="center"/>
          </w:tcPr>
          <w:p w14:paraId="19009A1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NP40435: DOSE ESCALATION AND EXPANSION STUDY OF PD-1/TIM-3 BISPECIFIC ANTIBODY IN PATIENTS WITH ADVANCED AND/OR METASTATIC SOLID TUMORS</w:t>
            </w:r>
          </w:p>
        </w:tc>
        <w:tc>
          <w:tcPr>
            <w:tcW w:w="0" w:type="auto"/>
            <w:shd w:val="clear" w:color="auto" w:fill="FFFFFF" w:themeFill="background1"/>
            <w:vAlign w:val="center"/>
          </w:tcPr>
          <w:p w14:paraId="47230EB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Sanjeev Deva</w:t>
            </w:r>
          </w:p>
        </w:tc>
        <w:tc>
          <w:tcPr>
            <w:tcW w:w="0" w:type="auto"/>
            <w:shd w:val="clear" w:color="auto" w:fill="FFFFFF" w:themeFill="background1"/>
            <w:vAlign w:val="center"/>
          </w:tcPr>
          <w:p w14:paraId="26F9219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01/08/2019</w:t>
            </w:r>
          </w:p>
        </w:tc>
        <w:tc>
          <w:tcPr>
            <w:tcW w:w="0" w:type="auto"/>
            <w:shd w:val="clear" w:color="auto" w:fill="FFFFFF" w:themeFill="background1"/>
            <w:vAlign w:val="center"/>
          </w:tcPr>
          <w:p w14:paraId="3E8B12F2"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7862AD5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Declined</w:t>
            </w:r>
          </w:p>
        </w:tc>
        <w:tc>
          <w:tcPr>
            <w:tcW w:w="0" w:type="auto"/>
            <w:shd w:val="clear" w:color="auto" w:fill="FFFFFF" w:themeFill="background1"/>
            <w:vAlign w:val="center"/>
          </w:tcPr>
          <w:p w14:paraId="7CA1FF1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27/08/2019</w:t>
            </w:r>
          </w:p>
        </w:tc>
        <w:tc>
          <w:tcPr>
            <w:tcW w:w="0" w:type="auto"/>
            <w:shd w:val="clear" w:color="auto" w:fill="FFFFFF" w:themeFill="background1"/>
            <w:vAlign w:val="center"/>
          </w:tcPr>
          <w:p w14:paraId="6DC3C64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Auckland City Hospital</w:t>
            </w:r>
          </w:p>
        </w:tc>
        <w:tc>
          <w:tcPr>
            <w:tcW w:w="0" w:type="auto"/>
            <w:shd w:val="clear" w:color="auto" w:fill="FFFFFF" w:themeFill="background1"/>
            <w:vAlign w:val="center"/>
          </w:tcPr>
          <w:p w14:paraId="0A9AA98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2C5FAC3E" w14:textId="77777777" w:rsidTr="00967CE8">
        <w:trPr>
          <w:jc w:val="center"/>
        </w:trPr>
        <w:tc>
          <w:tcPr>
            <w:tcW w:w="1413" w:type="dxa"/>
            <w:shd w:val="clear" w:color="auto" w:fill="FFFFFF" w:themeFill="background1"/>
            <w:vAlign w:val="center"/>
          </w:tcPr>
          <w:p w14:paraId="719C32A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19/STH/156</w:t>
            </w:r>
          </w:p>
        </w:tc>
        <w:tc>
          <w:tcPr>
            <w:tcW w:w="2970" w:type="dxa"/>
            <w:shd w:val="clear" w:color="auto" w:fill="FFFFFF" w:themeFill="background1"/>
            <w:vAlign w:val="center"/>
          </w:tcPr>
          <w:p w14:paraId="104F172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DUAL-ACS</w:t>
            </w:r>
          </w:p>
        </w:tc>
        <w:tc>
          <w:tcPr>
            <w:tcW w:w="0" w:type="auto"/>
            <w:shd w:val="clear" w:color="auto" w:fill="FFFFFF" w:themeFill="background1"/>
            <w:vAlign w:val="center"/>
          </w:tcPr>
          <w:p w14:paraId="4537930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Philip Adamson</w:t>
            </w:r>
          </w:p>
        </w:tc>
        <w:tc>
          <w:tcPr>
            <w:tcW w:w="0" w:type="auto"/>
            <w:shd w:val="clear" w:color="auto" w:fill="FFFFFF" w:themeFill="background1"/>
            <w:vAlign w:val="center"/>
          </w:tcPr>
          <w:p w14:paraId="001029F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01/08/2019</w:t>
            </w:r>
          </w:p>
        </w:tc>
        <w:tc>
          <w:tcPr>
            <w:tcW w:w="0" w:type="auto"/>
            <w:shd w:val="clear" w:color="auto" w:fill="FFFFFF" w:themeFill="background1"/>
            <w:vAlign w:val="center"/>
          </w:tcPr>
          <w:p w14:paraId="0725D773"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51C7028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5AB92C4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27/08/2019</w:t>
            </w:r>
          </w:p>
        </w:tc>
        <w:tc>
          <w:tcPr>
            <w:tcW w:w="0" w:type="auto"/>
            <w:shd w:val="clear" w:color="auto" w:fill="FFFFFF" w:themeFill="background1"/>
            <w:vAlign w:val="center"/>
          </w:tcPr>
          <w:p w14:paraId="0CE3DC9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Christchurch Heart Institute</w:t>
            </w:r>
          </w:p>
        </w:tc>
        <w:tc>
          <w:tcPr>
            <w:tcW w:w="0" w:type="auto"/>
            <w:shd w:val="clear" w:color="auto" w:fill="FFFFFF" w:themeFill="background1"/>
            <w:vAlign w:val="center"/>
          </w:tcPr>
          <w:p w14:paraId="1C921C9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Academic Institution</w:t>
            </w:r>
          </w:p>
        </w:tc>
      </w:tr>
      <w:tr w:rsidR="00967CE8" w:rsidRPr="00967CE8" w14:paraId="32B10739" w14:textId="77777777" w:rsidTr="00967CE8">
        <w:trPr>
          <w:jc w:val="center"/>
        </w:trPr>
        <w:tc>
          <w:tcPr>
            <w:tcW w:w="1413" w:type="dxa"/>
            <w:shd w:val="clear" w:color="auto" w:fill="FFFFFF" w:themeFill="background1"/>
            <w:vAlign w:val="center"/>
          </w:tcPr>
          <w:p w14:paraId="6D5F82C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19/STH/158</w:t>
            </w:r>
          </w:p>
        </w:tc>
        <w:tc>
          <w:tcPr>
            <w:tcW w:w="2970" w:type="dxa"/>
            <w:shd w:val="clear" w:color="auto" w:fill="FFFFFF" w:themeFill="background1"/>
            <w:vAlign w:val="center"/>
          </w:tcPr>
          <w:p w14:paraId="0428748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A Phase 3,open label study comparing Zanubrutinib plus Rituximab vs </w:t>
            </w:r>
            <w:proofErr w:type="spellStart"/>
            <w:r w:rsidRPr="00967CE8">
              <w:rPr>
                <w:rFonts w:cs="Arial"/>
                <w:sz w:val="18"/>
                <w:szCs w:val="18"/>
                <w:lang w:val="en-NZ" w:eastAsia="en-NZ"/>
              </w:rPr>
              <w:t>Bendamustine</w:t>
            </w:r>
            <w:proofErr w:type="spellEnd"/>
            <w:r w:rsidRPr="00967CE8">
              <w:rPr>
                <w:rFonts w:cs="Arial"/>
                <w:sz w:val="18"/>
                <w:szCs w:val="18"/>
                <w:lang w:val="en-NZ" w:eastAsia="en-NZ"/>
              </w:rPr>
              <w:t xml:space="preserve"> plus rituximab in Patients with Previously untreated Mantle cell Lymphoma</w:t>
            </w:r>
          </w:p>
        </w:tc>
        <w:tc>
          <w:tcPr>
            <w:tcW w:w="0" w:type="auto"/>
            <w:shd w:val="clear" w:color="auto" w:fill="FFFFFF" w:themeFill="background1"/>
            <w:vAlign w:val="center"/>
          </w:tcPr>
          <w:p w14:paraId="1F0BBC2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Marie Hughes</w:t>
            </w:r>
          </w:p>
        </w:tc>
        <w:tc>
          <w:tcPr>
            <w:tcW w:w="0" w:type="auto"/>
            <w:shd w:val="clear" w:color="auto" w:fill="FFFFFF" w:themeFill="background1"/>
            <w:vAlign w:val="center"/>
          </w:tcPr>
          <w:p w14:paraId="203E253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29/08/2019</w:t>
            </w:r>
          </w:p>
        </w:tc>
        <w:tc>
          <w:tcPr>
            <w:tcW w:w="0" w:type="auto"/>
            <w:shd w:val="clear" w:color="auto" w:fill="FFFFFF" w:themeFill="background1"/>
            <w:vAlign w:val="center"/>
          </w:tcPr>
          <w:p w14:paraId="0B25C0C4"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4260CB4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16629BB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20/09/2019</w:t>
            </w:r>
          </w:p>
        </w:tc>
        <w:tc>
          <w:tcPr>
            <w:tcW w:w="0" w:type="auto"/>
            <w:shd w:val="clear" w:color="auto" w:fill="FFFFFF" w:themeFill="background1"/>
            <w:vAlign w:val="center"/>
          </w:tcPr>
          <w:p w14:paraId="5FFB7A5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Bay of Plenty District Health Board</w:t>
            </w:r>
          </w:p>
        </w:tc>
        <w:tc>
          <w:tcPr>
            <w:tcW w:w="0" w:type="auto"/>
            <w:shd w:val="clear" w:color="auto" w:fill="FFFFFF" w:themeFill="background1"/>
            <w:vAlign w:val="center"/>
          </w:tcPr>
          <w:p w14:paraId="4D9044E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0C1BBE66" w14:textId="77777777" w:rsidTr="00967CE8">
        <w:trPr>
          <w:jc w:val="center"/>
        </w:trPr>
        <w:tc>
          <w:tcPr>
            <w:tcW w:w="1413" w:type="dxa"/>
            <w:shd w:val="clear" w:color="auto" w:fill="FFFFFF" w:themeFill="background1"/>
            <w:vAlign w:val="center"/>
          </w:tcPr>
          <w:p w14:paraId="4C6EE85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19/STH/159</w:t>
            </w:r>
          </w:p>
        </w:tc>
        <w:tc>
          <w:tcPr>
            <w:tcW w:w="2970" w:type="dxa"/>
            <w:shd w:val="clear" w:color="auto" w:fill="FFFFFF" w:themeFill="background1"/>
            <w:vAlign w:val="center"/>
          </w:tcPr>
          <w:p w14:paraId="55D4ABF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 Phase 2/3 Safety Study of MEDI8897 Against Respiratory Syncytial Virus, in High- risk children.</w:t>
            </w:r>
          </w:p>
        </w:tc>
        <w:tc>
          <w:tcPr>
            <w:tcW w:w="0" w:type="auto"/>
            <w:shd w:val="clear" w:color="auto" w:fill="FFFFFF" w:themeFill="background1"/>
            <w:vAlign w:val="center"/>
          </w:tcPr>
          <w:p w14:paraId="5AD5484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Mr. Jane </w:t>
            </w:r>
            <w:proofErr w:type="spellStart"/>
            <w:r w:rsidRPr="00967CE8">
              <w:rPr>
                <w:rFonts w:cs="Arial"/>
                <w:sz w:val="18"/>
                <w:szCs w:val="18"/>
                <w:lang w:val="en-NZ" w:eastAsia="en-NZ"/>
              </w:rPr>
              <w:t>Alsweiler</w:t>
            </w:r>
            <w:proofErr w:type="spellEnd"/>
          </w:p>
        </w:tc>
        <w:tc>
          <w:tcPr>
            <w:tcW w:w="0" w:type="auto"/>
            <w:shd w:val="clear" w:color="auto" w:fill="FFFFFF" w:themeFill="background1"/>
            <w:vAlign w:val="center"/>
          </w:tcPr>
          <w:p w14:paraId="434335D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29/08/2019</w:t>
            </w:r>
          </w:p>
        </w:tc>
        <w:tc>
          <w:tcPr>
            <w:tcW w:w="0" w:type="auto"/>
            <w:shd w:val="clear" w:color="auto" w:fill="FFFFFF" w:themeFill="background1"/>
            <w:vAlign w:val="center"/>
          </w:tcPr>
          <w:p w14:paraId="0476709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20/09/2019</w:t>
            </w:r>
          </w:p>
        </w:tc>
        <w:tc>
          <w:tcPr>
            <w:tcW w:w="0" w:type="auto"/>
            <w:shd w:val="clear" w:color="auto" w:fill="FFFFFF" w:themeFill="background1"/>
            <w:vAlign w:val="center"/>
          </w:tcPr>
          <w:p w14:paraId="4EC9729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213E1E1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17/12/2019</w:t>
            </w:r>
          </w:p>
        </w:tc>
        <w:tc>
          <w:tcPr>
            <w:tcW w:w="0" w:type="auto"/>
            <w:shd w:val="clear" w:color="auto" w:fill="FFFFFF" w:themeFill="background1"/>
            <w:vAlign w:val="center"/>
          </w:tcPr>
          <w:p w14:paraId="67152F4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The University of Auckland</w:t>
            </w:r>
          </w:p>
        </w:tc>
        <w:tc>
          <w:tcPr>
            <w:tcW w:w="0" w:type="auto"/>
            <w:shd w:val="clear" w:color="auto" w:fill="FFFFFF" w:themeFill="background1"/>
            <w:vAlign w:val="center"/>
          </w:tcPr>
          <w:p w14:paraId="32C35EE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4CAA1FFD" w14:textId="77777777" w:rsidTr="00967CE8">
        <w:trPr>
          <w:jc w:val="center"/>
        </w:trPr>
        <w:tc>
          <w:tcPr>
            <w:tcW w:w="1413" w:type="dxa"/>
            <w:shd w:val="clear" w:color="auto" w:fill="FFFFFF" w:themeFill="background1"/>
            <w:vAlign w:val="center"/>
          </w:tcPr>
          <w:p w14:paraId="1F640EA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19/STH/160</w:t>
            </w:r>
          </w:p>
        </w:tc>
        <w:tc>
          <w:tcPr>
            <w:tcW w:w="2970" w:type="dxa"/>
            <w:shd w:val="clear" w:color="auto" w:fill="FFFFFF" w:themeFill="background1"/>
            <w:vAlign w:val="center"/>
          </w:tcPr>
          <w:p w14:paraId="5C93982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A Phase 3 Efficacy Study of MEDI8897 Against Respiratory Syncytial Virus, in Healthy Late Preterm and Term Infants </w:t>
            </w:r>
            <w:proofErr w:type="gramStart"/>
            <w:r w:rsidRPr="00967CE8">
              <w:rPr>
                <w:rFonts w:cs="Arial"/>
                <w:sz w:val="18"/>
                <w:szCs w:val="18"/>
                <w:lang w:val="en-NZ" w:eastAsia="en-NZ"/>
              </w:rPr>
              <w:t>The</w:t>
            </w:r>
            <w:proofErr w:type="gramEnd"/>
            <w:r w:rsidRPr="00967CE8">
              <w:rPr>
                <w:rFonts w:cs="Arial"/>
                <w:sz w:val="18"/>
                <w:szCs w:val="18"/>
                <w:lang w:val="en-NZ" w:eastAsia="en-NZ"/>
              </w:rPr>
              <w:t xml:space="preserve"> MELODY Trial.</w:t>
            </w:r>
          </w:p>
        </w:tc>
        <w:tc>
          <w:tcPr>
            <w:tcW w:w="0" w:type="auto"/>
            <w:shd w:val="clear" w:color="auto" w:fill="FFFFFF" w:themeFill="background1"/>
            <w:vAlign w:val="center"/>
          </w:tcPr>
          <w:p w14:paraId="253FF3F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Mr. Jane </w:t>
            </w:r>
            <w:proofErr w:type="spellStart"/>
            <w:r w:rsidRPr="00967CE8">
              <w:rPr>
                <w:rFonts w:cs="Arial"/>
                <w:sz w:val="18"/>
                <w:szCs w:val="18"/>
                <w:lang w:val="en-NZ" w:eastAsia="en-NZ"/>
              </w:rPr>
              <w:t>Alsweiler</w:t>
            </w:r>
            <w:proofErr w:type="spellEnd"/>
          </w:p>
        </w:tc>
        <w:tc>
          <w:tcPr>
            <w:tcW w:w="0" w:type="auto"/>
            <w:shd w:val="clear" w:color="auto" w:fill="FFFFFF" w:themeFill="background1"/>
            <w:vAlign w:val="center"/>
          </w:tcPr>
          <w:p w14:paraId="217E491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29/08/2019</w:t>
            </w:r>
          </w:p>
        </w:tc>
        <w:tc>
          <w:tcPr>
            <w:tcW w:w="0" w:type="auto"/>
            <w:shd w:val="clear" w:color="auto" w:fill="FFFFFF" w:themeFill="background1"/>
            <w:vAlign w:val="center"/>
          </w:tcPr>
          <w:p w14:paraId="04C7618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20/09/2019</w:t>
            </w:r>
          </w:p>
        </w:tc>
        <w:tc>
          <w:tcPr>
            <w:tcW w:w="0" w:type="auto"/>
            <w:shd w:val="clear" w:color="auto" w:fill="FFFFFF" w:themeFill="background1"/>
            <w:vAlign w:val="center"/>
          </w:tcPr>
          <w:p w14:paraId="6FF483C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126F608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17/12/2019</w:t>
            </w:r>
          </w:p>
        </w:tc>
        <w:tc>
          <w:tcPr>
            <w:tcW w:w="0" w:type="auto"/>
            <w:shd w:val="clear" w:color="auto" w:fill="FFFFFF" w:themeFill="background1"/>
            <w:vAlign w:val="center"/>
          </w:tcPr>
          <w:p w14:paraId="55D7C82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The University of Auckland</w:t>
            </w:r>
          </w:p>
        </w:tc>
        <w:tc>
          <w:tcPr>
            <w:tcW w:w="0" w:type="auto"/>
            <w:shd w:val="clear" w:color="auto" w:fill="FFFFFF" w:themeFill="background1"/>
            <w:vAlign w:val="center"/>
          </w:tcPr>
          <w:p w14:paraId="5227671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51A2C669" w14:textId="77777777" w:rsidTr="00967CE8">
        <w:trPr>
          <w:jc w:val="center"/>
        </w:trPr>
        <w:tc>
          <w:tcPr>
            <w:tcW w:w="1413" w:type="dxa"/>
            <w:shd w:val="clear" w:color="auto" w:fill="FFFFFF" w:themeFill="background1"/>
            <w:vAlign w:val="center"/>
          </w:tcPr>
          <w:p w14:paraId="359A0FD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19/STH/161</w:t>
            </w:r>
          </w:p>
        </w:tc>
        <w:tc>
          <w:tcPr>
            <w:tcW w:w="2970" w:type="dxa"/>
            <w:shd w:val="clear" w:color="auto" w:fill="FFFFFF" w:themeFill="background1"/>
            <w:vAlign w:val="center"/>
          </w:tcPr>
          <w:p w14:paraId="725D95C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The ADESTE Study</w:t>
            </w:r>
          </w:p>
        </w:tc>
        <w:tc>
          <w:tcPr>
            <w:tcW w:w="0" w:type="auto"/>
            <w:shd w:val="clear" w:color="auto" w:fill="FFFFFF" w:themeFill="background1"/>
            <w:vAlign w:val="center"/>
          </w:tcPr>
          <w:p w14:paraId="0B47A66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Professor Richard Troughton</w:t>
            </w:r>
          </w:p>
        </w:tc>
        <w:tc>
          <w:tcPr>
            <w:tcW w:w="0" w:type="auto"/>
            <w:shd w:val="clear" w:color="auto" w:fill="FFFFFF" w:themeFill="background1"/>
            <w:vAlign w:val="center"/>
          </w:tcPr>
          <w:p w14:paraId="56C7460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29/08/2019</w:t>
            </w:r>
          </w:p>
        </w:tc>
        <w:tc>
          <w:tcPr>
            <w:tcW w:w="0" w:type="auto"/>
            <w:shd w:val="clear" w:color="auto" w:fill="FFFFFF" w:themeFill="background1"/>
            <w:vAlign w:val="center"/>
          </w:tcPr>
          <w:p w14:paraId="35D69CD7"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054BA83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Declined</w:t>
            </w:r>
          </w:p>
        </w:tc>
        <w:tc>
          <w:tcPr>
            <w:tcW w:w="0" w:type="auto"/>
            <w:shd w:val="clear" w:color="auto" w:fill="FFFFFF" w:themeFill="background1"/>
            <w:vAlign w:val="center"/>
          </w:tcPr>
          <w:p w14:paraId="4281241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20/09/2019</w:t>
            </w:r>
          </w:p>
        </w:tc>
        <w:tc>
          <w:tcPr>
            <w:tcW w:w="0" w:type="auto"/>
            <w:shd w:val="clear" w:color="auto" w:fill="FFFFFF" w:themeFill="background1"/>
            <w:vAlign w:val="center"/>
          </w:tcPr>
          <w:p w14:paraId="6F52659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Otago</w:t>
            </w:r>
          </w:p>
        </w:tc>
        <w:tc>
          <w:tcPr>
            <w:tcW w:w="0" w:type="auto"/>
            <w:shd w:val="clear" w:color="auto" w:fill="FFFFFF" w:themeFill="background1"/>
            <w:vAlign w:val="center"/>
          </w:tcPr>
          <w:p w14:paraId="4710268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Collaborative</w:t>
            </w:r>
          </w:p>
        </w:tc>
      </w:tr>
      <w:tr w:rsidR="00967CE8" w:rsidRPr="00967CE8" w14:paraId="5B77457D" w14:textId="77777777" w:rsidTr="00967CE8">
        <w:trPr>
          <w:jc w:val="center"/>
        </w:trPr>
        <w:tc>
          <w:tcPr>
            <w:tcW w:w="1413" w:type="dxa"/>
            <w:shd w:val="clear" w:color="auto" w:fill="FFFFFF" w:themeFill="background1"/>
            <w:vAlign w:val="center"/>
          </w:tcPr>
          <w:p w14:paraId="6CA27AE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19/STH/162</w:t>
            </w:r>
          </w:p>
        </w:tc>
        <w:tc>
          <w:tcPr>
            <w:tcW w:w="2970" w:type="dxa"/>
            <w:shd w:val="clear" w:color="auto" w:fill="FFFFFF" w:themeFill="background1"/>
            <w:vAlign w:val="center"/>
          </w:tcPr>
          <w:p w14:paraId="30525BD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Working Memory Training in Adult TBI</w:t>
            </w:r>
          </w:p>
        </w:tc>
        <w:tc>
          <w:tcPr>
            <w:tcW w:w="0" w:type="auto"/>
            <w:shd w:val="clear" w:color="auto" w:fill="FFFFFF" w:themeFill="background1"/>
            <w:vAlign w:val="center"/>
          </w:tcPr>
          <w:p w14:paraId="629B2D0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Kristin </w:t>
            </w:r>
            <w:proofErr w:type="spellStart"/>
            <w:r w:rsidRPr="00967CE8">
              <w:rPr>
                <w:rFonts w:cs="Arial"/>
                <w:sz w:val="18"/>
                <w:szCs w:val="18"/>
                <w:lang w:val="en-NZ" w:eastAsia="en-NZ"/>
              </w:rPr>
              <w:t>Gozdzikowska</w:t>
            </w:r>
            <w:proofErr w:type="spellEnd"/>
          </w:p>
        </w:tc>
        <w:tc>
          <w:tcPr>
            <w:tcW w:w="0" w:type="auto"/>
            <w:shd w:val="clear" w:color="auto" w:fill="FFFFFF" w:themeFill="background1"/>
            <w:vAlign w:val="center"/>
          </w:tcPr>
          <w:p w14:paraId="761BA6D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29/08/2019</w:t>
            </w:r>
          </w:p>
        </w:tc>
        <w:tc>
          <w:tcPr>
            <w:tcW w:w="0" w:type="auto"/>
            <w:shd w:val="clear" w:color="auto" w:fill="FFFFFF" w:themeFill="background1"/>
            <w:vAlign w:val="center"/>
          </w:tcPr>
          <w:p w14:paraId="1DDD11AD"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44FBE5E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0EAF906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20/09/2019</w:t>
            </w:r>
          </w:p>
        </w:tc>
        <w:tc>
          <w:tcPr>
            <w:tcW w:w="0" w:type="auto"/>
            <w:shd w:val="clear" w:color="auto" w:fill="FFFFFF" w:themeFill="background1"/>
            <w:vAlign w:val="center"/>
          </w:tcPr>
          <w:p w14:paraId="0043B62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Laura Fergusson Trust</w:t>
            </w:r>
          </w:p>
        </w:tc>
        <w:tc>
          <w:tcPr>
            <w:tcW w:w="0" w:type="auto"/>
            <w:shd w:val="clear" w:color="auto" w:fill="FFFFFF" w:themeFill="background1"/>
            <w:vAlign w:val="center"/>
          </w:tcPr>
          <w:p w14:paraId="40B0D8B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585FC2D4" w14:textId="77777777" w:rsidTr="00967CE8">
        <w:trPr>
          <w:jc w:val="center"/>
        </w:trPr>
        <w:tc>
          <w:tcPr>
            <w:tcW w:w="1413" w:type="dxa"/>
            <w:shd w:val="clear" w:color="auto" w:fill="FFFFFF" w:themeFill="background1"/>
            <w:vAlign w:val="center"/>
          </w:tcPr>
          <w:p w14:paraId="09B1C68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lastRenderedPageBreak/>
              <w:t>19/STH/163</w:t>
            </w:r>
          </w:p>
        </w:tc>
        <w:tc>
          <w:tcPr>
            <w:tcW w:w="2970" w:type="dxa"/>
            <w:shd w:val="clear" w:color="auto" w:fill="FFFFFF" w:themeFill="background1"/>
            <w:vAlign w:val="center"/>
          </w:tcPr>
          <w:p w14:paraId="041A9F3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BETTER SLEEP</w:t>
            </w:r>
          </w:p>
        </w:tc>
        <w:tc>
          <w:tcPr>
            <w:tcW w:w="0" w:type="auto"/>
            <w:shd w:val="clear" w:color="auto" w:fill="FFFFFF" w:themeFill="background1"/>
            <w:vAlign w:val="center"/>
          </w:tcPr>
          <w:p w14:paraId="0C599C0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Michael </w:t>
            </w:r>
            <w:proofErr w:type="spellStart"/>
            <w:r w:rsidRPr="00967CE8">
              <w:rPr>
                <w:rFonts w:cs="Arial"/>
                <w:sz w:val="18"/>
                <w:szCs w:val="18"/>
                <w:lang w:val="en-NZ" w:eastAsia="en-NZ"/>
              </w:rPr>
              <w:t>Hlavac</w:t>
            </w:r>
            <w:proofErr w:type="spellEnd"/>
          </w:p>
        </w:tc>
        <w:tc>
          <w:tcPr>
            <w:tcW w:w="0" w:type="auto"/>
            <w:shd w:val="clear" w:color="auto" w:fill="FFFFFF" w:themeFill="background1"/>
            <w:vAlign w:val="center"/>
          </w:tcPr>
          <w:p w14:paraId="64C2823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29/08/2019</w:t>
            </w:r>
          </w:p>
        </w:tc>
        <w:tc>
          <w:tcPr>
            <w:tcW w:w="0" w:type="auto"/>
            <w:shd w:val="clear" w:color="auto" w:fill="FFFFFF" w:themeFill="background1"/>
            <w:vAlign w:val="center"/>
          </w:tcPr>
          <w:p w14:paraId="150B60F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20/09/2019</w:t>
            </w:r>
          </w:p>
        </w:tc>
        <w:tc>
          <w:tcPr>
            <w:tcW w:w="0" w:type="auto"/>
            <w:shd w:val="clear" w:color="auto" w:fill="FFFFFF" w:themeFill="background1"/>
            <w:vAlign w:val="center"/>
          </w:tcPr>
          <w:p w14:paraId="709482E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0C6FC71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15/10/2019</w:t>
            </w:r>
          </w:p>
        </w:tc>
        <w:tc>
          <w:tcPr>
            <w:tcW w:w="0" w:type="auto"/>
            <w:shd w:val="clear" w:color="auto" w:fill="FFFFFF" w:themeFill="background1"/>
            <w:vAlign w:val="center"/>
          </w:tcPr>
          <w:p w14:paraId="3734B28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Canterbury District Health Board</w:t>
            </w:r>
          </w:p>
        </w:tc>
        <w:tc>
          <w:tcPr>
            <w:tcW w:w="0" w:type="auto"/>
            <w:shd w:val="clear" w:color="auto" w:fill="FFFFFF" w:themeFill="background1"/>
            <w:vAlign w:val="center"/>
          </w:tcPr>
          <w:p w14:paraId="7BB1358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Medical Device Company</w:t>
            </w:r>
          </w:p>
        </w:tc>
      </w:tr>
      <w:tr w:rsidR="00967CE8" w:rsidRPr="00967CE8" w14:paraId="6B09FDF6" w14:textId="77777777" w:rsidTr="00967CE8">
        <w:trPr>
          <w:jc w:val="center"/>
        </w:trPr>
        <w:tc>
          <w:tcPr>
            <w:tcW w:w="1413" w:type="dxa"/>
            <w:shd w:val="clear" w:color="auto" w:fill="FFFFFF" w:themeFill="background1"/>
            <w:vAlign w:val="center"/>
          </w:tcPr>
          <w:p w14:paraId="6CC214C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19/STH/164</w:t>
            </w:r>
          </w:p>
        </w:tc>
        <w:tc>
          <w:tcPr>
            <w:tcW w:w="2970" w:type="dxa"/>
            <w:shd w:val="clear" w:color="auto" w:fill="FFFFFF" w:themeFill="background1"/>
            <w:vAlign w:val="center"/>
          </w:tcPr>
          <w:p w14:paraId="6CA5223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Pembrolizumab or Placebo Plus Gemcitabine/Cisplatin for First-Line Advanced and/or Unresectable Biliary Tract Carcinoma (KEYNOTE-966)</w:t>
            </w:r>
          </w:p>
        </w:tc>
        <w:tc>
          <w:tcPr>
            <w:tcW w:w="0" w:type="auto"/>
            <w:shd w:val="clear" w:color="auto" w:fill="FFFFFF" w:themeFill="background1"/>
            <w:vAlign w:val="center"/>
          </w:tcPr>
          <w:p w14:paraId="161E69B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Rita </w:t>
            </w:r>
            <w:proofErr w:type="spellStart"/>
            <w:r w:rsidRPr="00967CE8">
              <w:rPr>
                <w:rFonts w:cs="Arial"/>
                <w:sz w:val="18"/>
                <w:szCs w:val="18"/>
                <w:lang w:val="en-NZ" w:eastAsia="en-NZ"/>
              </w:rPr>
              <w:t>Sasidharan</w:t>
            </w:r>
            <w:proofErr w:type="spellEnd"/>
          </w:p>
        </w:tc>
        <w:tc>
          <w:tcPr>
            <w:tcW w:w="0" w:type="auto"/>
            <w:shd w:val="clear" w:color="auto" w:fill="FFFFFF" w:themeFill="background1"/>
            <w:vAlign w:val="center"/>
          </w:tcPr>
          <w:p w14:paraId="27CAE50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29/08/2019</w:t>
            </w:r>
          </w:p>
        </w:tc>
        <w:tc>
          <w:tcPr>
            <w:tcW w:w="0" w:type="auto"/>
            <w:shd w:val="clear" w:color="auto" w:fill="FFFFFF" w:themeFill="background1"/>
            <w:vAlign w:val="center"/>
          </w:tcPr>
          <w:p w14:paraId="2DC0287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20/09/2019</w:t>
            </w:r>
          </w:p>
        </w:tc>
        <w:tc>
          <w:tcPr>
            <w:tcW w:w="0" w:type="auto"/>
            <w:shd w:val="clear" w:color="auto" w:fill="FFFFFF" w:themeFill="background1"/>
            <w:vAlign w:val="center"/>
          </w:tcPr>
          <w:p w14:paraId="3FDC18B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10/12/2019</w:t>
            </w:r>
          </w:p>
        </w:tc>
        <w:tc>
          <w:tcPr>
            <w:tcW w:w="0" w:type="auto"/>
            <w:shd w:val="clear" w:color="auto" w:fill="FFFFFF" w:themeFill="background1"/>
            <w:vAlign w:val="center"/>
          </w:tcPr>
          <w:p w14:paraId="79AC2D7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5D5A29E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Auckland City Hospital</w:t>
            </w:r>
          </w:p>
        </w:tc>
        <w:tc>
          <w:tcPr>
            <w:tcW w:w="0" w:type="auto"/>
            <w:shd w:val="clear" w:color="auto" w:fill="FFFFFF" w:themeFill="background1"/>
            <w:vAlign w:val="center"/>
          </w:tcPr>
          <w:p w14:paraId="6705F80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202ACA1C" w14:textId="77777777" w:rsidTr="00967CE8">
        <w:trPr>
          <w:jc w:val="center"/>
        </w:trPr>
        <w:tc>
          <w:tcPr>
            <w:tcW w:w="1413" w:type="dxa"/>
            <w:shd w:val="clear" w:color="auto" w:fill="FFFFFF" w:themeFill="background1"/>
            <w:vAlign w:val="center"/>
          </w:tcPr>
          <w:p w14:paraId="7960AE2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19/STH/165</w:t>
            </w:r>
          </w:p>
        </w:tc>
        <w:tc>
          <w:tcPr>
            <w:tcW w:w="2970" w:type="dxa"/>
            <w:shd w:val="clear" w:color="auto" w:fill="FFFFFF" w:themeFill="background1"/>
            <w:vAlign w:val="center"/>
          </w:tcPr>
          <w:p w14:paraId="0D058AF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Biomarker-guided Management Post-Acute Coronary Syndromes</w:t>
            </w:r>
          </w:p>
        </w:tc>
        <w:tc>
          <w:tcPr>
            <w:tcW w:w="0" w:type="auto"/>
            <w:shd w:val="clear" w:color="auto" w:fill="FFFFFF" w:themeFill="background1"/>
            <w:vAlign w:val="center"/>
          </w:tcPr>
          <w:p w14:paraId="28B0471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Professor Rob Doughty</w:t>
            </w:r>
          </w:p>
        </w:tc>
        <w:tc>
          <w:tcPr>
            <w:tcW w:w="0" w:type="auto"/>
            <w:shd w:val="clear" w:color="auto" w:fill="FFFFFF" w:themeFill="background1"/>
            <w:vAlign w:val="center"/>
          </w:tcPr>
          <w:p w14:paraId="0DA4541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29/08/2019</w:t>
            </w:r>
          </w:p>
        </w:tc>
        <w:tc>
          <w:tcPr>
            <w:tcW w:w="0" w:type="auto"/>
            <w:shd w:val="clear" w:color="auto" w:fill="FFFFFF" w:themeFill="background1"/>
            <w:vAlign w:val="center"/>
          </w:tcPr>
          <w:p w14:paraId="743BA1B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20/09/2019</w:t>
            </w:r>
          </w:p>
        </w:tc>
        <w:tc>
          <w:tcPr>
            <w:tcW w:w="0" w:type="auto"/>
            <w:shd w:val="clear" w:color="auto" w:fill="FFFFFF" w:themeFill="background1"/>
            <w:vAlign w:val="center"/>
          </w:tcPr>
          <w:p w14:paraId="2EB6F63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25/11/2019</w:t>
            </w:r>
          </w:p>
        </w:tc>
        <w:tc>
          <w:tcPr>
            <w:tcW w:w="0" w:type="auto"/>
            <w:shd w:val="clear" w:color="auto" w:fill="FFFFFF" w:themeFill="background1"/>
            <w:vAlign w:val="center"/>
          </w:tcPr>
          <w:p w14:paraId="3C11749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04B2134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Auckland</w:t>
            </w:r>
          </w:p>
        </w:tc>
        <w:tc>
          <w:tcPr>
            <w:tcW w:w="0" w:type="auto"/>
            <w:shd w:val="clear" w:color="auto" w:fill="FFFFFF" w:themeFill="background1"/>
            <w:vAlign w:val="center"/>
          </w:tcPr>
          <w:p w14:paraId="3E99750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47BFF024" w14:textId="77777777" w:rsidTr="00967CE8">
        <w:trPr>
          <w:jc w:val="center"/>
        </w:trPr>
        <w:tc>
          <w:tcPr>
            <w:tcW w:w="1413" w:type="dxa"/>
            <w:shd w:val="clear" w:color="auto" w:fill="FFFFFF" w:themeFill="background1"/>
            <w:vAlign w:val="center"/>
          </w:tcPr>
          <w:p w14:paraId="24985BB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19/STH/166</w:t>
            </w:r>
          </w:p>
        </w:tc>
        <w:tc>
          <w:tcPr>
            <w:tcW w:w="2970" w:type="dxa"/>
            <w:shd w:val="clear" w:color="auto" w:fill="FFFFFF" w:themeFill="background1"/>
            <w:vAlign w:val="center"/>
          </w:tcPr>
          <w:p w14:paraId="0403DA5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RURAL: Rural vs. Urban Risks of Appendicitis </w:t>
            </w:r>
            <w:proofErr w:type="spellStart"/>
            <w:r w:rsidRPr="00967CE8">
              <w:rPr>
                <w:rFonts w:cs="Arial"/>
                <w:sz w:val="18"/>
                <w:szCs w:val="18"/>
                <w:lang w:val="en-NZ" w:eastAsia="en-NZ"/>
              </w:rPr>
              <w:t>CompLications</w:t>
            </w:r>
            <w:proofErr w:type="spellEnd"/>
          </w:p>
        </w:tc>
        <w:tc>
          <w:tcPr>
            <w:tcW w:w="0" w:type="auto"/>
            <w:shd w:val="clear" w:color="auto" w:fill="FFFFFF" w:themeFill="background1"/>
            <w:vAlign w:val="center"/>
          </w:tcPr>
          <w:p w14:paraId="22DB36E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Michael Roberts</w:t>
            </w:r>
          </w:p>
        </w:tc>
        <w:tc>
          <w:tcPr>
            <w:tcW w:w="0" w:type="auto"/>
            <w:shd w:val="clear" w:color="auto" w:fill="FFFFFF" w:themeFill="background1"/>
            <w:vAlign w:val="center"/>
          </w:tcPr>
          <w:p w14:paraId="4ED6482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29/08/2019</w:t>
            </w:r>
          </w:p>
        </w:tc>
        <w:tc>
          <w:tcPr>
            <w:tcW w:w="0" w:type="auto"/>
            <w:shd w:val="clear" w:color="auto" w:fill="FFFFFF" w:themeFill="background1"/>
            <w:vAlign w:val="center"/>
          </w:tcPr>
          <w:p w14:paraId="0D9C0E1E"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36D63C9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20/09/2019</w:t>
            </w:r>
          </w:p>
        </w:tc>
        <w:tc>
          <w:tcPr>
            <w:tcW w:w="0" w:type="auto"/>
            <w:shd w:val="clear" w:color="auto" w:fill="FFFFFF" w:themeFill="background1"/>
            <w:vAlign w:val="center"/>
          </w:tcPr>
          <w:p w14:paraId="53E010D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Declined</w:t>
            </w:r>
          </w:p>
        </w:tc>
        <w:tc>
          <w:tcPr>
            <w:tcW w:w="0" w:type="auto"/>
            <w:shd w:val="clear" w:color="auto" w:fill="FFFFFF" w:themeFill="background1"/>
            <w:vAlign w:val="center"/>
          </w:tcPr>
          <w:p w14:paraId="55F34F6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Northland District Health Board</w:t>
            </w:r>
          </w:p>
        </w:tc>
        <w:tc>
          <w:tcPr>
            <w:tcW w:w="0" w:type="auto"/>
            <w:shd w:val="clear" w:color="auto" w:fill="FFFFFF" w:themeFill="background1"/>
            <w:vAlign w:val="center"/>
          </w:tcPr>
          <w:p w14:paraId="723A75A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District Health Board</w:t>
            </w:r>
          </w:p>
        </w:tc>
      </w:tr>
      <w:tr w:rsidR="00967CE8" w:rsidRPr="00967CE8" w14:paraId="11F93A41" w14:textId="77777777" w:rsidTr="00967CE8">
        <w:trPr>
          <w:jc w:val="center"/>
        </w:trPr>
        <w:tc>
          <w:tcPr>
            <w:tcW w:w="1413" w:type="dxa"/>
            <w:shd w:val="clear" w:color="auto" w:fill="FFFFFF" w:themeFill="background1"/>
            <w:vAlign w:val="center"/>
          </w:tcPr>
          <w:p w14:paraId="296C6DB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19/STH/167</w:t>
            </w:r>
          </w:p>
        </w:tc>
        <w:tc>
          <w:tcPr>
            <w:tcW w:w="2970" w:type="dxa"/>
            <w:shd w:val="clear" w:color="auto" w:fill="FFFFFF" w:themeFill="background1"/>
            <w:vAlign w:val="center"/>
          </w:tcPr>
          <w:p w14:paraId="3FBA011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Cefazolin for surgical antimicrobial prophylaxis - The incidence of anaphylaxis and of cross-sensitivity with penicillin.</w:t>
            </w:r>
          </w:p>
        </w:tc>
        <w:tc>
          <w:tcPr>
            <w:tcW w:w="0" w:type="auto"/>
            <w:shd w:val="clear" w:color="auto" w:fill="FFFFFF" w:themeFill="background1"/>
            <w:vAlign w:val="center"/>
          </w:tcPr>
          <w:p w14:paraId="5DC9842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Ms Davina McAllister</w:t>
            </w:r>
          </w:p>
        </w:tc>
        <w:tc>
          <w:tcPr>
            <w:tcW w:w="0" w:type="auto"/>
            <w:shd w:val="clear" w:color="auto" w:fill="FFFFFF" w:themeFill="background1"/>
            <w:vAlign w:val="center"/>
          </w:tcPr>
          <w:p w14:paraId="16DEFAF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7/09/2019</w:t>
            </w:r>
          </w:p>
        </w:tc>
        <w:tc>
          <w:tcPr>
            <w:tcW w:w="0" w:type="auto"/>
            <w:shd w:val="clear" w:color="auto" w:fill="FFFFFF" w:themeFill="background1"/>
            <w:vAlign w:val="center"/>
          </w:tcPr>
          <w:p w14:paraId="034DF3A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23/09/2019</w:t>
            </w:r>
          </w:p>
        </w:tc>
        <w:tc>
          <w:tcPr>
            <w:tcW w:w="0" w:type="auto"/>
            <w:shd w:val="clear" w:color="auto" w:fill="FFFFFF" w:themeFill="background1"/>
            <w:vAlign w:val="center"/>
          </w:tcPr>
          <w:p w14:paraId="60890A0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11/11/2019</w:t>
            </w:r>
          </w:p>
        </w:tc>
        <w:tc>
          <w:tcPr>
            <w:tcW w:w="0" w:type="auto"/>
            <w:shd w:val="clear" w:color="auto" w:fill="FFFFFF" w:themeFill="background1"/>
            <w:vAlign w:val="center"/>
          </w:tcPr>
          <w:p w14:paraId="0453CAB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1D9513E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Auckland District Health Board</w:t>
            </w:r>
          </w:p>
        </w:tc>
        <w:tc>
          <w:tcPr>
            <w:tcW w:w="0" w:type="auto"/>
            <w:shd w:val="clear" w:color="auto" w:fill="FFFFFF" w:themeFill="background1"/>
            <w:vAlign w:val="center"/>
          </w:tcPr>
          <w:p w14:paraId="7B29E9B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04D19367" w14:textId="77777777" w:rsidTr="00967CE8">
        <w:trPr>
          <w:jc w:val="center"/>
        </w:trPr>
        <w:tc>
          <w:tcPr>
            <w:tcW w:w="1413" w:type="dxa"/>
            <w:shd w:val="clear" w:color="auto" w:fill="FFFFFF" w:themeFill="background1"/>
            <w:vAlign w:val="center"/>
          </w:tcPr>
          <w:p w14:paraId="213C787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19/STH/168</w:t>
            </w:r>
          </w:p>
        </w:tc>
        <w:tc>
          <w:tcPr>
            <w:tcW w:w="2970" w:type="dxa"/>
            <w:shd w:val="clear" w:color="auto" w:fill="FFFFFF" w:themeFill="background1"/>
            <w:vAlign w:val="center"/>
          </w:tcPr>
          <w:p w14:paraId="27E5AD6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Flexible sigmoidoscopy; use of video information &amp; inhalational analgesia</w:t>
            </w:r>
          </w:p>
        </w:tc>
        <w:tc>
          <w:tcPr>
            <w:tcW w:w="0" w:type="auto"/>
            <w:shd w:val="clear" w:color="auto" w:fill="FFFFFF" w:themeFill="background1"/>
            <w:vAlign w:val="center"/>
          </w:tcPr>
          <w:p w14:paraId="3139B87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Associate Professor Philip F Bagshaw</w:t>
            </w:r>
          </w:p>
        </w:tc>
        <w:tc>
          <w:tcPr>
            <w:tcW w:w="0" w:type="auto"/>
            <w:shd w:val="clear" w:color="auto" w:fill="FFFFFF" w:themeFill="background1"/>
            <w:vAlign w:val="center"/>
          </w:tcPr>
          <w:p w14:paraId="0E66464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29/08/2019</w:t>
            </w:r>
          </w:p>
        </w:tc>
        <w:tc>
          <w:tcPr>
            <w:tcW w:w="0" w:type="auto"/>
            <w:shd w:val="clear" w:color="auto" w:fill="FFFFFF" w:themeFill="background1"/>
            <w:vAlign w:val="center"/>
          </w:tcPr>
          <w:p w14:paraId="04A21F1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6/09/2019</w:t>
            </w:r>
          </w:p>
        </w:tc>
        <w:tc>
          <w:tcPr>
            <w:tcW w:w="0" w:type="auto"/>
            <w:shd w:val="clear" w:color="auto" w:fill="FFFFFF" w:themeFill="background1"/>
            <w:vAlign w:val="center"/>
          </w:tcPr>
          <w:p w14:paraId="5A8F189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w:t>
            </w:r>
          </w:p>
        </w:tc>
        <w:tc>
          <w:tcPr>
            <w:tcW w:w="0" w:type="auto"/>
            <w:shd w:val="clear" w:color="auto" w:fill="FFFFFF" w:themeFill="background1"/>
            <w:vAlign w:val="center"/>
          </w:tcPr>
          <w:p w14:paraId="3EAEEF8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Provisionally Approved (Deferred)</w:t>
            </w:r>
          </w:p>
        </w:tc>
        <w:tc>
          <w:tcPr>
            <w:tcW w:w="0" w:type="auto"/>
            <w:shd w:val="clear" w:color="auto" w:fill="FFFFFF" w:themeFill="background1"/>
            <w:vAlign w:val="center"/>
          </w:tcPr>
          <w:p w14:paraId="58291C3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Canterbury Charity Hospital Trust</w:t>
            </w:r>
          </w:p>
        </w:tc>
        <w:tc>
          <w:tcPr>
            <w:tcW w:w="0" w:type="auto"/>
            <w:shd w:val="clear" w:color="auto" w:fill="FFFFFF" w:themeFill="background1"/>
            <w:vAlign w:val="center"/>
          </w:tcPr>
          <w:p w14:paraId="3C2C269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27440ED1" w14:textId="77777777" w:rsidTr="00967CE8">
        <w:trPr>
          <w:jc w:val="center"/>
        </w:trPr>
        <w:tc>
          <w:tcPr>
            <w:tcW w:w="1413" w:type="dxa"/>
            <w:shd w:val="clear" w:color="auto" w:fill="FFFFFF" w:themeFill="background1"/>
            <w:vAlign w:val="center"/>
          </w:tcPr>
          <w:p w14:paraId="7710856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19/STH/169</w:t>
            </w:r>
          </w:p>
        </w:tc>
        <w:tc>
          <w:tcPr>
            <w:tcW w:w="2970" w:type="dxa"/>
            <w:shd w:val="clear" w:color="auto" w:fill="FFFFFF" w:themeFill="background1"/>
            <w:vAlign w:val="center"/>
          </w:tcPr>
          <w:p w14:paraId="4FDA6F9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Study Designed to Assess the Safety, Tolerability and PK of PTI-808 in Adults </w:t>
            </w:r>
            <w:proofErr w:type="gramStart"/>
            <w:r w:rsidRPr="00967CE8">
              <w:rPr>
                <w:rFonts w:cs="Arial"/>
                <w:sz w:val="18"/>
                <w:szCs w:val="18"/>
                <w:lang w:val="en-NZ" w:eastAsia="en-NZ"/>
              </w:rPr>
              <w:t>With</w:t>
            </w:r>
            <w:proofErr w:type="gramEnd"/>
            <w:r w:rsidRPr="00967CE8">
              <w:rPr>
                <w:rFonts w:cs="Arial"/>
                <w:sz w:val="18"/>
                <w:szCs w:val="18"/>
                <w:lang w:val="en-NZ" w:eastAsia="en-NZ"/>
              </w:rPr>
              <w:t xml:space="preserve"> Cystic Fibrosis</w:t>
            </w:r>
          </w:p>
        </w:tc>
        <w:tc>
          <w:tcPr>
            <w:tcW w:w="0" w:type="auto"/>
            <w:shd w:val="clear" w:color="auto" w:fill="FFFFFF" w:themeFill="background1"/>
            <w:vAlign w:val="center"/>
          </w:tcPr>
          <w:p w14:paraId="09F9116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Mark O'Carroll</w:t>
            </w:r>
          </w:p>
        </w:tc>
        <w:tc>
          <w:tcPr>
            <w:tcW w:w="0" w:type="auto"/>
            <w:shd w:val="clear" w:color="auto" w:fill="FFFFFF" w:themeFill="background1"/>
            <w:vAlign w:val="center"/>
          </w:tcPr>
          <w:p w14:paraId="331CC8A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29/08/2019</w:t>
            </w:r>
          </w:p>
        </w:tc>
        <w:tc>
          <w:tcPr>
            <w:tcW w:w="0" w:type="auto"/>
            <w:shd w:val="clear" w:color="auto" w:fill="FFFFFF" w:themeFill="background1"/>
            <w:vAlign w:val="center"/>
          </w:tcPr>
          <w:p w14:paraId="724A5F4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20/09/2019</w:t>
            </w:r>
          </w:p>
        </w:tc>
        <w:tc>
          <w:tcPr>
            <w:tcW w:w="0" w:type="auto"/>
            <w:shd w:val="clear" w:color="auto" w:fill="FFFFFF" w:themeFill="background1"/>
            <w:vAlign w:val="center"/>
          </w:tcPr>
          <w:p w14:paraId="2A36BC0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15/10/2019</w:t>
            </w:r>
          </w:p>
        </w:tc>
        <w:tc>
          <w:tcPr>
            <w:tcW w:w="0" w:type="auto"/>
            <w:shd w:val="clear" w:color="auto" w:fill="FFFFFF" w:themeFill="background1"/>
            <w:vAlign w:val="center"/>
          </w:tcPr>
          <w:p w14:paraId="10D8351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5179269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Auckland Clinical Studies (City Hospital)</w:t>
            </w:r>
          </w:p>
        </w:tc>
        <w:tc>
          <w:tcPr>
            <w:tcW w:w="0" w:type="auto"/>
            <w:shd w:val="clear" w:color="auto" w:fill="FFFFFF" w:themeFill="background1"/>
            <w:vAlign w:val="center"/>
          </w:tcPr>
          <w:p w14:paraId="2FCB59E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701067AE" w14:textId="77777777" w:rsidTr="00967CE8">
        <w:trPr>
          <w:jc w:val="center"/>
        </w:trPr>
        <w:tc>
          <w:tcPr>
            <w:tcW w:w="1413" w:type="dxa"/>
            <w:shd w:val="clear" w:color="auto" w:fill="FFFFFF" w:themeFill="background1"/>
            <w:vAlign w:val="center"/>
          </w:tcPr>
          <w:p w14:paraId="78F927F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19/STH/170</w:t>
            </w:r>
          </w:p>
        </w:tc>
        <w:tc>
          <w:tcPr>
            <w:tcW w:w="2970" w:type="dxa"/>
            <w:shd w:val="clear" w:color="auto" w:fill="FFFFFF" w:themeFill="background1"/>
            <w:vAlign w:val="center"/>
          </w:tcPr>
          <w:p w14:paraId="097FFA5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Bronchodilator speed of onset.</w:t>
            </w:r>
          </w:p>
        </w:tc>
        <w:tc>
          <w:tcPr>
            <w:tcW w:w="0" w:type="auto"/>
            <w:shd w:val="clear" w:color="auto" w:fill="FFFFFF" w:themeFill="background1"/>
            <w:vAlign w:val="center"/>
          </w:tcPr>
          <w:p w14:paraId="0DB4998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Professor Richard Beasley</w:t>
            </w:r>
          </w:p>
        </w:tc>
        <w:tc>
          <w:tcPr>
            <w:tcW w:w="0" w:type="auto"/>
            <w:shd w:val="clear" w:color="auto" w:fill="FFFFFF" w:themeFill="background1"/>
            <w:vAlign w:val="center"/>
          </w:tcPr>
          <w:p w14:paraId="64729E6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29/08/2019</w:t>
            </w:r>
          </w:p>
        </w:tc>
        <w:tc>
          <w:tcPr>
            <w:tcW w:w="0" w:type="auto"/>
            <w:shd w:val="clear" w:color="auto" w:fill="FFFFFF" w:themeFill="background1"/>
            <w:vAlign w:val="center"/>
          </w:tcPr>
          <w:p w14:paraId="1C344890"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1CD0800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20/09/2019</w:t>
            </w:r>
          </w:p>
        </w:tc>
        <w:tc>
          <w:tcPr>
            <w:tcW w:w="0" w:type="auto"/>
            <w:shd w:val="clear" w:color="auto" w:fill="FFFFFF" w:themeFill="background1"/>
            <w:vAlign w:val="center"/>
          </w:tcPr>
          <w:p w14:paraId="05CD2DF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2B6A36C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The Medical Research Institute of New Zealand</w:t>
            </w:r>
          </w:p>
        </w:tc>
        <w:tc>
          <w:tcPr>
            <w:tcW w:w="0" w:type="auto"/>
            <w:shd w:val="clear" w:color="auto" w:fill="FFFFFF" w:themeFill="background1"/>
            <w:vAlign w:val="center"/>
          </w:tcPr>
          <w:p w14:paraId="24C3368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Institute</w:t>
            </w:r>
          </w:p>
        </w:tc>
      </w:tr>
      <w:tr w:rsidR="00967CE8" w:rsidRPr="00967CE8" w14:paraId="156B0927" w14:textId="77777777" w:rsidTr="00967CE8">
        <w:trPr>
          <w:jc w:val="center"/>
        </w:trPr>
        <w:tc>
          <w:tcPr>
            <w:tcW w:w="1413" w:type="dxa"/>
            <w:shd w:val="clear" w:color="auto" w:fill="FFFFFF" w:themeFill="background1"/>
            <w:vAlign w:val="center"/>
          </w:tcPr>
          <w:p w14:paraId="406681B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19/STH/171</w:t>
            </w:r>
          </w:p>
        </w:tc>
        <w:tc>
          <w:tcPr>
            <w:tcW w:w="2970" w:type="dxa"/>
            <w:shd w:val="clear" w:color="auto" w:fill="FFFFFF" w:themeFill="background1"/>
            <w:vAlign w:val="center"/>
          </w:tcPr>
          <w:p w14:paraId="378AF49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Check Mate 9DW: </w:t>
            </w:r>
            <w:proofErr w:type="spellStart"/>
            <w:r w:rsidRPr="00967CE8">
              <w:rPr>
                <w:rFonts w:cs="Arial"/>
                <w:sz w:val="18"/>
                <w:szCs w:val="18"/>
                <w:lang w:val="en-NZ" w:eastAsia="en-NZ"/>
              </w:rPr>
              <w:t>CHECKpoint</w:t>
            </w:r>
            <w:proofErr w:type="spellEnd"/>
            <w:r w:rsidRPr="00967CE8">
              <w:rPr>
                <w:rFonts w:cs="Arial"/>
                <w:sz w:val="18"/>
                <w:szCs w:val="18"/>
                <w:lang w:val="en-NZ" w:eastAsia="en-NZ"/>
              </w:rPr>
              <w:t xml:space="preserve"> pathway and </w:t>
            </w:r>
            <w:proofErr w:type="spellStart"/>
            <w:r w:rsidRPr="00967CE8">
              <w:rPr>
                <w:rFonts w:cs="Arial"/>
                <w:sz w:val="18"/>
                <w:szCs w:val="18"/>
                <w:lang w:val="en-NZ" w:eastAsia="en-NZ"/>
              </w:rPr>
              <w:t>nivoluMAb</w:t>
            </w:r>
            <w:proofErr w:type="spellEnd"/>
            <w:r w:rsidRPr="00967CE8">
              <w:rPr>
                <w:rFonts w:cs="Arial"/>
                <w:sz w:val="18"/>
                <w:szCs w:val="18"/>
                <w:lang w:val="en-NZ" w:eastAsia="en-NZ"/>
              </w:rPr>
              <w:t xml:space="preserve"> clinical Trial Evaluation 9DW</w:t>
            </w:r>
          </w:p>
        </w:tc>
        <w:tc>
          <w:tcPr>
            <w:tcW w:w="0" w:type="auto"/>
            <w:shd w:val="clear" w:color="auto" w:fill="FFFFFF" w:themeFill="background1"/>
            <w:vAlign w:val="center"/>
          </w:tcPr>
          <w:p w14:paraId="68D5232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Professor Ed </w:t>
            </w:r>
            <w:proofErr w:type="spellStart"/>
            <w:r w:rsidRPr="00967CE8">
              <w:rPr>
                <w:rFonts w:cs="Arial"/>
                <w:sz w:val="18"/>
                <w:szCs w:val="18"/>
                <w:lang w:val="en-NZ" w:eastAsia="en-NZ"/>
              </w:rPr>
              <w:t>Gane</w:t>
            </w:r>
            <w:proofErr w:type="spellEnd"/>
          </w:p>
        </w:tc>
        <w:tc>
          <w:tcPr>
            <w:tcW w:w="0" w:type="auto"/>
            <w:shd w:val="clear" w:color="auto" w:fill="FFFFFF" w:themeFill="background1"/>
            <w:vAlign w:val="center"/>
          </w:tcPr>
          <w:p w14:paraId="53B2B67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29/08/2019</w:t>
            </w:r>
          </w:p>
        </w:tc>
        <w:tc>
          <w:tcPr>
            <w:tcW w:w="0" w:type="auto"/>
            <w:shd w:val="clear" w:color="auto" w:fill="FFFFFF" w:themeFill="background1"/>
            <w:vAlign w:val="center"/>
          </w:tcPr>
          <w:p w14:paraId="0A0F7DA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20/09/2019</w:t>
            </w:r>
          </w:p>
        </w:tc>
        <w:tc>
          <w:tcPr>
            <w:tcW w:w="0" w:type="auto"/>
            <w:shd w:val="clear" w:color="auto" w:fill="FFFFFF" w:themeFill="background1"/>
            <w:vAlign w:val="center"/>
          </w:tcPr>
          <w:p w14:paraId="0F552C6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6/12/2019</w:t>
            </w:r>
          </w:p>
        </w:tc>
        <w:tc>
          <w:tcPr>
            <w:tcW w:w="0" w:type="auto"/>
            <w:shd w:val="clear" w:color="auto" w:fill="FFFFFF" w:themeFill="background1"/>
            <w:vAlign w:val="center"/>
          </w:tcPr>
          <w:p w14:paraId="5194CA4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5421BAD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Auckland District Health Board</w:t>
            </w:r>
          </w:p>
        </w:tc>
        <w:tc>
          <w:tcPr>
            <w:tcW w:w="0" w:type="auto"/>
            <w:shd w:val="clear" w:color="auto" w:fill="FFFFFF" w:themeFill="background1"/>
            <w:vAlign w:val="center"/>
          </w:tcPr>
          <w:p w14:paraId="2D0AE11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14B73354" w14:textId="77777777" w:rsidTr="00967CE8">
        <w:trPr>
          <w:jc w:val="center"/>
        </w:trPr>
        <w:tc>
          <w:tcPr>
            <w:tcW w:w="1413" w:type="dxa"/>
            <w:shd w:val="clear" w:color="auto" w:fill="FFFFFF" w:themeFill="background1"/>
            <w:vAlign w:val="center"/>
          </w:tcPr>
          <w:p w14:paraId="464ADB0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19/STH/174</w:t>
            </w:r>
          </w:p>
        </w:tc>
        <w:tc>
          <w:tcPr>
            <w:tcW w:w="2970" w:type="dxa"/>
            <w:shd w:val="clear" w:color="auto" w:fill="FFFFFF" w:themeFill="background1"/>
            <w:vAlign w:val="center"/>
          </w:tcPr>
          <w:p w14:paraId="40C2A9A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KETAMINE AND SPIDER PHOBIA</w:t>
            </w:r>
          </w:p>
        </w:tc>
        <w:tc>
          <w:tcPr>
            <w:tcW w:w="0" w:type="auto"/>
            <w:shd w:val="clear" w:color="auto" w:fill="FFFFFF" w:themeFill="background1"/>
            <w:vAlign w:val="center"/>
          </w:tcPr>
          <w:p w14:paraId="06F2AE3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Prof Paul Glue</w:t>
            </w:r>
          </w:p>
        </w:tc>
        <w:tc>
          <w:tcPr>
            <w:tcW w:w="0" w:type="auto"/>
            <w:shd w:val="clear" w:color="auto" w:fill="FFFFFF" w:themeFill="background1"/>
            <w:vAlign w:val="center"/>
          </w:tcPr>
          <w:p w14:paraId="2712C30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26/09/2019</w:t>
            </w:r>
          </w:p>
        </w:tc>
        <w:tc>
          <w:tcPr>
            <w:tcW w:w="0" w:type="auto"/>
            <w:shd w:val="clear" w:color="auto" w:fill="FFFFFF" w:themeFill="background1"/>
            <w:vAlign w:val="center"/>
          </w:tcPr>
          <w:p w14:paraId="15CFF8B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30/10/2019</w:t>
            </w:r>
          </w:p>
        </w:tc>
        <w:tc>
          <w:tcPr>
            <w:tcW w:w="0" w:type="auto"/>
            <w:shd w:val="clear" w:color="auto" w:fill="FFFFFF" w:themeFill="background1"/>
            <w:vAlign w:val="center"/>
          </w:tcPr>
          <w:p w14:paraId="66849DC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16/12/2019</w:t>
            </w:r>
          </w:p>
        </w:tc>
        <w:tc>
          <w:tcPr>
            <w:tcW w:w="0" w:type="auto"/>
            <w:shd w:val="clear" w:color="auto" w:fill="FFFFFF" w:themeFill="background1"/>
            <w:vAlign w:val="center"/>
          </w:tcPr>
          <w:p w14:paraId="08A4CDD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35791A4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Otago</w:t>
            </w:r>
          </w:p>
        </w:tc>
        <w:tc>
          <w:tcPr>
            <w:tcW w:w="0" w:type="auto"/>
            <w:shd w:val="clear" w:color="auto" w:fill="FFFFFF" w:themeFill="background1"/>
            <w:vAlign w:val="center"/>
          </w:tcPr>
          <w:p w14:paraId="01F0FA1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45A8637D" w14:textId="77777777" w:rsidTr="00967CE8">
        <w:trPr>
          <w:jc w:val="center"/>
        </w:trPr>
        <w:tc>
          <w:tcPr>
            <w:tcW w:w="1413" w:type="dxa"/>
            <w:shd w:val="clear" w:color="auto" w:fill="FFFFFF" w:themeFill="background1"/>
            <w:vAlign w:val="center"/>
          </w:tcPr>
          <w:p w14:paraId="5338D15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19/STH/176</w:t>
            </w:r>
          </w:p>
        </w:tc>
        <w:tc>
          <w:tcPr>
            <w:tcW w:w="2970" w:type="dxa"/>
            <w:shd w:val="clear" w:color="auto" w:fill="FFFFFF" w:themeFill="background1"/>
            <w:vAlign w:val="center"/>
          </w:tcPr>
          <w:p w14:paraId="45C4E84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Haemochromatosis - red cell indices and impact of venesection</w:t>
            </w:r>
          </w:p>
        </w:tc>
        <w:tc>
          <w:tcPr>
            <w:tcW w:w="0" w:type="auto"/>
            <w:shd w:val="clear" w:color="auto" w:fill="FFFFFF" w:themeFill="background1"/>
            <w:vAlign w:val="center"/>
          </w:tcPr>
          <w:p w14:paraId="2E10B40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Steven Shih</w:t>
            </w:r>
          </w:p>
        </w:tc>
        <w:tc>
          <w:tcPr>
            <w:tcW w:w="0" w:type="auto"/>
            <w:shd w:val="clear" w:color="auto" w:fill="FFFFFF" w:themeFill="background1"/>
            <w:vAlign w:val="center"/>
          </w:tcPr>
          <w:p w14:paraId="51D84E0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10/10/2019</w:t>
            </w:r>
          </w:p>
        </w:tc>
        <w:tc>
          <w:tcPr>
            <w:tcW w:w="0" w:type="auto"/>
            <w:shd w:val="clear" w:color="auto" w:fill="FFFFFF" w:themeFill="background1"/>
            <w:vAlign w:val="center"/>
          </w:tcPr>
          <w:p w14:paraId="7235832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23/10/2019</w:t>
            </w:r>
          </w:p>
        </w:tc>
        <w:tc>
          <w:tcPr>
            <w:tcW w:w="0" w:type="auto"/>
            <w:shd w:val="clear" w:color="auto" w:fill="FFFFFF" w:themeFill="background1"/>
            <w:vAlign w:val="center"/>
          </w:tcPr>
          <w:p w14:paraId="09F58CF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12/11/2019</w:t>
            </w:r>
          </w:p>
        </w:tc>
        <w:tc>
          <w:tcPr>
            <w:tcW w:w="0" w:type="auto"/>
            <w:shd w:val="clear" w:color="auto" w:fill="FFFFFF" w:themeFill="background1"/>
            <w:vAlign w:val="center"/>
          </w:tcPr>
          <w:p w14:paraId="2C2DCE4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744E440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None</w:t>
            </w:r>
          </w:p>
        </w:tc>
        <w:tc>
          <w:tcPr>
            <w:tcW w:w="0" w:type="auto"/>
            <w:shd w:val="clear" w:color="auto" w:fill="FFFFFF" w:themeFill="background1"/>
            <w:vAlign w:val="center"/>
          </w:tcPr>
          <w:p w14:paraId="7994345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5A7196A3" w14:textId="77777777" w:rsidTr="00967CE8">
        <w:trPr>
          <w:jc w:val="center"/>
        </w:trPr>
        <w:tc>
          <w:tcPr>
            <w:tcW w:w="1413" w:type="dxa"/>
            <w:shd w:val="clear" w:color="auto" w:fill="FFFFFF" w:themeFill="background1"/>
            <w:vAlign w:val="center"/>
          </w:tcPr>
          <w:p w14:paraId="67FD9EA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19/STH/178</w:t>
            </w:r>
          </w:p>
        </w:tc>
        <w:tc>
          <w:tcPr>
            <w:tcW w:w="2970" w:type="dxa"/>
            <w:shd w:val="clear" w:color="auto" w:fill="FFFFFF" w:themeFill="background1"/>
            <w:vAlign w:val="center"/>
          </w:tcPr>
          <w:p w14:paraId="07BD651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Fusionless Scoliosis Correction Device in Children</w:t>
            </w:r>
          </w:p>
        </w:tc>
        <w:tc>
          <w:tcPr>
            <w:tcW w:w="0" w:type="auto"/>
            <w:shd w:val="clear" w:color="auto" w:fill="FFFFFF" w:themeFill="background1"/>
            <w:vAlign w:val="center"/>
          </w:tcPr>
          <w:p w14:paraId="07DCAC3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Mr Bruce Hodgson</w:t>
            </w:r>
          </w:p>
        </w:tc>
        <w:tc>
          <w:tcPr>
            <w:tcW w:w="0" w:type="auto"/>
            <w:shd w:val="clear" w:color="auto" w:fill="FFFFFF" w:themeFill="background1"/>
            <w:vAlign w:val="center"/>
          </w:tcPr>
          <w:p w14:paraId="37C80AB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26/09/2019</w:t>
            </w:r>
          </w:p>
        </w:tc>
        <w:tc>
          <w:tcPr>
            <w:tcW w:w="0" w:type="auto"/>
            <w:shd w:val="clear" w:color="auto" w:fill="FFFFFF" w:themeFill="background1"/>
            <w:vAlign w:val="center"/>
          </w:tcPr>
          <w:p w14:paraId="105083B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30/10/2019</w:t>
            </w:r>
          </w:p>
        </w:tc>
        <w:tc>
          <w:tcPr>
            <w:tcW w:w="0" w:type="auto"/>
            <w:shd w:val="clear" w:color="auto" w:fill="FFFFFF" w:themeFill="background1"/>
            <w:vAlign w:val="center"/>
          </w:tcPr>
          <w:p w14:paraId="7BDA173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25/02/2020</w:t>
            </w:r>
          </w:p>
        </w:tc>
        <w:tc>
          <w:tcPr>
            <w:tcW w:w="0" w:type="auto"/>
            <w:shd w:val="clear" w:color="auto" w:fill="FFFFFF" w:themeFill="background1"/>
            <w:vAlign w:val="center"/>
          </w:tcPr>
          <w:p w14:paraId="78BA607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211499D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None</w:t>
            </w:r>
          </w:p>
        </w:tc>
        <w:tc>
          <w:tcPr>
            <w:tcW w:w="0" w:type="auto"/>
            <w:shd w:val="clear" w:color="auto" w:fill="FFFFFF" w:themeFill="background1"/>
            <w:vAlign w:val="center"/>
          </w:tcPr>
          <w:p w14:paraId="2E5DAAE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10A4C0DA" w14:textId="77777777" w:rsidTr="00967CE8">
        <w:trPr>
          <w:jc w:val="center"/>
        </w:trPr>
        <w:tc>
          <w:tcPr>
            <w:tcW w:w="1413" w:type="dxa"/>
            <w:shd w:val="clear" w:color="auto" w:fill="FFFFFF" w:themeFill="background1"/>
            <w:vAlign w:val="center"/>
          </w:tcPr>
          <w:p w14:paraId="52ACD2B1" w14:textId="77777777" w:rsidR="004431B4" w:rsidRPr="00967CE8" w:rsidRDefault="004431B4" w:rsidP="00967CE8">
            <w:pPr>
              <w:keepNext/>
              <w:jc w:val="center"/>
              <w:rPr>
                <w:rFonts w:cs="Arial"/>
                <w:sz w:val="18"/>
                <w:szCs w:val="18"/>
                <w:lang w:val="en-NZ" w:eastAsia="en-NZ"/>
              </w:rPr>
            </w:pPr>
            <w:r w:rsidRPr="00967CE8">
              <w:rPr>
                <w:rFonts w:cs="Arial"/>
                <w:sz w:val="18"/>
                <w:szCs w:val="18"/>
                <w:lang w:val="en-NZ" w:eastAsia="en-NZ"/>
              </w:rPr>
              <w:lastRenderedPageBreak/>
              <w:t>19/STH/179</w:t>
            </w:r>
          </w:p>
        </w:tc>
        <w:tc>
          <w:tcPr>
            <w:tcW w:w="2970" w:type="dxa"/>
            <w:shd w:val="clear" w:color="auto" w:fill="FFFFFF" w:themeFill="background1"/>
            <w:vAlign w:val="center"/>
          </w:tcPr>
          <w:p w14:paraId="4B1BA438" w14:textId="77777777" w:rsidR="004431B4" w:rsidRPr="00967CE8" w:rsidRDefault="004431B4" w:rsidP="00967CE8">
            <w:pPr>
              <w:keepNext/>
              <w:jc w:val="center"/>
              <w:rPr>
                <w:rFonts w:cs="Arial"/>
                <w:sz w:val="18"/>
                <w:szCs w:val="18"/>
                <w:lang w:val="en-NZ" w:eastAsia="en-NZ"/>
              </w:rPr>
            </w:pPr>
            <w:r w:rsidRPr="00967CE8">
              <w:rPr>
                <w:rFonts w:cs="Arial"/>
                <w:sz w:val="18"/>
                <w:szCs w:val="18"/>
                <w:lang w:val="en-NZ" w:eastAsia="en-NZ"/>
              </w:rPr>
              <w:t>(duplicate) RSV MAT-004 - a research study to vaccinate pregnant women against RSV and assess the incidence of RSV associated events in the children born to these mothers</w:t>
            </w:r>
          </w:p>
        </w:tc>
        <w:tc>
          <w:tcPr>
            <w:tcW w:w="0" w:type="auto"/>
            <w:shd w:val="clear" w:color="auto" w:fill="FFFFFF" w:themeFill="background1"/>
            <w:vAlign w:val="center"/>
          </w:tcPr>
          <w:p w14:paraId="7E77E2F7" w14:textId="77777777" w:rsidR="004431B4" w:rsidRPr="00967CE8" w:rsidRDefault="004431B4" w:rsidP="00967CE8">
            <w:pPr>
              <w:keepNext/>
              <w:jc w:val="center"/>
              <w:rPr>
                <w:rFonts w:cs="Arial"/>
                <w:sz w:val="18"/>
                <w:szCs w:val="18"/>
                <w:lang w:val="en-NZ" w:eastAsia="en-NZ"/>
              </w:rPr>
            </w:pPr>
            <w:r w:rsidRPr="00967CE8">
              <w:rPr>
                <w:rFonts w:cs="Arial"/>
                <w:sz w:val="18"/>
                <w:szCs w:val="18"/>
                <w:lang w:val="en-NZ" w:eastAsia="en-NZ"/>
              </w:rPr>
              <w:t>Dr Thorsten Stanley</w:t>
            </w:r>
          </w:p>
        </w:tc>
        <w:tc>
          <w:tcPr>
            <w:tcW w:w="0" w:type="auto"/>
            <w:shd w:val="clear" w:color="auto" w:fill="FFFFFF" w:themeFill="background1"/>
            <w:vAlign w:val="center"/>
          </w:tcPr>
          <w:p w14:paraId="584B09C7" w14:textId="77777777" w:rsidR="004431B4" w:rsidRPr="00967CE8" w:rsidRDefault="004431B4" w:rsidP="00967CE8">
            <w:pPr>
              <w:keepNext/>
              <w:jc w:val="center"/>
              <w:rPr>
                <w:rFonts w:cs="Arial"/>
                <w:sz w:val="18"/>
                <w:szCs w:val="18"/>
                <w:lang w:val="en-NZ" w:eastAsia="en-NZ"/>
              </w:rPr>
            </w:pPr>
            <w:r w:rsidRPr="00967CE8">
              <w:rPr>
                <w:rFonts w:cs="Arial"/>
                <w:sz w:val="18"/>
                <w:szCs w:val="18"/>
                <w:lang w:val="en-NZ" w:eastAsia="en-NZ"/>
              </w:rPr>
              <w:t>27/09/2019</w:t>
            </w:r>
          </w:p>
        </w:tc>
        <w:tc>
          <w:tcPr>
            <w:tcW w:w="0" w:type="auto"/>
            <w:shd w:val="clear" w:color="auto" w:fill="FFFFFF" w:themeFill="background1"/>
            <w:vAlign w:val="center"/>
          </w:tcPr>
          <w:p w14:paraId="51C2EE6F" w14:textId="77777777" w:rsidR="004431B4" w:rsidRPr="00967CE8" w:rsidRDefault="004431B4" w:rsidP="00967CE8">
            <w:pPr>
              <w:keepNext/>
              <w:jc w:val="center"/>
              <w:rPr>
                <w:rFonts w:cs="Arial"/>
                <w:sz w:val="18"/>
                <w:szCs w:val="18"/>
                <w:lang w:val="en-NZ" w:eastAsia="en-NZ"/>
              </w:rPr>
            </w:pPr>
          </w:p>
        </w:tc>
        <w:tc>
          <w:tcPr>
            <w:tcW w:w="0" w:type="auto"/>
            <w:shd w:val="clear" w:color="auto" w:fill="FFFFFF" w:themeFill="background1"/>
            <w:vAlign w:val="center"/>
          </w:tcPr>
          <w:p w14:paraId="3E41FBAE" w14:textId="77777777" w:rsidR="004431B4" w:rsidRPr="00967CE8" w:rsidRDefault="004431B4" w:rsidP="00967CE8">
            <w:pPr>
              <w:keepNext/>
              <w:jc w:val="center"/>
              <w:rPr>
                <w:rFonts w:cs="Arial"/>
                <w:sz w:val="18"/>
                <w:szCs w:val="18"/>
                <w:lang w:val="en-NZ" w:eastAsia="en-NZ"/>
              </w:rPr>
            </w:pPr>
            <w:r w:rsidRPr="00967CE8">
              <w:rPr>
                <w:rFonts w:cs="Arial"/>
                <w:sz w:val="18"/>
                <w:szCs w:val="18"/>
                <w:lang w:val="en-NZ" w:eastAsia="en-NZ"/>
              </w:rPr>
              <w:t>30/10/2019</w:t>
            </w:r>
          </w:p>
        </w:tc>
        <w:tc>
          <w:tcPr>
            <w:tcW w:w="0" w:type="auto"/>
            <w:shd w:val="clear" w:color="auto" w:fill="FFFFFF" w:themeFill="background1"/>
            <w:vAlign w:val="center"/>
          </w:tcPr>
          <w:p w14:paraId="04611682" w14:textId="77777777" w:rsidR="004431B4" w:rsidRPr="00967CE8" w:rsidRDefault="004431B4" w:rsidP="00967CE8">
            <w:pPr>
              <w:keepNext/>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1BA939F8" w14:textId="77777777" w:rsidR="004431B4" w:rsidRPr="00967CE8" w:rsidRDefault="004431B4" w:rsidP="00967CE8">
            <w:pPr>
              <w:keepNext/>
              <w:jc w:val="center"/>
              <w:rPr>
                <w:rFonts w:cs="Arial"/>
                <w:sz w:val="18"/>
                <w:szCs w:val="18"/>
                <w:lang w:val="en-NZ" w:eastAsia="en-NZ"/>
              </w:rPr>
            </w:pPr>
            <w:r w:rsidRPr="00967CE8">
              <w:rPr>
                <w:rFonts w:cs="Arial"/>
                <w:sz w:val="18"/>
                <w:szCs w:val="18"/>
                <w:lang w:val="en-NZ" w:eastAsia="en-NZ"/>
              </w:rPr>
              <w:t>None</w:t>
            </w:r>
          </w:p>
        </w:tc>
        <w:tc>
          <w:tcPr>
            <w:tcW w:w="0" w:type="auto"/>
            <w:shd w:val="clear" w:color="auto" w:fill="FFFFFF" w:themeFill="background1"/>
            <w:vAlign w:val="center"/>
          </w:tcPr>
          <w:p w14:paraId="4621902C" w14:textId="77777777" w:rsidR="004431B4" w:rsidRPr="00967CE8" w:rsidRDefault="004431B4" w:rsidP="00967CE8">
            <w:pPr>
              <w:keepNext/>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00E44E0C" w14:textId="77777777" w:rsidTr="00967CE8">
        <w:trPr>
          <w:jc w:val="center"/>
        </w:trPr>
        <w:tc>
          <w:tcPr>
            <w:tcW w:w="1413" w:type="dxa"/>
            <w:shd w:val="clear" w:color="auto" w:fill="FFFFFF" w:themeFill="background1"/>
            <w:vAlign w:val="center"/>
          </w:tcPr>
          <w:p w14:paraId="1B872F0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19/STH/181</w:t>
            </w:r>
          </w:p>
        </w:tc>
        <w:tc>
          <w:tcPr>
            <w:tcW w:w="2970" w:type="dxa"/>
            <w:shd w:val="clear" w:color="auto" w:fill="FFFFFF" w:themeFill="background1"/>
            <w:vAlign w:val="center"/>
          </w:tcPr>
          <w:p w14:paraId="2C2321F7" w14:textId="77777777" w:rsidR="004431B4" w:rsidRPr="00967CE8" w:rsidRDefault="004431B4" w:rsidP="00967CE8">
            <w:pPr>
              <w:jc w:val="center"/>
              <w:rPr>
                <w:rFonts w:cs="Arial"/>
                <w:sz w:val="18"/>
                <w:szCs w:val="18"/>
                <w:lang w:val="en-NZ" w:eastAsia="en-NZ"/>
              </w:rPr>
            </w:pPr>
            <w:proofErr w:type="spellStart"/>
            <w:r w:rsidRPr="00967CE8">
              <w:rPr>
                <w:rFonts w:cs="Arial"/>
                <w:sz w:val="18"/>
                <w:szCs w:val="18"/>
                <w:lang w:val="en-NZ" w:eastAsia="en-NZ"/>
              </w:rPr>
              <w:t>AcrySof</w:t>
            </w:r>
            <w:proofErr w:type="spellEnd"/>
            <w:r w:rsidRPr="00967CE8">
              <w:rPr>
                <w:rFonts w:cs="Arial"/>
                <w:sz w:val="18"/>
                <w:szCs w:val="18"/>
                <w:lang w:val="en-NZ" w:eastAsia="en-NZ"/>
              </w:rPr>
              <w:t xml:space="preserve"> IQ Vivity Extended Vision IOL vs. TECNIS Symfony and AT LARA Extended Depth of Focus IOLs</w:t>
            </w:r>
          </w:p>
        </w:tc>
        <w:tc>
          <w:tcPr>
            <w:tcW w:w="0" w:type="auto"/>
            <w:shd w:val="clear" w:color="auto" w:fill="FFFFFF" w:themeFill="background1"/>
            <w:vAlign w:val="center"/>
          </w:tcPr>
          <w:p w14:paraId="5ADACA1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Dean Corbett</w:t>
            </w:r>
          </w:p>
        </w:tc>
        <w:tc>
          <w:tcPr>
            <w:tcW w:w="0" w:type="auto"/>
            <w:shd w:val="clear" w:color="auto" w:fill="FFFFFF" w:themeFill="background1"/>
            <w:vAlign w:val="center"/>
          </w:tcPr>
          <w:p w14:paraId="1687812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26/09/2019</w:t>
            </w:r>
          </w:p>
        </w:tc>
        <w:tc>
          <w:tcPr>
            <w:tcW w:w="0" w:type="auto"/>
            <w:shd w:val="clear" w:color="auto" w:fill="FFFFFF" w:themeFill="background1"/>
            <w:vAlign w:val="center"/>
          </w:tcPr>
          <w:p w14:paraId="6772F38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30/10/2019</w:t>
            </w:r>
          </w:p>
        </w:tc>
        <w:tc>
          <w:tcPr>
            <w:tcW w:w="0" w:type="auto"/>
            <w:shd w:val="clear" w:color="auto" w:fill="FFFFFF" w:themeFill="background1"/>
            <w:vAlign w:val="center"/>
          </w:tcPr>
          <w:p w14:paraId="3FF6A3D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15/01/2020</w:t>
            </w:r>
          </w:p>
        </w:tc>
        <w:tc>
          <w:tcPr>
            <w:tcW w:w="0" w:type="auto"/>
            <w:shd w:val="clear" w:color="auto" w:fill="FFFFFF" w:themeFill="background1"/>
            <w:vAlign w:val="center"/>
          </w:tcPr>
          <w:p w14:paraId="73F868B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1BD606C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Auckland Eye</w:t>
            </w:r>
          </w:p>
        </w:tc>
        <w:tc>
          <w:tcPr>
            <w:tcW w:w="0" w:type="auto"/>
            <w:shd w:val="clear" w:color="auto" w:fill="FFFFFF" w:themeFill="background1"/>
            <w:vAlign w:val="center"/>
          </w:tcPr>
          <w:p w14:paraId="7CCDDEA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Medical Device Company</w:t>
            </w:r>
          </w:p>
        </w:tc>
      </w:tr>
      <w:tr w:rsidR="00967CE8" w:rsidRPr="00967CE8" w14:paraId="459B615A" w14:textId="77777777" w:rsidTr="00967CE8">
        <w:trPr>
          <w:jc w:val="center"/>
        </w:trPr>
        <w:tc>
          <w:tcPr>
            <w:tcW w:w="1413" w:type="dxa"/>
            <w:shd w:val="clear" w:color="auto" w:fill="FFFFFF" w:themeFill="background1"/>
            <w:vAlign w:val="center"/>
          </w:tcPr>
          <w:p w14:paraId="5192C2A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19/STH/182</w:t>
            </w:r>
          </w:p>
        </w:tc>
        <w:tc>
          <w:tcPr>
            <w:tcW w:w="2970" w:type="dxa"/>
            <w:shd w:val="clear" w:color="auto" w:fill="FFFFFF" w:themeFill="background1"/>
            <w:vAlign w:val="center"/>
          </w:tcPr>
          <w:p w14:paraId="0642658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Efficacy and safety of WVE-210201 in ambulatory boys with DMD</w:t>
            </w:r>
          </w:p>
        </w:tc>
        <w:tc>
          <w:tcPr>
            <w:tcW w:w="0" w:type="auto"/>
            <w:shd w:val="clear" w:color="auto" w:fill="FFFFFF" w:themeFill="background1"/>
            <w:vAlign w:val="center"/>
          </w:tcPr>
          <w:p w14:paraId="3C3D975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Gina O'Grady</w:t>
            </w:r>
          </w:p>
        </w:tc>
        <w:tc>
          <w:tcPr>
            <w:tcW w:w="0" w:type="auto"/>
            <w:shd w:val="clear" w:color="auto" w:fill="FFFFFF" w:themeFill="background1"/>
            <w:vAlign w:val="center"/>
          </w:tcPr>
          <w:p w14:paraId="21E4311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27/09/2019</w:t>
            </w:r>
          </w:p>
        </w:tc>
        <w:tc>
          <w:tcPr>
            <w:tcW w:w="0" w:type="auto"/>
            <w:shd w:val="clear" w:color="auto" w:fill="FFFFFF" w:themeFill="background1"/>
            <w:vAlign w:val="center"/>
          </w:tcPr>
          <w:p w14:paraId="4A3BE73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30/10/2019</w:t>
            </w:r>
          </w:p>
        </w:tc>
        <w:tc>
          <w:tcPr>
            <w:tcW w:w="0" w:type="auto"/>
            <w:shd w:val="clear" w:color="auto" w:fill="FFFFFF" w:themeFill="background1"/>
            <w:vAlign w:val="center"/>
          </w:tcPr>
          <w:p w14:paraId="77221B1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6/12/2019</w:t>
            </w:r>
          </w:p>
        </w:tc>
        <w:tc>
          <w:tcPr>
            <w:tcW w:w="0" w:type="auto"/>
            <w:shd w:val="clear" w:color="auto" w:fill="FFFFFF" w:themeFill="background1"/>
            <w:vAlign w:val="center"/>
          </w:tcPr>
          <w:p w14:paraId="72765A0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4169D27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Auckland Clinical Studies Ltd and </w:t>
            </w:r>
            <w:proofErr w:type="spellStart"/>
            <w:r w:rsidRPr="00967CE8">
              <w:rPr>
                <w:rFonts w:cs="Arial"/>
                <w:sz w:val="18"/>
                <w:szCs w:val="18"/>
                <w:lang w:val="en-NZ" w:eastAsia="en-NZ"/>
              </w:rPr>
              <w:t>Startship</w:t>
            </w:r>
            <w:proofErr w:type="spellEnd"/>
            <w:r w:rsidRPr="00967CE8">
              <w:rPr>
                <w:rFonts w:cs="Arial"/>
                <w:sz w:val="18"/>
                <w:szCs w:val="18"/>
                <w:lang w:val="en-NZ" w:eastAsia="en-NZ"/>
              </w:rPr>
              <w:t xml:space="preserve"> Hospital</w:t>
            </w:r>
          </w:p>
        </w:tc>
        <w:tc>
          <w:tcPr>
            <w:tcW w:w="0" w:type="auto"/>
            <w:shd w:val="clear" w:color="auto" w:fill="FFFFFF" w:themeFill="background1"/>
            <w:vAlign w:val="center"/>
          </w:tcPr>
          <w:p w14:paraId="13BC9B3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69056B85" w14:textId="77777777" w:rsidTr="00967CE8">
        <w:trPr>
          <w:jc w:val="center"/>
        </w:trPr>
        <w:tc>
          <w:tcPr>
            <w:tcW w:w="1413" w:type="dxa"/>
            <w:shd w:val="clear" w:color="auto" w:fill="FFFFFF" w:themeFill="background1"/>
            <w:vAlign w:val="center"/>
          </w:tcPr>
          <w:p w14:paraId="74F2816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19/STH/183</w:t>
            </w:r>
          </w:p>
        </w:tc>
        <w:tc>
          <w:tcPr>
            <w:tcW w:w="2970" w:type="dxa"/>
            <w:shd w:val="clear" w:color="auto" w:fill="FFFFFF" w:themeFill="background1"/>
            <w:vAlign w:val="center"/>
          </w:tcPr>
          <w:p w14:paraId="165B1FB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(duplicate) Olfactory mucosa in Parkinson's disease</w:t>
            </w:r>
          </w:p>
        </w:tc>
        <w:tc>
          <w:tcPr>
            <w:tcW w:w="0" w:type="auto"/>
            <w:shd w:val="clear" w:color="auto" w:fill="FFFFFF" w:themeFill="background1"/>
            <w:vAlign w:val="center"/>
          </w:tcPr>
          <w:p w14:paraId="40DD6EE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w:t>
            </w:r>
            <w:proofErr w:type="spellStart"/>
            <w:r w:rsidRPr="00967CE8">
              <w:rPr>
                <w:rFonts w:cs="Arial"/>
                <w:sz w:val="18"/>
                <w:szCs w:val="18"/>
                <w:lang w:val="en-NZ" w:eastAsia="en-NZ"/>
              </w:rPr>
              <w:t>Tary</w:t>
            </w:r>
            <w:proofErr w:type="spellEnd"/>
            <w:r w:rsidRPr="00967CE8">
              <w:rPr>
                <w:rFonts w:cs="Arial"/>
                <w:sz w:val="18"/>
                <w:szCs w:val="18"/>
                <w:lang w:val="en-NZ" w:eastAsia="en-NZ"/>
              </w:rPr>
              <w:t xml:space="preserve"> Yin</w:t>
            </w:r>
          </w:p>
        </w:tc>
        <w:tc>
          <w:tcPr>
            <w:tcW w:w="0" w:type="auto"/>
            <w:shd w:val="clear" w:color="auto" w:fill="FFFFFF" w:themeFill="background1"/>
            <w:vAlign w:val="center"/>
          </w:tcPr>
          <w:p w14:paraId="09F4543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30/09/2019</w:t>
            </w:r>
          </w:p>
        </w:tc>
        <w:tc>
          <w:tcPr>
            <w:tcW w:w="0" w:type="auto"/>
            <w:shd w:val="clear" w:color="auto" w:fill="FFFFFF" w:themeFill="background1"/>
            <w:vAlign w:val="center"/>
          </w:tcPr>
          <w:p w14:paraId="7D4F493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15/10/2019</w:t>
            </w:r>
          </w:p>
        </w:tc>
        <w:tc>
          <w:tcPr>
            <w:tcW w:w="0" w:type="auto"/>
            <w:shd w:val="clear" w:color="auto" w:fill="FFFFFF" w:themeFill="background1"/>
            <w:vAlign w:val="center"/>
          </w:tcPr>
          <w:p w14:paraId="65B9E77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7/11/2019</w:t>
            </w:r>
          </w:p>
        </w:tc>
        <w:tc>
          <w:tcPr>
            <w:tcW w:w="0" w:type="auto"/>
            <w:shd w:val="clear" w:color="auto" w:fill="FFFFFF" w:themeFill="background1"/>
            <w:vAlign w:val="center"/>
          </w:tcPr>
          <w:p w14:paraId="27F21B3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0E0C174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The University of Auckland</w:t>
            </w:r>
          </w:p>
        </w:tc>
        <w:tc>
          <w:tcPr>
            <w:tcW w:w="0" w:type="auto"/>
            <w:shd w:val="clear" w:color="auto" w:fill="FFFFFF" w:themeFill="background1"/>
            <w:vAlign w:val="center"/>
          </w:tcPr>
          <w:p w14:paraId="00E4EA8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37D8658E" w14:textId="77777777" w:rsidTr="00967CE8">
        <w:trPr>
          <w:jc w:val="center"/>
        </w:trPr>
        <w:tc>
          <w:tcPr>
            <w:tcW w:w="1413" w:type="dxa"/>
            <w:shd w:val="clear" w:color="auto" w:fill="FFFFFF" w:themeFill="background1"/>
            <w:vAlign w:val="center"/>
          </w:tcPr>
          <w:p w14:paraId="0FFAB58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19/STH/184</w:t>
            </w:r>
          </w:p>
        </w:tc>
        <w:tc>
          <w:tcPr>
            <w:tcW w:w="2970" w:type="dxa"/>
            <w:shd w:val="clear" w:color="auto" w:fill="FFFFFF" w:themeFill="background1"/>
            <w:vAlign w:val="center"/>
          </w:tcPr>
          <w:p w14:paraId="20136DD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Transplanting HCV positive deceased donor kidneys </w:t>
            </w:r>
            <w:proofErr w:type="gramStart"/>
            <w:r w:rsidRPr="00967CE8">
              <w:rPr>
                <w:rFonts w:cs="Arial"/>
                <w:sz w:val="18"/>
                <w:szCs w:val="18"/>
                <w:lang w:val="en-NZ" w:eastAsia="en-NZ"/>
              </w:rPr>
              <w:t>in to</w:t>
            </w:r>
            <w:proofErr w:type="gramEnd"/>
            <w:r w:rsidRPr="00967CE8">
              <w:rPr>
                <w:rFonts w:cs="Arial"/>
                <w:sz w:val="18"/>
                <w:szCs w:val="18"/>
                <w:lang w:val="en-NZ" w:eastAsia="en-NZ"/>
              </w:rPr>
              <w:t xml:space="preserve"> HCV negative recipients</w:t>
            </w:r>
          </w:p>
        </w:tc>
        <w:tc>
          <w:tcPr>
            <w:tcW w:w="0" w:type="auto"/>
            <w:shd w:val="clear" w:color="auto" w:fill="FFFFFF" w:themeFill="background1"/>
            <w:vAlign w:val="center"/>
          </w:tcPr>
          <w:p w14:paraId="24698A8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John </w:t>
            </w:r>
            <w:proofErr w:type="spellStart"/>
            <w:r w:rsidRPr="00967CE8">
              <w:rPr>
                <w:rFonts w:cs="Arial"/>
                <w:sz w:val="18"/>
                <w:szCs w:val="18"/>
                <w:lang w:val="en-NZ" w:eastAsia="en-NZ"/>
              </w:rPr>
              <w:t>Schollum</w:t>
            </w:r>
            <w:proofErr w:type="spellEnd"/>
          </w:p>
        </w:tc>
        <w:tc>
          <w:tcPr>
            <w:tcW w:w="0" w:type="auto"/>
            <w:shd w:val="clear" w:color="auto" w:fill="FFFFFF" w:themeFill="background1"/>
            <w:vAlign w:val="center"/>
          </w:tcPr>
          <w:p w14:paraId="7FF32F9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31/10/2019</w:t>
            </w:r>
          </w:p>
        </w:tc>
        <w:tc>
          <w:tcPr>
            <w:tcW w:w="0" w:type="auto"/>
            <w:shd w:val="clear" w:color="auto" w:fill="FFFFFF" w:themeFill="background1"/>
            <w:vAlign w:val="center"/>
          </w:tcPr>
          <w:p w14:paraId="2F75543A"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432CFA8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28/11/2019</w:t>
            </w:r>
          </w:p>
        </w:tc>
        <w:tc>
          <w:tcPr>
            <w:tcW w:w="0" w:type="auto"/>
            <w:shd w:val="clear" w:color="auto" w:fill="FFFFFF" w:themeFill="background1"/>
            <w:vAlign w:val="center"/>
          </w:tcPr>
          <w:p w14:paraId="2F93F57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Declined</w:t>
            </w:r>
          </w:p>
        </w:tc>
        <w:tc>
          <w:tcPr>
            <w:tcW w:w="0" w:type="auto"/>
            <w:shd w:val="clear" w:color="auto" w:fill="FFFFFF" w:themeFill="background1"/>
            <w:vAlign w:val="center"/>
          </w:tcPr>
          <w:p w14:paraId="5A3DC48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Southern District Health Board</w:t>
            </w:r>
          </w:p>
        </w:tc>
        <w:tc>
          <w:tcPr>
            <w:tcW w:w="0" w:type="auto"/>
            <w:shd w:val="clear" w:color="auto" w:fill="FFFFFF" w:themeFill="background1"/>
            <w:vAlign w:val="center"/>
          </w:tcPr>
          <w:p w14:paraId="0EAA570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Other government agency</w:t>
            </w:r>
          </w:p>
        </w:tc>
      </w:tr>
      <w:tr w:rsidR="00967CE8" w:rsidRPr="00967CE8" w14:paraId="0F105EEC" w14:textId="77777777" w:rsidTr="00967CE8">
        <w:trPr>
          <w:jc w:val="center"/>
        </w:trPr>
        <w:tc>
          <w:tcPr>
            <w:tcW w:w="1413" w:type="dxa"/>
            <w:shd w:val="clear" w:color="auto" w:fill="FFFFFF" w:themeFill="background1"/>
            <w:vAlign w:val="center"/>
          </w:tcPr>
          <w:p w14:paraId="03BCC82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19/STH/185</w:t>
            </w:r>
          </w:p>
        </w:tc>
        <w:tc>
          <w:tcPr>
            <w:tcW w:w="2970" w:type="dxa"/>
            <w:shd w:val="clear" w:color="auto" w:fill="FFFFFF" w:themeFill="background1"/>
            <w:vAlign w:val="center"/>
          </w:tcPr>
          <w:p w14:paraId="7C57A2F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National Quality Improvement Indicators Project</w:t>
            </w:r>
          </w:p>
        </w:tc>
        <w:tc>
          <w:tcPr>
            <w:tcW w:w="0" w:type="auto"/>
            <w:shd w:val="clear" w:color="auto" w:fill="FFFFFF" w:themeFill="background1"/>
            <w:vAlign w:val="center"/>
          </w:tcPr>
          <w:p w14:paraId="4914926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Daniel Ramsay</w:t>
            </w:r>
          </w:p>
        </w:tc>
        <w:tc>
          <w:tcPr>
            <w:tcW w:w="0" w:type="auto"/>
            <w:shd w:val="clear" w:color="auto" w:fill="FFFFFF" w:themeFill="background1"/>
            <w:vAlign w:val="center"/>
          </w:tcPr>
          <w:p w14:paraId="354293F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15/10/2019</w:t>
            </w:r>
          </w:p>
        </w:tc>
        <w:tc>
          <w:tcPr>
            <w:tcW w:w="0" w:type="auto"/>
            <w:shd w:val="clear" w:color="auto" w:fill="FFFFFF" w:themeFill="background1"/>
            <w:vAlign w:val="center"/>
          </w:tcPr>
          <w:p w14:paraId="5632B32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7/11/2019</w:t>
            </w:r>
          </w:p>
        </w:tc>
        <w:tc>
          <w:tcPr>
            <w:tcW w:w="0" w:type="auto"/>
            <w:shd w:val="clear" w:color="auto" w:fill="FFFFFF" w:themeFill="background1"/>
            <w:vAlign w:val="center"/>
          </w:tcPr>
          <w:p w14:paraId="720F01B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19/11/2019</w:t>
            </w:r>
          </w:p>
        </w:tc>
        <w:tc>
          <w:tcPr>
            <w:tcW w:w="0" w:type="auto"/>
            <w:shd w:val="clear" w:color="auto" w:fill="FFFFFF" w:themeFill="background1"/>
            <w:vAlign w:val="center"/>
          </w:tcPr>
          <w:p w14:paraId="44C24FB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6D7988E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Hutt Valley District Health Board</w:t>
            </w:r>
          </w:p>
        </w:tc>
        <w:tc>
          <w:tcPr>
            <w:tcW w:w="0" w:type="auto"/>
            <w:shd w:val="clear" w:color="auto" w:fill="FFFFFF" w:themeFill="background1"/>
            <w:vAlign w:val="center"/>
          </w:tcPr>
          <w:p w14:paraId="6A8518A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69B7220D" w14:textId="77777777" w:rsidTr="00967CE8">
        <w:trPr>
          <w:jc w:val="center"/>
        </w:trPr>
        <w:tc>
          <w:tcPr>
            <w:tcW w:w="1413" w:type="dxa"/>
            <w:shd w:val="clear" w:color="auto" w:fill="FFFFFF" w:themeFill="background1"/>
            <w:vAlign w:val="center"/>
          </w:tcPr>
          <w:p w14:paraId="02162E7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19/STH/186</w:t>
            </w:r>
          </w:p>
        </w:tc>
        <w:tc>
          <w:tcPr>
            <w:tcW w:w="2970" w:type="dxa"/>
            <w:shd w:val="clear" w:color="auto" w:fill="FFFFFF" w:themeFill="background1"/>
            <w:vAlign w:val="center"/>
          </w:tcPr>
          <w:p w14:paraId="2800936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The Immunological Effects of Gene Variants</w:t>
            </w:r>
          </w:p>
        </w:tc>
        <w:tc>
          <w:tcPr>
            <w:tcW w:w="0" w:type="auto"/>
            <w:shd w:val="clear" w:color="auto" w:fill="FFFFFF" w:themeFill="background1"/>
            <w:vAlign w:val="center"/>
          </w:tcPr>
          <w:p w14:paraId="39245F1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Troy Merry</w:t>
            </w:r>
          </w:p>
        </w:tc>
        <w:tc>
          <w:tcPr>
            <w:tcW w:w="0" w:type="auto"/>
            <w:shd w:val="clear" w:color="auto" w:fill="FFFFFF" w:themeFill="background1"/>
            <w:vAlign w:val="center"/>
          </w:tcPr>
          <w:p w14:paraId="435FEEE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16/10/2019</w:t>
            </w:r>
          </w:p>
        </w:tc>
        <w:tc>
          <w:tcPr>
            <w:tcW w:w="0" w:type="auto"/>
            <w:shd w:val="clear" w:color="auto" w:fill="FFFFFF" w:themeFill="background1"/>
            <w:vAlign w:val="center"/>
          </w:tcPr>
          <w:p w14:paraId="525E25E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13/11/2019</w:t>
            </w:r>
          </w:p>
        </w:tc>
        <w:tc>
          <w:tcPr>
            <w:tcW w:w="0" w:type="auto"/>
            <w:shd w:val="clear" w:color="auto" w:fill="FFFFFF" w:themeFill="background1"/>
            <w:vAlign w:val="center"/>
          </w:tcPr>
          <w:p w14:paraId="00E1226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16/12/2019</w:t>
            </w:r>
          </w:p>
        </w:tc>
        <w:tc>
          <w:tcPr>
            <w:tcW w:w="0" w:type="auto"/>
            <w:shd w:val="clear" w:color="auto" w:fill="FFFFFF" w:themeFill="background1"/>
            <w:vAlign w:val="center"/>
          </w:tcPr>
          <w:p w14:paraId="57F0A8B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46849D1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Auckland</w:t>
            </w:r>
          </w:p>
        </w:tc>
        <w:tc>
          <w:tcPr>
            <w:tcW w:w="0" w:type="auto"/>
            <w:shd w:val="clear" w:color="auto" w:fill="FFFFFF" w:themeFill="background1"/>
            <w:vAlign w:val="center"/>
          </w:tcPr>
          <w:p w14:paraId="688C4EC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Academic Institution</w:t>
            </w:r>
          </w:p>
        </w:tc>
      </w:tr>
      <w:tr w:rsidR="00967CE8" w:rsidRPr="00967CE8" w14:paraId="3D5B8D66" w14:textId="77777777" w:rsidTr="00967CE8">
        <w:trPr>
          <w:jc w:val="center"/>
        </w:trPr>
        <w:tc>
          <w:tcPr>
            <w:tcW w:w="1413" w:type="dxa"/>
            <w:shd w:val="clear" w:color="auto" w:fill="FFFFFF" w:themeFill="background1"/>
            <w:vAlign w:val="center"/>
          </w:tcPr>
          <w:p w14:paraId="31A22CE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19/STH/188</w:t>
            </w:r>
          </w:p>
        </w:tc>
        <w:tc>
          <w:tcPr>
            <w:tcW w:w="2970" w:type="dxa"/>
            <w:shd w:val="clear" w:color="auto" w:fill="FFFFFF" w:themeFill="background1"/>
            <w:vAlign w:val="center"/>
          </w:tcPr>
          <w:p w14:paraId="35A288F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Autoimmune brain project</w:t>
            </w:r>
          </w:p>
        </w:tc>
        <w:tc>
          <w:tcPr>
            <w:tcW w:w="0" w:type="auto"/>
            <w:shd w:val="clear" w:color="auto" w:fill="FFFFFF" w:themeFill="background1"/>
            <w:vAlign w:val="center"/>
          </w:tcPr>
          <w:p w14:paraId="376E4CA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w:t>
            </w:r>
            <w:proofErr w:type="spellStart"/>
            <w:r w:rsidRPr="00967CE8">
              <w:rPr>
                <w:rFonts w:cs="Arial"/>
                <w:sz w:val="18"/>
                <w:szCs w:val="18"/>
                <w:lang w:val="en-NZ" w:eastAsia="en-NZ"/>
              </w:rPr>
              <w:t>Yeri</w:t>
            </w:r>
            <w:proofErr w:type="spellEnd"/>
            <w:r w:rsidRPr="00967CE8">
              <w:rPr>
                <w:rFonts w:cs="Arial"/>
                <w:sz w:val="18"/>
                <w:szCs w:val="18"/>
                <w:lang w:val="en-NZ" w:eastAsia="en-NZ"/>
              </w:rPr>
              <w:t xml:space="preserve"> </w:t>
            </w:r>
            <w:proofErr w:type="spellStart"/>
            <w:r w:rsidRPr="00967CE8">
              <w:rPr>
                <w:rFonts w:cs="Arial"/>
                <w:sz w:val="18"/>
                <w:szCs w:val="18"/>
                <w:lang w:val="en-NZ" w:eastAsia="en-NZ"/>
              </w:rPr>
              <w:t>Ahn</w:t>
            </w:r>
            <w:proofErr w:type="spellEnd"/>
          </w:p>
        </w:tc>
        <w:tc>
          <w:tcPr>
            <w:tcW w:w="0" w:type="auto"/>
            <w:shd w:val="clear" w:color="auto" w:fill="FFFFFF" w:themeFill="background1"/>
            <w:vAlign w:val="center"/>
          </w:tcPr>
          <w:p w14:paraId="1D7F1DA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23/10/2019</w:t>
            </w:r>
          </w:p>
        </w:tc>
        <w:tc>
          <w:tcPr>
            <w:tcW w:w="0" w:type="auto"/>
            <w:shd w:val="clear" w:color="auto" w:fill="FFFFFF" w:themeFill="background1"/>
            <w:vAlign w:val="center"/>
          </w:tcPr>
          <w:p w14:paraId="30A13CA0"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349F9F5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7/11/2019</w:t>
            </w:r>
          </w:p>
        </w:tc>
        <w:tc>
          <w:tcPr>
            <w:tcW w:w="0" w:type="auto"/>
            <w:shd w:val="clear" w:color="auto" w:fill="FFFFFF" w:themeFill="background1"/>
            <w:vAlign w:val="center"/>
          </w:tcPr>
          <w:p w14:paraId="6AB1996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Declined</w:t>
            </w:r>
          </w:p>
        </w:tc>
        <w:tc>
          <w:tcPr>
            <w:tcW w:w="0" w:type="auto"/>
            <w:shd w:val="clear" w:color="auto" w:fill="FFFFFF" w:themeFill="background1"/>
            <w:vAlign w:val="center"/>
          </w:tcPr>
          <w:p w14:paraId="3A5831A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None</w:t>
            </w:r>
          </w:p>
        </w:tc>
        <w:tc>
          <w:tcPr>
            <w:tcW w:w="0" w:type="auto"/>
            <w:shd w:val="clear" w:color="auto" w:fill="FFFFFF" w:themeFill="background1"/>
            <w:vAlign w:val="center"/>
          </w:tcPr>
          <w:p w14:paraId="6476D1C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43E95419" w14:textId="77777777" w:rsidTr="00967CE8">
        <w:trPr>
          <w:jc w:val="center"/>
        </w:trPr>
        <w:tc>
          <w:tcPr>
            <w:tcW w:w="1413" w:type="dxa"/>
            <w:shd w:val="clear" w:color="auto" w:fill="FFFFFF" w:themeFill="background1"/>
            <w:vAlign w:val="center"/>
          </w:tcPr>
          <w:p w14:paraId="7C4C596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19/STH/189</w:t>
            </w:r>
          </w:p>
        </w:tc>
        <w:tc>
          <w:tcPr>
            <w:tcW w:w="2970" w:type="dxa"/>
            <w:shd w:val="clear" w:color="auto" w:fill="FFFFFF" w:themeFill="background1"/>
            <w:vAlign w:val="center"/>
          </w:tcPr>
          <w:p w14:paraId="180F562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MANTRA Self-Help Feasibility Trial</w:t>
            </w:r>
          </w:p>
        </w:tc>
        <w:tc>
          <w:tcPr>
            <w:tcW w:w="0" w:type="auto"/>
            <w:shd w:val="clear" w:color="auto" w:fill="FFFFFF" w:themeFill="background1"/>
            <w:vAlign w:val="center"/>
          </w:tcPr>
          <w:p w14:paraId="1F681E5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Marion Roberts</w:t>
            </w:r>
          </w:p>
        </w:tc>
        <w:tc>
          <w:tcPr>
            <w:tcW w:w="0" w:type="auto"/>
            <w:shd w:val="clear" w:color="auto" w:fill="FFFFFF" w:themeFill="background1"/>
            <w:vAlign w:val="center"/>
          </w:tcPr>
          <w:p w14:paraId="7861784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24/10/2019</w:t>
            </w:r>
          </w:p>
        </w:tc>
        <w:tc>
          <w:tcPr>
            <w:tcW w:w="0" w:type="auto"/>
            <w:shd w:val="clear" w:color="auto" w:fill="FFFFFF" w:themeFill="background1"/>
            <w:vAlign w:val="center"/>
          </w:tcPr>
          <w:p w14:paraId="4E4F1E5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13/11/2019</w:t>
            </w:r>
          </w:p>
        </w:tc>
        <w:tc>
          <w:tcPr>
            <w:tcW w:w="0" w:type="auto"/>
            <w:shd w:val="clear" w:color="auto" w:fill="FFFFFF" w:themeFill="background1"/>
            <w:vAlign w:val="center"/>
          </w:tcPr>
          <w:p w14:paraId="4C4CE46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16/12/2019</w:t>
            </w:r>
          </w:p>
        </w:tc>
        <w:tc>
          <w:tcPr>
            <w:tcW w:w="0" w:type="auto"/>
            <w:shd w:val="clear" w:color="auto" w:fill="FFFFFF" w:themeFill="background1"/>
            <w:vAlign w:val="center"/>
          </w:tcPr>
          <w:p w14:paraId="3CE203C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45B6C48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Auckland</w:t>
            </w:r>
          </w:p>
        </w:tc>
        <w:tc>
          <w:tcPr>
            <w:tcW w:w="0" w:type="auto"/>
            <w:shd w:val="clear" w:color="auto" w:fill="FFFFFF" w:themeFill="background1"/>
            <w:vAlign w:val="center"/>
          </w:tcPr>
          <w:p w14:paraId="0F9E387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Academic Institution</w:t>
            </w:r>
          </w:p>
        </w:tc>
      </w:tr>
      <w:tr w:rsidR="00967CE8" w:rsidRPr="00967CE8" w14:paraId="671B01BC" w14:textId="77777777" w:rsidTr="00967CE8">
        <w:trPr>
          <w:jc w:val="center"/>
        </w:trPr>
        <w:tc>
          <w:tcPr>
            <w:tcW w:w="1413" w:type="dxa"/>
            <w:shd w:val="clear" w:color="auto" w:fill="FFFFFF" w:themeFill="background1"/>
            <w:vAlign w:val="center"/>
          </w:tcPr>
          <w:p w14:paraId="694C0A4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19/STH/190</w:t>
            </w:r>
          </w:p>
        </w:tc>
        <w:tc>
          <w:tcPr>
            <w:tcW w:w="2970" w:type="dxa"/>
            <w:shd w:val="clear" w:color="auto" w:fill="FFFFFF" w:themeFill="background1"/>
            <w:vAlign w:val="center"/>
          </w:tcPr>
          <w:p w14:paraId="25329B9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Utility of an intra-vaginal biofeedback device (</w:t>
            </w:r>
            <w:proofErr w:type="spellStart"/>
            <w:r w:rsidRPr="00967CE8">
              <w:rPr>
                <w:rFonts w:cs="Arial"/>
                <w:sz w:val="18"/>
                <w:szCs w:val="18"/>
                <w:lang w:val="en-NZ" w:eastAsia="en-NZ"/>
              </w:rPr>
              <w:t>FemFit</w:t>
            </w:r>
            <w:proofErr w:type="spellEnd"/>
            <w:r w:rsidRPr="00967CE8">
              <w:rPr>
                <w:rFonts w:cs="Arial"/>
                <w:sz w:val="18"/>
                <w:szCs w:val="18"/>
                <w:lang w:val="en-NZ" w:eastAsia="en-NZ"/>
              </w:rPr>
              <w:t>®) to resolve incontinence.</w:t>
            </w:r>
          </w:p>
        </w:tc>
        <w:tc>
          <w:tcPr>
            <w:tcW w:w="0" w:type="auto"/>
            <w:shd w:val="clear" w:color="auto" w:fill="FFFFFF" w:themeFill="background1"/>
            <w:vAlign w:val="center"/>
          </w:tcPr>
          <w:p w14:paraId="21887F6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Jennifer Kruger</w:t>
            </w:r>
          </w:p>
        </w:tc>
        <w:tc>
          <w:tcPr>
            <w:tcW w:w="0" w:type="auto"/>
            <w:shd w:val="clear" w:color="auto" w:fill="FFFFFF" w:themeFill="background1"/>
            <w:vAlign w:val="center"/>
          </w:tcPr>
          <w:p w14:paraId="0C8C29B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24/10/2019</w:t>
            </w:r>
          </w:p>
        </w:tc>
        <w:tc>
          <w:tcPr>
            <w:tcW w:w="0" w:type="auto"/>
            <w:shd w:val="clear" w:color="auto" w:fill="FFFFFF" w:themeFill="background1"/>
            <w:vAlign w:val="center"/>
          </w:tcPr>
          <w:p w14:paraId="7829647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13/11/2019</w:t>
            </w:r>
          </w:p>
        </w:tc>
        <w:tc>
          <w:tcPr>
            <w:tcW w:w="0" w:type="auto"/>
            <w:shd w:val="clear" w:color="auto" w:fill="FFFFFF" w:themeFill="background1"/>
            <w:vAlign w:val="center"/>
          </w:tcPr>
          <w:p w14:paraId="6700F7C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29/11/2019</w:t>
            </w:r>
          </w:p>
        </w:tc>
        <w:tc>
          <w:tcPr>
            <w:tcW w:w="0" w:type="auto"/>
            <w:shd w:val="clear" w:color="auto" w:fill="FFFFFF" w:themeFill="background1"/>
            <w:vAlign w:val="center"/>
          </w:tcPr>
          <w:p w14:paraId="2B2EB4E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39DF0EC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Auckland</w:t>
            </w:r>
          </w:p>
        </w:tc>
        <w:tc>
          <w:tcPr>
            <w:tcW w:w="0" w:type="auto"/>
            <w:shd w:val="clear" w:color="auto" w:fill="FFFFFF" w:themeFill="background1"/>
            <w:vAlign w:val="center"/>
          </w:tcPr>
          <w:p w14:paraId="3D46FB1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Academic Institution</w:t>
            </w:r>
          </w:p>
        </w:tc>
      </w:tr>
      <w:tr w:rsidR="00967CE8" w:rsidRPr="00967CE8" w14:paraId="6866B163" w14:textId="77777777" w:rsidTr="00967CE8">
        <w:trPr>
          <w:jc w:val="center"/>
        </w:trPr>
        <w:tc>
          <w:tcPr>
            <w:tcW w:w="1413" w:type="dxa"/>
            <w:shd w:val="clear" w:color="auto" w:fill="FFFFFF" w:themeFill="background1"/>
            <w:vAlign w:val="center"/>
          </w:tcPr>
          <w:p w14:paraId="121E707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19/STH/191</w:t>
            </w:r>
          </w:p>
        </w:tc>
        <w:tc>
          <w:tcPr>
            <w:tcW w:w="2970" w:type="dxa"/>
            <w:shd w:val="clear" w:color="auto" w:fill="FFFFFF" w:themeFill="background1"/>
            <w:vAlign w:val="center"/>
          </w:tcPr>
          <w:p w14:paraId="34CDB05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 clinical study of Δ133p53 expression in Ulcerative Colitis</w:t>
            </w:r>
          </w:p>
        </w:tc>
        <w:tc>
          <w:tcPr>
            <w:tcW w:w="0" w:type="auto"/>
            <w:shd w:val="clear" w:color="auto" w:fill="FFFFFF" w:themeFill="background1"/>
            <w:vAlign w:val="center"/>
          </w:tcPr>
          <w:p w14:paraId="51F3DAE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Prof Michael Schultz</w:t>
            </w:r>
          </w:p>
        </w:tc>
        <w:tc>
          <w:tcPr>
            <w:tcW w:w="0" w:type="auto"/>
            <w:shd w:val="clear" w:color="auto" w:fill="FFFFFF" w:themeFill="background1"/>
            <w:vAlign w:val="center"/>
          </w:tcPr>
          <w:p w14:paraId="1321476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31/10/2019</w:t>
            </w:r>
          </w:p>
        </w:tc>
        <w:tc>
          <w:tcPr>
            <w:tcW w:w="0" w:type="auto"/>
            <w:shd w:val="clear" w:color="auto" w:fill="FFFFFF" w:themeFill="background1"/>
            <w:vAlign w:val="center"/>
          </w:tcPr>
          <w:p w14:paraId="7EBC12F3"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102FF5C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28/11/2019</w:t>
            </w:r>
          </w:p>
        </w:tc>
        <w:tc>
          <w:tcPr>
            <w:tcW w:w="0" w:type="auto"/>
            <w:shd w:val="clear" w:color="auto" w:fill="FFFFFF" w:themeFill="background1"/>
            <w:vAlign w:val="center"/>
          </w:tcPr>
          <w:p w14:paraId="1AF3C22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Declined</w:t>
            </w:r>
          </w:p>
        </w:tc>
        <w:tc>
          <w:tcPr>
            <w:tcW w:w="0" w:type="auto"/>
            <w:shd w:val="clear" w:color="auto" w:fill="FFFFFF" w:themeFill="background1"/>
            <w:vAlign w:val="center"/>
          </w:tcPr>
          <w:p w14:paraId="146C589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Dunedin Hospital</w:t>
            </w:r>
          </w:p>
        </w:tc>
        <w:tc>
          <w:tcPr>
            <w:tcW w:w="0" w:type="auto"/>
            <w:shd w:val="clear" w:color="auto" w:fill="FFFFFF" w:themeFill="background1"/>
            <w:vAlign w:val="center"/>
          </w:tcPr>
          <w:p w14:paraId="1B8F6D7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6BD18105" w14:textId="77777777" w:rsidTr="00967CE8">
        <w:trPr>
          <w:jc w:val="center"/>
        </w:trPr>
        <w:tc>
          <w:tcPr>
            <w:tcW w:w="1413" w:type="dxa"/>
            <w:shd w:val="clear" w:color="auto" w:fill="FFFFFF" w:themeFill="background1"/>
            <w:vAlign w:val="center"/>
          </w:tcPr>
          <w:p w14:paraId="46B0104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19/STH/195</w:t>
            </w:r>
          </w:p>
        </w:tc>
        <w:tc>
          <w:tcPr>
            <w:tcW w:w="2970" w:type="dxa"/>
            <w:shd w:val="clear" w:color="auto" w:fill="FFFFFF" w:themeFill="background1"/>
            <w:vAlign w:val="center"/>
          </w:tcPr>
          <w:p w14:paraId="6B6D9AE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Deferred Cord Clamping to Reduce Need for Neonatal Blood Transfusion: </w:t>
            </w:r>
            <w:proofErr w:type="gramStart"/>
            <w:r w:rsidRPr="00967CE8">
              <w:rPr>
                <w:rFonts w:cs="Arial"/>
                <w:sz w:val="18"/>
                <w:szCs w:val="18"/>
                <w:lang w:val="en-NZ" w:eastAsia="en-NZ"/>
              </w:rPr>
              <w:t>the</w:t>
            </w:r>
            <w:proofErr w:type="gramEnd"/>
            <w:r w:rsidRPr="00967CE8">
              <w:rPr>
                <w:rFonts w:cs="Arial"/>
                <w:sz w:val="18"/>
                <w:szCs w:val="18"/>
                <w:lang w:val="en-NZ" w:eastAsia="en-NZ"/>
              </w:rPr>
              <w:t xml:space="preserve"> Transfusions In The APTS </w:t>
            </w:r>
            <w:proofErr w:type="spellStart"/>
            <w:r w:rsidRPr="00967CE8">
              <w:rPr>
                <w:rFonts w:cs="Arial"/>
                <w:sz w:val="18"/>
                <w:szCs w:val="18"/>
                <w:lang w:val="en-NZ" w:eastAsia="en-NZ"/>
              </w:rPr>
              <w:t>Newborns</w:t>
            </w:r>
            <w:proofErr w:type="spellEnd"/>
            <w:r w:rsidRPr="00967CE8">
              <w:rPr>
                <w:rFonts w:cs="Arial"/>
                <w:sz w:val="18"/>
                <w:szCs w:val="18"/>
                <w:lang w:val="en-NZ" w:eastAsia="en-NZ"/>
              </w:rPr>
              <w:t xml:space="preserve"> Study (TITANS)</w:t>
            </w:r>
          </w:p>
        </w:tc>
        <w:tc>
          <w:tcPr>
            <w:tcW w:w="0" w:type="auto"/>
            <w:shd w:val="clear" w:color="auto" w:fill="FFFFFF" w:themeFill="background1"/>
            <w:vAlign w:val="center"/>
          </w:tcPr>
          <w:p w14:paraId="66DBAC3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Liza Edmonds</w:t>
            </w:r>
          </w:p>
        </w:tc>
        <w:tc>
          <w:tcPr>
            <w:tcW w:w="0" w:type="auto"/>
            <w:shd w:val="clear" w:color="auto" w:fill="FFFFFF" w:themeFill="background1"/>
            <w:vAlign w:val="center"/>
          </w:tcPr>
          <w:p w14:paraId="1469906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29/10/2019</w:t>
            </w:r>
          </w:p>
        </w:tc>
        <w:tc>
          <w:tcPr>
            <w:tcW w:w="0" w:type="auto"/>
            <w:shd w:val="clear" w:color="auto" w:fill="FFFFFF" w:themeFill="background1"/>
            <w:vAlign w:val="center"/>
          </w:tcPr>
          <w:p w14:paraId="30D630B0"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2416A54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13/11/2019</w:t>
            </w:r>
          </w:p>
        </w:tc>
        <w:tc>
          <w:tcPr>
            <w:tcW w:w="0" w:type="auto"/>
            <w:shd w:val="clear" w:color="auto" w:fill="FFFFFF" w:themeFill="background1"/>
            <w:vAlign w:val="center"/>
          </w:tcPr>
          <w:p w14:paraId="13CF90B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1CEFF3A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Dunedin Hospital</w:t>
            </w:r>
          </w:p>
        </w:tc>
        <w:tc>
          <w:tcPr>
            <w:tcW w:w="0" w:type="auto"/>
            <w:shd w:val="clear" w:color="auto" w:fill="FFFFFF" w:themeFill="background1"/>
            <w:vAlign w:val="center"/>
          </w:tcPr>
          <w:p w14:paraId="3C64385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6C11E9D0" w14:textId="77777777" w:rsidTr="00967CE8">
        <w:trPr>
          <w:jc w:val="center"/>
        </w:trPr>
        <w:tc>
          <w:tcPr>
            <w:tcW w:w="1413" w:type="dxa"/>
            <w:shd w:val="clear" w:color="auto" w:fill="FFFFFF" w:themeFill="background1"/>
            <w:vAlign w:val="center"/>
          </w:tcPr>
          <w:p w14:paraId="5F4F97D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19/STH/197</w:t>
            </w:r>
          </w:p>
        </w:tc>
        <w:tc>
          <w:tcPr>
            <w:tcW w:w="2970" w:type="dxa"/>
            <w:shd w:val="clear" w:color="auto" w:fill="FFFFFF" w:themeFill="background1"/>
            <w:vAlign w:val="center"/>
          </w:tcPr>
          <w:p w14:paraId="0B81439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Effect of multi-target transcranial current stimulation on cognition and pain.</w:t>
            </w:r>
          </w:p>
        </w:tc>
        <w:tc>
          <w:tcPr>
            <w:tcW w:w="0" w:type="auto"/>
            <w:shd w:val="clear" w:color="auto" w:fill="FFFFFF" w:themeFill="background1"/>
            <w:vAlign w:val="center"/>
          </w:tcPr>
          <w:p w14:paraId="7909BC1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Divya </w:t>
            </w:r>
            <w:proofErr w:type="spellStart"/>
            <w:r w:rsidRPr="00967CE8">
              <w:rPr>
                <w:rFonts w:cs="Arial"/>
                <w:sz w:val="18"/>
                <w:szCs w:val="18"/>
                <w:lang w:val="en-NZ" w:eastAsia="en-NZ"/>
              </w:rPr>
              <w:t>Adhia</w:t>
            </w:r>
            <w:proofErr w:type="spellEnd"/>
          </w:p>
        </w:tc>
        <w:tc>
          <w:tcPr>
            <w:tcW w:w="0" w:type="auto"/>
            <w:shd w:val="clear" w:color="auto" w:fill="FFFFFF" w:themeFill="background1"/>
            <w:vAlign w:val="center"/>
          </w:tcPr>
          <w:p w14:paraId="05816A7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31/10/2019</w:t>
            </w:r>
          </w:p>
        </w:tc>
        <w:tc>
          <w:tcPr>
            <w:tcW w:w="0" w:type="auto"/>
            <w:shd w:val="clear" w:color="auto" w:fill="FFFFFF" w:themeFill="background1"/>
            <w:vAlign w:val="center"/>
          </w:tcPr>
          <w:p w14:paraId="50DF16C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28/11/2019</w:t>
            </w:r>
          </w:p>
        </w:tc>
        <w:tc>
          <w:tcPr>
            <w:tcW w:w="0" w:type="auto"/>
            <w:shd w:val="clear" w:color="auto" w:fill="FFFFFF" w:themeFill="background1"/>
            <w:vAlign w:val="center"/>
          </w:tcPr>
          <w:p w14:paraId="197A84B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20/12/2019</w:t>
            </w:r>
          </w:p>
        </w:tc>
        <w:tc>
          <w:tcPr>
            <w:tcW w:w="0" w:type="auto"/>
            <w:shd w:val="clear" w:color="auto" w:fill="FFFFFF" w:themeFill="background1"/>
            <w:vAlign w:val="center"/>
          </w:tcPr>
          <w:p w14:paraId="0C4192C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4AA8CEA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Otago</w:t>
            </w:r>
          </w:p>
        </w:tc>
        <w:tc>
          <w:tcPr>
            <w:tcW w:w="0" w:type="auto"/>
            <w:shd w:val="clear" w:color="auto" w:fill="FFFFFF" w:themeFill="background1"/>
            <w:vAlign w:val="center"/>
          </w:tcPr>
          <w:p w14:paraId="490BFDB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6A59A010" w14:textId="77777777" w:rsidTr="00967CE8">
        <w:trPr>
          <w:jc w:val="center"/>
        </w:trPr>
        <w:tc>
          <w:tcPr>
            <w:tcW w:w="1413" w:type="dxa"/>
            <w:shd w:val="clear" w:color="auto" w:fill="FFFFFF" w:themeFill="background1"/>
            <w:vAlign w:val="center"/>
          </w:tcPr>
          <w:p w14:paraId="0643CC9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19/STH/198</w:t>
            </w:r>
          </w:p>
        </w:tc>
        <w:tc>
          <w:tcPr>
            <w:tcW w:w="2970" w:type="dxa"/>
            <w:shd w:val="clear" w:color="auto" w:fill="FFFFFF" w:themeFill="background1"/>
            <w:vAlign w:val="center"/>
          </w:tcPr>
          <w:p w14:paraId="720BC83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ION-682884 for the treatment of Hereditary Transthyretin-Mediated Amyloid Polyneuropathy</w:t>
            </w:r>
          </w:p>
        </w:tc>
        <w:tc>
          <w:tcPr>
            <w:tcW w:w="0" w:type="auto"/>
            <w:shd w:val="clear" w:color="auto" w:fill="FFFFFF" w:themeFill="background1"/>
            <w:vAlign w:val="center"/>
          </w:tcPr>
          <w:p w14:paraId="490BE0C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Professor Ed </w:t>
            </w:r>
            <w:proofErr w:type="spellStart"/>
            <w:r w:rsidRPr="00967CE8">
              <w:rPr>
                <w:rFonts w:cs="Arial"/>
                <w:sz w:val="18"/>
                <w:szCs w:val="18"/>
                <w:lang w:val="en-NZ" w:eastAsia="en-NZ"/>
              </w:rPr>
              <w:t>Gane</w:t>
            </w:r>
            <w:proofErr w:type="spellEnd"/>
          </w:p>
        </w:tc>
        <w:tc>
          <w:tcPr>
            <w:tcW w:w="0" w:type="auto"/>
            <w:shd w:val="clear" w:color="auto" w:fill="FFFFFF" w:themeFill="background1"/>
            <w:vAlign w:val="center"/>
          </w:tcPr>
          <w:p w14:paraId="67BA4E1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31/10/2019</w:t>
            </w:r>
          </w:p>
        </w:tc>
        <w:tc>
          <w:tcPr>
            <w:tcW w:w="0" w:type="auto"/>
            <w:shd w:val="clear" w:color="auto" w:fill="FFFFFF" w:themeFill="background1"/>
            <w:vAlign w:val="center"/>
          </w:tcPr>
          <w:p w14:paraId="71538DF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28/11/2019</w:t>
            </w:r>
          </w:p>
        </w:tc>
        <w:tc>
          <w:tcPr>
            <w:tcW w:w="0" w:type="auto"/>
            <w:shd w:val="clear" w:color="auto" w:fill="FFFFFF" w:themeFill="background1"/>
            <w:vAlign w:val="center"/>
          </w:tcPr>
          <w:p w14:paraId="2D7B32D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11/02/2020</w:t>
            </w:r>
          </w:p>
        </w:tc>
        <w:tc>
          <w:tcPr>
            <w:tcW w:w="0" w:type="auto"/>
            <w:shd w:val="clear" w:color="auto" w:fill="FFFFFF" w:themeFill="background1"/>
            <w:vAlign w:val="center"/>
          </w:tcPr>
          <w:p w14:paraId="6A5A861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2DD8448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Auckland District Health Board</w:t>
            </w:r>
          </w:p>
        </w:tc>
        <w:tc>
          <w:tcPr>
            <w:tcW w:w="0" w:type="auto"/>
            <w:shd w:val="clear" w:color="auto" w:fill="FFFFFF" w:themeFill="background1"/>
            <w:vAlign w:val="center"/>
          </w:tcPr>
          <w:p w14:paraId="5CCAC7A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64765818" w14:textId="77777777" w:rsidTr="00967CE8">
        <w:trPr>
          <w:jc w:val="center"/>
        </w:trPr>
        <w:tc>
          <w:tcPr>
            <w:tcW w:w="1413" w:type="dxa"/>
            <w:shd w:val="clear" w:color="auto" w:fill="FFFFFF" w:themeFill="background1"/>
            <w:vAlign w:val="center"/>
          </w:tcPr>
          <w:p w14:paraId="0B5E7C9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lastRenderedPageBreak/>
              <w:t>19/STH/199</w:t>
            </w:r>
          </w:p>
        </w:tc>
        <w:tc>
          <w:tcPr>
            <w:tcW w:w="2970" w:type="dxa"/>
            <w:shd w:val="clear" w:color="auto" w:fill="FFFFFF" w:themeFill="background1"/>
            <w:vAlign w:val="center"/>
          </w:tcPr>
          <w:p w14:paraId="42DDE96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Atezolizumab Plus Bevacizumab in Patients </w:t>
            </w:r>
            <w:proofErr w:type="gramStart"/>
            <w:r w:rsidRPr="00967CE8">
              <w:rPr>
                <w:rFonts w:cs="Arial"/>
                <w:sz w:val="18"/>
                <w:szCs w:val="18"/>
                <w:lang w:val="en-NZ" w:eastAsia="en-NZ"/>
              </w:rPr>
              <w:t>With</w:t>
            </w:r>
            <w:proofErr w:type="gramEnd"/>
            <w:r w:rsidRPr="00967CE8">
              <w:rPr>
                <w:rFonts w:cs="Arial"/>
                <w:sz w:val="18"/>
                <w:szCs w:val="18"/>
                <w:lang w:val="en-NZ" w:eastAsia="en-NZ"/>
              </w:rPr>
              <w:t xml:space="preserve"> Hepatocellular Carcinoma After Surgical Resection or Ablation</w:t>
            </w:r>
          </w:p>
        </w:tc>
        <w:tc>
          <w:tcPr>
            <w:tcW w:w="0" w:type="auto"/>
            <w:shd w:val="clear" w:color="auto" w:fill="FFFFFF" w:themeFill="background1"/>
            <w:vAlign w:val="center"/>
          </w:tcPr>
          <w:p w14:paraId="56509BC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Professor Ed </w:t>
            </w:r>
            <w:proofErr w:type="spellStart"/>
            <w:r w:rsidRPr="00967CE8">
              <w:rPr>
                <w:rFonts w:cs="Arial"/>
                <w:sz w:val="18"/>
                <w:szCs w:val="18"/>
                <w:lang w:val="en-NZ" w:eastAsia="en-NZ"/>
              </w:rPr>
              <w:t>Gane</w:t>
            </w:r>
            <w:proofErr w:type="spellEnd"/>
          </w:p>
        </w:tc>
        <w:tc>
          <w:tcPr>
            <w:tcW w:w="0" w:type="auto"/>
            <w:shd w:val="clear" w:color="auto" w:fill="FFFFFF" w:themeFill="background1"/>
            <w:vAlign w:val="center"/>
          </w:tcPr>
          <w:p w14:paraId="6D75802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31/10/2019</w:t>
            </w:r>
          </w:p>
        </w:tc>
        <w:tc>
          <w:tcPr>
            <w:tcW w:w="0" w:type="auto"/>
            <w:shd w:val="clear" w:color="auto" w:fill="FFFFFF" w:themeFill="background1"/>
            <w:vAlign w:val="center"/>
          </w:tcPr>
          <w:p w14:paraId="4FC1537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29/11/2019</w:t>
            </w:r>
          </w:p>
        </w:tc>
        <w:tc>
          <w:tcPr>
            <w:tcW w:w="0" w:type="auto"/>
            <w:shd w:val="clear" w:color="auto" w:fill="FFFFFF" w:themeFill="background1"/>
            <w:vAlign w:val="center"/>
          </w:tcPr>
          <w:p w14:paraId="46AC089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9/03/2020</w:t>
            </w:r>
          </w:p>
        </w:tc>
        <w:tc>
          <w:tcPr>
            <w:tcW w:w="0" w:type="auto"/>
            <w:shd w:val="clear" w:color="auto" w:fill="FFFFFF" w:themeFill="background1"/>
            <w:vAlign w:val="center"/>
          </w:tcPr>
          <w:p w14:paraId="50D1AB0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169BB55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Auckland District Health Board</w:t>
            </w:r>
          </w:p>
        </w:tc>
        <w:tc>
          <w:tcPr>
            <w:tcW w:w="0" w:type="auto"/>
            <w:shd w:val="clear" w:color="auto" w:fill="FFFFFF" w:themeFill="background1"/>
            <w:vAlign w:val="center"/>
          </w:tcPr>
          <w:p w14:paraId="6E87A29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2A5FDF79" w14:textId="77777777" w:rsidTr="00967CE8">
        <w:trPr>
          <w:jc w:val="center"/>
        </w:trPr>
        <w:tc>
          <w:tcPr>
            <w:tcW w:w="1413" w:type="dxa"/>
            <w:shd w:val="clear" w:color="auto" w:fill="FFFFFF" w:themeFill="background1"/>
            <w:vAlign w:val="center"/>
          </w:tcPr>
          <w:p w14:paraId="2B1E82B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19/STH/201</w:t>
            </w:r>
          </w:p>
        </w:tc>
        <w:tc>
          <w:tcPr>
            <w:tcW w:w="2970" w:type="dxa"/>
            <w:shd w:val="clear" w:color="auto" w:fill="FFFFFF" w:themeFill="background1"/>
            <w:vAlign w:val="center"/>
          </w:tcPr>
          <w:p w14:paraId="4C8857FA" w14:textId="77777777" w:rsidR="004431B4" w:rsidRPr="00967CE8" w:rsidRDefault="004431B4" w:rsidP="00967CE8">
            <w:pPr>
              <w:jc w:val="center"/>
              <w:rPr>
                <w:rFonts w:cs="Arial"/>
                <w:sz w:val="18"/>
                <w:szCs w:val="18"/>
                <w:lang w:val="en-NZ" w:eastAsia="en-NZ"/>
              </w:rPr>
            </w:pPr>
            <w:proofErr w:type="spellStart"/>
            <w:r w:rsidRPr="00967CE8">
              <w:rPr>
                <w:rFonts w:cs="Arial"/>
                <w:sz w:val="18"/>
                <w:szCs w:val="18"/>
                <w:lang w:val="en-NZ" w:eastAsia="en-NZ"/>
              </w:rPr>
              <w:t>ctDNA</w:t>
            </w:r>
            <w:proofErr w:type="spellEnd"/>
            <w:r w:rsidRPr="00967CE8">
              <w:rPr>
                <w:rFonts w:cs="Arial"/>
                <w:sz w:val="18"/>
                <w:szCs w:val="18"/>
                <w:lang w:val="en-NZ" w:eastAsia="en-NZ"/>
              </w:rPr>
              <w:t xml:space="preserve"> for early cancer detection</w:t>
            </w:r>
          </w:p>
        </w:tc>
        <w:tc>
          <w:tcPr>
            <w:tcW w:w="0" w:type="auto"/>
            <w:shd w:val="clear" w:color="auto" w:fill="FFFFFF" w:themeFill="background1"/>
            <w:vAlign w:val="center"/>
          </w:tcPr>
          <w:p w14:paraId="25A3FAF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Dianne Sika-</w:t>
            </w:r>
            <w:proofErr w:type="spellStart"/>
            <w:r w:rsidRPr="00967CE8">
              <w:rPr>
                <w:rFonts w:cs="Arial"/>
                <w:sz w:val="18"/>
                <w:szCs w:val="18"/>
                <w:lang w:val="en-NZ" w:eastAsia="en-NZ"/>
              </w:rPr>
              <w:t>Paotonu</w:t>
            </w:r>
            <w:proofErr w:type="spellEnd"/>
          </w:p>
        </w:tc>
        <w:tc>
          <w:tcPr>
            <w:tcW w:w="0" w:type="auto"/>
            <w:shd w:val="clear" w:color="auto" w:fill="FFFFFF" w:themeFill="background1"/>
            <w:vAlign w:val="center"/>
          </w:tcPr>
          <w:p w14:paraId="1EDEE9B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31/10/2019</w:t>
            </w:r>
          </w:p>
        </w:tc>
        <w:tc>
          <w:tcPr>
            <w:tcW w:w="0" w:type="auto"/>
            <w:shd w:val="clear" w:color="auto" w:fill="FFFFFF" w:themeFill="background1"/>
            <w:vAlign w:val="center"/>
          </w:tcPr>
          <w:p w14:paraId="68B7BB4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29/11/2019</w:t>
            </w:r>
          </w:p>
        </w:tc>
        <w:tc>
          <w:tcPr>
            <w:tcW w:w="0" w:type="auto"/>
            <w:shd w:val="clear" w:color="auto" w:fill="FFFFFF" w:themeFill="background1"/>
            <w:vAlign w:val="center"/>
          </w:tcPr>
          <w:p w14:paraId="6B97C74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10/03/2020</w:t>
            </w:r>
          </w:p>
        </w:tc>
        <w:tc>
          <w:tcPr>
            <w:tcW w:w="0" w:type="auto"/>
            <w:shd w:val="clear" w:color="auto" w:fill="FFFFFF" w:themeFill="background1"/>
            <w:vAlign w:val="center"/>
          </w:tcPr>
          <w:p w14:paraId="38C451F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5E888D7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Otago Wellington</w:t>
            </w:r>
          </w:p>
        </w:tc>
        <w:tc>
          <w:tcPr>
            <w:tcW w:w="0" w:type="auto"/>
            <w:shd w:val="clear" w:color="auto" w:fill="FFFFFF" w:themeFill="background1"/>
            <w:vAlign w:val="center"/>
          </w:tcPr>
          <w:p w14:paraId="37A75B2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Academic Institution</w:t>
            </w:r>
          </w:p>
        </w:tc>
      </w:tr>
      <w:tr w:rsidR="00967CE8" w:rsidRPr="00967CE8" w14:paraId="2927365A" w14:textId="77777777" w:rsidTr="00967CE8">
        <w:trPr>
          <w:jc w:val="center"/>
        </w:trPr>
        <w:tc>
          <w:tcPr>
            <w:tcW w:w="1413" w:type="dxa"/>
            <w:shd w:val="clear" w:color="auto" w:fill="FFFFFF" w:themeFill="background1"/>
            <w:vAlign w:val="center"/>
          </w:tcPr>
          <w:p w14:paraId="3B0D00A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19/STH/202</w:t>
            </w:r>
          </w:p>
        </w:tc>
        <w:tc>
          <w:tcPr>
            <w:tcW w:w="2970" w:type="dxa"/>
            <w:shd w:val="clear" w:color="auto" w:fill="FFFFFF" w:themeFill="background1"/>
            <w:vAlign w:val="center"/>
          </w:tcPr>
          <w:p w14:paraId="7CDF868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Neonatal Nutritional Interventions Early School-age Outcomes Studies</w:t>
            </w:r>
          </w:p>
        </w:tc>
        <w:tc>
          <w:tcPr>
            <w:tcW w:w="0" w:type="auto"/>
            <w:shd w:val="clear" w:color="auto" w:fill="FFFFFF" w:themeFill="background1"/>
            <w:vAlign w:val="center"/>
          </w:tcPr>
          <w:p w14:paraId="26398E5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Chris McKinlay</w:t>
            </w:r>
          </w:p>
        </w:tc>
        <w:tc>
          <w:tcPr>
            <w:tcW w:w="0" w:type="auto"/>
            <w:shd w:val="clear" w:color="auto" w:fill="FFFFFF" w:themeFill="background1"/>
            <w:vAlign w:val="center"/>
          </w:tcPr>
          <w:p w14:paraId="09156AC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31/10/2019</w:t>
            </w:r>
          </w:p>
        </w:tc>
        <w:tc>
          <w:tcPr>
            <w:tcW w:w="0" w:type="auto"/>
            <w:shd w:val="clear" w:color="auto" w:fill="FFFFFF" w:themeFill="background1"/>
            <w:vAlign w:val="center"/>
          </w:tcPr>
          <w:p w14:paraId="15AF2F37"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7CB3044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29/11/2019</w:t>
            </w:r>
          </w:p>
        </w:tc>
        <w:tc>
          <w:tcPr>
            <w:tcW w:w="0" w:type="auto"/>
            <w:shd w:val="clear" w:color="auto" w:fill="FFFFFF" w:themeFill="background1"/>
            <w:vAlign w:val="center"/>
          </w:tcPr>
          <w:p w14:paraId="7AB90E6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286B99F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Auckland</w:t>
            </w:r>
          </w:p>
        </w:tc>
        <w:tc>
          <w:tcPr>
            <w:tcW w:w="0" w:type="auto"/>
            <w:shd w:val="clear" w:color="auto" w:fill="FFFFFF" w:themeFill="background1"/>
            <w:vAlign w:val="center"/>
          </w:tcPr>
          <w:p w14:paraId="42FE198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Academic Institution</w:t>
            </w:r>
          </w:p>
        </w:tc>
      </w:tr>
      <w:tr w:rsidR="00967CE8" w:rsidRPr="00967CE8" w14:paraId="0AE6BB9E" w14:textId="77777777" w:rsidTr="00967CE8">
        <w:trPr>
          <w:jc w:val="center"/>
        </w:trPr>
        <w:tc>
          <w:tcPr>
            <w:tcW w:w="1413" w:type="dxa"/>
            <w:shd w:val="clear" w:color="auto" w:fill="FFFFFF" w:themeFill="background1"/>
            <w:vAlign w:val="center"/>
          </w:tcPr>
          <w:p w14:paraId="605CE56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19/STH/203</w:t>
            </w:r>
          </w:p>
        </w:tc>
        <w:tc>
          <w:tcPr>
            <w:tcW w:w="2970" w:type="dxa"/>
            <w:shd w:val="clear" w:color="auto" w:fill="FFFFFF" w:themeFill="background1"/>
            <w:vAlign w:val="center"/>
          </w:tcPr>
          <w:p w14:paraId="66D9579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Beliefs about antibiotics</w:t>
            </w:r>
          </w:p>
        </w:tc>
        <w:tc>
          <w:tcPr>
            <w:tcW w:w="0" w:type="auto"/>
            <w:shd w:val="clear" w:color="auto" w:fill="FFFFFF" w:themeFill="background1"/>
            <w:vAlign w:val="center"/>
          </w:tcPr>
          <w:p w14:paraId="3B01238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Amy Chan</w:t>
            </w:r>
          </w:p>
        </w:tc>
        <w:tc>
          <w:tcPr>
            <w:tcW w:w="0" w:type="auto"/>
            <w:shd w:val="clear" w:color="auto" w:fill="FFFFFF" w:themeFill="background1"/>
            <w:vAlign w:val="center"/>
          </w:tcPr>
          <w:p w14:paraId="35BCC15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5/11/2019</w:t>
            </w:r>
          </w:p>
        </w:tc>
        <w:tc>
          <w:tcPr>
            <w:tcW w:w="0" w:type="auto"/>
            <w:shd w:val="clear" w:color="auto" w:fill="FFFFFF" w:themeFill="background1"/>
            <w:vAlign w:val="center"/>
          </w:tcPr>
          <w:p w14:paraId="2551210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13/11/2019</w:t>
            </w:r>
          </w:p>
        </w:tc>
        <w:tc>
          <w:tcPr>
            <w:tcW w:w="0" w:type="auto"/>
            <w:shd w:val="clear" w:color="auto" w:fill="FFFFFF" w:themeFill="background1"/>
            <w:vAlign w:val="center"/>
          </w:tcPr>
          <w:p w14:paraId="346C28B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20/12/2019</w:t>
            </w:r>
          </w:p>
        </w:tc>
        <w:tc>
          <w:tcPr>
            <w:tcW w:w="0" w:type="auto"/>
            <w:shd w:val="clear" w:color="auto" w:fill="FFFFFF" w:themeFill="background1"/>
            <w:vAlign w:val="center"/>
          </w:tcPr>
          <w:p w14:paraId="34639A6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6C28112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Auckland District Health Board</w:t>
            </w:r>
          </w:p>
        </w:tc>
        <w:tc>
          <w:tcPr>
            <w:tcW w:w="0" w:type="auto"/>
            <w:shd w:val="clear" w:color="auto" w:fill="FFFFFF" w:themeFill="background1"/>
            <w:vAlign w:val="center"/>
          </w:tcPr>
          <w:p w14:paraId="5827D36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06DB66C8" w14:textId="77777777" w:rsidTr="00967CE8">
        <w:trPr>
          <w:jc w:val="center"/>
        </w:trPr>
        <w:tc>
          <w:tcPr>
            <w:tcW w:w="1413" w:type="dxa"/>
            <w:shd w:val="clear" w:color="auto" w:fill="FFFFFF" w:themeFill="background1"/>
            <w:vAlign w:val="center"/>
          </w:tcPr>
          <w:p w14:paraId="50B846A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19/STH/204</w:t>
            </w:r>
          </w:p>
        </w:tc>
        <w:tc>
          <w:tcPr>
            <w:tcW w:w="2970" w:type="dxa"/>
            <w:shd w:val="clear" w:color="auto" w:fill="FFFFFF" w:themeFill="background1"/>
            <w:vAlign w:val="center"/>
          </w:tcPr>
          <w:p w14:paraId="487B85F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Manaaki</w:t>
            </w:r>
          </w:p>
        </w:tc>
        <w:tc>
          <w:tcPr>
            <w:tcW w:w="0" w:type="auto"/>
            <w:shd w:val="clear" w:color="auto" w:fill="FFFFFF" w:themeFill="background1"/>
            <w:vAlign w:val="center"/>
          </w:tcPr>
          <w:p w14:paraId="45CEC33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Ms </w:t>
            </w:r>
            <w:proofErr w:type="spellStart"/>
            <w:r w:rsidRPr="00967CE8">
              <w:rPr>
                <w:rFonts w:cs="Arial"/>
                <w:sz w:val="18"/>
                <w:szCs w:val="18"/>
                <w:lang w:val="en-NZ" w:eastAsia="en-NZ"/>
              </w:rPr>
              <w:t>Gayl</w:t>
            </w:r>
            <w:proofErr w:type="spellEnd"/>
            <w:r w:rsidRPr="00967CE8">
              <w:rPr>
                <w:rFonts w:cs="Arial"/>
                <w:sz w:val="18"/>
                <w:szCs w:val="18"/>
                <w:lang w:val="en-NZ" w:eastAsia="en-NZ"/>
              </w:rPr>
              <w:t xml:space="preserve"> Humphrey</w:t>
            </w:r>
          </w:p>
        </w:tc>
        <w:tc>
          <w:tcPr>
            <w:tcW w:w="0" w:type="auto"/>
            <w:shd w:val="clear" w:color="auto" w:fill="FFFFFF" w:themeFill="background1"/>
            <w:vAlign w:val="center"/>
          </w:tcPr>
          <w:p w14:paraId="2823420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5/11/2019</w:t>
            </w:r>
          </w:p>
        </w:tc>
        <w:tc>
          <w:tcPr>
            <w:tcW w:w="0" w:type="auto"/>
            <w:shd w:val="clear" w:color="auto" w:fill="FFFFFF" w:themeFill="background1"/>
            <w:vAlign w:val="center"/>
          </w:tcPr>
          <w:p w14:paraId="6BA92A2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25/11/2019</w:t>
            </w:r>
          </w:p>
        </w:tc>
        <w:tc>
          <w:tcPr>
            <w:tcW w:w="0" w:type="auto"/>
            <w:shd w:val="clear" w:color="auto" w:fill="FFFFFF" w:themeFill="background1"/>
            <w:vAlign w:val="center"/>
          </w:tcPr>
          <w:p w14:paraId="53C441E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6/12/2019</w:t>
            </w:r>
          </w:p>
        </w:tc>
        <w:tc>
          <w:tcPr>
            <w:tcW w:w="0" w:type="auto"/>
            <w:shd w:val="clear" w:color="auto" w:fill="FFFFFF" w:themeFill="background1"/>
            <w:vAlign w:val="center"/>
          </w:tcPr>
          <w:p w14:paraId="2B20823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192FA51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National Institute for Health Innovation</w:t>
            </w:r>
          </w:p>
        </w:tc>
        <w:tc>
          <w:tcPr>
            <w:tcW w:w="0" w:type="auto"/>
            <w:shd w:val="clear" w:color="auto" w:fill="FFFFFF" w:themeFill="background1"/>
            <w:vAlign w:val="center"/>
          </w:tcPr>
          <w:p w14:paraId="53DE010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Academic Institution</w:t>
            </w:r>
          </w:p>
        </w:tc>
      </w:tr>
      <w:tr w:rsidR="00967CE8" w:rsidRPr="00967CE8" w14:paraId="6D5A14EA" w14:textId="77777777" w:rsidTr="00967CE8">
        <w:trPr>
          <w:jc w:val="center"/>
        </w:trPr>
        <w:tc>
          <w:tcPr>
            <w:tcW w:w="1413" w:type="dxa"/>
            <w:shd w:val="clear" w:color="auto" w:fill="FFFFFF" w:themeFill="background1"/>
            <w:vAlign w:val="center"/>
          </w:tcPr>
          <w:p w14:paraId="2A02C15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19/STH/205</w:t>
            </w:r>
          </w:p>
        </w:tc>
        <w:tc>
          <w:tcPr>
            <w:tcW w:w="2970" w:type="dxa"/>
            <w:shd w:val="clear" w:color="auto" w:fill="FFFFFF" w:themeFill="background1"/>
            <w:vAlign w:val="center"/>
          </w:tcPr>
          <w:p w14:paraId="46BF6F9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Topical tranexamic acid in endoscopic sinus surgery</w:t>
            </w:r>
          </w:p>
        </w:tc>
        <w:tc>
          <w:tcPr>
            <w:tcW w:w="0" w:type="auto"/>
            <w:shd w:val="clear" w:color="auto" w:fill="FFFFFF" w:themeFill="background1"/>
            <w:vAlign w:val="center"/>
          </w:tcPr>
          <w:p w14:paraId="3929811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Andrew Wood</w:t>
            </w:r>
          </w:p>
        </w:tc>
        <w:tc>
          <w:tcPr>
            <w:tcW w:w="0" w:type="auto"/>
            <w:shd w:val="clear" w:color="auto" w:fill="FFFFFF" w:themeFill="background1"/>
            <w:vAlign w:val="center"/>
          </w:tcPr>
          <w:p w14:paraId="084981B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11/11/2019</w:t>
            </w:r>
          </w:p>
        </w:tc>
        <w:tc>
          <w:tcPr>
            <w:tcW w:w="0" w:type="auto"/>
            <w:shd w:val="clear" w:color="auto" w:fill="FFFFFF" w:themeFill="background1"/>
            <w:vAlign w:val="center"/>
          </w:tcPr>
          <w:p w14:paraId="0702B5E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25/11/2019</w:t>
            </w:r>
          </w:p>
        </w:tc>
        <w:tc>
          <w:tcPr>
            <w:tcW w:w="0" w:type="auto"/>
            <w:shd w:val="clear" w:color="auto" w:fill="FFFFFF" w:themeFill="background1"/>
            <w:vAlign w:val="center"/>
          </w:tcPr>
          <w:p w14:paraId="0E08558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7/02/2020</w:t>
            </w:r>
          </w:p>
        </w:tc>
        <w:tc>
          <w:tcPr>
            <w:tcW w:w="0" w:type="auto"/>
            <w:shd w:val="clear" w:color="auto" w:fill="FFFFFF" w:themeFill="background1"/>
            <w:vAlign w:val="center"/>
          </w:tcPr>
          <w:p w14:paraId="70C4E46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4C7AC8D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The University of Auckland</w:t>
            </w:r>
          </w:p>
        </w:tc>
        <w:tc>
          <w:tcPr>
            <w:tcW w:w="0" w:type="auto"/>
            <w:shd w:val="clear" w:color="auto" w:fill="FFFFFF" w:themeFill="background1"/>
            <w:vAlign w:val="center"/>
          </w:tcPr>
          <w:p w14:paraId="1D76B06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24A9F5A2" w14:textId="77777777" w:rsidTr="00967CE8">
        <w:trPr>
          <w:jc w:val="center"/>
        </w:trPr>
        <w:tc>
          <w:tcPr>
            <w:tcW w:w="1413" w:type="dxa"/>
            <w:shd w:val="clear" w:color="auto" w:fill="FFFFFF" w:themeFill="background1"/>
            <w:vAlign w:val="center"/>
          </w:tcPr>
          <w:p w14:paraId="33E1495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19/STH/206</w:t>
            </w:r>
          </w:p>
        </w:tc>
        <w:tc>
          <w:tcPr>
            <w:tcW w:w="2970" w:type="dxa"/>
            <w:shd w:val="clear" w:color="auto" w:fill="FFFFFF" w:themeFill="background1"/>
            <w:vAlign w:val="center"/>
          </w:tcPr>
          <w:p w14:paraId="64C89ECC" w14:textId="77777777" w:rsidR="004431B4" w:rsidRPr="00967CE8" w:rsidRDefault="004431B4" w:rsidP="00967CE8">
            <w:pPr>
              <w:jc w:val="center"/>
              <w:rPr>
                <w:rFonts w:cs="Arial"/>
                <w:sz w:val="18"/>
                <w:szCs w:val="18"/>
                <w:lang w:val="en-NZ" w:eastAsia="en-NZ"/>
              </w:rPr>
            </w:pPr>
            <w:proofErr w:type="spellStart"/>
            <w:r w:rsidRPr="00967CE8">
              <w:rPr>
                <w:rFonts w:cs="Arial"/>
                <w:sz w:val="18"/>
                <w:szCs w:val="18"/>
                <w:lang w:val="en-NZ" w:eastAsia="en-NZ"/>
              </w:rPr>
              <w:t>Analyzing</w:t>
            </w:r>
            <w:proofErr w:type="spellEnd"/>
            <w:r w:rsidRPr="00967CE8">
              <w:rPr>
                <w:rFonts w:cs="Arial"/>
                <w:sz w:val="18"/>
                <w:szCs w:val="18"/>
                <w:lang w:val="en-NZ" w:eastAsia="en-NZ"/>
              </w:rPr>
              <w:t xml:space="preserve"> clustered epidemiological studies from complex surveys: Study protocol</w:t>
            </w:r>
          </w:p>
        </w:tc>
        <w:tc>
          <w:tcPr>
            <w:tcW w:w="0" w:type="auto"/>
            <w:shd w:val="clear" w:color="auto" w:fill="FFFFFF" w:themeFill="background1"/>
            <w:vAlign w:val="center"/>
          </w:tcPr>
          <w:p w14:paraId="7F80D76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Claudia Rivera Rodriguez</w:t>
            </w:r>
          </w:p>
        </w:tc>
        <w:tc>
          <w:tcPr>
            <w:tcW w:w="0" w:type="auto"/>
            <w:shd w:val="clear" w:color="auto" w:fill="FFFFFF" w:themeFill="background1"/>
            <w:vAlign w:val="center"/>
          </w:tcPr>
          <w:p w14:paraId="0CD4FF8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11/11/2019</w:t>
            </w:r>
          </w:p>
        </w:tc>
        <w:tc>
          <w:tcPr>
            <w:tcW w:w="0" w:type="auto"/>
            <w:shd w:val="clear" w:color="auto" w:fill="FFFFFF" w:themeFill="background1"/>
            <w:vAlign w:val="center"/>
          </w:tcPr>
          <w:p w14:paraId="625AFDC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25/11/2019</w:t>
            </w:r>
          </w:p>
        </w:tc>
        <w:tc>
          <w:tcPr>
            <w:tcW w:w="0" w:type="auto"/>
            <w:shd w:val="clear" w:color="auto" w:fill="FFFFFF" w:themeFill="background1"/>
            <w:vAlign w:val="center"/>
          </w:tcPr>
          <w:p w14:paraId="57C5EC0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27/02/2020</w:t>
            </w:r>
          </w:p>
        </w:tc>
        <w:tc>
          <w:tcPr>
            <w:tcW w:w="0" w:type="auto"/>
            <w:shd w:val="clear" w:color="auto" w:fill="FFFFFF" w:themeFill="background1"/>
            <w:vAlign w:val="center"/>
          </w:tcPr>
          <w:p w14:paraId="5EFC4EE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106C2B5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The University of Auckland</w:t>
            </w:r>
          </w:p>
        </w:tc>
        <w:tc>
          <w:tcPr>
            <w:tcW w:w="0" w:type="auto"/>
            <w:shd w:val="clear" w:color="auto" w:fill="FFFFFF" w:themeFill="background1"/>
            <w:vAlign w:val="center"/>
          </w:tcPr>
          <w:p w14:paraId="20C79B9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Academic Institution</w:t>
            </w:r>
          </w:p>
        </w:tc>
      </w:tr>
      <w:tr w:rsidR="00967CE8" w:rsidRPr="00967CE8" w14:paraId="14EAD56D" w14:textId="77777777" w:rsidTr="00967CE8">
        <w:trPr>
          <w:jc w:val="center"/>
        </w:trPr>
        <w:tc>
          <w:tcPr>
            <w:tcW w:w="1413" w:type="dxa"/>
            <w:shd w:val="clear" w:color="auto" w:fill="FFFFFF" w:themeFill="background1"/>
            <w:vAlign w:val="center"/>
          </w:tcPr>
          <w:p w14:paraId="27411DA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19/STH/207</w:t>
            </w:r>
          </w:p>
        </w:tc>
        <w:tc>
          <w:tcPr>
            <w:tcW w:w="2970" w:type="dxa"/>
            <w:shd w:val="clear" w:color="auto" w:fill="FFFFFF" w:themeFill="background1"/>
            <w:vAlign w:val="center"/>
          </w:tcPr>
          <w:p w14:paraId="081B1BF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Title: Rescue Cervical Cerclage with natural Progesterone supplementation; a personal experience with five cases.</w:t>
            </w:r>
          </w:p>
        </w:tc>
        <w:tc>
          <w:tcPr>
            <w:tcW w:w="0" w:type="auto"/>
            <w:shd w:val="clear" w:color="auto" w:fill="FFFFFF" w:themeFill="background1"/>
            <w:vAlign w:val="center"/>
          </w:tcPr>
          <w:p w14:paraId="130C57C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Antoine </w:t>
            </w:r>
            <w:proofErr w:type="spellStart"/>
            <w:r w:rsidRPr="00967CE8">
              <w:rPr>
                <w:rFonts w:cs="Arial"/>
                <w:sz w:val="18"/>
                <w:szCs w:val="18"/>
                <w:lang w:val="en-NZ" w:eastAsia="en-NZ"/>
              </w:rPr>
              <w:t>Habboub</w:t>
            </w:r>
            <w:proofErr w:type="spellEnd"/>
          </w:p>
        </w:tc>
        <w:tc>
          <w:tcPr>
            <w:tcW w:w="0" w:type="auto"/>
            <w:shd w:val="clear" w:color="auto" w:fill="FFFFFF" w:themeFill="background1"/>
            <w:vAlign w:val="center"/>
          </w:tcPr>
          <w:p w14:paraId="5B8F411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19/11/2019</w:t>
            </w:r>
          </w:p>
        </w:tc>
        <w:tc>
          <w:tcPr>
            <w:tcW w:w="0" w:type="auto"/>
            <w:shd w:val="clear" w:color="auto" w:fill="FFFFFF" w:themeFill="background1"/>
            <w:vAlign w:val="center"/>
          </w:tcPr>
          <w:p w14:paraId="21C1994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25/11/2019</w:t>
            </w:r>
          </w:p>
        </w:tc>
        <w:tc>
          <w:tcPr>
            <w:tcW w:w="0" w:type="auto"/>
            <w:shd w:val="clear" w:color="auto" w:fill="FFFFFF" w:themeFill="background1"/>
            <w:vAlign w:val="center"/>
          </w:tcPr>
          <w:p w14:paraId="1B2204E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19/06/2020</w:t>
            </w:r>
          </w:p>
        </w:tc>
        <w:tc>
          <w:tcPr>
            <w:tcW w:w="0" w:type="auto"/>
            <w:shd w:val="clear" w:color="auto" w:fill="FFFFFF" w:themeFill="background1"/>
            <w:vAlign w:val="center"/>
          </w:tcPr>
          <w:p w14:paraId="03239A3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Declined</w:t>
            </w:r>
          </w:p>
        </w:tc>
        <w:tc>
          <w:tcPr>
            <w:tcW w:w="0" w:type="auto"/>
            <w:shd w:val="clear" w:color="auto" w:fill="FFFFFF" w:themeFill="background1"/>
            <w:vAlign w:val="center"/>
          </w:tcPr>
          <w:p w14:paraId="07DF161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Hutt Valley District Health Board</w:t>
            </w:r>
          </w:p>
        </w:tc>
        <w:tc>
          <w:tcPr>
            <w:tcW w:w="0" w:type="auto"/>
            <w:shd w:val="clear" w:color="auto" w:fill="FFFFFF" w:themeFill="background1"/>
            <w:vAlign w:val="center"/>
          </w:tcPr>
          <w:p w14:paraId="145ED3A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3B730A36" w14:textId="77777777" w:rsidTr="00967CE8">
        <w:trPr>
          <w:jc w:val="center"/>
        </w:trPr>
        <w:tc>
          <w:tcPr>
            <w:tcW w:w="1413" w:type="dxa"/>
            <w:shd w:val="clear" w:color="auto" w:fill="FFFFFF" w:themeFill="background1"/>
            <w:vAlign w:val="center"/>
          </w:tcPr>
          <w:p w14:paraId="100A756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19/STH/208</w:t>
            </w:r>
          </w:p>
        </w:tc>
        <w:tc>
          <w:tcPr>
            <w:tcW w:w="2970" w:type="dxa"/>
            <w:shd w:val="clear" w:color="auto" w:fill="FFFFFF" w:themeFill="background1"/>
            <w:vAlign w:val="center"/>
          </w:tcPr>
          <w:p w14:paraId="7C47A8FA" w14:textId="77777777" w:rsidR="004431B4" w:rsidRPr="00967CE8" w:rsidRDefault="004431B4" w:rsidP="00967CE8">
            <w:pPr>
              <w:jc w:val="center"/>
              <w:rPr>
                <w:rFonts w:cs="Arial"/>
                <w:sz w:val="18"/>
                <w:szCs w:val="18"/>
                <w:lang w:val="en-NZ" w:eastAsia="en-NZ"/>
              </w:rPr>
            </w:pPr>
            <w:proofErr w:type="spellStart"/>
            <w:r w:rsidRPr="00967CE8">
              <w:rPr>
                <w:rFonts w:cs="Arial"/>
                <w:sz w:val="18"/>
                <w:szCs w:val="18"/>
                <w:lang w:val="en-NZ" w:eastAsia="en-NZ"/>
              </w:rPr>
              <w:t>Pēpi</w:t>
            </w:r>
            <w:proofErr w:type="spellEnd"/>
            <w:r w:rsidRPr="00967CE8">
              <w:rPr>
                <w:rFonts w:cs="Arial"/>
                <w:sz w:val="18"/>
                <w:szCs w:val="18"/>
                <w:lang w:val="en-NZ" w:eastAsia="en-NZ"/>
              </w:rPr>
              <w:t xml:space="preserve"> Splint Project</w:t>
            </w:r>
          </w:p>
        </w:tc>
        <w:tc>
          <w:tcPr>
            <w:tcW w:w="0" w:type="auto"/>
            <w:shd w:val="clear" w:color="auto" w:fill="FFFFFF" w:themeFill="background1"/>
            <w:vAlign w:val="center"/>
          </w:tcPr>
          <w:p w14:paraId="642A873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Deborah Harris</w:t>
            </w:r>
          </w:p>
        </w:tc>
        <w:tc>
          <w:tcPr>
            <w:tcW w:w="0" w:type="auto"/>
            <w:shd w:val="clear" w:color="auto" w:fill="FFFFFF" w:themeFill="background1"/>
            <w:vAlign w:val="center"/>
          </w:tcPr>
          <w:p w14:paraId="4E929CC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28/11/2019</w:t>
            </w:r>
          </w:p>
        </w:tc>
        <w:tc>
          <w:tcPr>
            <w:tcW w:w="0" w:type="auto"/>
            <w:shd w:val="clear" w:color="auto" w:fill="FFFFFF" w:themeFill="background1"/>
            <w:vAlign w:val="center"/>
          </w:tcPr>
          <w:p w14:paraId="6996516B"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46BE53C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20/12/2019</w:t>
            </w:r>
          </w:p>
        </w:tc>
        <w:tc>
          <w:tcPr>
            <w:tcW w:w="0" w:type="auto"/>
            <w:shd w:val="clear" w:color="auto" w:fill="FFFFFF" w:themeFill="background1"/>
            <w:vAlign w:val="center"/>
          </w:tcPr>
          <w:p w14:paraId="0EA003C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Declined</w:t>
            </w:r>
          </w:p>
        </w:tc>
        <w:tc>
          <w:tcPr>
            <w:tcW w:w="0" w:type="auto"/>
            <w:shd w:val="clear" w:color="auto" w:fill="FFFFFF" w:themeFill="background1"/>
            <w:vAlign w:val="center"/>
          </w:tcPr>
          <w:p w14:paraId="2BBED6D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Victoria University of Wellington</w:t>
            </w:r>
          </w:p>
        </w:tc>
        <w:tc>
          <w:tcPr>
            <w:tcW w:w="0" w:type="auto"/>
            <w:shd w:val="clear" w:color="auto" w:fill="FFFFFF" w:themeFill="background1"/>
            <w:vAlign w:val="center"/>
          </w:tcPr>
          <w:p w14:paraId="5345E51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Academic Institution</w:t>
            </w:r>
          </w:p>
        </w:tc>
      </w:tr>
      <w:tr w:rsidR="00967CE8" w:rsidRPr="00967CE8" w14:paraId="2E9E4FC6" w14:textId="77777777" w:rsidTr="00967CE8">
        <w:trPr>
          <w:jc w:val="center"/>
        </w:trPr>
        <w:tc>
          <w:tcPr>
            <w:tcW w:w="1413" w:type="dxa"/>
            <w:shd w:val="clear" w:color="auto" w:fill="FFFFFF" w:themeFill="background1"/>
            <w:vAlign w:val="center"/>
          </w:tcPr>
          <w:p w14:paraId="475B857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19/STH/209</w:t>
            </w:r>
          </w:p>
        </w:tc>
        <w:tc>
          <w:tcPr>
            <w:tcW w:w="2970" w:type="dxa"/>
            <w:shd w:val="clear" w:color="auto" w:fill="FFFFFF" w:themeFill="background1"/>
            <w:vAlign w:val="center"/>
          </w:tcPr>
          <w:p w14:paraId="1D1B395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Group A streptococcus PCR for throat swabs</w:t>
            </w:r>
          </w:p>
        </w:tc>
        <w:tc>
          <w:tcPr>
            <w:tcW w:w="0" w:type="auto"/>
            <w:shd w:val="clear" w:color="auto" w:fill="FFFFFF" w:themeFill="background1"/>
            <w:vAlign w:val="center"/>
          </w:tcPr>
          <w:p w14:paraId="38745B2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Amanda Taylor</w:t>
            </w:r>
          </w:p>
        </w:tc>
        <w:tc>
          <w:tcPr>
            <w:tcW w:w="0" w:type="auto"/>
            <w:shd w:val="clear" w:color="auto" w:fill="FFFFFF" w:themeFill="background1"/>
            <w:vAlign w:val="center"/>
          </w:tcPr>
          <w:p w14:paraId="62DAEEF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28/11/2019</w:t>
            </w:r>
          </w:p>
        </w:tc>
        <w:tc>
          <w:tcPr>
            <w:tcW w:w="0" w:type="auto"/>
            <w:shd w:val="clear" w:color="auto" w:fill="FFFFFF" w:themeFill="background1"/>
            <w:vAlign w:val="center"/>
          </w:tcPr>
          <w:p w14:paraId="040E723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20/12/2019</w:t>
            </w:r>
          </w:p>
        </w:tc>
        <w:tc>
          <w:tcPr>
            <w:tcW w:w="0" w:type="auto"/>
            <w:shd w:val="clear" w:color="auto" w:fill="FFFFFF" w:themeFill="background1"/>
            <w:vAlign w:val="center"/>
          </w:tcPr>
          <w:p w14:paraId="394084D1"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7B3421C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Provisionally Approved</w:t>
            </w:r>
          </w:p>
        </w:tc>
        <w:tc>
          <w:tcPr>
            <w:tcW w:w="0" w:type="auto"/>
            <w:shd w:val="clear" w:color="auto" w:fill="FFFFFF" w:themeFill="background1"/>
            <w:vAlign w:val="center"/>
          </w:tcPr>
          <w:p w14:paraId="1A01106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Middlemore Hospital</w:t>
            </w:r>
          </w:p>
        </w:tc>
        <w:tc>
          <w:tcPr>
            <w:tcW w:w="0" w:type="auto"/>
            <w:shd w:val="clear" w:color="auto" w:fill="FFFFFF" w:themeFill="background1"/>
            <w:vAlign w:val="center"/>
          </w:tcPr>
          <w:p w14:paraId="35DE5CE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4A0C3047" w14:textId="77777777" w:rsidTr="00967CE8">
        <w:trPr>
          <w:jc w:val="center"/>
        </w:trPr>
        <w:tc>
          <w:tcPr>
            <w:tcW w:w="1413" w:type="dxa"/>
            <w:shd w:val="clear" w:color="auto" w:fill="FFFFFF" w:themeFill="background1"/>
            <w:vAlign w:val="center"/>
          </w:tcPr>
          <w:p w14:paraId="0A673A9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19/STH/210</w:t>
            </w:r>
          </w:p>
        </w:tc>
        <w:tc>
          <w:tcPr>
            <w:tcW w:w="2970" w:type="dxa"/>
            <w:shd w:val="clear" w:color="auto" w:fill="FFFFFF" w:themeFill="background1"/>
            <w:vAlign w:val="center"/>
          </w:tcPr>
          <w:p w14:paraId="353EAC2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Bronchiolitis in Infants Placebo versus Epinephrine Dexamethasone - BIPED</w:t>
            </w:r>
          </w:p>
        </w:tc>
        <w:tc>
          <w:tcPr>
            <w:tcW w:w="0" w:type="auto"/>
            <w:shd w:val="clear" w:color="auto" w:fill="FFFFFF" w:themeFill="background1"/>
            <w:vAlign w:val="center"/>
          </w:tcPr>
          <w:p w14:paraId="405E7DE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Prof Stuart Dalziel</w:t>
            </w:r>
          </w:p>
        </w:tc>
        <w:tc>
          <w:tcPr>
            <w:tcW w:w="0" w:type="auto"/>
            <w:shd w:val="clear" w:color="auto" w:fill="FFFFFF" w:themeFill="background1"/>
            <w:vAlign w:val="center"/>
          </w:tcPr>
          <w:p w14:paraId="0411C45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28/11/2019</w:t>
            </w:r>
          </w:p>
        </w:tc>
        <w:tc>
          <w:tcPr>
            <w:tcW w:w="0" w:type="auto"/>
            <w:shd w:val="clear" w:color="auto" w:fill="FFFFFF" w:themeFill="background1"/>
            <w:vAlign w:val="center"/>
          </w:tcPr>
          <w:p w14:paraId="38A51B63"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3118752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20/12/2019</w:t>
            </w:r>
          </w:p>
        </w:tc>
        <w:tc>
          <w:tcPr>
            <w:tcW w:w="0" w:type="auto"/>
            <w:shd w:val="clear" w:color="auto" w:fill="FFFFFF" w:themeFill="background1"/>
            <w:vAlign w:val="center"/>
          </w:tcPr>
          <w:p w14:paraId="1252A73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07E4D6B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None</w:t>
            </w:r>
          </w:p>
        </w:tc>
        <w:tc>
          <w:tcPr>
            <w:tcW w:w="0" w:type="auto"/>
            <w:shd w:val="clear" w:color="auto" w:fill="FFFFFF" w:themeFill="background1"/>
            <w:vAlign w:val="center"/>
          </w:tcPr>
          <w:p w14:paraId="710E3B7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724BCBA9" w14:textId="77777777" w:rsidTr="00967CE8">
        <w:trPr>
          <w:jc w:val="center"/>
        </w:trPr>
        <w:tc>
          <w:tcPr>
            <w:tcW w:w="1413" w:type="dxa"/>
            <w:shd w:val="clear" w:color="auto" w:fill="FFFFFF" w:themeFill="background1"/>
            <w:vAlign w:val="center"/>
          </w:tcPr>
          <w:p w14:paraId="50A4EAE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19/STH/211</w:t>
            </w:r>
          </w:p>
        </w:tc>
        <w:tc>
          <w:tcPr>
            <w:tcW w:w="2970" w:type="dxa"/>
            <w:shd w:val="clear" w:color="auto" w:fill="FFFFFF" w:themeFill="background1"/>
            <w:vAlign w:val="center"/>
          </w:tcPr>
          <w:p w14:paraId="61D5B62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Comparison of the blood levels of two forms of tretinoin under fasting conditions.</w:t>
            </w:r>
          </w:p>
        </w:tc>
        <w:tc>
          <w:tcPr>
            <w:tcW w:w="0" w:type="auto"/>
            <w:shd w:val="clear" w:color="auto" w:fill="FFFFFF" w:themeFill="background1"/>
            <w:vAlign w:val="center"/>
          </w:tcPr>
          <w:p w14:paraId="5EBAD70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w:t>
            </w:r>
            <w:proofErr w:type="spellStart"/>
            <w:r w:rsidRPr="00967CE8">
              <w:rPr>
                <w:rFonts w:cs="Arial"/>
                <w:sz w:val="18"/>
                <w:szCs w:val="18"/>
                <w:lang w:val="en-NZ" w:eastAsia="en-NZ"/>
              </w:rPr>
              <w:t>Noelyn</w:t>
            </w:r>
            <w:proofErr w:type="spellEnd"/>
            <w:r w:rsidRPr="00967CE8">
              <w:rPr>
                <w:rFonts w:cs="Arial"/>
                <w:sz w:val="18"/>
                <w:szCs w:val="18"/>
                <w:lang w:val="en-NZ" w:eastAsia="en-NZ"/>
              </w:rPr>
              <w:t xml:space="preserve"> Hung</w:t>
            </w:r>
          </w:p>
        </w:tc>
        <w:tc>
          <w:tcPr>
            <w:tcW w:w="0" w:type="auto"/>
            <w:shd w:val="clear" w:color="auto" w:fill="FFFFFF" w:themeFill="background1"/>
            <w:vAlign w:val="center"/>
          </w:tcPr>
          <w:p w14:paraId="40D7287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28/11/2019</w:t>
            </w:r>
          </w:p>
        </w:tc>
        <w:tc>
          <w:tcPr>
            <w:tcW w:w="0" w:type="auto"/>
            <w:shd w:val="clear" w:color="auto" w:fill="FFFFFF" w:themeFill="background1"/>
            <w:vAlign w:val="center"/>
          </w:tcPr>
          <w:p w14:paraId="193834AD"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1C49835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20/12/2019</w:t>
            </w:r>
          </w:p>
        </w:tc>
        <w:tc>
          <w:tcPr>
            <w:tcW w:w="0" w:type="auto"/>
            <w:shd w:val="clear" w:color="auto" w:fill="FFFFFF" w:themeFill="background1"/>
            <w:vAlign w:val="center"/>
          </w:tcPr>
          <w:p w14:paraId="4B40D78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1198587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Zenith Technology Corporation Limited</w:t>
            </w:r>
          </w:p>
        </w:tc>
        <w:tc>
          <w:tcPr>
            <w:tcW w:w="0" w:type="auto"/>
            <w:shd w:val="clear" w:color="auto" w:fill="FFFFFF" w:themeFill="background1"/>
            <w:vAlign w:val="center"/>
          </w:tcPr>
          <w:p w14:paraId="1C86969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501FC1C7" w14:textId="77777777" w:rsidTr="00967CE8">
        <w:trPr>
          <w:jc w:val="center"/>
        </w:trPr>
        <w:tc>
          <w:tcPr>
            <w:tcW w:w="1413" w:type="dxa"/>
            <w:shd w:val="clear" w:color="auto" w:fill="FFFFFF" w:themeFill="background1"/>
            <w:vAlign w:val="center"/>
          </w:tcPr>
          <w:p w14:paraId="60D1040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19/STH/212</w:t>
            </w:r>
          </w:p>
        </w:tc>
        <w:tc>
          <w:tcPr>
            <w:tcW w:w="2970" w:type="dxa"/>
            <w:shd w:val="clear" w:color="auto" w:fill="FFFFFF" w:themeFill="background1"/>
            <w:vAlign w:val="center"/>
          </w:tcPr>
          <w:p w14:paraId="4D95A26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Comparison of the blood levels of two forms of tretinoin under fed conditions.</w:t>
            </w:r>
          </w:p>
        </w:tc>
        <w:tc>
          <w:tcPr>
            <w:tcW w:w="0" w:type="auto"/>
            <w:shd w:val="clear" w:color="auto" w:fill="FFFFFF" w:themeFill="background1"/>
            <w:vAlign w:val="center"/>
          </w:tcPr>
          <w:p w14:paraId="0084BD1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w:t>
            </w:r>
            <w:proofErr w:type="spellStart"/>
            <w:r w:rsidRPr="00967CE8">
              <w:rPr>
                <w:rFonts w:cs="Arial"/>
                <w:sz w:val="18"/>
                <w:szCs w:val="18"/>
                <w:lang w:val="en-NZ" w:eastAsia="en-NZ"/>
              </w:rPr>
              <w:t>Noelyn</w:t>
            </w:r>
            <w:proofErr w:type="spellEnd"/>
            <w:r w:rsidRPr="00967CE8">
              <w:rPr>
                <w:rFonts w:cs="Arial"/>
                <w:sz w:val="18"/>
                <w:szCs w:val="18"/>
                <w:lang w:val="en-NZ" w:eastAsia="en-NZ"/>
              </w:rPr>
              <w:t xml:space="preserve"> Hung</w:t>
            </w:r>
          </w:p>
        </w:tc>
        <w:tc>
          <w:tcPr>
            <w:tcW w:w="0" w:type="auto"/>
            <w:shd w:val="clear" w:color="auto" w:fill="FFFFFF" w:themeFill="background1"/>
            <w:vAlign w:val="center"/>
          </w:tcPr>
          <w:p w14:paraId="7F56C32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28/11/2019</w:t>
            </w:r>
          </w:p>
        </w:tc>
        <w:tc>
          <w:tcPr>
            <w:tcW w:w="0" w:type="auto"/>
            <w:shd w:val="clear" w:color="auto" w:fill="FFFFFF" w:themeFill="background1"/>
            <w:vAlign w:val="center"/>
          </w:tcPr>
          <w:p w14:paraId="3E89273A"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2EB2B7B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20/12/2019</w:t>
            </w:r>
          </w:p>
        </w:tc>
        <w:tc>
          <w:tcPr>
            <w:tcW w:w="0" w:type="auto"/>
            <w:shd w:val="clear" w:color="auto" w:fill="FFFFFF" w:themeFill="background1"/>
            <w:vAlign w:val="center"/>
          </w:tcPr>
          <w:p w14:paraId="193E7A3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0CE3533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Zenith Technology Corporation Limited</w:t>
            </w:r>
          </w:p>
        </w:tc>
        <w:tc>
          <w:tcPr>
            <w:tcW w:w="0" w:type="auto"/>
            <w:shd w:val="clear" w:color="auto" w:fill="FFFFFF" w:themeFill="background1"/>
            <w:vAlign w:val="center"/>
          </w:tcPr>
          <w:p w14:paraId="07FB560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6A165A74" w14:textId="77777777" w:rsidTr="00967CE8">
        <w:trPr>
          <w:jc w:val="center"/>
        </w:trPr>
        <w:tc>
          <w:tcPr>
            <w:tcW w:w="1413" w:type="dxa"/>
            <w:shd w:val="clear" w:color="auto" w:fill="FFFFFF" w:themeFill="background1"/>
            <w:vAlign w:val="center"/>
          </w:tcPr>
          <w:p w14:paraId="6D59BF7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19/STH/213</w:t>
            </w:r>
          </w:p>
        </w:tc>
        <w:tc>
          <w:tcPr>
            <w:tcW w:w="2970" w:type="dxa"/>
            <w:shd w:val="clear" w:color="auto" w:fill="FFFFFF" w:themeFill="background1"/>
            <w:vAlign w:val="center"/>
          </w:tcPr>
          <w:p w14:paraId="27131FB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Transcranial electrical stimulation for early Alzheimer’s disease.</w:t>
            </w:r>
          </w:p>
        </w:tc>
        <w:tc>
          <w:tcPr>
            <w:tcW w:w="0" w:type="auto"/>
            <w:shd w:val="clear" w:color="auto" w:fill="FFFFFF" w:themeFill="background1"/>
            <w:vAlign w:val="center"/>
          </w:tcPr>
          <w:p w14:paraId="23B436C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Divya </w:t>
            </w:r>
            <w:proofErr w:type="spellStart"/>
            <w:r w:rsidRPr="00967CE8">
              <w:rPr>
                <w:rFonts w:cs="Arial"/>
                <w:sz w:val="18"/>
                <w:szCs w:val="18"/>
                <w:lang w:val="en-NZ" w:eastAsia="en-NZ"/>
              </w:rPr>
              <w:t>Adhia</w:t>
            </w:r>
            <w:proofErr w:type="spellEnd"/>
          </w:p>
        </w:tc>
        <w:tc>
          <w:tcPr>
            <w:tcW w:w="0" w:type="auto"/>
            <w:shd w:val="clear" w:color="auto" w:fill="FFFFFF" w:themeFill="background1"/>
            <w:vAlign w:val="center"/>
          </w:tcPr>
          <w:p w14:paraId="53A52EF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28/11/2019</w:t>
            </w:r>
          </w:p>
        </w:tc>
        <w:tc>
          <w:tcPr>
            <w:tcW w:w="0" w:type="auto"/>
            <w:shd w:val="clear" w:color="auto" w:fill="FFFFFF" w:themeFill="background1"/>
            <w:vAlign w:val="center"/>
          </w:tcPr>
          <w:p w14:paraId="030814C0"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6810BAC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20/12/2019</w:t>
            </w:r>
          </w:p>
        </w:tc>
        <w:tc>
          <w:tcPr>
            <w:tcW w:w="0" w:type="auto"/>
            <w:shd w:val="clear" w:color="auto" w:fill="FFFFFF" w:themeFill="background1"/>
            <w:vAlign w:val="center"/>
          </w:tcPr>
          <w:p w14:paraId="64D9500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Declined</w:t>
            </w:r>
          </w:p>
        </w:tc>
        <w:tc>
          <w:tcPr>
            <w:tcW w:w="0" w:type="auto"/>
            <w:shd w:val="clear" w:color="auto" w:fill="FFFFFF" w:themeFill="background1"/>
            <w:vAlign w:val="center"/>
          </w:tcPr>
          <w:p w14:paraId="7FDF620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Otago</w:t>
            </w:r>
          </w:p>
        </w:tc>
        <w:tc>
          <w:tcPr>
            <w:tcW w:w="0" w:type="auto"/>
            <w:shd w:val="clear" w:color="auto" w:fill="FFFFFF" w:themeFill="background1"/>
            <w:vAlign w:val="center"/>
          </w:tcPr>
          <w:p w14:paraId="37C05F5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3FB99189" w14:textId="77777777" w:rsidTr="00967CE8">
        <w:trPr>
          <w:jc w:val="center"/>
        </w:trPr>
        <w:tc>
          <w:tcPr>
            <w:tcW w:w="1413" w:type="dxa"/>
            <w:shd w:val="clear" w:color="auto" w:fill="FFFFFF" w:themeFill="background1"/>
            <w:vAlign w:val="center"/>
          </w:tcPr>
          <w:p w14:paraId="769909C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lastRenderedPageBreak/>
              <w:t>19/STH/214</w:t>
            </w:r>
          </w:p>
        </w:tc>
        <w:tc>
          <w:tcPr>
            <w:tcW w:w="2970" w:type="dxa"/>
            <w:shd w:val="clear" w:color="auto" w:fill="FFFFFF" w:themeFill="background1"/>
            <w:vAlign w:val="center"/>
          </w:tcPr>
          <w:p w14:paraId="6818F7E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The New Zealand-China Berry Lung Health (EDIBLE) study</w:t>
            </w:r>
          </w:p>
        </w:tc>
        <w:tc>
          <w:tcPr>
            <w:tcW w:w="0" w:type="auto"/>
            <w:shd w:val="clear" w:color="auto" w:fill="FFFFFF" w:themeFill="background1"/>
            <w:vAlign w:val="center"/>
          </w:tcPr>
          <w:p w14:paraId="20EA2B76" w14:textId="77777777" w:rsidR="004431B4" w:rsidRPr="00967CE8" w:rsidRDefault="004431B4" w:rsidP="00967CE8">
            <w:pPr>
              <w:jc w:val="center"/>
              <w:rPr>
                <w:rFonts w:cs="Arial"/>
                <w:sz w:val="18"/>
                <w:szCs w:val="18"/>
                <w:lang w:val="en-NZ" w:eastAsia="en-NZ"/>
              </w:rPr>
            </w:pPr>
            <w:proofErr w:type="spellStart"/>
            <w:r w:rsidRPr="00967CE8">
              <w:rPr>
                <w:rFonts w:cs="Arial"/>
                <w:sz w:val="18"/>
                <w:szCs w:val="18"/>
                <w:lang w:val="en-NZ" w:eastAsia="en-NZ"/>
              </w:rPr>
              <w:t>Dr.</w:t>
            </w:r>
            <w:proofErr w:type="spellEnd"/>
            <w:r w:rsidRPr="00967CE8">
              <w:rPr>
                <w:rFonts w:cs="Arial"/>
                <w:sz w:val="18"/>
                <w:szCs w:val="18"/>
                <w:lang w:val="en-NZ" w:eastAsia="en-NZ"/>
              </w:rPr>
              <w:t xml:space="preserve"> Olivier Gasser</w:t>
            </w:r>
          </w:p>
        </w:tc>
        <w:tc>
          <w:tcPr>
            <w:tcW w:w="0" w:type="auto"/>
            <w:shd w:val="clear" w:color="auto" w:fill="FFFFFF" w:themeFill="background1"/>
            <w:vAlign w:val="center"/>
          </w:tcPr>
          <w:p w14:paraId="5292149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28/11/2019</w:t>
            </w:r>
          </w:p>
        </w:tc>
        <w:tc>
          <w:tcPr>
            <w:tcW w:w="0" w:type="auto"/>
            <w:shd w:val="clear" w:color="auto" w:fill="FFFFFF" w:themeFill="background1"/>
            <w:vAlign w:val="center"/>
          </w:tcPr>
          <w:p w14:paraId="492D1D6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20/12/2019</w:t>
            </w:r>
          </w:p>
        </w:tc>
        <w:tc>
          <w:tcPr>
            <w:tcW w:w="0" w:type="auto"/>
            <w:shd w:val="clear" w:color="auto" w:fill="FFFFFF" w:themeFill="background1"/>
            <w:vAlign w:val="center"/>
          </w:tcPr>
          <w:p w14:paraId="62CDE0DE"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0F38866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Withdrawn by researcher</w:t>
            </w:r>
          </w:p>
        </w:tc>
        <w:tc>
          <w:tcPr>
            <w:tcW w:w="0" w:type="auto"/>
            <w:shd w:val="clear" w:color="auto" w:fill="FFFFFF" w:themeFill="background1"/>
            <w:vAlign w:val="center"/>
          </w:tcPr>
          <w:p w14:paraId="068A0561" w14:textId="77777777" w:rsidR="004431B4" w:rsidRPr="00967CE8" w:rsidRDefault="004431B4" w:rsidP="00967CE8">
            <w:pPr>
              <w:jc w:val="center"/>
              <w:rPr>
                <w:rFonts w:cs="Arial"/>
                <w:sz w:val="18"/>
                <w:szCs w:val="18"/>
                <w:lang w:val="en-NZ" w:eastAsia="en-NZ"/>
              </w:rPr>
            </w:pPr>
            <w:proofErr w:type="spellStart"/>
            <w:r w:rsidRPr="00967CE8">
              <w:rPr>
                <w:rFonts w:cs="Arial"/>
                <w:sz w:val="18"/>
                <w:szCs w:val="18"/>
                <w:lang w:val="en-NZ" w:eastAsia="en-NZ"/>
              </w:rPr>
              <w:t>Malaghan</w:t>
            </w:r>
            <w:proofErr w:type="spellEnd"/>
            <w:r w:rsidRPr="00967CE8">
              <w:rPr>
                <w:rFonts w:cs="Arial"/>
                <w:sz w:val="18"/>
                <w:szCs w:val="18"/>
                <w:lang w:val="en-NZ" w:eastAsia="en-NZ"/>
              </w:rPr>
              <w:t xml:space="preserve"> Institute of Medical Research</w:t>
            </w:r>
          </w:p>
        </w:tc>
        <w:tc>
          <w:tcPr>
            <w:tcW w:w="0" w:type="auto"/>
            <w:shd w:val="clear" w:color="auto" w:fill="FFFFFF" w:themeFill="background1"/>
            <w:vAlign w:val="center"/>
          </w:tcPr>
          <w:p w14:paraId="77FCFE6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NGO</w:t>
            </w:r>
          </w:p>
        </w:tc>
      </w:tr>
      <w:tr w:rsidR="00967CE8" w:rsidRPr="00967CE8" w14:paraId="0F356070" w14:textId="77777777" w:rsidTr="00967CE8">
        <w:trPr>
          <w:jc w:val="center"/>
        </w:trPr>
        <w:tc>
          <w:tcPr>
            <w:tcW w:w="1413" w:type="dxa"/>
            <w:shd w:val="clear" w:color="auto" w:fill="FFFFFF" w:themeFill="background1"/>
            <w:vAlign w:val="center"/>
          </w:tcPr>
          <w:p w14:paraId="4D110B0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19/STH/215</w:t>
            </w:r>
          </w:p>
        </w:tc>
        <w:tc>
          <w:tcPr>
            <w:tcW w:w="2970" w:type="dxa"/>
            <w:shd w:val="clear" w:color="auto" w:fill="FFFFFF" w:themeFill="background1"/>
            <w:vAlign w:val="center"/>
          </w:tcPr>
          <w:p w14:paraId="21E04E8E" w14:textId="77777777" w:rsidR="004431B4" w:rsidRPr="00967CE8" w:rsidRDefault="004431B4" w:rsidP="00967CE8">
            <w:pPr>
              <w:jc w:val="center"/>
              <w:rPr>
                <w:rFonts w:cs="Arial"/>
                <w:sz w:val="18"/>
                <w:szCs w:val="18"/>
                <w:lang w:val="en-NZ" w:eastAsia="en-NZ"/>
              </w:rPr>
            </w:pPr>
            <w:proofErr w:type="spellStart"/>
            <w:r w:rsidRPr="00967CE8">
              <w:rPr>
                <w:rFonts w:cs="Arial"/>
                <w:sz w:val="18"/>
                <w:szCs w:val="18"/>
                <w:lang w:val="en-NZ" w:eastAsia="en-NZ"/>
              </w:rPr>
              <w:t>Kōwhai</w:t>
            </w:r>
            <w:proofErr w:type="spellEnd"/>
            <w:r w:rsidRPr="00967CE8">
              <w:rPr>
                <w:rFonts w:cs="Arial"/>
                <w:sz w:val="18"/>
                <w:szCs w:val="18"/>
                <w:lang w:val="en-NZ" w:eastAsia="en-NZ"/>
              </w:rPr>
              <w:t xml:space="preserve"> Study</w:t>
            </w:r>
          </w:p>
        </w:tc>
        <w:tc>
          <w:tcPr>
            <w:tcW w:w="0" w:type="auto"/>
            <w:shd w:val="clear" w:color="auto" w:fill="FFFFFF" w:themeFill="background1"/>
            <w:vAlign w:val="center"/>
          </w:tcPr>
          <w:p w14:paraId="3532569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Prof Alexandra McCarthy</w:t>
            </w:r>
          </w:p>
        </w:tc>
        <w:tc>
          <w:tcPr>
            <w:tcW w:w="0" w:type="auto"/>
            <w:shd w:val="clear" w:color="auto" w:fill="FFFFFF" w:themeFill="background1"/>
            <w:vAlign w:val="center"/>
          </w:tcPr>
          <w:p w14:paraId="67315AE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28/11/2019</w:t>
            </w:r>
          </w:p>
        </w:tc>
        <w:tc>
          <w:tcPr>
            <w:tcW w:w="0" w:type="auto"/>
            <w:shd w:val="clear" w:color="auto" w:fill="FFFFFF" w:themeFill="background1"/>
            <w:vAlign w:val="center"/>
          </w:tcPr>
          <w:p w14:paraId="6B799E5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20/12/2019</w:t>
            </w:r>
          </w:p>
        </w:tc>
        <w:tc>
          <w:tcPr>
            <w:tcW w:w="0" w:type="auto"/>
            <w:shd w:val="clear" w:color="auto" w:fill="FFFFFF" w:themeFill="background1"/>
            <w:vAlign w:val="center"/>
          </w:tcPr>
          <w:p w14:paraId="33BC7FE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19/02/2020</w:t>
            </w:r>
          </w:p>
        </w:tc>
        <w:tc>
          <w:tcPr>
            <w:tcW w:w="0" w:type="auto"/>
            <w:shd w:val="clear" w:color="auto" w:fill="FFFFFF" w:themeFill="background1"/>
            <w:vAlign w:val="center"/>
          </w:tcPr>
          <w:p w14:paraId="61842E3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26EDD7A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Auckland</w:t>
            </w:r>
          </w:p>
        </w:tc>
        <w:tc>
          <w:tcPr>
            <w:tcW w:w="0" w:type="auto"/>
            <w:shd w:val="clear" w:color="auto" w:fill="FFFFFF" w:themeFill="background1"/>
            <w:vAlign w:val="center"/>
          </w:tcPr>
          <w:p w14:paraId="0D76520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Academic Institution</w:t>
            </w:r>
          </w:p>
        </w:tc>
      </w:tr>
      <w:tr w:rsidR="00967CE8" w:rsidRPr="00967CE8" w14:paraId="7F54FF24" w14:textId="77777777" w:rsidTr="00967CE8">
        <w:trPr>
          <w:jc w:val="center"/>
        </w:trPr>
        <w:tc>
          <w:tcPr>
            <w:tcW w:w="1413" w:type="dxa"/>
            <w:shd w:val="clear" w:color="auto" w:fill="FFFFFF" w:themeFill="background1"/>
            <w:vAlign w:val="center"/>
          </w:tcPr>
          <w:p w14:paraId="0DC15B4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19/STH/216</w:t>
            </w:r>
          </w:p>
        </w:tc>
        <w:tc>
          <w:tcPr>
            <w:tcW w:w="2970" w:type="dxa"/>
            <w:shd w:val="clear" w:color="auto" w:fill="FFFFFF" w:themeFill="background1"/>
            <w:vAlign w:val="center"/>
          </w:tcPr>
          <w:p w14:paraId="4DD70A7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RMHA gain adjustment for </w:t>
            </w:r>
            <w:proofErr w:type="spellStart"/>
            <w:r w:rsidRPr="00967CE8">
              <w:rPr>
                <w:rFonts w:cs="Arial"/>
                <w:sz w:val="18"/>
                <w:szCs w:val="18"/>
                <w:lang w:val="en-NZ" w:eastAsia="en-NZ"/>
              </w:rPr>
              <w:t>amblyaudia</w:t>
            </w:r>
            <w:proofErr w:type="spellEnd"/>
          </w:p>
        </w:tc>
        <w:tc>
          <w:tcPr>
            <w:tcW w:w="0" w:type="auto"/>
            <w:shd w:val="clear" w:color="auto" w:fill="FFFFFF" w:themeFill="background1"/>
            <w:vAlign w:val="center"/>
          </w:tcPr>
          <w:p w14:paraId="4DB9F52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Joan Leung</w:t>
            </w:r>
          </w:p>
        </w:tc>
        <w:tc>
          <w:tcPr>
            <w:tcW w:w="0" w:type="auto"/>
            <w:shd w:val="clear" w:color="auto" w:fill="FFFFFF" w:themeFill="background1"/>
            <w:vAlign w:val="center"/>
          </w:tcPr>
          <w:p w14:paraId="71FF15F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28/11/2019</w:t>
            </w:r>
          </w:p>
        </w:tc>
        <w:tc>
          <w:tcPr>
            <w:tcW w:w="0" w:type="auto"/>
            <w:shd w:val="clear" w:color="auto" w:fill="FFFFFF" w:themeFill="background1"/>
            <w:vAlign w:val="center"/>
          </w:tcPr>
          <w:p w14:paraId="61FB5A8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20/12/2019</w:t>
            </w:r>
          </w:p>
        </w:tc>
        <w:tc>
          <w:tcPr>
            <w:tcW w:w="0" w:type="auto"/>
            <w:shd w:val="clear" w:color="auto" w:fill="FFFFFF" w:themeFill="background1"/>
            <w:vAlign w:val="center"/>
          </w:tcPr>
          <w:p w14:paraId="02CDFD1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10/04/2020</w:t>
            </w:r>
          </w:p>
        </w:tc>
        <w:tc>
          <w:tcPr>
            <w:tcW w:w="0" w:type="auto"/>
            <w:shd w:val="clear" w:color="auto" w:fill="FFFFFF" w:themeFill="background1"/>
            <w:vAlign w:val="center"/>
          </w:tcPr>
          <w:p w14:paraId="3373065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5EC801A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Auckland</w:t>
            </w:r>
          </w:p>
        </w:tc>
        <w:tc>
          <w:tcPr>
            <w:tcW w:w="0" w:type="auto"/>
            <w:shd w:val="clear" w:color="auto" w:fill="FFFFFF" w:themeFill="background1"/>
            <w:vAlign w:val="center"/>
          </w:tcPr>
          <w:p w14:paraId="39F4CC7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Collaborative Research</w:t>
            </w:r>
          </w:p>
        </w:tc>
      </w:tr>
      <w:tr w:rsidR="00967CE8" w:rsidRPr="00967CE8" w14:paraId="53AFE135" w14:textId="77777777" w:rsidTr="00967CE8">
        <w:trPr>
          <w:jc w:val="center"/>
        </w:trPr>
        <w:tc>
          <w:tcPr>
            <w:tcW w:w="1413" w:type="dxa"/>
            <w:shd w:val="clear" w:color="auto" w:fill="FFFFFF" w:themeFill="background1"/>
            <w:vAlign w:val="center"/>
          </w:tcPr>
          <w:p w14:paraId="7ACD095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19/STH/217</w:t>
            </w:r>
          </w:p>
        </w:tc>
        <w:tc>
          <w:tcPr>
            <w:tcW w:w="2970" w:type="dxa"/>
            <w:shd w:val="clear" w:color="auto" w:fill="FFFFFF" w:themeFill="background1"/>
            <w:vAlign w:val="center"/>
          </w:tcPr>
          <w:p w14:paraId="26EBC21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 Phase 1/2 Study of DCR-A1AT in Healthy Adult Volunteers and Patients with A1ATD-Associated Liver Disease</w:t>
            </w:r>
          </w:p>
        </w:tc>
        <w:tc>
          <w:tcPr>
            <w:tcW w:w="0" w:type="auto"/>
            <w:shd w:val="clear" w:color="auto" w:fill="FFFFFF" w:themeFill="background1"/>
            <w:vAlign w:val="center"/>
          </w:tcPr>
          <w:p w14:paraId="3D81DFD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Professor Ed </w:t>
            </w:r>
            <w:proofErr w:type="spellStart"/>
            <w:r w:rsidRPr="00967CE8">
              <w:rPr>
                <w:rFonts w:cs="Arial"/>
                <w:sz w:val="18"/>
                <w:szCs w:val="18"/>
                <w:lang w:val="en-NZ" w:eastAsia="en-NZ"/>
              </w:rPr>
              <w:t>Gane</w:t>
            </w:r>
            <w:proofErr w:type="spellEnd"/>
          </w:p>
        </w:tc>
        <w:tc>
          <w:tcPr>
            <w:tcW w:w="0" w:type="auto"/>
            <w:shd w:val="clear" w:color="auto" w:fill="FFFFFF" w:themeFill="background1"/>
            <w:vAlign w:val="center"/>
          </w:tcPr>
          <w:p w14:paraId="3A74519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28/11/2019</w:t>
            </w:r>
          </w:p>
        </w:tc>
        <w:tc>
          <w:tcPr>
            <w:tcW w:w="0" w:type="auto"/>
            <w:shd w:val="clear" w:color="auto" w:fill="FFFFFF" w:themeFill="background1"/>
            <w:vAlign w:val="center"/>
          </w:tcPr>
          <w:p w14:paraId="1B6B8AB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20/12/2019</w:t>
            </w:r>
          </w:p>
        </w:tc>
        <w:tc>
          <w:tcPr>
            <w:tcW w:w="0" w:type="auto"/>
            <w:shd w:val="clear" w:color="auto" w:fill="FFFFFF" w:themeFill="background1"/>
            <w:vAlign w:val="center"/>
          </w:tcPr>
          <w:p w14:paraId="07B64FE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7/02/2020</w:t>
            </w:r>
          </w:p>
        </w:tc>
        <w:tc>
          <w:tcPr>
            <w:tcW w:w="0" w:type="auto"/>
            <w:shd w:val="clear" w:color="auto" w:fill="FFFFFF" w:themeFill="background1"/>
            <w:vAlign w:val="center"/>
          </w:tcPr>
          <w:p w14:paraId="7824F3B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3CA68B4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Auckland District Health Board</w:t>
            </w:r>
          </w:p>
        </w:tc>
        <w:tc>
          <w:tcPr>
            <w:tcW w:w="0" w:type="auto"/>
            <w:shd w:val="clear" w:color="auto" w:fill="FFFFFF" w:themeFill="background1"/>
            <w:vAlign w:val="center"/>
          </w:tcPr>
          <w:p w14:paraId="5C3AB7F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154A1A18" w14:textId="77777777" w:rsidTr="00967CE8">
        <w:trPr>
          <w:jc w:val="center"/>
        </w:trPr>
        <w:tc>
          <w:tcPr>
            <w:tcW w:w="1413" w:type="dxa"/>
            <w:shd w:val="clear" w:color="auto" w:fill="FFFFFF" w:themeFill="background1"/>
            <w:vAlign w:val="center"/>
          </w:tcPr>
          <w:p w14:paraId="1D5F98B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19/STH/218</w:t>
            </w:r>
          </w:p>
        </w:tc>
        <w:tc>
          <w:tcPr>
            <w:tcW w:w="2970" w:type="dxa"/>
            <w:shd w:val="clear" w:color="auto" w:fill="FFFFFF" w:themeFill="background1"/>
            <w:vAlign w:val="center"/>
          </w:tcPr>
          <w:p w14:paraId="7772F5A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A Phase 3 study of </w:t>
            </w:r>
            <w:proofErr w:type="spellStart"/>
            <w:r w:rsidRPr="00967CE8">
              <w:rPr>
                <w:rFonts w:cs="Arial"/>
                <w:sz w:val="18"/>
                <w:szCs w:val="18"/>
                <w:lang w:val="en-NZ" w:eastAsia="en-NZ"/>
              </w:rPr>
              <w:t>Viltolarsen</w:t>
            </w:r>
            <w:proofErr w:type="spellEnd"/>
            <w:r w:rsidRPr="00967CE8">
              <w:rPr>
                <w:rFonts w:cs="Arial"/>
                <w:sz w:val="18"/>
                <w:szCs w:val="18"/>
                <w:lang w:val="en-NZ" w:eastAsia="en-NZ"/>
              </w:rPr>
              <w:t xml:space="preserve"> in boys with Duchenne Muscular Dystrophy (DMD)</w:t>
            </w:r>
          </w:p>
        </w:tc>
        <w:tc>
          <w:tcPr>
            <w:tcW w:w="0" w:type="auto"/>
            <w:shd w:val="clear" w:color="auto" w:fill="FFFFFF" w:themeFill="background1"/>
            <w:vAlign w:val="center"/>
          </w:tcPr>
          <w:p w14:paraId="1047F37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Gina O'Grady</w:t>
            </w:r>
          </w:p>
        </w:tc>
        <w:tc>
          <w:tcPr>
            <w:tcW w:w="0" w:type="auto"/>
            <w:shd w:val="clear" w:color="auto" w:fill="FFFFFF" w:themeFill="background1"/>
            <w:vAlign w:val="center"/>
          </w:tcPr>
          <w:p w14:paraId="3353312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28/11/2019</w:t>
            </w:r>
          </w:p>
        </w:tc>
        <w:tc>
          <w:tcPr>
            <w:tcW w:w="0" w:type="auto"/>
            <w:shd w:val="clear" w:color="auto" w:fill="FFFFFF" w:themeFill="background1"/>
            <w:vAlign w:val="center"/>
          </w:tcPr>
          <w:p w14:paraId="1991B61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20/12/2019</w:t>
            </w:r>
          </w:p>
        </w:tc>
        <w:tc>
          <w:tcPr>
            <w:tcW w:w="0" w:type="auto"/>
            <w:shd w:val="clear" w:color="auto" w:fill="FFFFFF" w:themeFill="background1"/>
            <w:vAlign w:val="center"/>
          </w:tcPr>
          <w:p w14:paraId="0603025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8/04/2020</w:t>
            </w:r>
          </w:p>
        </w:tc>
        <w:tc>
          <w:tcPr>
            <w:tcW w:w="0" w:type="auto"/>
            <w:shd w:val="clear" w:color="auto" w:fill="FFFFFF" w:themeFill="background1"/>
            <w:vAlign w:val="center"/>
          </w:tcPr>
          <w:p w14:paraId="3C7DC51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3FFE8BA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Auckland Clinical Studies Ltd and </w:t>
            </w:r>
            <w:proofErr w:type="spellStart"/>
            <w:r w:rsidRPr="00967CE8">
              <w:rPr>
                <w:rFonts w:cs="Arial"/>
                <w:sz w:val="18"/>
                <w:szCs w:val="18"/>
                <w:lang w:val="en-NZ" w:eastAsia="en-NZ"/>
              </w:rPr>
              <w:t>Startship</w:t>
            </w:r>
            <w:proofErr w:type="spellEnd"/>
            <w:r w:rsidRPr="00967CE8">
              <w:rPr>
                <w:rFonts w:cs="Arial"/>
                <w:sz w:val="18"/>
                <w:szCs w:val="18"/>
                <w:lang w:val="en-NZ" w:eastAsia="en-NZ"/>
              </w:rPr>
              <w:t xml:space="preserve"> Hospital</w:t>
            </w:r>
          </w:p>
        </w:tc>
        <w:tc>
          <w:tcPr>
            <w:tcW w:w="0" w:type="auto"/>
            <w:shd w:val="clear" w:color="auto" w:fill="FFFFFF" w:themeFill="background1"/>
            <w:vAlign w:val="center"/>
          </w:tcPr>
          <w:p w14:paraId="2341258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50CE70AE" w14:textId="77777777" w:rsidTr="00967CE8">
        <w:trPr>
          <w:jc w:val="center"/>
        </w:trPr>
        <w:tc>
          <w:tcPr>
            <w:tcW w:w="1413" w:type="dxa"/>
            <w:shd w:val="clear" w:color="auto" w:fill="FFFFFF" w:themeFill="background1"/>
            <w:vAlign w:val="center"/>
          </w:tcPr>
          <w:p w14:paraId="56D7C0F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19/STH/219</w:t>
            </w:r>
          </w:p>
        </w:tc>
        <w:tc>
          <w:tcPr>
            <w:tcW w:w="2970" w:type="dxa"/>
            <w:shd w:val="clear" w:color="auto" w:fill="FFFFFF" w:themeFill="background1"/>
            <w:vAlign w:val="center"/>
          </w:tcPr>
          <w:p w14:paraId="2E12B10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Detecting changes in habits in rapid eye movement sleep behaviour disorder (RBD): a pilot study.</w:t>
            </w:r>
          </w:p>
        </w:tc>
        <w:tc>
          <w:tcPr>
            <w:tcW w:w="0" w:type="auto"/>
            <w:shd w:val="clear" w:color="auto" w:fill="FFFFFF" w:themeFill="background1"/>
            <w:vAlign w:val="center"/>
          </w:tcPr>
          <w:p w14:paraId="1E1F1A1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Professor John Reynolds</w:t>
            </w:r>
          </w:p>
        </w:tc>
        <w:tc>
          <w:tcPr>
            <w:tcW w:w="0" w:type="auto"/>
            <w:shd w:val="clear" w:color="auto" w:fill="FFFFFF" w:themeFill="background1"/>
            <w:vAlign w:val="center"/>
          </w:tcPr>
          <w:p w14:paraId="2A389A1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28/11/2019</w:t>
            </w:r>
          </w:p>
        </w:tc>
        <w:tc>
          <w:tcPr>
            <w:tcW w:w="0" w:type="auto"/>
            <w:shd w:val="clear" w:color="auto" w:fill="FFFFFF" w:themeFill="background1"/>
            <w:vAlign w:val="center"/>
          </w:tcPr>
          <w:p w14:paraId="587BD42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20/12/2019</w:t>
            </w:r>
          </w:p>
        </w:tc>
        <w:tc>
          <w:tcPr>
            <w:tcW w:w="0" w:type="auto"/>
            <w:shd w:val="clear" w:color="auto" w:fill="FFFFFF" w:themeFill="background1"/>
            <w:vAlign w:val="center"/>
          </w:tcPr>
          <w:p w14:paraId="21876CD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8/04/2020</w:t>
            </w:r>
          </w:p>
        </w:tc>
        <w:tc>
          <w:tcPr>
            <w:tcW w:w="0" w:type="auto"/>
            <w:shd w:val="clear" w:color="auto" w:fill="FFFFFF" w:themeFill="background1"/>
            <w:vAlign w:val="center"/>
          </w:tcPr>
          <w:p w14:paraId="636700D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019833A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Otago</w:t>
            </w:r>
          </w:p>
        </w:tc>
        <w:tc>
          <w:tcPr>
            <w:tcW w:w="0" w:type="auto"/>
            <w:shd w:val="clear" w:color="auto" w:fill="FFFFFF" w:themeFill="background1"/>
            <w:vAlign w:val="center"/>
          </w:tcPr>
          <w:p w14:paraId="4702C86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07E27B1C" w14:textId="77777777" w:rsidTr="00967CE8">
        <w:trPr>
          <w:jc w:val="center"/>
        </w:trPr>
        <w:tc>
          <w:tcPr>
            <w:tcW w:w="1413" w:type="dxa"/>
            <w:shd w:val="clear" w:color="auto" w:fill="FFFFFF" w:themeFill="background1"/>
            <w:vAlign w:val="center"/>
          </w:tcPr>
          <w:p w14:paraId="1AC5AC0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19/STH/220</w:t>
            </w:r>
          </w:p>
        </w:tc>
        <w:tc>
          <w:tcPr>
            <w:tcW w:w="2970" w:type="dxa"/>
            <w:shd w:val="clear" w:color="auto" w:fill="FFFFFF" w:themeFill="background1"/>
            <w:vAlign w:val="center"/>
          </w:tcPr>
          <w:p w14:paraId="2C65B38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The effect of high flow humidified nasal oxygen on peripheral surgical site oxygen concentration</w:t>
            </w:r>
          </w:p>
        </w:tc>
        <w:tc>
          <w:tcPr>
            <w:tcW w:w="0" w:type="auto"/>
            <w:shd w:val="clear" w:color="auto" w:fill="FFFFFF" w:themeFill="background1"/>
            <w:vAlign w:val="center"/>
          </w:tcPr>
          <w:p w14:paraId="54A52F3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Jane Carter</w:t>
            </w:r>
          </w:p>
        </w:tc>
        <w:tc>
          <w:tcPr>
            <w:tcW w:w="0" w:type="auto"/>
            <w:shd w:val="clear" w:color="auto" w:fill="FFFFFF" w:themeFill="background1"/>
            <w:vAlign w:val="center"/>
          </w:tcPr>
          <w:p w14:paraId="60111D6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4/12/2019</w:t>
            </w:r>
          </w:p>
        </w:tc>
        <w:tc>
          <w:tcPr>
            <w:tcW w:w="0" w:type="auto"/>
            <w:shd w:val="clear" w:color="auto" w:fill="FFFFFF" w:themeFill="background1"/>
            <w:vAlign w:val="center"/>
          </w:tcPr>
          <w:p w14:paraId="0BA2031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12/04/2020</w:t>
            </w:r>
          </w:p>
        </w:tc>
        <w:tc>
          <w:tcPr>
            <w:tcW w:w="0" w:type="auto"/>
            <w:shd w:val="clear" w:color="auto" w:fill="FFFFFF" w:themeFill="background1"/>
            <w:vAlign w:val="center"/>
          </w:tcPr>
          <w:p w14:paraId="615E2B54"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74B10D6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Provisionally Approved</w:t>
            </w:r>
          </w:p>
        </w:tc>
        <w:tc>
          <w:tcPr>
            <w:tcW w:w="0" w:type="auto"/>
            <w:shd w:val="clear" w:color="auto" w:fill="FFFFFF" w:themeFill="background1"/>
            <w:vAlign w:val="center"/>
          </w:tcPr>
          <w:p w14:paraId="475C2B1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Capital and Coast District Health Board</w:t>
            </w:r>
          </w:p>
        </w:tc>
        <w:tc>
          <w:tcPr>
            <w:tcW w:w="0" w:type="auto"/>
            <w:shd w:val="clear" w:color="auto" w:fill="FFFFFF" w:themeFill="background1"/>
            <w:vAlign w:val="center"/>
          </w:tcPr>
          <w:p w14:paraId="35EE092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3462FC60" w14:textId="77777777" w:rsidTr="00967CE8">
        <w:trPr>
          <w:jc w:val="center"/>
        </w:trPr>
        <w:tc>
          <w:tcPr>
            <w:tcW w:w="1413" w:type="dxa"/>
            <w:shd w:val="clear" w:color="auto" w:fill="FFFFFF" w:themeFill="background1"/>
            <w:vAlign w:val="center"/>
          </w:tcPr>
          <w:p w14:paraId="1699956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19/STH/221</w:t>
            </w:r>
          </w:p>
        </w:tc>
        <w:tc>
          <w:tcPr>
            <w:tcW w:w="2970" w:type="dxa"/>
            <w:shd w:val="clear" w:color="auto" w:fill="FFFFFF" w:themeFill="background1"/>
            <w:vAlign w:val="center"/>
          </w:tcPr>
          <w:p w14:paraId="1D0534B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Evaluating the </w:t>
            </w:r>
            <w:proofErr w:type="spellStart"/>
            <w:r w:rsidRPr="00967CE8">
              <w:rPr>
                <w:rFonts w:cs="Arial"/>
                <w:sz w:val="18"/>
                <w:szCs w:val="18"/>
                <w:lang w:val="en-NZ" w:eastAsia="en-NZ"/>
              </w:rPr>
              <w:t>mySugr</w:t>
            </w:r>
            <w:proofErr w:type="spellEnd"/>
            <w:r w:rsidRPr="00967CE8">
              <w:rPr>
                <w:rFonts w:cs="Arial"/>
                <w:sz w:val="18"/>
                <w:szCs w:val="18"/>
                <w:lang w:val="en-NZ" w:eastAsia="en-NZ"/>
              </w:rPr>
              <w:t xml:space="preserve"> app for adults with type 1 diabetes</w:t>
            </w:r>
          </w:p>
        </w:tc>
        <w:tc>
          <w:tcPr>
            <w:tcW w:w="0" w:type="auto"/>
            <w:shd w:val="clear" w:color="auto" w:fill="FFFFFF" w:themeFill="background1"/>
            <w:vAlign w:val="center"/>
          </w:tcPr>
          <w:p w14:paraId="6BC2F41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Anna </w:t>
            </w:r>
            <w:proofErr w:type="spellStart"/>
            <w:r w:rsidRPr="00967CE8">
              <w:rPr>
                <w:rFonts w:cs="Arial"/>
                <w:sz w:val="18"/>
                <w:szCs w:val="18"/>
                <w:lang w:val="en-NZ" w:eastAsia="en-NZ"/>
              </w:rPr>
              <w:t>Serlachius</w:t>
            </w:r>
            <w:proofErr w:type="spellEnd"/>
          </w:p>
        </w:tc>
        <w:tc>
          <w:tcPr>
            <w:tcW w:w="0" w:type="auto"/>
            <w:shd w:val="clear" w:color="auto" w:fill="FFFFFF" w:themeFill="background1"/>
            <w:vAlign w:val="center"/>
          </w:tcPr>
          <w:p w14:paraId="311BF4D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4/12/2019</w:t>
            </w:r>
          </w:p>
        </w:tc>
        <w:tc>
          <w:tcPr>
            <w:tcW w:w="0" w:type="auto"/>
            <w:shd w:val="clear" w:color="auto" w:fill="FFFFFF" w:themeFill="background1"/>
            <w:vAlign w:val="center"/>
          </w:tcPr>
          <w:p w14:paraId="188DDE1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13/02/2020</w:t>
            </w:r>
          </w:p>
        </w:tc>
        <w:tc>
          <w:tcPr>
            <w:tcW w:w="0" w:type="auto"/>
            <w:shd w:val="clear" w:color="auto" w:fill="FFFFFF" w:themeFill="background1"/>
            <w:vAlign w:val="center"/>
          </w:tcPr>
          <w:p w14:paraId="158CD77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16/03/2020</w:t>
            </w:r>
          </w:p>
        </w:tc>
        <w:tc>
          <w:tcPr>
            <w:tcW w:w="0" w:type="auto"/>
            <w:shd w:val="clear" w:color="auto" w:fill="FFFFFF" w:themeFill="background1"/>
            <w:vAlign w:val="center"/>
          </w:tcPr>
          <w:p w14:paraId="5733C1C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779DFAA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The University of Auckland</w:t>
            </w:r>
          </w:p>
        </w:tc>
        <w:tc>
          <w:tcPr>
            <w:tcW w:w="0" w:type="auto"/>
            <w:shd w:val="clear" w:color="auto" w:fill="FFFFFF" w:themeFill="background1"/>
            <w:vAlign w:val="center"/>
          </w:tcPr>
          <w:p w14:paraId="02A5F98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Academic Institution</w:t>
            </w:r>
          </w:p>
        </w:tc>
      </w:tr>
      <w:tr w:rsidR="00967CE8" w:rsidRPr="00967CE8" w14:paraId="000233DB" w14:textId="77777777" w:rsidTr="00967CE8">
        <w:trPr>
          <w:jc w:val="center"/>
        </w:trPr>
        <w:tc>
          <w:tcPr>
            <w:tcW w:w="1413" w:type="dxa"/>
            <w:shd w:val="clear" w:color="auto" w:fill="FFFFFF" w:themeFill="background1"/>
            <w:vAlign w:val="center"/>
          </w:tcPr>
          <w:p w14:paraId="5478AF2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19/STH/223</w:t>
            </w:r>
          </w:p>
        </w:tc>
        <w:tc>
          <w:tcPr>
            <w:tcW w:w="2970" w:type="dxa"/>
            <w:shd w:val="clear" w:color="auto" w:fill="FFFFFF" w:themeFill="background1"/>
            <w:vAlign w:val="center"/>
          </w:tcPr>
          <w:p w14:paraId="34E4C94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Retrospective Review of Obesity, Ethnicity and Deprivation in relation to Gastro-Oesophageal Adenocarcinoma</w:t>
            </w:r>
          </w:p>
        </w:tc>
        <w:tc>
          <w:tcPr>
            <w:tcW w:w="0" w:type="auto"/>
            <w:shd w:val="clear" w:color="auto" w:fill="FFFFFF" w:themeFill="background1"/>
            <w:vAlign w:val="center"/>
          </w:tcPr>
          <w:p w14:paraId="4809AB2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Mr Andrew </w:t>
            </w:r>
            <w:proofErr w:type="spellStart"/>
            <w:r w:rsidRPr="00967CE8">
              <w:rPr>
                <w:rFonts w:cs="Arial"/>
                <w:sz w:val="18"/>
                <w:szCs w:val="18"/>
                <w:lang w:val="en-NZ" w:eastAsia="en-NZ"/>
              </w:rPr>
              <w:t>MacCormick</w:t>
            </w:r>
            <w:proofErr w:type="spellEnd"/>
          </w:p>
        </w:tc>
        <w:tc>
          <w:tcPr>
            <w:tcW w:w="0" w:type="auto"/>
            <w:shd w:val="clear" w:color="auto" w:fill="FFFFFF" w:themeFill="background1"/>
            <w:vAlign w:val="center"/>
          </w:tcPr>
          <w:p w14:paraId="35F7467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10/12/2019</w:t>
            </w:r>
          </w:p>
        </w:tc>
        <w:tc>
          <w:tcPr>
            <w:tcW w:w="0" w:type="auto"/>
            <w:shd w:val="clear" w:color="auto" w:fill="FFFFFF" w:themeFill="background1"/>
            <w:vAlign w:val="center"/>
          </w:tcPr>
          <w:p w14:paraId="6A571A8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16/01/2020</w:t>
            </w:r>
          </w:p>
        </w:tc>
        <w:tc>
          <w:tcPr>
            <w:tcW w:w="0" w:type="auto"/>
            <w:shd w:val="clear" w:color="auto" w:fill="FFFFFF" w:themeFill="background1"/>
            <w:vAlign w:val="center"/>
          </w:tcPr>
          <w:p w14:paraId="2AA1519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26/05/2020</w:t>
            </w:r>
          </w:p>
        </w:tc>
        <w:tc>
          <w:tcPr>
            <w:tcW w:w="0" w:type="auto"/>
            <w:shd w:val="clear" w:color="auto" w:fill="FFFFFF" w:themeFill="background1"/>
            <w:vAlign w:val="center"/>
          </w:tcPr>
          <w:p w14:paraId="09C499B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564A360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None</w:t>
            </w:r>
          </w:p>
        </w:tc>
        <w:tc>
          <w:tcPr>
            <w:tcW w:w="0" w:type="auto"/>
            <w:shd w:val="clear" w:color="auto" w:fill="FFFFFF" w:themeFill="background1"/>
            <w:vAlign w:val="center"/>
          </w:tcPr>
          <w:p w14:paraId="7808ADD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34AD4CC5" w14:textId="77777777" w:rsidTr="00967CE8">
        <w:trPr>
          <w:jc w:val="center"/>
        </w:trPr>
        <w:tc>
          <w:tcPr>
            <w:tcW w:w="1413" w:type="dxa"/>
            <w:shd w:val="clear" w:color="auto" w:fill="FFFFFF" w:themeFill="background1"/>
            <w:vAlign w:val="center"/>
          </w:tcPr>
          <w:p w14:paraId="6F8BF9C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19/STH/224</w:t>
            </w:r>
          </w:p>
        </w:tc>
        <w:tc>
          <w:tcPr>
            <w:tcW w:w="2970" w:type="dxa"/>
            <w:shd w:val="clear" w:color="auto" w:fill="FFFFFF" w:themeFill="background1"/>
            <w:vAlign w:val="center"/>
          </w:tcPr>
          <w:p w14:paraId="67F9267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Immune microenvironment in liver cancer</w:t>
            </w:r>
          </w:p>
        </w:tc>
        <w:tc>
          <w:tcPr>
            <w:tcW w:w="0" w:type="auto"/>
            <w:shd w:val="clear" w:color="auto" w:fill="FFFFFF" w:themeFill="background1"/>
            <w:vAlign w:val="center"/>
          </w:tcPr>
          <w:p w14:paraId="5C46C58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w:t>
            </w:r>
            <w:proofErr w:type="spellStart"/>
            <w:r w:rsidRPr="00967CE8">
              <w:rPr>
                <w:rFonts w:cs="Arial"/>
                <w:sz w:val="18"/>
                <w:szCs w:val="18"/>
                <w:lang w:val="en-NZ" w:eastAsia="en-NZ"/>
              </w:rPr>
              <w:t>Cositha</w:t>
            </w:r>
            <w:proofErr w:type="spellEnd"/>
            <w:r w:rsidRPr="00967CE8">
              <w:rPr>
                <w:rFonts w:cs="Arial"/>
                <w:sz w:val="18"/>
                <w:szCs w:val="18"/>
                <w:lang w:val="en-NZ" w:eastAsia="en-NZ"/>
              </w:rPr>
              <w:t xml:space="preserve"> </w:t>
            </w:r>
            <w:proofErr w:type="spellStart"/>
            <w:r w:rsidRPr="00967CE8">
              <w:rPr>
                <w:rFonts w:cs="Arial"/>
                <w:sz w:val="18"/>
                <w:szCs w:val="18"/>
                <w:lang w:val="en-NZ" w:eastAsia="en-NZ"/>
              </w:rPr>
              <w:t>Santhakumar</w:t>
            </w:r>
            <w:proofErr w:type="spellEnd"/>
          </w:p>
        </w:tc>
        <w:tc>
          <w:tcPr>
            <w:tcW w:w="0" w:type="auto"/>
            <w:shd w:val="clear" w:color="auto" w:fill="FFFFFF" w:themeFill="background1"/>
            <w:vAlign w:val="center"/>
          </w:tcPr>
          <w:p w14:paraId="2215B64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5/12/2019</w:t>
            </w:r>
          </w:p>
        </w:tc>
        <w:tc>
          <w:tcPr>
            <w:tcW w:w="0" w:type="auto"/>
            <w:shd w:val="clear" w:color="auto" w:fill="FFFFFF" w:themeFill="background1"/>
            <w:vAlign w:val="center"/>
          </w:tcPr>
          <w:p w14:paraId="35FD6AA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20/12/2019</w:t>
            </w:r>
          </w:p>
        </w:tc>
        <w:tc>
          <w:tcPr>
            <w:tcW w:w="0" w:type="auto"/>
            <w:shd w:val="clear" w:color="auto" w:fill="FFFFFF" w:themeFill="background1"/>
            <w:vAlign w:val="center"/>
          </w:tcPr>
          <w:p w14:paraId="55F235E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5/02/2020</w:t>
            </w:r>
          </w:p>
        </w:tc>
        <w:tc>
          <w:tcPr>
            <w:tcW w:w="0" w:type="auto"/>
            <w:shd w:val="clear" w:color="auto" w:fill="FFFFFF" w:themeFill="background1"/>
            <w:vAlign w:val="center"/>
          </w:tcPr>
          <w:p w14:paraId="4809DA1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3CFFBC8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None</w:t>
            </w:r>
          </w:p>
        </w:tc>
        <w:tc>
          <w:tcPr>
            <w:tcW w:w="0" w:type="auto"/>
            <w:shd w:val="clear" w:color="auto" w:fill="FFFFFF" w:themeFill="background1"/>
            <w:vAlign w:val="center"/>
          </w:tcPr>
          <w:p w14:paraId="39EF842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District Health Board</w:t>
            </w:r>
          </w:p>
        </w:tc>
      </w:tr>
      <w:tr w:rsidR="00967CE8" w:rsidRPr="00967CE8" w14:paraId="01E24AEF" w14:textId="77777777" w:rsidTr="00967CE8">
        <w:trPr>
          <w:jc w:val="center"/>
        </w:trPr>
        <w:tc>
          <w:tcPr>
            <w:tcW w:w="1413" w:type="dxa"/>
            <w:shd w:val="clear" w:color="auto" w:fill="FFFFFF" w:themeFill="background1"/>
            <w:vAlign w:val="center"/>
          </w:tcPr>
          <w:p w14:paraId="7766E66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19/STH/225</w:t>
            </w:r>
          </w:p>
        </w:tc>
        <w:tc>
          <w:tcPr>
            <w:tcW w:w="2970" w:type="dxa"/>
            <w:shd w:val="clear" w:color="auto" w:fill="FFFFFF" w:themeFill="background1"/>
            <w:vAlign w:val="center"/>
          </w:tcPr>
          <w:p w14:paraId="41A2BAA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HGG and clozapine</w:t>
            </w:r>
          </w:p>
        </w:tc>
        <w:tc>
          <w:tcPr>
            <w:tcW w:w="0" w:type="auto"/>
            <w:shd w:val="clear" w:color="auto" w:fill="FFFFFF" w:themeFill="background1"/>
            <w:vAlign w:val="center"/>
          </w:tcPr>
          <w:p w14:paraId="1ADFE84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w:t>
            </w:r>
            <w:proofErr w:type="spellStart"/>
            <w:r w:rsidRPr="00967CE8">
              <w:rPr>
                <w:rFonts w:cs="Arial"/>
                <w:sz w:val="18"/>
                <w:szCs w:val="18"/>
                <w:lang w:val="en-NZ" w:eastAsia="en-NZ"/>
              </w:rPr>
              <w:t>Yeri</w:t>
            </w:r>
            <w:proofErr w:type="spellEnd"/>
            <w:r w:rsidRPr="00967CE8">
              <w:rPr>
                <w:rFonts w:cs="Arial"/>
                <w:sz w:val="18"/>
                <w:szCs w:val="18"/>
                <w:lang w:val="en-NZ" w:eastAsia="en-NZ"/>
              </w:rPr>
              <w:t xml:space="preserve"> </w:t>
            </w:r>
            <w:proofErr w:type="spellStart"/>
            <w:r w:rsidRPr="00967CE8">
              <w:rPr>
                <w:rFonts w:cs="Arial"/>
                <w:sz w:val="18"/>
                <w:szCs w:val="18"/>
                <w:lang w:val="en-NZ" w:eastAsia="en-NZ"/>
              </w:rPr>
              <w:t>Ahn</w:t>
            </w:r>
            <w:proofErr w:type="spellEnd"/>
          </w:p>
        </w:tc>
        <w:tc>
          <w:tcPr>
            <w:tcW w:w="0" w:type="auto"/>
            <w:shd w:val="clear" w:color="auto" w:fill="FFFFFF" w:themeFill="background1"/>
            <w:vAlign w:val="center"/>
          </w:tcPr>
          <w:p w14:paraId="1ADF6B9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10/12/2019</w:t>
            </w:r>
          </w:p>
        </w:tc>
        <w:tc>
          <w:tcPr>
            <w:tcW w:w="0" w:type="auto"/>
            <w:shd w:val="clear" w:color="auto" w:fill="FFFFFF" w:themeFill="background1"/>
            <w:vAlign w:val="center"/>
          </w:tcPr>
          <w:p w14:paraId="082FAB1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6/01/2020</w:t>
            </w:r>
          </w:p>
        </w:tc>
        <w:tc>
          <w:tcPr>
            <w:tcW w:w="0" w:type="auto"/>
            <w:shd w:val="clear" w:color="auto" w:fill="FFFFFF" w:themeFill="background1"/>
            <w:vAlign w:val="center"/>
          </w:tcPr>
          <w:p w14:paraId="27C286E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3/07/2020</w:t>
            </w:r>
          </w:p>
        </w:tc>
        <w:tc>
          <w:tcPr>
            <w:tcW w:w="0" w:type="auto"/>
            <w:shd w:val="clear" w:color="auto" w:fill="FFFFFF" w:themeFill="background1"/>
            <w:vAlign w:val="center"/>
          </w:tcPr>
          <w:p w14:paraId="6CBD98E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Declined</w:t>
            </w:r>
          </w:p>
        </w:tc>
        <w:tc>
          <w:tcPr>
            <w:tcW w:w="0" w:type="auto"/>
            <w:shd w:val="clear" w:color="auto" w:fill="FFFFFF" w:themeFill="background1"/>
            <w:vAlign w:val="center"/>
          </w:tcPr>
          <w:p w14:paraId="409F484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Auckland District Health Board</w:t>
            </w:r>
          </w:p>
        </w:tc>
        <w:tc>
          <w:tcPr>
            <w:tcW w:w="0" w:type="auto"/>
            <w:shd w:val="clear" w:color="auto" w:fill="FFFFFF" w:themeFill="background1"/>
            <w:vAlign w:val="center"/>
          </w:tcPr>
          <w:p w14:paraId="39A4C9E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05B84707" w14:textId="77777777" w:rsidTr="00967CE8">
        <w:trPr>
          <w:jc w:val="center"/>
        </w:trPr>
        <w:tc>
          <w:tcPr>
            <w:tcW w:w="1413" w:type="dxa"/>
            <w:shd w:val="clear" w:color="auto" w:fill="FFFFFF" w:themeFill="background1"/>
            <w:vAlign w:val="center"/>
          </w:tcPr>
          <w:p w14:paraId="6161662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19/STH/226</w:t>
            </w:r>
          </w:p>
        </w:tc>
        <w:tc>
          <w:tcPr>
            <w:tcW w:w="2970" w:type="dxa"/>
            <w:shd w:val="clear" w:color="auto" w:fill="FFFFFF" w:themeFill="background1"/>
            <w:vAlign w:val="center"/>
          </w:tcPr>
          <w:p w14:paraId="7098A9E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Acute Clinical Evidence of Digestive, Metabolic and Nutritional Differences in Beef and Meat-Alternative Meals</w:t>
            </w:r>
          </w:p>
        </w:tc>
        <w:tc>
          <w:tcPr>
            <w:tcW w:w="0" w:type="auto"/>
            <w:shd w:val="clear" w:color="auto" w:fill="FFFFFF" w:themeFill="background1"/>
            <w:vAlign w:val="center"/>
          </w:tcPr>
          <w:p w14:paraId="2BBAFB8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Andrea </w:t>
            </w:r>
            <w:proofErr w:type="spellStart"/>
            <w:r w:rsidRPr="00967CE8">
              <w:rPr>
                <w:rFonts w:cs="Arial"/>
                <w:sz w:val="18"/>
                <w:szCs w:val="18"/>
                <w:lang w:val="en-NZ" w:eastAsia="en-NZ"/>
              </w:rPr>
              <w:t>Braakhuis</w:t>
            </w:r>
            <w:proofErr w:type="spellEnd"/>
          </w:p>
        </w:tc>
        <w:tc>
          <w:tcPr>
            <w:tcW w:w="0" w:type="auto"/>
            <w:shd w:val="clear" w:color="auto" w:fill="FFFFFF" w:themeFill="background1"/>
            <w:vAlign w:val="center"/>
          </w:tcPr>
          <w:p w14:paraId="3F513B2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6/12/2019</w:t>
            </w:r>
          </w:p>
        </w:tc>
        <w:tc>
          <w:tcPr>
            <w:tcW w:w="0" w:type="auto"/>
            <w:shd w:val="clear" w:color="auto" w:fill="FFFFFF" w:themeFill="background1"/>
            <w:vAlign w:val="center"/>
          </w:tcPr>
          <w:p w14:paraId="2A56DC0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7/02/2020</w:t>
            </w:r>
          </w:p>
        </w:tc>
        <w:tc>
          <w:tcPr>
            <w:tcW w:w="0" w:type="auto"/>
            <w:shd w:val="clear" w:color="auto" w:fill="FFFFFF" w:themeFill="background1"/>
            <w:vAlign w:val="center"/>
          </w:tcPr>
          <w:p w14:paraId="6142B28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10/04/2020</w:t>
            </w:r>
          </w:p>
        </w:tc>
        <w:tc>
          <w:tcPr>
            <w:tcW w:w="0" w:type="auto"/>
            <w:shd w:val="clear" w:color="auto" w:fill="FFFFFF" w:themeFill="background1"/>
            <w:vAlign w:val="center"/>
          </w:tcPr>
          <w:p w14:paraId="56C6FC2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2AC3E5E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The University of Auckland</w:t>
            </w:r>
          </w:p>
        </w:tc>
        <w:tc>
          <w:tcPr>
            <w:tcW w:w="0" w:type="auto"/>
            <w:shd w:val="clear" w:color="auto" w:fill="FFFFFF" w:themeFill="background1"/>
            <w:vAlign w:val="center"/>
          </w:tcPr>
          <w:p w14:paraId="38573C7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18D50E74" w14:textId="77777777" w:rsidTr="00967CE8">
        <w:trPr>
          <w:jc w:val="center"/>
        </w:trPr>
        <w:tc>
          <w:tcPr>
            <w:tcW w:w="1413" w:type="dxa"/>
            <w:shd w:val="clear" w:color="auto" w:fill="FFFFFF" w:themeFill="background1"/>
            <w:vAlign w:val="center"/>
          </w:tcPr>
          <w:p w14:paraId="0989933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20/STH/1</w:t>
            </w:r>
          </w:p>
        </w:tc>
        <w:tc>
          <w:tcPr>
            <w:tcW w:w="2970" w:type="dxa"/>
            <w:shd w:val="clear" w:color="auto" w:fill="FFFFFF" w:themeFill="background1"/>
            <w:vAlign w:val="center"/>
          </w:tcPr>
          <w:p w14:paraId="7DE0626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CREATE (Community </w:t>
            </w:r>
            <w:proofErr w:type="spellStart"/>
            <w:r w:rsidRPr="00967CE8">
              <w:rPr>
                <w:rFonts w:cs="Arial"/>
                <w:sz w:val="18"/>
                <w:szCs w:val="18"/>
                <w:lang w:val="en-NZ" w:eastAsia="en-NZ"/>
              </w:rPr>
              <w:t>deRivEd</w:t>
            </w:r>
            <w:proofErr w:type="spellEnd"/>
            <w:r w:rsidRPr="00967CE8">
              <w:rPr>
                <w:rFonts w:cs="Arial"/>
                <w:sz w:val="18"/>
                <w:szCs w:val="18"/>
                <w:lang w:val="en-NZ" w:eastAsia="en-NZ"/>
              </w:rPr>
              <w:t xml:space="preserve"> </w:t>
            </w:r>
            <w:proofErr w:type="spellStart"/>
            <w:r w:rsidRPr="00967CE8">
              <w:rPr>
                <w:rFonts w:cs="Arial"/>
                <w:sz w:val="18"/>
                <w:szCs w:val="18"/>
                <w:lang w:val="en-NZ" w:eastAsia="en-NZ"/>
              </w:rPr>
              <w:t>AutomaTEd</w:t>
            </w:r>
            <w:proofErr w:type="spellEnd"/>
            <w:r w:rsidRPr="00967CE8">
              <w:rPr>
                <w:rFonts w:cs="Arial"/>
                <w:sz w:val="18"/>
                <w:szCs w:val="18"/>
                <w:lang w:val="en-NZ" w:eastAsia="en-NZ"/>
              </w:rPr>
              <w:t xml:space="preserve"> insulin delivery)trial</w:t>
            </w:r>
          </w:p>
        </w:tc>
        <w:tc>
          <w:tcPr>
            <w:tcW w:w="0" w:type="auto"/>
            <w:shd w:val="clear" w:color="auto" w:fill="FFFFFF" w:themeFill="background1"/>
            <w:vAlign w:val="center"/>
          </w:tcPr>
          <w:p w14:paraId="242B7AE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Martin de Bock</w:t>
            </w:r>
          </w:p>
        </w:tc>
        <w:tc>
          <w:tcPr>
            <w:tcW w:w="0" w:type="auto"/>
            <w:shd w:val="clear" w:color="auto" w:fill="FFFFFF" w:themeFill="background1"/>
            <w:vAlign w:val="center"/>
          </w:tcPr>
          <w:p w14:paraId="331600F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6/02/2020</w:t>
            </w:r>
          </w:p>
        </w:tc>
        <w:tc>
          <w:tcPr>
            <w:tcW w:w="0" w:type="auto"/>
            <w:shd w:val="clear" w:color="auto" w:fill="FFFFFF" w:themeFill="background1"/>
            <w:vAlign w:val="center"/>
          </w:tcPr>
          <w:p w14:paraId="6E2F43B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28/02/2020</w:t>
            </w:r>
          </w:p>
        </w:tc>
        <w:tc>
          <w:tcPr>
            <w:tcW w:w="0" w:type="auto"/>
            <w:shd w:val="clear" w:color="auto" w:fill="FFFFFF" w:themeFill="background1"/>
            <w:vAlign w:val="center"/>
          </w:tcPr>
          <w:p w14:paraId="2646A53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14/04/2020</w:t>
            </w:r>
          </w:p>
        </w:tc>
        <w:tc>
          <w:tcPr>
            <w:tcW w:w="0" w:type="auto"/>
            <w:shd w:val="clear" w:color="auto" w:fill="FFFFFF" w:themeFill="background1"/>
            <w:vAlign w:val="center"/>
          </w:tcPr>
          <w:p w14:paraId="7F3D1D0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66904F0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Otago</w:t>
            </w:r>
          </w:p>
        </w:tc>
        <w:tc>
          <w:tcPr>
            <w:tcW w:w="0" w:type="auto"/>
            <w:shd w:val="clear" w:color="auto" w:fill="FFFFFF" w:themeFill="background1"/>
            <w:vAlign w:val="center"/>
          </w:tcPr>
          <w:p w14:paraId="4935323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Academic Institution</w:t>
            </w:r>
          </w:p>
        </w:tc>
      </w:tr>
      <w:tr w:rsidR="00967CE8" w:rsidRPr="00967CE8" w14:paraId="7A6FA98D" w14:textId="77777777" w:rsidTr="00967CE8">
        <w:trPr>
          <w:jc w:val="center"/>
        </w:trPr>
        <w:tc>
          <w:tcPr>
            <w:tcW w:w="1413" w:type="dxa"/>
            <w:shd w:val="clear" w:color="auto" w:fill="FFFFFF" w:themeFill="background1"/>
            <w:vAlign w:val="center"/>
          </w:tcPr>
          <w:p w14:paraId="409825C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20/STH/2</w:t>
            </w:r>
          </w:p>
        </w:tc>
        <w:tc>
          <w:tcPr>
            <w:tcW w:w="2970" w:type="dxa"/>
            <w:shd w:val="clear" w:color="auto" w:fill="FFFFFF" w:themeFill="background1"/>
            <w:vAlign w:val="center"/>
          </w:tcPr>
          <w:p w14:paraId="27EDE829" w14:textId="77777777" w:rsidR="004431B4" w:rsidRPr="00967CE8" w:rsidRDefault="004431B4" w:rsidP="00967CE8">
            <w:pPr>
              <w:jc w:val="center"/>
              <w:rPr>
                <w:rFonts w:cs="Arial"/>
                <w:sz w:val="18"/>
                <w:szCs w:val="18"/>
                <w:lang w:val="en-NZ" w:eastAsia="en-NZ"/>
              </w:rPr>
            </w:pPr>
            <w:proofErr w:type="spellStart"/>
            <w:r w:rsidRPr="00967CE8">
              <w:rPr>
                <w:rFonts w:cs="Arial"/>
                <w:sz w:val="18"/>
                <w:szCs w:val="18"/>
                <w:lang w:val="en-NZ" w:eastAsia="en-NZ"/>
              </w:rPr>
              <w:t>Praluent</w:t>
            </w:r>
            <w:proofErr w:type="spellEnd"/>
            <w:r w:rsidRPr="00967CE8">
              <w:rPr>
                <w:rFonts w:cs="Arial"/>
                <w:sz w:val="18"/>
                <w:szCs w:val="18"/>
                <w:lang w:val="en-NZ" w:eastAsia="en-NZ"/>
              </w:rPr>
              <w:t xml:space="preserve"> in the post-trial access setting</w:t>
            </w:r>
          </w:p>
        </w:tc>
        <w:tc>
          <w:tcPr>
            <w:tcW w:w="0" w:type="auto"/>
            <w:shd w:val="clear" w:color="auto" w:fill="FFFFFF" w:themeFill="background1"/>
            <w:vAlign w:val="center"/>
          </w:tcPr>
          <w:p w14:paraId="6CF02E7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Professor John Elliott</w:t>
            </w:r>
          </w:p>
        </w:tc>
        <w:tc>
          <w:tcPr>
            <w:tcW w:w="0" w:type="auto"/>
            <w:shd w:val="clear" w:color="auto" w:fill="FFFFFF" w:themeFill="background1"/>
            <w:vAlign w:val="center"/>
          </w:tcPr>
          <w:p w14:paraId="553315D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15/01/2020</w:t>
            </w:r>
          </w:p>
        </w:tc>
        <w:tc>
          <w:tcPr>
            <w:tcW w:w="0" w:type="auto"/>
            <w:shd w:val="clear" w:color="auto" w:fill="FFFFFF" w:themeFill="background1"/>
            <w:vAlign w:val="center"/>
          </w:tcPr>
          <w:p w14:paraId="23DADE0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14/04/2020</w:t>
            </w:r>
          </w:p>
        </w:tc>
        <w:tc>
          <w:tcPr>
            <w:tcW w:w="0" w:type="auto"/>
            <w:shd w:val="clear" w:color="auto" w:fill="FFFFFF" w:themeFill="background1"/>
            <w:vAlign w:val="center"/>
          </w:tcPr>
          <w:p w14:paraId="1E85BB52"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0B6FF26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Withdrawn by researcher</w:t>
            </w:r>
          </w:p>
        </w:tc>
        <w:tc>
          <w:tcPr>
            <w:tcW w:w="0" w:type="auto"/>
            <w:shd w:val="clear" w:color="auto" w:fill="FFFFFF" w:themeFill="background1"/>
            <w:vAlign w:val="center"/>
          </w:tcPr>
          <w:p w14:paraId="60B373C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Otago</w:t>
            </w:r>
          </w:p>
        </w:tc>
        <w:tc>
          <w:tcPr>
            <w:tcW w:w="0" w:type="auto"/>
            <w:shd w:val="clear" w:color="auto" w:fill="FFFFFF" w:themeFill="background1"/>
            <w:vAlign w:val="center"/>
          </w:tcPr>
          <w:p w14:paraId="5F6D2D4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2E01B75F" w14:textId="77777777" w:rsidTr="00967CE8">
        <w:trPr>
          <w:jc w:val="center"/>
        </w:trPr>
        <w:tc>
          <w:tcPr>
            <w:tcW w:w="1413" w:type="dxa"/>
            <w:shd w:val="clear" w:color="auto" w:fill="FFFFFF" w:themeFill="background1"/>
            <w:vAlign w:val="center"/>
          </w:tcPr>
          <w:p w14:paraId="28C88A7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lastRenderedPageBreak/>
              <w:t>20/STH/3</w:t>
            </w:r>
          </w:p>
        </w:tc>
        <w:tc>
          <w:tcPr>
            <w:tcW w:w="2970" w:type="dxa"/>
            <w:shd w:val="clear" w:color="auto" w:fill="FFFFFF" w:themeFill="background1"/>
            <w:vAlign w:val="center"/>
          </w:tcPr>
          <w:p w14:paraId="30750E5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Pfizer C3671009</w:t>
            </w:r>
          </w:p>
        </w:tc>
        <w:tc>
          <w:tcPr>
            <w:tcW w:w="0" w:type="auto"/>
            <w:shd w:val="clear" w:color="auto" w:fill="FFFFFF" w:themeFill="background1"/>
            <w:vAlign w:val="center"/>
          </w:tcPr>
          <w:p w14:paraId="15B4C76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Simon Carson</w:t>
            </w:r>
          </w:p>
        </w:tc>
        <w:tc>
          <w:tcPr>
            <w:tcW w:w="0" w:type="auto"/>
            <w:shd w:val="clear" w:color="auto" w:fill="FFFFFF" w:themeFill="background1"/>
            <w:vAlign w:val="center"/>
          </w:tcPr>
          <w:p w14:paraId="5353589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16/01/2020</w:t>
            </w:r>
          </w:p>
        </w:tc>
        <w:tc>
          <w:tcPr>
            <w:tcW w:w="0" w:type="auto"/>
            <w:shd w:val="clear" w:color="auto" w:fill="FFFFFF" w:themeFill="background1"/>
            <w:vAlign w:val="center"/>
          </w:tcPr>
          <w:p w14:paraId="3F79A6D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31/01/2020</w:t>
            </w:r>
          </w:p>
        </w:tc>
        <w:tc>
          <w:tcPr>
            <w:tcW w:w="0" w:type="auto"/>
            <w:shd w:val="clear" w:color="auto" w:fill="FFFFFF" w:themeFill="background1"/>
            <w:vAlign w:val="center"/>
          </w:tcPr>
          <w:p w14:paraId="3901683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28/02/2020</w:t>
            </w:r>
          </w:p>
        </w:tc>
        <w:tc>
          <w:tcPr>
            <w:tcW w:w="0" w:type="auto"/>
            <w:shd w:val="clear" w:color="auto" w:fill="FFFFFF" w:themeFill="background1"/>
            <w:vAlign w:val="center"/>
          </w:tcPr>
          <w:p w14:paraId="0608842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0FC2115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Southern Clinical Trials Ltd</w:t>
            </w:r>
          </w:p>
        </w:tc>
        <w:tc>
          <w:tcPr>
            <w:tcW w:w="0" w:type="auto"/>
            <w:shd w:val="clear" w:color="auto" w:fill="FFFFFF" w:themeFill="background1"/>
            <w:vAlign w:val="center"/>
          </w:tcPr>
          <w:p w14:paraId="23206CF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4F7694A7" w14:textId="77777777" w:rsidTr="00967CE8">
        <w:trPr>
          <w:jc w:val="center"/>
        </w:trPr>
        <w:tc>
          <w:tcPr>
            <w:tcW w:w="1413" w:type="dxa"/>
            <w:shd w:val="clear" w:color="auto" w:fill="FFFFFF" w:themeFill="background1"/>
            <w:vAlign w:val="center"/>
          </w:tcPr>
          <w:p w14:paraId="12E4775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20/STH/5</w:t>
            </w:r>
          </w:p>
        </w:tc>
        <w:tc>
          <w:tcPr>
            <w:tcW w:w="2970" w:type="dxa"/>
            <w:shd w:val="clear" w:color="auto" w:fill="FFFFFF" w:themeFill="background1"/>
            <w:vAlign w:val="center"/>
          </w:tcPr>
          <w:p w14:paraId="61C3883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Novel biomarkers for Escherichia coli-induced sepsis</w:t>
            </w:r>
          </w:p>
        </w:tc>
        <w:tc>
          <w:tcPr>
            <w:tcW w:w="0" w:type="auto"/>
            <w:shd w:val="clear" w:color="auto" w:fill="FFFFFF" w:themeFill="background1"/>
            <w:vAlign w:val="center"/>
          </w:tcPr>
          <w:p w14:paraId="254E967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Prof Stephen Chambers</w:t>
            </w:r>
          </w:p>
        </w:tc>
        <w:tc>
          <w:tcPr>
            <w:tcW w:w="0" w:type="auto"/>
            <w:shd w:val="clear" w:color="auto" w:fill="FFFFFF" w:themeFill="background1"/>
            <w:vAlign w:val="center"/>
          </w:tcPr>
          <w:p w14:paraId="52EFABF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20/01/2020</w:t>
            </w:r>
          </w:p>
        </w:tc>
        <w:tc>
          <w:tcPr>
            <w:tcW w:w="0" w:type="auto"/>
            <w:shd w:val="clear" w:color="auto" w:fill="FFFFFF" w:themeFill="background1"/>
            <w:vAlign w:val="center"/>
          </w:tcPr>
          <w:p w14:paraId="4FA6422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18/03/2020</w:t>
            </w:r>
          </w:p>
        </w:tc>
        <w:tc>
          <w:tcPr>
            <w:tcW w:w="0" w:type="auto"/>
            <w:shd w:val="clear" w:color="auto" w:fill="FFFFFF" w:themeFill="background1"/>
            <w:vAlign w:val="center"/>
          </w:tcPr>
          <w:p w14:paraId="3843ECC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14/04/2020</w:t>
            </w:r>
          </w:p>
        </w:tc>
        <w:tc>
          <w:tcPr>
            <w:tcW w:w="0" w:type="auto"/>
            <w:shd w:val="clear" w:color="auto" w:fill="FFFFFF" w:themeFill="background1"/>
            <w:vAlign w:val="center"/>
          </w:tcPr>
          <w:p w14:paraId="20DFE47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484B7B7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None</w:t>
            </w:r>
          </w:p>
        </w:tc>
        <w:tc>
          <w:tcPr>
            <w:tcW w:w="0" w:type="auto"/>
            <w:shd w:val="clear" w:color="auto" w:fill="FFFFFF" w:themeFill="background1"/>
            <w:vAlign w:val="center"/>
          </w:tcPr>
          <w:p w14:paraId="12CCA22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Academic Institution</w:t>
            </w:r>
          </w:p>
        </w:tc>
      </w:tr>
      <w:tr w:rsidR="00967CE8" w:rsidRPr="00967CE8" w14:paraId="7CA14E15" w14:textId="77777777" w:rsidTr="00967CE8">
        <w:trPr>
          <w:jc w:val="center"/>
        </w:trPr>
        <w:tc>
          <w:tcPr>
            <w:tcW w:w="1413" w:type="dxa"/>
            <w:shd w:val="clear" w:color="auto" w:fill="FFFFFF" w:themeFill="background1"/>
            <w:vAlign w:val="center"/>
          </w:tcPr>
          <w:p w14:paraId="1331B19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20/STH/6</w:t>
            </w:r>
          </w:p>
        </w:tc>
        <w:tc>
          <w:tcPr>
            <w:tcW w:w="2970" w:type="dxa"/>
            <w:shd w:val="clear" w:color="auto" w:fill="FFFFFF" w:themeFill="background1"/>
            <w:vAlign w:val="center"/>
          </w:tcPr>
          <w:p w14:paraId="7477EA4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Driving in an upper limb cast</w:t>
            </w:r>
          </w:p>
        </w:tc>
        <w:tc>
          <w:tcPr>
            <w:tcW w:w="0" w:type="auto"/>
            <w:shd w:val="clear" w:color="auto" w:fill="FFFFFF" w:themeFill="background1"/>
            <w:vAlign w:val="center"/>
          </w:tcPr>
          <w:p w14:paraId="376313D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Keith Lee</w:t>
            </w:r>
          </w:p>
        </w:tc>
        <w:tc>
          <w:tcPr>
            <w:tcW w:w="0" w:type="auto"/>
            <w:shd w:val="clear" w:color="auto" w:fill="FFFFFF" w:themeFill="background1"/>
            <w:vAlign w:val="center"/>
          </w:tcPr>
          <w:p w14:paraId="6EFBD59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22/01/2020</w:t>
            </w:r>
          </w:p>
        </w:tc>
        <w:tc>
          <w:tcPr>
            <w:tcW w:w="0" w:type="auto"/>
            <w:shd w:val="clear" w:color="auto" w:fill="FFFFFF" w:themeFill="background1"/>
            <w:vAlign w:val="center"/>
          </w:tcPr>
          <w:p w14:paraId="4E3F246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19/03/2020</w:t>
            </w:r>
          </w:p>
        </w:tc>
        <w:tc>
          <w:tcPr>
            <w:tcW w:w="0" w:type="auto"/>
            <w:shd w:val="clear" w:color="auto" w:fill="FFFFFF" w:themeFill="background1"/>
            <w:vAlign w:val="center"/>
          </w:tcPr>
          <w:p w14:paraId="6764762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12/06/2020</w:t>
            </w:r>
          </w:p>
        </w:tc>
        <w:tc>
          <w:tcPr>
            <w:tcW w:w="0" w:type="auto"/>
            <w:shd w:val="clear" w:color="auto" w:fill="FFFFFF" w:themeFill="background1"/>
            <w:vAlign w:val="center"/>
          </w:tcPr>
          <w:p w14:paraId="1414D3B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7E0AD36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None</w:t>
            </w:r>
          </w:p>
        </w:tc>
        <w:tc>
          <w:tcPr>
            <w:tcW w:w="0" w:type="auto"/>
            <w:shd w:val="clear" w:color="auto" w:fill="FFFFFF" w:themeFill="background1"/>
            <w:vAlign w:val="center"/>
          </w:tcPr>
          <w:p w14:paraId="005CA13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0E33AE3B" w14:textId="77777777" w:rsidTr="00967CE8">
        <w:trPr>
          <w:jc w:val="center"/>
        </w:trPr>
        <w:tc>
          <w:tcPr>
            <w:tcW w:w="1413" w:type="dxa"/>
            <w:shd w:val="clear" w:color="auto" w:fill="FFFFFF" w:themeFill="background1"/>
            <w:vAlign w:val="center"/>
          </w:tcPr>
          <w:p w14:paraId="533D880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20/STH/7</w:t>
            </w:r>
          </w:p>
        </w:tc>
        <w:tc>
          <w:tcPr>
            <w:tcW w:w="2970" w:type="dxa"/>
            <w:shd w:val="clear" w:color="auto" w:fill="FFFFFF" w:themeFill="background1"/>
            <w:vAlign w:val="center"/>
          </w:tcPr>
          <w:p w14:paraId="7A99055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5-year follow up: Cardiac biomarkers and outcomes of exacerbations of COPD</w:t>
            </w:r>
          </w:p>
        </w:tc>
        <w:tc>
          <w:tcPr>
            <w:tcW w:w="0" w:type="auto"/>
            <w:shd w:val="clear" w:color="auto" w:fill="FFFFFF" w:themeFill="background1"/>
            <w:vAlign w:val="center"/>
          </w:tcPr>
          <w:p w14:paraId="5B6F5B7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w:t>
            </w:r>
            <w:proofErr w:type="spellStart"/>
            <w:r w:rsidRPr="00967CE8">
              <w:rPr>
                <w:rFonts w:cs="Arial"/>
                <w:sz w:val="18"/>
                <w:szCs w:val="18"/>
                <w:lang w:val="en-NZ" w:eastAsia="en-NZ"/>
              </w:rPr>
              <w:t>Eskandarain</w:t>
            </w:r>
            <w:proofErr w:type="spellEnd"/>
            <w:r w:rsidRPr="00967CE8">
              <w:rPr>
                <w:rFonts w:cs="Arial"/>
                <w:sz w:val="18"/>
                <w:szCs w:val="18"/>
                <w:lang w:val="en-NZ" w:eastAsia="en-NZ"/>
              </w:rPr>
              <w:t xml:space="preserve"> </w:t>
            </w:r>
            <w:proofErr w:type="spellStart"/>
            <w:r w:rsidRPr="00967CE8">
              <w:rPr>
                <w:rFonts w:cs="Arial"/>
                <w:sz w:val="18"/>
                <w:szCs w:val="18"/>
                <w:lang w:val="en-NZ" w:eastAsia="en-NZ"/>
              </w:rPr>
              <w:t>Shafuddin</w:t>
            </w:r>
            <w:proofErr w:type="spellEnd"/>
          </w:p>
        </w:tc>
        <w:tc>
          <w:tcPr>
            <w:tcW w:w="0" w:type="auto"/>
            <w:shd w:val="clear" w:color="auto" w:fill="FFFFFF" w:themeFill="background1"/>
            <w:vAlign w:val="center"/>
          </w:tcPr>
          <w:p w14:paraId="5A148AD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16/01/2020</w:t>
            </w:r>
          </w:p>
        </w:tc>
        <w:tc>
          <w:tcPr>
            <w:tcW w:w="0" w:type="auto"/>
            <w:shd w:val="clear" w:color="auto" w:fill="FFFFFF" w:themeFill="background1"/>
            <w:vAlign w:val="center"/>
          </w:tcPr>
          <w:p w14:paraId="611E62AB"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65BC25C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14/04/2020</w:t>
            </w:r>
          </w:p>
        </w:tc>
        <w:tc>
          <w:tcPr>
            <w:tcW w:w="0" w:type="auto"/>
            <w:shd w:val="clear" w:color="auto" w:fill="FFFFFF" w:themeFill="background1"/>
            <w:vAlign w:val="center"/>
          </w:tcPr>
          <w:p w14:paraId="7E02B74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493D490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None</w:t>
            </w:r>
          </w:p>
        </w:tc>
        <w:tc>
          <w:tcPr>
            <w:tcW w:w="0" w:type="auto"/>
            <w:shd w:val="clear" w:color="auto" w:fill="FFFFFF" w:themeFill="background1"/>
            <w:vAlign w:val="center"/>
          </w:tcPr>
          <w:p w14:paraId="4F265FB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70690373" w14:textId="77777777" w:rsidTr="00967CE8">
        <w:trPr>
          <w:jc w:val="center"/>
        </w:trPr>
        <w:tc>
          <w:tcPr>
            <w:tcW w:w="1413" w:type="dxa"/>
            <w:shd w:val="clear" w:color="auto" w:fill="FFFFFF" w:themeFill="background1"/>
            <w:vAlign w:val="center"/>
          </w:tcPr>
          <w:p w14:paraId="6FAFB55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20/STH/8</w:t>
            </w:r>
          </w:p>
        </w:tc>
        <w:tc>
          <w:tcPr>
            <w:tcW w:w="2970" w:type="dxa"/>
            <w:shd w:val="clear" w:color="auto" w:fill="FFFFFF" w:themeFill="background1"/>
            <w:vAlign w:val="center"/>
          </w:tcPr>
          <w:p w14:paraId="42CDD03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10-year follow up: Cardiac biomarkers and outcomes of exacerbations of COPD</w:t>
            </w:r>
          </w:p>
        </w:tc>
        <w:tc>
          <w:tcPr>
            <w:tcW w:w="0" w:type="auto"/>
            <w:shd w:val="clear" w:color="auto" w:fill="FFFFFF" w:themeFill="background1"/>
            <w:vAlign w:val="center"/>
          </w:tcPr>
          <w:p w14:paraId="6CBA55A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w:t>
            </w:r>
            <w:proofErr w:type="spellStart"/>
            <w:r w:rsidRPr="00967CE8">
              <w:rPr>
                <w:rFonts w:cs="Arial"/>
                <w:sz w:val="18"/>
                <w:szCs w:val="18"/>
                <w:lang w:val="en-NZ" w:eastAsia="en-NZ"/>
              </w:rPr>
              <w:t>Eskandarain</w:t>
            </w:r>
            <w:proofErr w:type="spellEnd"/>
            <w:r w:rsidRPr="00967CE8">
              <w:rPr>
                <w:rFonts w:cs="Arial"/>
                <w:sz w:val="18"/>
                <w:szCs w:val="18"/>
                <w:lang w:val="en-NZ" w:eastAsia="en-NZ"/>
              </w:rPr>
              <w:t xml:space="preserve"> </w:t>
            </w:r>
            <w:proofErr w:type="spellStart"/>
            <w:r w:rsidRPr="00967CE8">
              <w:rPr>
                <w:rFonts w:cs="Arial"/>
                <w:sz w:val="18"/>
                <w:szCs w:val="18"/>
                <w:lang w:val="en-NZ" w:eastAsia="en-NZ"/>
              </w:rPr>
              <w:t>Shafuddin</w:t>
            </w:r>
            <w:proofErr w:type="spellEnd"/>
          </w:p>
        </w:tc>
        <w:tc>
          <w:tcPr>
            <w:tcW w:w="0" w:type="auto"/>
            <w:shd w:val="clear" w:color="auto" w:fill="FFFFFF" w:themeFill="background1"/>
            <w:vAlign w:val="center"/>
          </w:tcPr>
          <w:p w14:paraId="4374C8E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16/01/2020</w:t>
            </w:r>
          </w:p>
        </w:tc>
        <w:tc>
          <w:tcPr>
            <w:tcW w:w="0" w:type="auto"/>
            <w:shd w:val="clear" w:color="auto" w:fill="FFFFFF" w:themeFill="background1"/>
            <w:vAlign w:val="center"/>
          </w:tcPr>
          <w:p w14:paraId="724CFD3E"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0E9C28D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14/04/2020</w:t>
            </w:r>
          </w:p>
        </w:tc>
        <w:tc>
          <w:tcPr>
            <w:tcW w:w="0" w:type="auto"/>
            <w:shd w:val="clear" w:color="auto" w:fill="FFFFFF" w:themeFill="background1"/>
            <w:vAlign w:val="center"/>
          </w:tcPr>
          <w:p w14:paraId="17D86B2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6493418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None</w:t>
            </w:r>
          </w:p>
        </w:tc>
        <w:tc>
          <w:tcPr>
            <w:tcW w:w="0" w:type="auto"/>
            <w:shd w:val="clear" w:color="auto" w:fill="FFFFFF" w:themeFill="background1"/>
            <w:vAlign w:val="center"/>
          </w:tcPr>
          <w:p w14:paraId="0044F49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17BA0EE3" w14:textId="77777777" w:rsidTr="00967CE8">
        <w:trPr>
          <w:jc w:val="center"/>
        </w:trPr>
        <w:tc>
          <w:tcPr>
            <w:tcW w:w="1413" w:type="dxa"/>
            <w:shd w:val="clear" w:color="auto" w:fill="FFFFFF" w:themeFill="background1"/>
            <w:vAlign w:val="center"/>
          </w:tcPr>
          <w:p w14:paraId="07B6398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20/STH/9</w:t>
            </w:r>
          </w:p>
        </w:tc>
        <w:tc>
          <w:tcPr>
            <w:tcW w:w="2970" w:type="dxa"/>
            <w:shd w:val="clear" w:color="auto" w:fill="FFFFFF" w:themeFill="background1"/>
            <w:vAlign w:val="center"/>
          </w:tcPr>
          <w:p w14:paraId="74C8F34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Dermatology patients with Staphylococcus aureus bacteraemia</w:t>
            </w:r>
          </w:p>
        </w:tc>
        <w:tc>
          <w:tcPr>
            <w:tcW w:w="0" w:type="auto"/>
            <w:shd w:val="clear" w:color="auto" w:fill="FFFFFF" w:themeFill="background1"/>
            <w:vAlign w:val="center"/>
          </w:tcPr>
          <w:p w14:paraId="5C2A272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w:t>
            </w:r>
            <w:proofErr w:type="spellStart"/>
            <w:r w:rsidRPr="00967CE8">
              <w:rPr>
                <w:rFonts w:cs="Arial"/>
                <w:sz w:val="18"/>
                <w:szCs w:val="18"/>
                <w:lang w:val="en-NZ" w:eastAsia="en-NZ"/>
              </w:rPr>
              <w:t>Shaochen</w:t>
            </w:r>
            <w:proofErr w:type="spellEnd"/>
            <w:r w:rsidRPr="00967CE8">
              <w:rPr>
                <w:rFonts w:cs="Arial"/>
                <w:sz w:val="18"/>
                <w:szCs w:val="18"/>
                <w:lang w:val="en-NZ" w:eastAsia="en-NZ"/>
              </w:rPr>
              <w:t xml:space="preserve"> Liu</w:t>
            </w:r>
          </w:p>
        </w:tc>
        <w:tc>
          <w:tcPr>
            <w:tcW w:w="0" w:type="auto"/>
            <w:shd w:val="clear" w:color="auto" w:fill="FFFFFF" w:themeFill="background1"/>
            <w:vAlign w:val="center"/>
          </w:tcPr>
          <w:p w14:paraId="582D429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22/01/2020</w:t>
            </w:r>
          </w:p>
        </w:tc>
        <w:tc>
          <w:tcPr>
            <w:tcW w:w="0" w:type="auto"/>
            <w:shd w:val="clear" w:color="auto" w:fill="FFFFFF" w:themeFill="background1"/>
            <w:vAlign w:val="center"/>
          </w:tcPr>
          <w:p w14:paraId="5B61380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12/02/2020</w:t>
            </w:r>
          </w:p>
        </w:tc>
        <w:tc>
          <w:tcPr>
            <w:tcW w:w="0" w:type="auto"/>
            <w:shd w:val="clear" w:color="auto" w:fill="FFFFFF" w:themeFill="background1"/>
            <w:vAlign w:val="center"/>
          </w:tcPr>
          <w:p w14:paraId="3BAF712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17/03/2020</w:t>
            </w:r>
          </w:p>
        </w:tc>
        <w:tc>
          <w:tcPr>
            <w:tcW w:w="0" w:type="auto"/>
            <w:shd w:val="clear" w:color="auto" w:fill="FFFFFF" w:themeFill="background1"/>
            <w:vAlign w:val="center"/>
          </w:tcPr>
          <w:p w14:paraId="5495EF9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171553B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Counties Manukau District Health Board</w:t>
            </w:r>
          </w:p>
        </w:tc>
        <w:tc>
          <w:tcPr>
            <w:tcW w:w="0" w:type="auto"/>
            <w:shd w:val="clear" w:color="auto" w:fill="FFFFFF" w:themeFill="background1"/>
            <w:vAlign w:val="center"/>
          </w:tcPr>
          <w:p w14:paraId="28386CF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2116F230" w14:textId="77777777" w:rsidTr="00967CE8">
        <w:trPr>
          <w:jc w:val="center"/>
        </w:trPr>
        <w:tc>
          <w:tcPr>
            <w:tcW w:w="1413" w:type="dxa"/>
            <w:shd w:val="clear" w:color="auto" w:fill="FFFFFF" w:themeFill="background1"/>
            <w:vAlign w:val="center"/>
          </w:tcPr>
          <w:p w14:paraId="57D9E04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20/STH/10</w:t>
            </w:r>
          </w:p>
        </w:tc>
        <w:tc>
          <w:tcPr>
            <w:tcW w:w="2970" w:type="dxa"/>
            <w:shd w:val="clear" w:color="auto" w:fill="FFFFFF" w:themeFill="background1"/>
            <w:vAlign w:val="center"/>
          </w:tcPr>
          <w:p w14:paraId="5C7EA88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Using NMDS data to investigate the metric Days Alive Out of Hospital in New Zealand</w:t>
            </w:r>
          </w:p>
        </w:tc>
        <w:tc>
          <w:tcPr>
            <w:tcW w:w="0" w:type="auto"/>
            <w:shd w:val="clear" w:color="auto" w:fill="FFFFFF" w:themeFill="background1"/>
            <w:vAlign w:val="center"/>
          </w:tcPr>
          <w:p w14:paraId="0214835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Mr Luke Boyle</w:t>
            </w:r>
          </w:p>
        </w:tc>
        <w:tc>
          <w:tcPr>
            <w:tcW w:w="0" w:type="auto"/>
            <w:shd w:val="clear" w:color="auto" w:fill="FFFFFF" w:themeFill="background1"/>
            <w:vAlign w:val="center"/>
          </w:tcPr>
          <w:p w14:paraId="67FE4AF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24/01/2020</w:t>
            </w:r>
          </w:p>
        </w:tc>
        <w:tc>
          <w:tcPr>
            <w:tcW w:w="0" w:type="auto"/>
            <w:shd w:val="clear" w:color="auto" w:fill="FFFFFF" w:themeFill="background1"/>
            <w:vAlign w:val="center"/>
          </w:tcPr>
          <w:p w14:paraId="218F84DC"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19E8B83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3/03/2020</w:t>
            </w:r>
          </w:p>
        </w:tc>
        <w:tc>
          <w:tcPr>
            <w:tcW w:w="0" w:type="auto"/>
            <w:shd w:val="clear" w:color="auto" w:fill="FFFFFF" w:themeFill="background1"/>
            <w:vAlign w:val="center"/>
          </w:tcPr>
          <w:p w14:paraId="0FEF52E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6B4CEBC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Auckland</w:t>
            </w:r>
          </w:p>
        </w:tc>
        <w:tc>
          <w:tcPr>
            <w:tcW w:w="0" w:type="auto"/>
            <w:shd w:val="clear" w:color="auto" w:fill="FFFFFF" w:themeFill="background1"/>
            <w:vAlign w:val="center"/>
          </w:tcPr>
          <w:p w14:paraId="00FDBBB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Other</w:t>
            </w:r>
          </w:p>
        </w:tc>
      </w:tr>
      <w:tr w:rsidR="00967CE8" w:rsidRPr="00967CE8" w14:paraId="6E854400" w14:textId="77777777" w:rsidTr="00967CE8">
        <w:trPr>
          <w:jc w:val="center"/>
        </w:trPr>
        <w:tc>
          <w:tcPr>
            <w:tcW w:w="1413" w:type="dxa"/>
            <w:shd w:val="clear" w:color="auto" w:fill="FFFFFF" w:themeFill="background1"/>
            <w:vAlign w:val="center"/>
          </w:tcPr>
          <w:p w14:paraId="0855D05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20/STH/13</w:t>
            </w:r>
          </w:p>
        </w:tc>
        <w:tc>
          <w:tcPr>
            <w:tcW w:w="2970" w:type="dxa"/>
            <w:shd w:val="clear" w:color="auto" w:fill="FFFFFF" w:themeFill="background1"/>
            <w:vAlign w:val="center"/>
          </w:tcPr>
          <w:p w14:paraId="5F2661B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Cognitive and behavioural profiles of children in Tamaki</w:t>
            </w:r>
          </w:p>
        </w:tc>
        <w:tc>
          <w:tcPr>
            <w:tcW w:w="0" w:type="auto"/>
            <w:shd w:val="clear" w:color="auto" w:fill="FFFFFF" w:themeFill="background1"/>
            <w:vAlign w:val="center"/>
          </w:tcPr>
          <w:p w14:paraId="5E7FDCA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Alison </w:t>
            </w:r>
            <w:proofErr w:type="spellStart"/>
            <w:r w:rsidRPr="00967CE8">
              <w:rPr>
                <w:rFonts w:cs="Arial"/>
                <w:sz w:val="18"/>
                <w:szCs w:val="18"/>
                <w:lang w:val="en-NZ" w:eastAsia="en-NZ"/>
              </w:rPr>
              <w:t>Leversha</w:t>
            </w:r>
            <w:proofErr w:type="spellEnd"/>
          </w:p>
        </w:tc>
        <w:tc>
          <w:tcPr>
            <w:tcW w:w="0" w:type="auto"/>
            <w:shd w:val="clear" w:color="auto" w:fill="FFFFFF" w:themeFill="background1"/>
            <w:vAlign w:val="center"/>
          </w:tcPr>
          <w:p w14:paraId="6A41883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23/01/2020</w:t>
            </w:r>
          </w:p>
        </w:tc>
        <w:tc>
          <w:tcPr>
            <w:tcW w:w="0" w:type="auto"/>
            <w:shd w:val="clear" w:color="auto" w:fill="FFFFFF" w:themeFill="background1"/>
            <w:vAlign w:val="center"/>
          </w:tcPr>
          <w:p w14:paraId="6F1304E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28/02/2020</w:t>
            </w:r>
          </w:p>
        </w:tc>
        <w:tc>
          <w:tcPr>
            <w:tcW w:w="0" w:type="auto"/>
            <w:shd w:val="clear" w:color="auto" w:fill="FFFFFF" w:themeFill="background1"/>
            <w:vAlign w:val="center"/>
          </w:tcPr>
          <w:p w14:paraId="47B1410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1/04/2020</w:t>
            </w:r>
          </w:p>
        </w:tc>
        <w:tc>
          <w:tcPr>
            <w:tcW w:w="0" w:type="auto"/>
            <w:shd w:val="clear" w:color="auto" w:fill="FFFFFF" w:themeFill="background1"/>
            <w:vAlign w:val="center"/>
          </w:tcPr>
          <w:p w14:paraId="7619963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4EA4BDE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None</w:t>
            </w:r>
          </w:p>
        </w:tc>
        <w:tc>
          <w:tcPr>
            <w:tcW w:w="0" w:type="auto"/>
            <w:shd w:val="clear" w:color="auto" w:fill="FFFFFF" w:themeFill="background1"/>
            <w:vAlign w:val="center"/>
          </w:tcPr>
          <w:p w14:paraId="211645E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33284792" w14:textId="77777777" w:rsidTr="00967CE8">
        <w:trPr>
          <w:jc w:val="center"/>
        </w:trPr>
        <w:tc>
          <w:tcPr>
            <w:tcW w:w="1413" w:type="dxa"/>
            <w:shd w:val="clear" w:color="auto" w:fill="FFFFFF" w:themeFill="background1"/>
            <w:vAlign w:val="center"/>
          </w:tcPr>
          <w:p w14:paraId="098EA8F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20/STH/15</w:t>
            </w:r>
          </w:p>
        </w:tc>
        <w:tc>
          <w:tcPr>
            <w:tcW w:w="2970" w:type="dxa"/>
            <w:shd w:val="clear" w:color="auto" w:fill="FFFFFF" w:themeFill="background1"/>
            <w:vAlign w:val="center"/>
          </w:tcPr>
          <w:p w14:paraId="40F4D40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Inflammation after myocardial infarction</w:t>
            </w:r>
          </w:p>
        </w:tc>
        <w:tc>
          <w:tcPr>
            <w:tcW w:w="0" w:type="auto"/>
            <w:shd w:val="clear" w:color="auto" w:fill="FFFFFF" w:themeFill="background1"/>
            <w:vAlign w:val="center"/>
          </w:tcPr>
          <w:p w14:paraId="0B7741F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Ana Holley</w:t>
            </w:r>
          </w:p>
        </w:tc>
        <w:tc>
          <w:tcPr>
            <w:tcW w:w="0" w:type="auto"/>
            <w:shd w:val="clear" w:color="auto" w:fill="FFFFFF" w:themeFill="background1"/>
            <w:vAlign w:val="center"/>
          </w:tcPr>
          <w:p w14:paraId="792ACC1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30/01/2020</w:t>
            </w:r>
          </w:p>
        </w:tc>
        <w:tc>
          <w:tcPr>
            <w:tcW w:w="0" w:type="auto"/>
            <w:shd w:val="clear" w:color="auto" w:fill="FFFFFF" w:themeFill="background1"/>
            <w:vAlign w:val="center"/>
          </w:tcPr>
          <w:p w14:paraId="79E47800"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4CDC9CB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28/02/2020</w:t>
            </w:r>
          </w:p>
        </w:tc>
        <w:tc>
          <w:tcPr>
            <w:tcW w:w="0" w:type="auto"/>
            <w:shd w:val="clear" w:color="auto" w:fill="FFFFFF" w:themeFill="background1"/>
            <w:vAlign w:val="center"/>
          </w:tcPr>
          <w:p w14:paraId="46744CE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76B6230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None</w:t>
            </w:r>
          </w:p>
        </w:tc>
        <w:tc>
          <w:tcPr>
            <w:tcW w:w="0" w:type="auto"/>
            <w:shd w:val="clear" w:color="auto" w:fill="FFFFFF" w:themeFill="background1"/>
            <w:vAlign w:val="center"/>
          </w:tcPr>
          <w:p w14:paraId="446A0AA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7399FE7C" w14:textId="77777777" w:rsidTr="00967CE8">
        <w:trPr>
          <w:jc w:val="center"/>
        </w:trPr>
        <w:tc>
          <w:tcPr>
            <w:tcW w:w="1413" w:type="dxa"/>
            <w:shd w:val="clear" w:color="auto" w:fill="FFFFFF" w:themeFill="background1"/>
            <w:vAlign w:val="center"/>
          </w:tcPr>
          <w:p w14:paraId="2B4E72C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20/STH/17</w:t>
            </w:r>
          </w:p>
        </w:tc>
        <w:tc>
          <w:tcPr>
            <w:tcW w:w="2970" w:type="dxa"/>
            <w:shd w:val="clear" w:color="auto" w:fill="FFFFFF" w:themeFill="background1"/>
            <w:vAlign w:val="center"/>
          </w:tcPr>
          <w:p w14:paraId="7B95DB6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Phase 1/2 study of IMC-I109V in non-cirrhotic </w:t>
            </w:r>
            <w:proofErr w:type="spellStart"/>
            <w:r w:rsidRPr="00967CE8">
              <w:rPr>
                <w:rFonts w:cs="Arial"/>
                <w:sz w:val="18"/>
                <w:szCs w:val="18"/>
                <w:lang w:val="en-NZ" w:eastAsia="en-NZ"/>
              </w:rPr>
              <w:t>HBeAg</w:t>
            </w:r>
            <w:proofErr w:type="spellEnd"/>
            <w:r w:rsidRPr="00967CE8">
              <w:rPr>
                <w:rFonts w:cs="Arial"/>
                <w:sz w:val="18"/>
                <w:szCs w:val="18"/>
                <w:lang w:val="en-NZ" w:eastAsia="en-NZ"/>
              </w:rPr>
              <w:t>-negative chronic HBV infection</w:t>
            </w:r>
          </w:p>
        </w:tc>
        <w:tc>
          <w:tcPr>
            <w:tcW w:w="0" w:type="auto"/>
            <w:shd w:val="clear" w:color="auto" w:fill="FFFFFF" w:themeFill="background1"/>
            <w:vAlign w:val="center"/>
          </w:tcPr>
          <w:p w14:paraId="3F0E4D6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Prof Ed </w:t>
            </w:r>
            <w:proofErr w:type="spellStart"/>
            <w:r w:rsidRPr="00967CE8">
              <w:rPr>
                <w:rFonts w:cs="Arial"/>
                <w:sz w:val="18"/>
                <w:szCs w:val="18"/>
                <w:lang w:val="en-NZ" w:eastAsia="en-NZ"/>
              </w:rPr>
              <w:t>Gane</w:t>
            </w:r>
            <w:proofErr w:type="spellEnd"/>
          </w:p>
        </w:tc>
        <w:tc>
          <w:tcPr>
            <w:tcW w:w="0" w:type="auto"/>
            <w:shd w:val="clear" w:color="auto" w:fill="FFFFFF" w:themeFill="background1"/>
            <w:vAlign w:val="center"/>
          </w:tcPr>
          <w:p w14:paraId="22BCBD7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23/01/2020</w:t>
            </w:r>
          </w:p>
        </w:tc>
        <w:tc>
          <w:tcPr>
            <w:tcW w:w="0" w:type="auto"/>
            <w:shd w:val="clear" w:color="auto" w:fill="FFFFFF" w:themeFill="background1"/>
            <w:vAlign w:val="center"/>
          </w:tcPr>
          <w:p w14:paraId="3DBC5B0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28/02/2020</w:t>
            </w:r>
          </w:p>
        </w:tc>
        <w:tc>
          <w:tcPr>
            <w:tcW w:w="0" w:type="auto"/>
            <w:shd w:val="clear" w:color="auto" w:fill="FFFFFF" w:themeFill="background1"/>
            <w:vAlign w:val="center"/>
          </w:tcPr>
          <w:p w14:paraId="7DFD50F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26/03/2020</w:t>
            </w:r>
          </w:p>
        </w:tc>
        <w:tc>
          <w:tcPr>
            <w:tcW w:w="0" w:type="auto"/>
            <w:shd w:val="clear" w:color="auto" w:fill="FFFFFF" w:themeFill="background1"/>
            <w:vAlign w:val="center"/>
          </w:tcPr>
          <w:p w14:paraId="7A17243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64D6073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Auckland District Health Board</w:t>
            </w:r>
          </w:p>
        </w:tc>
        <w:tc>
          <w:tcPr>
            <w:tcW w:w="0" w:type="auto"/>
            <w:shd w:val="clear" w:color="auto" w:fill="FFFFFF" w:themeFill="background1"/>
            <w:vAlign w:val="center"/>
          </w:tcPr>
          <w:p w14:paraId="01DF6E6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687642B8" w14:textId="77777777" w:rsidTr="00967CE8">
        <w:trPr>
          <w:jc w:val="center"/>
        </w:trPr>
        <w:tc>
          <w:tcPr>
            <w:tcW w:w="1413" w:type="dxa"/>
            <w:shd w:val="clear" w:color="auto" w:fill="FFFFFF" w:themeFill="background1"/>
            <w:vAlign w:val="center"/>
          </w:tcPr>
          <w:p w14:paraId="75C4E24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20/STH/18</w:t>
            </w:r>
          </w:p>
        </w:tc>
        <w:tc>
          <w:tcPr>
            <w:tcW w:w="2970" w:type="dxa"/>
            <w:shd w:val="clear" w:color="auto" w:fill="FFFFFF" w:themeFill="background1"/>
            <w:vAlign w:val="center"/>
          </w:tcPr>
          <w:p w14:paraId="1D2A42C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Dietary sodium and potassium intakes in children</w:t>
            </w:r>
          </w:p>
        </w:tc>
        <w:tc>
          <w:tcPr>
            <w:tcW w:w="0" w:type="auto"/>
            <w:shd w:val="clear" w:color="auto" w:fill="FFFFFF" w:themeFill="background1"/>
            <w:vAlign w:val="center"/>
          </w:tcPr>
          <w:p w14:paraId="79504C3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Helen </w:t>
            </w:r>
            <w:proofErr w:type="spellStart"/>
            <w:r w:rsidRPr="00967CE8">
              <w:rPr>
                <w:rFonts w:cs="Arial"/>
                <w:sz w:val="18"/>
                <w:szCs w:val="18"/>
                <w:lang w:val="en-NZ" w:eastAsia="en-NZ"/>
              </w:rPr>
              <w:t>Eyles</w:t>
            </w:r>
            <w:proofErr w:type="spellEnd"/>
          </w:p>
        </w:tc>
        <w:tc>
          <w:tcPr>
            <w:tcW w:w="0" w:type="auto"/>
            <w:shd w:val="clear" w:color="auto" w:fill="FFFFFF" w:themeFill="background1"/>
            <w:vAlign w:val="center"/>
          </w:tcPr>
          <w:p w14:paraId="1888D33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30/01/2020</w:t>
            </w:r>
          </w:p>
        </w:tc>
        <w:tc>
          <w:tcPr>
            <w:tcW w:w="0" w:type="auto"/>
            <w:shd w:val="clear" w:color="auto" w:fill="FFFFFF" w:themeFill="background1"/>
            <w:vAlign w:val="center"/>
          </w:tcPr>
          <w:p w14:paraId="541BBAEC"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46DED6B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28/02/2020</w:t>
            </w:r>
          </w:p>
        </w:tc>
        <w:tc>
          <w:tcPr>
            <w:tcW w:w="0" w:type="auto"/>
            <w:shd w:val="clear" w:color="auto" w:fill="FFFFFF" w:themeFill="background1"/>
            <w:vAlign w:val="center"/>
          </w:tcPr>
          <w:p w14:paraId="6DDEE77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Declined</w:t>
            </w:r>
          </w:p>
          <w:p w14:paraId="1B61BB29"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0F55D6F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The University of Auckland</w:t>
            </w:r>
          </w:p>
        </w:tc>
        <w:tc>
          <w:tcPr>
            <w:tcW w:w="0" w:type="auto"/>
            <w:shd w:val="clear" w:color="auto" w:fill="FFFFFF" w:themeFill="background1"/>
            <w:vAlign w:val="center"/>
          </w:tcPr>
          <w:p w14:paraId="6B243E4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5AD14025" w14:textId="77777777" w:rsidTr="00967CE8">
        <w:trPr>
          <w:jc w:val="center"/>
        </w:trPr>
        <w:tc>
          <w:tcPr>
            <w:tcW w:w="1413" w:type="dxa"/>
            <w:shd w:val="clear" w:color="auto" w:fill="FFFFFF" w:themeFill="background1"/>
            <w:vAlign w:val="center"/>
          </w:tcPr>
          <w:p w14:paraId="1BEA82B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20/STH/19</w:t>
            </w:r>
          </w:p>
        </w:tc>
        <w:tc>
          <w:tcPr>
            <w:tcW w:w="2970" w:type="dxa"/>
            <w:shd w:val="clear" w:color="auto" w:fill="FFFFFF" w:themeFill="background1"/>
            <w:vAlign w:val="center"/>
          </w:tcPr>
          <w:p w14:paraId="0EA528E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SELECT 2</w:t>
            </w:r>
          </w:p>
        </w:tc>
        <w:tc>
          <w:tcPr>
            <w:tcW w:w="0" w:type="auto"/>
            <w:shd w:val="clear" w:color="auto" w:fill="FFFFFF" w:themeFill="background1"/>
            <w:vAlign w:val="center"/>
          </w:tcPr>
          <w:p w14:paraId="711E126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Teddy WU</w:t>
            </w:r>
          </w:p>
        </w:tc>
        <w:tc>
          <w:tcPr>
            <w:tcW w:w="0" w:type="auto"/>
            <w:shd w:val="clear" w:color="auto" w:fill="FFFFFF" w:themeFill="background1"/>
            <w:vAlign w:val="center"/>
          </w:tcPr>
          <w:p w14:paraId="29B420D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30/01/2020</w:t>
            </w:r>
          </w:p>
        </w:tc>
        <w:tc>
          <w:tcPr>
            <w:tcW w:w="0" w:type="auto"/>
            <w:shd w:val="clear" w:color="auto" w:fill="FFFFFF" w:themeFill="background1"/>
            <w:vAlign w:val="center"/>
          </w:tcPr>
          <w:p w14:paraId="7E5D30B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27/02/2020</w:t>
            </w:r>
          </w:p>
        </w:tc>
        <w:tc>
          <w:tcPr>
            <w:tcW w:w="0" w:type="auto"/>
            <w:shd w:val="clear" w:color="auto" w:fill="FFFFFF" w:themeFill="background1"/>
            <w:vAlign w:val="center"/>
          </w:tcPr>
          <w:p w14:paraId="582307C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24/06/2020</w:t>
            </w:r>
          </w:p>
        </w:tc>
        <w:tc>
          <w:tcPr>
            <w:tcW w:w="0" w:type="auto"/>
            <w:shd w:val="clear" w:color="auto" w:fill="FFFFFF" w:themeFill="background1"/>
            <w:vAlign w:val="center"/>
          </w:tcPr>
          <w:p w14:paraId="52EDCD0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07DF9C2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Canterbury District Health Board</w:t>
            </w:r>
          </w:p>
        </w:tc>
        <w:tc>
          <w:tcPr>
            <w:tcW w:w="0" w:type="auto"/>
            <w:shd w:val="clear" w:color="auto" w:fill="FFFFFF" w:themeFill="background1"/>
            <w:vAlign w:val="center"/>
          </w:tcPr>
          <w:p w14:paraId="28763B6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Academic Institution, Collaborative Research</w:t>
            </w:r>
          </w:p>
        </w:tc>
      </w:tr>
      <w:tr w:rsidR="00967CE8" w:rsidRPr="00967CE8" w14:paraId="53D9066E" w14:textId="77777777" w:rsidTr="00967CE8">
        <w:trPr>
          <w:jc w:val="center"/>
        </w:trPr>
        <w:tc>
          <w:tcPr>
            <w:tcW w:w="1413" w:type="dxa"/>
            <w:shd w:val="clear" w:color="auto" w:fill="FFFFFF" w:themeFill="background1"/>
            <w:vAlign w:val="center"/>
          </w:tcPr>
          <w:p w14:paraId="2896BCF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20/STH/20</w:t>
            </w:r>
          </w:p>
        </w:tc>
        <w:tc>
          <w:tcPr>
            <w:tcW w:w="2970" w:type="dxa"/>
            <w:shd w:val="clear" w:color="auto" w:fill="FFFFFF" w:themeFill="background1"/>
            <w:vAlign w:val="center"/>
          </w:tcPr>
          <w:p w14:paraId="39DBE3F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Comparison of Tretinoin capsules in Healthy Male Subjects.</w:t>
            </w:r>
          </w:p>
        </w:tc>
        <w:tc>
          <w:tcPr>
            <w:tcW w:w="0" w:type="auto"/>
            <w:shd w:val="clear" w:color="auto" w:fill="FFFFFF" w:themeFill="background1"/>
            <w:vAlign w:val="center"/>
          </w:tcPr>
          <w:p w14:paraId="43C52FD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w:t>
            </w:r>
            <w:proofErr w:type="spellStart"/>
            <w:r w:rsidRPr="00967CE8">
              <w:rPr>
                <w:rFonts w:cs="Arial"/>
                <w:sz w:val="18"/>
                <w:szCs w:val="18"/>
                <w:lang w:val="en-NZ" w:eastAsia="en-NZ"/>
              </w:rPr>
              <w:t>Noelyn</w:t>
            </w:r>
            <w:proofErr w:type="spellEnd"/>
            <w:r w:rsidRPr="00967CE8">
              <w:rPr>
                <w:rFonts w:cs="Arial"/>
                <w:sz w:val="18"/>
                <w:szCs w:val="18"/>
                <w:lang w:val="en-NZ" w:eastAsia="en-NZ"/>
              </w:rPr>
              <w:t xml:space="preserve"> Hung</w:t>
            </w:r>
          </w:p>
        </w:tc>
        <w:tc>
          <w:tcPr>
            <w:tcW w:w="0" w:type="auto"/>
            <w:shd w:val="clear" w:color="auto" w:fill="FFFFFF" w:themeFill="background1"/>
            <w:vAlign w:val="center"/>
          </w:tcPr>
          <w:p w14:paraId="7EC9B61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30/01/2020</w:t>
            </w:r>
          </w:p>
        </w:tc>
        <w:tc>
          <w:tcPr>
            <w:tcW w:w="0" w:type="auto"/>
            <w:shd w:val="clear" w:color="auto" w:fill="FFFFFF" w:themeFill="background1"/>
            <w:vAlign w:val="center"/>
          </w:tcPr>
          <w:p w14:paraId="1B5B0F16"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0F5E6F2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28/02/2020</w:t>
            </w:r>
          </w:p>
        </w:tc>
        <w:tc>
          <w:tcPr>
            <w:tcW w:w="0" w:type="auto"/>
            <w:shd w:val="clear" w:color="auto" w:fill="FFFFFF" w:themeFill="background1"/>
            <w:vAlign w:val="center"/>
          </w:tcPr>
          <w:p w14:paraId="34DBBCF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6CECD1E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Zenith Technology Corporation Limited</w:t>
            </w:r>
          </w:p>
        </w:tc>
        <w:tc>
          <w:tcPr>
            <w:tcW w:w="0" w:type="auto"/>
            <w:shd w:val="clear" w:color="auto" w:fill="FFFFFF" w:themeFill="background1"/>
            <w:vAlign w:val="center"/>
          </w:tcPr>
          <w:p w14:paraId="543D6F0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7F411C97" w14:textId="77777777" w:rsidTr="00967CE8">
        <w:trPr>
          <w:jc w:val="center"/>
        </w:trPr>
        <w:tc>
          <w:tcPr>
            <w:tcW w:w="1413" w:type="dxa"/>
            <w:shd w:val="clear" w:color="auto" w:fill="FFFFFF" w:themeFill="background1"/>
            <w:vAlign w:val="center"/>
          </w:tcPr>
          <w:p w14:paraId="47D88E3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20/STH/22</w:t>
            </w:r>
          </w:p>
        </w:tc>
        <w:tc>
          <w:tcPr>
            <w:tcW w:w="2970" w:type="dxa"/>
            <w:shd w:val="clear" w:color="auto" w:fill="FFFFFF" w:themeFill="background1"/>
            <w:vAlign w:val="center"/>
          </w:tcPr>
          <w:p w14:paraId="59D4AF2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Healthy </w:t>
            </w:r>
            <w:proofErr w:type="spellStart"/>
            <w:r w:rsidRPr="00967CE8">
              <w:rPr>
                <w:rFonts w:cs="Arial"/>
                <w:sz w:val="18"/>
                <w:szCs w:val="18"/>
                <w:lang w:val="en-NZ" w:eastAsia="en-NZ"/>
              </w:rPr>
              <w:t>sinonasal</w:t>
            </w:r>
            <w:proofErr w:type="spellEnd"/>
            <w:r w:rsidRPr="00967CE8">
              <w:rPr>
                <w:rFonts w:cs="Arial"/>
                <w:sz w:val="18"/>
                <w:szCs w:val="18"/>
                <w:lang w:val="en-NZ" w:eastAsia="en-NZ"/>
              </w:rPr>
              <w:t xml:space="preserve"> microbiota study</w:t>
            </w:r>
          </w:p>
        </w:tc>
        <w:tc>
          <w:tcPr>
            <w:tcW w:w="0" w:type="auto"/>
            <w:shd w:val="clear" w:color="auto" w:fill="FFFFFF" w:themeFill="background1"/>
            <w:vAlign w:val="center"/>
          </w:tcPr>
          <w:p w14:paraId="4F50E0A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w:t>
            </w:r>
            <w:proofErr w:type="spellStart"/>
            <w:r w:rsidRPr="00967CE8">
              <w:rPr>
                <w:rFonts w:cs="Arial"/>
                <w:sz w:val="18"/>
                <w:szCs w:val="18"/>
                <w:lang w:val="en-NZ" w:eastAsia="en-NZ"/>
              </w:rPr>
              <w:t>Tary</w:t>
            </w:r>
            <w:proofErr w:type="spellEnd"/>
            <w:r w:rsidRPr="00967CE8">
              <w:rPr>
                <w:rFonts w:cs="Arial"/>
                <w:sz w:val="18"/>
                <w:szCs w:val="18"/>
                <w:lang w:val="en-NZ" w:eastAsia="en-NZ"/>
              </w:rPr>
              <w:t xml:space="preserve"> Yin</w:t>
            </w:r>
          </w:p>
        </w:tc>
        <w:tc>
          <w:tcPr>
            <w:tcW w:w="0" w:type="auto"/>
            <w:shd w:val="clear" w:color="auto" w:fill="FFFFFF" w:themeFill="background1"/>
            <w:vAlign w:val="center"/>
          </w:tcPr>
          <w:p w14:paraId="6CC682C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30/01/2020</w:t>
            </w:r>
          </w:p>
        </w:tc>
        <w:tc>
          <w:tcPr>
            <w:tcW w:w="0" w:type="auto"/>
            <w:shd w:val="clear" w:color="auto" w:fill="FFFFFF" w:themeFill="background1"/>
            <w:vAlign w:val="center"/>
          </w:tcPr>
          <w:p w14:paraId="1694545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24/03/2020</w:t>
            </w:r>
          </w:p>
        </w:tc>
        <w:tc>
          <w:tcPr>
            <w:tcW w:w="0" w:type="auto"/>
            <w:shd w:val="clear" w:color="auto" w:fill="FFFFFF" w:themeFill="background1"/>
            <w:vAlign w:val="center"/>
          </w:tcPr>
          <w:p w14:paraId="5374D9E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10/07/2020</w:t>
            </w:r>
          </w:p>
        </w:tc>
        <w:tc>
          <w:tcPr>
            <w:tcW w:w="0" w:type="auto"/>
            <w:shd w:val="clear" w:color="auto" w:fill="FFFFFF" w:themeFill="background1"/>
            <w:vAlign w:val="center"/>
          </w:tcPr>
          <w:p w14:paraId="44D98C7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68EEF85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The University of Auckland</w:t>
            </w:r>
          </w:p>
        </w:tc>
        <w:tc>
          <w:tcPr>
            <w:tcW w:w="0" w:type="auto"/>
            <w:shd w:val="clear" w:color="auto" w:fill="FFFFFF" w:themeFill="background1"/>
            <w:vAlign w:val="center"/>
          </w:tcPr>
          <w:p w14:paraId="32B906A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1FC679D5" w14:textId="77777777" w:rsidTr="00967CE8">
        <w:trPr>
          <w:jc w:val="center"/>
        </w:trPr>
        <w:tc>
          <w:tcPr>
            <w:tcW w:w="1413" w:type="dxa"/>
            <w:shd w:val="clear" w:color="auto" w:fill="FFFFFF" w:themeFill="background1"/>
            <w:vAlign w:val="center"/>
          </w:tcPr>
          <w:p w14:paraId="7FF2CA9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20/STH/23</w:t>
            </w:r>
          </w:p>
        </w:tc>
        <w:tc>
          <w:tcPr>
            <w:tcW w:w="2970" w:type="dxa"/>
            <w:shd w:val="clear" w:color="auto" w:fill="FFFFFF" w:themeFill="background1"/>
            <w:vAlign w:val="center"/>
          </w:tcPr>
          <w:p w14:paraId="2052AE8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 brief intervention for improving diabetes (BIFID)</w:t>
            </w:r>
          </w:p>
        </w:tc>
        <w:tc>
          <w:tcPr>
            <w:tcW w:w="0" w:type="auto"/>
            <w:shd w:val="clear" w:color="auto" w:fill="FFFFFF" w:themeFill="background1"/>
            <w:vAlign w:val="center"/>
          </w:tcPr>
          <w:p w14:paraId="1EFEBA1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Sara Boucher</w:t>
            </w:r>
          </w:p>
        </w:tc>
        <w:tc>
          <w:tcPr>
            <w:tcW w:w="0" w:type="auto"/>
            <w:shd w:val="clear" w:color="auto" w:fill="FFFFFF" w:themeFill="background1"/>
            <w:vAlign w:val="center"/>
          </w:tcPr>
          <w:p w14:paraId="2D3551D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5/02/2020</w:t>
            </w:r>
          </w:p>
        </w:tc>
        <w:tc>
          <w:tcPr>
            <w:tcW w:w="0" w:type="auto"/>
            <w:shd w:val="clear" w:color="auto" w:fill="FFFFFF" w:themeFill="background1"/>
            <w:vAlign w:val="center"/>
          </w:tcPr>
          <w:p w14:paraId="7192081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12/03/2020</w:t>
            </w:r>
          </w:p>
        </w:tc>
        <w:tc>
          <w:tcPr>
            <w:tcW w:w="0" w:type="auto"/>
            <w:shd w:val="clear" w:color="auto" w:fill="FFFFFF" w:themeFill="background1"/>
            <w:vAlign w:val="center"/>
          </w:tcPr>
          <w:p w14:paraId="0A4C2EE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1/04/2020</w:t>
            </w:r>
          </w:p>
        </w:tc>
        <w:tc>
          <w:tcPr>
            <w:tcW w:w="0" w:type="auto"/>
            <w:shd w:val="clear" w:color="auto" w:fill="FFFFFF" w:themeFill="background1"/>
            <w:vAlign w:val="center"/>
          </w:tcPr>
          <w:p w14:paraId="27B0D6C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462D196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Otago</w:t>
            </w:r>
          </w:p>
        </w:tc>
        <w:tc>
          <w:tcPr>
            <w:tcW w:w="0" w:type="auto"/>
            <w:shd w:val="clear" w:color="auto" w:fill="FFFFFF" w:themeFill="background1"/>
            <w:vAlign w:val="center"/>
          </w:tcPr>
          <w:p w14:paraId="4B33DD8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Academic Institution</w:t>
            </w:r>
          </w:p>
        </w:tc>
      </w:tr>
      <w:tr w:rsidR="00967CE8" w:rsidRPr="00967CE8" w14:paraId="1A1E01D3" w14:textId="77777777" w:rsidTr="00967CE8">
        <w:trPr>
          <w:jc w:val="center"/>
        </w:trPr>
        <w:tc>
          <w:tcPr>
            <w:tcW w:w="1413" w:type="dxa"/>
            <w:shd w:val="clear" w:color="auto" w:fill="FFFFFF" w:themeFill="background1"/>
            <w:vAlign w:val="center"/>
          </w:tcPr>
          <w:p w14:paraId="1C3CA88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20/STH/24</w:t>
            </w:r>
          </w:p>
        </w:tc>
        <w:tc>
          <w:tcPr>
            <w:tcW w:w="2970" w:type="dxa"/>
            <w:shd w:val="clear" w:color="auto" w:fill="FFFFFF" w:themeFill="background1"/>
            <w:vAlign w:val="center"/>
          </w:tcPr>
          <w:p w14:paraId="5E1A668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Longitudinal cystic fibrosis study</w:t>
            </w:r>
          </w:p>
        </w:tc>
        <w:tc>
          <w:tcPr>
            <w:tcW w:w="0" w:type="auto"/>
            <w:shd w:val="clear" w:color="auto" w:fill="FFFFFF" w:themeFill="background1"/>
            <w:vAlign w:val="center"/>
          </w:tcPr>
          <w:p w14:paraId="35DC7CA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Brett Wagner</w:t>
            </w:r>
          </w:p>
        </w:tc>
        <w:tc>
          <w:tcPr>
            <w:tcW w:w="0" w:type="auto"/>
            <w:shd w:val="clear" w:color="auto" w:fill="FFFFFF" w:themeFill="background1"/>
            <w:vAlign w:val="center"/>
          </w:tcPr>
          <w:p w14:paraId="66A6AED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5/02/2020</w:t>
            </w:r>
          </w:p>
        </w:tc>
        <w:tc>
          <w:tcPr>
            <w:tcW w:w="0" w:type="auto"/>
            <w:shd w:val="clear" w:color="auto" w:fill="FFFFFF" w:themeFill="background1"/>
            <w:vAlign w:val="center"/>
          </w:tcPr>
          <w:p w14:paraId="238E535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13/03/2020</w:t>
            </w:r>
          </w:p>
        </w:tc>
        <w:tc>
          <w:tcPr>
            <w:tcW w:w="0" w:type="auto"/>
            <w:shd w:val="clear" w:color="auto" w:fill="FFFFFF" w:themeFill="background1"/>
            <w:vAlign w:val="center"/>
          </w:tcPr>
          <w:p w14:paraId="261FCCE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3/07/2020</w:t>
            </w:r>
          </w:p>
        </w:tc>
        <w:tc>
          <w:tcPr>
            <w:tcW w:w="0" w:type="auto"/>
            <w:shd w:val="clear" w:color="auto" w:fill="FFFFFF" w:themeFill="background1"/>
            <w:vAlign w:val="center"/>
          </w:tcPr>
          <w:p w14:paraId="2D05934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49EF522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Auckland</w:t>
            </w:r>
          </w:p>
        </w:tc>
        <w:tc>
          <w:tcPr>
            <w:tcW w:w="0" w:type="auto"/>
            <w:shd w:val="clear" w:color="auto" w:fill="FFFFFF" w:themeFill="background1"/>
            <w:vAlign w:val="center"/>
          </w:tcPr>
          <w:p w14:paraId="7D2F495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7D4EA72D" w14:textId="77777777" w:rsidTr="00967CE8">
        <w:trPr>
          <w:jc w:val="center"/>
        </w:trPr>
        <w:tc>
          <w:tcPr>
            <w:tcW w:w="1413" w:type="dxa"/>
            <w:shd w:val="clear" w:color="auto" w:fill="FFFFFF" w:themeFill="background1"/>
            <w:vAlign w:val="center"/>
          </w:tcPr>
          <w:p w14:paraId="0C38C68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lastRenderedPageBreak/>
              <w:t>20/STH/26</w:t>
            </w:r>
          </w:p>
        </w:tc>
        <w:tc>
          <w:tcPr>
            <w:tcW w:w="2970" w:type="dxa"/>
            <w:shd w:val="clear" w:color="auto" w:fill="FFFFFF" w:themeFill="background1"/>
            <w:vAlign w:val="center"/>
          </w:tcPr>
          <w:p w14:paraId="79242E4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MAPED</w:t>
            </w:r>
          </w:p>
        </w:tc>
        <w:tc>
          <w:tcPr>
            <w:tcW w:w="0" w:type="auto"/>
            <w:shd w:val="clear" w:color="auto" w:fill="FFFFFF" w:themeFill="background1"/>
            <w:vAlign w:val="center"/>
          </w:tcPr>
          <w:p w14:paraId="7C1178A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Daniel </w:t>
            </w:r>
            <w:proofErr w:type="spellStart"/>
            <w:r w:rsidRPr="00967CE8">
              <w:rPr>
                <w:rFonts w:cs="Arial"/>
                <w:sz w:val="18"/>
                <w:szCs w:val="18"/>
                <w:lang w:val="en-NZ" w:eastAsia="en-NZ"/>
              </w:rPr>
              <w:t>Faulke</w:t>
            </w:r>
            <w:proofErr w:type="spellEnd"/>
          </w:p>
        </w:tc>
        <w:tc>
          <w:tcPr>
            <w:tcW w:w="0" w:type="auto"/>
            <w:shd w:val="clear" w:color="auto" w:fill="FFFFFF" w:themeFill="background1"/>
            <w:vAlign w:val="center"/>
          </w:tcPr>
          <w:p w14:paraId="454F2E9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12/02/2020</w:t>
            </w:r>
          </w:p>
        </w:tc>
        <w:tc>
          <w:tcPr>
            <w:tcW w:w="0" w:type="auto"/>
            <w:shd w:val="clear" w:color="auto" w:fill="FFFFFF" w:themeFill="background1"/>
            <w:vAlign w:val="center"/>
          </w:tcPr>
          <w:p w14:paraId="09BAEAB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1/04/2020</w:t>
            </w:r>
          </w:p>
        </w:tc>
        <w:tc>
          <w:tcPr>
            <w:tcW w:w="0" w:type="auto"/>
            <w:shd w:val="clear" w:color="auto" w:fill="FFFFFF" w:themeFill="background1"/>
            <w:vAlign w:val="center"/>
          </w:tcPr>
          <w:p w14:paraId="62CB272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3/07/2020</w:t>
            </w:r>
          </w:p>
        </w:tc>
        <w:tc>
          <w:tcPr>
            <w:tcW w:w="0" w:type="auto"/>
            <w:shd w:val="clear" w:color="auto" w:fill="FFFFFF" w:themeFill="background1"/>
            <w:vAlign w:val="center"/>
          </w:tcPr>
          <w:p w14:paraId="26A8DCC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3729A1B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Auckland District Health Board</w:t>
            </w:r>
          </w:p>
        </w:tc>
        <w:tc>
          <w:tcPr>
            <w:tcW w:w="0" w:type="auto"/>
            <w:shd w:val="clear" w:color="auto" w:fill="FFFFFF" w:themeFill="background1"/>
            <w:vAlign w:val="center"/>
          </w:tcPr>
          <w:p w14:paraId="532CEB6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2B64F5A2" w14:textId="77777777" w:rsidTr="00967CE8">
        <w:trPr>
          <w:jc w:val="center"/>
        </w:trPr>
        <w:tc>
          <w:tcPr>
            <w:tcW w:w="1413" w:type="dxa"/>
            <w:shd w:val="clear" w:color="auto" w:fill="FFFFFF" w:themeFill="background1"/>
            <w:vAlign w:val="center"/>
          </w:tcPr>
          <w:p w14:paraId="4D70595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20/STH/27</w:t>
            </w:r>
          </w:p>
        </w:tc>
        <w:tc>
          <w:tcPr>
            <w:tcW w:w="2970" w:type="dxa"/>
            <w:shd w:val="clear" w:color="auto" w:fill="FFFFFF" w:themeFill="background1"/>
            <w:vAlign w:val="center"/>
          </w:tcPr>
          <w:p w14:paraId="6A2133E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Ageing Well in Outdoor Gym</w:t>
            </w:r>
          </w:p>
        </w:tc>
        <w:tc>
          <w:tcPr>
            <w:tcW w:w="0" w:type="auto"/>
            <w:shd w:val="clear" w:color="auto" w:fill="FFFFFF" w:themeFill="background1"/>
            <w:vAlign w:val="center"/>
          </w:tcPr>
          <w:p w14:paraId="16D10D1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Ruth </w:t>
            </w:r>
            <w:proofErr w:type="spellStart"/>
            <w:r w:rsidRPr="00967CE8">
              <w:rPr>
                <w:rFonts w:cs="Arial"/>
                <w:sz w:val="18"/>
                <w:szCs w:val="18"/>
                <w:lang w:val="en-NZ" w:eastAsia="en-NZ"/>
              </w:rPr>
              <w:t>Teh</w:t>
            </w:r>
            <w:proofErr w:type="spellEnd"/>
          </w:p>
        </w:tc>
        <w:tc>
          <w:tcPr>
            <w:tcW w:w="0" w:type="auto"/>
            <w:shd w:val="clear" w:color="auto" w:fill="FFFFFF" w:themeFill="background1"/>
            <w:vAlign w:val="center"/>
          </w:tcPr>
          <w:p w14:paraId="6CEF317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13/02/2020</w:t>
            </w:r>
          </w:p>
        </w:tc>
        <w:tc>
          <w:tcPr>
            <w:tcW w:w="0" w:type="auto"/>
            <w:shd w:val="clear" w:color="auto" w:fill="FFFFFF" w:themeFill="background1"/>
            <w:vAlign w:val="center"/>
          </w:tcPr>
          <w:p w14:paraId="2F48CE5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9/03/2020</w:t>
            </w:r>
          </w:p>
        </w:tc>
        <w:tc>
          <w:tcPr>
            <w:tcW w:w="0" w:type="auto"/>
            <w:shd w:val="clear" w:color="auto" w:fill="FFFFFF" w:themeFill="background1"/>
            <w:vAlign w:val="center"/>
          </w:tcPr>
          <w:p w14:paraId="171F9C1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1/04/2020</w:t>
            </w:r>
          </w:p>
        </w:tc>
        <w:tc>
          <w:tcPr>
            <w:tcW w:w="0" w:type="auto"/>
            <w:shd w:val="clear" w:color="auto" w:fill="FFFFFF" w:themeFill="background1"/>
            <w:vAlign w:val="center"/>
          </w:tcPr>
          <w:p w14:paraId="32B5088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661631B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None</w:t>
            </w:r>
          </w:p>
        </w:tc>
        <w:tc>
          <w:tcPr>
            <w:tcW w:w="0" w:type="auto"/>
            <w:shd w:val="clear" w:color="auto" w:fill="FFFFFF" w:themeFill="background1"/>
            <w:vAlign w:val="center"/>
          </w:tcPr>
          <w:p w14:paraId="7C7EE6B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Academic Institution</w:t>
            </w:r>
          </w:p>
        </w:tc>
      </w:tr>
      <w:tr w:rsidR="00967CE8" w:rsidRPr="00967CE8" w14:paraId="164CDC44" w14:textId="77777777" w:rsidTr="00967CE8">
        <w:trPr>
          <w:jc w:val="center"/>
        </w:trPr>
        <w:tc>
          <w:tcPr>
            <w:tcW w:w="1413" w:type="dxa"/>
            <w:shd w:val="clear" w:color="auto" w:fill="FFFFFF" w:themeFill="background1"/>
            <w:vAlign w:val="center"/>
          </w:tcPr>
          <w:p w14:paraId="5B301FE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20/STH/28</w:t>
            </w:r>
          </w:p>
        </w:tc>
        <w:tc>
          <w:tcPr>
            <w:tcW w:w="2970" w:type="dxa"/>
            <w:shd w:val="clear" w:color="auto" w:fill="FFFFFF" w:themeFill="background1"/>
            <w:vAlign w:val="center"/>
          </w:tcPr>
          <w:p w14:paraId="6044581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A study of the Efficacy and Safety of </w:t>
            </w:r>
            <w:proofErr w:type="spellStart"/>
            <w:r w:rsidRPr="00967CE8">
              <w:rPr>
                <w:rFonts w:cs="Arial"/>
                <w:sz w:val="18"/>
                <w:szCs w:val="18"/>
                <w:lang w:val="en-NZ" w:eastAsia="en-NZ"/>
              </w:rPr>
              <w:t>Guselkumab</w:t>
            </w:r>
            <w:proofErr w:type="spellEnd"/>
            <w:r w:rsidRPr="00967CE8">
              <w:rPr>
                <w:rFonts w:cs="Arial"/>
                <w:sz w:val="18"/>
                <w:szCs w:val="18"/>
                <w:lang w:val="en-NZ" w:eastAsia="en-NZ"/>
              </w:rPr>
              <w:t xml:space="preserve"> in Participants with Moderately to Severely Active Crohn’s Disease Study to evaluate the safety and effectiveness of </w:t>
            </w:r>
            <w:proofErr w:type="spellStart"/>
            <w:r w:rsidRPr="00967CE8">
              <w:rPr>
                <w:rFonts w:cs="Arial"/>
                <w:sz w:val="18"/>
                <w:szCs w:val="18"/>
                <w:lang w:val="en-NZ" w:eastAsia="en-NZ"/>
              </w:rPr>
              <w:t>guselkumab</w:t>
            </w:r>
            <w:proofErr w:type="spellEnd"/>
            <w:r w:rsidRPr="00967CE8">
              <w:rPr>
                <w:rFonts w:cs="Arial"/>
                <w:sz w:val="18"/>
                <w:szCs w:val="18"/>
                <w:lang w:val="en-NZ" w:eastAsia="en-NZ"/>
              </w:rPr>
              <w:t xml:space="preserve"> - GALAXI 2 and 3 (</w:t>
            </w:r>
            <w:proofErr w:type="spellStart"/>
            <w:r w:rsidRPr="00967CE8">
              <w:rPr>
                <w:rFonts w:cs="Arial"/>
                <w:sz w:val="18"/>
                <w:szCs w:val="18"/>
                <w:lang w:val="en-NZ" w:eastAsia="en-NZ"/>
              </w:rPr>
              <w:t>Pha</w:t>
            </w:r>
            <w:proofErr w:type="spellEnd"/>
          </w:p>
        </w:tc>
        <w:tc>
          <w:tcPr>
            <w:tcW w:w="0" w:type="auto"/>
            <w:shd w:val="clear" w:color="auto" w:fill="FFFFFF" w:themeFill="background1"/>
            <w:vAlign w:val="center"/>
          </w:tcPr>
          <w:p w14:paraId="38F3C07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Prof Michael Schultz</w:t>
            </w:r>
          </w:p>
        </w:tc>
        <w:tc>
          <w:tcPr>
            <w:tcW w:w="0" w:type="auto"/>
            <w:shd w:val="clear" w:color="auto" w:fill="FFFFFF" w:themeFill="background1"/>
            <w:vAlign w:val="center"/>
          </w:tcPr>
          <w:p w14:paraId="7A2BA73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30/01/2020</w:t>
            </w:r>
          </w:p>
        </w:tc>
        <w:tc>
          <w:tcPr>
            <w:tcW w:w="0" w:type="auto"/>
            <w:shd w:val="clear" w:color="auto" w:fill="FFFFFF" w:themeFill="background1"/>
            <w:vAlign w:val="center"/>
          </w:tcPr>
          <w:p w14:paraId="77B9D658"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2F60DC3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27/02/2020</w:t>
            </w:r>
          </w:p>
        </w:tc>
        <w:tc>
          <w:tcPr>
            <w:tcW w:w="0" w:type="auto"/>
            <w:shd w:val="clear" w:color="auto" w:fill="FFFFFF" w:themeFill="background1"/>
            <w:vAlign w:val="center"/>
          </w:tcPr>
          <w:p w14:paraId="31EBFEC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Declined</w:t>
            </w:r>
          </w:p>
        </w:tc>
        <w:tc>
          <w:tcPr>
            <w:tcW w:w="0" w:type="auto"/>
            <w:shd w:val="clear" w:color="auto" w:fill="FFFFFF" w:themeFill="background1"/>
            <w:vAlign w:val="center"/>
          </w:tcPr>
          <w:p w14:paraId="4599A38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Dunedin Hospital</w:t>
            </w:r>
          </w:p>
        </w:tc>
        <w:tc>
          <w:tcPr>
            <w:tcW w:w="0" w:type="auto"/>
            <w:shd w:val="clear" w:color="auto" w:fill="FFFFFF" w:themeFill="background1"/>
            <w:vAlign w:val="center"/>
          </w:tcPr>
          <w:p w14:paraId="32237BB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070517C4" w14:textId="77777777" w:rsidTr="00967CE8">
        <w:trPr>
          <w:jc w:val="center"/>
        </w:trPr>
        <w:tc>
          <w:tcPr>
            <w:tcW w:w="1413" w:type="dxa"/>
            <w:shd w:val="clear" w:color="auto" w:fill="FFFFFF" w:themeFill="background1"/>
            <w:vAlign w:val="center"/>
          </w:tcPr>
          <w:p w14:paraId="1DAAE19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20/STH/29</w:t>
            </w:r>
          </w:p>
        </w:tc>
        <w:tc>
          <w:tcPr>
            <w:tcW w:w="2970" w:type="dxa"/>
            <w:shd w:val="clear" w:color="auto" w:fill="FFFFFF" w:themeFill="background1"/>
            <w:vAlign w:val="center"/>
          </w:tcPr>
          <w:p w14:paraId="3F9C286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Routes to diagnosis for colorectal cancer in Central New Zealand</w:t>
            </w:r>
          </w:p>
        </w:tc>
        <w:tc>
          <w:tcPr>
            <w:tcW w:w="0" w:type="auto"/>
            <w:shd w:val="clear" w:color="auto" w:fill="FFFFFF" w:themeFill="background1"/>
            <w:vAlign w:val="center"/>
          </w:tcPr>
          <w:p w14:paraId="64C5ED9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Ms Melissa Warren</w:t>
            </w:r>
          </w:p>
        </w:tc>
        <w:tc>
          <w:tcPr>
            <w:tcW w:w="0" w:type="auto"/>
            <w:shd w:val="clear" w:color="auto" w:fill="FFFFFF" w:themeFill="background1"/>
            <w:vAlign w:val="center"/>
          </w:tcPr>
          <w:p w14:paraId="1839EB8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19/02/2020</w:t>
            </w:r>
          </w:p>
        </w:tc>
        <w:tc>
          <w:tcPr>
            <w:tcW w:w="0" w:type="auto"/>
            <w:shd w:val="clear" w:color="auto" w:fill="FFFFFF" w:themeFill="background1"/>
            <w:vAlign w:val="center"/>
          </w:tcPr>
          <w:p w14:paraId="010DF3D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9/03/2020</w:t>
            </w:r>
          </w:p>
        </w:tc>
        <w:tc>
          <w:tcPr>
            <w:tcW w:w="0" w:type="auto"/>
            <w:shd w:val="clear" w:color="auto" w:fill="FFFFFF" w:themeFill="background1"/>
            <w:vAlign w:val="center"/>
          </w:tcPr>
          <w:p w14:paraId="0F5119E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1/04/2020</w:t>
            </w:r>
          </w:p>
        </w:tc>
        <w:tc>
          <w:tcPr>
            <w:tcW w:w="0" w:type="auto"/>
            <w:shd w:val="clear" w:color="auto" w:fill="FFFFFF" w:themeFill="background1"/>
            <w:vAlign w:val="center"/>
          </w:tcPr>
          <w:p w14:paraId="355AE09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7A6634D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Breast Cancer Foundation NZ</w:t>
            </w:r>
          </w:p>
        </w:tc>
        <w:tc>
          <w:tcPr>
            <w:tcW w:w="0" w:type="auto"/>
            <w:shd w:val="clear" w:color="auto" w:fill="FFFFFF" w:themeFill="background1"/>
            <w:vAlign w:val="center"/>
          </w:tcPr>
          <w:p w14:paraId="3E05FE9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Academic Institution</w:t>
            </w:r>
          </w:p>
        </w:tc>
      </w:tr>
      <w:tr w:rsidR="00967CE8" w:rsidRPr="00967CE8" w14:paraId="57442AED" w14:textId="77777777" w:rsidTr="00967CE8">
        <w:trPr>
          <w:jc w:val="center"/>
        </w:trPr>
        <w:tc>
          <w:tcPr>
            <w:tcW w:w="1413" w:type="dxa"/>
            <w:shd w:val="clear" w:color="auto" w:fill="FFFFFF" w:themeFill="background1"/>
            <w:vAlign w:val="center"/>
          </w:tcPr>
          <w:p w14:paraId="696D680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20/STH/31</w:t>
            </w:r>
          </w:p>
        </w:tc>
        <w:tc>
          <w:tcPr>
            <w:tcW w:w="2970" w:type="dxa"/>
            <w:shd w:val="clear" w:color="auto" w:fill="FFFFFF" w:themeFill="background1"/>
            <w:vAlign w:val="center"/>
          </w:tcPr>
          <w:p w14:paraId="253DE79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CH-ALV-2001: A study assessing variations in how quickly STELARA is processed and cleared by the body, in healthy adult males.</w:t>
            </w:r>
          </w:p>
        </w:tc>
        <w:tc>
          <w:tcPr>
            <w:tcW w:w="0" w:type="auto"/>
            <w:shd w:val="clear" w:color="auto" w:fill="FFFFFF" w:themeFill="background1"/>
            <w:vAlign w:val="center"/>
          </w:tcPr>
          <w:p w14:paraId="52EA1AB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Chris Wynne</w:t>
            </w:r>
          </w:p>
        </w:tc>
        <w:tc>
          <w:tcPr>
            <w:tcW w:w="0" w:type="auto"/>
            <w:shd w:val="clear" w:color="auto" w:fill="FFFFFF" w:themeFill="background1"/>
            <w:vAlign w:val="center"/>
          </w:tcPr>
          <w:p w14:paraId="7A0ED0C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27/02/2020</w:t>
            </w:r>
          </w:p>
        </w:tc>
        <w:tc>
          <w:tcPr>
            <w:tcW w:w="0" w:type="auto"/>
            <w:shd w:val="clear" w:color="auto" w:fill="FFFFFF" w:themeFill="background1"/>
            <w:vAlign w:val="center"/>
          </w:tcPr>
          <w:p w14:paraId="256CC314"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5884AD1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1/04/2020</w:t>
            </w:r>
          </w:p>
        </w:tc>
        <w:tc>
          <w:tcPr>
            <w:tcW w:w="0" w:type="auto"/>
            <w:shd w:val="clear" w:color="auto" w:fill="FFFFFF" w:themeFill="background1"/>
            <w:vAlign w:val="center"/>
          </w:tcPr>
          <w:p w14:paraId="74F1D2A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7C2B357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Christchurch Clinical Studies Trust Ltd</w:t>
            </w:r>
          </w:p>
        </w:tc>
        <w:tc>
          <w:tcPr>
            <w:tcW w:w="0" w:type="auto"/>
            <w:shd w:val="clear" w:color="auto" w:fill="FFFFFF" w:themeFill="background1"/>
            <w:vAlign w:val="center"/>
          </w:tcPr>
          <w:p w14:paraId="20AE3C1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7973058B" w14:textId="77777777" w:rsidTr="00967CE8">
        <w:trPr>
          <w:jc w:val="center"/>
        </w:trPr>
        <w:tc>
          <w:tcPr>
            <w:tcW w:w="1413" w:type="dxa"/>
            <w:shd w:val="clear" w:color="auto" w:fill="FFFFFF" w:themeFill="background1"/>
            <w:vAlign w:val="center"/>
          </w:tcPr>
          <w:p w14:paraId="6D2FA78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20/STH/33</w:t>
            </w:r>
          </w:p>
        </w:tc>
        <w:tc>
          <w:tcPr>
            <w:tcW w:w="2970" w:type="dxa"/>
            <w:shd w:val="clear" w:color="auto" w:fill="FFFFFF" w:themeFill="background1"/>
            <w:vAlign w:val="center"/>
          </w:tcPr>
          <w:p w14:paraId="5839DEC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0170 - Phase 3 Clinical Effect Durability of TD-9855 for Treating </w:t>
            </w:r>
            <w:proofErr w:type="spellStart"/>
            <w:r w:rsidRPr="00967CE8">
              <w:rPr>
                <w:rFonts w:cs="Arial"/>
                <w:sz w:val="18"/>
                <w:szCs w:val="18"/>
                <w:lang w:val="en-NZ" w:eastAsia="en-NZ"/>
              </w:rPr>
              <w:t>snOH</w:t>
            </w:r>
            <w:proofErr w:type="spellEnd"/>
            <w:r w:rsidRPr="00967CE8">
              <w:rPr>
                <w:rFonts w:cs="Arial"/>
                <w:sz w:val="18"/>
                <w:szCs w:val="18"/>
                <w:lang w:val="en-NZ" w:eastAsia="en-NZ"/>
              </w:rPr>
              <w:t xml:space="preserve"> in Subjects with Primary Autonomic Failure</w:t>
            </w:r>
          </w:p>
        </w:tc>
        <w:tc>
          <w:tcPr>
            <w:tcW w:w="0" w:type="auto"/>
            <w:shd w:val="clear" w:color="auto" w:fill="FFFFFF" w:themeFill="background1"/>
            <w:vAlign w:val="center"/>
          </w:tcPr>
          <w:p w14:paraId="3F25175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Prof. Timothy Anderson</w:t>
            </w:r>
          </w:p>
        </w:tc>
        <w:tc>
          <w:tcPr>
            <w:tcW w:w="0" w:type="auto"/>
            <w:shd w:val="clear" w:color="auto" w:fill="FFFFFF" w:themeFill="background1"/>
            <w:vAlign w:val="center"/>
          </w:tcPr>
          <w:p w14:paraId="0CFD5FA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27/02/2020</w:t>
            </w:r>
          </w:p>
        </w:tc>
        <w:tc>
          <w:tcPr>
            <w:tcW w:w="0" w:type="auto"/>
            <w:shd w:val="clear" w:color="auto" w:fill="FFFFFF" w:themeFill="background1"/>
            <w:vAlign w:val="center"/>
          </w:tcPr>
          <w:p w14:paraId="6F4AD3CB"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24ABFBF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1/04/2020</w:t>
            </w:r>
          </w:p>
        </w:tc>
        <w:tc>
          <w:tcPr>
            <w:tcW w:w="0" w:type="auto"/>
            <w:shd w:val="clear" w:color="auto" w:fill="FFFFFF" w:themeFill="background1"/>
            <w:vAlign w:val="center"/>
          </w:tcPr>
          <w:p w14:paraId="74ED4DA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4EC8D83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NZ Brain Research Institute</w:t>
            </w:r>
          </w:p>
        </w:tc>
        <w:tc>
          <w:tcPr>
            <w:tcW w:w="0" w:type="auto"/>
            <w:shd w:val="clear" w:color="auto" w:fill="FFFFFF" w:themeFill="background1"/>
            <w:vAlign w:val="center"/>
          </w:tcPr>
          <w:p w14:paraId="0A1C444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1DEA6B2B" w14:textId="77777777" w:rsidTr="00967CE8">
        <w:trPr>
          <w:jc w:val="center"/>
        </w:trPr>
        <w:tc>
          <w:tcPr>
            <w:tcW w:w="1413" w:type="dxa"/>
            <w:shd w:val="clear" w:color="auto" w:fill="FFFFFF" w:themeFill="background1"/>
            <w:vAlign w:val="center"/>
          </w:tcPr>
          <w:p w14:paraId="4CA88B7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20/STH/34</w:t>
            </w:r>
          </w:p>
        </w:tc>
        <w:tc>
          <w:tcPr>
            <w:tcW w:w="2970" w:type="dxa"/>
            <w:shd w:val="clear" w:color="auto" w:fill="FFFFFF" w:themeFill="background1"/>
            <w:vAlign w:val="center"/>
          </w:tcPr>
          <w:p w14:paraId="78FB830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 study of EDP-938 in Ambulatory Patients with Respiratory Syncytial Virus</w:t>
            </w:r>
          </w:p>
        </w:tc>
        <w:tc>
          <w:tcPr>
            <w:tcW w:w="0" w:type="auto"/>
            <w:shd w:val="clear" w:color="auto" w:fill="FFFFFF" w:themeFill="background1"/>
            <w:vAlign w:val="center"/>
          </w:tcPr>
          <w:p w14:paraId="63DEE78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Michael Williams</w:t>
            </w:r>
          </w:p>
        </w:tc>
        <w:tc>
          <w:tcPr>
            <w:tcW w:w="0" w:type="auto"/>
            <w:shd w:val="clear" w:color="auto" w:fill="FFFFFF" w:themeFill="background1"/>
            <w:vAlign w:val="center"/>
          </w:tcPr>
          <w:p w14:paraId="7966130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27/02/2020</w:t>
            </w:r>
          </w:p>
        </w:tc>
        <w:tc>
          <w:tcPr>
            <w:tcW w:w="0" w:type="auto"/>
            <w:shd w:val="clear" w:color="auto" w:fill="FFFFFF" w:themeFill="background1"/>
            <w:vAlign w:val="center"/>
          </w:tcPr>
          <w:p w14:paraId="5BF477E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1/04/2020</w:t>
            </w:r>
          </w:p>
        </w:tc>
        <w:tc>
          <w:tcPr>
            <w:tcW w:w="0" w:type="auto"/>
            <w:shd w:val="clear" w:color="auto" w:fill="FFFFFF" w:themeFill="background1"/>
            <w:vAlign w:val="center"/>
          </w:tcPr>
          <w:p w14:paraId="4CA82DF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26/05/2020</w:t>
            </w:r>
          </w:p>
        </w:tc>
        <w:tc>
          <w:tcPr>
            <w:tcW w:w="0" w:type="auto"/>
            <w:shd w:val="clear" w:color="auto" w:fill="FFFFFF" w:themeFill="background1"/>
            <w:vAlign w:val="center"/>
          </w:tcPr>
          <w:p w14:paraId="6AF8F35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6B9B2AF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Lakeland Clinical Trials Group</w:t>
            </w:r>
          </w:p>
        </w:tc>
        <w:tc>
          <w:tcPr>
            <w:tcW w:w="0" w:type="auto"/>
            <w:shd w:val="clear" w:color="auto" w:fill="FFFFFF" w:themeFill="background1"/>
            <w:vAlign w:val="center"/>
          </w:tcPr>
          <w:p w14:paraId="3ACB222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52F3AB75" w14:textId="77777777" w:rsidTr="00967CE8">
        <w:trPr>
          <w:jc w:val="center"/>
        </w:trPr>
        <w:tc>
          <w:tcPr>
            <w:tcW w:w="1413" w:type="dxa"/>
            <w:shd w:val="clear" w:color="auto" w:fill="FFFFFF" w:themeFill="background1"/>
            <w:vAlign w:val="center"/>
          </w:tcPr>
          <w:p w14:paraId="451E162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20/STH/35</w:t>
            </w:r>
          </w:p>
        </w:tc>
        <w:tc>
          <w:tcPr>
            <w:tcW w:w="2970" w:type="dxa"/>
            <w:shd w:val="clear" w:color="auto" w:fill="FFFFFF" w:themeFill="background1"/>
            <w:vAlign w:val="center"/>
          </w:tcPr>
          <w:p w14:paraId="2E44C59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Emerging Biomarkers for Monitoring of Congenital Adrenal Hyperplasia</w:t>
            </w:r>
          </w:p>
        </w:tc>
        <w:tc>
          <w:tcPr>
            <w:tcW w:w="0" w:type="auto"/>
            <w:shd w:val="clear" w:color="auto" w:fill="FFFFFF" w:themeFill="background1"/>
            <w:vAlign w:val="center"/>
          </w:tcPr>
          <w:p w14:paraId="1F5CE92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Mrs Lauren Bresnahan</w:t>
            </w:r>
          </w:p>
        </w:tc>
        <w:tc>
          <w:tcPr>
            <w:tcW w:w="0" w:type="auto"/>
            <w:shd w:val="clear" w:color="auto" w:fill="FFFFFF" w:themeFill="background1"/>
            <w:vAlign w:val="center"/>
          </w:tcPr>
          <w:p w14:paraId="4A6958F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27/02/2020</w:t>
            </w:r>
          </w:p>
        </w:tc>
        <w:tc>
          <w:tcPr>
            <w:tcW w:w="0" w:type="auto"/>
            <w:shd w:val="clear" w:color="auto" w:fill="FFFFFF" w:themeFill="background1"/>
            <w:vAlign w:val="center"/>
          </w:tcPr>
          <w:p w14:paraId="46867609"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2F6B189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1/04/2020</w:t>
            </w:r>
          </w:p>
        </w:tc>
        <w:tc>
          <w:tcPr>
            <w:tcW w:w="0" w:type="auto"/>
            <w:shd w:val="clear" w:color="auto" w:fill="FFFFFF" w:themeFill="background1"/>
            <w:vAlign w:val="center"/>
          </w:tcPr>
          <w:p w14:paraId="3A9BA3E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Declined</w:t>
            </w:r>
          </w:p>
        </w:tc>
        <w:tc>
          <w:tcPr>
            <w:tcW w:w="0" w:type="auto"/>
            <w:shd w:val="clear" w:color="auto" w:fill="FFFFFF" w:themeFill="background1"/>
            <w:vAlign w:val="center"/>
          </w:tcPr>
          <w:p w14:paraId="7FEC04EC" w14:textId="77777777" w:rsidR="004431B4" w:rsidRPr="00967CE8" w:rsidRDefault="004431B4" w:rsidP="00967CE8">
            <w:pPr>
              <w:jc w:val="center"/>
              <w:rPr>
                <w:rFonts w:cs="Arial"/>
                <w:sz w:val="18"/>
                <w:szCs w:val="18"/>
                <w:lang w:val="en-NZ" w:eastAsia="en-NZ"/>
              </w:rPr>
            </w:pPr>
            <w:proofErr w:type="spellStart"/>
            <w:r w:rsidRPr="00967CE8">
              <w:rPr>
                <w:rFonts w:cs="Arial"/>
                <w:sz w:val="18"/>
                <w:szCs w:val="18"/>
                <w:lang w:val="en-NZ" w:eastAsia="en-NZ"/>
              </w:rPr>
              <w:t>LabPLUS</w:t>
            </w:r>
            <w:proofErr w:type="spellEnd"/>
            <w:r w:rsidRPr="00967CE8">
              <w:rPr>
                <w:rFonts w:cs="Arial"/>
                <w:sz w:val="18"/>
                <w:szCs w:val="18"/>
                <w:lang w:val="en-NZ" w:eastAsia="en-NZ"/>
              </w:rPr>
              <w:t>, Auckland District Health Board</w:t>
            </w:r>
          </w:p>
        </w:tc>
        <w:tc>
          <w:tcPr>
            <w:tcW w:w="0" w:type="auto"/>
            <w:shd w:val="clear" w:color="auto" w:fill="FFFFFF" w:themeFill="background1"/>
            <w:vAlign w:val="center"/>
          </w:tcPr>
          <w:p w14:paraId="1C85C56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1E6F9186" w14:textId="77777777" w:rsidTr="00967CE8">
        <w:trPr>
          <w:jc w:val="center"/>
        </w:trPr>
        <w:tc>
          <w:tcPr>
            <w:tcW w:w="1413" w:type="dxa"/>
            <w:shd w:val="clear" w:color="auto" w:fill="FFFFFF" w:themeFill="background1"/>
            <w:vAlign w:val="center"/>
          </w:tcPr>
          <w:p w14:paraId="69057E9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20/STH/36</w:t>
            </w:r>
          </w:p>
        </w:tc>
        <w:tc>
          <w:tcPr>
            <w:tcW w:w="2970" w:type="dxa"/>
            <w:shd w:val="clear" w:color="auto" w:fill="FFFFFF" w:themeFill="background1"/>
            <w:vAlign w:val="center"/>
          </w:tcPr>
          <w:p w14:paraId="12D5836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M19-850 - Open-label extension of Upadacitinib to adults with moderate to severe Atopic Dermatitis</w:t>
            </w:r>
          </w:p>
        </w:tc>
        <w:tc>
          <w:tcPr>
            <w:tcW w:w="0" w:type="auto"/>
            <w:shd w:val="clear" w:color="auto" w:fill="FFFFFF" w:themeFill="background1"/>
            <w:vAlign w:val="center"/>
          </w:tcPr>
          <w:p w14:paraId="241FC50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Prof Marius </w:t>
            </w:r>
            <w:proofErr w:type="spellStart"/>
            <w:r w:rsidRPr="00967CE8">
              <w:rPr>
                <w:rFonts w:cs="Arial"/>
                <w:sz w:val="18"/>
                <w:szCs w:val="18"/>
                <w:lang w:val="en-NZ" w:eastAsia="en-NZ"/>
              </w:rPr>
              <w:t>Rademaker</w:t>
            </w:r>
            <w:proofErr w:type="spellEnd"/>
          </w:p>
        </w:tc>
        <w:tc>
          <w:tcPr>
            <w:tcW w:w="0" w:type="auto"/>
            <w:shd w:val="clear" w:color="auto" w:fill="FFFFFF" w:themeFill="background1"/>
            <w:vAlign w:val="center"/>
          </w:tcPr>
          <w:p w14:paraId="71D5EAD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27/02/2020</w:t>
            </w:r>
          </w:p>
        </w:tc>
        <w:tc>
          <w:tcPr>
            <w:tcW w:w="0" w:type="auto"/>
            <w:shd w:val="clear" w:color="auto" w:fill="FFFFFF" w:themeFill="background1"/>
            <w:vAlign w:val="center"/>
          </w:tcPr>
          <w:p w14:paraId="369E2EE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1/04/2020</w:t>
            </w:r>
          </w:p>
        </w:tc>
        <w:tc>
          <w:tcPr>
            <w:tcW w:w="0" w:type="auto"/>
            <w:shd w:val="clear" w:color="auto" w:fill="FFFFFF" w:themeFill="background1"/>
            <w:vAlign w:val="center"/>
          </w:tcPr>
          <w:p w14:paraId="6D79A81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1/05/2020</w:t>
            </w:r>
          </w:p>
        </w:tc>
        <w:tc>
          <w:tcPr>
            <w:tcW w:w="0" w:type="auto"/>
            <w:shd w:val="clear" w:color="auto" w:fill="FFFFFF" w:themeFill="background1"/>
            <w:vAlign w:val="center"/>
          </w:tcPr>
          <w:p w14:paraId="6F3223D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7196C76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Clinical Trials New Zealand Ltd</w:t>
            </w:r>
          </w:p>
        </w:tc>
        <w:tc>
          <w:tcPr>
            <w:tcW w:w="0" w:type="auto"/>
            <w:shd w:val="clear" w:color="auto" w:fill="FFFFFF" w:themeFill="background1"/>
            <w:vAlign w:val="center"/>
          </w:tcPr>
          <w:p w14:paraId="406C867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54E0A4F9" w14:textId="77777777" w:rsidTr="00967CE8">
        <w:trPr>
          <w:jc w:val="center"/>
        </w:trPr>
        <w:tc>
          <w:tcPr>
            <w:tcW w:w="1413" w:type="dxa"/>
            <w:shd w:val="clear" w:color="auto" w:fill="FFFFFF" w:themeFill="background1"/>
            <w:vAlign w:val="center"/>
          </w:tcPr>
          <w:p w14:paraId="392E72A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20/STH/37</w:t>
            </w:r>
          </w:p>
        </w:tc>
        <w:tc>
          <w:tcPr>
            <w:tcW w:w="2970" w:type="dxa"/>
            <w:shd w:val="clear" w:color="auto" w:fill="FFFFFF" w:themeFill="background1"/>
            <w:vAlign w:val="center"/>
          </w:tcPr>
          <w:p w14:paraId="45F2757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The Metformin Aneurysm Trial</w:t>
            </w:r>
          </w:p>
        </w:tc>
        <w:tc>
          <w:tcPr>
            <w:tcW w:w="0" w:type="auto"/>
            <w:shd w:val="clear" w:color="auto" w:fill="FFFFFF" w:themeFill="background1"/>
            <w:vAlign w:val="center"/>
          </w:tcPr>
          <w:p w14:paraId="01916AE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Professor Greg Jones</w:t>
            </w:r>
          </w:p>
        </w:tc>
        <w:tc>
          <w:tcPr>
            <w:tcW w:w="0" w:type="auto"/>
            <w:shd w:val="clear" w:color="auto" w:fill="FFFFFF" w:themeFill="background1"/>
            <w:vAlign w:val="center"/>
          </w:tcPr>
          <w:p w14:paraId="42BE6EB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27/02/2020</w:t>
            </w:r>
          </w:p>
        </w:tc>
        <w:tc>
          <w:tcPr>
            <w:tcW w:w="0" w:type="auto"/>
            <w:shd w:val="clear" w:color="auto" w:fill="FFFFFF" w:themeFill="background1"/>
            <w:vAlign w:val="center"/>
          </w:tcPr>
          <w:p w14:paraId="1EA9492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1/04/2020</w:t>
            </w:r>
          </w:p>
        </w:tc>
        <w:tc>
          <w:tcPr>
            <w:tcW w:w="0" w:type="auto"/>
            <w:shd w:val="clear" w:color="auto" w:fill="FFFFFF" w:themeFill="background1"/>
            <w:vAlign w:val="center"/>
          </w:tcPr>
          <w:p w14:paraId="5F69369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27/08/2020</w:t>
            </w:r>
          </w:p>
        </w:tc>
        <w:tc>
          <w:tcPr>
            <w:tcW w:w="0" w:type="auto"/>
            <w:shd w:val="clear" w:color="auto" w:fill="FFFFFF" w:themeFill="background1"/>
            <w:vAlign w:val="center"/>
          </w:tcPr>
          <w:p w14:paraId="6260004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17F7208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Otago</w:t>
            </w:r>
          </w:p>
        </w:tc>
        <w:tc>
          <w:tcPr>
            <w:tcW w:w="0" w:type="auto"/>
            <w:shd w:val="clear" w:color="auto" w:fill="FFFFFF" w:themeFill="background1"/>
            <w:vAlign w:val="center"/>
          </w:tcPr>
          <w:p w14:paraId="7EA6824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Academic Institution, Collaborative Research</w:t>
            </w:r>
          </w:p>
        </w:tc>
      </w:tr>
      <w:tr w:rsidR="00967CE8" w:rsidRPr="00967CE8" w14:paraId="781368B3" w14:textId="77777777" w:rsidTr="00967CE8">
        <w:trPr>
          <w:jc w:val="center"/>
        </w:trPr>
        <w:tc>
          <w:tcPr>
            <w:tcW w:w="1413" w:type="dxa"/>
            <w:shd w:val="clear" w:color="auto" w:fill="FFFFFF" w:themeFill="background1"/>
            <w:vAlign w:val="center"/>
          </w:tcPr>
          <w:p w14:paraId="4925D3E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20/STH/38</w:t>
            </w:r>
          </w:p>
        </w:tc>
        <w:tc>
          <w:tcPr>
            <w:tcW w:w="2970" w:type="dxa"/>
            <w:shd w:val="clear" w:color="auto" w:fill="FFFFFF" w:themeFill="background1"/>
            <w:vAlign w:val="center"/>
          </w:tcPr>
          <w:p w14:paraId="4B3E160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 Study of Nivolumab or Placebo in Combination with Docetaxel in Men with Metastatic Castration-resistant Prostate Cancer</w:t>
            </w:r>
          </w:p>
        </w:tc>
        <w:tc>
          <w:tcPr>
            <w:tcW w:w="0" w:type="auto"/>
            <w:shd w:val="clear" w:color="auto" w:fill="FFFFFF" w:themeFill="background1"/>
            <w:vAlign w:val="center"/>
          </w:tcPr>
          <w:p w14:paraId="27E0330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w:t>
            </w:r>
            <w:proofErr w:type="spellStart"/>
            <w:r w:rsidRPr="00967CE8">
              <w:rPr>
                <w:rFonts w:cs="Arial"/>
                <w:sz w:val="18"/>
                <w:szCs w:val="18"/>
                <w:lang w:val="en-NZ" w:eastAsia="en-NZ"/>
              </w:rPr>
              <w:t>Navin</w:t>
            </w:r>
            <w:proofErr w:type="spellEnd"/>
            <w:r w:rsidRPr="00967CE8">
              <w:rPr>
                <w:rFonts w:cs="Arial"/>
                <w:sz w:val="18"/>
                <w:szCs w:val="18"/>
                <w:lang w:val="en-NZ" w:eastAsia="en-NZ"/>
              </w:rPr>
              <w:t xml:space="preserve"> </w:t>
            </w:r>
            <w:proofErr w:type="spellStart"/>
            <w:r w:rsidRPr="00967CE8">
              <w:rPr>
                <w:rFonts w:cs="Arial"/>
                <w:sz w:val="18"/>
                <w:szCs w:val="18"/>
                <w:lang w:val="en-NZ" w:eastAsia="en-NZ"/>
              </w:rPr>
              <w:t>Wewala</w:t>
            </w:r>
            <w:proofErr w:type="spellEnd"/>
          </w:p>
        </w:tc>
        <w:tc>
          <w:tcPr>
            <w:tcW w:w="0" w:type="auto"/>
            <w:shd w:val="clear" w:color="auto" w:fill="FFFFFF" w:themeFill="background1"/>
            <w:vAlign w:val="center"/>
          </w:tcPr>
          <w:p w14:paraId="5F138D7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27/02/2020</w:t>
            </w:r>
          </w:p>
        </w:tc>
        <w:tc>
          <w:tcPr>
            <w:tcW w:w="0" w:type="auto"/>
            <w:shd w:val="clear" w:color="auto" w:fill="FFFFFF" w:themeFill="background1"/>
            <w:vAlign w:val="center"/>
          </w:tcPr>
          <w:p w14:paraId="0C278905"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63C0366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1/04/2020</w:t>
            </w:r>
          </w:p>
        </w:tc>
        <w:tc>
          <w:tcPr>
            <w:tcW w:w="0" w:type="auto"/>
            <w:shd w:val="clear" w:color="auto" w:fill="FFFFFF" w:themeFill="background1"/>
            <w:vAlign w:val="center"/>
          </w:tcPr>
          <w:p w14:paraId="5FF48A2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Declined</w:t>
            </w:r>
          </w:p>
        </w:tc>
        <w:tc>
          <w:tcPr>
            <w:tcW w:w="0" w:type="auto"/>
            <w:shd w:val="clear" w:color="auto" w:fill="FFFFFF" w:themeFill="background1"/>
            <w:vAlign w:val="center"/>
          </w:tcPr>
          <w:p w14:paraId="4364C77E" w14:textId="77777777" w:rsidR="004431B4" w:rsidRPr="00967CE8" w:rsidRDefault="004431B4" w:rsidP="00967CE8">
            <w:pPr>
              <w:jc w:val="center"/>
              <w:rPr>
                <w:rFonts w:cs="Arial"/>
                <w:sz w:val="18"/>
                <w:szCs w:val="18"/>
                <w:lang w:val="en-NZ" w:eastAsia="en-NZ"/>
              </w:rPr>
            </w:pPr>
            <w:proofErr w:type="spellStart"/>
            <w:r w:rsidRPr="00967CE8">
              <w:rPr>
                <w:rFonts w:cs="Arial"/>
                <w:sz w:val="18"/>
                <w:szCs w:val="18"/>
                <w:lang w:val="en-NZ" w:eastAsia="en-NZ"/>
              </w:rPr>
              <w:t>MidCentral</w:t>
            </w:r>
            <w:proofErr w:type="spellEnd"/>
            <w:r w:rsidRPr="00967CE8">
              <w:rPr>
                <w:rFonts w:cs="Arial"/>
                <w:sz w:val="18"/>
                <w:szCs w:val="18"/>
                <w:lang w:val="en-NZ" w:eastAsia="en-NZ"/>
              </w:rPr>
              <w:t xml:space="preserve"> Health</w:t>
            </w:r>
          </w:p>
        </w:tc>
        <w:tc>
          <w:tcPr>
            <w:tcW w:w="0" w:type="auto"/>
            <w:shd w:val="clear" w:color="auto" w:fill="FFFFFF" w:themeFill="background1"/>
            <w:vAlign w:val="center"/>
          </w:tcPr>
          <w:p w14:paraId="0C46180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0000369A" w14:textId="77777777" w:rsidTr="00967CE8">
        <w:trPr>
          <w:jc w:val="center"/>
        </w:trPr>
        <w:tc>
          <w:tcPr>
            <w:tcW w:w="1413" w:type="dxa"/>
            <w:shd w:val="clear" w:color="auto" w:fill="FFFFFF" w:themeFill="background1"/>
            <w:vAlign w:val="center"/>
          </w:tcPr>
          <w:p w14:paraId="1BA49DC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lastRenderedPageBreak/>
              <w:t>20/STH/39</w:t>
            </w:r>
          </w:p>
        </w:tc>
        <w:tc>
          <w:tcPr>
            <w:tcW w:w="2970" w:type="dxa"/>
            <w:shd w:val="clear" w:color="auto" w:fill="FFFFFF" w:themeFill="background1"/>
            <w:vAlign w:val="center"/>
          </w:tcPr>
          <w:p w14:paraId="1545B3C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Evaluation of the Nu Vera ICE Catheter during Percutaneous Procedures via transseptal puncture</w:t>
            </w:r>
          </w:p>
        </w:tc>
        <w:tc>
          <w:tcPr>
            <w:tcW w:w="0" w:type="auto"/>
            <w:shd w:val="clear" w:color="auto" w:fill="FFFFFF" w:themeFill="background1"/>
            <w:vAlign w:val="center"/>
          </w:tcPr>
          <w:p w14:paraId="2E0EED5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Ian Crozier</w:t>
            </w:r>
          </w:p>
        </w:tc>
        <w:tc>
          <w:tcPr>
            <w:tcW w:w="0" w:type="auto"/>
            <w:shd w:val="clear" w:color="auto" w:fill="FFFFFF" w:themeFill="background1"/>
            <w:vAlign w:val="center"/>
          </w:tcPr>
          <w:p w14:paraId="0DB46C8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27/02/2020</w:t>
            </w:r>
          </w:p>
        </w:tc>
        <w:tc>
          <w:tcPr>
            <w:tcW w:w="0" w:type="auto"/>
            <w:shd w:val="clear" w:color="auto" w:fill="FFFFFF" w:themeFill="background1"/>
            <w:vAlign w:val="center"/>
          </w:tcPr>
          <w:p w14:paraId="5DB4B19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1/04/2020</w:t>
            </w:r>
          </w:p>
        </w:tc>
        <w:tc>
          <w:tcPr>
            <w:tcW w:w="0" w:type="auto"/>
            <w:shd w:val="clear" w:color="auto" w:fill="FFFFFF" w:themeFill="background1"/>
            <w:vAlign w:val="center"/>
          </w:tcPr>
          <w:p w14:paraId="780EB8D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16/07/2020</w:t>
            </w:r>
          </w:p>
        </w:tc>
        <w:tc>
          <w:tcPr>
            <w:tcW w:w="0" w:type="auto"/>
            <w:shd w:val="clear" w:color="auto" w:fill="FFFFFF" w:themeFill="background1"/>
            <w:vAlign w:val="center"/>
          </w:tcPr>
          <w:p w14:paraId="67D4E92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6E01D5C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Canterbury District Health Board</w:t>
            </w:r>
          </w:p>
        </w:tc>
        <w:tc>
          <w:tcPr>
            <w:tcW w:w="0" w:type="auto"/>
            <w:shd w:val="clear" w:color="auto" w:fill="FFFFFF" w:themeFill="background1"/>
            <w:vAlign w:val="center"/>
          </w:tcPr>
          <w:p w14:paraId="57735E9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Medical Device Company</w:t>
            </w:r>
          </w:p>
        </w:tc>
      </w:tr>
      <w:tr w:rsidR="00967CE8" w:rsidRPr="00967CE8" w14:paraId="3C6102DF" w14:textId="77777777" w:rsidTr="00967CE8">
        <w:trPr>
          <w:jc w:val="center"/>
        </w:trPr>
        <w:tc>
          <w:tcPr>
            <w:tcW w:w="1413" w:type="dxa"/>
            <w:shd w:val="clear" w:color="auto" w:fill="FFFFFF" w:themeFill="background1"/>
            <w:vAlign w:val="center"/>
          </w:tcPr>
          <w:p w14:paraId="233B557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20/STH/40</w:t>
            </w:r>
          </w:p>
        </w:tc>
        <w:tc>
          <w:tcPr>
            <w:tcW w:w="2970" w:type="dxa"/>
            <w:shd w:val="clear" w:color="auto" w:fill="FFFFFF" w:themeFill="background1"/>
            <w:vAlign w:val="center"/>
          </w:tcPr>
          <w:p w14:paraId="364A6D7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GS-US-200-4330: A study comparing how fast the trial drug GS-6207 is processed and cleared from the body, in healthy adults and in adults with severely reduced kidney function.</w:t>
            </w:r>
          </w:p>
        </w:tc>
        <w:tc>
          <w:tcPr>
            <w:tcW w:w="0" w:type="auto"/>
            <w:shd w:val="clear" w:color="auto" w:fill="FFFFFF" w:themeFill="background1"/>
            <w:vAlign w:val="center"/>
          </w:tcPr>
          <w:p w14:paraId="6055DDB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Richard Robson</w:t>
            </w:r>
          </w:p>
        </w:tc>
        <w:tc>
          <w:tcPr>
            <w:tcW w:w="0" w:type="auto"/>
            <w:shd w:val="clear" w:color="auto" w:fill="FFFFFF" w:themeFill="background1"/>
            <w:vAlign w:val="center"/>
          </w:tcPr>
          <w:p w14:paraId="5928C3B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27/02/2020</w:t>
            </w:r>
          </w:p>
        </w:tc>
        <w:tc>
          <w:tcPr>
            <w:tcW w:w="0" w:type="auto"/>
            <w:shd w:val="clear" w:color="auto" w:fill="FFFFFF" w:themeFill="background1"/>
            <w:vAlign w:val="center"/>
          </w:tcPr>
          <w:p w14:paraId="0BE97A29"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1700243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1/04/2020</w:t>
            </w:r>
          </w:p>
        </w:tc>
        <w:tc>
          <w:tcPr>
            <w:tcW w:w="0" w:type="auto"/>
            <w:shd w:val="clear" w:color="auto" w:fill="FFFFFF" w:themeFill="background1"/>
            <w:vAlign w:val="center"/>
          </w:tcPr>
          <w:p w14:paraId="7B7A9AC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2991096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Christchurch Clinical Studies Trust Ltd</w:t>
            </w:r>
          </w:p>
        </w:tc>
        <w:tc>
          <w:tcPr>
            <w:tcW w:w="0" w:type="auto"/>
            <w:shd w:val="clear" w:color="auto" w:fill="FFFFFF" w:themeFill="background1"/>
            <w:vAlign w:val="center"/>
          </w:tcPr>
          <w:p w14:paraId="3C2396E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0EFED53A" w14:textId="77777777" w:rsidTr="00967CE8">
        <w:trPr>
          <w:jc w:val="center"/>
        </w:trPr>
        <w:tc>
          <w:tcPr>
            <w:tcW w:w="1413" w:type="dxa"/>
            <w:shd w:val="clear" w:color="auto" w:fill="FFFFFF" w:themeFill="background1"/>
            <w:vAlign w:val="center"/>
          </w:tcPr>
          <w:p w14:paraId="70B7EE8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20/STH/41</w:t>
            </w:r>
          </w:p>
        </w:tc>
        <w:tc>
          <w:tcPr>
            <w:tcW w:w="2970" w:type="dxa"/>
            <w:shd w:val="clear" w:color="auto" w:fill="FFFFFF" w:themeFill="background1"/>
            <w:vAlign w:val="center"/>
          </w:tcPr>
          <w:p w14:paraId="5B461F0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Scabies survey and case-control study</w:t>
            </w:r>
          </w:p>
        </w:tc>
        <w:tc>
          <w:tcPr>
            <w:tcW w:w="0" w:type="auto"/>
            <w:shd w:val="clear" w:color="auto" w:fill="FFFFFF" w:themeFill="background1"/>
            <w:vAlign w:val="center"/>
          </w:tcPr>
          <w:p w14:paraId="2C226BE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Simon Thornley</w:t>
            </w:r>
          </w:p>
        </w:tc>
        <w:tc>
          <w:tcPr>
            <w:tcW w:w="0" w:type="auto"/>
            <w:shd w:val="clear" w:color="auto" w:fill="FFFFFF" w:themeFill="background1"/>
            <w:vAlign w:val="center"/>
          </w:tcPr>
          <w:p w14:paraId="3F9139A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27/02/2020</w:t>
            </w:r>
          </w:p>
        </w:tc>
        <w:tc>
          <w:tcPr>
            <w:tcW w:w="0" w:type="auto"/>
            <w:shd w:val="clear" w:color="auto" w:fill="FFFFFF" w:themeFill="background1"/>
            <w:vAlign w:val="center"/>
          </w:tcPr>
          <w:p w14:paraId="415DAE3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1/04/2020</w:t>
            </w:r>
          </w:p>
        </w:tc>
        <w:tc>
          <w:tcPr>
            <w:tcW w:w="0" w:type="auto"/>
            <w:shd w:val="clear" w:color="auto" w:fill="FFFFFF" w:themeFill="background1"/>
            <w:vAlign w:val="center"/>
          </w:tcPr>
          <w:p w14:paraId="41F20339"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7C7269D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Provisionally Approved</w:t>
            </w:r>
          </w:p>
        </w:tc>
        <w:tc>
          <w:tcPr>
            <w:tcW w:w="0" w:type="auto"/>
            <w:shd w:val="clear" w:color="auto" w:fill="FFFFFF" w:themeFill="background1"/>
            <w:vAlign w:val="center"/>
          </w:tcPr>
          <w:p w14:paraId="4C541A0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Auckland</w:t>
            </w:r>
          </w:p>
        </w:tc>
        <w:tc>
          <w:tcPr>
            <w:tcW w:w="0" w:type="auto"/>
            <w:shd w:val="clear" w:color="auto" w:fill="FFFFFF" w:themeFill="background1"/>
            <w:vAlign w:val="center"/>
          </w:tcPr>
          <w:p w14:paraId="51784BC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Other government agency</w:t>
            </w:r>
          </w:p>
        </w:tc>
      </w:tr>
      <w:tr w:rsidR="00967CE8" w:rsidRPr="00967CE8" w14:paraId="6F61E4E4" w14:textId="77777777" w:rsidTr="00967CE8">
        <w:trPr>
          <w:jc w:val="center"/>
        </w:trPr>
        <w:tc>
          <w:tcPr>
            <w:tcW w:w="1413" w:type="dxa"/>
            <w:shd w:val="clear" w:color="auto" w:fill="FFFFFF" w:themeFill="background1"/>
            <w:vAlign w:val="center"/>
          </w:tcPr>
          <w:p w14:paraId="6146C8B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20/STH/43</w:t>
            </w:r>
          </w:p>
        </w:tc>
        <w:tc>
          <w:tcPr>
            <w:tcW w:w="2970" w:type="dxa"/>
            <w:shd w:val="clear" w:color="auto" w:fill="FFFFFF" w:themeFill="background1"/>
            <w:vAlign w:val="center"/>
          </w:tcPr>
          <w:p w14:paraId="738E181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Transcranial electrical stimulation for early Alzheimer’s disease</w:t>
            </w:r>
          </w:p>
        </w:tc>
        <w:tc>
          <w:tcPr>
            <w:tcW w:w="0" w:type="auto"/>
            <w:shd w:val="clear" w:color="auto" w:fill="FFFFFF" w:themeFill="background1"/>
            <w:vAlign w:val="center"/>
          </w:tcPr>
          <w:p w14:paraId="2D3F633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Divya </w:t>
            </w:r>
            <w:proofErr w:type="spellStart"/>
            <w:r w:rsidRPr="00967CE8">
              <w:rPr>
                <w:rFonts w:cs="Arial"/>
                <w:sz w:val="18"/>
                <w:szCs w:val="18"/>
                <w:lang w:val="en-NZ" w:eastAsia="en-NZ"/>
              </w:rPr>
              <w:t>Adhia</w:t>
            </w:r>
            <w:proofErr w:type="spellEnd"/>
          </w:p>
        </w:tc>
        <w:tc>
          <w:tcPr>
            <w:tcW w:w="0" w:type="auto"/>
            <w:shd w:val="clear" w:color="auto" w:fill="FFFFFF" w:themeFill="background1"/>
            <w:vAlign w:val="center"/>
          </w:tcPr>
          <w:p w14:paraId="73CD9FE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27/02/2020</w:t>
            </w:r>
          </w:p>
        </w:tc>
        <w:tc>
          <w:tcPr>
            <w:tcW w:w="0" w:type="auto"/>
            <w:shd w:val="clear" w:color="auto" w:fill="FFFFFF" w:themeFill="background1"/>
            <w:vAlign w:val="center"/>
          </w:tcPr>
          <w:p w14:paraId="327D1F5D"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05290BB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1/04/2020</w:t>
            </w:r>
          </w:p>
        </w:tc>
        <w:tc>
          <w:tcPr>
            <w:tcW w:w="0" w:type="auto"/>
            <w:shd w:val="clear" w:color="auto" w:fill="FFFFFF" w:themeFill="background1"/>
            <w:vAlign w:val="center"/>
          </w:tcPr>
          <w:p w14:paraId="12B3A95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11749FD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Otago</w:t>
            </w:r>
          </w:p>
        </w:tc>
        <w:tc>
          <w:tcPr>
            <w:tcW w:w="0" w:type="auto"/>
            <w:shd w:val="clear" w:color="auto" w:fill="FFFFFF" w:themeFill="background1"/>
            <w:vAlign w:val="center"/>
          </w:tcPr>
          <w:p w14:paraId="4223B84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0E459F7F" w14:textId="77777777" w:rsidTr="00967CE8">
        <w:trPr>
          <w:jc w:val="center"/>
        </w:trPr>
        <w:tc>
          <w:tcPr>
            <w:tcW w:w="1413" w:type="dxa"/>
            <w:shd w:val="clear" w:color="auto" w:fill="FFFFFF" w:themeFill="background1"/>
            <w:vAlign w:val="center"/>
          </w:tcPr>
          <w:p w14:paraId="1997024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20/STH/45</w:t>
            </w:r>
          </w:p>
        </w:tc>
        <w:tc>
          <w:tcPr>
            <w:tcW w:w="2970" w:type="dxa"/>
            <w:shd w:val="clear" w:color="auto" w:fill="FFFFFF" w:themeFill="background1"/>
            <w:vAlign w:val="center"/>
          </w:tcPr>
          <w:p w14:paraId="513E422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Phase 3 Study of Pembrolizumab and Lenvatinib in Combination with TACE for Incurable/Non-metastatic Hepatocellular Carcinoma (LEAP-012)</w:t>
            </w:r>
          </w:p>
        </w:tc>
        <w:tc>
          <w:tcPr>
            <w:tcW w:w="0" w:type="auto"/>
            <w:shd w:val="clear" w:color="auto" w:fill="FFFFFF" w:themeFill="background1"/>
            <w:vAlign w:val="center"/>
          </w:tcPr>
          <w:p w14:paraId="5C7D3B3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Professor Ed </w:t>
            </w:r>
            <w:proofErr w:type="spellStart"/>
            <w:r w:rsidRPr="00967CE8">
              <w:rPr>
                <w:rFonts w:cs="Arial"/>
                <w:sz w:val="18"/>
                <w:szCs w:val="18"/>
                <w:lang w:val="en-NZ" w:eastAsia="en-NZ"/>
              </w:rPr>
              <w:t>Gane</w:t>
            </w:r>
            <w:proofErr w:type="spellEnd"/>
          </w:p>
        </w:tc>
        <w:tc>
          <w:tcPr>
            <w:tcW w:w="0" w:type="auto"/>
            <w:shd w:val="clear" w:color="auto" w:fill="FFFFFF" w:themeFill="background1"/>
            <w:vAlign w:val="center"/>
          </w:tcPr>
          <w:p w14:paraId="4B54C34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27/02/2020</w:t>
            </w:r>
          </w:p>
        </w:tc>
        <w:tc>
          <w:tcPr>
            <w:tcW w:w="0" w:type="auto"/>
            <w:shd w:val="clear" w:color="auto" w:fill="FFFFFF" w:themeFill="background1"/>
            <w:vAlign w:val="center"/>
          </w:tcPr>
          <w:p w14:paraId="0DD3898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1/04/2020</w:t>
            </w:r>
          </w:p>
        </w:tc>
        <w:tc>
          <w:tcPr>
            <w:tcW w:w="0" w:type="auto"/>
            <w:shd w:val="clear" w:color="auto" w:fill="FFFFFF" w:themeFill="background1"/>
            <w:vAlign w:val="center"/>
          </w:tcPr>
          <w:p w14:paraId="074EDB2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18/05/2020</w:t>
            </w:r>
          </w:p>
        </w:tc>
        <w:tc>
          <w:tcPr>
            <w:tcW w:w="0" w:type="auto"/>
            <w:shd w:val="clear" w:color="auto" w:fill="FFFFFF" w:themeFill="background1"/>
            <w:vAlign w:val="center"/>
          </w:tcPr>
          <w:p w14:paraId="77393C7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69D21D1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Auckland District Health Board</w:t>
            </w:r>
          </w:p>
        </w:tc>
        <w:tc>
          <w:tcPr>
            <w:tcW w:w="0" w:type="auto"/>
            <w:shd w:val="clear" w:color="auto" w:fill="FFFFFF" w:themeFill="background1"/>
            <w:vAlign w:val="center"/>
          </w:tcPr>
          <w:p w14:paraId="3CB1DBA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1313977B" w14:textId="77777777" w:rsidTr="00967CE8">
        <w:trPr>
          <w:jc w:val="center"/>
        </w:trPr>
        <w:tc>
          <w:tcPr>
            <w:tcW w:w="1413" w:type="dxa"/>
            <w:shd w:val="clear" w:color="auto" w:fill="FFFFFF" w:themeFill="background1"/>
            <w:vAlign w:val="center"/>
          </w:tcPr>
          <w:p w14:paraId="2004733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20/STH/49</w:t>
            </w:r>
          </w:p>
        </w:tc>
        <w:tc>
          <w:tcPr>
            <w:tcW w:w="2970" w:type="dxa"/>
            <w:shd w:val="clear" w:color="auto" w:fill="FFFFFF" w:themeFill="background1"/>
            <w:vAlign w:val="center"/>
          </w:tcPr>
          <w:p w14:paraId="65C5325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Ka </w:t>
            </w:r>
            <w:proofErr w:type="spellStart"/>
            <w:r w:rsidRPr="00967CE8">
              <w:rPr>
                <w:rFonts w:cs="Arial"/>
                <w:sz w:val="18"/>
                <w:szCs w:val="18"/>
                <w:lang w:val="en-NZ" w:eastAsia="en-NZ"/>
              </w:rPr>
              <w:t>ora</w:t>
            </w:r>
            <w:proofErr w:type="spellEnd"/>
            <w:r w:rsidRPr="00967CE8">
              <w:rPr>
                <w:rFonts w:cs="Arial"/>
                <w:sz w:val="18"/>
                <w:szCs w:val="18"/>
                <w:lang w:val="en-NZ" w:eastAsia="en-NZ"/>
              </w:rPr>
              <w:t xml:space="preserve"> ai </w:t>
            </w:r>
            <w:proofErr w:type="spellStart"/>
            <w:r w:rsidRPr="00967CE8">
              <w:rPr>
                <w:rFonts w:cs="Arial"/>
                <w:sz w:val="18"/>
                <w:szCs w:val="18"/>
                <w:lang w:val="en-NZ" w:eastAsia="en-NZ"/>
              </w:rPr>
              <w:t>te</w:t>
            </w:r>
            <w:proofErr w:type="spellEnd"/>
            <w:r w:rsidRPr="00967CE8">
              <w:rPr>
                <w:rFonts w:cs="Arial"/>
                <w:sz w:val="18"/>
                <w:szCs w:val="18"/>
                <w:lang w:val="en-NZ" w:eastAsia="en-NZ"/>
              </w:rPr>
              <w:t xml:space="preserve"> iwi - </w:t>
            </w:r>
            <w:proofErr w:type="spellStart"/>
            <w:r w:rsidRPr="00967CE8">
              <w:rPr>
                <w:rFonts w:cs="Arial"/>
                <w:sz w:val="18"/>
                <w:szCs w:val="18"/>
                <w:lang w:val="en-NZ" w:eastAsia="en-NZ"/>
              </w:rPr>
              <w:t>Oranga</w:t>
            </w:r>
            <w:proofErr w:type="spellEnd"/>
            <w:r w:rsidRPr="00967CE8">
              <w:rPr>
                <w:rFonts w:cs="Arial"/>
                <w:sz w:val="18"/>
                <w:szCs w:val="18"/>
                <w:lang w:val="en-NZ" w:eastAsia="en-NZ"/>
              </w:rPr>
              <w:t xml:space="preserve"> </w:t>
            </w:r>
            <w:proofErr w:type="spellStart"/>
            <w:r w:rsidRPr="00967CE8">
              <w:rPr>
                <w:rFonts w:cs="Arial"/>
                <w:sz w:val="18"/>
                <w:szCs w:val="18"/>
                <w:lang w:val="en-NZ" w:eastAsia="en-NZ"/>
              </w:rPr>
              <w:t>Whānau</w:t>
            </w:r>
            <w:proofErr w:type="spellEnd"/>
            <w:r w:rsidRPr="00967CE8">
              <w:rPr>
                <w:rFonts w:cs="Arial"/>
                <w:sz w:val="18"/>
                <w:szCs w:val="18"/>
                <w:lang w:val="en-NZ" w:eastAsia="en-NZ"/>
              </w:rPr>
              <w:t xml:space="preserve">: Māori experiences of Mate </w:t>
            </w:r>
            <w:proofErr w:type="spellStart"/>
            <w:r w:rsidRPr="00967CE8">
              <w:rPr>
                <w:rFonts w:cs="Arial"/>
                <w:sz w:val="18"/>
                <w:szCs w:val="18"/>
                <w:lang w:val="en-NZ" w:eastAsia="en-NZ"/>
              </w:rPr>
              <w:t>Wareware</w:t>
            </w:r>
            <w:proofErr w:type="spellEnd"/>
            <w:r w:rsidRPr="00967CE8">
              <w:rPr>
                <w:rFonts w:cs="Arial"/>
                <w:sz w:val="18"/>
                <w:szCs w:val="18"/>
                <w:lang w:val="en-NZ" w:eastAsia="en-NZ"/>
              </w:rPr>
              <w:t xml:space="preserve"> (Dementia).</w:t>
            </w:r>
          </w:p>
        </w:tc>
        <w:tc>
          <w:tcPr>
            <w:tcW w:w="0" w:type="auto"/>
            <w:shd w:val="clear" w:color="auto" w:fill="FFFFFF" w:themeFill="background1"/>
            <w:vAlign w:val="center"/>
          </w:tcPr>
          <w:p w14:paraId="5929FFC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Julie Maria </w:t>
            </w:r>
            <w:proofErr w:type="spellStart"/>
            <w:r w:rsidRPr="00967CE8">
              <w:rPr>
                <w:rFonts w:cs="Arial"/>
                <w:sz w:val="18"/>
                <w:szCs w:val="18"/>
                <w:lang w:val="en-NZ" w:eastAsia="en-NZ"/>
              </w:rPr>
              <w:t>Wharewera</w:t>
            </w:r>
            <w:proofErr w:type="spellEnd"/>
            <w:r w:rsidRPr="00967CE8">
              <w:rPr>
                <w:rFonts w:cs="Arial"/>
                <w:sz w:val="18"/>
                <w:szCs w:val="18"/>
                <w:lang w:val="en-NZ" w:eastAsia="en-NZ"/>
              </w:rPr>
              <w:t>-Mika</w:t>
            </w:r>
          </w:p>
        </w:tc>
        <w:tc>
          <w:tcPr>
            <w:tcW w:w="0" w:type="auto"/>
            <w:shd w:val="clear" w:color="auto" w:fill="FFFFFF" w:themeFill="background1"/>
            <w:vAlign w:val="center"/>
          </w:tcPr>
          <w:p w14:paraId="3B45BDD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18/03/2020</w:t>
            </w:r>
          </w:p>
        </w:tc>
        <w:tc>
          <w:tcPr>
            <w:tcW w:w="0" w:type="auto"/>
            <w:shd w:val="clear" w:color="auto" w:fill="FFFFFF" w:themeFill="background1"/>
            <w:vAlign w:val="center"/>
          </w:tcPr>
          <w:p w14:paraId="7D90F7C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15/05/2020</w:t>
            </w:r>
          </w:p>
        </w:tc>
        <w:tc>
          <w:tcPr>
            <w:tcW w:w="0" w:type="auto"/>
            <w:shd w:val="clear" w:color="auto" w:fill="FFFFFF" w:themeFill="background1"/>
            <w:vAlign w:val="center"/>
          </w:tcPr>
          <w:p w14:paraId="3D7EBE9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13/07/2020</w:t>
            </w:r>
          </w:p>
        </w:tc>
        <w:tc>
          <w:tcPr>
            <w:tcW w:w="0" w:type="auto"/>
            <w:shd w:val="clear" w:color="auto" w:fill="FFFFFF" w:themeFill="background1"/>
            <w:vAlign w:val="center"/>
          </w:tcPr>
          <w:p w14:paraId="4261DE4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3F9816B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Auckland University</w:t>
            </w:r>
          </w:p>
        </w:tc>
        <w:tc>
          <w:tcPr>
            <w:tcW w:w="0" w:type="auto"/>
            <w:shd w:val="clear" w:color="auto" w:fill="FFFFFF" w:themeFill="background1"/>
            <w:vAlign w:val="center"/>
          </w:tcPr>
          <w:p w14:paraId="48AC3FA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Collaborative research</w:t>
            </w:r>
          </w:p>
        </w:tc>
      </w:tr>
      <w:tr w:rsidR="00967CE8" w:rsidRPr="00967CE8" w14:paraId="4AA7D161" w14:textId="77777777" w:rsidTr="00967CE8">
        <w:trPr>
          <w:jc w:val="center"/>
        </w:trPr>
        <w:tc>
          <w:tcPr>
            <w:tcW w:w="1413" w:type="dxa"/>
            <w:shd w:val="clear" w:color="auto" w:fill="FFFFFF" w:themeFill="background1"/>
            <w:vAlign w:val="center"/>
          </w:tcPr>
          <w:p w14:paraId="71A7160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20/STH/51</w:t>
            </w:r>
          </w:p>
        </w:tc>
        <w:tc>
          <w:tcPr>
            <w:tcW w:w="2970" w:type="dxa"/>
            <w:shd w:val="clear" w:color="auto" w:fill="FFFFFF" w:themeFill="background1"/>
            <w:vAlign w:val="center"/>
          </w:tcPr>
          <w:p w14:paraId="320534A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NZ DIETS _ASIA Study</w:t>
            </w:r>
          </w:p>
        </w:tc>
        <w:tc>
          <w:tcPr>
            <w:tcW w:w="0" w:type="auto"/>
            <w:shd w:val="clear" w:color="auto" w:fill="FFFFFF" w:themeFill="background1"/>
            <w:vAlign w:val="center"/>
          </w:tcPr>
          <w:p w14:paraId="0CC0EAE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Prof Sally D </w:t>
            </w:r>
            <w:proofErr w:type="spellStart"/>
            <w:r w:rsidRPr="00967CE8">
              <w:rPr>
                <w:rFonts w:cs="Arial"/>
                <w:sz w:val="18"/>
                <w:szCs w:val="18"/>
                <w:lang w:val="en-NZ" w:eastAsia="en-NZ"/>
              </w:rPr>
              <w:t>Poppitt</w:t>
            </w:r>
            <w:proofErr w:type="spellEnd"/>
          </w:p>
        </w:tc>
        <w:tc>
          <w:tcPr>
            <w:tcW w:w="0" w:type="auto"/>
            <w:shd w:val="clear" w:color="auto" w:fill="FFFFFF" w:themeFill="background1"/>
            <w:vAlign w:val="center"/>
          </w:tcPr>
          <w:p w14:paraId="6000F87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5/04/2020</w:t>
            </w:r>
          </w:p>
        </w:tc>
        <w:tc>
          <w:tcPr>
            <w:tcW w:w="0" w:type="auto"/>
            <w:shd w:val="clear" w:color="auto" w:fill="FFFFFF" w:themeFill="background1"/>
            <w:vAlign w:val="center"/>
          </w:tcPr>
          <w:p w14:paraId="20489E7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28/07/2020</w:t>
            </w:r>
          </w:p>
        </w:tc>
        <w:tc>
          <w:tcPr>
            <w:tcW w:w="0" w:type="auto"/>
            <w:shd w:val="clear" w:color="auto" w:fill="FFFFFF" w:themeFill="background1"/>
            <w:vAlign w:val="center"/>
          </w:tcPr>
          <w:p w14:paraId="1CF3D54F"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514AF34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Provisionally Approved</w:t>
            </w:r>
          </w:p>
        </w:tc>
        <w:tc>
          <w:tcPr>
            <w:tcW w:w="0" w:type="auto"/>
            <w:shd w:val="clear" w:color="auto" w:fill="FFFFFF" w:themeFill="background1"/>
            <w:vAlign w:val="center"/>
          </w:tcPr>
          <w:p w14:paraId="4363610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The University of Auckland</w:t>
            </w:r>
          </w:p>
        </w:tc>
        <w:tc>
          <w:tcPr>
            <w:tcW w:w="0" w:type="auto"/>
            <w:shd w:val="clear" w:color="auto" w:fill="FFFFFF" w:themeFill="background1"/>
            <w:vAlign w:val="center"/>
          </w:tcPr>
          <w:p w14:paraId="568F186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Academic </w:t>
            </w:r>
            <w:proofErr w:type="spellStart"/>
            <w:r w:rsidRPr="00967CE8">
              <w:rPr>
                <w:rFonts w:cs="Arial"/>
                <w:sz w:val="18"/>
                <w:szCs w:val="18"/>
                <w:lang w:val="en-NZ" w:eastAsia="en-NZ"/>
              </w:rPr>
              <w:t>Intistution</w:t>
            </w:r>
            <w:proofErr w:type="spellEnd"/>
          </w:p>
        </w:tc>
      </w:tr>
      <w:tr w:rsidR="00967CE8" w:rsidRPr="00967CE8" w14:paraId="3A83B6EF" w14:textId="77777777" w:rsidTr="00967CE8">
        <w:trPr>
          <w:jc w:val="center"/>
        </w:trPr>
        <w:tc>
          <w:tcPr>
            <w:tcW w:w="1413" w:type="dxa"/>
            <w:shd w:val="clear" w:color="auto" w:fill="FFFFFF" w:themeFill="background1"/>
            <w:vAlign w:val="center"/>
          </w:tcPr>
          <w:p w14:paraId="2318454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20/STH/52</w:t>
            </w:r>
          </w:p>
        </w:tc>
        <w:tc>
          <w:tcPr>
            <w:tcW w:w="2970" w:type="dxa"/>
            <w:shd w:val="clear" w:color="auto" w:fill="FFFFFF" w:themeFill="background1"/>
            <w:vAlign w:val="center"/>
          </w:tcPr>
          <w:p w14:paraId="7526F38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Perceptions of Methotrexate for inflammatory arthritis: An Intervention Study</w:t>
            </w:r>
          </w:p>
        </w:tc>
        <w:tc>
          <w:tcPr>
            <w:tcW w:w="0" w:type="auto"/>
            <w:shd w:val="clear" w:color="auto" w:fill="FFFFFF" w:themeFill="background1"/>
            <w:vAlign w:val="center"/>
          </w:tcPr>
          <w:p w14:paraId="725AA05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Professor Keith Petrie</w:t>
            </w:r>
          </w:p>
        </w:tc>
        <w:tc>
          <w:tcPr>
            <w:tcW w:w="0" w:type="auto"/>
            <w:shd w:val="clear" w:color="auto" w:fill="FFFFFF" w:themeFill="background1"/>
            <w:vAlign w:val="center"/>
          </w:tcPr>
          <w:p w14:paraId="19C54ED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27/03/2020</w:t>
            </w:r>
          </w:p>
        </w:tc>
        <w:tc>
          <w:tcPr>
            <w:tcW w:w="0" w:type="auto"/>
            <w:shd w:val="clear" w:color="auto" w:fill="FFFFFF" w:themeFill="background1"/>
            <w:vAlign w:val="center"/>
          </w:tcPr>
          <w:p w14:paraId="416F75D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14/04/2020</w:t>
            </w:r>
          </w:p>
        </w:tc>
        <w:tc>
          <w:tcPr>
            <w:tcW w:w="0" w:type="auto"/>
            <w:shd w:val="clear" w:color="auto" w:fill="FFFFFF" w:themeFill="background1"/>
            <w:vAlign w:val="center"/>
          </w:tcPr>
          <w:p w14:paraId="6C086EC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11/05/2020</w:t>
            </w:r>
          </w:p>
        </w:tc>
        <w:tc>
          <w:tcPr>
            <w:tcW w:w="0" w:type="auto"/>
            <w:shd w:val="clear" w:color="auto" w:fill="FFFFFF" w:themeFill="background1"/>
            <w:vAlign w:val="center"/>
          </w:tcPr>
          <w:p w14:paraId="1A8DBE0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4AC0CDC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Auckland</w:t>
            </w:r>
          </w:p>
        </w:tc>
        <w:tc>
          <w:tcPr>
            <w:tcW w:w="0" w:type="auto"/>
            <w:shd w:val="clear" w:color="auto" w:fill="FFFFFF" w:themeFill="background1"/>
            <w:vAlign w:val="center"/>
          </w:tcPr>
          <w:p w14:paraId="61A2B84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4D90CD46" w14:textId="77777777" w:rsidTr="00967CE8">
        <w:trPr>
          <w:jc w:val="center"/>
        </w:trPr>
        <w:tc>
          <w:tcPr>
            <w:tcW w:w="1413" w:type="dxa"/>
            <w:shd w:val="clear" w:color="auto" w:fill="FFFFFF" w:themeFill="background1"/>
            <w:vAlign w:val="center"/>
          </w:tcPr>
          <w:p w14:paraId="6A0DCB6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20/STH/56</w:t>
            </w:r>
          </w:p>
        </w:tc>
        <w:tc>
          <w:tcPr>
            <w:tcW w:w="2970" w:type="dxa"/>
            <w:shd w:val="clear" w:color="auto" w:fill="FFFFFF" w:themeFill="background1"/>
            <w:vAlign w:val="center"/>
          </w:tcPr>
          <w:p w14:paraId="2E424EA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Nocebo Hypothesis Cognitive Behavioural Therapy for Functional Neurological Symptoms Disorder</w:t>
            </w:r>
          </w:p>
        </w:tc>
        <w:tc>
          <w:tcPr>
            <w:tcW w:w="0" w:type="auto"/>
            <w:shd w:val="clear" w:color="auto" w:fill="FFFFFF" w:themeFill="background1"/>
            <w:vAlign w:val="center"/>
          </w:tcPr>
          <w:p w14:paraId="40CFEA4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Matt Richardson</w:t>
            </w:r>
          </w:p>
        </w:tc>
        <w:tc>
          <w:tcPr>
            <w:tcW w:w="0" w:type="auto"/>
            <w:shd w:val="clear" w:color="auto" w:fill="FFFFFF" w:themeFill="background1"/>
            <w:vAlign w:val="center"/>
          </w:tcPr>
          <w:p w14:paraId="035C8E6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2/04/2020</w:t>
            </w:r>
          </w:p>
        </w:tc>
        <w:tc>
          <w:tcPr>
            <w:tcW w:w="0" w:type="auto"/>
            <w:shd w:val="clear" w:color="auto" w:fill="FFFFFF" w:themeFill="background1"/>
            <w:vAlign w:val="center"/>
          </w:tcPr>
          <w:p w14:paraId="10D0A825"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2FCF3DE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14/04/2020</w:t>
            </w:r>
          </w:p>
        </w:tc>
        <w:tc>
          <w:tcPr>
            <w:tcW w:w="0" w:type="auto"/>
            <w:shd w:val="clear" w:color="auto" w:fill="FFFFFF" w:themeFill="background1"/>
            <w:vAlign w:val="center"/>
          </w:tcPr>
          <w:p w14:paraId="3C87869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3642178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Otago</w:t>
            </w:r>
          </w:p>
        </w:tc>
        <w:tc>
          <w:tcPr>
            <w:tcW w:w="0" w:type="auto"/>
            <w:shd w:val="clear" w:color="auto" w:fill="FFFFFF" w:themeFill="background1"/>
            <w:vAlign w:val="center"/>
          </w:tcPr>
          <w:p w14:paraId="208C9DD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Academic Institution</w:t>
            </w:r>
          </w:p>
        </w:tc>
      </w:tr>
      <w:tr w:rsidR="00967CE8" w:rsidRPr="00967CE8" w14:paraId="656188DC" w14:textId="77777777" w:rsidTr="00967CE8">
        <w:trPr>
          <w:jc w:val="center"/>
        </w:trPr>
        <w:tc>
          <w:tcPr>
            <w:tcW w:w="1413" w:type="dxa"/>
            <w:shd w:val="clear" w:color="auto" w:fill="FFFFFF" w:themeFill="background1"/>
            <w:vAlign w:val="center"/>
          </w:tcPr>
          <w:p w14:paraId="471FD3C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20/STH/57</w:t>
            </w:r>
          </w:p>
        </w:tc>
        <w:tc>
          <w:tcPr>
            <w:tcW w:w="2970" w:type="dxa"/>
            <w:shd w:val="clear" w:color="auto" w:fill="FFFFFF" w:themeFill="background1"/>
            <w:vAlign w:val="center"/>
          </w:tcPr>
          <w:p w14:paraId="2B0CD2A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Correlation of cytogenetic data with overall survival in uveal melanoma patients</w:t>
            </w:r>
          </w:p>
        </w:tc>
        <w:tc>
          <w:tcPr>
            <w:tcW w:w="0" w:type="auto"/>
            <w:shd w:val="clear" w:color="auto" w:fill="FFFFFF" w:themeFill="background1"/>
            <w:vAlign w:val="center"/>
          </w:tcPr>
          <w:p w14:paraId="25FA74E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Peter Hadden</w:t>
            </w:r>
          </w:p>
        </w:tc>
        <w:tc>
          <w:tcPr>
            <w:tcW w:w="0" w:type="auto"/>
            <w:shd w:val="clear" w:color="auto" w:fill="FFFFFF" w:themeFill="background1"/>
            <w:vAlign w:val="center"/>
          </w:tcPr>
          <w:p w14:paraId="1463EE7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2/04/2020</w:t>
            </w:r>
          </w:p>
        </w:tc>
        <w:tc>
          <w:tcPr>
            <w:tcW w:w="0" w:type="auto"/>
            <w:shd w:val="clear" w:color="auto" w:fill="FFFFFF" w:themeFill="background1"/>
            <w:vAlign w:val="center"/>
          </w:tcPr>
          <w:p w14:paraId="58C0A45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25/05/2020</w:t>
            </w:r>
          </w:p>
        </w:tc>
        <w:tc>
          <w:tcPr>
            <w:tcW w:w="0" w:type="auto"/>
            <w:shd w:val="clear" w:color="auto" w:fill="FFFFFF" w:themeFill="background1"/>
            <w:vAlign w:val="center"/>
          </w:tcPr>
          <w:p w14:paraId="716EB97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29/07/2020</w:t>
            </w:r>
          </w:p>
        </w:tc>
        <w:tc>
          <w:tcPr>
            <w:tcW w:w="0" w:type="auto"/>
            <w:shd w:val="clear" w:color="auto" w:fill="FFFFFF" w:themeFill="background1"/>
            <w:vAlign w:val="center"/>
          </w:tcPr>
          <w:p w14:paraId="3FCEB63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78324D7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Auckland</w:t>
            </w:r>
          </w:p>
        </w:tc>
        <w:tc>
          <w:tcPr>
            <w:tcW w:w="0" w:type="auto"/>
            <w:shd w:val="clear" w:color="auto" w:fill="FFFFFF" w:themeFill="background1"/>
            <w:vAlign w:val="center"/>
          </w:tcPr>
          <w:p w14:paraId="3CD2285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19233006" w14:textId="77777777" w:rsidTr="00967CE8">
        <w:trPr>
          <w:jc w:val="center"/>
        </w:trPr>
        <w:tc>
          <w:tcPr>
            <w:tcW w:w="1413" w:type="dxa"/>
            <w:shd w:val="clear" w:color="auto" w:fill="FFFFFF" w:themeFill="background1"/>
            <w:vAlign w:val="center"/>
          </w:tcPr>
          <w:p w14:paraId="69CC4D2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20/STH/58</w:t>
            </w:r>
          </w:p>
        </w:tc>
        <w:tc>
          <w:tcPr>
            <w:tcW w:w="2970" w:type="dxa"/>
            <w:shd w:val="clear" w:color="auto" w:fill="FFFFFF" w:themeFill="background1"/>
            <w:vAlign w:val="center"/>
          </w:tcPr>
          <w:p w14:paraId="5DB93E0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Down's dementia</w:t>
            </w:r>
          </w:p>
        </w:tc>
        <w:tc>
          <w:tcPr>
            <w:tcW w:w="0" w:type="auto"/>
            <w:shd w:val="clear" w:color="auto" w:fill="FFFFFF" w:themeFill="background1"/>
            <w:vAlign w:val="center"/>
          </w:tcPr>
          <w:p w14:paraId="268CFFA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Prof. Tim Anderson</w:t>
            </w:r>
          </w:p>
        </w:tc>
        <w:tc>
          <w:tcPr>
            <w:tcW w:w="0" w:type="auto"/>
            <w:shd w:val="clear" w:color="auto" w:fill="FFFFFF" w:themeFill="background1"/>
            <w:vAlign w:val="center"/>
          </w:tcPr>
          <w:p w14:paraId="0A38D8E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30/04/2020</w:t>
            </w:r>
          </w:p>
        </w:tc>
        <w:tc>
          <w:tcPr>
            <w:tcW w:w="0" w:type="auto"/>
            <w:shd w:val="clear" w:color="auto" w:fill="FFFFFF" w:themeFill="background1"/>
            <w:vAlign w:val="center"/>
          </w:tcPr>
          <w:p w14:paraId="41E6D078"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4ED8534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5/06/2020</w:t>
            </w:r>
          </w:p>
        </w:tc>
        <w:tc>
          <w:tcPr>
            <w:tcW w:w="0" w:type="auto"/>
            <w:shd w:val="clear" w:color="auto" w:fill="FFFFFF" w:themeFill="background1"/>
            <w:vAlign w:val="center"/>
          </w:tcPr>
          <w:p w14:paraId="5C00844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Declined</w:t>
            </w:r>
          </w:p>
        </w:tc>
        <w:tc>
          <w:tcPr>
            <w:tcW w:w="0" w:type="auto"/>
            <w:shd w:val="clear" w:color="auto" w:fill="FFFFFF" w:themeFill="background1"/>
            <w:vAlign w:val="center"/>
          </w:tcPr>
          <w:p w14:paraId="1AE00A7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Otago</w:t>
            </w:r>
          </w:p>
        </w:tc>
        <w:tc>
          <w:tcPr>
            <w:tcW w:w="0" w:type="auto"/>
            <w:shd w:val="clear" w:color="auto" w:fill="FFFFFF" w:themeFill="background1"/>
            <w:vAlign w:val="center"/>
          </w:tcPr>
          <w:p w14:paraId="1FFF1DB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1A884B70" w14:textId="77777777" w:rsidTr="00967CE8">
        <w:trPr>
          <w:jc w:val="center"/>
        </w:trPr>
        <w:tc>
          <w:tcPr>
            <w:tcW w:w="1413" w:type="dxa"/>
            <w:shd w:val="clear" w:color="auto" w:fill="FFFFFF" w:themeFill="background1"/>
            <w:vAlign w:val="center"/>
          </w:tcPr>
          <w:p w14:paraId="75F6216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20/STH/59</w:t>
            </w:r>
          </w:p>
        </w:tc>
        <w:tc>
          <w:tcPr>
            <w:tcW w:w="2970" w:type="dxa"/>
            <w:shd w:val="clear" w:color="auto" w:fill="FFFFFF" w:themeFill="background1"/>
            <w:vAlign w:val="center"/>
          </w:tcPr>
          <w:p w14:paraId="7E6C7AB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Feasibility study of a new IUD insertion device</w:t>
            </w:r>
          </w:p>
        </w:tc>
        <w:tc>
          <w:tcPr>
            <w:tcW w:w="0" w:type="auto"/>
            <w:shd w:val="clear" w:color="auto" w:fill="FFFFFF" w:themeFill="background1"/>
            <w:vAlign w:val="center"/>
          </w:tcPr>
          <w:p w14:paraId="22AC493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Associate Professor Michael </w:t>
            </w:r>
            <w:proofErr w:type="spellStart"/>
            <w:r w:rsidRPr="00967CE8">
              <w:rPr>
                <w:rFonts w:cs="Arial"/>
                <w:sz w:val="18"/>
                <w:szCs w:val="18"/>
                <w:lang w:val="en-NZ" w:eastAsia="en-NZ"/>
              </w:rPr>
              <w:t>Stitely</w:t>
            </w:r>
            <w:proofErr w:type="spellEnd"/>
          </w:p>
        </w:tc>
        <w:tc>
          <w:tcPr>
            <w:tcW w:w="0" w:type="auto"/>
            <w:shd w:val="clear" w:color="auto" w:fill="FFFFFF" w:themeFill="background1"/>
            <w:vAlign w:val="center"/>
          </w:tcPr>
          <w:p w14:paraId="4680DC1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30/04/2020</w:t>
            </w:r>
          </w:p>
        </w:tc>
        <w:tc>
          <w:tcPr>
            <w:tcW w:w="0" w:type="auto"/>
            <w:shd w:val="clear" w:color="auto" w:fill="FFFFFF" w:themeFill="background1"/>
            <w:vAlign w:val="center"/>
          </w:tcPr>
          <w:p w14:paraId="5888C29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5/06/2020</w:t>
            </w:r>
          </w:p>
        </w:tc>
        <w:tc>
          <w:tcPr>
            <w:tcW w:w="0" w:type="auto"/>
            <w:shd w:val="clear" w:color="auto" w:fill="FFFFFF" w:themeFill="background1"/>
            <w:vAlign w:val="center"/>
          </w:tcPr>
          <w:p w14:paraId="119DD8F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29/07/2020</w:t>
            </w:r>
          </w:p>
        </w:tc>
        <w:tc>
          <w:tcPr>
            <w:tcW w:w="0" w:type="auto"/>
            <w:shd w:val="clear" w:color="auto" w:fill="FFFFFF" w:themeFill="background1"/>
            <w:vAlign w:val="center"/>
          </w:tcPr>
          <w:p w14:paraId="6F99922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718A0B1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Otago</w:t>
            </w:r>
          </w:p>
        </w:tc>
        <w:tc>
          <w:tcPr>
            <w:tcW w:w="0" w:type="auto"/>
            <w:shd w:val="clear" w:color="auto" w:fill="FFFFFF" w:themeFill="background1"/>
            <w:vAlign w:val="center"/>
          </w:tcPr>
          <w:p w14:paraId="57D8282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Academic Institution</w:t>
            </w:r>
          </w:p>
        </w:tc>
      </w:tr>
      <w:tr w:rsidR="00967CE8" w:rsidRPr="00967CE8" w14:paraId="56DABC26" w14:textId="77777777" w:rsidTr="00967CE8">
        <w:trPr>
          <w:jc w:val="center"/>
        </w:trPr>
        <w:tc>
          <w:tcPr>
            <w:tcW w:w="1413" w:type="dxa"/>
            <w:shd w:val="clear" w:color="auto" w:fill="FFFFFF" w:themeFill="background1"/>
            <w:vAlign w:val="center"/>
          </w:tcPr>
          <w:p w14:paraId="79C2CC2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20/STH/60</w:t>
            </w:r>
          </w:p>
        </w:tc>
        <w:tc>
          <w:tcPr>
            <w:tcW w:w="2970" w:type="dxa"/>
            <w:shd w:val="clear" w:color="auto" w:fill="FFFFFF" w:themeFill="background1"/>
            <w:vAlign w:val="center"/>
          </w:tcPr>
          <w:p w14:paraId="411F8E9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AK120-101: Assessment of single doses of the investigational drug AK120, in healthy adults.</w:t>
            </w:r>
          </w:p>
        </w:tc>
        <w:tc>
          <w:tcPr>
            <w:tcW w:w="0" w:type="auto"/>
            <w:shd w:val="clear" w:color="auto" w:fill="FFFFFF" w:themeFill="background1"/>
            <w:vAlign w:val="center"/>
          </w:tcPr>
          <w:p w14:paraId="72AD681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Chris Wynne</w:t>
            </w:r>
          </w:p>
        </w:tc>
        <w:tc>
          <w:tcPr>
            <w:tcW w:w="0" w:type="auto"/>
            <w:shd w:val="clear" w:color="auto" w:fill="FFFFFF" w:themeFill="background1"/>
            <w:vAlign w:val="center"/>
          </w:tcPr>
          <w:p w14:paraId="017FB15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30/04/2020</w:t>
            </w:r>
          </w:p>
        </w:tc>
        <w:tc>
          <w:tcPr>
            <w:tcW w:w="0" w:type="auto"/>
            <w:shd w:val="clear" w:color="auto" w:fill="FFFFFF" w:themeFill="background1"/>
            <w:vAlign w:val="center"/>
          </w:tcPr>
          <w:p w14:paraId="1AC264A4"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2E9BB6D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5/06/2020</w:t>
            </w:r>
          </w:p>
        </w:tc>
        <w:tc>
          <w:tcPr>
            <w:tcW w:w="0" w:type="auto"/>
            <w:shd w:val="clear" w:color="auto" w:fill="FFFFFF" w:themeFill="background1"/>
            <w:vAlign w:val="center"/>
          </w:tcPr>
          <w:p w14:paraId="26C2B54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16B1527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Christchurch Clinical Studies Trust Ltd</w:t>
            </w:r>
          </w:p>
        </w:tc>
        <w:tc>
          <w:tcPr>
            <w:tcW w:w="0" w:type="auto"/>
            <w:shd w:val="clear" w:color="auto" w:fill="FFFFFF" w:themeFill="background1"/>
            <w:vAlign w:val="center"/>
          </w:tcPr>
          <w:p w14:paraId="2BB4EC5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27FC295D" w14:textId="77777777" w:rsidTr="00967CE8">
        <w:trPr>
          <w:jc w:val="center"/>
        </w:trPr>
        <w:tc>
          <w:tcPr>
            <w:tcW w:w="1413" w:type="dxa"/>
            <w:shd w:val="clear" w:color="auto" w:fill="FFFFFF" w:themeFill="background1"/>
            <w:vAlign w:val="center"/>
          </w:tcPr>
          <w:p w14:paraId="2070E26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lastRenderedPageBreak/>
              <w:t>20/STH/62</w:t>
            </w:r>
          </w:p>
        </w:tc>
        <w:tc>
          <w:tcPr>
            <w:tcW w:w="2970" w:type="dxa"/>
            <w:shd w:val="clear" w:color="auto" w:fill="FFFFFF" w:themeFill="background1"/>
            <w:vAlign w:val="center"/>
          </w:tcPr>
          <w:p w14:paraId="25AA241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JBT101-RIS-001: A study comparing how fast the trial drug </w:t>
            </w:r>
            <w:proofErr w:type="spellStart"/>
            <w:r w:rsidRPr="00967CE8">
              <w:rPr>
                <w:rFonts w:cs="Arial"/>
                <w:sz w:val="18"/>
                <w:szCs w:val="18"/>
                <w:lang w:val="en-NZ" w:eastAsia="en-NZ"/>
              </w:rPr>
              <w:t>lenabasum</w:t>
            </w:r>
            <w:proofErr w:type="spellEnd"/>
            <w:r w:rsidRPr="00967CE8">
              <w:rPr>
                <w:rFonts w:cs="Arial"/>
                <w:sz w:val="18"/>
                <w:szCs w:val="18"/>
                <w:lang w:val="en-NZ" w:eastAsia="en-NZ"/>
              </w:rPr>
              <w:t xml:space="preserve"> is processed and cleared from the body, in adults with varying levels of kidney function.</w:t>
            </w:r>
          </w:p>
        </w:tc>
        <w:tc>
          <w:tcPr>
            <w:tcW w:w="0" w:type="auto"/>
            <w:shd w:val="clear" w:color="auto" w:fill="FFFFFF" w:themeFill="background1"/>
            <w:vAlign w:val="center"/>
          </w:tcPr>
          <w:p w14:paraId="0B3779A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Richard Robson</w:t>
            </w:r>
          </w:p>
        </w:tc>
        <w:tc>
          <w:tcPr>
            <w:tcW w:w="0" w:type="auto"/>
            <w:shd w:val="clear" w:color="auto" w:fill="FFFFFF" w:themeFill="background1"/>
            <w:vAlign w:val="center"/>
          </w:tcPr>
          <w:p w14:paraId="6A4383D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23/04/2020</w:t>
            </w:r>
          </w:p>
        </w:tc>
        <w:tc>
          <w:tcPr>
            <w:tcW w:w="0" w:type="auto"/>
            <w:shd w:val="clear" w:color="auto" w:fill="FFFFFF" w:themeFill="background1"/>
            <w:vAlign w:val="center"/>
          </w:tcPr>
          <w:p w14:paraId="3B26A0F5"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53F9B18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5/06/2020</w:t>
            </w:r>
          </w:p>
        </w:tc>
        <w:tc>
          <w:tcPr>
            <w:tcW w:w="0" w:type="auto"/>
            <w:shd w:val="clear" w:color="auto" w:fill="FFFFFF" w:themeFill="background1"/>
            <w:vAlign w:val="center"/>
          </w:tcPr>
          <w:p w14:paraId="2D1BFEF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2611977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Christchurch Clinical Studies Trust Ltd</w:t>
            </w:r>
          </w:p>
        </w:tc>
        <w:tc>
          <w:tcPr>
            <w:tcW w:w="0" w:type="auto"/>
            <w:shd w:val="clear" w:color="auto" w:fill="FFFFFF" w:themeFill="background1"/>
            <w:vAlign w:val="center"/>
          </w:tcPr>
          <w:p w14:paraId="0BED41A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6B45B942" w14:textId="77777777" w:rsidTr="00967CE8">
        <w:trPr>
          <w:jc w:val="center"/>
        </w:trPr>
        <w:tc>
          <w:tcPr>
            <w:tcW w:w="1413" w:type="dxa"/>
            <w:shd w:val="clear" w:color="auto" w:fill="FFFFFF" w:themeFill="background1"/>
            <w:vAlign w:val="center"/>
          </w:tcPr>
          <w:p w14:paraId="0FCBA72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20/STH/63</w:t>
            </w:r>
          </w:p>
        </w:tc>
        <w:tc>
          <w:tcPr>
            <w:tcW w:w="2970" w:type="dxa"/>
            <w:shd w:val="clear" w:color="auto" w:fill="FFFFFF" w:themeFill="background1"/>
            <w:vAlign w:val="center"/>
          </w:tcPr>
          <w:p w14:paraId="12D78EB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Evaluation of Safety, Tolerability and Preliminary Efficacy of EHP-101 in Patients with Diffuse Cutaneous Systemic Sclerosis</w:t>
            </w:r>
          </w:p>
        </w:tc>
        <w:tc>
          <w:tcPr>
            <w:tcW w:w="0" w:type="auto"/>
            <w:shd w:val="clear" w:color="auto" w:fill="FFFFFF" w:themeFill="background1"/>
            <w:vAlign w:val="center"/>
          </w:tcPr>
          <w:p w14:paraId="728B6B6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Mrs Marina </w:t>
            </w:r>
            <w:proofErr w:type="spellStart"/>
            <w:r w:rsidRPr="00967CE8">
              <w:rPr>
                <w:rFonts w:cs="Arial"/>
                <w:sz w:val="18"/>
                <w:szCs w:val="18"/>
                <w:lang w:val="en-NZ" w:eastAsia="en-NZ"/>
              </w:rPr>
              <w:t>Dzhelali</w:t>
            </w:r>
            <w:proofErr w:type="spellEnd"/>
          </w:p>
        </w:tc>
        <w:tc>
          <w:tcPr>
            <w:tcW w:w="0" w:type="auto"/>
            <w:shd w:val="clear" w:color="auto" w:fill="FFFFFF" w:themeFill="background1"/>
            <w:vAlign w:val="center"/>
          </w:tcPr>
          <w:p w14:paraId="69A5507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23/04/2020</w:t>
            </w:r>
          </w:p>
        </w:tc>
        <w:tc>
          <w:tcPr>
            <w:tcW w:w="0" w:type="auto"/>
            <w:shd w:val="clear" w:color="auto" w:fill="FFFFFF" w:themeFill="background1"/>
            <w:vAlign w:val="center"/>
          </w:tcPr>
          <w:p w14:paraId="060C1E6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5/06/2020</w:t>
            </w:r>
          </w:p>
        </w:tc>
        <w:tc>
          <w:tcPr>
            <w:tcW w:w="0" w:type="auto"/>
            <w:shd w:val="clear" w:color="auto" w:fill="FFFFFF" w:themeFill="background1"/>
            <w:vAlign w:val="center"/>
          </w:tcPr>
          <w:p w14:paraId="19F7FC7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29/07/2020</w:t>
            </w:r>
          </w:p>
        </w:tc>
        <w:tc>
          <w:tcPr>
            <w:tcW w:w="0" w:type="auto"/>
            <w:shd w:val="clear" w:color="auto" w:fill="FFFFFF" w:themeFill="background1"/>
            <w:vAlign w:val="center"/>
          </w:tcPr>
          <w:p w14:paraId="599E066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1E69543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None</w:t>
            </w:r>
          </w:p>
        </w:tc>
        <w:tc>
          <w:tcPr>
            <w:tcW w:w="0" w:type="auto"/>
            <w:shd w:val="clear" w:color="auto" w:fill="FFFFFF" w:themeFill="background1"/>
            <w:vAlign w:val="center"/>
          </w:tcPr>
          <w:p w14:paraId="49D0D34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745D7033" w14:textId="77777777" w:rsidTr="00967CE8">
        <w:trPr>
          <w:jc w:val="center"/>
        </w:trPr>
        <w:tc>
          <w:tcPr>
            <w:tcW w:w="1413" w:type="dxa"/>
            <w:shd w:val="clear" w:color="auto" w:fill="FFFFFF" w:themeFill="background1"/>
            <w:vAlign w:val="center"/>
          </w:tcPr>
          <w:p w14:paraId="6CE105D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20/STH/65</w:t>
            </w:r>
          </w:p>
        </w:tc>
        <w:tc>
          <w:tcPr>
            <w:tcW w:w="2970" w:type="dxa"/>
            <w:shd w:val="clear" w:color="auto" w:fill="FFFFFF" w:themeFill="background1"/>
            <w:vAlign w:val="center"/>
          </w:tcPr>
          <w:p w14:paraId="0FAA2CD4" w14:textId="77777777" w:rsidR="004431B4" w:rsidRPr="00967CE8" w:rsidRDefault="004431B4" w:rsidP="00967CE8">
            <w:pPr>
              <w:jc w:val="center"/>
              <w:rPr>
                <w:rFonts w:cs="Arial"/>
                <w:sz w:val="18"/>
                <w:szCs w:val="18"/>
                <w:lang w:val="en-NZ" w:eastAsia="en-NZ"/>
              </w:rPr>
            </w:pPr>
            <w:proofErr w:type="spellStart"/>
            <w:r w:rsidRPr="00967CE8">
              <w:rPr>
                <w:rFonts w:cs="Arial"/>
                <w:sz w:val="18"/>
                <w:szCs w:val="18"/>
                <w:lang w:val="en-NZ" w:eastAsia="en-NZ"/>
              </w:rPr>
              <w:t>Biolen</w:t>
            </w:r>
            <w:proofErr w:type="spellEnd"/>
            <w:r w:rsidRPr="00967CE8">
              <w:rPr>
                <w:rFonts w:cs="Arial"/>
                <w:sz w:val="18"/>
                <w:szCs w:val="18"/>
                <w:lang w:val="en-NZ" w:eastAsia="en-NZ"/>
              </w:rPr>
              <w:t>-PC</w:t>
            </w:r>
          </w:p>
        </w:tc>
        <w:tc>
          <w:tcPr>
            <w:tcW w:w="0" w:type="auto"/>
            <w:shd w:val="clear" w:color="auto" w:fill="FFFFFF" w:themeFill="background1"/>
            <w:vAlign w:val="center"/>
          </w:tcPr>
          <w:p w14:paraId="0E86702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Mark </w:t>
            </w:r>
            <w:proofErr w:type="spellStart"/>
            <w:r w:rsidRPr="00967CE8">
              <w:rPr>
                <w:rFonts w:cs="Arial"/>
                <w:sz w:val="18"/>
                <w:szCs w:val="18"/>
                <w:lang w:val="en-NZ" w:eastAsia="en-NZ"/>
              </w:rPr>
              <w:t>Fraundorfer</w:t>
            </w:r>
            <w:proofErr w:type="spellEnd"/>
          </w:p>
        </w:tc>
        <w:tc>
          <w:tcPr>
            <w:tcW w:w="0" w:type="auto"/>
            <w:shd w:val="clear" w:color="auto" w:fill="FFFFFF" w:themeFill="background1"/>
            <w:vAlign w:val="center"/>
          </w:tcPr>
          <w:p w14:paraId="56891EF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30/04/2020</w:t>
            </w:r>
          </w:p>
        </w:tc>
        <w:tc>
          <w:tcPr>
            <w:tcW w:w="0" w:type="auto"/>
            <w:shd w:val="clear" w:color="auto" w:fill="FFFFFF" w:themeFill="background1"/>
            <w:vAlign w:val="center"/>
          </w:tcPr>
          <w:p w14:paraId="65750C2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5/06/2020</w:t>
            </w:r>
          </w:p>
        </w:tc>
        <w:tc>
          <w:tcPr>
            <w:tcW w:w="0" w:type="auto"/>
            <w:shd w:val="clear" w:color="auto" w:fill="FFFFFF" w:themeFill="background1"/>
            <w:vAlign w:val="center"/>
          </w:tcPr>
          <w:p w14:paraId="565FC64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1/07/2020</w:t>
            </w:r>
          </w:p>
        </w:tc>
        <w:tc>
          <w:tcPr>
            <w:tcW w:w="0" w:type="auto"/>
            <w:shd w:val="clear" w:color="auto" w:fill="FFFFFF" w:themeFill="background1"/>
            <w:vAlign w:val="center"/>
          </w:tcPr>
          <w:p w14:paraId="3347502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51DB2D1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Tauranga Urology</w:t>
            </w:r>
          </w:p>
        </w:tc>
        <w:tc>
          <w:tcPr>
            <w:tcW w:w="0" w:type="auto"/>
            <w:shd w:val="clear" w:color="auto" w:fill="FFFFFF" w:themeFill="background1"/>
            <w:vAlign w:val="center"/>
          </w:tcPr>
          <w:p w14:paraId="605D3F9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Medical Device Company</w:t>
            </w:r>
          </w:p>
        </w:tc>
      </w:tr>
      <w:tr w:rsidR="00967CE8" w:rsidRPr="00967CE8" w14:paraId="0176752A" w14:textId="77777777" w:rsidTr="00967CE8">
        <w:trPr>
          <w:jc w:val="center"/>
        </w:trPr>
        <w:tc>
          <w:tcPr>
            <w:tcW w:w="1413" w:type="dxa"/>
            <w:shd w:val="clear" w:color="auto" w:fill="FFFFFF" w:themeFill="background1"/>
            <w:vAlign w:val="center"/>
          </w:tcPr>
          <w:p w14:paraId="3FA6476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20/STH/67</w:t>
            </w:r>
          </w:p>
        </w:tc>
        <w:tc>
          <w:tcPr>
            <w:tcW w:w="2970" w:type="dxa"/>
            <w:shd w:val="clear" w:color="auto" w:fill="FFFFFF" w:themeFill="background1"/>
            <w:vAlign w:val="center"/>
          </w:tcPr>
          <w:p w14:paraId="690DB2B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BO41843 - A study to compare GDC-9545 plus </w:t>
            </w:r>
            <w:proofErr w:type="spellStart"/>
            <w:r w:rsidRPr="00967CE8">
              <w:rPr>
                <w:rFonts w:cs="Arial"/>
                <w:sz w:val="18"/>
                <w:szCs w:val="18"/>
                <w:lang w:val="en-NZ" w:eastAsia="en-NZ"/>
              </w:rPr>
              <w:t>palbociclib</w:t>
            </w:r>
            <w:proofErr w:type="spellEnd"/>
            <w:r w:rsidRPr="00967CE8">
              <w:rPr>
                <w:rFonts w:cs="Arial"/>
                <w:sz w:val="18"/>
                <w:szCs w:val="18"/>
                <w:lang w:val="en-NZ" w:eastAsia="en-NZ"/>
              </w:rPr>
              <w:t xml:space="preserve"> versus letrozole plus </w:t>
            </w:r>
            <w:proofErr w:type="spellStart"/>
            <w:r w:rsidRPr="00967CE8">
              <w:rPr>
                <w:rFonts w:cs="Arial"/>
                <w:sz w:val="18"/>
                <w:szCs w:val="18"/>
                <w:lang w:val="en-NZ" w:eastAsia="en-NZ"/>
              </w:rPr>
              <w:t>palbociclib</w:t>
            </w:r>
            <w:proofErr w:type="spellEnd"/>
            <w:r w:rsidRPr="00967CE8">
              <w:rPr>
                <w:rFonts w:cs="Arial"/>
                <w:sz w:val="18"/>
                <w:szCs w:val="18"/>
                <w:lang w:val="en-NZ" w:eastAsia="en-NZ"/>
              </w:rPr>
              <w:t xml:space="preserve"> in people with </w:t>
            </w:r>
            <w:proofErr w:type="spellStart"/>
            <w:r w:rsidRPr="00967CE8">
              <w:rPr>
                <w:rFonts w:cs="Arial"/>
                <w:sz w:val="18"/>
                <w:szCs w:val="18"/>
                <w:lang w:val="en-NZ" w:eastAsia="en-NZ"/>
              </w:rPr>
              <w:t>estrogen</w:t>
            </w:r>
            <w:proofErr w:type="spellEnd"/>
            <w:r w:rsidRPr="00967CE8">
              <w:rPr>
                <w:rFonts w:cs="Arial"/>
                <w:sz w:val="18"/>
                <w:szCs w:val="18"/>
                <w:lang w:val="en-NZ" w:eastAsia="en-NZ"/>
              </w:rPr>
              <w:t xml:space="preserve"> receptor-positive, HER2-negative breast cancer (BO41843)</w:t>
            </w:r>
          </w:p>
        </w:tc>
        <w:tc>
          <w:tcPr>
            <w:tcW w:w="0" w:type="auto"/>
            <w:shd w:val="clear" w:color="auto" w:fill="FFFFFF" w:themeFill="background1"/>
            <w:vAlign w:val="center"/>
          </w:tcPr>
          <w:p w14:paraId="4D8D620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w:t>
            </w:r>
            <w:proofErr w:type="spellStart"/>
            <w:r w:rsidRPr="00967CE8">
              <w:rPr>
                <w:rFonts w:cs="Arial"/>
                <w:sz w:val="18"/>
                <w:szCs w:val="18"/>
                <w:lang w:val="en-NZ" w:eastAsia="en-NZ"/>
              </w:rPr>
              <w:t>Soizick</w:t>
            </w:r>
            <w:proofErr w:type="spellEnd"/>
            <w:r w:rsidRPr="00967CE8">
              <w:rPr>
                <w:rFonts w:cs="Arial"/>
                <w:sz w:val="18"/>
                <w:szCs w:val="18"/>
                <w:lang w:val="en-NZ" w:eastAsia="en-NZ"/>
              </w:rPr>
              <w:t xml:space="preserve"> </w:t>
            </w:r>
            <w:proofErr w:type="spellStart"/>
            <w:r w:rsidRPr="00967CE8">
              <w:rPr>
                <w:rFonts w:cs="Arial"/>
                <w:sz w:val="18"/>
                <w:szCs w:val="18"/>
                <w:lang w:val="en-NZ" w:eastAsia="en-NZ"/>
              </w:rPr>
              <w:t>Mesnage</w:t>
            </w:r>
            <w:proofErr w:type="spellEnd"/>
          </w:p>
        </w:tc>
        <w:tc>
          <w:tcPr>
            <w:tcW w:w="0" w:type="auto"/>
            <w:shd w:val="clear" w:color="auto" w:fill="FFFFFF" w:themeFill="background1"/>
            <w:vAlign w:val="center"/>
          </w:tcPr>
          <w:p w14:paraId="43F6A10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30/04/2020</w:t>
            </w:r>
          </w:p>
        </w:tc>
        <w:tc>
          <w:tcPr>
            <w:tcW w:w="0" w:type="auto"/>
            <w:shd w:val="clear" w:color="auto" w:fill="FFFFFF" w:themeFill="background1"/>
            <w:vAlign w:val="center"/>
          </w:tcPr>
          <w:p w14:paraId="678D48E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5/06/2020</w:t>
            </w:r>
          </w:p>
        </w:tc>
        <w:tc>
          <w:tcPr>
            <w:tcW w:w="0" w:type="auto"/>
            <w:shd w:val="clear" w:color="auto" w:fill="FFFFFF" w:themeFill="background1"/>
            <w:vAlign w:val="center"/>
          </w:tcPr>
          <w:p w14:paraId="32320C26"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4508E5E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Provisionally Approved</w:t>
            </w:r>
          </w:p>
        </w:tc>
        <w:tc>
          <w:tcPr>
            <w:tcW w:w="0" w:type="auto"/>
            <w:shd w:val="clear" w:color="auto" w:fill="FFFFFF" w:themeFill="background1"/>
            <w:vAlign w:val="center"/>
          </w:tcPr>
          <w:p w14:paraId="0169599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Auckland District Health Board</w:t>
            </w:r>
          </w:p>
        </w:tc>
        <w:tc>
          <w:tcPr>
            <w:tcW w:w="0" w:type="auto"/>
            <w:shd w:val="clear" w:color="auto" w:fill="FFFFFF" w:themeFill="background1"/>
            <w:vAlign w:val="center"/>
          </w:tcPr>
          <w:p w14:paraId="419EBAF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7C9F3F2A" w14:textId="77777777" w:rsidTr="00967CE8">
        <w:trPr>
          <w:jc w:val="center"/>
        </w:trPr>
        <w:tc>
          <w:tcPr>
            <w:tcW w:w="1413" w:type="dxa"/>
            <w:shd w:val="clear" w:color="auto" w:fill="FFFFFF" w:themeFill="background1"/>
            <w:vAlign w:val="center"/>
          </w:tcPr>
          <w:p w14:paraId="3879816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20/STH/69</w:t>
            </w:r>
          </w:p>
        </w:tc>
        <w:tc>
          <w:tcPr>
            <w:tcW w:w="2970" w:type="dxa"/>
            <w:shd w:val="clear" w:color="auto" w:fill="FFFFFF" w:themeFill="background1"/>
            <w:vAlign w:val="center"/>
          </w:tcPr>
          <w:p w14:paraId="28655E2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Echo Short Axis Stack</w:t>
            </w:r>
          </w:p>
        </w:tc>
        <w:tc>
          <w:tcPr>
            <w:tcW w:w="0" w:type="auto"/>
            <w:shd w:val="clear" w:color="auto" w:fill="FFFFFF" w:themeFill="background1"/>
            <w:vAlign w:val="center"/>
          </w:tcPr>
          <w:p w14:paraId="53D8C88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Sean Coffey</w:t>
            </w:r>
          </w:p>
        </w:tc>
        <w:tc>
          <w:tcPr>
            <w:tcW w:w="0" w:type="auto"/>
            <w:shd w:val="clear" w:color="auto" w:fill="FFFFFF" w:themeFill="background1"/>
            <w:vAlign w:val="center"/>
          </w:tcPr>
          <w:p w14:paraId="3E924AF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30/04/2020</w:t>
            </w:r>
          </w:p>
        </w:tc>
        <w:tc>
          <w:tcPr>
            <w:tcW w:w="0" w:type="auto"/>
            <w:shd w:val="clear" w:color="auto" w:fill="FFFFFF" w:themeFill="background1"/>
            <w:vAlign w:val="center"/>
          </w:tcPr>
          <w:p w14:paraId="0D52069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5/06/2020</w:t>
            </w:r>
          </w:p>
        </w:tc>
        <w:tc>
          <w:tcPr>
            <w:tcW w:w="0" w:type="auto"/>
            <w:shd w:val="clear" w:color="auto" w:fill="FFFFFF" w:themeFill="background1"/>
            <w:vAlign w:val="center"/>
          </w:tcPr>
          <w:p w14:paraId="1ED2F50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13/07/2020</w:t>
            </w:r>
          </w:p>
        </w:tc>
        <w:tc>
          <w:tcPr>
            <w:tcW w:w="0" w:type="auto"/>
            <w:shd w:val="clear" w:color="auto" w:fill="FFFFFF" w:themeFill="background1"/>
            <w:vAlign w:val="center"/>
          </w:tcPr>
          <w:p w14:paraId="1E0E7C7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2CC984D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None</w:t>
            </w:r>
          </w:p>
        </w:tc>
        <w:tc>
          <w:tcPr>
            <w:tcW w:w="0" w:type="auto"/>
            <w:shd w:val="clear" w:color="auto" w:fill="FFFFFF" w:themeFill="background1"/>
            <w:vAlign w:val="center"/>
          </w:tcPr>
          <w:p w14:paraId="49F950D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Academic Institution</w:t>
            </w:r>
          </w:p>
        </w:tc>
      </w:tr>
      <w:tr w:rsidR="00967CE8" w:rsidRPr="00967CE8" w14:paraId="2D70C866" w14:textId="77777777" w:rsidTr="00967CE8">
        <w:trPr>
          <w:jc w:val="center"/>
        </w:trPr>
        <w:tc>
          <w:tcPr>
            <w:tcW w:w="1413" w:type="dxa"/>
            <w:shd w:val="clear" w:color="auto" w:fill="FFFFFF" w:themeFill="background1"/>
            <w:vAlign w:val="center"/>
          </w:tcPr>
          <w:p w14:paraId="0447202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20/STH/70</w:t>
            </w:r>
          </w:p>
        </w:tc>
        <w:tc>
          <w:tcPr>
            <w:tcW w:w="2970" w:type="dxa"/>
            <w:shd w:val="clear" w:color="auto" w:fill="FFFFFF" w:themeFill="background1"/>
            <w:vAlign w:val="center"/>
          </w:tcPr>
          <w:p w14:paraId="37A92F3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C3671008: A study assessing the safety and effectiveness of an investigational Respiratory Syncytial Virus (RSV) vaccine, in infants born to women vaccinated during pregnancy.</w:t>
            </w:r>
          </w:p>
        </w:tc>
        <w:tc>
          <w:tcPr>
            <w:tcW w:w="0" w:type="auto"/>
            <w:shd w:val="clear" w:color="auto" w:fill="FFFFFF" w:themeFill="background1"/>
            <w:vAlign w:val="center"/>
          </w:tcPr>
          <w:p w14:paraId="7086246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Joanna (Jo) </w:t>
            </w:r>
            <w:proofErr w:type="spellStart"/>
            <w:r w:rsidRPr="00967CE8">
              <w:rPr>
                <w:rFonts w:cs="Arial"/>
                <w:sz w:val="18"/>
                <w:szCs w:val="18"/>
                <w:lang w:val="en-NZ" w:eastAsia="en-NZ"/>
              </w:rPr>
              <w:t>Gullam</w:t>
            </w:r>
            <w:proofErr w:type="spellEnd"/>
          </w:p>
        </w:tc>
        <w:tc>
          <w:tcPr>
            <w:tcW w:w="0" w:type="auto"/>
            <w:shd w:val="clear" w:color="auto" w:fill="FFFFFF" w:themeFill="background1"/>
            <w:vAlign w:val="center"/>
          </w:tcPr>
          <w:p w14:paraId="652F7D2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30/04/2020</w:t>
            </w:r>
          </w:p>
        </w:tc>
        <w:tc>
          <w:tcPr>
            <w:tcW w:w="0" w:type="auto"/>
            <w:shd w:val="clear" w:color="auto" w:fill="FFFFFF" w:themeFill="background1"/>
            <w:vAlign w:val="center"/>
          </w:tcPr>
          <w:p w14:paraId="69E207A1"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1F4B94F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17/06/2020</w:t>
            </w:r>
          </w:p>
        </w:tc>
        <w:tc>
          <w:tcPr>
            <w:tcW w:w="0" w:type="auto"/>
            <w:shd w:val="clear" w:color="auto" w:fill="FFFFFF" w:themeFill="background1"/>
            <w:vAlign w:val="center"/>
          </w:tcPr>
          <w:p w14:paraId="319F7E2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4EB7B2F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Christchurch Clinical Studies Trust Ltd</w:t>
            </w:r>
          </w:p>
        </w:tc>
        <w:tc>
          <w:tcPr>
            <w:tcW w:w="0" w:type="auto"/>
            <w:shd w:val="clear" w:color="auto" w:fill="FFFFFF" w:themeFill="background1"/>
            <w:vAlign w:val="center"/>
          </w:tcPr>
          <w:p w14:paraId="7859F09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152B06B2" w14:textId="77777777" w:rsidTr="00967CE8">
        <w:trPr>
          <w:jc w:val="center"/>
        </w:trPr>
        <w:tc>
          <w:tcPr>
            <w:tcW w:w="1413" w:type="dxa"/>
            <w:shd w:val="clear" w:color="auto" w:fill="FFFFFF" w:themeFill="background1"/>
            <w:vAlign w:val="center"/>
          </w:tcPr>
          <w:p w14:paraId="5AC4B33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20/STH/71</w:t>
            </w:r>
          </w:p>
        </w:tc>
        <w:tc>
          <w:tcPr>
            <w:tcW w:w="2970" w:type="dxa"/>
            <w:shd w:val="clear" w:color="auto" w:fill="FFFFFF" w:themeFill="background1"/>
            <w:vAlign w:val="center"/>
          </w:tcPr>
          <w:p w14:paraId="471C2DB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Photonic Probe for Rapid Prostate Cancer Detection</w:t>
            </w:r>
          </w:p>
        </w:tc>
        <w:tc>
          <w:tcPr>
            <w:tcW w:w="0" w:type="auto"/>
            <w:shd w:val="clear" w:color="auto" w:fill="FFFFFF" w:themeFill="background1"/>
            <w:vAlign w:val="center"/>
          </w:tcPr>
          <w:p w14:paraId="1F13363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Claude </w:t>
            </w:r>
            <w:proofErr w:type="spellStart"/>
            <w:r w:rsidRPr="00967CE8">
              <w:rPr>
                <w:rFonts w:cs="Arial"/>
                <w:sz w:val="18"/>
                <w:szCs w:val="18"/>
                <w:lang w:val="en-NZ" w:eastAsia="en-NZ"/>
              </w:rPr>
              <w:t>Aguergaray</w:t>
            </w:r>
            <w:proofErr w:type="spellEnd"/>
          </w:p>
        </w:tc>
        <w:tc>
          <w:tcPr>
            <w:tcW w:w="0" w:type="auto"/>
            <w:shd w:val="clear" w:color="auto" w:fill="FFFFFF" w:themeFill="background1"/>
            <w:vAlign w:val="center"/>
          </w:tcPr>
          <w:p w14:paraId="3F141A0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30/04/2020</w:t>
            </w:r>
          </w:p>
        </w:tc>
        <w:tc>
          <w:tcPr>
            <w:tcW w:w="0" w:type="auto"/>
            <w:shd w:val="clear" w:color="auto" w:fill="FFFFFF" w:themeFill="background1"/>
            <w:vAlign w:val="center"/>
          </w:tcPr>
          <w:p w14:paraId="01363E0E"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18F7609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17/06/2020</w:t>
            </w:r>
          </w:p>
        </w:tc>
        <w:tc>
          <w:tcPr>
            <w:tcW w:w="0" w:type="auto"/>
            <w:shd w:val="clear" w:color="auto" w:fill="FFFFFF" w:themeFill="background1"/>
            <w:vAlign w:val="center"/>
          </w:tcPr>
          <w:p w14:paraId="6540B7C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Declined</w:t>
            </w:r>
          </w:p>
        </w:tc>
        <w:tc>
          <w:tcPr>
            <w:tcW w:w="0" w:type="auto"/>
            <w:shd w:val="clear" w:color="auto" w:fill="FFFFFF" w:themeFill="background1"/>
            <w:vAlign w:val="center"/>
          </w:tcPr>
          <w:p w14:paraId="7ED814F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Auckland</w:t>
            </w:r>
          </w:p>
        </w:tc>
        <w:tc>
          <w:tcPr>
            <w:tcW w:w="0" w:type="auto"/>
            <w:shd w:val="clear" w:color="auto" w:fill="FFFFFF" w:themeFill="background1"/>
            <w:vAlign w:val="center"/>
          </w:tcPr>
          <w:p w14:paraId="42AA2A7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Academic Institution</w:t>
            </w:r>
          </w:p>
        </w:tc>
      </w:tr>
      <w:tr w:rsidR="00967CE8" w:rsidRPr="00967CE8" w14:paraId="540764BF" w14:textId="77777777" w:rsidTr="00967CE8">
        <w:trPr>
          <w:jc w:val="center"/>
        </w:trPr>
        <w:tc>
          <w:tcPr>
            <w:tcW w:w="1413" w:type="dxa"/>
            <w:shd w:val="clear" w:color="auto" w:fill="FFFFFF" w:themeFill="background1"/>
            <w:vAlign w:val="center"/>
          </w:tcPr>
          <w:p w14:paraId="2EACA5B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20/STH/73</w:t>
            </w:r>
          </w:p>
        </w:tc>
        <w:tc>
          <w:tcPr>
            <w:tcW w:w="2970" w:type="dxa"/>
            <w:shd w:val="clear" w:color="auto" w:fill="FFFFFF" w:themeFill="background1"/>
            <w:vAlign w:val="center"/>
          </w:tcPr>
          <w:p w14:paraId="305F440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Impact of Human Papillomavirus (HPV) Immunisation on Rates of High </w:t>
            </w:r>
            <w:proofErr w:type="spellStart"/>
            <w:r w:rsidRPr="00967CE8">
              <w:rPr>
                <w:rFonts w:cs="Arial"/>
                <w:sz w:val="18"/>
                <w:szCs w:val="18"/>
                <w:lang w:val="en-NZ" w:eastAsia="en-NZ"/>
              </w:rPr>
              <w:t>GradeCervical</w:t>
            </w:r>
            <w:proofErr w:type="spellEnd"/>
            <w:r w:rsidRPr="00967CE8">
              <w:rPr>
                <w:rFonts w:cs="Arial"/>
                <w:sz w:val="18"/>
                <w:szCs w:val="18"/>
                <w:lang w:val="en-NZ" w:eastAsia="en-NZ"/>
              </w:rPr>
              <w:t xml:space="preserve"> Intraepithelial Neoplasia (CIN2/3) in Young Women (2016-2019)</w:t>
            </w:r>
          </w:p>
        </w:tc>
        <w:tc>
          <w:tcPr>
            <w:tcW w:w="0" w:type="auto"/>
            <w:shd w:val="clear" w:color="auto" w:fill="FFFFFF" w:themeFill="background1"/>
            <w:vAlign w:val="center"/>
          </w:tcPr>
          <w:p w14:paraId="51C106B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Carrie Innes</w:t>
            </w:r>
          </w:p>
        </w:tc>
        <w:tc>
          <w:tcPr>
            <w:tcW w:w="0" w:type="auto"/>
            <w:shd w:val="clear" w:color="auto" w:fill="FFFFFF" w:themeFill="background1"/>
            <w:vAlign w:val="center"/>
          </w:tcPr>
          <w:p w14:paraId="752AD22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4/05/2020</w:t>
            </w:r>
          </w:p>
        </w:tc>
        <w:tc>
          <w:tcPr>
            <w:tcW w:w="0" w:type="auto"/>
            <w:shd w:val="clear" w:color="auto" w:fill="FFFFFF" w:themeFill="background1"/>
            <w:vAlign w:val="center"/>
          </w:tcPr>
          <w:p w14:paraId="06CDD75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3/07/2020</w:t>
            </w:r>
          </w:p>
        </w:tc>
        <w:tc>
          <w:tcPr>
            <w:tcW w:w="0" w:type="auto"/>
            <w:shd w:val="clear" w:color="auto" w:fill="FFFFFF" w:themeFill="background1"/>
            <w:vAlign w:val="center"/>
          </w:tcPr>
          <w:p w14:paraId="21CA500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20/08/2020</w:t>
            </w:r>
          </w:p>
        </w:tc>
        <w:tc>
          <w:tcPr>
            <w:tcW w:w="0" w:type="auto"/>
            <w:shd w:val="clear" w:color="auto" w:fill="FFFFFF" w:themeFill="background1"/>
            <w:vAlign w:val="center"/>
          </w:tcPr>
          <w:p w14:paraId="696C5A2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7CCB8CE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Otago</w:t>
            </w:r>
          </w:p>
        </w:tc>
        <w:tc>
          <w:tcPr>
            <w:tcW w:w="0" w:type="auto"/>
            <w:shd w:val="clear" w:color="auto" w:fill="FFFFFF" w:themeFill="background1"/>
            <w:vAlign w:val="center"/>
          </w:tcPr>
          <w:p w14:paraId="27E9EBC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112BF521" w14:textId="77777777" w:rsidTr="00967CE8">
        <w:trPr>
          <w:jc w:val="center"/>
        </w:trPr>
        <w:tc>
          <w:tcPr>
            <w:tcW w:w="1413" w:type="dxa"/>
            <w:shd w:val="clear" w:color="auto" w:fill="FFFFFF" w:themeFill="background1"/>
            <w:vAlign w:val="center"/>
          </w:tcPr>
          <w:p w14:paraId="3AB0CE5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20/STH/74</w:t>
            </w:r>
          </w:p>
        </w:tc>
        <w:tc>
          <w:tcPr>
            <w:tcW w:w="2970" w:type="dxa"/>
            <w:shd w:val="clear" w:color="auto" w:fill="FFFFFF" w:themeFill="background1"/>
            <w:vAlign w:val="center"/>
          </w:tcPr>
          <w:p w14:paraId="2BE919C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Improving the Respiratory Health of Children in NZ</w:t>
            </w:r>
          </w:p>
        </w:tc>
        <w:tc>
          <w:tcPr>
            <w:tcW w:w="0" w:type="auto"/>
            <w:shd w:val="clear" w:color="auto" w:fill="FFFFFF" w:themeFill="background1"/>
            <w:vAlign w:val="center"/>
          </w:tcPr>
          <w:p w14:paraId="288FB5C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Mrs Jacinta </w:t>
            </w:r>
            <w:proofErr w:type="spellStart"/>
            <w:r w:rsidRPr="00967CE8">
              <w:rPr>
                <w:rFonts w:cs="Arial"/>
                <w:sz w:val="18"/>
                <w:szCs w:val="18"/>
                <w:lang w:val="en-NZ" w:eastAsia="en-NZ"/>
              </w:rPr>
              <w:t>Fa'alili-Fidow</w:t>
            </w:r>
            <w:proofErr w:type="spellEnd"/>
          </w:p>
        </w:tc>
        <w:tc>
          <w:tcPr>
            <w:tcW w:w="0" w:type="auto"/>
            <w:shd w:val="clear" w:color="auto" w:fill="FFFFFF" w:themeFill="background1"/>
            <w:vAlign w:val="center"/>
          </w:tcPr>
          <w:p w14:paraId="2C3D40C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11/05/2020</w:t>
            </w:r>
          </w:p>
        </w:tc>
        <w:tc>
          <w:tcPr>
            <w:tcW w:w="0" w:type="auto"/>
            <w:shd w:val="clear" w:color="auto" w:fill="FFFFFF" w:themeFill="background1"/>
            <w:vAlign w:val="center"/>
          </w:tcPr>
          <w:p w14:paraId="44EACF96"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7F2A774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11/06/2020</w:t>
            </w:r>
          </w:p>
        </w:tc>
        <w:tc>
          <w:tcPr>
            <w:tcW w:w="0" w:type="auto"/>
            <w:shd w:val="clear" w:color="auto" w:fill="FFFFFF" w:themeFill="background1"/>
            <w:vAlign w:val="center"/>
          </w:tcPr>
          <w:p w14:paraId="1B2F753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Declined</w:t>
            </w:r>
          </w:p>
        </w:tc>
        <w:tc>
          <w:tcPr>
            <w:tcW w:w="0" w:type="auto"/>
            <w:shd w:val="clear" w:color="auto" w:fill="FFFFFF" w:themeFill="background1"/>
            <w:vAlign w:val="center"/>
          </w:tcPr>
          <w:p w14:paraId="06B10B0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Moana Research</w:t>
            </w:r>
          </w:p>
        </w:tc>
        <w:tc>
          <w:tcPr>
            <w:tcW w:w="0" w:type="auto"/>
            <w:shd w:val="clear" w:color="auto" w:fill="FFFFFF" w:themeFill="background1"/>
            <w:vAlign w:val="center"/>
          </w:tcPr>
          <w:p w14:paraId="51003CD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NGO</w:t>
            </w:r>
          </w:p>
        </w:tc>
      </w:tr>
      <w:tr w:rsidR="00967CE8" w:rsidRPr="00967CE8" w14:paraId="3354C0F6" w14:textId="77777777" w:rsidTr="00967CE8">
        <w:trPr>
          <w:jc w:val="center"/>
        </w:trPr>
        <w:tc>
          <w:tcPr>
            <w:tcW w:w="1413" w:type="dxa"/>
            <w:shd w:val="clear" w:color="auto" w:fill="FFFFFF" w:themeFill="background1"/>
            <w:vAlign w:val="center"/>
          </w:tcPr>
          <w:p w14:paraId="5E67BCB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20/STH/75</w:t>
            </w:r>
          </w:p>
        </w:tc>
        <w:tc>
          <w:tcPr>
            <w:tcW w:w="2970" w:type="dxa"/>
            <w:shd w:val="clear" w:color="auto" w:fill="FFFFFF" w:themeFill="background1"/>
            <w:vAlign w:val="center"/>
          </w:tcPr>
          <w:p w14:paraId="4CBFAE7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The effect of New Zealand green shell mussel on promoting muscle recovery following eccentric-induced muscle damage.</w:t>
            </w:r>
          </w:p>
        </w:tc>
        <w:tc>
          <w:tcPr>
            <w:tcW w:w="0" w:type="auto"/>
            <w:shd w:val="clear" w:color="auto" w:fill="FFFFFF" w:themeFill="background1"/>
            <w:vAlign w:val="center"/>
          </w:tcPr>
          <w:p w14:paraId="7095F4D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Jocelyn Eason</w:t>
            </w:r>
          </w:p>
        </w:tc>
        <w:tc>
          <w:tcPr>
            <w:tcW w:w="0" w:type="auto"/>
            <w:shd w:val="clear" w:color="auto" w:fill="FFFFFF" w:themeFill="background1"/>
            <w:vAlign w:val="center"/>
          </w:tcPr>
          <w:p w14:paraId="43DE802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8/05/2020</w:t>
            </w:r>
          </w:p>
        </w:tc>
        <w:tc>
          <w:tcPr>
            <w:tcW w:w="0" w:type="auto"/>
            <w:shd w:val="clear" w:color="auto" w:fill="FFFFFF" w:themeFill="background1"/>
            <w:vAlign w:val="center"/>
          </w:tcPr>
          <w:p w14:paraId="49E6F38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19/06/2020</w:t>
            </w:r>
          </w:p>
        </w:tc>
        <w:tc>
          <w:tcPr>
            <w:tcW w:w="0" w:type="auto"/>
            <w:shd w:val="clear" w:color="auto" w:fill="FFFFFF" w:themeFill="background1"/>
            <w:vAlign w:val="center"/>
          </w:tcPr>
          <w:p w14:paraId="3C18F44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14/07/2020</w:t>
            </w:r>
          </w:p>
        </w:tc>
        <w:tc>
          <w:tcPr>
            <w:tcW w:w="0" w:type="auto"/>
            <w:shd w:val="clear" w:color="auto" w:fill="FFFFFF" w:themeFill="background1"/>
            <w:vAlign w:val="center"/>
          </w:tcPr>
          <w:p w14:paraId="245F51A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77CB7C8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The New Zealand Institute for Plant and Food Research Ltd.</w:t>
            </w:r>
          </w:p>
        </w:tc>
        <w:tc>
          <w:tcPr>
            <w:tcW w:w="0" w:type="auto"/>
            <w:shd w:val="clear" w:color="auto" w:fill="FFFFFF" w:themeFill="background1"/>
            <w:vAlign w:val="center"/>
          </w:tcPr>
          <w:p w14:paraId="54754E9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Other government agency</w:t>
            </w:r>
          </w:p>
        </w:tc>
      </w:tr>
      <w:tr w:rsidR="00967CE8" w:rsidRPr="00967CE8" w14:paraId="62405703" w14:textId="77777777" w:rsidTr="00967CE8">
        <w:trPr>
          <w:jc w:val="center"/>
        </w:trPr>
        <w:tc>
          <w:tcPr>
            <w:tcW w:w="1413" w:type="dxa"/>
            <w:shd w:val="clear" w:color="auto" w:fill="FFFFFF" w:themeFill="background1"/>
            <w:vAlign w:val="center"/>
          </w:tcPr>
          <w:p w14:paraId="557B697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20/STH/77</w:t>
            </w:r>
          </w:p>
        </w:tc>
        <w:tc>
          <w:tcPr>
            <w:tcW w:w="2970" w:type="dxa"/>
            <w:shd w:val="clear" w:color="auto" w:fill="FFFFFF" w:themeFill="background1"/>
            <w:vAlign w:val="center"/>
          </w:tcPr>
          <w:p w14:paraId="7A8AF59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3D pelvic floor ultrasound appearances and patient reported outcomes following placement of fascial slings</w:t>
            </w:r>
          </w:p>
        </w:tc>
        <w:tc>
          <w:tcPr>
            <w:tcW w:w="0" w:type="auto"/>
            <w:shd w:val="clear" w:color="auto" w:fill="FFFFFF" w:themeFill="background1"/>
            <w:vAlign w:val="center"/>
          </w:tcPr>
          <w:p w14:paraId="3FFC947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Eva Fong</w:t>
            </w:r>
          </w:p>
        </w:tc>
        <w:tc>
          <w:tcPr>
            <w:tcW w:w="0" w:type="auto"/>
            <w:shd w:val="clear" w:color="auto" w:fill="FFFFFF" w:themeFill="background1"/>
            <w:vAlign w:val="center"/>
          </w:tcPr>
          <w:p w14:paraId="57D9A2A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20/05/2020</w:t>
            </w:r>
          </w:p>
        </w:tc>
        <w:tc>
          <w:tcPr>
            <w:tcW w:w="0" w:type="auto"/>
            <w:shd w:val="clear" w:color="auto" w:fill="FFFFFF" w:themeFill="background1"/>
            <w:vAlign w:val="center"/>
          </w:tcPr>
          <w:p w14:paraId="5342BF2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29/07/2020</w:t>
            </w:r>
          </w:p>
        </w:tc>
        <w:tc>
          <w:tcPr>
            <w:tcW w:w="0" w:type="auto"/>
            <w:shd w:val="clear" w:color="auto" w:fill="FFFFFF" w:themeFill="background1"/>
            <w:vAlign w:val="center"/>
          </w:tcPr>
          <w:p w14:paraId="42AD3CF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19/08/2020</w:t>
            </w:r>
          </w:p>
        </w:tc>
        <w:tc>
          <w:tcPr>
            <w:tcW w:w="0" w:type="auto"/>
            <w:shd w:val="clear" w:color="auto" w:fill="FFFFFF" w:themeFill="background1"/>
            <w:vAlign w:val="center"/>
          </w:tcPr>
          <w:p w14:paraId="0B09009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7367619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None</w:t>
            </w:r>
          </w:p>
        </w:tc>
        <w:tc>
          <w:tcPr>
            <w:tcW w:w="0" w:type="auto"/>
            <w:shd w:val="clear" w:color="auto" w:fill="FFFFFF" w:themeFill="background1"/>
            <w:vAlign w:val="center"/>
          </w:tcPr>
          <w:p w14:paraId="6016B59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34FBE102" w14:textId="77777777" w:rsidTr="00967CE8">
        <w:trPr>
          <w:jc w:val="center"/>
        </w:trPr>
        <w:tc>
          <w:tcPr>
            <w:tcW w:w="1413" w:type="dxa"/>
            <w:shd w:val="clear" w:color="auto" w:fill="FFFFFF" w:themeFill="background1"/>
            <w:vAlign w:val="center"/>
          </w:tcPr>
          <w:p w14:paraId="5956F80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lastRenderedPageBreak/>
              <w:t>20/STH/79</w:t>
            </w:r>
          </w:p>
        </w:tc>
        <w:tc>
          <w:tcPr>
            <w:tcW w:w="2970" w:type="dxa"/>
            <w:shd w:val="clear" w:color="auto" w:fill="FFFFFF" w:themeFill="background1"/>
            <w:vAlign w:val="center"/>
          </w:tcPr>
          <w:p w14:paraId="78766B5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Ketamine and spider phobia replication study</w:t>
            </w:r>
          </w:p>
        </w:tc>
        <w:tc>
          <w:tcPr>
            <w:tcW w:w="0" w:type="auto"/>
            <w:shd w:val="clear" w:color="auto" w:fill="FFFFFF" w:themeFill="background1"/>
            <w:vAlign w:val="center"/>
          </w:tcPr>
          <w:p w14:paraId="72004B3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Prof Paul Glue</w:t>
            </w:r>
          </w:p>
        </w:tc>
        <w:tc>
          <w:tcPr>
            <w:tcW w:w="0" w:type="auto"/>
            <w:shd w:val="clear" w:color="auto" w:fill="FFFFFF" w:themeFill="background1"/>
            <w:vAlign w:val="center"/>
          </w:tcPr>
          <w:p w14:paraId="10530ED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28/05/2020</w:t>
            </w:r>
          </w:p>
        </w:tc>
        <w:tc>
          <w:tcPr>
            <w:tcW w:w="0" w:type="auto"/>
            <w:shd w:val="clear" w:color="auto" w:fill="FFFFFF" w:themeFill="background1"/>
            <w:vAlign w:val="center"/>
          </w:tcPr>
          <w:p w14:paraId="5D6D4A6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26/06/2020</w:t>
            </w:r>
          </w:p>
        </w:tc>
        <w:tc>
          <w:tcPr>
            <w:tcW w:w="0" w:type="auto"/>
            <w:shd w:val="clear" w:color="auto" w:fill="FFFFFF" w:themeFill="background1"/>
            <w:vAlign w:val="center"/>
          </w:tcPr>
          <w:p w14:paraId="44CC8519"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751AD99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Provisionally Approved</w:t>
            </w:r>
          </w:p>
        </w:tc>
        <w:tc>
          <w:tcPr>
            <w:tcW w:w="0" w:type="auto"/>
            <w:shd w:val="clear" w:color="auto" w:fill="FFFFFF" w:themeFill="background1"/>
            <w:vAlign w:val="center"/>
          </w:tcPr>
          <w:p w14:paraId="221A309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Otago</w:t>
            </w:r>
          </w:p>
        </w:tc>
        <w:tc>
          <w:tcPr>
            <w:tcW w:w="0" w:type="auto"/>
            <w:shd w:val="clear" w:color="auto" w:fill="FFFFFF" w:themeFill="background1"/>
            <w:vAlign w:val="center"/>
          </w:tcPr>
          <w:p w14:paraId="61C7470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7C0A2BF3" w14:textId="77777777" w:rsidTr="00967CE8">
        <w:trPr>
          <w:jc w:val="center"/>
        </w:trPr>
        <w:tc>
          <w:tcPr>
            <w:tcW w:w="1413" w:type="dxa"/>
            <w:shd w:val="clear" w:color="auto" w:fill="FFFFFF" w:themeFill="background1"/>
            <w:vAlign w:val="center"/>
          </w:tcPr>
          <w:p w14:paraId="3DF3D5E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20/STH/84</w:t>
            </w:r>
          </w:p>
        </w:tc>
        <w:tc>
          <w:tcPr>
            <w:tcW w:w="2970" w:type="dxa"/>
            <w:shd w:val="clear" w:color="auto" w:fill="FFFFFF" w:themeFill="background1"/>
            <w:vAlign w:val="center"/>
          </w:tcPr>
          <w:p w14:paraId="4E62DAE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Galderma LTE study - 118163</w:t>
            </w:r>
          </w:p>
        </w:tc>
        <w:tc>
          <w:tcPr>
            <w:tcW w:w="0" w:type="auto"/>
            <w:shd w:val="clear" w:color="auto" w:fill="FFFFFF" w:themeFill="background1"/>
            <w:vAlign w:val="center"/>
          </w:tcPr>
          <w:p w14:paraId="4173FE9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Prof Marius </w:t>
            </w:r>
            <w:proofErr w:type="spellStart"/>
            <w:r w:rsidRPr="00967CE8">
              <w:rPr>
                <w:rFonts w:cs="Arial"/>
                <w:sz w:val="18"/>
                <w:szCs w:val="18"/>
                <w:lang w:val="en-NZ" w:eastAsia="en-NZ"/>
              </w:rPr>
              <w:t>Rademaker</w:t>
            </w:r>
            <w:proofErr w:type="spellEnd"/>
          </w:p>
        </w:tc>
        <w:tc>
          <w:tcPr>
            <w:tcW w:w="0" w:type="auto"/>
            <w:shd w:val="clear" w:color="auto" w:fill="FFFFFF" w:themeFill="background1"/>
            <w:vAlign w:val="center"/>
          </w:tcPr>
          <w:p w14:paraId="19FBF08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28/05/2020</w:t>
            </w:r>
          </w:p>
        </w:tc>
        <w:tc>
          <w:tcPr>
            <w:tcW w:w="0" w:type="auto"/>
            <w:shd w:val="clear" w:color="auto" w:fill="FFFFFF" w:themeFill="background1"/>
            <w:vAlign w:val="center"/>
          </w:tcPr>
          <w:p w14:paraId="714751E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26/06/2020</w:t>
            </w:r>
          </w:p>
        </w:tc>
        <w:tc>
          <w:tcPr>
            <w:tcW w:w="0" w:type="auto"/>
            <w:shd w:val="clear" w:color="auto" w:fill="FFFFFF" w:themeFill="background1"/>
            <w:vAlign w:val="center"/>
          </w:tcPr>
          <w:p w14:paraId="581E8D45"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271E754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Provisionally Approved</w:t>
            </w:r>
          </w:p>
        </w:tc>
        <w:tc>
          <w:tcPr>
            <w:tcW w:w="0" w:type="auto"/>
            <w:shd w:val="clear" w:color="auto" w:fill="FFFFFF" w:themeFill="background1"/>
            <w:vAlign w:val="center"/>
          </w:tcPr>
          <w:p w14:paraId="5686A74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Clinical Trials New Zealand Ltd</w:t>
            </w:r>
          </w:p>
        </w:tc>
        <w:tc>
          <w:tcPr>
            <w:tcW w:w="0" w:type="auto"/>
            <w:shd w:val="clear" w:color="auto" w:fill="FFFFFF" w:themeFill="background1"/>
            <w:vAlign w:val="center"/>
          </w:tcPr>
          <w:p w14:paraId="06CCDB6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4D8BE590" w14:textId="77777777" w:rsidTr="00967CE8">
        <w:trPr>
          <w:jc w:val="center"/>
        </w:trPr>
        <w:tc>
          <w:tcPr>
            <w:tcW w:w="1413" w:type="dxa"/>
            <w:shd w:val="clear" w:color="auto" w:fill="FFFFFF" w:themeFill="background1"/>
            <w:vAlign w:val="center"/>
          </w:tcPr>
          <w:p w14:paraId="2D44FD3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20/STH/85</w:t>
            </w:r>
          </w:p>
        </w:tc>
        <w:tc>
          <w:tcPr>
            <w:tcW w:w="2970" w:type="dxa"/>
            <w:shd w:val="clear" w:color="auto" w:fill="FFFFFF" w:themeFill="background1"/>
            <w:vAlign w:val="center"/>
          </w:tcPr>
          <w:p w14:paraId="4AB21AA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The </w:t>
            </w:r>
            <w:proofErr w:type="spellStart"/>
            <w:r w:rsidRPr="00967CE8">
              <w:rPr>
                <w:rFonts w:cs="Arial"/>
                <w:sz w:val="18"/>
                <w:szCs w:val="18"/>
                <w:lang w:val="en-NZ" w:eastAsia="en-NZ"/>
              </w:rPr>
              <w:t>MoPED</w:t>
            </w:r>
            <w:proofErr w:type="spellEnd"/>
            <w:r w:rsidRPr="00967CE8">
              <w:rPr>
                <w:rFonts w:cs="Arial"/>
                <w:sz w:val="18"/>
                <w:szCs w:val="18"/>
                <w:lang w:val="en-NZ" w:eastAsia="en-NZ"/>
              </w:rPr>
              <w:t xml:space="preserve"> Study</w:t>
            </w:r>
          </w:p>
        </w:tc>
        <w:tc>
          <w:tcPr>
            <w:tcW w:w="0" w:type="auto"/>
            <w:shd w:val="clear" w:color="auto" w:fill="FFFFFF" w:themeFill="background1"/>
            <w:vAlign w:val="center"/>
          </w:tcPr>
          <w:p w14:paraId="2DB4D74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Eleanor Kennedy</w:t>
            </w:r>
          </w:p>
        </w:tc>
        <w:tc>
          <w:tcPr>
            <w:tcW w:w="0" w:type="auto"/>
            <w:shd w:val="clear" w:color="auto" w:fill="FFFFFF" w:themeFill="background1"/>
            <w:vAlign w:val="center"/>
          </w:tcPr>
          <w:p w14:paraId="0DB28BA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28/05/2020</w:t>
            </w:r>
          </w:p>
        </w:tc>
        <w:tc>
          <w:tcPr>
            <w:tcW w:w="0" w:type="auto"/>
            <w:shd w:val="clear" w:color="auto" w:fill="FFFFFF" w:themeFill="background1"/>
            <w:vAlign w:val="center"/>
          </w:tcPr>
          <w:p w14:paraId="15A3E0C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26/06/2020</w:t>
            </w:r>
          </w:p>
        </w:tc>
        <w:tc>
          <w:tcPr>
            <w:tcW w:w="0" w:type="auto"/>
            <w:shd w:val="clear" w:color="auto" w:fill="FFFFFF" w:themeFill="background1"/>
            <w:vAlign w:val="center"/>
          </w:tcPr>
          <w:p w14:paraId="4AF40A97"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0F470ED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Provisionally Approved</w:t>
            </w:r>
          </w:p>
        </w:tc>
        <w:tc>
          <w:tcPr>
            <w:tcW w:w="0" w:type="auto"/>
            <w:shd w:val="clear" w:color="auto" w:fill="FFFFFF" w:themeFill="background1"/>
            <w:vAlign w:val="center"/>
          </w:tcPr>
          <w:p w14:paraId="3410E24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Auckland</w:t>
            </w:r>
          </w:p>
        </w:tc>
        <w:tc>
          <w:tcPr>
            <w:tcW w:w="0" w:type="auto"/>
            <w:shd w:val="clear" w:color="auto" w:fill="FFFFFF" w:themeFill="background1"/>
            <w:vAlign w:val="center"/>
          </w:tcPr>
          <w:p w14:paraId="06C4F8D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Academic Institution</w:t>
            </w:r>
          </w:p>
        </w:tc>
      </w:tr>
      <w:tr w:rsidR="00967CE8" w:rsidRPr="00967CE8" w14:paraId="1AC31CAE" w14:textId="77777777" w:rsidTr="00967CE8">
        <w:trPr>
          <w:jc w:val="center"/>
        </w:trPr>
        <w:tc>
          <w:tcPr>
            <w:tcW w:w="1413" w:type="dxa"/>
            <w:shd w:val="clear" w:color="auto" w:fill="FFFFFF" w:themeFill="background1"/>
            <w:vAlign w:val="center"/>
          </w:tcPr>
          <w:p w14:paraId="0AF2B6C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20/STH/86</w:t>
            </w:r>
          </w:p>
        </w:tc>
        <w:tc>
          <w:tcPr>
            <w:tcW w:w="2970" w:type="dxa"/>
            <w:shd w:val="clear" w:color="auto" w:fill="FFFFFF" w:themeFill="background1"/>
            <w:vAlign w:val="center"/>
          </w:tcPr>
          <w:p w14:paraId="1C59E41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Study of </w:t>
            </w:r>
            <w:proofErr w:type="spellStart"/>
            <w:r w:rsidRPr="00967CE8">
              <w:rPr>
                <w:rFonts w:cs="Arial"/>
                <w:sz w:val="18"/>
                <w:szCs w:val="18"/>
                <w:lang w:val="en-NZ" w:eastAsia="en-NZ"/>
              </w:rPr>
              <w:t>Cemiplimab</w:t>
            </w:r>
            <w:proofErr w:type="spellEnd"/>
            <w:r w:rsidRPr="00967CE8">
              <w:rPr>
                <w:rFonts w:cs="Arial"/>
                <w:sz w:val="18"/>
                <w:szCs w:val="18"/>
                <w:lang w:val="en-NZ" w:eastAsia="en-NZ"/>
              </w:rPr>
              <w:t xml:space="preserve"> (REGN2810 (Anti-PD-1)) in Patients </w:t>
            </w:r>
            <w:proofErr w:type="gramStart"/>
            <w:r w:rsidRPr="00967CE8">
              <w:rPr>
                <w:rFonts w:cs="Arial"/>
                <w:sz w:val="18"/>
                <w:szCs w:val="18"/>
                <w:lang w:val="en-NZ" w:eastAsia="en-NZ"/>
              </w:rPr>
              <w:t>With</w:t>
            </w:r>
            <w:proofErr w:type="gramEnd"/>
            <w:r w:rsidRPr="00967CE8">
              <w:rPr>
                <w:rFonts w:cs="Arial"/>
                <w:sz w:val="18"/>
                <w:szCs w:val="18"/>
                <w:lang w:val="en-NZ" w:eastAsia="en-NZ"/>
              </w:rPr>
              <w:t xml:space="preserve"> Advanced Malignancies</w:t>
            </w:r>
          </w:p>
        </w:tc>
        <w:tc>
          <w:tcPr>
            <w:tcW w:w="0" w:type="auto"/>
            <w:shd w:val="clear" w:color="auto" w:fill="FFFFFF" w:themeFill="background1"/>
            <w:vAlign w:val="center"/>
          </w:tcPr>
          <w:p w14:paraId="3F90990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Associate Professor Michael Jameson</w:t>
            </w:r>
          </w:p>
        </w:tc>
        <w:tc>
          <w:tcPr>
            <w:tcW w:w="0" w:type="auto"/>
            <w:shd w:val="clear" w:color="auto" w:fill="FFFFFF" w:themeFill="background1"/>
            <w:vAlign w:val="center"/>
          </w:tcPr>
          <w:p w14:paraId="294C7F3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28/05/2020</w:t>
            </w:r>
          </w:p>
        </w:tc>
        <w:tc>
          <w:tcPr>
            <w:tcW w:w="0" w:type="auto"/>
            <w:shd w:val="clear" w:color="auto" w:fill="FFFFFF" w:themeFill="background1"/>
            <w:vAlign w:val="center"/>
          </w:tcPr>
          <w:p w14:paraId="76B9EFC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26/06/2020</w:t>
            </w:r>
          </w:p>
        </w:tc>
        <w:tc>
          <w:tcPr>
            <w:tcW w:w="0" w:type="auto"/>
            <w:shd w:val="clear" w:color="auto" w:fill="FFFFFF" w:themeFill="background1"/>
            <w:vAlign w:val="center"/>
          </w:tcPr>
          <w:p w14:paraId="563043A3"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149FB3C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Provisionally Approved</w:t>
            </w:r>
          </w:p>
        </w:tc>
        <w:tc>
          <w:tcPr>
            <w:tcW w:w="0" w:type="auto"/>
            <w:shd w:val="clear" w:color="auto" w:fill="FFFFFF" w:themeFill="background1"/>
            <w:vAlign w:val="center"/>
          </w:tcPr>
          <w:p w14:paraId="4DC0EB4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Waikato District Health Board</w:t>
            </w:r>
          </w:p>
        </w:tc>
        <w:tc>
          <w:tcPr>
            <w:tcW w:w="0" w:type="auto"/>
            <w:shd w:val="clear" w:color="auto" w:fill="FFFFFF" w:themeFill="background1"/>
            <w:vAlign w:val="center"/>
          </w:tcPr>
          <w:p w14:paraId="7D0DF028" w14:textId="77777777" w:rsidR="004431B4" w:rsidRPr="00967CE8" w:rsidRDefault="004431B4" w:rsidP="00967CE8">
            <w:pPr>
              <w:jc w:val="center"/>
              <w:rPr>
                <w:rFonts w:cs="Arial"/>
                <w:sz w:val="18"/>
                <w:szCs w:val="18"/>
                <w:lang w:val="en-NZ" w:eastAsia="en-NZ"/>
              </w:rPr>
            </w:pPr>
            <w:proofErr w:type="spellStart"/>
            <w:r w:rsidRPr="00967CE8">
              <w:rPr>
                <w:rFonts w:cs="Arial"/>
                <w:sz w:val="18"/>
                <w:szCs w:val="18"/>
                <w:lang w:val="en-NZ" w:eastAsia="en-NZ"/>
              </w:rPr>
              <w:t>Pharamceutical</w:t>
            </w:r>
            <w:proofErr w:type="spellEnd"/>
            <w:r w:rsidRPr="00967CE8">
              <w:rPr>
                <w:rFonts w:cs="Arial"/>
                <w:sz w:val="18"/>
                <w:szCs w:val="18"/>
                <w:lang w:val="en-NZ" w:eastAsia="en-NZ"/>
              </w:rPr>
              <w:t xml:space="preserve"> Company</w:t>
            </w:r>
          </w:p>
        </w:tc>
      </w:tr>
      <w:tr w:rsidR="00967CE8" w:rsidRPr="00967CE8" w14:paraId="200EB86B" w14:textId="77777777" w:rsidTr="00967CE8">
        <w:trPr>
          <w:jc w:val="center"/>
        </w:trPr>
        <w:tc>
          <w:tcPr>
            <w:tcW w:w="1413" w:type="dxa"/>
            <w:shd w:val="clear" w:color="auto" w:fill="FFFFFF" w:themeFill="background1"/>
            <w:vAlign w:val="center"/>
          </w:tcPr>
          <w:p w14:paraId="4A2FF34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20/STH/87</w:t>
            </w:r>
          </w:p>
        </w:tc>
        <w:tc>
          <w:tcPr>
            <w:tcW w:w="2970" w:type="dxa"/>
            <w:shd w:val="clear" w:color="auto" w:fill="FFFFFF" w:themeFill="background1"/>
            <w:vAlign w:val="center"/>
          </w:tcPr>
          <w:p w14:paraId="2C951A9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(duplicate) A study of the Efficacy and Safety of </w:t>
            </w:r>
            <w:proofErr w:type="spellStart"/>
            <w:r w:rsidRPr="00967CE8">
              <w:rPr>
                <w:rFonts w:cs="Arial"/>
                <w:sz w:val="18"/>
                <w:szCs w:val="18"/>
                <w:lang w:val="en-NZ" w:eastAsia="en-NZ"/>
              </w:rPr>
              <w:t>Guselkumab</w:t>
            </w:r>
            <w:proofErr w:type="spellEnd"/>
            <w:r w:rsidRPr="00967CE8">
              <w:rPr>
                <w:rFonts w:cs="Arial"/>
                <w:sz w:val="18"/>
                <w:szCs w:val="18"/>
                <w:lang w:val="en-NZ" w:eastAsia="en-NZ"/>
              </w:rPr>
              <w:t xml:space="preserve"> in Participants with Moderately to Severely Active Crohn’s Disease Study to evaluate the safety and effectiveness of </w:t>
            </w:r>
            <w:proofErr w:type="spellStart"/>
            <w:r w:rsidRPr="00967CE8">
              <w:rPr>
                <w:rFonts w:cs="Arial"/>
                <w:sz w:val="18"/>
                <w:szCs w:val="18"/>
                <w:lang w:val="en-NZ" w:eastAsia="en-NZ"/>
              </w:rPr>
              <w:t>guselkumab</w:t>
            </w:r>
            <w:proofErr w:type="spellEnd"/>
            <w:r w:rsidRPr="00967CE8">
              <w:rPr>
                <w:rFonts w:cs="Arial"/>
                <w:sz w:val="18"/>
                <w:szCs w:val="18"/>
                <w:lang w:val="en-NZ" w:eastAsia="en-NZ"/>
              </w:rPr>
              <w:t xml:space="preserve"> - GALAXI</w:t>
            </w:r>
          </w:p>
        </w:tc>
        <w:tc>
          <w:tcPr>
            <w:tcW w:w="0" w:type="auto"/>
            <w:shd w:val="clear" w:color="auto" w:fill="FFFFFF" w:themeFill="background1"/>
            <w:vAlign w:val="center"/>
          </w:tcPr>
          <w:p w14:paraId="6F29582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Prof Michael Schultz</w:t>
            </w:r>
          </w:p>
        </w:tc>
        <w:tc>
          <w:tcPr>
            <w:tcW w:w="0" w:type="auto"/>
            <w:shd w:val="clear" w:color="auto" w:fill="FFFFFF" w:themeFill="background1"/>
            <w:vAlign w:val="center"/>
          </w:tcPr>
          <w:p w14:paraId="2028FAA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28/05/2020</w:t>
            </w:r>
          </w:p>
        </w:tc>
        <w:tc>
          <w:tcPr>
            <w:tcW w:w="0" w:type="auto"/>
            <w:shd w:val="clear" w:color="auto" w:fill="FFFFFF" w:themeFill="background1"/>
            <w:vAlign w:val="center"/>
          </w:tcPr>
          <w:p w14:paraId="5F24FB5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26/06/2020</w:t>
            </w:r>
          </w:p>
        </w:tc>
        <w:tc>
          <w:tcPr>
            <w:tcW w:w="0" w:type="auto"/>
            <w:shd w:val="clear" w:color="auto" w:fill="FFFFFF" w:themeFill="background1"/>
            <w:vAlign w:val="center"/>
          </w:tcPr>
          <w:p w14:paraId="28CAF932"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0DC6BCA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Provisionally Approved</w:t>
            </w:r>
          </w:p>
        </w:tc>
        <w:tc>
          <w:tcPr>
            <w:tcW w:w="0" w:type="auto"/>
            <w:shd w:val="clear" w:color="auto" w:fill="FFFFFF" w:themeFill="background1"/>
            <w:vAlign w:val="center"/>
          </w:tcPr>
          <w:p w14:paraId="1C40CD3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Dunedin Hospital</w:t>
            </w:r>
          </w:p>
        </w:tc>
        <w:tc>
          <w:tcPr>
            <w:tcW w:w="0" w:type="auto"/>
            <w:shd w:val="clear" w:color="auto" w:fill="FFFFFF" w:themeFill="background1"/>
            <w:vAlign w:val="center"/>
          </w:tcPr>
          <w:p w14:paraId="7D0E137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1C6C23D1" w14:textId="77777777" w:rsidTr="00967CE8">
        <w:trPr>
          <w:jc w:val="center"/>
        </w:trPr>
        <w:tc>
          <w:tcPr>
            <w:tcW w:w="1413" w:type="dxa"/>
            <w:shd w:val="clear" w:color="auto" w:fill="FFFFFF" w:themeFill="background1"/>
            <w:vAlign w:val="center"/>
          </w:tcPr>
          <w:p w14:paraId="6FC5AD3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20/STH/88</w:t>
            </w:r>
          </w:p>
        </w:tc>
        <w:tc>
          <w:tcPr>
            <w:tcW w:w="2970" w:type="dxa"/>
            <w:shd w:val="clear" w:color="auto" w:fill="FFFFFF" w:themeFill="background1"/>
            <w:vAlign w:val="center"/>
          </w:tcPr>
          <w:p w14:paraId="0D93411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 study comparing the pharmacokinetic similarity of MB02-SP, MB02-DM and US-licensed Avastin®.</w:t>
            </w:r>
          </w:p>
        </w:tc>
        <w:tc>
          <w:tcPr>
            <w:tcW w:w="0" w:type="auto"/>
            <w:shd w:val="clear" w:color="auto" w:fill="FFFFFF" w:themeFill="background1"/>
            <w:vAlign w:val="center"/>
          </w:tcPr>
          <w:p w14:paraId="65340F9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Mr Christian Schwabe</w:t>
            </w:r>
          </w:p>
        </w:tc>
        <w:tc>
          <w:tcPr>
            <w:tcW w:w="0" w:type="auto"/>
            <w:shd w:val="clear" w:color="auto" w:fill="FFFFFF" w:themeFill="background1"/>
            <w:vAlign w:val="center"/>
          </w:tcPr>
          <w:p w14:paraId="19476C6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28/05/2020</w:t>
            </w:r>
          </w:p>
        </w:tc>
        <w:tc>
          <w:tcPr>
            <w:tcW w:w="0" w:type="auto"/>
            <w:shd w:val="clear" w:color="auto" w:fill="FFFFFF" w:themeFill="background1"/>
            <w:vAlign w:val="center"/>
          </w:tcPr>
          <w:p w14:paraId="64165CA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26/06/2020</w:t>
            </w:r>
          </w:p>
        </w:tc>
        <w:tc>
          <w:tcPr>
            <w:tcW w:w="0" w:type="auto"/>
            <w:shd w:val="clear" w:color="auto" w:fill="FFFFFF" w:themeFill="background1"/>
            <w:vAlign w:val="center"/>
          </w:tcPr>
          <w:p w14:paraId="48ED0CB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10/08/2020</w:t>
            </w:r>
          </w:p>
        </w:tc>
        <w:tc>
          <w:tcPr>
            <w:tcW w:w="0" w:type="auto"/>
            <w:shd w:val="clear" w:color="auto" w:fill="FFFFFF" w:themeFill="background1"/>
            <w:vAlign w:val="center"/>
          </w:tcPr>
          <w:p w14:paraId="490EB6F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548D97F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Auckland Clinical Studies</w:t>
            </w:r>
          </w:p>
        </w:tc>
        <w:tc>
          <w:tcPr>
            <w:tcW w:w="0" w:type="auto"/>
            <w:shd w:val="clear" w:color="auto" w:fill="FFFFFF" w:themeFill="background1"/>
            <w:vAlign w:val="center"/>
          </w:tcPr>
          <w:p w14:paraId="570CAD9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Pharmaceutical Company</w:t>
            </w:r>
          </w:p>
        </w:tc>
      </w:tr>
      <w:tr w:rsidR="00967CE8" w:rsidRPr="00967CE8" w14:paraId="0527C3C5" w14:textId="77777777" w:rsidTr="00967CE8">
        <w:trPr>
          <w:jc w:val="center"/>
        </w:trPr>
        <w:tc>
          <w:tcPr>
            <w:tcW w:w="1413" w:type="dxa"/>
            <w:shd w:val="clear" w:color="auto" w:fill="FFFFFF" w:themeFill="background1"/>
            <w:vAlign w:val="center"/>
          </w:tcPr>
          <w:p w14:paraId="7BA6D7F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20/STH/92</w:t>
            </w:r>
          </w:p>
        </w:tc>
        <w:tc>
          <w:tcPr>
            <w:tcW w:w="2970" w:type="dxa"/>
            <w:shd w:val="clear" w:color="auto" w:fill="FFFFFF" w:themeFill="background1"/>
            <w:vAlign w:val="center"/>
          </w:tcPr>
          <w:p w14:paraId="4AB85D7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Zoster Eye Disease Study (ZEDS)</w:t>
            </w:r>
          </w:p>
        </w:tc>
        <w:tc>
          <w:tcPr>
            <w:tcW w:w="0" w:type="auto"/>
            <w:shd w:val="clear" w:color="auto" w:fill="FFFFFF" w:themeFill="background1"/>
            <w:vAlign w:val="center"/>
          </w:tcPr>
          <w:p w14:paraId="1DE7BCA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Jay Meyer</w:t>
            </w:r>
          </w:p>
        </w:tc>
        <w:tc>
          <w:tcPr>
            <w:tcW w:w="0" w:type="auto"/>
            <w:shd w:val="clear" w:color="auto" w:fill="FFFFFF" w:themeFill="background1"/>
            <w:vAlign w:val="center"/>
          </w:tcPr>
          <w:p w14:paraId="5E3D6BF8"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28/05/2020</w:t>
            </w:r>
          </w:p>
        </w:tc>
        <w:tc>
          <w:tcPr>
            <w:tcW w:w="0" w:type="auto"/>
            <w:shd w:val="clear" w:color="auto" w:fill="FFFFFF" w:themeFill="background1"/>
            <w:vAlign w:val="center"/>
          </w:tcPr>
          <w:p w14:paraId="7563FB5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26/06/2020</w:t>
            </w:r>
          </w:p>
        </w:tc>
        <w:tc>
          <w:tcPr>
            <w:tcW w:w="0" w:type="auto"/>
            <w:shd w:val="clear" w:color="auto" w:fill="FFFFFF" w:themeFill="background1"/>
            <w:vAlign w:val="center"/>
          </w:tcPr>
          <w:p w14:paraId="17AED257"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28C805E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Provisionally Approved</w:t>
            </w:r>
          </w:p>
        </w:tc>
        <w:tc>
          <w:tcPr>
            <w:tcW w:w="0" w:type="auto"/>
            <w:shd w:val="clear" w:color="auto" w:fill="FFFFFF" w:themeFill="background1"/>
            <w:vAlign w:val="center"/>
          </w:tcPr>
          <w:p w14:paraId="1C96845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Auckland</w:t>
            </w:r>
          </w:p>
        </w:tc>
        <w:tc>
          <w:tcPr>
            <w:tcW w:w="0" w:type="auto"/>
            <w:shd w:val="clear" w:color="auto" w:fill="FFFFFF" w:themeFill="background1"/>
            <w:vAlign w:val="center"/>
          </w:tcPr>
          <w:p w14:paraId="5560FF1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Academic Institution</w:t>
            </w:r>
          </w:p>
        </w:tc>
      </w:tr>
      <w:tr w:rsidR="00967CE8" w:rsidRPr="00967CE8" w14:paraId="1E613AC5" w14:textId="77777777" w:rsidTr="00967CE8">
        <w:trPr>
          <w:jc w:val="center"/>
        </w:trPr>
        <w:tc>
          <w:tcPr>
            <w:tcW w:w="1413" w:type="dxa"/>
            <w:shd w:val="clear" w:color="auto" w:fill="FFFFFF" w:themeFill="background1"/>
            <w:vAlign w:val="center"/>
          </w:tcPr>
          <w:p w14:paraId="618E13F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20/STH/93</w:t>
            </w:r>
          </w:p>
        </w:tc>
        <w:tc>
          <w:tcPr>
            <w:tcW w:w="2970" w:type="dxa"/>
            <w:shd w:val="clear" w:color="auto" w:fill="FFFFFF" w:themeFill="background1"/>
            <w:vAlign w:val="center"/>
          </w:tcPr>
          <w:p w14:paraId="229FC0F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MANA: Meaning, Agency &amp; Nurturing Autonomy</w:t>
            </w:r>
          </w:p>
        </w:tc>
        <w:tc>
          <w:tcPr>
            <w:tcW w:w="0" w:type="auto"/>
            <w:shd w:val="clear" w:color="auto" w:fill="FFFFFF" w:themeFill="background1"/>
            <w:vAlign w:val="center"/>
          </w:tcPr>
          <w:p w14:paraId="65B9C6D3"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Fiona Graham</w:t>
            </w:r>
          </w:p>
        </w:tc>
        <w:tc>
          <w:tcPr>
            <w:tcW w:w="0" w:type="auto"/>
            <w:shd w:val="clear" w:color="auto" w:fill="FFFFFF" w:themeFill="background1"/>
            <w:vAlign w:val="center"/>
          </w:tcPr>
          <w:p w14:paraId="230D6E5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28/05/2020</w:t>
            </w:r>
          </w:p>
        </w:tc>
        <w:tc>
          <w:tcPr>
            <w:tcW w:w="0" w:type="auto"/>
            <w:shd w:val="clear" w:color="auto" w:fill="FFFFFF" w:themeFill="background1"/>
            <w:vAlign w:val="center"/>
          </w:tcPr>
          <w:p w14:paraId="554F93D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26/06/2020</w:t>
            </w:r>
          </w:p>
        </w:tc>
        <w:tc>
          <w:tcPr>
            <w:tcW w:w="0" w:type="auto"/>
            <w:shd w:val="clear" w:color="auto" w:fill="FFFFFF" w:themeFill="background1"/>
            <w:vAlign w:val="center"/>
          </w:tcPr>
          <w:p w14:paraId="68E87A5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20/08/2020</w:t>
            </w:r>
          </w:p>
        </w:tc>
        <w:tc>
          <w:tcPr>
            <w:tcW w:w="0" w:type="auto"/>
            <w:shd w:val="clear" w:color="auto" w:fill="FFFFFF" w:themeFill="background1"/>
            <w:vAlign w:val="center"/>
          </w:tcPr>
          <w:p w14:paraId="39A9915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393A034F"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Otago</w:t>
            </w:r>
          </w:p>
        </w:tc>
        <w:tc>
          <w:tcPr>
            <w:tcW w:w="0" w:type="auto"/>
            <w:shd w:val="clear" w:color="auto" w:fill="FFFFFF" w:themeFill="background1"/>
            <w:vAlign w:val="center"/>
          </w:tcPr>
          <w:p w14:paraId="019DD0D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Academic Institution</w:t>
            </w:r>
          </w:p>
        </w:tc>
      </w:tr>
      <w:tr w:rsidR="00967CE8" w:rsidRPr="00967CE8" w14:paraId="297B9D6D" w14:textId="77777777" w:rsidTr="00967CE8">
        <w:trPr>
          <w:jc w:val="center"/>
        </w:trPr>
        <w:tc>
          <w:tcPr>
            <w:tcW w:w="1413" w:type="dxa"/>
            <w:shd w:val="clear" w:color="auto" w:fill="FFFFFF" w:themeFill="background1"/>
            <w:vAlign w:val="center"/>
          </w:tcPr>
          <w:p w14:paraId="131864A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20/STH/94</w:t>
            </w:r>
          </w:p>
        </w:tc>
        <w:tc>
          <w:tcPr>
            <w:tcW w:w="2970" w:type="dxa"/>
            <w:shd w:val="clear" w:color="auto" w:fill="FFFFFF" w:themeFill="background1"/>
            <w:vAlign w:val="center"/>
          </w:tcPr>
          <w:p w14:paraId="29DAD5F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Service user and clinician experiences of self-harm services</w:t>
            </w:r>
          </w:p>
        </w:tc>
        <w:tc>
          <w:tcPr>
            <w:tcW w:w="0" w:type="auto"/>
            <w:shd w:val="clear" w:color="auto" w:fill="FFFFFF" w:themeFill="background1"/>
            <w:vAlign w:val="center"/>
          </w:tcPr>
          <w:p w14:paraId="4B4E4A44"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Sarah Fortune</w:t>
            </w:r>
          </w:p>
        </w:tc>
        <w:tc>
          <w:tcPr>
            <w:tcW w:w="0" w:type="auto"/>
            <w:shd w:val="clear" w:color="auto" w:fill="FFFFFF" w:themeFill="background1"/>
            <w:vAlign w:val="center"/>
          </w:tcPr>
          <w:p w14:paraId="1583EE6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28/05/2020</w:t>
            </w:r>
          </w:p>
        </w:tc>
        <w:tc>
          <w:tcPr>
            <w:tcW w:w="0" w:type="auto"/>
            <w:shd w:val="clear" w:color="auto" w:fill="FFFFFF" w:themeFill="background1"/>
            <w:vAlign w:val="center"/>
          </w:tcPr>
          <w:p w14:paraId="015CCEF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26/06/2020</w:t>
            </w:r>
          </w:p>
        </w:tc>
        <w:tc>
          <w:tcPr>
            <w:tcW w:w="0" w:type="auto"/>
            <w:shd w:val="clear" w:color="auto" w:fill="FFFFFF" w:themeFill="background1"/>
            <w:vAlign w:val="center"/>
          </w:tcPr>
          <w:p w14:paraId="607C9765"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26C8EA5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Provisionally Approved</w:t>
            </w:r>
          </w:p>
        </w:tc>
        <w:tc>
          <w:tcPr>
            <w:tcW w:w="0" w:type="auto"/>
            <w:shd w:val="clear" w:color="auto" w:fill="FFFFFF" w:themeFill="background1"/>
            <w:vAlign w:val="center"/>
          </w:tcPr>
          <w:p w14:paraId="04D2D91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Otago</w:t>
            </w:r>
          </w:p>
        </w:tc>
        <w:tc>
          <w:tcPr>
            <w:tcW w:w="0" w:type="auto"/>
            <w:shd w:val="clear" w:color="auto" w:fill="FFFFFF" w:themeFill="background1"/>
            <w:vAlign w:val="center"/>
          </w:tcPr>
          <w:p w14:paraId="27DECD6D"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57DFF518" w14:textId="77777777" w:rsidTr="00967CE8">
        <w:trPr>
          <w:jc w:val="center"/>
        </w:trPr>
        <w:tc>
          <w:tcPr>
            <w:tcW w:w="1413" w:type="dxa"/>
            <w:shd w:val="clear" w:color="auto" w:fill="FFFFFF" w:themeFill="background1"/>
            <w:vAlign w:val="center"/>
          </w:tcPr>
          <w:p w14:paraId="0653156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20/STH/95</w:t>
            </w:r>
          </w:p>
        </w:tc>
        <w:tc>
          <w:tcPr>
            <w:tcW w:w="2970" w:type="dxa"/>
            <w:shd w:val="clear" w:color="auto" w:fill="FFFFFF" w:themeFill="background1"/>
            <w:vAlign w:val="center"/>
          </w:tcPr>
          <w:p w14:paraId="3C67AEE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The association between prioritisation scores and subsequent improvements in QoL as measure by the </w:t>
            </w:r>
            <w:proofErr w:type="spellStart"/>
            <w:r w:rsidRPr="00967CE8">
              <w:rPr>
                <w:rFonts w:cs="Arial"/>
                <w:sz w:val="18"/>
                <w:szCs w:val="18"/>
                <w:lang w:val="en-NZ" w:eastAsia="en-NZ"/>
              </w:rPr>
              <w:t>IoL</w:t>
            </w:r>
            <w:proofErr w:type="spellEnd"/>
            <w:r w:rsidRPr="00967CE8">
              <w:rPr>
                <w:rFonts w:cs="Arial"/>
                <w:sz w:val="18"/>
                <w:szCs w:val="18"/>
                <w:lang w:val="en-NZ" w:eastAsia="en-NZ"/>
              </w:rPr>
              <w:t xml:space="preserve"> questionnaire.</w:t>
            </w:r>
          </w:p>
        </w:tc>
        <w:tc>
          <w:tcPr>
            <w:tcW w:w="0" w:type="auto"/>
            <w:shd w:val="clear" w:color="auto" w:fill="FFFFFF" w:themeFill="background1"/>
            <w:vAlign w:val="center"/>
          </w:tcPr>
          <w:p w14:paraId="70ACF7F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Dr Andrew McCombie</w:t>
            </w:r>
          </w:p>
        </w:tc>
        <w:tc>
          <w:tcPr>
            <w:tcW w:w="0" w:type="auto"/>
            <w:shd w:val="clear" w:color="auto" w:fill="FFFFFF" w:themeFill="background1"/>
            <w:vAlign w:val="center"/>
          </w:tcPr>
          <w:p w14:paraId="36B236E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9/06/2020</w:t>
            </w:r>
          </w:p>
        </w:tc>
        <w:tc>
          <w:tcPr>
            <w:tcW w:w="0" w:type="auto"/>
            <w:shd w:val="clear" w:color="auto" w:fill="FFFFFF" w:themeFill="background1"/>
            <w:vAlign w:val="center"/>
          </w:tcPr>
          <w:p w14:paraId="6DF0B97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30/06/2020</w:t>
            </w:r>
          </w:p>
        </w:tc>
        <w:tc>
          <w:tcPr>
            <w:tcW w:w="0" w:type="auto"/>
            <w:shd w:val="clear" w:color="auto" w:fill="FFFFFF" w:themeFill="background1"/>
            <w:vAlign w:val="center"/>
          </w:tcPr>
          <w:p w14:paraId="4707247A"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780F430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Provisionally Approved</w:t>
            </w:r>
          </w:p>
        </w:tc>
        <w:tc>
          <w:tcPr>
            <w:tcW w:w="0" w:type="auto"/>
            <w:shd w:val="clear" w:color="auto" w:fill="FFFFFF" w:themeFill="background1"/>
            <w:vAlign w:val="center"/>
          </w:tcPr>
          <w:p w14:paraId="7C8BFE5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University of Otago</w:t>
            </w:r>
          </w:p>
        </w:tc>
        <w:tc>
          <w:tcPr>
            <w:tcW w:w="0" w:type="auto"/>
            <w:shd w:val="clear" w:color="auto" w:fill="FFFFFF" w:themeFill="background1"/>
            <w:vAlign w:val="center"/>
          </w:tcPr>
          <w:p w14:paraId="21A87D69" w14:textId="77777777" w:rsidR="004431B4" w:rsidRPr="00967CE8" w:rsidRDefault="004431B4" w:rsidP="00967CE8">
            <w:pPr>
              <w:jc w:val="center"/>
              <w:rPr>
                <w:rStyle w:val="Strong"/>
                <w:rFonts w:cs="Arial"/>
                <w:sz w:val="18"/>
                <w:szCs w:val="18"/>
              </w:rPr>
            </w:pPr>
            <w:r w:rsidRPr="00967CE8">
              <w:rPr>
                <w:rFonts w:cs="Arial"/>
                <w:sz w:val="18"/>
                <w:szCs w:val="18"/>
                <w:lang w:val="en-NZ" w:eastAsia="en-NZ"/>
              </w:rPr>
              <w:t>Academic Institution</w:t>
            </w:r>
          </w:p>
        </w:tc>
      </w:tr>
      <w:tr w:rsidR="00967CE8" w:rsidRPr="00967CE8" w14:paraId="1ED02C13" w14:textId="77777777" w:rsidTr="00967CE8">
        <w:trPr>
          <w:jc w:val="center"/>
        </w:trPr>
        <w:tc>
          <w:tcPr>
            <w:tcW w:w="1413" w:type="dxa"/>
            <w:shd w:val="clear" w:color="auto" w:fill="FFFFFF" w:themeFill="background1"/>
            <w:vAlign w:val="center"/>
          </w:tcPr>
          <w:p w14:paraId="45CA6C4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20/STH/96</w:t>
            </w:r>
          </w:p>
        </w:tc>
        <w:tc>
          <w:tcPr>
            <w:tcW w:w="2970" w:type="dxa"/>
            <w:shd w:val="clear" w:color="auto" w:fill="FFFFFF" w:themeFill="background1"/>
            <w:vAlign w:val="center"/>
          </w:tcPr>
          <w:p w14:paraId="01A9332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Benefits of a bio-active yogurt in postmenopausal women</w:t>
            </w:r>
          </w:p>
        </w:tc>
        <w:tc>
          <w:tcPr>
            <w:tcW w:w="0" w:type="auto"/>
            <w:shd w:val="clear" w:color="auto" w:fill="FFFFFF" w:themeFill="background1"/>
            <w:vAlign w:val="center"/>
          </w:tcPr>
          <w:p w14:paraId="531CBBC2"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w:t>
            </w:r>
            <w:proofErr w:type="spellStart"/>
            <w:r w:rsidRPr="00967CE8">
              <w:rPr>
                <w:rFonts w:cs="Arial"/>
                <w:sz w:val="18"/>
                <w:szCs w:val="18"/>
                <w:lang w:val="en-NZ" w:eastAsia="en-NZ"/>
              </w:rPr>
              <w:t>Noha</w:t>
            </w:r>
            <w:proofErr w:type="spellEnd"/>
            <w:r w:rsidRPr="00967CE8">
              <w:rPr>
                <w:rFonts w:cs="Arial"/>
                <w:sz w:val="18"/>
                <w:szCs w:val="18"/>
                <w:lang w:val="en-NZ" w:eastAsia="en-NZ"/>
              </w:rPr>
              <w:t xml:space="preserve"> </w:t>
            </w:r>
            <w:proofErr w:type="spellStart"/>
            <w:r w:rsidRPr="00967CE8">
              <w:rPr>
                <w:rFonts w:cs="Arial"/>
                <w:sz w:val="18"/>
                <w:szCs w:val="18"/>
                <w:lang w:val="en-NZ" w:eastAsia="en-NZ"/>
              </w:rPr>
              <w:t>Nasef</w:t>
            </w:r>
            <w:proofErr w:type="spellEnd"/>
          </w:p>
        </w:tc>
        <w:tc>
          <w:tcPr>
            <w:tcW w:w="0" w:type="auto"/>
            <w:shd w:val="clear" w:color="auto" w:fill="FFFFFF" w:themeFill="background1"/>
            <w:vAlign w:val="center"/>
          </w:tcPr>
          <w:p w14:paraId="105BD1BB"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9/06/2020</w:t>
            </w:r>
          </w:p>
        </w:tc>
        <w:tc>
          <w:tcPr>
            <w:tcW w:w="0" w:type="auto"/>
            <w:shd w:val="clear" w:color="auto" w:fill="FFFFFF" w:themeFill="background1"/>
            <w:vAlign w:val="center"/>
          </w:tcPr>
          <w:p w14:paraId="2D89A01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14/07/2020</w:t>
            </w:r>
          </w:p>
        </w:tc>
        <w:tc>
          <w:tcPr>
            <w:tcW w:w="0" w:type="auto"/>
            <w:shd w:val="clear" w:color="auto" w:fill="FFFFFF" w:themeFill="background1"/>
            <w:vAlign w:val="center"/>
          </w:tcPr>
          <w:p w14:paraId="13D066AF"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3CFFFB80"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Provisionally Approved</w:t>
            </w:r>
          </w:p>
        </w:tc>
        <w:tc>
          <w:tcPr>
            <w:tcW w:w="0" w:type="auto"/>
            <w:shd w:val="clear" w:color="auto" w:fill="FFFFFF" w:themeFill="background1"/>
            <w:vAlign w:val="center"/>
          </w:tcPr>
          <w:p w14:paraId="4360329E"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None</w:t>
            </w:r>
          </w:p>
        </w:tc>
        <w:tc>
          <w:tcPr>
            <w:tcW w:w="0" w:type="auto"/>
            <w:shd w:val="clear" w:color="auto" w:fill="FFFFFF" w:themeFill="background1"/>
            <w:vAlign w:val="center"/>
          </w:tcPr>
          <w:p w14:paraId="5C82BE6C"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r w:rsidR="00967CE8" w:rsidRPr="00967CE8" w14:paraId="4444D029" w14:textId="77777777" w:rsidTr="00967CE8">
        <w:trPr>
          <w:jc w:val="center"/>
        </w:trPr>
        <w:tc>
          <w:tcPr>
            <w:tcW w:w="1413" w:type="dxa"/>
            <w:shd w:val="clear" w:color="auto" w:fill="FFFFFF" w:themeFill="background1"/>
            <w:vAlign w:val="center"/>
          </w:tcPr>
          <w:p w14:paraId="33378B87" w14:textId="63F21962" w:rsidR="004431B4" w:rsidRPr="00967CE8" w:rsidRDefault="004431B4" w:rsidP="00967CE8">
            <w:pPr>
              <w:jc w:val="center"/>
              <w:rPr>
                <w:rFonts w:cs="Arial"/>
                <w:sz w:val="18"/>
                <w:szCs w:val="18"/>
                <w:lang w:val="en-NZ" w:eastAsia="en-NZ"/>
              </w:rPr>
            </w:pPr>
            <w:r w:rsidRPr="00967CE8">
              <w:rPr>
                <w:rFonts w:cs="Arial"/>
                <w:sz w:val="18"/>
                <w:szCs w:val="18"/>
                <w:lang w:val="en-NZ" w:eastAsia="en-NZ"/>
              </w:rPr>
              <w:t>20/STH/99</w:t>
            </w:r>
          </w:p>
        </w:tc>
        <w:tc>
          <w:tcPr>
            <w:tcW w:w="2970" w:type="dxa"/>
            <w:shd w:val="clear" w:color="auto" w:fill="FFFFFF" w:themeFill="background1"/>
            <w:vAlign w:val="center"/>
          </w:tcPr>
          <w:p w14:paraId="74F07D7A"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(duplicate) Title: Rescue Cervical Cerclage with natural Progesterone supplementation; a personal experience with five cases.</w:t>
            </w:r>
          </w:p>
        </w:tc>
        <w:tc>
          <w:tcPr>
            <w:tcW w:w="0" w:type="auto"/>
            <w:shd w:val="clear" w:color="auto" w:fill="FFFFFF" w:themeFill="background1"/>
            <w:vAlign w:val="center"/>
          </w:tcPr>
          <w:p w14:paraId="490A9D7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 xml:space="preserve">Dr Antoine </w:t>
            </w:r>
            <w:proofErr w:type="spellStart"/>
            <w:r w:rsidRPr="00967CE8">
              <w:rPr>
                <w:rFonts w:cs="Arial"/>
                <w:sz w:val="18"/>
                <w:szCs w:val="18"/>
                <w:lang w:val="en-NZ" w:eastAsia="en-NZ"/>
              </w:rPr>
              <w:t>Habboub</w:t>
            </w:r>
            <w:proofErr w:type="spellEnd"/>
          </w:p>
        </w:tc>
        <w:tc>
          <w:tcPr>
            <w:tcW w:w="0" w:type="auto"/>
            <w:shd w:val="clear" w:color="auto" w:fill="FFFFFF" w:themeFill="background1"/>
            <w:vAlign w:val="center"/>
          </w:tcPr>
          <w:p w14:paraId="3746D616"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21/06/2020</w:t>
            </w:r>
          </w:p>
        </w:tc>
        <w:tc>
          <w:tcPr>
            <w:tcW w:w="0" w:type="auto"/>
            <w:shd w:val="clear" w:color="auto" w:fill="FFFFFF" w:themeFill="background1"/>
            <w:vAlign w:val="center"/>
          </w:tcPr>
          <w:p w14:paraId="338FE242" w14:textId="77777777" w:rsidR="004431B4" w:rsidRPr="00967CE8" w:rsidRDefault="004431B4" w:rsidP="00967CE8">
            <w:pPr>
              <w:jc w:val="center"/>
              <w:rPr>
                <w:rFonts w:cs="Arial"/>
                <w:sz w:val="18"/>
                <w:szCs w:val="18"/>
                <w:lang w:val="en-NZ" w:eastAsia="en-NZ"/>
              </w:rPr>
            </w:pPr>
          </w:p>
        </w:tc>
        <w:tc>
          <w:tcPr>
            <w:tcW w:w="0" w:type="auto"/>
            <w:shd w:val="clear" w:color="auto" w:fill="FFFFFF" w:themeFill="background1"/>
            <w:vAlign w:val="center"/>
          </w:tcPr>
          <w:p w14:paraId="31E7D6C5"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29/07/2020</w:t>
            </w:r>
          </w:p>
        </w:tc>
        <w:tc>
          <w:tcPr>
            <w:tcW w:w="0" w:type="auto"/>
            <w:shd w:val="clear" w:color="auto" w:fill="FFFFFF" w:themeFill="background1"/>
            <w:vAlign w:val="center"/>
          </w:tcPr>
          <w:p w14:paraId="26270069"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Approved</w:t>
            </w:r>
          </w:p>
        </w:tc>
        <w:tc>
          <w:tcPr>
            <w:tcW w:w="0" w:type="auto"/>
            <w:shd w:val="clear" w:color="auto" w:fill="FFFFFF" w:themeFill="background1"/>
            <w:vAlign w:val="center"/>
          </w:tcPr>
          <w:p w14:paraId="41478281"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Hutt Valley District Health Board</w:t>
            </w:r>
          </w:p>
        </w:tc>
        <w:tc>
          <w:tcPr>
            <w:tcW w:w="0" w:type="auto"/>
            <w:shd w:val="clear" w:color="auto" w:fill="FFFFFF" w:themeFill="background1"/>
            <w:vAlign w:val="center"/>
          </w:tcPr>
          <w:p w14:paraId="6F6657D7" w14:textId="77777777" w:rsidR="004431B4" w:rsidRPr="00967CE8" w:rsidRDefault="004431B4" w:rsidP="00967CE8">
            <w:pPr>
              <w:jc w:val="center"/>
              <w:rPr>
                <w:rFonts w:cs="Arial"/>
                <w:sz w:val="18"/>
                <w:szCs w:val="18"/>
                <w:lang w:val="en-NZ" w:eastAsia="en-NZ"/>
              </w:rPr>
            </w:pPr>
            <w:r w:rsidRPr="00967CE8">
              <w:rPr>
                <w:rFonts w:cs="Arial"/>
                <w:sz w:val="18"/>
                <w:szCs w:val="18"/>
                <w:lang w:val="en-NZ" w:eastAsia="en-NZ"/>
              </w:rPr>
              <w:t>No sponsor</w:t>
            </w:r>
          </w:p>
        </w:tc>
      </w:tr>
    </w:tbl>
    <w:p w14:paraId="1A74B18D" w14:textId="7B41A845" w:rsidR="000120CC" w:rsidRPr="000120CC" w:rsidRDefault="000120CC" w:rsidP="000120CC">
      <w:pPr>
        <w:rPr>
          <w:rFonts w:cs="Arial"/>
          <w:sz w:val="20"/>
          <w:szCs w:val="20"/>
        </w:rPr>
      </w:pPr>
    </w:p>
    <w:p w14:paraId="7CAF1328" w14:textId="77777777" w:rsidR="00967CE8" w:rsidRDefault="00967CE8" w:rsidP="000120CC">
      <w:pPr>
        <w:sectPr w:rsidR="00967CE8" w:rsidSect="00967CE8">
          <w:footerReference w:type="default" r:id="rId18"/>
          <w:pgSz w:w="16834" w:h="11904" w:orient="landscape"/>
          <w:pgMar w:top="719" w:right="1440" w:bottom="360" w:left="1440" w:header="708" w:footer="567" w:gutter="0"/>
          <w:cols w:space="708"/>
          <w:docGrid w:linePitch="360"/>
        </w:sectPr>
      </w:pPr>
    </w:p>
    <w:p w14:paraId="31625A02" w14:textId="77777777" w:rsidR="00967CE8" w:rsidRPr="005471F5" w:rsidRDefault="00967CE8" w:rsidP="00967CE8">
      <w:pPr>
        <w:pStyle w:val="Heading1"/>
        <w:rPr>
          <w:sz w:val="32"/>
          <w:szCs w:val="22"/>
        </w:rPr>
      </w:pPr>
      <w:bookmarkStart w:id="42" w:name="_Toc108441730"/>
      <w:bookmarkStart w:id="43" w:name="_Toc108456100"/>
      <w:bookmarkStart w:id="44" w:name="_Hlk108440014"/>
      <w:bookmarkStart w:id="45" w:name="_Hlk108442762"/>
      <w:bookmarkStart w:id="46" w:name="_Hlk108519166"/>
      <w:bookmarkStart w:id="47" w:name="_Toc108519286"/>
      <w:bookmarkStart w:id="48" w:name="_Toc108618477"/>
      <w:bookmarkStart w:id="49" w:name="_Hlk108622765"/>
      <w:bookmarkStart w:id="50" w:name="_Toc108676372"/>
      <w:r w:rsidRPr="005471F5">
        <w:rPr>
          <w:sz w:val="32"/>
          <w:szCs w:val="22"/>
        </w:rPr>
        <w:lastRenderedPageBreak/>
        <w:t>Declaration by Head of Organisation with Primary Responsibility for the EC</w:t>
      </w:r>
      <w:bookmarkEnd w:id="42"/>
      <w:bookmarkEnd w:id="43"/>
      <w:bookmarkEnd w:id="47"/>
      <w:bookmarkEnd w:id="48"/>
      <w:bookmarkEnd w:id="50"/>
    </w:p>
    <w:p w14:paraId="2523DC2A" w14:textId="77777777" w:rsidR="00967CE8" w:rsidRPr="00F52726" w:rsidRDefault="00967CE8" w:rsidP="00967CE8">
      <w:pPr>
        <w:pStyle w:val="Heading2"/>
        <w:rPr>
          <w:i w:val="0"/>
          <w:iCs w:val="0"/>
        </w:rPr>
      </w:pPr>
      <w:bookmarkStart w:id="51" w:name="_Toc108441731"/>
      <w:bookmarkStart w:id="52" w:name="_Toc108456101"/>
      <w:bookmarkStart w:id="53" w:name="_Toc108519287"/>
      <w:bookmarkStart w:id="54" w:name="_Toc108618478"/>
      <w:bookmarkStart w:id="55" w:name="_Toc108676373"/>
      <w:r w:rsidRPr="00F52726">
        <w:rPr>
          <w:i w:val="0"/>
          <w:iCs w:val="0"/>
        </w:rPr>
        <w:t>Declaration by EC Chairperson</w:t>
      </w:r>
      <w:bookmarkEnd w:id="51"/>
      <w:bookmarkEnd w:id="52"/>
      <w:bookmarkEnd w:id="53"/>
      <w:bookmarkEnd w:id="54"/>
      <w:bookmarkEnd w:id="55"/>
    </w:p>
    <w:p w14:paraId="0C3F7E7A" w14:textId="58EC99E3" w:rsidR="00967CE8" w:rsidRDefault="00967CE8" w:rsidP="00967CE8">
      <w:pPr>
        <w:rPr>
          <w:rFonts w:cs="Arial"/>
          <w:b/>
          <w:color w:val="548DD4"/>
          <w:szCs w:val="22"/>
        </w:rPr>
      </w:pPr>
      <w:r w:rsidRPr="00950786">
        <w:rPr>
          <w:rFonts w:cs="Arial"/>
          <w:b/>
          <w:szCs w:val="22"/>
        </w:rPr>
        <w:t>Name of EC:</w:t>
      </w:r>
      <w:r w:rsidRPr="00950786">
        <w:rPr>
          <w:rFonts w:cs="Arial"/>
          <w:b/>
        </w:rPr>
        <w:t xml:space="preserve"> </w:t>
      </w:r>
      <w:r w:rsidRPr="00967CE8">
        <w:rPr>
          <w:rFonts w:cs="Arial"/>
          <w:b/>
          <w:color w:val="548DD4"/>
          <w:szCs w:val="22"/>
        </w:rPr>
        <w:t>Southern Health and Disability Ethics Committee</w:t>
      </w:r>
    </w:p>
    <w:p w14:paraId="07D881D8" w14:textId="77777777" w:rsidR="00967CE8" w:rsidRPr="00950786" w:rsidRDefault="00967CE8" w:rsidP="00967CE8">
      <w:pPr>
        <w:rPr>
          <w:rFonts w:cs="Arial"/>
          <w:b/>
          <w:sz w:val="18"/>
          <w:szCs w:val="20"/>
        </w:rPr>
      </w:pPr>
    </w:p>
    <w:p w14:paraId="7AE3C83D" w14:textId="77777777" w:rsidR="00967CE8" w:rsidRPr="00950786" w:rsidRDefault="00967CE8" w:rsidP="00967CE8">
      <w:pPr>
        <w:rPr>
          <w:rFonts w:cs="Arial"/>
          <w:b/>
          <w:snapToGrid w:val="0"/>
          <w:szCs w:val="22"/>
        </w:rPr>
      </w:pPr>
      <w:r w:rsidRPr="00950786">
        <w:rPr>
          <w:rFonts w:cs="Arial"/>
          <w:b/>
          <w:snapToGrid w:val="0"/>
          <w:szCs w:val="22"/>
        </w:rPr>
        <w:t xml:space="preserve">I declare for the </w:t>
      </w:r>
      <w:proofErr w:type="gramStart"/>
      <w:r w:rsidRPr="00950786">
        <w:rPr>
          <w:rFonts w:cs="Arial"/>
          <w:b/>
          <w:snapToGrid w:val="0"/>
          <w:szCs w:val="22"/>
        </w:rPr>
        <w:t>above named</w:t>
      </w:r>
      <w:proofErr w:type="gramEnd"/>
      <w:r w:rsidRPr="00950786">
        <w:rPr>
          <w:rFonts w:cs="Arial"/>
          <w:b/>
          <w:snapToGrid w:val="0"/>
          <w:szCs w:val="22"/>
        </w:rPr>
        <w:t xml:space="preserve"> EC:</w:t>
      </w:r>
    </w:p>
    <w:p w14:paraId="0F85B5AA" w14:textId="77777777" w:rsidR="00967CE8" w:rsidRPr="00950786" w:rsidRDefault="00967CE8" w:rsidP="00967CE8">
      <w:pPr>
        <w:pStyle w:val="ListParagraph"/>
        <w:numPr>
          <w:ilvl w:val="0"/>
          <w:numId w:val="44"/>
        </w:numPr>
        <w:tabs>
          <w:tab w:val="left" w:pos="567"/>
        </w:tabs>
        <w:spacing w:before="120" w:after="120"/>
        <w:ind w:left="425" w:hanging="425"/>
        <w:contextualSpacing w:val="0"/>
        <w:rPr>
          <w:rFonts w:cs="Arial"/>
          <w:snapToGrid w:val="0"/>
          <w:szCs w:val="22"/>
        </w:rPr>
      </w:pPr>
      <w:r w:rsidRPr="00950786">
        <w:rPr>
          <w:rFonts w:cs="Arial"/>
          <w:snapToGrid w:val="0"/>
          <w:szCs w:val="22"/>
        </w:rPr>
        <w:t>that the information supplied on this form and any attachment(s) is true and correct; and</w:t>
      </w:r>
    </w:p>
    <w:p w14:paraId="1796E4A5" w14:textId="77777777" w:rsidR="00967CE8" w:rsidRPr="00950786" w:rsidRDefault="00967CE8" w:rsidP="00967CE8">
      <w:pPr>
        <w:pStyle w:val="ListParagraph"/>
        <w:numPr>
          <w:ilvl w:val="0"/>
          <w:numId w:val="44"/>
        </w:numPr>
        <w:tabs>
          <w:tab w:val="left" w:pos="567"/>
        </w:tabs>
        <w:spacing w:before="120" w:after="120"/>
        <w:ind w:left="425" w:hanging="425"/>
        <w:contextualSpacing w:val="0"/>
        <w:rPr>
          <w:rFonts w:cs="Arial"/>
          <w:szCs w:val="22"/>
        </w:rPr>
      </w:pPr>
      <w:r w:rsidRPr="00950786">
        <w:rPr>
          <w:rFonts w:cs="Arial"/>
          <w:snapToGrid w:val="0"/>
          <w:szCs w:val="22"/>
        </w:rPr>
        <w:t>that, for the period to which this form relates, the EC has operated in accordance with relevant Guidelines and Legislation</w:t>
      </w:r>
      <w:r w:rsidRPr="00950786">
        <w:rPr>
          <w:rFonts w:cs="Arial"/>
          <w:szCs w:val="22"/>
        </w:rPr>
        <w:t>.</w:t>
      </w:r>
    </w:p>
    <w:p w14:paraId="12CE5607" w14:textId="77777777" w:rsidR="00967CE8" w:rsidRPr="00950786" w:rsidRDefault="00967CE8" w:rsidP="00967CE8">
      <w:pPr>
        <w:rPr>
          <w:rFonts w:cs="Arial"/>
          <w:b/>
          <w:sz w:val="18"/>
          <w:szCs w:val="20"/>
        </w:rPr>
      </w:pPr>
    </w:p>
    <w:p w14:paraId="10C6F3FB" w14:textId="77777777" w:rsidR="00967CE8" w:rsidRPr="00950786" w:rsidRDefault="00967CE8" w:rsidP="00967CE8">
      <w:pPr>
        <w:rPr>
          <w:rFonts w:cs="Arial"/>
          <w:b/>
        </w:rPr>
      </w:pPr>
      <w:r w:rsidRPr="00A60937">
        <w:rPr>
          <w:b/>
          <w:bCs/>
          <w:noProof/>
          <w:color w:val="FF0000"/>
          <w:lang w:val="en-NZ" w:eastAsia="en-NZ"/>
        </w:rPr>
        <w:drawing>
          <wp:anchor distT="0" distB="0" distL="114300" distR="114300" simplePos="0" relativeHeight="251662336" behindDoc="1" locked="0" layoutInCell="1" allowOverlap="1" wp14:anchorId="7AC8C832" wp14:editId="03B520AD">
            <wp:simplePos x="0" y="0"/>
            <wp:positionH relativeFrom="column">
              <wp:posOffset>1458047</wp:posOffset>
            </wp:positionH>
            <wp:positionV relativeFrom="paragraph">
              <wp:posOffset>107578</wp:posOffset>
            </wp:positionV>
            <wp:extent cx="1214120" cy="62865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4120" cy="628650"/>
                    </a:xfrm>
                    <a:prstGeom prst="rect">
                      <a:avLst/>
                    </a:prstGeom>
                    <a:noFill/>
                    <a:ln>
                      <a:noFill/>
                    </a:ln>
                  </pic:spPr>
                </pic:pic>
              </a:graphicData>
            </a:graphic>
          </wp:anchor>
        </w:drawing>
      </w:r>
      <w:r w:rsidRPr="00950786">
        <w:rPr>
          <w:rFonts w:cs="Arial"/>
          <w:b/>
          <w:szCs w:val="22"/>
        </w:rPr>
        <w:t>Name:</w:t>
      </w:r>
      <w:r w:rsidRPr="00950786">
        <w:rPr>
          <w:rFonts w:cs="Arial"/>
          <w:b/>
        </w:rPr>
        <w:t xml:space="preserve"> </w:t>
      </w:r>
      <w:r w:rsidRPr="00950786">
        <w:rPr>
          <w:rFonts w:cs="Arial"/>
          <w:b/>
        </w:rPr>
        <w:tab/>
      </w:r>
      <w:r w:rsidRPr="00F52726">
        <w:rPr>
          <w:rFonts w:cs="Arial"/>
          <w:szCs w:val="22"/>
          <w:u w:val="single"/>
          <w:lang w:val="fr-FR"/>
        </w:rPr>
        <w:t xml:space="preserve">Mrs Helen Walker </w:t>
      </w:r>
      <w:r w:rsidRPr="00950786">
        <w:rPr>
          <w:rFonts w:cs="Arial"/>
          <w:szCs w:val="22"/>
          <w:u w:val="single"/>
          <w:lang w:val="fr-FR"/>
        </w:rPr>
        <w:t>________________________________</w:t>
      </w:r>
    </w:p>
    <w:p w14:paraId="3B8AA8D2" w14:textId="77777777" w:rsidR="00967CE8" w:rsidRPr="00950786" w:rsidRDefault="00967CE8" w:rsidP="00967CE8">
      <w:pPr>
        <w:rPr>
          <w:rFonts w:cs="Arial"/>
          <w:b/>
        </w:rPr>
      </w:pPr>
    </w:p>
    <w:p w14:paraId="517B4273" w14:textId="093F415B" w:rsidR="00967CE8" w:rsidRPr="00273C17" w:rsidRDefault="00967CE8" w:rsidP="00967CE8">
      <w:pPr>
        <w:rPr>
          <w:rFonts w:cs="Arial"/>
          <w:b/>
          <w:szCs w:val="22"/>
        </w:rPr>
      </w:pPr>
      <w:r w:rsidRPr="00950786">
        <w:rPr>
          <w:rFonts w:cs="Arial"/>
          <w:b/>
          <w:szCs w:val="22"/>
        </w:rPr>
        <w:t>Signature:</w:t>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szCs w:val="22"/>
        </w:rPr>
        <w:t>Date:</w:t>
      </w:r>
      <w:r>
        <w:rPr>
          <w:rFonts w:cs="Arial"/>
          <w:b/>
          <w:szCs w:val="22"/>
        </w:rPr>
        <w:t xml:space="preserve"> </w:t>
      </w:r>
      <w:r>
        <w:rPr>
          <w:rFonts w:cs="Arial"/>
          <w:b/>
          <w:szCs w:val="22"/>
        </w:rPr>
        <w:t>25 September</w:t>
      </w:r>
      <w:r>
        <w:rPr>
          <w:rFonts w:cs="Arial"/>
          <w:b/>
          <w:szCs w:val="22"/>
        </w:rPr>
        <w:t xml:space="preserve"> 2020</w:t>
      </w:r>
    </w:p>
    <w:p w14:paraId="00B11E88" w14:textId="77777777" w:rsidR="00967CE8" w:rsidRPr="00F52726" w:rsidRDefault="00967CE8" w:rsidP="00967CE8">
      <w:pPr>
        <w:pStyle w:val="Heading2"/>
        <w:spacing w:before="480"/>
        <w:rPr>
          <w:i w:val="0"/>
          <w:iCs w:val="0"/>
        </w:rPr>
      </w:pPr>
      <w:bookmarkStart w:id="56" w:name="_Toc108441732"/>
      <w:bookmarkStart w:id="57" w:name="_Toc108456102"/>
      <w:bookmarkStart w:id="58" w:name="_Toc108519288"/>
      <w:bookmarkStart w:id="59" w:name="_Toc108618479"/>
      <w:bookmarkStart w:id="60" w:name="_Toc108676374"/>
      <w:r w:rsidRPr="00F52726">
        <w:rPr>
          <w:i w:val="0"/>
          <w:iCs w:val="0"/>
        </w:rPr>
        <w:t xml:space="preserve">Declaration by Head of </w:t>
      </w:r>
      <w:proofErr w:type="spellStart"/>
      <w:r w:rsidRPr="00F52726">
        <w:rPr>
          <w:i w:val="0"/>
          <w:iCs w:val="0"/>
        </w:rPr>
        <w:t>Organisation</w:t>
      </w:r>
      <w:proofErr w:type="spellEnd"/>
      <w:r w:rsidRPr="00F52726">
        <w:rPr>
          <w:i w:val="0"/>
          <w:iCs w:val="0"/>
        </w:rPr>
        <w:t xml:space="preserve"> with Primary Responsibility for the EC</w:t>
      </w:r>
      <w:bookmarkEnd w:id="56"/>
      <w:bookmarkEnd w:id="57"/>
      <w:bookmarkEnd w:id="58"/>
      <w:bookmarkEnd w:id="59"/>
      <w:bookmarkEnd w:id="60"/>
    </w:p>
    <w:p w14:paraId="25ECF856" w14:textId="625B2F85" w:rsidR="00967CE8" w:rsidRDefault="00967CE8" w:rsidP="00967CE8">
      <w:pPr>
        <w:rPr>
          <w:rFonts w:cs="Arial"/>
          <w:b/>
          <w:color w:val="548DD4"/>
          <w:szCs w:val="22"/>
        </w:rPr>
      </w:pPr>
      <w:r w:rsidRPr="00273C17">
        <w:rPr>
          <w:rFonts w:cs="Arial"/>
          <w:b/>
          <w:szCs w:val="22"/>
        </w:rPr>
        <w:t xml:space="preserve">Name of EC: </w:t>
      </w:r>
      <w:r w:rsidRPr="00967CE8">
        <w:rPr>
          <w:rFonts w:cs="Arial"/>
          <w:b/>
          <w:color w:val="548DD4"/>
          <w:szCs w:val="22"/>
        </w:rPr>
        <w:t>Pre-populated by HRC</w:t>
      </w:r>
    </w:p>
    <w:p w14:paraId="0EFFC62D" w14:textId="77777777" w:rsidR="00967CE8" w:rsidRDefault="00967CE8" w:rsidP="00967CE8">
      <w:pPr>
        <w:rPr>
          <w:rFonts w:cs="Arial"/>
          <w:b/>
          <w:color w:val="548DD4"/>
          <w:szCs w:val="22"/>
        </w:rPr>
      </w:pPr>
    </w:p>
    <w:p w14:paraId="05625D8B" w14:textId="6AB52E71" w:rsidR="00967CE8" w:rsidRPr="00D626C3" w:rsidRDefault="00967CE8" w:rsidP="00967CE8">
      <w:pPr>
        <w:rPr>
          <w:rFonts w:cs="Arial"/>
          <w:b/>
          <w:color w:val="000000" w:themeColor="text1"/>
          <w:szCs w:val="22"/>
          <w:lang w:val="en-NZ"/>
        </w:rPr>
      </w:pPr>
      <w:r w:rsidRPr="00273C17">
        <w:rPr>
          <w:rFonts w:cs="Arial"/>
          <w:b/>
          <w:color w:val="000000" w:themeColor="text1"/>
          <w:szCs w:val="22"/>
        </w:rPr>
        <w:t xml:space="preserve">Name of </w:t>
      </w:r>
      <w:proofErr w:type="spellStart"/>
      <w:r w:rsidRPr="00273C17">
        <w:rPr>
          <w:rFonts w:cs="Arial"/>
          <w:b/>
          <w:color w:val="000000" w:themeColor="text1"/>
          <w:szCs w:val="22"/>
        </w:rPr>
        <w:t>organisation</w:t>
      </w:r>
      <w:proofErr w:type="spellEnd"/>
      <w:r w:rsidRPr="00273C17">
        <w:rPr>
          <w:rFonts w:cs="Arial"/>
          <w:b/>
          <w:color w:val="000000" w:themeColor="text1"/>
          <w:szCs w:val="22"/>
        </w:rPr>
        <w:t xml:space="preserve">: </w:t>
      </w:r>
      <w:r w:rsidRPr="00967CE8">
        <w:rPr>
          <w:rFonts w:cs="Arial"/>
          <w:b/>
          <w:color w:val="548DD4"/>
          <w:szCs w:val="22"/>
        </w:rPr>
        <w:t>Pre-populated by HRC</w:t>
      </w:r>
    </w:p>
    <w:p w14:paraId="29AB4745" w14:textId="77777777" w:rsidR="00967CE8" w:rsidRPr="00273C17" w:rsidRDefault="00967CE8" w:rsidP="00967CE8">
      <w:pPr>
        <w:rPr>
          <w:rFonts w:cs="Arial"/>
          <w:snapToGrid w:val="0"/>
          <w:szCs w:val="22"/>
        </w:rPr>
      </w:pPr>
    </w:p>
    <w:p w14:paraId="2AD9F2E1" w14:textId="77777777" w:rsidR="00967CE8" w:rsidRPr="00273C17" w:rsidRDefault="00967CE8" w:rsidP="00967CE8">
      <w:pPr>
        <w:rPr>
          <w:rFonts w:cs="Arial"/>
          <w:b/>
          <w:snapToGrid w:val="0"/>
          <w:szCs w:val="22"/>
        </w:rPr>
      </w:pPr>
      <w:r w:rsidRPr="00273C17">
        <w:rPr>
          <w:rFonts w:cs="Arial"/>
          <w:b/>
          <w:snapToGrid w:val="0"/>
          <w:szCs w:val="22"/>
        </w:rPr>
        <w:t xml:space="preserve">On behalf of the </w:t>
      </w:r>
      <w:proofErr w:type="gramStart"/>
      <w:r w:rsidRPr="00273C17">
        <w:rPr>
          <w:rFonts w:cs="Arial"/>
          <w:b/>
          <w:snapToGrid w:val="0"/>
          <w:szCs w:val="22"/>
        </w:rPr>
        <w:t>above named</w:t>
      </w:r>
      <w:proofErr w:type="gramEnd"/>
      <w:r w:rsidRPr="00273C17">
        <w:rPr>
          <w:rFonts w:cs="Arial"/>
          <w:b/>
          <w:snapToGrid w:val="0"/>
          <w:szCs w:val="22"/>
        </w:rPr>
        <w:t xml:space="preserve"> </w:t>
      </w:r>
      <w:proofErr w:type="spellStart"/>
      <w:r w:rsidRPr="00273C17">
        <w:rPr>
          <w:rFonts w:cs="Arial"/>
          <w:b/>
          <w:snapToGrid w:val="0"/>
          <w:szCs w:val="22"/>
        </w:rPr>
        <w:t>organisation</w:t>
      </w:r>
      <w:proofErr w:type="spellEnd"/>
      <w:r w:rsidRPr="00273C17">
        <w:rPr>
          <w:rFonts w:cs="Arial"/>
          <w:b/>
          <w:snapToGrid w:val="0"/>
          <w:szCs w:val="22"/>
        </w:rPr>
        <w:t>, and in relation to the above named EC, I declare that:</w:t>
      </w:r>
    </w:p>
    <w:p w14:paraId="0647648A" w14:textId="77777777" w:rsidR="00967CE8" w:rsidRPr="00273C17" w:rsidRDefault="00967CE8" w:rsidP="00967CE8">
      <w:pPr>
        <w:pStyle w:val="ListParagraph"/>
        <w:numPr>
          <w:ilvl w:val="0"/>
          <w:numId w:val="44"/>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I am duly </w:t>
      </w:r>
      <w:proofErr w:type="spellStart"/>
      <w:r w:rsidRPr="00273C17">
        <w:rPr>
          <w:rFonts w:cs="Arial"/>
          <w:snapToGrid w:val="0"/>
          <w:szCs w:val="22"/>
        </w:rPr>
        <w:t>authorised</w:t>
      </w:r>
      <w:proofErr w:type="spellEnd"/>
      <w:r w:rsidRPr="00273C17">
        <w:rPr>
          <w:rFonts w:cs="Arial"/>
          <w:snapToGrid w:val="0"/>
          <w:szCs w:val="22"/>
        </w:rPr>
        <w:t xml:space="preserve"> to sign this </w:t>
      </w:r>
      <w:proofErr w:type="gramStart"/>
      <w:r w:rsidRPr="00273C17">
        <w:rPr>
          <w:rFonts w:cs="Arial"/>
          <w:snapToGrid w:val="0"/>
          <w:szCs w:val="22"/>
        </w:rPr>
        <w:t>declaration;</w:t>
      </w:r>
      <w:proofErr w:type="gramEnd"/>
    </w:p>
    <w:p w14:paraId="7BE8C634" w14:textId="77777777" w:rsidR="00967CE8" w:rsidRPr="00273C17" w:rsidRDefault="00967CE8" w:rsidP="00967CE8">
      <w:pPr>
        <w:pStyle w:val="ListParagraph"/>
        <w:numPr>
          <w:ilvl w:val="0"/>
          <w:numId w:val="44"/>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information supplied on this form and any attachment(s) is true and </w:t>
      </w:r>
      <w:proofErr w:type="gramStart"/>
      <w:r w:rsidRPr="00273C17">
        <w:rPr>
          <w:rFonts w:cs="Arial"/>
          <w:snapToGrid w:val="0"/>
          <w:szCs w:val="22"/>
        </w:rPr>
        <w:t>correct;</w:t>
      </w:r>
      <w:proofErr w:type="gramEnd"/>
    </w:p>
    <w:p w14:paraId="2C08A6B3" w14:textId="77777777" w:rsidR="00967CE8" w:rsidRPr="00273C17" w:rsidRDefault="00967CE8" w:rsidP="00967CE8">
      <w:pPr>
        <w:pStyle w:val="ListParagraph"/>
        <w:numPr>
          <w:ilvl w:val="0"/>
          <w:numId w:val="44"/>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EC is adequately resourced and </w:t>
      </w:r>
      <w:proofErr w:type="gramStart"/>
      <w:r w:rsidRPr="00273C17">
        <w:rPr>
          <w:rFonts w:cs="Arial"/>
          <w:snapToGrid w:val="0"/>
          <w:szCs w:val="22"/>
        </w:rPr>
        <w:t>maintained;</w:t>
      </w:r>
      <w:proofErr w:type="gramEnd"/>
    </w:p>
    <w:p w14:paraId="62EFEF2D" w14:textId="77777777" w:rsidR="00967CE8" w:rsidRPr="00273C17" w:rsidRDefault="00967CE8" w:rsidP="00967CE8">
      <w:pPr>
        <w:pStyle w:val="ListParagraph"/>
        <w:numPr>
          <w:ilvl w:val="0"/>
          <w:numId w:val="44"/>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for the period to which this form relates, the </w:t>
      </w:r>
      <w:proofErr w:type="spellStart"/>
      <w:r w:rsidRPr="00273C17">
        <w:rPr>
          <w:rFonts w:cs="Arial"/>
          <w:snapToGrid w:val="0"/>
          <w:szCs w:val="22"/>
        </w:rPr>
        <w:t>organisation</w:t>
      </w:r>
      <w:proofErr w:type="spellEnd"/>
      <w:r w:rsidRPr="00273C17">
        <w:rPr>
          <w:rFonts w:cs="Arial"/>
          <w:snapToGrid w:val="0"/>
          <w:szCs w:val="22"/>
        </w:rPr>
        <w:t xml:space="preserve"> ensured that the EC’s Terms of Reference included information on the:</w:t>
      </w:r>
    </w:p>
    <w:p w14:paraId="29B77C7F" w14:textId="77777777" w:rsidR="00967CE8" w:rsidRPr="00950786" w:rsidRDefault="00967CE8" w:rsidP="00967CE8">
      <w:pPr>
        <w:pStyle w:val="ListParagraph"/>
        <w:numPr>
          <w:ilvl w:val="1"/>
          <w:numId w:val="45"/>
        </w:numPr>
        <w:spacing w:before="60" w:after="60"/>
        <w:ind w:left="850" w:hanging="391"/>
        <w:contextualSpacing w:val="0"/>
        <w:rPr>
          <w:rFonts w:cs="Arial"/>
          <w:snapToGrid w:val="0"/>
          <w:szCs w:val="22"/>
        </w:rPr>
      </w:pPr>
      <w:r w:rsidRPr="00950786">
        <w:rPr>
          <w:rFonts w:cs="Arial"/>
          <w:snapToGrid w:val="0"/>
          <w:szCs w:val="22"/>
        </w:rPr>
        <w:t>scope of its responsibilities,</w:t>
      </w:r>
    </w:p>
    <w:p w14:paraId="7F2FE43B" w14:textId="77777777" w:rsidR="00967CE8" w:rsidRPr="00950786" w:rsidRDefault="00967CE8" w:rsidP="00967CE8">
      <w:pPr>
        <w:pStyle w:val="ListParagraph"/>
        <w:numPr>
          <w:ilvl w:val="1"/>
          <w:numId w:val="45"/>
        </w:numPr>
        <w:spacing w:before="60" w:after="60"/>
        <w:ind w:left="850" w:hanging="391"/>
        <w:contextualSpacing w:val="0"/>
        <w:rPr>
          <w:rFonts w:cs="Arial"/>
          <w:snapToGrid w:val="0"/>
          <w:szCs w:val="22"/>
        </w:rPr>
      </w:pPr>
      <w:r w:rsidRPr="00950786">
        <w:rPr>
          <w:rFonts w:cs="Arial"/>
          <w:snapToGrid w:val="0"/>
          <w:szCs w:val="22"/>
        </w:rPr>
        <w:t>relationship to non-affiliated researchers,</w:t>
      </w:r>
    </w:p>
    <w:p w14:paraId="6B53B24D" w14:textId="77777777" w:rsidR="00967CE8" w:rsidRPr="00950786" w:rsidRDefault="00967CE8" w:rsidP="00967CE8">
      <w:pPr>
        <w:pStyle w:val="ListParagraph"/>
        <w:numPr>
          <w:ilvl w:val="1"/>
          <w:numId w:val="45"/>
        </w:numPr>
        <w:spacing w:before="60" w:after="60"/>
        <w:ind w:left="850" w:hanging="391"/>
        <w:contextualSpacing w:val="0"/>
        <w:rPr>
          <w:rFonts w:cs="Arial"/>
          <w:snapToGrid w:val="0"/>
          <w:szCs w:val="22"/>
        </w:rPr>
      </w:pPr>
      <w:r w:rsidRPr="00950786">
        <w:rPr>
          <w:rFonts w:cs="Arial"/>
          <w:snapToGrid w:val="0"/>
          <w:szCs w:val="22"/>
        </w:rPr>
        <w:t>accountability,</w:t>
      </w:r>
    </w:p>
    <w:p w14:paraId="04EC3261" w14:textId="77777777" w:rsidR="00967CE8" w:rsidRPr="00950786" w:rsidRDefault="00967CE8" w:rsidP="00967CE8">
      <w:pPr>
        <w:pStyle w:val="ListParagraph"/>
        <w:numPr>
          <w:ilvl w:val="1"/>
          <w:numId w:val="45"/>
        </w:numPr>
        <w:spacing w:before="60" w:after="60"/>
        <w:ind w:left="850" w:hanging="391"/>
        <w:contextualSpacing w:val="0"/>
        <w:rPr>
          <w:rFonts w:cs="Arial"/>
          <w:snapToGrid w:val="0"/>
          <w:szCs w:val="22"/>
        </w:rPr>
      </w:pPr>
      <w:r w:rsidRPr="00950786">
        <w:rPr>
          <w:rFonts w:cs="Arial"/>
          <w:snapToGrid w:val="0"/>
          <w:szCs w:val="22"/>
        </w:rPr>
        <w:t xml:space="preserve">mechanisms of reporting, and </w:t>
      </w:r>
    </w:p>
    <w:p w14:paraId="74557732" w14:textId="77777777" w:rsidR="00967CE8" w:rsidRPr="00950786" w:rsidRDefault="00967CE8" w:rsidP="00967CE8">
      <w:pPr>
        <w:pStyle w:val="ListParagraph"/>
        <w:numPr>
          <w:ilvl w:val="1"/>
          <w:numId w:val="45"/>
        </w:numPr>
        <w:spacing w:before="60" w:after="60"/>
        <w:ind w:left="850" w:hanging="391"/>
        <w:contextualSpacing w:val="0"/>
        <w:rPr>
          <w:rFonts w:cs="Arial"/>
          <w:snapToGrid w:val="0"/>
          <w:szCs w:val="22"/>
        </w:rPr>
      </w:pPr>
      <w:r w:rsidRPr="00950786">
        <w:rPr>
          <w:rFonts w:cs="Arial"/>
          <w:snapToGrid w:val="0"/>
          <w:szCs w:val="22"/>
        </w:rPr>
        <w:t xml:space="preserve">remuneration (if any) for </w:t>
      </w:r>
      <w:proofErr w:type="gramStart"/>
      <w:r w:rsidRPr="00950786">
        <w:rPr>
          <w:rFonts w:cs="Arial"/>
          <w:snapToGrid w:val="0"/>
          <w:szCs w:val="22"/>
        </w:rPr>
        <w:t>members;</w:t>
      </w:r>
      <w:proofErr w:type="gramEnd"/>
    </w:p>
    <w:p w14:paraId="0DCAAFB4" w14:textId="77777777" w:rsidR="00967CE8" w:rsidRPr="00273C17" w:rsidRDefault="00967CE8" w:rsidP="00967CE8">
      <w:pPr>
        <w:pStyle w:val="ListParagraph"/>
        <w:numPr>
          <w:ilvl w:val="0"/>
          <w:numId w:val="44"/>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w:t>
      </w:r>
      <w:proofErr w:type="spellStart"/>
      <w:r w:rsidRPr="00273C17">
        <w:rPr>
          <w:rFonts w:cs="Arial"/>
          <w:snapToGrid w:val="0"/>
          <w:szCs w:val="22"/>
        </w:rPr>
        <w:t>organisation</w:t>
      </w:r>
      <w:proofErr w:type="spellEnd"/>
      <w:r w:rsidRPr="00273C17">
        <w:rPr>
          <w:rFonts w:cs="Arial"/>
          <w:snapToGrid w:val="0"/>
          <w:szCs w:val="22"/>
        </w:rPr>
        <w:t xml:space="preserve"> accepts legal responsibility for decisions and advice received from the EC; and</w:t>
      </w:r>
    </w:p>
    <w:p w14:paraId="33C34DA7" w14:textId="77777777" w:rsidR="00967CE8" w:rsidRPr="00273C17" w:rsidRDefault="00967CE8" w:rsidP="00967CE8">
      <w:pPr>
        <w:pStyle w:val="ListParagraph"/>
        <w:numPr>
          <w:ilvl w:val="0"/>
          <w:numId w:val="44"/>
        </w:numPr>
        <w:tabs>
          <w:tab w:val="left" w:pos="567"/>
        </w:tabs>
        <w:spacing w:before="60" w:after="60"/>
        <w:ind w:left="425" w:hanging="425"/>
        <w:contextualSpacing w:val="0"/>
        <w:rPr>
          <w:rFonts w:cs="Arial"/>
          <w:snapToGrid w:val="0"/>
          <w:szCs w:val="22"/>
        </w:rPr>
      </w:pPr>
      <w:r w:rsidRPr="00273C17">
        <w:rPr>
          <w:rFonts w:cs="Arial"/>
          <w:snapToGrid w:val="0"/>
          <w:szCs w:val="22"/>
        </w:rPr>
        <w:t>EC members are indemnified.</w:t>
      </w:r>
    </w:p>
    <w:p w14:paraId="6686E186" w14:textId="77777777" w:rsidR="00967CE8" w:rsidRPr="005471F5" w:rsidRDefault="00967CE8" w:rsidP="00967CE8">
      <w:pPr>
        <w:rPr>
          <w:rFonts w:cs="Arial"/>
          <w:b/>
          <w:sz w:val="10"/>
          <w:szCs w:val="10"/>
        </w:rPr>
      </w:pPr>
    </w:p>
    <w:p w14:paraId="5F86B40F" w14:textId="77777777" w:rsidR="00967CE8" w:rsidRPr="00273C17" w:rsidRDefault="00967CE8" w:rsidP="00967CE8">
      <w:pPr>
        <w:tabs>
          <w:tab w:val="left" w:pos="1560"/>
          <w:tab w:val="left" w:pos="2977"/>
          <w:tab w:val="left" w:pos="4536"/>
          <w:tab w:val="right" w:pos="9072"/>
        </w:tabs>
        <w:rPr>
          <w:rFonts w:cs="Arial"/>
          <w:szCs w:val="22"/>
        </w:rPr>
      </w:pPr>
      <w:r w:rsidRPr="00273C17">
        <w:rPr>
          <w:rFonts w:cs="Arial"/>
          <w:b/>
          <w:szCs w:val="22"/>
        </w:rPr>
        <w:t>Name:</w:t>
      </w:r>
      <w:r w:rsidRPr="00273C17">
        <w:rPr>
          <w:rFonts w:cs="Arial"/>
          <w:b/>
          <w:szCs w:val="22"/>
        </w:rPr>
        <w:tab/>
      </w:r>
      <w:proofErr w:type="spellStart"/>
      <w:r w:rsidRPr="009F6926">
        <w:rPr>
          <w:rFonts w:cs="Arial"/>
          <w:szCs w:val="22"/>
          <w:u w:val="single"/>
        </w:rPr>
        <w:t>Mr</w:t>
      </w:r>
      <w:proofErr w:type="spellEnd"/>
      <w:r w:rsidRPr="009F6926">
        <w:rPr>
          <w:rFonts w:cs="Arial"/>
          <w:szCs w:val="22"/>
          <w:u w:val="single"/>
        </w:rPr>
        <w:t xml:space="preserve"> </w:t>
      </w:r>
      <w:r>
        <w:rPr>
          <w:rFonts w:cs="Arial"/>
          <w:szCs w:val="22"/>
          <w:u w:val="single"/>
        </w:rPr>
        <w:t xml:space="preserve">                  </w:t>
      </w:r>
      <w:r w:rsidRPr="009F6926">
        <w:rPr>
          <w:rFonts w:cs="Arial"/>
          <w:szCs w:val="22"/>
          <w:u w:val="single"/>
        </w:rPr>
        <w:t xml:space="preserve">Nic </w:t>
      </w:r>
      <w:r>
        <w:rPr>
          <w:rFonts w:cs="Arial"/>
          <w:szCs w:val="22"/>
          <w:u w:val="single"/>
        </w:rPr>
        <w:t xml:space="preserve">                   </w:t>
      </w:r>
      <w:proofErr w:type="spellStart"/>
      <w:r w:rsidRPr="009F6926">
        <w:rPr>
          <w:rFonts w:cs="Arial"/>
          <w:szCs w:val="22"/>
          <w:u w:val="single"/>
        </w:rPr>
        <w:t>Aagaard</w:t>
      </w:r>
      <w:proofErr w:type="spellEnd"/>
      <w:r w:rsidRPr="00273C17">
        <w:rPr>
          <w:rFonts w:cs="Arial"/>
          <w:szCs w:val="22"/>
        </w:rPr>
        <w:tab/>
      </w:r>
    </w:p>
    <w:p w14:paraId="4DB6903F" w14:textId="77777777" w:rsidR="00967CE8" w:rsidRPr="00273C17" w:rsidRDefault="00967CE8" w:rsidP="00967CE8">
      <w:pPr>
        <w:tabs>
          <w:tab w:val="left" w:pos="1560"/>
          <w:tab w:val="left" w:pos="2977"/>
          <w:tab w:val="left" w:pos="4536"/>
        </w:tabs>
        <w:ind w:left="567"/>
        <w:rPr>
          <w:rFonts w:cs="Arial"/>
          <w:szCs w:val="22"/>
        </w:rPr>
      </w:pPr>
      <w:r w:rsidRPr="00273C17">
        <w:rPr>
          <w:rFonts w:cs="Arial"/>
          <w:szCs w:val="22"/>
        </w:rPr>
        <w:tab/>
        <w:t>Title</w:t>
      </w:r>
      <w:r w:rsidRPr="00273C17">
        <w:rPr>
          <w:rFonts w:cs="Arial"/>
          <w:szCs w:val="22"/>
        </w:rPr>
        <w:tab/>
        <w:t>First Name</w:t>
      </w:r>
      <w:r w:rsidRPr="00273C17">
        <w:rPr>
          <w:rFonts w:cs="Arial"/>
          <w:szCs w:val="22"/>
        </w:rPr>
        <w:tab/>
        <w:t>Last Name</w:t>
      </w:r>
    </w:p>
    <w:p w14:paraId="6FC890D5" w14:textId="77777777" w:rsidR="00967CE8" w:rsidRPr="005471F5" w:rsidRDefault="00967CE8" w:rsidP="00967CE8">
      <w:pPr>
        <w:tabs>
          <w:tab w:val="left" w:pos="1701"/>
          <w:tab w:val="left" w:pos="2835"/>
        </w:tabs>
        <w:rPr>
          <w:rFonts w:cs="Arial"/>
          <w:sz w:val="10"/>
          <w:szCs w:val="10"/>
        </w:rPr>
      </w:pPr>
    </w:p>
    <w:p w14:paraId="7C69344F" w14:textId="77777777" w:rsidR="00967CE8" w:rsidRPr="00273C17" w:rsidRDefault="00967CE8" w:rsidP="00967CE8">
      <w:pPr>
        <w:tabs>
          <w:tab w:val="left" w:pos="1560"/>
          <w:tab w:val="right" w:pos="9072"/>
        </w:tabs>
        <w:ind w:left="1560" w:hanging="1560"/>
        <w:rPr>
          <w:rFonts w:cs="Arial"/>
          <w:szCs w:val="22"/>
          <w:lang w:val="fr-FR"/>
        </w:rPr>
      </w:pPr>
      <w:r w:rsidRPr="00273C17">
        <w:rPr>
          <w:rFonts w:cs="Arial"/>
          <w:b/>
          <w:szCs w:val="22"/>
          <w:lang w:val="fr-FR"/>
        </w:rPr>
        <w:t>Position :</w:t>
      </w:r>
      <w:r w:rsidRPr="00273C17">
        <w:rPr>
          <w:rFonts w:cs="Arial"/>
          <w:szCs w:val="22"/>
          <w:lang w:val="fr-FR"/>
        </w:rPr>
        <w:tab/>
      </w:r>
      <w:r w:rsidRPr="009F6926">
        <w:rPr>
          <w:rFonts w:cs="Arial"/>
          <w:szCs w:val="22"/>
          <w:u w:val="single"/>
        </w:rPr>
        <w:t>Acting Manager – Ethics, Quality Assurance and Safety, Health System Improvement and Innovation, Ministry of Health</w:t>
      </w:r>
      <w:r w:rsidRPr="00273C17">
        <w:rPr>
          <w:rFonts w:cs="Arial"/>
          <w:szCs w:val="22"/>
          <w:u w:val="single"/>
          <w:lang w:val="fr-FR"/>
        </w:rPr>
        <w:tab/>
      </w:r>
    </w:p>
    <w:p w14:paraId="6B08C17E" w14:textId="77777777" w:rsidR="00967CE8" w:rsidRPr="005471F5" w:rsidRDefault="00967CE8" w:rsidP="00967CE8">
      <w:pPr>
        <w:rPr>
          <w:rFonts w:cs="Arial"/>
          <w:b/>
          <w:sz w:val="10"/>
          <w:szCs w:val="10"/>
        </w:rPr>
      </w:pPr>
    </w:p>
    <w:p w14:paraId="49F3F649" w14:textId="115ADB1A" w:rsidR="00967CE8" w:rsidRPr="00273C17" w:rsidRDefault="00967CE8" w:rsidP="00967CE8">
      <w:pPr>
        <w:tabs>
          <w:tab w:val="left" w:pos="1560"/>
          <w:tab w:val="right" w:pos="9072"/>
        </w:tabs>
        <w:spacing w:before="240"/>
        <w:rPr>
          <w:rFonts w:cs="Arial"/>
          <w:szCs w:val="22"/>
          <w:lang w:val="fr-FR"/>
        </w:rPr>
      </w:pPr>
      <w:proofErr w:type="gramStart"/>
      <w:r w:rsidRPr="00273C17">
        <w:rPr>
          <w:rFonts w:cs="Arial"/>
          <w:b/>
          <w:szCs w:val="22"/>
          <w:lang w:val="fr-FR"/>
        </w:rPr>
        <w:t>E-mail</w:t>
      </w:r>
      <w:proofErr w:type="gramEnd"/>
      <w:r w:rsidRPr="00273C17">
        <w:rPr>
          <w:rFonts w:cs="Arial"/>
          <w:b/>
          <w:szCs w:val="22"/>
          <w:lang w:val="fr-FR"/>
        </w:rPr>
        <w:t> :</w:t>
      </w:r>
      <w:r w:rsidRPr="00273C17">
        <w:rPr>
          <w:rFonts w:cs="Arial"/>
          <w:szCs w:val="22"/>
          <w:lang w:val="fr-FR"/>
        </w:rPr>
        <w:tab/>
      </w:r>
      <w:r w:rsidRPr="00967CE8">
        <w:rPr>
          <w:rFonts w:cs="Arial"/>
          <w:szCs w:val="22"/>
          <w:u w:val="single"/>
        </w:rPr>
        <w:t>Nic.Aagaard@health.govt.nz</w:t>
      </w:r>
      <w:r w:rsidRPr="00273C17">
        <w:rPr>
          <w:rFonts w:cs="Arial"/>
          <w:szCs w:val="22"/>
          <w:u w:val="single"/>
          <w:lang w:val="fr-FR"/>
        </w:rPr>
        <w:tab/>
      </w:r>
    </w:p>
    <w:p w14:paraId="2F3C1D92" w14:textId="77777777" w:rsidR="00967CE8" w:rsidRDefault="00967CE8" w:rsidP="00967CE8">
      <w:pPr>
        <w:rPr>
          <w:rFonts w:cs="Arial"/>
          <w:b/>
          <w:szCs w:val="22"/>
        </w:rPr>
      </w:pPr>
      <w:r w:rsidRPr="00D441E7">
        <w:rPr>
          <w:noProof/>
          <w:color w:val="000000"/>
          <w:lang w:eastAsia="en-NZ"/>
        </w:rPr>
        <w:drawing>
          <wp:anchor distT="0" distB="0" distL="114300" distR="114300" simplePos="0" relativeHeight="251663360" behindDoc="1" locked="0" layoutInCell="1" allowOverlap="1" wp14:anchorId="56B33FB9" wp14:editId="35A082DC">
            <wp:simplePos x="0" y="0"/>
            <wp:positionH relativeFrom="column">
              <wp:posOffset>1021278</wp:posOffset>
            </wp:positionH>
            <wp:positionV relativeFrom="paragraph">
              <wp:posOffset>132534</wp:posOffset>
            </wp:positionV>
            <wp:extent cx="1264920" cy="5029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492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735B8" w14:textId="77777777" w:rsidR="00967CE8" w:rsidRPr="00273C17" w:rsidRDefault="00967CE8" w:rsidP="00967CE8">
      <w:pPr>
        <w:rPr>
          <w:rFonts w:cs="Arial"/>
          <w:b/>
          <w:szCs w:val="22"/>
        </w:rPr>
      </w:pPr>
    </w:p>
    <w:p w14:paraId="36E498DB" w14:textId="77777777" w:rsidR="00967CE8" w:rsidRPr="00273C17" w:rsidRDefault="00967CE8" w:rsidP="00967CE8">
      <w:pPr>
        <w:rPr>
          <w:rFonts w:cs="Arial"/>
          <w:szCs w:val="22"/>
          <w:lang w:val="en-NZ"/>
        </w:rPr>
      </w:pPr>
      <w:r w:rsidRPr="00273C17">
        <w:rPr>
          <w:rFonts w:cs="Arial"/>
          <w:b/>
          <w:szCs w:val="22"/>
        </w:rPr>
        <w:t xml:space="preserve">Signature:    </w:t>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t>Date:</w:t>
      </w:r>
      <w:r w:rsidRPr="00273C17">
        <w:rPr>
          <w:rFonts w:cs="Arial"/>
          <w:szCs w:val="22"/>
        </w:rPr>
        <w:t xml:space="preserve"> </w:t>
      </w:r>
      <w:bookmarkEnd w:id="44"/>
      <w:bookmarkEnd w:id="45"/>
      <w:bookmarkEnd w:id="46"/>
      <w:r w:rsidRPr="009F6926">
        <w:rPr>
          <w:rFonts w:cs="Arial"/>
          <w:szCs w:val="22"/>
        </w:rPr>
        <w:t>7 October 2020</w:t>
      </w:r>
      <w:r w:rsidRPr="009F6926">
        <w:rPr>
          <w:rFonts w:cs="Arial"/>
          <w:szCs w:val="22"/>
        </w:rPr>
        <w:tab/>
      </w:r>
      <w:bookmarkEnd w:id="49"/>
    </w:p>
    <w:sectPr w:rsidR="00967CE8" w:rsidRPr="00273C17" w:rsidSect="00967CE8">
      <w:pgSz w:w="11904" w:h="16834"/>
      <w:pgMar w:top="1259" w:right="1701" w:bottom="1021"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311E9" w14:textId="77777777" w:rsidR="001227ED" w:rsidRDefault="001227ED">
      <w:r>
        <w:separator/>
      </w:r>
    </w:p>
  </w:endnote>
  <w:endnote w:type="continuationSeparator" w:id="0">
    <w:p w14:paraId="1BE0F1C4" w14:textId="77777777" w:rsidR="001227ED" w:rsidRDefault="0012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07F4" w14:textId="77777777" w:rsidR="001227ED" w:rsidRDefault="001227ED" w:rsidP="00C1765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A3C1" w14:textId="77777777" w:rsidR="001227ED" w:rsidRDefault="00122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080224"/>
      <w:docPartObj>
        <w:docPartGallery w:val="Page Numbers (Bottom of Page)"/>
        <w:docPartUnique/>
      </w:docPartObj>
    </w:sdtPr>
    <w:sdtEndPr>
      <w:rPr>
        <w:noProof/>
      </w:rPr>
    </w:sdtEndPr>
    <w:sdtContent>
      <w:p w14:paraId="46C1671F" w14:textId="538B91DB" w:rsidR="001227ED" w:rsidRDefault="001227ED" w:rsidP="00967CE8">
        <w:pPr>
          <w:pStyle w:val="Footer"/>
          <w:spacing w:before="120"/>
        </w:pPr>
        <w:r>
          <w:fldChar w:fldCharType="begin"/>
        </w:r>
        <w:r>
          <w:instrText xml:space="preserve"> PAGE   \* MERGEFORMAT </w:instrText>
        </w:r>
        <w:r>
          <w:fldChar w:fldCharType="separate"/>
        </w:r>
        <w:r>
          <w:rPr>
            <w:noProof/>
          </w:rPr>
          <w:t>24</w:t>
        </w:r>
        <w:r>
          <w:rPr>
            <w:noProof/>
          </w:rPr>
          <w:fldChar w:fldCharType="end"/>
        </w:r>
        <w:r w:rsidRPr="00C62D93">
          <w:rPr>
            <w:noProof/>
          </w:rPr>
          <w:tab/>
        </w:r>
        <w:r w:rsidRPr="00C62D93">
          <w:t>Southern Health and Disability Ethics Committee: Annual Report 2020</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0C00" w14:textId="77777777" w:rsidR="001227ED" w:rsidRPr="0049163F" w:rsidRDefault="001227ED" w:rsidP="0049163F">
    <w:pPr>
      <w:pStyle w:val="Footer"/>
      <w:framePr w:wrap="around" w:vAnchor="text" w:hAnchor="margin" w:xAlign="right" w:y="1"/>
      <w:spacing w:before="120"/>
      <w:rPr>
        <w:rStyle w:val="PageNumber"/>
      </w:rPr>
    </w:pPr>
    <w:r w:rsidRPr="0049163F">
      <w:rPr>
        <w:rStyle w:val="PageNumber"/>
      </w:rPr>
      <w:fldChar w:fldCharType="begin"/>
    </w:r>
    <w:r w:rsidRPr="0049163F">
      <w:rPr>
        <w:rStyle w:val="PageNumber"/>
      </w:rPr>
      <w:instrText xml:space="preserve">PAGE  </w:instrText>
    </w:r>
    <w:r w:rsidRPr="0049163F">
      <w:rPr>
        <w:rStyle w:val="PageNumber"/>
      </w:rPr>
      <w:fldChar w:fldCharType="separate"/>
    </w:r>
    <w:r w:rsidRPr="0049163F">
      <w:rPr>
        <w:rStyle w:val="PageNumber"/>
        <w:noProof/>
      </w:rPr>
      <w:t>23</w:t>
    </w:r>
    <w:r w:rsidRPr="0049163F">
      <w:rPr>
        <w:rStyle w:val="PageNumber"/>
      </w:rPr>
      <w:fldChar w:fldCharType="end"/>
    </w:r>
  </w:p>
  <w:p w14:paraId="52E42940" w14:textId="773367D3" w:rsidR="001227ED" w:rsidRPr="00487055" w:rsidRDefault="001227ED" w:rsidP="0049163F">
    <w:pPr>
      <w:pStyle w:val="Footer"/>
      <w:tabs>
        <w:tab w:val="clear" w:pos="8640"/>
      </w:tabs>
      <w:spacing w:before="120"/>
      <w:ind w:right="360"/>
      <w:jc w:val="right"/>
      <w:rPr>
        <w:sz w:val="16"/>
      </w:rPr>
    </w:pPr>
    <w:r w:rsidRPr="00487055">
      <w:t>Southern Health and Disability Ethics Committee: Annual Report 2020</w:t>
    </w:r>
    <w:r w:rsidRPr="00487055">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844400"/>
      <w:docPartObj>
        <w:docPartGallery w:val="Page Numbers (Bottom of Page)"/>
        <w:docPartUnique/>
      </w:docPartObj>
    </w:sdtPr>
    <w:sdtEndPr>
      <w:rPr>
        <w:noProof/>
      </w:rPr>
    </w:sdtEndPr>
    <w:sdtContent>
      <w:p w14:paraId="62EB4140" w14:textId="35443D36" w:rsidR="001227ED" w:rsidRDefault="001227ED" w:rsidP="001227ED">
        <w:pPr>
          <w:pStyle w:val="Footer"/>
          <w:spacing w:before="120"/>
          <w:ind w:firstLine="720"/>
          <w:jc w:val="right"/>
        </w:pPr>
        <w:r w:rsidRPr="0033779E">
          <w:rPr>
            <w:rFonts w:cs="Arial"/>
          </w:rPr>
          <w:t xml:space="preserve">Southern </w:t>
        </w:r>
        <w:r w:rsidRPr="0033779E">
          <w:t>Health and Disability Ethics Committee: Annual Report 2020</w:t>
        </w:r>
        <w:r>
          <w:tab/>
        </w: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78A0" w14:textId="77777777" w:rsidR="001227ED" w:rsidRPr="00967CE8" w:rsidRDefault="001227ED" w:rsidP="00967CE8">
    <w:pPr>
      <w:pStyle w:val="Footer"/>
      <w:framePr w:wrap="around" w:vAnchor="text" w:hAnchor="margin" w:xAlign="right" w:y="1"/>
      <w:spacing w:before="120"/>
      <w:rPr>
        <w:rStyle w:val="PageNumber"/>
      </w:rPr>
    </w:pPr>
    <w:r w:rsidRPr="00967CE8">
      <w:rPr>
        <w:rStyle w:val="PageNumber"/>
      </w:rPr>
      <w:fldChar w:fldCharType="begin"/>
    </w:r>
    <w:r w:rsidRPr="00967CE8">
      <w:rPr>
        <w:rStyle w:val="PageNumber"/>
      </w:rPr>
      <w:instrText xml:space="preserve">PAGE  </w:instrText>
    </w:r>
    <w:r w:rsidRPr="00967CE8">
      <w:rPr>
        <w:rStyle w:val="PageNumber"/>
      </w:rPr>
      <w:fldChar w:fldCharType="separate"/>
    </w:r>
    <w:r w:rsidRPr="00967CE8">
      <w:rPr>
        <w:rStyle w:val="PageNumber"/>
        <w:noProof/>
      </w:rPr>
      <w:t>23</w:t>
    </w:r>
    <w:r w:rsidRPr="00967CE8">
      <w:rPr>
        <w:rStyle w:val="PageNumber"/>
      </w:rPr>
      <w:fldChar w:fldCharType="end"/>
    </w:r>
  </w:p>
  <w:p w14:paraId="721154E2" w14:textId="762C2040" w:rsidR="001227ED" w:rsidRPr="00422E28" w:rsidRDefault="001227ED" w:rsidP="00967CE8">
    <w:pPr>
      <w:pStyle w:val="Footer"/>
      <w:tabs>
        <w:tab w:val="clear" w:pos="8640"/>
      </w:tabs>
      <w:spacing w:before="120"/>
      <w:ind w:right="360"/>
      <w:jc w:val="right"/>
      <w:rPr>
        <w:sz w:val="16"/>
      </w:rPr>
    </w:pPr>
    <w:r w:rsidRPr="00422E28">
      <w:t>Southern Health and Disability Ethics Committee: Annual Report 2020</w:t>
    </w:r>
    <w:r w:rsidRPr="00422E2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9740D" w14:textId="77777777" w:rsidR="001227ED" w:rsidRDefault="001227ED">
      <w:r>
        <w:separator/>
      </w:r>
    </w:p>
  </w:footnote>
  <w:footnote w:type="continuationSeparator" w:id="0">
    <w:p w14:paraId="1BC5A565" w14:textId="77777777" w:rsidR="001227ED" w:rsidRDefault="001227ED">
      <w:r>
        <w:continuationSeparator/>
      </w:r>
    </w:p>
  </w:footnote>
  <w:footnote w:id="1">
    <w:p w14:paraId="7AB22047" w14:textId="026DCAB0" w:rsidR="001227ED" w:rsidRPr="004B019F" w:rsidRDefault="001227ED" w:rsidP="00864388">
      <w:pPr>
        <w:pStyle w:val="FootnoteText"/>
        <w:rPr>
          <w:lang w:val="en-NZ"/>
        </w:rPr>
      </w:pPr>
      <w:r>
        <w:rPr>
          <w:rStyle w:val="FootnoteReference"/>
        </w:rPr>
        <w:footnoteRef/>
      </w:r>
      <w:r>
        <w:t xml:space="preserve"> </w:t>
      </w:r>
      <w:r>
        <w:rPr>
          <w:lang w:val="en-NZ"/>
        </w:rPr>
        <w:t xml:space="preserve">Data is directly reported from the online system. Any errors in spelling is reflected due to errors made by the applicant.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5A22"/>
    <w:multiLevelType w:val="hybridMultilevel"/>
    <w:tmpl w:val="1E8C28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3F3E04"/>
    <w:multiLevelType w:val="multilevel"/>
    <w:tmpl w:val="D4241B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F867F7"/>
    <w:multiLevelType w:val="multilevel"/>
    <w:tmpl w:val="9C8A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1D6D9F"/>
    <w:multiLevelType w:val="hybridMultilevel"/>
    <w:tmpl w:val="8726664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4716DB0"/>
    <w:multiLevelType w:val="hybridMultilevel"/>
    <w:tmpl w:val="46741B6C"/>
    <w:lvl w:ilvl="0" w:tplc="0C090001">
      <w:start w:val="1"/>
      <w:numFmt w:val="bullet"/>
      <w:lvlText w:val=""/>
      <w:lvlJc w:val="left"/>
      <w:pPr>
        <w:ind w:left="720" w:hanging="360"/>
      </w:pPr>
      <w:rPr>
        <w:rFonts w:ascii="Symbol" w:hAnsi="Symbol" w:hint="default"/>
      </w:rPr>
    </w:lvl>
    <w:lvl w:ilvl="1" w:tplc="86E8E83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5D3AF6"/>
    <w:multiLevelType w:val="multilevel"/>
    <w:tmpl w:val="4398998A"/>
    <w:lvl w:ilvl="0">
      <w:start w:val="8"/>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115648E"/>
    <w:multiLevelType w:val="multilevel"/>
    <w:tmpl w:val="B874AEDA"/>
    <w:lvl w:ilvl="0">
      <w:start w:val="8"/>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49A5484"/>
    <w:multiLevelType w:val="hybridMultilevel"/>
    <w:tmpl w:val="87F66A5E"/>
    <w:lvl w:ilvl="0" w:tplc="0DFE43CE">
      <w:start w:val="7"/>
      <w:numFmt w:val="bullet"/>
      <w:lvlText w:val="-"/>
      <w:lvlJc w:val="left"/>
      <w:pPr>
        <w:ind w:left="927" w:hanging="360"/>
      </w:pPr>
      <w:rPr>
        <w:rFonts w:ascii="Cambria" w:eastAsia="Times New Roman" w:hAnsi="Cambria"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8" w15:restartNumberingAfterBreak="0">
    <w:nsid w:val="28FA4682"/>
    <w:multiLevelType w:val="multilevel"/>
    <w:tmpl w:val="614AB3A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B34237E"/>
    <w:multiLevelType w:val="hybridMultilevel"/>
    <w:tmpl w:val="B9765480"/>
    <w:lvl w:ilvl="0" w:tplc="FFFFFFFF">
      <w:numFmt w:val="bullet"/>
      <w:lvlText w:val=""/>
      <w:lvlJc w:val="left"/>
      <w:pPr>
        <w:tabs>
          <w:tab w:val="num" w:pos="1240"/>
        </w:tabs>
        <w:ind w:left="1240" w:hanging="62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0" w15:restartNumberingAfterBreak="0">
    <w:nsid w:val="2E0C4B75"/>
    <w:multiLevelType w:val="hybridMultilevel"/>
    <w:tmpl w:val="1088A1A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1" w15:restartNumberingAfterBreak="0">
    <w:nsid w:val="2E787D5C"/>
    <w:multiLevelType w:val="hybridMultilevel"/>
    <w:tmpl w:val="E4A069D8"/>
    <w:lvl w:ilvl="0" w:tplc="14090015">
      <w:start w:val="1"/>
      <w:numFmt w:val="upperLetter"/>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FAF08B9"/>
    <w:multiLevelType w:val="hybridMultilevel"/>
    <w:tmpl w:val="69FEBF2C"/>
    <w:lvl w:ilvl="0" w:tplc="B344D9DC">
      <w:start w:val="1"/>
      <w:numFmt w:val="decimal"/>
      <w:lvlText w:val="%1."/>
      <w:lvlJc w:val="left"/>
      <w:pPr>
        <w:tabs>
          <w:tab w:val="num" w:pos="337"/>
        </w:tabs>
        <w:ind w:left="337" w:hanging="360"/>
      </w:pPr>
      <w:rPr>
        <w:rFonts w:cs="Times New Roman" w:hint="default"/>
        <w:color w:val="auto"/>
      </w:rPr>
    </w:lvl>
    <w:lvl w:ilvl="1" w:tplc="04090019" w:tentative="1">
      <w:start w:val="1"/>
      <w:numFmt w:val="lowerLetter"/>
      <w:lvlText w:val="%2."/>
      <w:lvlJc w:val="left"/>
      <w:pPr>
        <w:tabs>
          <w:tab w:val="num" w:pos="1057"/>
        </w:tabs>
        <w:ind w:left="1057" w:hanging="360"/>
      </w:pPr>
      <w:rPr>
        <w:rFonts w:cs="Times New Roman"/>
      </w:rPr>
    </w:lvl>
    <w:lvl w:ilvl="2" w:tplc="0409001B" w:tentative="1">
      <w:start w:val="1"/>
      <w:numFmt w:val="lowerRoman"/>
      <w:lvlText w:val="%3."/>
      <w:lvlJc w:val="right"/>
      <w:pPr>
        <w:tabs>
          <w:tab w:val="num" w:pos="1777"/>
        </w:tabs>
        <w:ind w:left="1777" w:hanging="180"/>
      </w:pPr>
      <w:rPr>
        <w:rFonts w:cs="Times New Roman"/>
      </w:rPr>
    </w:lvl>
    <w:lvl w:ilvl="3" w:tplc="0409000F" w:tentative="1">
      <w:start w:val="1"/>
      <w:numFmt w:val="decimal"/>
      <w:lvlText w:val="%4."/>
      <w:lvlJc w:val="left"/>
      <w:pPr>
        <w:tabs>
          <w:tab w:val="num" w:pos="2497"/>
        </w:tabs>
        <w:ind w:left="2497" w:hanging="360"/>
      </w:pPr>
      <w:rPr>
        <w:rFonts w:cs="Times New Roman"/>
      </w:rPr>
    </w:lvl>
    <w:lvl w:ilvl="4" w:tplc="04090019" w:tentative="1">
      <w:start w:val="1"/>
      <w:numFmt w:val="lowerLetter"/>
      <w:lvlText w:val="%5."/>
      <w:lvlJc w:val="left"/>
      <w:pPr>
        <w:tabs>
          <w:tab w:val="num" w:pos="3217"/>
        </w:tabs>
        <w:ind w:left="3217" w:hanging="360"/>
      </w:pPr>
      <w:rPr>
        <w:rFonts w:cs="Times New Roman"/>
      </w:rPr>
    </w:lvl>
    <w:lvl w:ilvl="5" w:tplc="0409001B" w:tentative="1">
      <w:start w:val="1"/>
      <w:numFmt w:val="lowerRoman"/>
      <w:lvlText w:val="%6."/>
      <w:lvlJc w:val="right"/>
      <w:pPr>
        <w:tabs>
          <w:tab w:val="num" w:pos="3937"/>
        </w:tabs>
        <w:ind w:left="3937" w:hanging="180"/>
      </w:pPr>
      <w:rPr>
        <w:rFonts w:cs="Times New Roman"/>
      </w:rPr>
    </w:lvl>
    <w:lvl w:ilvl="6" w:tplc="0409000F" w:tentative="1">
      <w:start w:val="1"/>
      <w:numFmt w:val="decimal"/>
      <w:lvlText w:val="%7."/>
      <w:lvlJc w:val="left"/>
      <w:pPr>
        <w:tabs>
          <w:tab w:val="num" w:pos="4657"/>
        </w:tabs>
        <w:ind w:left="4657" w:hanging="360"/>
      </w:pPr>
      <w:rPr>
        <w:rFonts w:cs="Times New Roman"/>
      </w:rPr>
    </w:lvl>
    <w:lvl w:ilvl="7" w:tplc="04090019" w:tentative="1">
      <w:start w:val="1"/>
      <w:numFmt w:val="lowerLetter"/>
      <w:lvlText w:val="%8."/>
      <w:lvlJc w:val="left"/>
      <w:pPr>
        <w:tabs>
          <w:tab w:val="num" w:pos="5377"/>
        </w:tabs>
        <w:ind w:left="5377" w:hanging="360"/>
      </w:pPr>
      <w:rPr>
        <w:rFonts w:cs="Times New Roman"/>
      </w:rPr>
    </w:lvl>
    <w:lvl w:ilvl="8" w:tplc="0409001B" w:tentative="1">
      <w:start w:val="1"/>
      <w:numFmt w:val="lowerRoman"/>
      <w:lvlText w:val="%9."/>
      <w:lvlJc w:val="right"/>
      <w:pPr>
        <w:tabs>
          <w:tab w:val="num" w:pos="6097"/>
        </w:tabs>
        <w:ind w:left="6097" w:hanging="180"/>
      </w:pPr>
      <w:rPr>
        <w:rFonts w:cs="Times New Roman"/>
      </w:rPr>
    </w:lvl>
  </w:abstractNum>
  <w:abstractNum w:abstractNumId="13" w15:restartNumberingAfterBreak="0">
    <w:nsid w:val="31C3536B"/>
    <w:multiLevelType w:val="hybridMultilevel"/>
    <w:tmpl w:val="F450495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4" w15:restartNumberingAfterBreak="0">
    <w:nsid w:val="345C5BFB"/>
    <w:multiLevelType w:val="multilevel"/>
    <w:tmpl w:val="0409001F"/>
    <w:styleLink w:val="111111"/>
    <w:lvl w:ilvl="0">
      <w:start w:val="1"/>
      <w:numFmt w:val="decimal"/>
      <w:pStyle w:val="StyleNumbere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340"/>
        </w:tabs>
        <w:ind w:left="140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5" w15:restartNumberingAfterBreak="0">
    <w:nsid w:val="35FC4CC5"/>
    <w:multiLevelType w:val="hybridMultilevel"/>
    <w:tmpl w:val="666E1CDC"/>
    <w:lvl w:ilvl="0" w:tplc="6CD0C0C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7C37361"/>
    <w:multiLevelType w:val="hybridMultilevel"/>
    <w:tmpl w:val="1A963D44"/>
    <w:lvl w:ilvl="0" w:tplc="B35204C4">
      <w:start w:val="1"/>
      <w:numFmt w:val="upperLetter"/>
      <w:lvlText w:val="%1."/>
      <w:lvlJc w:val="left"/>
      <w:pPr>
        <w:ind w:left="720" w:hanging="360"/>
      </w:pPr>
      <w:rPr>
        <w:rFonts w:ascii="Cambria" w:hAnsi="Cambria" w:hint="default"/>
        <w:sz w:val="26"/>
        <w:szCs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9BC20DE"/>
    <w:multiLevelType w:val="hybridMultilevel"/>
    <w:tmpl w:val="F93AB1DE"/>
    <w:lvl w:ilvl="0" w:tplc="14090015">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C776444"/>
    <w:multiLevelType w:val="hybridMultilevel"/>
    <w:tmpl w:val="84ECFBEA"/>
    <w:lvl w:ilvl="0" w:tplc="1B1EAD14">
      <w:start w:val="1"/>
      <w:numFmt w:val="bullet"/>
      <w:lvlText w:val=""/>
      <w:lvlJc w:val="left"/>
      <w:pPr>
        <w:ind w:left="1004" w:hanging="360"/>
      </w:pPr>
      <w:rPr>
        <w:rFonts w:ascii="Symbol" w:hAnsi="Symbol" w:hint="default"/>
      </w:rPr>
    </w:lvl>
    <w:lvl w:ilvl="1" w:tplc="1B1EAD14">
      <w:start w:val="1"/>
      <w:numFmt w:val="bullet"/>
      <w:lvlText w:val=""/>
      <w:lvlJc w:val="left"/>
      <w:pPr>
        <w:ind w:left="1724" w:hanging="360"/>
      </w:pPr>
      <w:rPr>
        <w:rFonts w:ascii="Symbol" w:hAnsi="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3D786470"/>
    <w:multiLevelType w:val="multilevel"/>
    <w:tmpl w:val="4AB0CC64"/>
    <w:lvl w:ilvl="0">
      <w:start w:val="2"/>
      <w:numFmt w:val="decimal"/>
      <w:lvlText w:val="%1."/>
      <w:lvlJc w:val="left"/>
      <w:pPr>
        <w:ind w:left="720" w:hanging="360"/>
      </w:pPr>
      <w:rPr>
        <w:rFonts w:asciiTheme="majorHAnsi" w:hAnsiTheme="majorHAnsi" w:hint="default"/>
        <w:b/>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F51573"/>
    <w:multiLevelType w:val="multilevel"/>
    <w:tmpl w:val="117AC2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BD4FA6"/>
    <w:multiLevelType w:val="hybridMultilevel"/>
    <w:tmpl w:val="A6A6C47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2" w15:restartNumberingAfterBreak="0">
    <w:nsid w:val="41F64F75"/>
    <w:multiLevelType w:val="hybridMultilevel"/>
    <w:tmpl w:val="135884A8"/>
    <w:lvl w:ilvl="0" w:tplc="6CD0C0C0">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44FA71F3"/>
    <w:multiLevelType w:val="hybridMultilevel"/>
    <w:tmpl w:val="0570EF2E"/>
    <w:lvl w:ilvl="0" w:tplc="7C1825C2">
      <w:start w:val="100"/>
      <w:numFmt w:val="lowerRoman"/>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4" w15:restartNumberingAfterBreak="0">
    <w:nsid w:val="461D1C65"/>
    <w:multiLevelType w:val="multilevel"/>
    <w:tmpl w:val="0409001F"/>
    <w:numStyleLink w:val="111111"/>
  </w:abstractNum>
  <w:abstractNum w:abstractNumId="25" w15:restartNumberingAfterBreak="0">
    <w:nsid w:val="484B2FC0"/>
    <w:multiLevelType w:val="multilevel"/>
    <w:tmpl w:val="2CE48F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872F6A"/>
    <w:multiLevelType w:val="multilevel"/>
    <w:tmpl w:val="7346BB90"/>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4CAF1C9B"/>
    <w:multiLevelType w:val="hybridMultilevel"/>
    <w:tmpl w:val="9576738A"/>
    <w:lvl w:ilvl="0" w:tplc="F1165886">
      <w:start w:val="1"/>
      <w:numFmt w:val="decimal"/>
      <w:lvlText w:val="%1."/>
      <w:lvlJc w:val="left"/>
      <w:pPr>
        <w:ind w:left="720" w:hanging="360"/>
      </w:pPr>
      <w:rPr>
        <w:rFonts w:hint="default"/>
        <w:i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026165E"/>
    <w:multiLevelType w:val="hybridMultilevel"/>
    <w:tmpl w:val="2DE2C78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0CC5E11"/>
    <w:multiLevelType w:val="hybridMultilevel"/>
    <w:tmpl w:val="01CE8E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2606F31"/>
    <w:multiLevelType w:val="hybridMultilevel"/>
    <w:tmpl w:val="06B814EA"/>
    <w:lvl w:ilvl="0" w:tplc="ACFA822E">
      <w:start w:val="1"/>
      <w:numFmt w:val="lowerRoman"/>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31" w15:restartNumberingAfterBreak="0">
    <w:nsid w:val="53F056C6"/>
    <w:multiLevelType w:val="multilevel"/>
    <w:tmpl w:val="4C4EA8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4CD06C0"/>
    <w:multiLevelType w:val="hybridMultilevel"/>
    <w:tmpl w:val="89C015D6"/>
    <w:lvl w:ilvl="0" w:tplc="F54C13F8">
      <w:start w:val="4"/>
      <w:numFmt w:val="decimal"/>
      <w:lvlText w:val="%1."/>
      <w:lvlJc w:val="left"/>
      <w:pPr>
        <w:ind w:left="720" w:hanging="360"/>
      </w:pPr>
      <w:rPr>
        <w:rFonts w:asciiTheme="majorHAnsi" w:hAnsiTheme="majorHAnsi" w:hint="default"/>
        <w:sz w:val="26"/>
        <w:szCs w:val="26"/>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6537592"/>
    <w:multiLevelType w:val="hybridMultilevel"/>
    <w:tmpl w:val="67905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D211670"/>
    <w:multiLevelType w:val="hybridMultilevel"/>
    <w:tmpl w:val="9C8089B6"/>
    <w:lvl w:ilvl="0" w:tplc="776C0150">
      <w:start w:val="2"/>
      <w:numFmt w:val="decimal"/>
      <w:lvlText w:val="%1."/>
      <w:lvlJc w:val="left"/>
      <w:pPr>
        <w:ind w:left="927" w:hanging="360"/>
      </w:pPr>
      <w:rPr>
        <w:rFonts w:asciiTheme="majorHAnsi" w:hAnsiTheme="majorHAnsi" w:hint="default"/>
        <w:sz w:val="26"/>
        <w:szCs w:val="26"/>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5" w15:restartNumberingAfterBreak="0">
    <w:nsid w:val="601E309E"/>
    <w:multiLevelType w:val="hybridMultilevel"/>
    <w:tmpl w:val="E55ECAF2"/>
    <w:lvl w:ilvl="0" w:tplc="CE8C814C">
      <w:start w:val="1"/>
      <w:numFmt w:val="upperLetter"/>
      <w:lvlText w:val="%1."/>
      <w:lvlJc w:val="left"/>
      <w:pPr>
        <w:ind w:left="720" w:hanging="360"/>
      </w:pPr>
      <w:rPr>
        <w:rFonts w:ascii="Cambria" w:hAnsi="Cambria" w:hint="default"/>
        <w:color w:val="auto"/>
        <w:sz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9844AEE"/>
    <w:multiLevelType w:val="hybridMultilevel"/>
    <w:tmpl w:val="0AEA20A4"/>
    <w:lvl w:ilvl="0" w:tplc="8FE613FC">
      <w:start w:val="1"/>
      <w:numFmt w:val="decimal"/>
      <w:lvlText w:val="%1."/>
      <w:lvlJc w:val="left"/>
      <w:pPr>
        <w:ind w:left="1146" w:hanging="360"/>
      </w:pPr>
      <w:rPr>
        <w:b w:val="0"/>
        <w:i w:val="0"/>
        <w:sz w:val="20"/>
        <w:szCs w:val="20"/>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37" w15:restartNumberingAfterBreak="0">
    <w:nsid w:val="6D4A1164"/>
    <w:multiLevelType w:val="hybridMultilevel"/>
    <w:tmpl w:val="D458C128"/>
    <w:lvl w:ilvl="0" w:tplc="CF84A0C8">
      <w:start w:val="1"/>
      <w:numFmt w:val="decimal"/>
      <w:lvlText w:val="%1."/>
      <w:lvlJc w:val="left"/>
      <w:pPr>
        <w:ind w:left="720" w:hanging="360"/>
      </w:pPr>
      <w:rPr>
        <w:b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03F03EC"/>
    <w:multiLevelType w:val="multilevel"/>
    <w:tmpl w:val="EA80EC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3946C4"/>
    <w:multiLevelType w:val="multilevel"/>
    <w:tmpl w:val="4246DC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B8B46B3"/>
    <w:multiLevelType w:val="hybridMultilevel"/>
    <w:tmpl w:val="D2803156"/>
    <w:lvl w:ilvl="0" w:tplc="21F4D454">
      <w:start w:val="2"/>
      <w:numFmt w:val="decimal"/>
      <w:lvlText w:val="%1."/>
      <w:lvlJc w:val="left"/>
      <w:pPr>
        <w:ind w:left="720" w:hanging="360"/>
      </w:pPr>
      <w:rPr>
        <w:rFonts w:asciiTheme="majorHAnsi" w:hAnsiTheme="majorHAnsi" w:hint="default"/>
        <w:sz w:val="26"/>
        <w:szCs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42" w15:restartNumberingAfterBreak="0">
    <w:nsid w:val="7D2545B3"/>
    <w:multiLevelType w:val="hybridMultilevel"/>
    <w:tmpl w:val="6BEA4D02"/>
    <w:lvl w:ilvl="0" w:tplc="B24EFF8A">
      <w:numFmt w:val="bullet"/>
      <w:lvlText w:val=""/>
      <w:lvlJc w:val="left"/>
      <w:pPr>
        <w:tabs>
          <w:tab w:val="num" w:pos="620"/>
        </w:tabs>
        <w:ind w:left="620" w:hanging="62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650F9"/>
    <w:multiLevelType w:val="multilevel"/>
    <w:tmpl w:val="2E1A236A"/>
    <w:lvl w:ilvl="0">
      <w:start w:val="7"/>
      <w:numFmt w:val="decimal"/>
      <w:lvlText w:val="%1"/>
      <w:lvlJc w:val="left"/>
      <w:pPr>
        <w:ind w:left="465" w:hanging="465"/>
      </w:pPr>
      <w:rPr>
        <w:rFonts w:hint="default"/>
      </w:rPr>
    </w:lvl>
    <w:lvl w:ilvl="1">
      <w:start w:val="10"/>
      <w:numFmt w:val="decimal"/>
      <w:lvlText w:val="%1.%2"/>
      <w:lvlJc w:val="left"/>
      <w:pPr>
        <w:ind w:left="607"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41"/>
  </w:num>
  <w:num w:numId="2">
    <w:abstractNumId w:val="9"/>
  </w:num>
  <w:num w:numId="3">
    <w:abstractNumId w:val="0"/>
  </w:num>
  <w:num w:numId="4">
    <w:abstractNumId w:val="8"/>
  </w:num>
  <w:num w:numId="5">
    <w:abstractNumId w:val="21"/>
  </w:num>
  <w:num w:numId="6">
    <w:abstractNumId w:val="42"/>
  </w:num>
  <w:num w:numId="7">
    <w:abstractNumId w:val="30"/>
  </w:num>
  <w:num w:numId="8">
    <w:abstractNumId w:val="16"/>
  </w:num>
  <w:num w:numId="9">
    <w:abstractNumId w:val="38"/>
  </w:num>
  <w:num w:numId="10">
    <w:abstractNumId w:val="36"/>
  </w:num>
  <w:num w:numId="11">
    <w:abstractNumId w:val="27"/>
  </w:num>
  <w:num w:numId="12">
    <w:abstractNumId w:val="33"/>
  </w:num>
  <w:num w:numId="13">
    <w:abstractNumId w:val="11"/>
  </w:num>
  <w:num w:numId="14">
    <w:abstractNumId w:val="25"/>
  </w:num>
  <w:num w:numId="15">
    <w:abstractNumId w:val="5"/>
  </w:num>
  <w:num w:numId="16">
    <w:abstractNumId w:val="6"/>
  </w:num>
  <w:num w:numId="17">
    <w:abstractNumId w:val="12"/>
  </w:num>
  <w:num w:numId="18">
    <w:abstractNumId w:val="43"/>
  </w:num>
  <w:num w:numId="19">
    <w:abstractNumId w:val="37"/>
  </w:num>
  <w:num w:numId="20">
    <w:abstractNumId w:val="26"/>
  </w:num>
  <w:num w:numId="21">
    <w:abstractNumId w:val="28"/>
  </w:num>
  <w:num w:numId="22">
    <w:abstractNumId w:val="31"/>
  </w:num>
  <w:num w:numId="23">
    <w:abstractNumId w:val="10"/>
  </w:num>
  <w:num w:numId="24">
    <w:abstractNumId w:val="19"/>
  </w:num>
  <w:num w:numId="25">
    <w:abstractNumId w:val="1"/>
  </w:num>
  <w:num w:numId="26">
    <w:abstractNumId w:val="40"/>
  </w:num>
  <w:num w:numId="27">
    <w:abstractNumId w:val="17"/>
  </w:num>
  <w:num w:numId="28">
    <w:abstractNumId w:val="23"/>
  </w:num>
  <w:num w:numId="29">
    <w:abstractNumId w:val="34"/>
  </w:num>
  <w:num w:numId="30">
    <w:abstractNumId w:val="35"/>
  </w:num>
  <w:num w:numId="31">
    <w:abstractNumId w:val="39"/>
  </w:num>
  <w:num w:numId="32">
    <w:abstractNumId w:val="32"/>
  </w:num>
  <w:num w:numId="33">
    <w:abstractNumId w:val="20"/>
  </w:num>
  <w:num w:numId="34">
    <w:abstractNumId w:val="7"/>
  </w:num>
  <w:num w:numId="35">
    <w:abstractNumId w:val="13"/>
  </w:num>
  <w:num w:numId="36">
    <w:abstractNumId w:val="2"/>
  </w:num>
  <w:num w:numId="37">
    <w:abstractNumId w:val="24"/>
    <w:lvlOverride w:ilvl="0">
      <w:lvl w:ilvl="0">
        <w:start w:val="1"/>
        <w:numFmt w:val="decimal"/>
        <w:lvlText w:val="%1."/>
        <w:lvlJc w:val="left"/>
        <w:pPr>
          <w:tabs>
            <w:tab w:val="num" w:pos="720"/>
          </w:tabs>
          <w:ind w:left="360" w:hanging="360"/>
        </w:pPr>
        <w:rPr>
          <w:rFonts w:ascii="Arial" w:hAnsi="Arial" w:cs="Wingdings" w:hint="default"/>
          <w:b w:val="0"/>
          <w:i w:val="0"/>
          <w:sz w:val="22"/>
          <w:szCs w:val="22"/>
        </w:rPr>
      </w:lvl>
    </w:lvlOverride>
    <w:lvlOverride w:ilvl="1">
      <w:lvl w:ilvl="1">
        <w:start w:val="1"/>
        <w:numFmt w:val="decimal"/>
        <w:lvlText w:val="%1.%2."/>
        <w:lvlJc w:val="left"/>
        <w:pPr>
          <w:tabs>
            <w:tab w:val="num" w:pos="1440"/>
          </w:tabs>
          <w:ind w:left="792" w:hanging="432"/>
        </w:pPr>
        <w:rPr>
          <w:b w:val="0"/>
        </w:rPr>
      </w:lvl>
    </w:lvlOverride>
  </w:num>
  <w:num w:numId="38">
    <w:abstractNumId w:val="14"/>
  </w:num>
  <w:num w:numId="39">
    <w:abstractNumId w:val="29"/>
  </w:num>
  <w:num w:numId="40">
    <w:abstractNumId w:val="3"/>
  </w:num>
  <w:num w:numId="41">
    <w:abstractNumId w:val="15"/>
  </w:num>
  <w:num w:numId="42">
    <w:abstractNumId w:val="22"/>
  </w:num>
  <w:num w:numId="43">
    <w:abstractNumId w:val="41"/>
  </w:num>
  <w:num w:numId="44">
    <w:abstractNumId w:val="4"/>
  </w:num>
  <w:num w:numId="45">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2D8"/>
    <w:rsid w:val="0000282B"/>
    <w:rsid w:val="00003C3B"/>
    <w:rsid w:val="000112D8"/>
    <w:rsid w:val="000120CC"/>
    <w:rsid w:val="000157B2"/>
    <w:rsid w:val="0001587D"/>
    <w:rsid w:val="000215CD"/>
    <w:rsid w:val="00022CC7"/>
    <w:rsid w:val="0002313C"/>
    <w:rsid w:val="00023654"/>
    <w:rsid w:val="000238C8"/>
    <w:rsid w:val="00023BF3"/>
    <w:rsid w:val="00033858"/>
    <w:rsid w:val="00044773"/>
    <w:rsid w:val="000463A7"/>
    <w:rsid w:val="000635B5"/>
    <w:rsid w:val="000669E9"/>
    <w:rsid w:val="000764ED"/>
    <w:rsid w:val="000766FC"/>
    <w:rsid w:val="00076856"/>
    <w:rsid w:val="000769ED"/>
    <w:rsid w:val="00080270"/>
    <w:rsid w:val="00082D7F"/>
    <w:rsid w:val="000879F9"/>
    <w:rsid w:val="000A1240"/>
    <w:rsid w:val="000A447B"/>
    <w:rsid w:val="000B171D"/>
    <w:rsid w:val="000C04F3"/>
    <w:rsid w:val="000C2E69"/>
    <w:rsid w:val="000C3626"/>
    <w:rsid w:val="000C7E96"/>
    <w:rsid w:val="00105BE0"/>
    <w:rsid w:val="001061C7"/>
    <w:rsid w:val="00112212"/>
    <w:rsid w:val="00113969"/>
    <w:rsid w:val="00120ADE"/>
    <w:rsid w:val="001227ED"/>
    <w:rsid w:val="00122934"/>
    <w:rsid w:val="00122FAD"/>
    <w:rsid w:val="0012376A"/>
    <w:rsid w:val="00134426"/>
    <w:rsid w:val="00137386"/>
    <w:rsid w:val="00142A7F"/>
    <w:rsid w:val="001473E9"/>
    <w:rsid w:val="001550D9"/>
    <w:rsid w:val="00164A11"/>
    <w:rsid w:val="001667A5"/>
    <w:rsid w:val="0016762F"/>
    <w:rsid w:val="00180510"/>
    <w:rsid w:val="00184ACC"/>
    <w:rsid w:val="00190634"/>
    <w:rsid w:val="00192BC1"/>
    <w:rsid w:val="00194BD3"/>
    <w:rsid w:val="0019551B"/>
    <w:rsid w:val="001A03DB"/>
    <w:rsid w:val="001B164B"/>
    <w:rsid w:val="001B31EA"/>
    <w:rsid w:val="001D62FD"/>
    <w:rsid w:val="001D7649"/>
    <w:rsid w:val="001E6782"/>
    <w:rsid w:val="001F1BE5"/>
    <w:rsid w:val="00214426"/>
    <w:rsid w:val="0021730D"/>
    <w:rsid w:val="002207E6"/>
    <w:rsid w:val="002543BC"/>
    <w:rsid w:val="0025589A"/>
    <w:rsid w:val="00262223"/>
    <w:rsid w:val="00264E26"/>
    <w:rsid w:val="00273C17"/>
    <w:rsid w:val="002757DC"/>
    <w:rsid w:val="002819C5"/>
    <w:rsid w:val="00284B86"/>
    <w:rsid w:val="00285525"/>
    <w:rsid w:val="00291C63"/>
    <w:rsid w:val="00296D0D"/>
    <w:rsid w:val="002A0A75"/>
    <w:rsid w:val="002C02D3"/>
    <w:rsid w:val="002C614C"/>
    <w:rsid w:val="002D2E8C"/>
    <w:rsid w:val="002E488B"/>
    <w:rsid w:val="002F759C"/>
    <w:rsid w:val="00305897"/>
    <w:rsid w:val="00312B90"/>
    <w:rsid w:val="003307AE"/>
    <w:rsid w:val="0033779E"/>
    <w:rsid w:val="003516B7"/>
    <w:rsid w:val="003540F0"/>
    <w:rsid w:val="0035475C"/>
    <w:rsid w:val="003571BC"/>
    <w:rsid w:val="00357C1F"/>
    <w:rsid w:val="00357F5E"/>
    <w:rsid w:val="00371798"/>
    <w:rsid w:val="00374B9A"/>
    <w:rsid w:val="003758B6"/>
    <w:rsid w:val="00382EE0"/>
    <w:rsid w:val="00386214"/>
    <w:rsid w:val="003944BC"/>
    <w:rsid w:val="003A09CF"/>
    <w:rsid w:val="003A201B"/>
    <w:rsid w:val="003A2EAE"/>
    <w:rsid w:val="003A4978"/>
    <w:rsid w:val="003A4E5B"/>
    <w:rsid w:val="003B03BE"/>
    <w:rsid w:val="003B2BA5"/>
    <w:rsid w:val="003B2F2A"/>
    <w:rsid w:val="003D1A1D"/>
    <w:rsid w:val="003D31A9"/>
    <w:rsid w:val="003E1F8B"/>
    <w:rsid w:val="003E3E5E"/>
    <w:rsid w:val="003E65FB"/>
    <w:rsid w:val="003E7CA9"/>
    <w:rsid w:val="004139C0"/>
    <w:rsid w:val="004227BC"/>
    <w:rsid w:val="00422E28"/>
    <w:rsid w:val="00430FCA"/>
    <w:rsid w:val="004369C3"/>
    <w:rsid w:val="00441F44"/>
    <w:rsid w:val="004431B4"/>
    <w:rsid w:val="00444198"/>
    <w:rsid w:val="00446C61"/>
    <w:rsid w:val="00460FDC"/>
    <w:rsid w:val="0046101B"/>
    <w:rsid w:val="00461B49"/>
    <w:rsid w:val="004669B7"/>
    <w:rsid w:val="00486876"/>
    <w:rsid w:val="00487055"/>
    <w:rsid w:val="0049163F"/>
    <w:rsid w:val="0049647B"/>
    <w:rsid w:val="004A2D25"/>
    <w:rsid w:val="004A63B7"/>
    <w:rsid w:val="004B378D"/>
    <w:rsid w:val="004B65C4"/>
    <w:rsid w:val="004C099A"/>
    <w:rsid w:val="004D177F"/>
    <w:rsid w:val="004D5342"/>
    <w:rsid w:val="004E0E27"/>
    <w:rsid w:val="004F038E"/>
    <w:rsid w:val="004F26F0"/>
    <w:rsid w:val="004F6ACB"/>
    <w:rsid w:val="00502C33"/>
    <w:rsid w:val="00511527"/>
    <w:rsid w:val="005173FF"/>
    <w:rsid w:val="005208C5"/>
    <w:rsid w:val="00521C91"/>
    <w:rsid w:val="00522C70"/>
    <w:rsid w:val="0054005A"/>
    <w:rsid w:val="0054055B"/>
    <w:rsid w:val="00546334"/>
    <w:rsid w:val="00546945"/>
    <w:rsid w:val="0055242F"/>
    <w:rsid w:val="005558E0"/>
    <w:rsid w:val="005631A8"/>
    <w:rsid w:val="00580AD1"/>
    <w:rsid w:val="00584351"/>
    <w:rsid w:val="00593530"/>
    <w:rsid w:val="005A2BE2"/>
    <w:rsid w:val="005A7429"/>
    <w:rsid w:val="005B2799"/>
    <w:rsid w:val="005B5D85"/>
    <w:rsid w:val="005C7B85"/>
    <w:rsid w:val="0060601F"/>
    <w:rsid w:val="00616650"/>
    <w:rsid w:val="00617A7E"/>
    <w:rsid w:val="00617F95"/>
    <w:rsid w:val="00621B4B"/>
    <w:rsid w:val="006321D9"/>
    <w:rsid w:val="006323DE"/>
    <w:rsid w:val="00653964"/>
    <w:rsid w:val="00653CFC"/>
    <w:rsid w:val="0065744A"/>
    <w:rsid w:val="00661754"/>
    <w:rsid w:val="006711E7"/>
    <w:rsid w:val="00684F4F"/>
    <w:rsid w:val="006872E6"/>
    <w:rsid w:val="006D05D1"/>
    <w:rsid w:val="006D13EB"/>
    <w:rsid w:val="006D40A2"/>
    <w:rsid w:val="006D4DEC"/>
    <w:rsid w:val="006E1CB8"/>
    <w:rsid w:val="006E4457"/>
    <w:rsid w:val="006E4E2F"/>
    <w:rsid w:val="006E5438"/>
    <w:rsid w:val="006E546E"/>
    <w:rsid w:val="006E5ACD"/>
    <w:rsid w:val="006F2904"/>
    <w:rsid w:val="007078D5"/>
    <w:rsid w:val="007102A9"/>
    <w:rsid w:val="00735804"/>
    <w:rsid w:val="00742DC9"/>
    <w:rsid w:val="00762439"/>
    <w:rsid w:val="00771A0C"/>
    <w:rsid w:val="007745E5"/>
    <w:rsid w:val="007800A5"/>
    <w:rsid w:val="007800CD"/>
    <w:rsid w:val="0079391C"/>
    <w:rsid w:val="007948CC"/>
    <w:rsid w:val="00796BA9"/>
    <w:rsid w:val="00796D27"/>
    <w:rsid w:val="00796F84"/>
    <w:rsid w:val="007A0125"/>
    <w:rsid w:val="007A24C5"/>
    <w:rsid w:val="007A253E"/>
    <w:rsid w:val="007B0B06"/>
    <w:rsid w:val="007B3E23"/>
    <w:rsid w:val="007B7CE5"/>
    <w:rsid w:val="007C0A61"/>
    <w:rsid w:val="007C59AD"/>
    <w:rsid w:val="007D1FBD"/>
    <w:rsid w:val="007D3462"/>
    <w:rsid w:val="007D3DA9"/>
    <w:rsid w:val="007E1390"/>
    <w:rsid w:val="007E462D"/>
    <w:rsid w:val="007E7084"/>
    <w:rsid w:val="007F4BBF"/>
    <w:rsid w:val="007F693F"/>
    <w:rsid w:val="008113C1"/>
    <w:rsid w:val="008156AE"/>
    <w:rsid w:val="00820373"/>
    <w:rsid w:val="00821519"/>
    <w:rsid w:val="008306FB"/>
    <w:rsid w:val="008377CA"/>
    <w:rsid w:val="00850450"/>
    <w:rsid w:val="00850CD6"/>
    <w:rsid w:val="00850EBF"/>
    <w:rsid w:val="00851277"/>
    <w:rsid w:val="00852BA2"/>
    <w:rsid w:val="008560BA"/>
    <w:rsid w:val="00862E2C"/>
    <w:rsid w:val="00864388"/>
    <w:rsid w:val="0087055E"/>
    <w:rsid w:val="00872123"/>
    <w:rsid w:val="00873238"/>
    <w:rsid w:val="00874C8B"/>
    <w:rsid w:val="0088040F"/>
    <w:rsid w:val="00881FA2"/>
    <w:rsid w:val="00882023"/>
    <w:rsid w:val="0088716A"/>
    <w:rsid w:val="00890172"/>
    <w:rsid w:val="0089514A"/>
    <w:rsid w:val="00895549"/>
    <w:rsid w:val="0089694A"/>
    <w:rsid w:val="00897368"/>
    <w:rsid w:val="008A44F1"/>
    <w:rsid w:val="008A649F"/>
    <w:rsid w:val="008B5A25"/>
    <w:rsid w:val="008C3B5B"/>
    <w:rsid w:val="008C5BAA"/>
    <w:rsid w:val="008C6C4B"/>
    <w:rsid w:val="008D515A"/>
    <w:rsid w:val="008F0F33"/>
    <w:rsid w:val="008F1BB6"/>
    <w:rsid w:val="009049CC"/>
    <w:rsid w:val="0090635F"/>
    <w:rsid w:val="009078AA"/>
    <w:rsid w:val="009101B5"/>
    <w:rsid w:val="009138C8"/>
    <w:rsid w:val="009166DF"/>
    <w:rsid w:val="00921205"/>
    <w:rsid w:val="00932474"/>
    <w:rsid w:val="0094525E"/>
    <w:rsid w:val="00945F49"/>
    <w:rsid w:val="00946C08"/>
    <w:rsid w:val="00950133"/>
    <w:rsid w:val="0095098E"/>
    <w:rsid w:val="00950C06"/>
    <w:rsid w:val="009624F9"/>
    <w:rsid w:val="00963A62"/>
    <w:rsid w:val="00967CE8"/>
    <w:rsid w:val="00971A0E"/>
    <w:rsid w:val="00973A3D"/>
    <w:rsid w:val="009759BC"/>
    <w:rsid w:val="00980DF1"/>
    <w:rsid w:val="009866FE"/>
    <w:rsid w:val="00990223"/>
    <w:rsid w:val="00991B4E"/>
    <w:rsid w:val="009929EA"/>
    <w:rsid w:val="00993583"/>
    <w:rsid w:val="009A4348"/>
    <w:rsid w:val="009A5637"/>
    <w:rsid w:val="009B78FE"/>
    <w:rsid w:val="009D2FD0"/>
    <w:rsid w:val="009D4536"/>
    <w:rsid w:val="009D7FA5"/>
    <w:rsid w:val="009E0986"/>
    <w:rsid w:val="009E22F2"/>
    <w:rsid w:val="009E62B3"/>
    <w:rsid w:val="009F5129"/>
    <w:rsid w:val="009F5366"/>
    <w:rsid w:val="00A0282E"/>
    <w:rsid w:val="00A07096"/>
    <w:rsid w:val="00A1250C"/>
    <w:rsid w:val="00A2435D"/>
    <w:rsid w:val="00A307D9"/>
    <w:rsid w:val="00A31783"/>
    <w:rsid w:val="00A34812"/>
    <w:rsid w:val="00A40482"/>
    <w:rsid w:val="00A4390D"/>
    <w:rsid w:val="00A6223E"/>
    <w:rsid w:val="00A63EAA"/>
    <w:rsid w:val="00A73E26"/>
    <w:rsid w:val="00AA7E28"/>
    <w:rsid w:val="00AB45BE"/>
    <w:rsid w:val="00AC406B"/>
    <w:rsid w:val="00AC6E75"/>
    <w:rsid w:val="00AD2D56"/>
    <w:rsid w:val="00AD2E55"/>
    <w:rsid w:val="00AD490B"/>
    <w:rsid w:val="00AD4F61"/>
    <w:rsid w:val="00AD729F"/>
    <w:rsid w:val="00AE235F"/>
    <w:rsid w:val="00AE3D26"/>
    <w:rsid w:val="00AF1F09"/>
    <w:rsid w:val="00AF3065"/>
    <w:rsid w:val="00B0545D"/>
    <w:rsid w:val="00B23FE1"/>
    <w:rsid w:val="00B25290"/>
    <w:rsid w:val="00B2698D"/>
    <w:rsid w:val="00B316E5"/>
    <w:rsid w:val="00B4506F"/>
    <w:rsid w:val="00B556D5"/>
    <w:rsid w:val="00B5693B"/>
    <w:rsid w:val="00B575E8"/>
    <w:rsid w:val="00B7040F"/>
    <w:rsid w:val="00B86225"/>
    <w:rsid w:val="00B94A5C"/>
    <w:rsid w:val="00BA5E7D"/>
    <w:rsid w:val="00BA645B"/>
    <w:rsid w:val="00BC20ED"/>
    <w:rsid w:val="00BC7864"/>
    <w:rsid w:val="00BD1FA5"/>
    <w:rsid w:val="00BF542D"/>
    <w:rsid w:val="00BF5DC8"/>
    <w:rsid w:val="00C01D36"/>
    <w:rsid w:val="00C059BE"/>
    <w:rsid w:val="00C13DB6"/>
    <w:rsid w:val="00C1765B"/>
    <w:rsid w:val="00C201EB"/>
    <w:rsid w:val="00C325F7"/>
    <w:rsid w:val="00C32E34"/>
    <w:rsid w:val="00C36116"/>
    <w:rsid w:val="00C56523"/>
    <w:rsid w:val="00C6132B"/>
    <w:rsid w:val="00C62D93"/>
    <w:rsid w:val="00C63BC0"/>
    <w:rsid w:val="00C65E2F"/>
    <w:rsid w:val="00C733AF"/>
    <w:rsid w:val="00C73A16"/>
    <w:rsid w:val="00C73E80"/>
    <w:rsid w:val="00C74978"/>
    <w:rsid w:val="00C7789A"/>
    <w:rsid w:val="00CA37CB"/>
    <w:rsid w:val="00CB5328"/>
    <w:rsid w:val="00CE47D3"/>
    <w:rsid w:val="00D071F8"/>
    <w:rsid w:val="00D12CBE"/>
    <w:rsid w:val="00D272BC"/>
    <w:rsid w:val="00D31630"/>
    <w:rsid w:val="00D31F1B"/>
    <w:rsid w:val="00D4431F"/>
    <w:rsid w:val="00D47942"/>
    <w:rsid w:val="00D47E90"/>
    <w:rsid w:val="00D626C3"/>
    <w:rsid w:val="00D741E2"/>
    <w:rsid w:val="00D81720"/>
    <w:rsid w:val="00D829AE"/>
    <w:rsid w:val="00D83680"/>
    <w:rsid w:val="00D841EC"/>
    <w:rsid w:val="00D85010"/>
    <w:rsid w:val="00D908DE"/>
    <w:rsid w:val="00D9392E"/>
    <w:rsid w:val="00DB00D0"/>
    <w:rsid w:val="00DB08B7"/>
    <w:rsid w:val="00DB1971"/>
    <w:rsid w:val="00DB227C"/>
    <w:rsid w:val="00DB738D"/>
    <w:rsid w:val="00DC490C"/>
    <w:rsid w:val="00DC54C2"/>
    <w:rsid w:val="00DD69A8"/>
    <w:rsid w:val="00DE114D"/>
    <w:rsid w:val="00DE26B2"/>
    <w:rsid w:val="00DE5922"/>
    <w:rsid w:val="00DE7DD2"/>
    <w:rsid w:val="00DF1F4F"/>
    <w:rsid w:val="00DF5D05"/>
    <w:rsid w:val="00DF7C5C"/>
    <w:rsid w:val="00E0279F"/>
    <w:rsid w:val="00E04986"/>
    <w:rsid w:val="00E11EE4"/>
    <w:rsid w:val="00E321E2"/>
    <w:rsid w:val="00E43A11"/>
    <w:rsid w:val="00E44351"/>
    <w:rsid w:val="00E4776A"/>
    <w:rsid w:val="00E50D08"/>
    <w:rsid w:val="00E52092"/>
    <w:rsid w:val="00E554C7"/>
    <w:rsid w:val="00E57DB5"/>
    <w:rsid w:val="00E64893"/>
    <w:rsid w:val="00E65233"/>
    <w:rsid w:val="00E80AB4"/>
    <w:rsid w:val="00E81FEE"/>
    <w:rsid w:val="00E84538"/>
    <w:rsid w:val="00E862A6"/>
    <w:rsid w:val="00E86D3B"/>
    <w:rsid w:val="00E95FEC"/>
    <w:rsid w:val="00E96BD2"/>
    <w:rsid w:val="00EC15C3"/>
    <w:rsid w:val="00EE3400"/>
    <w:rsid w:val="00EE349A"/>
    <w:rsid w:val="00EE497D"/>
    <w:rsid w:val="00EF4762"/>
    <w:rsid w:val="00EF4A88"/>
    <w:rsid w:val="00EF56C5"/>
    <w:rsid w:val="00F05399"/>
    <w:rsid w:val="00F13084"/>
    <w:rsid w:val="00F14810"/>
    <w:rsid w:val="00F15881"/>
    <w:rsid w:val="00F17E5D"/>
    <w:rsid w:val="00F27053"/>
    <w:rsid w:val="00F33B73"/>
    <w:rsid w:val="00F35DC2"/>
    <w:rsid w:val="00F4041C"/>
    <w:rsid w:val="00F4098B"/>
    <w:rsid w:val="00F4404F"/>
    <w:rsid w:val="00F50535"/>
    <w:rsid w:val="00F51063"/>
    <w:rsid w:val="00F5440B"/>
    <w:rsid w:val="00F54921"/>
    <w:rsid w:val="00F6728B"/>
    <w:rsid w:val="00F73A7B"/>
    <w:rsid w:val="00F75C9C"/>
    <w:rsid w:val="00F802D8"/>
    <w:rsid w:val="00F83A3E"/>
    <w:rsid w:val="00F84FC6"/>
    <w:rsid w:val="00F90F38"/>
    <w:rsid w:val="00F927D3"/>
    <w:rsid w:val="00F949A1"/>
    <w:rsid w:val="00FB2D72"/>
    <w:rsid w:val="00FC7B7D"/>
    <w:rsid w:val="00FD3E55"/>
    <w:rsid w:val="00FE32C5"/>
    <w:rsid w:val="00FE6768"/>
    <w:rsid w:val="00FF1F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9A5C"/>
  <w15:docId w15:val="{68E1E320-A65A-439D-A580-18797A6D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D8"/>
    <w:pPr>
      <w:spacing w:after="0" w:line="240" w:lineRule="auto"/>
    </w:pPr>
    <w:rPr>
      <w:rFonts w:eastAsia="Times New Roman" w:cs="Times New Roman"/>
      <w:sz w:val="22"/>
      <w:szCs w:val="24"/>
      <w:lang w:val="en-US"/>
    </w:rPr>
  </w:style>
  <w:style w:type="paragraph" w:styleId="Heading1">
    <w:name w:val="heading 1"/>
    <w:basedOn w:val="Normal"/>
    <w:next w:val="Normal"/>
    <w:link w:val="Heading1Char"/>
    <w:uiPriority w:val="99"/>
    <w:qFormat/>
    <w:rsid w:val="000112D8"/>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uiPriority w:val="99"/>
    <w:qFormat/>
    <w:rsid w:val="000112D8"/>
    <w:pPr>
      <w:keepNext/>
      <w:spacing w:before="240" w:after="240"/>
      <w:outlineLvl w:val="1"/>
    </w:pPr>
    <w:rPr>
      <w:rFonts w:cs="Arial"/>
      <w:b/>
      <w:bCs/>
      <w:i/>
      <w:iCs/>
      <w:sz w:val="28"/>
      <w:szCs w:val="28"/>
    </w:rPr>
  </w:style>
  <w:style w:type="paragraph" w:styleId="Heading3">
    <w:name w:val="heading 3"/>
    <w:basedOn w:val="Normal"/>
    <w:next w:val="Normal"/>
    <w:link w:val="Heading3Char"/>
    <w:uiPriority w:val="99"/>
    <w:qFormat/>
    <w:rsid w:val="001227ED"/>
    <w:pPr>
      <w:keepNext/>
      <w:spacing w:before="240"/>
      <w:outlineLvl w:val="2"/>
    </w:pPr>
    <w:rPr>
      <w:rFonts w:cs="Arial"/>
      <w:b/>
      <w:bCs/>
      <w:sz w:val="24"/>
      <w:szCs w:val="28"/>
    </w:rPr>
  </w:style>
  <w:style w:type="paragraph" w:styleId="Heading4">
    <w:name w:val="heading 4"/>
    <w:basedOn w:val="Normal"/>
    <w:next w:val="Normal"/>
    <w:link w:val="Heading4Char"/>
    <w:uiPriority w:val="99"/>
    <w:qFormat/>
    <w:rsid w:val="000120CC"/>
    <w:pPr>
      <w:keepNext/>
      <w:outlineLvl w:val="3"/>
    </w:pPr>
    <w:rPr>
      <w:b/>
      <w:szCs w:val="20"/>
      <w:lang w:val="en-AU"/>
    </w:rPr>
  </w:style>
  <w:style w:type="paragraph" w:styleId="Heading5">
    <w:name w:val="heading 5"/>
    <w:basedOn w:val="Normal"/>
    <w:next w:val="Normal"/>
    <w:link w:val="Heading5Char"/>
    <w:uiPriority w:val="99"/>
    <w:qFormat/>
    <w:rsid w:val="000120CC"/>
    <w:pPr>
      <w:keepNext/>
      <w:jc w:val="center"/>
      <w:outlineLvl w:val="4"/>
    </w:pPr>
    <w:rPr>
      <w:b/>
      <w:szCs w:val="20"/>
      <w:lang w:val="en-AU"/>
    </w:rPr>
  </w:style>
  <w:style w:type="paragraph" w:styleId="Heading6">
    <w:name w:val="heading 6"/>
    <w:basedOn w:val="Normal"/>
    <w:next w:val="Normal"/>
    <w:link w:val="Heading6Char"/>
    <w:uiPriority w:val="99"/>
    <w:qFormat/>
    <w:rsid w:val="000120CC"/>
    <w:pPr>
      <w:keepNext/>
      <w:outlineLvl w:val="5"/>
    </w:pPr>
    <w:rPr>
      <w:b/>
      <w:sz w:val="27"/>
      <w:szCs w:val="20"/>
      <w:lang w:val="en-AU"/>
    </w:rPr>
  </w:style>
  <w:style w:type="paragraph" w:styleId="Heading7">
    <w:name w:val="heading 7"/>
    <w:basedOn w:val="Normal"/>
    <w:next w:val="Normal"/>
    <w:link w:val="Heading7Char"/>
    <w:uiPriority w:val="99"/>
    <w:qFormat/>
    <w:rsid w:val="000120CC"/>
    <w:pPr>
      <w:keepNext/>
      <w:outlineLvl w:val="6"/>
    </w:pPr>
    <w:rPr>
      <w:b/>
      <w:sz w:val="20"/>
      <w:szCs w:val="20"/>
      <w:lang w:val="en-AU"/>
    </w:rPr>
  </w:style>
  <w:style w:type="paragraph" w:styleId="Heading8">
    <w:name w:val="heading 8"/>
    <w:basedOn w:val="Normal"/>
    <w:next w:val="Normal"/>
    <w:link w:val="Heading8Char"/>
    <w:uiPriority w:val="99"/>
    <w:qFormat/>
    <w:rsid w:val="000120CC"/>
    <w:pPr>
      <w:keepNext/>
      <w:jc w:val="center"/>
      <w:outlineLvl w:val="7"/>
    </w:pPr>
    <w:rPr>
      <w:b/>
      <w:sz w:val="20"/>
      <w:szCs w:val="20"/>
      <w:lang w:val="en-AU"/>
    </w:rPr>
  </w:style>
  <w:style w:type="paragraph" w:styleId="Heading9">
    <w:name w:val="heading 9"/>
    <w:basedOn w:val="Normal"/>
    <w:next w:val="Normal"/>
    <w:link w:val="Heading9Char"/>
    <w:uiPriority w:val="99"/>
    <w:qFormat/>
    <w:rsid w:val="000120CC"/>
    <w:pPr>
      <w:keepNext/>
      <w:pBdr>
        <w:top w:val="single" w:sz="4" w:space="1" w:color="auto"/>
        <w:left w:val="single" w:sz="4" w:space="4" w:color="auto"/>
        <w:bottom w:val="single" w:sz="4" w:space="1" w:color="auto"/>
        <w:right w:val="single" w:sz="4" w:space="4" w:color="auto"/>
      </w:pBdr>
      <w:outlineLvl w:val="8"/>
    </w:pPr>
    <w:rPr>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12D8"/>
    <w:rPr>
      <w:rFonts w:eastAsia="Times New Roman" w:cs="Times New Roman"/>
      <w:b/>
      <w:sz w:val="36"/>
      <w:szCs w:val="24"/>
    </w:rPr>
  </w:style>
  <w:style w:type="character" w:customStyle="1" w:styleId="Heading2Char">
    <w:name w:val="Heading 2 Char"/>
    <w:basedOn w:val="DefaultParagraphFont"/>
    <w:link w:val="Heading2"/>
    <w:uiPriority w:val="99"/>
    <w:rsid w:val="000112D8"/>
    <w:rPr>
      <w:rFonts w:eastAsia="Times New Roman" w:cs="Arial"/>
      <w:b/>
      <w:bCs/>
      <w:i/>
      <w:iCs/>
      <w:sz w:val="28"/>
      <w:szCs w:val="28"/>
      <w:lang w:val="en-US"/>
    </w:rPr>
  </w:style>
  <w:style w:type="character" w:customStyle="1" w:styleId="Heading3Char">
    <w:name w:val="Heading 3 Char"/>
    <w:basedOn w:val="DefaultParagraphFont"/>
    <w:link w:val="Heading3"/>
    <w:uiPriority w:val="99"/>
    <w:rsid w:val="001227ED"/>
    <w:rPr>
      <w:rFonts w:eastAsia="Times New Roman" w:cs="Arial"/>
      <w:b/>
      <w:bCs/>
      <w:szCs w:val="28"/>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99"/>
    <w:rsid w:val="000112D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iPriority w:val="99"/>
    <w:unhideWhenUsed/>
    <w:qFormat/>
    <w:rsid w:val="000112D8"/>
    <w:pPr>
      <w:tabs>
        <w:tab w:val="center" w:pos="4320"/>
        <w:tab w:val="right" w:pos="8640"/>
      </w:tabs>
    </w:pPr>
  </w:style>
  <w:style w:type="character" w:customStyle="1" w:styleId="HeaderChar">
    <w:name w:val="Header Char"/>
    <w:basedOn w:val="DefaultParagraphFont"/>
    <w:link w:val="Header"/>
    <w:uiPriority w:val="99"/>
    <w:rsid w:val="000112D8"/>
    <w:rPr>
      <w:rFonts w:eastAsia="Times New Roman" w:cs="Times New Roman"/>
      <w:sz w:val="22"/>
      <w:szCs w:val="24"/>
      <w:lang w:val="en-US"/>
    </w:rPr>
  </w:style>
  <w:style w:type="paragraph" w:styleId="Footer">
    <w:name w:val="footer"/>
    <w:basedOn w:val="Normal"/>
    <w:link w:val="FooterChar"/>
    <w:uiPriority w:val="99"/>
    <w:unhideWhenUsed/>
    <w:qFormat/>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1"/>
      </w:numPr>
      <w:spacing w:before="120"/>
      <w:jc w:val="both"/>
    </w:pPr>
    <w:rPr>
      <w:rFonts w:ascii="Times New Roman Mäori" w:hAnsi="Times New Roman Mäori"/>
      <w:sz w:val="24"/>
      <w:szCs w:val="20"/>
      <w:lang w:val="en-NZ"/>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uiPriority w:val="99"/>
    <w:rsid w:val="000112D8"/>
    <w:pPr>
      <w:jc w:val="both"/>
    </w:pPr>
    <w:rPr>
      <w:rFonts w:ascii="Times New Roman" w:hAnsi="Times New Roman"/>
      <w:sz w:val="24"/>
      <w:lang w:val="en-NZ"/>
    </w:rPr>
  </w:style>
  <w:style w:type="character" w:customStyle="1" w:styleId="BodyTextChar">
    <w:name w:val="Body Text Char"/>
    <w:basedOn w:val="DefaultParagraphFont"/>
    <w:link w:val="BodyText"/>
    <w:uiPriority w:val="99"/>
    <w:rsid w:val="000112D8"/>
    <w:rPr>
      <w:rFonts w:ascii="Times New Roman" w:eastAsia="Times New Roman" w:hAnsi="Times New Roman" w:cs="Times New Roman"/>
      <w:szCs w:val="24"/>
    </w:rPr>
  </w:style>
  <w:style w:type="character" w:styleId="CommentReference">
    <w:name w:val="annotation reference"/>
    <w:uiPriority w:val="99"/>
    <w:semiHidden/>
    <w:unhideWhenUsed/>
    <w:rsid w:val="000112D8"/>
    <w:rPr>
      <w:sz w:val="16"/>
      <w:szCs w:val="16"/>
    </w:rPr>
  </w:style>
  <w:style w:type="paragraph" w:styleId="CommentText">
    <w:name w:val="annotation text"/>
    <w:basedOn w:val="Normal"/>
    <w:link w:val="CommentTextChar"/>
    <w:uiPriority w:val="99"/>
    <w:semiHidden/>
    <w:unhideWhenUsed/>
    <w:rsid w:val="000112D8"/>
    <w:rPr>
      <w:sz w:val="20"/>
      <w:szCs w:val="20"/>
    </w:rPr>
  </w:style>
  <w:style w:type="character" w:customStyle="1" w:styleId="CommentTextChar">
    <w:name w:val="Comment Text Char"/>
    <w:basedOn w:val="DefaultParagraphFont"/>
    <w:link w:val="CommentText"/>
    <w:uiPriority w:val="99"/>
    <w:semiHidden/>
    <w:rsid w:val="000112D8"/>
    <w:rPr>
      <w:rFonts w:eastAsia="Times New Roman" w:cs="Times New Roman"/>
      <w:sz w:val="20"/>
      <w:szCs w:val="20"/>
      <w:lang w:val="en-US"/>
    </w:rPr>
  </w:style>
  <w:style w:type="paragraph" w:styleId="BalloonText">
    <w:name w:val="Balloon Text"/>
    <w:basedOn w:val="Normal"/>
    <w:link w:val="BalloonTextChar"/>
    <w:uiPriority w:val="99"/>
    <w:semiHidden/>
    <w:rsid w:val="000112D8"/>
    <w:rPr>
      <w:rFonts w:ascii="Tahoma" w:hAnsi="Tahoma" w:cs="Tahoma"/>
      <w:sz w:val="16"/>
      <w:szCs w:val="16"/>
    </w:rPr>
  </w:style>
  <w:style w:type="character" w:customStyle="1" w:styleId="BalloonTextChar">
    <w:name w:val="Balloon Text Char"/>
    <w:basedOn w:val="DefaultParagraphFont"/>
    <w:link w:val="BalloonText"/>
    <w:uiPriority w:val="99"/>
    <w:semiHidden/>
    <w:rsid w:val="000112D8"/>
    <w:rPr>
      <w:rFonts w:ascii="Tahoma" w:eastAsia="Times New Roman" w:hAnsi="Tahoma" w:cs="Tahoma"/>
      <w:sz w:val="16"/>
      <w:szCs w:val="16"/>
      <w:lang w:val="en-US"/>
    </w:rPr>
  </w:style>
  <w:style w:type="paragraph" w:styleId="FootnoteText">
    <w:name w:val="footnote text"/>
    <w:basedOn w:val="Normal"/>
    <w:link w:val="FootnoteTextChar"/>
    <w:uiPriority w:val="99"/>
    <w:semiHidden/>
    <w:rsid w:val="000112D8"/>
    <w:rPr>
      <w:sz w:val="20"/>
      <w:szCs w:val="20"/>
    </w:rPr>
  </w:style>
  <w:style w:type="character" w:customStyle="1" w:styleId="FootnoteTextChar">
    <w:name w:val="Footnote Text Char"/>
    <w:basedOn w:val="DefaultParagraphFont"/>
    <w:link w:val="FootnoteText"/>
    <w:uiPriority w:val="99"/>
    <w:semiHidden/>
    <w:rsid w:val="000112D8"/>
    <w:rPr>
      <w:rFonts w:eastAsia="Times New Roman" w:cs="Times New Roman"/>
      <w:sz w:val="20"/>
      <w:szCs w:val="20"/>
      <w:lang w:val="en-US"/>
    </w:rPr>
  </w:style>
  <w:style w:type="character" w:styleId="FootnoteReference">
    <w:name w:val="footnote reference"/>
    <w:uiPriority w:val="99"/>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unhideWhenUsed/>
    <w:rsid w:val="00DB738D"/>
    <w:rPr>
      <w:color w:val="800080"/>
      <w:u w:val="single"/>
    </w:rPr>
  </w:style>
  <w:style w:type="paragraph" w:customStyle="1" w:styleId="xl65">
    <w:name w:val="xl65"/>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DB738D"/>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DB738D"/>
    <w:pPr>
      <w:spacing w:before="100" w:beforeAutospacing="1" w:after="100" w:afterAutospacing="1"/>
    </w:pPr>
    <w:rPr>
      <w:rFonts w:ascii="Times New Roman" w:hAnsi="Times New Roman"/>
      <w:b/>
      <w:bCs/>
      <w:sz w:val="24"/>
      <w:lang w:val="en-NZ" w:eastAsia="en-NZ"/>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paragraph" w:customStyle="1" w:styleId="TableText">
    <w:name w:val="TableText"/>
    <w:basedOn w:val="Normal"/>
    <w:qFormat/>
    <w:rsid w:val="004139C0"/>
    <w:pPr>
      <w:spacing w:before="80" w:after="80"/>
    </w:pPr>
    <w:rPr>
      <w:sz w:val="18"/>
      <w:lang w:val="en-NZ"/>
    </w:rPr>
  </w:style>
  <w:style w:type="table" w:styleId="ListTable2-Accent1">
    <w:name w:val="List Table 2 Accent 1"/>
    <w:basedOn w:val="TableNormal"/>
    <w:uiPriority w:val="47"/>
    <w:rsid w:val="00895549"/>
    <w:pPr>
      <w:spacing w:after="0" w:line="240" w:lineRule="auto"/>
    </w:pPr>
    <w:rPr>
      <w:rFonts w:asciiTheme="minorHAnsi" w:hAnsiTheme="minorHAnsi"/>
      <w:sz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8955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8955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l63">
    <w:name w:val="xl63"/>
    <w:basedOn w:val="Normal"/>
    <w:rsid w:val="00262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4">
    <w:name w:val="xl64"/>
    <w:basedOn w:val="Normal"/>
    <w:rsid w:val="0026222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9">
    <w:name w:val="xl69"/>
    <w:basedOn w:val="Normal"/>
    <w:rsid w:val="0026222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0">
    <w:name w:val="xl70"/>
    <w:basedOn w:val="Normal"/>
    <w:rsid w:val="00262223"/>
    <w:pPr>
      <w:pBdr>
        <w:left w:val="single" w:sz="4" w:space="0" w:color="auto"/>
        <w:bottom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1">
    <w:name w:val="xl71"/>
    <w:basedOn w:val="Normal"/>
    <w:rsid w:val="00262223"/>
    <w:pPr>
      <w:pBdr>
        <w:top w:val="single" w:sz="4" w:space="0" w:color="auto"/>
        <w:left w:val="single" w:sz="4" w:space="0" w:color="auto"/>
      </w:pBdr>
      <w:spacing w:before="100" w:beforeAutospacing="1" w:after="100" w:afterAutospacing="1"/>
      <w:jc w:val="center"/>
      <w:textAlignment w:val="center"/>
    </w:pPr>
    <w:rPr>
      <w:rFonts w:cs="Arial"/>
      <w:sz w:val="24"/>
      <w:lang w:val="en-NZ" w:eastAsia="en-NZ"/>
    </w:rPr>
  </w:style>
  <w:style w:type="table" w:styleId="PlainTable1">
    <w:name w:val="Plain Table 1"/>
    <w:basedOn w:val="TableNormal"/>
    <w:uiPriority w:val="41"/>
    <w:rsid w:val="009929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72">
    <w:name w:val="xl72"/>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3">
    <w:name w:val="xl73"/>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4">
    <w:name w:val="xl74"/>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5">
    <w:name w:val="xl75"/>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table" w:styleId="GridTable6Colorful">
    <w:name w:val="Grid Table 6 Colorful"/>
    <w:basedOn w:val="TableNormal"/>
    <w:uiPriority w:val="51"/>
    <w:rsid w:val="000A124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autoRedefine/>
    <w:uiPriority w:val="99"/>
    <w:qFormat/>
    <w:rsid w:val="00821519"/>
    <w:pPr>
      <w:spacing w:before="1320"/>
      <w:contextualSpacing/>
    </w:pPr>
    <w:rPr>
      <w:rFonts w:eastAsiaTheme="majorEastAsia" w:cstheme="majorBidi"/>
      <w:b/>
      <w:spacing w:val="-10"/>
      <w:kern w:val="28"/>
      <w:sz w:val="60"/>
      <w:szCs w:val="56"/>
      <w:lang w:val="en-NZ"/>
    </w:rPr>
  </w:style>
  <w:style w:type="character" w:customStyle="1" w:styleId="TitleChar">
    <w:name w:val="Title Char"/>
    <w:basedOn w:val="DefaultParagraphFont"/>
    <w:link w:val="Title"/>
    <w:uiPriority w:val="99"/>
    <w:rsid w:val="00821519"/>
    <w:rPr>
      <w:rFonts w:eastAsiaTheme="majorEastAsia" w:cstheme="majorBidi"/>
      <w:b/>
      <w:spacing w:val="-10"/>
      <w:kern w:val="28"/>
      <w:sz w:val="60"/>
      <w:szCs w:val="56"/>
    </w:rPr>
  </w:style>
  <w:style w:type="paragraph" w:styleId="Subtitle">
    <w:name w:val="Subtitle"/>
    <w:basedOn w:val="Normal"/>
    <w:next w:val="Normal"/>
    <w:link w:val="SubtitleChar"/>
    <w:autoRedefine/>
    <w:uiPriority w:val="99"/>
    <w:qFormat/>
    <w:rsid w:val="00821519"/>
    <w:pPr>
      <w:numPr>
        <w:ilvl w:val="1"/>
      </w:numPr>
      <w:spacing w:before="360" w:after="160"/>
    </w:pPr>
    <w:rPr>
      <w:rFonts w:eastAsiaTheme="minorEastAsia" w:cstheme="minorBidi"/>
      <w:b/>
      <w:spacing w:val="15"/>
      <w:sz w:val="56"/>
      <w:szCs w:val="22"/>
      <w:lang w:val="en-NZ"/>
    </w:rPr>
  </w:style>
  <w:style w:type="character" w:customStyle="1" w:styleId="SubtitleChar">
    <w:name w:val="Subtitle Char"/>
    <w:basedOn w:val="DefaultParagraphFont"/>
    <w:link w:val="Subtitle"/>
    <w:uiPriority w:val="99"/>
    <w:rsid w:val="00821519"/>
    <w:rPr>
      <w:rFonts w:eastAsiaTheme="minorEastAsia"/>
      <w:b/>
      <w:spacing w:val="15"/>
      <w:sz w:val="56"/>
    </w:rPr>
  </w:style>
  <w:style w:type="paragraph" w:customStyle="1" w:styleId="Imprint">
    <w:name w:val="Imprint"/>
    <w:basedOn w:val="Normal"/>
    <w:next w:val="Normal"/>
    <w:qFormat/>
    <w:rsid w:val="00821519"/>
    <w:pPr>
      <w:spacing w:after="240"/>
    </w:pPr>
    <w:rPr>
      <w:rFonts w:ascii="Segoe UI" w:hAnsi="Segoe UI"/>
      <w:sz w:val="20"/>
      <w:szCs w:val="20"/>
      <w:lang w:val="en-NZ" w:eastAsia="en-GB"/>
    </w:rPr>
  </w:style>
  <w:style w:type="character" w:customStyle="1" w:styleId="Heading4Char">
    <w:name w:val="Heading 4 Char"/>
    <w:basedOn w:val="DefaultParagraphFont"/>
    <w:link w:val="Heading4"/>
    <w:uiPriority w:val="99"/>
    <w:rsid w:val="000120CC"/>
    <w:rPr>
      <w:rFonts w:eastAsia="Times New Roman" w:cs="Times New Roman"/>
      <w:b/>
      <w:sz w:val="22"/>
      <w:szCs w:val="20"/>
      <w:lang w:val="en-AU"/>
    </w:rPr>
  </w:style>
  <w:style w:type="character" w:customStyle="1" w:styleId="Heading5Char">
    <w:name w:val="Heading 5 Char"/>
    <w:basedOn w:val="DefaultParagraphFont"/>
    <w:link w:val="Heading5"/>
    <w:uiPriority w:val="99"/>
    <w:rsid w:val="000120CC"/>
    <w:rPr>
      <w:rFonts w:eastAsia="Times New Roman" w:cs="Times New Roman"/>
      <w:b/>
      <w:sz w:val="22"/>
      <w:szCs w:val="20"/>
      <w:lang w:val="en-AU"/>
    </w:rPr>
  </w:style>
  <w:style w:type="character" w:customStyle="1" w:styleId="Heading6Char">
    <w:name w:val="Heading 6 Char"/>
    <w:basedOn w:val="DefaultParagraphFont"/>
    <w:link w:val="Heading6"/>
    <w:uiPriority w:val="99"/>
    <w:rsid w:val="000120CC"/>
    <w:rPr>
      <w:rFonts w:eastAsia="Times New Roman" w:cs="Times New Roman"/>
      <w:b/>
      <w:sz w:val="27"/>
      <w:szCs w:val="20"/>
      <w:lang w:val="en-AU"/>
    </w:rPr>
  </w:style>
  <w:style w:type="character" w:customStyle="1" w:styleId="Heading7Char">
    <w:name w:val="Heading 7 Char"/>
    <w:basedOn w:val="DefaultParagraphFont"/>
    <w:link w:val="Heading7"/>
    <w:uiPriority w:val="99"/>
    <w:rsid w:val="000120CC"/>
    <w:rPr>
      <w:rFonts w:eastAsia="Times New Roman" w:cs="Times New Roman"/>
      <w:b/>
      <w:sz w:val="20"/>
      <w:szCs w:val="20"/>
      <w:lang w:val="en-AU"/>
    </w:rPr>
  </w:style>
  <w:style w:type="character" w:customStyle="1" w:styleId="Heading8Char">
    <w:name w:val="Heading 8 Char"/>
    <w:basedOn w:val="DefaultParagraphFont"/>
    <w:link w:val="Heading8"/>
    <w:uiPriority w:val="99"/>
    <w:rsid w:val="000120CC"/>
    <w:rPr>
      <w:rFonts w:eastAsia="Times New Roman" w:cs="Times New Roman"/>
      <w:b/>
      <w:sz w:val="20"/>
      <w:szCs w:val="20"/>
      <w:lang w:val="en-AU"/>
    </w:rPr>
  </w:style>
  <w:style w:type="character" w:customStyle="1" w:styleId="Heading9Char">
    <w:name w:val="Heading 9 Char"/>
    <w:basedOn w:val="DefaultParagraphFont"/>
    <w:link w:val="Heading9"/>
    <w:uiPriority w:val="99"/>
    <w:rsid w:val="000120CC"/>
    <w:rPr>
      <w:rFonts w:eastAsia="Times New Roman" w:cs="Times New Roman"/>
      <w:b/>
      <w:sz w:val="22"/>
      <w:szCs w:val="20"/>
      <w:lang w:val="en-AU"/>
    </w:rPr>
  </w:style>
  <w:style w:type="character" w:customStyle="1" w:styleId="normalbold">
    <w:name w:val="normal bold"/>
    <w:uiPriority w:val="99"/>
    <w:rsid w:val="000120CC"/>
    <w:rPr>
      <w:rFonts w:ascii="Verdana" w:hAnsi="Verdana" w:cs="Times New Roman"/>
      <w:b/>
      <w:color w:val="000000"/>
      <w:sz w:val="18"/>
      <w:lang w:eastAsia="en-US"/>
    </w:rPr>
  </w:style>
  <w:style w:type="paragraph" w:styleId="BodyText2">
    <w:name w:val="Body Text 2"/>
    <w:basedOn w:val="Normal"/>
    <w:link w:val="BodyText2Char"/>
    <w:uiPriority w:val="99"/>
    <w:rsid w:val="000120CC"/>
    <w:rPr>
      <w:rFonts w:ascii="Verdana" w:hAnsi="Verdana"/>
      <w:i/>
      <w:sz w:val="18"/>
      <w:szCs w:val="20"/>
      <w:lang w:val="en-AU" w:eastAsia="en-AU"/>
    </w:rPr>
  </w:style>
  <w:style w:type="character" w:customStyle="1" w:styleId="BodyText2Char">
    <w:name w:val="Body Text 2 Char"/>
    <w:basedOn w:val="DefaultParagraphFont"/>
    <w:link w:val="BodyText2"/>
    <w:uiPriority w:val="99"/>
    <w:rsid w:val="000120CC"/>
    <w:rPr>
      <w:rFonts w:ascii="Verdana" w:eastAsia="Times New Roman" w:hAnsi="Verdana" w:cs="Times New Roman"/>
      <w:i/>
      <w:sz w:val="18"/>
      <w:szCs w:val="20"/>
      <w:lang w:val="en-AU" w:eastAsia="en-AU"/>
    </w:rPr>
  </w:style>
  <w:style w:type="paragraph" w:styleId="BodyTextIndent">
    <w:name w:val="Body Text Indent"/>
    <w:basedOn w:val="Normal"/>
    <w:link w:val="BodyTextIndentChar"/>
    <w:uiPriority w:val="99"/>
    <w:rsid w:val="000120CC"/>
    <w:pPr>
      <w:ind w:firstLine="567"/>
    </w:pPr>
    <w:rPr>
      <w:b/>
      <w:sz w:val="20"/>
      <w:szCs w:val="20"/>
      <w:lang w:val="en-AU"/>
    </w:rPr>
  </w:style>
  <w:style w:type="character" w:customStyle="1" w:styleId="BodyTextIndentChar">
    <w:name w:val="Body Text Indent Char"/>
    <w:basedOn w:val="DefaultParagraphFont"/>
    <w:link w:val="BodyTextIndent"/>
    <w:uiPriority w:val="99"/>
    <w:rsid w:val="000120CC"/>
    <w:rPr>
      <w:rFonts w:eastAsia="Times New Roman" w:cs="Times New Roman"/>
      <w:b/>
      <w:sz w:val="20"/>
      <w:szCs w:val="20"/>
      <w:lang w:val="en-AU"/>
    </w:rPr>
  </w:style>
  <w:style w:type="paragraph" w:styleId="BodyTextIndent2">
    <w:name w:val="Body Text Indent 2"/>
    <w:basedOn w:val="Normal"/>
    <w:link w:val="BodyTextIndent2Char"/>
    <w:uiPriority w:val="99"/>
    <w:rsid w:val="000120CC"/>
    <w:pPr>
      <w:ind w:left="360"/>
    </w:pPr>
    <w:rPr>
      <w:sz w:val="20"/>
      <w:szCs w:val="20"/>
      <w:lang w:val="en-AU"/>
    </w:rPr>
  </w:style>
  <w:style w:type="character" w:customStyle="1" w:styleId="BodyTextIndent2Char">
    <w:name w:val="Body Text Indent 2 Char"/>
    <w:basedOn w:val="DefaultParagraphFont"/>
    <w:link w:val="BodyTextIndent2"/>
    <w:uiPriority w:val="99"/>
    <w:rsid w:val="000120CC"/>
    <w:rPr>
      <w:rFonts w:eastAsia="Times New Roman" w:cs="Times New Roman"/>
      <w:sz w:val="20"/>
      <w:szCs w:val="20"/>
      <w:lang w:val="en-AU"/>
    </w:rPr>
  </w:style>
  <w:style w:type="paragraph" w:styleId="BodyTextIndent3">
    <w:name w:val="Body Text Indent 3"/>
    <w:basedOn w:val="Normal"/>
    <w:link w:val="BodyTextIndent3Char"/>
    <w:uiPriority w:val="99"/>
    <w:rsid w:val="000120CC"/>
    <w:pPr>
      <w:ind w:left="567"/>
    </w:pPr>
    <w:rPr>
      <w:i/>
      <w:sz w:val="20"/>
      <w:szCs w:val="20"/>
      <w:lang w:val="en-AU"/>
    </w:rPr>
  </w:style>
  <w:style w:type="character" w:customStyle="1" w:styleId="BodyTextIndent3Char">
    <w:name w:val="Body Text Indent 3 Char"/>
    <w:basedOn w:val="DefaultParagraphFont"/>
    <w:link w:val="BodyTextIndent3"/>
    <w:uiPriority w:val="99"/>
    <w:rsid w:val="000120CC"/>
    <w:rPr>
      <w:rFonts w:eastAsia="Times New Roman" w:cs="Times New Roman"/>
      <w:i/>
      <w:sz w:val="20"/>
      <w:szCs w:val="20"/>
      <w:lang w:val="en-AU"/>
    </w:rPr>
  </w:style>
  <w:style w:type="paragraph" w:styleId="BodyText3">
    <w:name w:val="Body Text 3"/>
    <w:basedOn w:val="Normal"/>
    <w:link w:val="BodyText3Char"/>
    <w:uiPriority w:val="99"/>
    <w:rsid w:val="000120CC"/>
    <w:rPr>
      <w:rFonts w:ascii="Verdana" w:hAnsi="Verdana"/>
      <w:b/>
      <w:sz w:val="18"/>
      <w:szCs w:val="20"/>
      <w:lang w:val="en-AU"/>
    </w:rPr>
  </w:style>
  <w:style w:type="character" w:customStyle="1" w:styleId="BodyText3Char">
    <w:name w:val="Body Text 3 Char"/>
    <w:basedOn w:val="DefaultParagraphFont"/>
    <w:link w:val="BodyText3"/>
    <w:uiPriority w:val="99"/>
    <w:rsid w:val="000120CC"/>
    <w:rPr>
      <w:rFonts w:ascii="Verdana" w:eastAsia="Times New Roman" w:hAnsi="Verdana" w:cs="Times New Roman"/>
      <w:b/>
      <w:sz w:val="18"/>
      <w:szCs w:val="20"/>
      <w:lang w:val="en-AU"/>
    </w:rPr>
  </w:style>
  <w:style w:type="paragraph" w:styleId="BlockText">
    <w:name w:val="Block Text"/>
    <w:basedOn w:val="Normal"/>
    <w:uiPriority w:val="99"/>
    <w:rsid w:val="000120CC"/>
    <w:pPr>
      <w:ind w:left="567" w:right="-46" w:hanging="567"/>
    </w:pPr>
    <w:rPr>
      <w:i/>
      <w:sz w:val="20"/>
      <w:szCs w:val="20"/>
      <w:lang w:val="en-AU" w:eastAsia="en-AU"/>
    </w:rPr>
  </w:style>
  <w:style w:type="paragraph" w:styleId="NormalWeb">
    <w:name w:val="Normal (Web)"/>
    <w:basedOn w:val="Normal"/>
    <w:uiPriority w:val="99"/>
    <w:rsid w:val="000120CC"/>
    <w:pPr>
      <w:spacing w:before="100" w:beforeAutospacing="1" w:after="100" w:afterAutospacing="1"/>
    </w:pPr>
    <w:rPr>
      <w:rFonts w:ascii="Times New Roman" w:hAnsi="Times New Roman"/>
      <w:sz w:val="24"/>
    </w:rPr>
  </w:style>
  <w:style w:type="character" w:styleId="Emphasis">
    <w:name w:val="Emphasis"/>
    <w:uiPriority w:val="99"/>
    <w:qFormat/>
    <w:rsid w:val="000120CC"/>
    <w:rPr>
      <w:rFonts w:cs="Times New Roman"/>
      <w:i/>
      <w:iCs/>
    </w:rPr>
  </w:style>
  <w:style w:type="paragraph" w:styleId="IntenseQuote">
    <w:name w:val="Intense Quote"/>
    <w:basedOn w:val="Normal"/>
    <w:next w:val="Normal"/>
    <w:link w:val="IntenseQuoteChar"/>
    <w:uiPriority w:val="30"/>
    <w:qFormat/>
    <w:rsid w:val="000120CC"/>
    <w:pPr>
      <w:pBdr>
        <w:bottom w:val="single" w:sz="4" w:space="4" w:color="4F81BD"/>
      </w:pBdr>
      <w:spacing w:before="200" w:after="280"/>
      <w:ind w:left="936" w:right="936"/>
    </w:pPr>
    <w:rPr>
      <w:rFonts w:ascii="Verdana" w:hAnsi="Verdana"/>
      <w:b/>
      <w:bCs/>
      <w:i/>
      <w:iCs/>
      <w:color w:val="4F81BD"/>
      <w:sz w:val="18"/>
      <w:szCs w:val="20"/>
      <w:lang w:val="en-AU" w:eastAsia="en-AU"/>
    </w:rPr>
  </w:style>
  <w:style w:type="character" w:customStyle="1" w:styleId="IntenseQuoteChar">
    <w:name w:val="Intense Quote Char"/>
    <w:basedOn w:val="DefaultParagraphFont"/>
    <w:link w:val="IntenseQuote"/>
    <w:uiPriority w:val="30"/>
    <w:rsid w:val="000120CC"/>
    <w:rPr>
      <w:rFonts w:ascii="Verdana" w:eastAsia="Times New Roman" w:hAnsi="Verdana" w:cs="Times New Roman"/>
      <w:b/>
      <w:bCs/>
      <w:i/>
      <w:iCs/>
      <w:color w:val="4F81BD"/>
      <w:sz w:val="18"/>
      <w:szCs w:val="20"/>
      <w:lang w:val="en-AU" w:eastAsia="en-AU"/>
    </w:rPr>
  </w:style>
  <w:style w:type="paragraph" w:customStyle="1" w:styleId="BodyText1">
    <w:name w:val="Body Text1"/>
    <w:basedOn w:val="Normal"/>
    <w:rsid w:val="000120CC"/>
    <w:pPr>
      <w:jc w:val="both"/>
    </w:pPr>
    <w:rPr>
      <w:rFonts w:ascii="Book Antiqua" w:hAnsi="Book Antiqua"/>
    </w:rPr>
  </w:style>
  <w:style w:type="numbering" w:customStyle="1" w:styleId="NoList1">
    <w:name w:val="No List1"/>
    <w:next w:val="NoList"/>
    <w:uiPriority w:val="99"/>
    <w:semiHidden/>
    <w:unhideWhenUsed/>
    <w:rsid w:val="000120CC"/>
  </w:style>
  <w:style w:type="table" w:customStyle="1" w:styleId="TableGrid1">
    <w:name w:val="Table Grid1"/>
    <w:basedOn w:val="TableNormal"/>
    <w:next w:val="TableGrid"/>
    <w:uiPriority w:val="99"/>
    <w:rsid w:val="000157B2"/>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31B4"/>
    <w:rPr>
      <w:color w:val="605E5C"/>
      <w:shd w:val="clear" w:color="auto" w:fill="E1DFDD"/>
    </w:rPr>
  </w:style>
  <w:style w:type="character" w:styleId="Strong">
    <w:name w:val="Strong"/>
    <w:basedOn w:val="DefaultParagraphFont"/>
    <w:uiPriority w:val="22"/>
    <w:qFormat/>
    <w:rsid w:val="004431B4"/>
    <w:rPr>
      <w:b/>
      <w:bCs/>
    </w:rPr>
  </w:style>
  <w:style w:type="paragraph" w:customStyle="1" w:styleId="StyleNumbered">
    <w:name w:val="Style Numbered"/>
    <w:basedOn w:val="Normal"/>
    <w:autoRedefine/>
    <w:rsid w:val="004431B4"/>
    <w:pPr>
      <w:numPr>
        <w:numId w:val="38"/>
      </w:numPr>
      <w:spacing w:before="120" w:after="120" w:line="280" w:lineRule="atLeast"/>
    </w:pPr>
    <w:rPr>
      <w:lang w:val="en-NZ"/>
    </w:rPr>
  </w:style>
  <w:style w:type="numbering" w:styleId="111111">
    <w:name w:val="Outline List 2"/>
    <w:basedOn w:val="NoList"/>
    <w:rsid w:val="004431B4"/>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5890">
      <w:bodyDiv w:val="1"/>
      <w:marLeft w:val="0"/>
      <w:marRight w:val="0"/>
      <w:marTop w:val="0"/>
      <w:marBottom w:val="0"/>
      <w:divBdr>
        <w:top w:val="none" w:sz="0" w:space="0" w:color="auto"/>
        <w:left w:val="none" w:sz="0" w:space="0" w:color="auto"/>
        <w:bottom w:val="none" w:sz="0" w:space="0" w:color="auto"/>
        <w:right w:val="none" w:sz="0" w:space="0" w:color="auto"/>
      </w:divBdr>
    </w:div>
    <w:div w:id="36322555">
      <w:bodyDiv w:val="1"/>
      <w:marLeft w:val="0"/>
      <w:marRight w:val="0"/>
      <w:marTop w:val="0"/>
      <w:marBottom w:val="0"/>
      <w:divBdr>
        <w:top w:val="none" w:sz="0" w:space="0" w:color="auto"/>
        <w:left w:val="none" w:sz="0" w:space="0" w:color="auto"/>
        <w:bottom w:val="none" w:sz="0" w:space="0" w:color="auto"/>
        <w:right w:val="none" w:sz="0" w:space="0" w:color="auto"/>
      </w:divBdr>
    </w:div>
    <w:div w:id="76874653">
      <w:bodyDiv w:val="1"/>
      <w:marLeft w:val="0"/>
      <w:marRight w:val="0"/>
      <w:marTop w:val="0"/>
      <w:marBottom w:val="0"/>
      <w:divBdr>
        <w:top w:val="none" w:sz="0" w:space="0" w:color="auto"/>
        <w:left w:val="none" w:sz="0" w:space="0" w:color="auto"/>
        <w:bottom w:val="none" w:sz="0" w:space="0" w:color="auto"/>
        <w:right w:val="none" w:sz="0" w:space="0" w:color="auto"/>
      </w:divBdr>
      <w:divsChild>
        <w:div w:id="1193955177">
          <w:marLeft w:val="0"/>
          <w:marRight w:val="0"/>
          <w:marTop w:val="0"/>
          <w:marBottom w:val="0"/>
          <w:divBdr>
            <w:top w:val="none" w:sz="0" w:space="0" w:color="auto"/>
            <w:left w:val="none" w:sz="0" w:space="0" w:color="auto"/>
            <w:bottom w:val="none" w:sz="0" w:space="0" w:color="auto"/>
            <w:right w:val="none" w:sz="0" w:space="0" w:color="auto"/>
          </w:divBdr>
          <w:divsChild>
            <w:div w:id="1575579725">
              <w:marLeft w:val="0"/>
              <w:marRight w:val="0"/>
              <w:marTop w:val="0"/>
              <w:marBottom w:val="0"/>
              <w:divBdr>
                <w:top w:val="none" w:sz="0" w:space="0" w:color="auto"/>
                <w:left w:val="none" w:sz="0" w:space="0" w:color="auto"/>
                <w:bottom w:val="none" w:sz="0" w:space="0" w:color="auto"/>
                <w:right w:val="none" w:sz="0" w:space="0" w:color="auto"/>
              </w:divBdr>
            </w:div>
            <w:div w:id="1687828897">
              <w:marLeft w:val="0"/>
              <w:marRight w:val="0"/>
              <w:marTop w:val="0"/>
              <w:marBottom w:val="0"/>
              <w:divBdr>
                <w:top w:val="none" w:sz="0" w:space="0" w:color="auto"/>
                <w:left w:val="none" w:sz="0" w:space="0" w:color="auto"/>
                <w:bottom w:val="none" w:sz="0" w:space="0" w:color="auto"/>
                <w:right w:val="none" w:sz="0" w:space="0" w:color="auto"/>
              </w:divBdr>
            </w:div>
            <w:div w:id="1733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2542">
      <w:bodyDiv w:val="1"/>
      <w:marLeft w:val="0"/>
      <w:marRight w:val="0"/>
      <w:marTop w:val="0"/>
      <w:marBottom w:val="0"/>
      <w:divBdr>
        <w:top w:val="none" w:sz="0" w:space="0" w:color="auto"/>
        <w:left w:val="none" w:sz="0" w:space="0" w:color="auto"/>
        <w:bottom w:val="none" w:sz="0" w:space="0" w:color="auto"/>
        <w:right w:val="none" w:sz="0" w:space="0" w:color="auto"/>
      </w:divBdr>
    </w:div>
    <w:div w:id="184948707">
      <w:bodyDiv w:val="1"/>
      <w:marLeft w:val="0"/>
      <w:marRight w:val="0"/>
      <w:marTop w:val="0"/>
      <w:marBottom w:val="0"/>
      <w:divBdr>
        <w:top w:val="none" w:sz="0" w:space="0" w:color="auto"/>
        <w:left w:val="none" w:sz="0" w:space="0" w:color="auto"/>
        <w:bottom w:val="none" w:sz="0" w:space="0" w:color="auto"/>
        <w:right w:val="none" w:sz="0" w:space="0" w:color="auto"/>
      </w:divBdr>
    </w:div>
    <w:div w:id="199055456">
      <w:bodyDiv w:val="1"/>
      <w:marLeft w:val="0"/>
      <w:marRight w:val="0"/>
      <w:marTop w:val="0"/>
      <w:marBottom w:val="0"/>
      <w:divBdr>
        <w:top w:val="none" w:sz="0" w:space="0" w:color="auto"/>
        <w:left w:val="none" w:sz="0" w:space="0" w:color="auto"/>
        <w:bottom w:val="none" w:sz="0" w:space="0" w:color="auto"/>
        <w:right w:val="none" w:sz="0" w:space="0" w:color="auto"/>
      </w:divBdr>
    </w:div>
    <w:div w:id="200172614">
      <w:bodyDiv w:val="1"/>
      <w:marLeft w:val="0"/>
      <w:marRight w:val="0"/>
      <w:marTop w:val="0"/>
      <w:marBottom w:val="0"/>
      <w:divBdr>
        <w:top w:val="none" w:sz="0" w:space="0" w:color="auto"/>
        <w:left w:val="none" w:sz="0" w:space="0" w:color="auto"/>
        <w:bottom w:val="none" w:sz="0" w:space="0" w:color="auto"/>
        <w:right w:val="none" w:sz="0" w:space="0" w:color="auto"/>
      </w:divBdr>
    </w:div>
    <w:div w:id="234819901">
      <w:bodyDiv w:val="1"/>
      <w:marLeft w:val="0"/>
      <w:marRight w:val="0"/>
      <w:marTop w:val="0"/>
      <w:marBottom w:val="0"/>
      <w:divBdr>
        <w:top w:val="none" w:sz="0" w:space="0" w:color="auto"/>
        <w:left w:val="none" w:sz="0" w:space="0" w:color="auto"/>
        <w:bottom w:val="none" w:sz="0" w:space="0" w:color="auto"/>
        <w:right w:val="none" w:sz="0" w:space="0" w:color="auto"/>
      </w:divBdr>
    </w:div>
    <w:div w:id="235743780">
      <w:bodyDiv w:val="1"/>
      <w:marLeft w:val="0"/>
      <w:marRight w:val="0"/>
      <w:marTop w:val="0"/>
      <w:marBottom w:val="0"/>
      <w:divBdr>
        <w:top w:val="none" w:sz="0" w:space="0" w:color="auto"/>
        <w:left w:val="none" w:sz="0" w:space="0" w:color="auto"/>
        <w:bottom w:val="none" w:sz="0" w:space="0" w:color="auto"/>
        <w:right w:val="none" w:sz="0" w:space="0" w:color="auto"/>
      </w:divBdr>
    </w:div>
    <w:div w:id="246154936">
      <w:bodyDiv w:val="1"/>
      <w:marLeft w:val="0"/>
      <w:marRight w:val="0"/>
      <w:marTop w:val="0"/>
      <w:marBottom w:val="0"/>
      <w:divBdr>
        <w:top w:val="none" w:sz="0" w:space="0" w:color="auto"/>
        <w:left w:val="none" w:sz="0" w:space="0" w:color="auto"/>
        <w:bottom w:val="none" w:sz="0" w:space="0" w:color="auto"/>
        <w:right w:val="none" w:sz="0" w:space="0" w:color="auto"/>
      </w:divBdr>
    </w:div>
    <w:div w:id="279261495">
      <w:bodyDiv w:val="1"/>
      <w:marLeft w:val="0"/>
      <w:marRight w:val="0"/>
      <w:marTop w:val="0"/>
      <w:marBottom w:val="0"/>
      <w:divBdr>
        <w:top w:val="none" w:sz="0" w:space="0" w:color="auto"/>
        <w:left w:val="none" w:sz="0" w:space="0" w:color="auto"/>
        <w:bottom w:val="none" w:sz="0" w:space="0" w:color="auto"/>
        <w:right w:val="none" w:sz="0" w:space="0" w:color="auto"/>
      </w:divBdr>
      <w:divsChild>
        <w:div w:id="831062513">
          <w:marLeft w:val="0"/>
          <w:marRight w:val="0"/>
          <w:marTop w:val="0"/>
          <w:marBottom w:val="0"/>
          <w:divBdr>
            <w:top w:val="none" w:sz="0" w:space="0" w:color="auto"/>
            <w:left w:val="none" w:sz="0" w:space="0" w:color="auto"/>
            <w:bottom w:val="none" w:sz="0" w:space="0" w:color="auto"/>
            <w:right w:val="none" w:sz="0" w:space="0" w:color="auto"/>
          </w:divBdr>
          <w:divsChild>
            <w:div w:id="553198643">
              <w:marLeft w:val="0"/>
              <w:marRight w:val="0"/>
              <w:marTop w:val="0"/>
              <w:marBottom w:val="0"/>
              <w:divBdr>
                <w:top w:val="none" w:sz="0" w:space="0" w:color="auto"/>
                <w:left w:val="none" w:sz="0" w:space="0" w:color="auto"/>
                <w:bottom w:val="none" w:sz="0" w:space="0" w:color="auto"/>
                <w:right w:val="none" w:sz="0" w:space="0" w:color="auto"/>
              </w:divBdr>
            </w:div>
            <w:div w:id="995449984">
              <w:marLeft w:val="0"/>
              <w:marRight w:val="0"/>
              <w:marTop w:val="0"/>
              <w:marBottom w:val="0"/>
              <w:divBdr>
                <w:top w:val="none" w:sz="0" w:space="0" w:color="auto"/>
                <w:left w:val="none" w:sz="0" w:space="0" w:color="auto"/>
                <w:bottom w:val="none" w:sz="0" w:space="0" w:color="auto"/>
                <w:right w:val="none" w:sz="0" w:space="0" w:color="auto"/>
              </w:divBdr>
            </w:div>
            <w:div w:id="10206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8083">
      <w:bodyDiv w:val="1"/>
      <w:marLeft w:val="0"/>
      <w:marRight w:val="0"/>
      <w:marTop w:val="0"/>
      <w:marBottom w:val="0"/>
      <w:divBdr>
        <w:top w:val="none" w:sz="0" w:space="0" w:color="auto"/>
        <w:left w:val="none" w:sz="0" w:space="0" w:color="auto"/>
        <w:bottom w:val="none" w:sz="0" w:space="0" w:color="auto"/>
        <w:right w:val="none" w:sz="0" w:space="0" w:color="auto"/>
      </w:divBdr>
    </w:div>
    <w:div w:id="428163481">
      <w:bodyDiv w:val="1"/>
      <w:marLeft w:val="0"/>
      <w:marRight w:val="0"/>
      <w:marTop w:val="0"/>
      <w:marBottom w:val="0"/>
      <w:divBdr>
        <w:top w:val="none" w:sz="0" w:space="0" w:color="auto"/>
        <w:left w:val="none" w:sz="0" w:space="0" w:color="auto"/>
        <w:bottom w:val="none" w:sz="0" w:space="0" w:color="auto"/>
        <w:right w:val="none" w:sz="0" w:space="0" w:color="auto"/>
      </w:divBdr>
    </w:div>
    <w:div w:id="451826067">
      <w:bodyDiv w:val="1"/>
      <w:marLeft w:val="0"/>
      <w:marRight w:val="0"/>
      <w:marTop w:val="0"/>
      <w:marBottom w:val="0"/>
      <w:divBdr>
        <w:top w:val="none" w:sz="0" w:space="0" w:color="auto"/>
        <w:left w:val="none" w:sz="0" w:space="0" w:color="auto"/>
        <w:bottom w:val="none" w:sz="0" w:space="0" w:color="auto"/>
        <w:right w:val="none" w:sz="0" w:space="0" w:color="auto"/>
      </w:divBdr>
    </w:div>
    <w:div w:id="452360086">
      <w:bodyDiv w:val="1"/>
      <w:marLeft w:val="0"/>
      <w:marRight w:val="0"/>
      <w:marTop w:val="0"/>
      <w:marBottom w:val="0"/>
      <w:divBdr>
        <w:top w:val="none" w:sz="0" w:space="0" w:color="auto"/>
        <w:left w:val="none" w:sz="0" w:space="0" w:color="auto"/>
        <w:bottom w:val="none" w:sz="0" w:space="0" w:color="auto"/>
        <w:right w:val="none" w:sz="0" w:space="0" w:color="auto"/>
      </w:divBdr>
    </w:div>
    <w:div w:id="471993578">
      <w:bodyDiv w:val="1"/>
      <w:marLeft w:val="0"/>
      <w:marRight w:val="0"/>
      <w:marTop w:val="0"/>
      <w:marBottom w:val="0"/>
      <w:divBdr>
        <w:top w:val="none" w:sz="0" w:space="0" w:color="auto"/>
        <w:left w:val="none" w:sz="0" w:space="0" w:color="auto"/>
        <w:bottom w:val="none" w:sz="0" w:space="0" w:color="auto"/>
        <w:right w:val="none" w:sz="0" w:space="0" w:color="auto"/>
      </w:divBdr>
    </w:div>
    <w:div w:id="508132134">
      <w:bodyDiv w:val="1"/>
      <w:marLeft w:val="0"/>
      <w:marRight w:val="0"/>
      <w:marTop w:val="0"/>
      <w:marBottom w:val="0"/>
      <w:divBdr>
        <w:top w:val="none" w:sz="0" w:space="0" w:color="auto"/>
        <w:left w:val="none" w:sz="0" w:space="0" w:color="auto"/>
        <w:bottom w:val="none" w:sz="0" w:space="0" w:color="auto"/>
        <w:right w:val="none" w:sz="0" w:space="0" w:color="auto"/>
      </w:divBdr>
    </w:div>
    <w:div w:id="512374898">
      <w:bodyDiv w:val="1"/>
      <w:marLeft w:val="0"/>
      <w:marRight w:val="0"/>
      <w:marTop w:val="0"/>
      <w:marBottom w:val="0"/>
      <w:divBdr>
        <w:top w:val="none" w:sz="0" w:space="0" w:color="auto"/>
        <w:left w:val="none" w:sz="0" w:space="0" w:color="auto"/>
        <w:bottom w:val="none" w:sz="0" w:space="0" w:color="auto"/>
        <w:right w:val="none" w:sz="0" w:space="0" w:color="auto"/>
      </w:divBdr>
    </w:div>
    <w:div w:id="536895679">
      <w:bodyDiv w:val="1"/>
      <w:marLeft w:val="0"/>
      <w:marRight w:val="0"/>
      <w:marTop w:val="0"/>
      <w:marBottom w:val="0"/>
      <w:divBdr>
        <w:top w:val="none" w:sz="0" w:space="0" w:color="auto"/>
        <w:left w:val="none" w:sz="0" w:space="0" w:color="auto"/>
        <w:bottom w:val="none" w:sz="0" w:space="0" w:color="auto"/>
        <w:right w:val="none" w:sz="0" w:space="0" w:color="auto"/>
      </w:divBdr>
    </w:div>
    <w:div w:id="558714525">
      <w:bodyDiv w:val="1"/>
      <w:marLeft w:val="0"/>
      <w:marRight w:val="0"/>
      <w:marTop w:val="0"/>
      <w:marBottom w:val="0"/>
      <w:divBdr>
        <w:top w:val="none" w:sz="0" w:space="0" w:color="auto"/>
        <w:left w:val="none" w:sz="0" w:space="0" w:color="auto"/>
        <w:bottom w:val="none" w:sz="0" w:space="0" w:color="auto"/>
        <w:right w:val="none" w:sz="0" w:space="0" w:color="auto"/>
      </w:divBdr>
    </w:div>
    <w:div w:id="680157100">
      <w:bodyDiv w:val="1"/>
      <w:marLeft w:val="0"/>
      <w:marRight w:val="0"/>
      <w:marTop w:val="0"/>
      <w:marBottom w:val="0"/>
      <w:divBdr>
        <w:top w:val="none" w:sz="0" w:space="0" w:color="auto"/>
        <w:left w:val="none" w:sz="0" w:space="0" w:color="auto"/>
        <w:bottom w:val="none" w:sz="0" w:space="0" w:color="auto"/>
        <w:right w:val="none" w:sz="0" w:space="0" w:color="auto"/>
      </w:divBdr>
    </w:div>
    <w:div w:id="705062659">
      <w:bodyDiv w:val="1"/>
      <w:marLeft w:val="0"/>
      <w:marRight w:val="0"/>
      <w:marTop w:val="0"/>
      <w:marBottom w:val="0"/>
      <w:divBdr>
        <w:top w:val="none" w:sz="0" w:space="0" w:color="auto"/>
        <w:left w:val="none" w:sz="0" w:space="0" w:color="auto"/>
        <w:bottom w:val="none" w:sz="0" w:space="0" w:color="auto"/>
        <w:right w:val="none" w:sz="0" w:space="0" w:color="auto"/>
      </w:divBdr>
    </w:div>
    <w:div w:id="715858539">
      <w:bodyDiv w:val="1"/>
      <w:marLeft w:val="0"/>
      <w:marRight w:val="0"/>
      <w:marTop w:val="0"/>
      <w:marBottom w:val="0"/>
      <w:divBdr>
        <w:top w:val="none" w:sz="0" w:space="0" w:color="auto"/>
        <w:left w:val="none" w:sz="0" w:space="0" w:color="auto"/>
        <w:bottom w:val="none" w:sz="0" w:space="0" w:color="auto"/>
        <w:right w:val="none" w:sz="0" w:space="0" w:color="auto"/>
      </w:divBdr>
    </w:div>
    <w:div w:id="732897775">
      <w:bodyDiv w:val="1"/>
      <w:marLeft w:val="0"/>
      <w:marRight w:val="0"/>
      <w:marTop w:val="0"/>
      <w:marBottom w:val="0"/>
      <w:divBdr>
        <w:top w:val="none" w:sz="0" w:space="0" w:color="auto"/>
        <w:left w:val="none" w:sz="0" w:space="0" w:color="auto"/>
        <w:bottom w:val="none" w:sz="0" w:space="0" w:color="auto"/>
        <w:right w:val="none" w:sz="0" w:space="0" w:color="auto"/>
      </w:divBdr>
    </w:div>
    <w:div w:id="739789782">
      <w:bodyDiv w:val="1"/>
      <w:marLeft w:val="0"/>
      <w:marRight w:val="0"/>
      <w:marTop w:val="0"/>
      <w:marBottom w:val="0"/>
      <w:divBdr>
        <w:top w:val="none" w:sz="0" w:space="0" w:color="auto"/>
        <w:left w:val="none" w:sz="0" w:space="0" w:color="auto"/>
        <w:bottom w:val="none" w:sz="0" w:space="0" w:color="auto"/>
        <w:right w:val="none" w:sz="0" w:space="0" w:color="auto"/>
      </w:divBdr>
    </w:div>
    <w:div w:id="765149558">
      <w:bodyDiv w:val="1"/>
      <w:marLeft w:val="0"/>
      <w:marRight w:val="0"/>
      <w:marTop w:val="0"/>
      <w:marBottom w:val="0"/>
      <w:divBdr>
        <w:top w:val="none" w:sz="0" w:space="0" w:color="auto"/>
        <w:left w:val="none" w:sz="0" w:space="0" w:color="auto"/>
        <w:bottom w:val="none" w:sz="0" w:space="0" w:color="auto"/>
        <w:right w:val="none" w:sz="0" w:space="0" w:color="auto"/>
      </w:divBdr>
    </w:div>
    <w:div w:id="858814708">
      <w:bodyDiv w:val="1"/>
      <w:marLeft w:val="0"/>
      <w:marRight w:val="0"/>
      <w:marTop w:val="0"/>
      <w:marBottom w:val="0"/>
      <w:divBdr>
        <w:top w:val="none" w:sz="0" w:space="0" w:color="auto"/>
        <w:left w:val="none" w:sz="0" w:space="0" w:color="auto"/>
        <w:bottom w:val="none" w:sz="0" w:space="0" w:color="auto"/>
        <w:right w:val="none" w:sz="0" w:space="0" w:color="auto"/>
      </w:divBdr>
    </w:div>
    <w:div w:id="882253844">
      <w:bodyDiv w:val="1"/>
      <w:marLeft w:val="0"/>
      <w:marRight w:val="0"/>
      <w:marTop w:val="0"/>
      <w:marBottom w:val="0"/>
      <w:divBdr>
        <w:top w:val="none" w:sz="0" w:space="0" w:color="auto"/>
        <w:left w:val="none" w:sz="0" w:space="0" w:color="auto"/>
        <w:bottom w:val="none" w:sz="0" w:space="0" w:color="auto"/>
        <w:right w:val="none" w:sz="0" w:space="0" w:color="auto"/>
      </w:divBdr>
    </w:div>
    <w:div w:id="918634363">
      <w:bodyDiv w:val="1"/>
      <w:marLeft w:val="0"/>
      <w:marRight w:val="0"/>
      <w:marTop w:val="0"/>
      <w:marBottom w:val="0"/>
      <w:divBdr>
        <w:top w:val="none" w:sz="0" w:space="0" w:color="auto"/>
        <w:left w:val="none" w:sz="0" w:space="0" w:color="auto"/>
        <w:bottom w:val="none" w:sz="0" w:space="0" w:color="auto"/>
        <w:right w:val="none" w:sz="0" w:space="0" w:color="auto"/>
      </w:divBdr>
    </w:div>
    <w:div w:id="951666911">
      <w:bodyDiv w:val="1"/>
      <w:marLeft w:val="0"/>
      <w:marRight w:val="0"/>
      <w:marTop w:val="0"/>
      <w:marBottom w:val="0"/>
      <w:divBdr>
        <w:top w:val="none" w:sz="0" w:space="0" w:color="auto"/>
        <w:left w:val="none" w:sz="0" w:space="0" w:color="auto"/>
        <w:bottom w:val="none" w:sz="0" w:space="0" w:color="auto"/>
        <w:right w:val="none" w:sz="0" w:space="0" w:color="auto"/>
      </w:divBdr>
    </w:div>
    <w:div w:id="960069089">
      <w:bodyDiv w:val="1"/>
      <w:marLeft w:val="0"/>
      <w:marRight w:val="0"/>
      <w:marTop w:val="0"/>
      <w:marBottom w:val="0"/>
      <w:divBdr>
        <w:top w:val="none" w:sz="0" w:space="0" w:color="auto"/>
        <w:left w:val="none" w:sz="0" w:space="0" w:color="auto"/>
        <w:bottom w:val="none" w:sz="0" w:space="0" w:color="auto"/>
        <w:right w:val="none" w:sz="0" w:space="0" w:color="auto"/>
      </w:divBdr>
    </w:div>
    <w:div w:id="994334492">
      <w:bodyDiv w:val="1"/>
      <w:marLeft w:val="0"/>
      <w:marRight w:val="0"/>
      <w:marTop w:val="0"/>
      <w:marBottom w:val="0"/>
      <w:divBdr>
        <w:top w:val="none" w:sz="0" w:space="0" w:color="auto"/>
        <w:left w:val="none" w:sz="0" w:space="0" w:color="auto"/>
        <w:bottom w:val="none" w:sz="0" w:space="0" w:color="auto"/>
        <w:right w:val="none" w:sz="0" w:space="0" w:color="auto"/>
      </w:divBdr>
    </w:div>
    <w:div w:id="1002053827">
      <w:bodyDiv w:val="1"/>
      <w:marLeft w:val="0"/>
      <w:marRight w:val="0"/>
      <w:marTop w:val="0"/>
      <w:marBottom w:val="0"/>
      <w:divBdr>
        <w:top w:val="none" w:sz="0" w:space="0" w:color="auto"/>
        <w:left w:val="none" w:sz="0" w:space="0" w:color="auto"/>
        <w:bottom w:val="none" w:sz="0" w:space="0" w:color="auto"/>
        <w:right w:val="none" w:sz="0" w:space="0" w:color="auto"/>
      </w:divBdr>
    </w:div>
    <w:div w:id="1016201306">
      <w:bodyDiv w:val="1"/>
      <w:marLeft w:val="0"/>
      <w:marRight w:val="0"/>
      <w:marTop w:val="0"/>
      <w:marBottom w:val="0"/>
      <w:divBdr>
        <w:top w:val="none" w:sz="0" w:space="0" w:color="auto"/>
        <w:left w:val="none" w:sz="0" w:space="0" w:color="auto"/>
        <w:bottom w:val="none" w:sz="0" w:space="0" w:color="auto"/>
        <w:right w:val="none" w:sz="0" w:space="0" w:color="auto"/>
      </w:divBdr>
    </w:div>
    <w:div w:id="1032537856">
      <w:bodyDiv w:val="1"/>
      <w:marLeft w:val="0"/>
      <w:marRight w:val="0"/>
      <w:marTop w:val="0"/>
      <w:marBottom w:val="0"/>
      <w:divBdr>
        <w:top w:val="none" w:sz="0" w:space="0" w:color="auto"/>
        <w:left w:val="none" w:sz="0" w:space="0" w:color="auto"/>
        <w:bottom w:val="none" w:sz="0" w:space="0" w:color="auto"/>
        <w:right w:val="none" w:sz="0" w:space="0" w:color="auto"/>
      </w:divBdr>
      <w:divsChild>
        <w:div w:id="167673499">
          <w:marLeft w:val="0"/>
          <w:marRight w:val="0"/>
          <w:marTop w:val="0"/>
          <w:marBottom w:val="0"/>
          <w:divBdr>
            <w:top w:val="none" w:sz="0" w:space="0" w:color="auto"/>
            <w:left w:val="none" w:sz="0" w:space="0" w:color="auto"/>
            <w:bottom w:val="none" w:sz="0" w:space="0" w:color="auto"/>
            <w:right w:val="none" w:sz="0" w:space="0" w:color="auto"/>
          </w:divBdr>
          <w:divsChild>
            <w:div w:id="786701784">
              <w:marLeft w:val="0"/>
              <w:marRight w:val="0"/>
              <w:marTop w:val="0"/>
              <w:marBottom w:val="0"/>
              <w:divBdr>
                <w:top w:val="none" w:sz="0" w:space="0" w:color="auto"/>
                <w:left w:val="none" w:sz="0" w:space="0" w:color="auto"/>
                <w:bottom w:val="none" w:sz="0" w:space="0" w:color="auto"/>
                <w:right w:val="none" w:sz="0" w:space="0" w:color="auto"/>
              </w:divBdr>
            </w:div>
            <w:div w:id="984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8977">
      <w:bodyDiv w:val="1"/>
      <w:marLeft w:val="0"/>
      <w:marRight w:val="0"/>
      <w:marTop w:val="0"/>
      <w:marBottom w:val="0"/>
      <w:divBdr>
        <w:top w:val="none" w:sz="0" w:space="0" w:color="auto"/>
        <w:left w:val="none" w:sz="0" w:space="0" w:color="auto"/>
        <w:bottom w:val="none" w:sz="0" w:space="0" w:color="auto"/>
        <w:right w:val="none" w:sz="0" w:space="0" w:color="auto"/>
      </w:divBdr>
    </w:div>
    <w:div w:id="1055742733">
      <w:bodyDiv w:val="1"/>
      <w:marLeft w:val="0"/>
      <w:marRight w:val="0"/>
      <w:marTop w:val="0"/>
      <w:marBottom w:val="0"/>
      <w:divBdr>
        <w:top w:val="none" w:sz="0" w:space="0" w:color="auto"/>
        <w:left w:val="none" w:sz="0" w:space="0" w:color="auto"/>
        <w:bottom w:val="none" w:sz="0" w:space="0" w:color="auto"/>
        <w:right w:val="none" w:sz="0" w:space="0" w:color="auto"/>
      </w:divBdr>
    </w:div>
    <w:div w:id="1088775201">
      <w:bodyDiv w:val="1"/>
      <w:marLeft w:val="0"/>
      <w:marRight w:val="0"/>
      <w:marTop w:val="0"/>
      <w:marBottom w:val="0"/>
      <w:divBdr>
        <w:top w:val="none" w:sz="0" w:space="0" w:color="auto"/>
        <w:left w:val="none" w:sz="0" w:space="0" w:color="auto"/>
        <w:bottom w:val="none" w:sz="0" w:space="0" w:color="auto"/>
        <w:right w:val="none" w:sz="0" w:space="0" w:color="auto"/>
      </w:divBdr>
    </w:div>
    <w:div w:id="1106774754">
      <w:bodyDiv w:val="1"/>
      <w:marLeft w:val="0"/>
      <w:marRight w:val="0"/>
      <w:marTop w:val="0"/>
      <w:marBottom w:val="0"/>
      <w:divBdr>
        <w:top w:val="none" w:sz="0" w:space="0" w:color="auto"/>
        <w:left w:val="none" w:sz="0" w:space="0" w:color="auto"/>
        <w:bottom w:val="none" w:sz="0" w:space="0" w:color="auto"/>
        <w:right w:val="none" w:sz="0" w:space="0" w:color="auto"/>
      </w:divBdr>
    </w:div>
    <w:div w:id="1137651777">
      <w:bodyDiv w:val="1"/>
      <w:marLeft w:val="0"/>
      <w:marRight w:val="0"/>
      <w:marTop w:val="0"/>
      <w:marBottom w:val="0"/>
      <w:divBdr>
        <w:top w:val="none" w:sz="0" w:space="0" w:color="auto"/>
        <w:left w:val="none" w:sz="0" w:space="0" w:color="auto"/>
        <w:bottom w:val="none" w:sz="0" w:space="0" w:color="auto"/>
        <w:right w:val="none" w:sz="0" w:space="0" w:color="auto"/>
      </w:divBdr>
    </w:div>
    <w:div w:id="1184054335">
      <w:bodyDiv w:val="1"/>
      <w:marLeft w:val="0"/>
      <w:marRight w:val="0"/>
      <w:marTop w:val="0"/>
      <w:marBottom w:val="0"/>
      <w:divBdr>
        <w:top w:val="none" w:sz="0" w:space="0" w:color="auto"/>
        <w:left w:val="none" w:sz="0" w:space="0" w:color="auto"/>
        <w:bottom w:val="none" w:sz="0" w:space="0" w:color="auto"/>
        <w:right w:val="none" w:sz="0" w:space="0" w:color="auto"/>
      </w:divBdr>
    </w:div>
    <w:div w:id="1192064267">
      <w:bodyDiv w:val="1"/>
      <w:marLeft w:val="0"/>
      <w:marRight w:val="0"/>
      <w:marTop w:val="0"/>
      <w:marBottom w:val="0"/>
      <w:divBdr>
        <w:top w:val="none" w:sz="0" w:space="0" w:color="auto"/>
        <w:left w:val="none" w:sz="0" w:space="0" w:color="auto"/>
        <w:bottom w:val="none" w:sz="0" w:space="0" w:color="auto"/>
        <w:right w:val="none" w:sz="0" w:space="0" w:color="auto"/>
      </w:divBdr>
    </w:div>
    <w:div w:id="1214848675">
      <w:bodyDiv w:val="1"/>
      <w:marLeft w:val="0"/>
      <w:marRight w:val="0"/>
      <w:marTop w:val="0"/>
      <w:marBottom w:val="0"/>
      <w:divBdr>
        <w:top w:val="none" w:sz="0" w:space="0" w:color="auto"/>
        <w:left w:val="none" w:sz="0" w:space="0" w:color="auto"/>
        <w:bottom w:val="none" w:sz="0" w:space="0" w:color="auto"/>
        <w:right w:val="none" w:sz="0" w:space="0" w:color="auto"/>
      </w:divBdr>
    </w:div>
    <w:div w:id="1366979607">
      <w:bodyDiv w:val="1"/>
      <w:marLeft w:val="0"/>
      <w:marRight w:val="0"/>
      <w:marTop w:val="0"/>
      <w:marBottom w:val="0"/>
      <w:divBdr>
        <w:top w:val="none" w:sz="0" w:space="0" w:color="auto"/>
        <w:left w:val="none" w:sz="0" w:space="0" w:color="auto"/>
        <w:bottom w:val="none" w:sz="0" w:space="0" w:color="auto"/>
        <w:right w:val="none" w:sz="0" w:space="0" w:color="auto"/>
      </w:divBdr>
    </w:div>
    <w:div w:id="1422800572">
      <w:bodyDiv w:val="1"/>
      <w:marLeft w:val="0"/>
      <w:marRight w:val="0"/>
      <w:marTop w:val="0"/>
      <w:marBottom w:val="0"/>
      <w:divBdr>
        <w:top w:val="none" w:sz="0" w:space="0" w:color="auto"/>
        <w:left w:val="none" w:sz="0" w:space="0" w:color="auto"/>
        <w:bottom w:val="none" w:sz="0" w:space="0" w:color="auto"/>
        <w:right w:val="none" w:sz="0" w:space="0" w:color="auto"/>
      </w:divBdr>
    </w:div>
    <w:div w:id="1438016229">
      <w:bodyDiv w:val="1"/>
      <w:marLeft w:val="0"/>
      <w:marRight w:val="0"/>
      <w:marTop w:val="0"/>
      <w:marBottom w:val="0"/>
      <w:divBdr>
        <w:top w:val="none" w:sz="0" w:space="0" w:color="auto"/>
        <w:left w:val="none" w:sz="0" w:space="0" w:color="auto"/>
        <w:bottom w:val="none" w:sz="0" w:space="0" w:color="auto"/>
        <w:right w:val="none" w:sz="0" w:space="0" w:color="auto"/>
      </w:divBdr>
    </w:div>
    <w:div w:id="1497723255">
      <w:bodyDiv w:val="1"/>
      <w:marLeft w:val="0"/>
      <w:marRight w:val="0"/>
      <w:marTop w:val="0"/>
      <w:marBottom w:val="0"/>
      <w:divBdr>
        <w:top w:val="none" w:sz="0" w:space="0" w:color="auto"/>
        <w:left w:val="none" w:sz="0" w:space="0" w:color="auto"/>
        <w:bottom w:val="none" w:sz="0" w:space="0" w:color="auto"/>
        <w:right w:val="none" w:sz="0" w:space="0" w:color="auto"/>
      </w:divBdr>
    </w:div>
    <w:div w:id="1505054346">
      <w:bodyDiv w:val="1"/>
      <w:marLeft w:val="0"/>
      <w:marRight w:val="0"/>
      <w:marTop w:val="0"/>
      <w:marBottom w:val="0"/>
      <w:divBdr>
        <w:top w:val="none" w:sz="0" w:space="0" w:color="auto"/>
        <w:left w:val="none" w:sz="0" w:space="0" w:color="auto"/>
        <w:bottom w:val="none" w:sz="0" w:space="0" w:color="auto"/>
        <w:right w:val="none" w:sz="0" w:space="0" w:color="auto"/>
      </w:divBdr>
    </w:div>
    <w:div w:id="1534341073">
      <w:bodyDiv w:val="1"/>
      <w:marLeft w:val="0"/>
      <w:marRight w:val="0"/>
      <w:marTop w:val="0"/>
      <w:marBottom w:val="0"/>
      <w:divBdr>
        <w:top w:val="none" w:sz="0" w:space="0" w:color="auto"/>
        <w:left w:val="none" w:sz="0" w:space="0" w:color="auto"/>
        <w:bottom w:val="none" w:sz="0" w:space="0" w:color="auto"/>
        <w:right w:val="none" w:sz="0" w:space="0" w:color="auto"/>
      </w:divBdr>
    </w:div>
    <w:div w:id="1545479925">
      <w:bodyDiv w:val="1"/>
      <w:marLeft w:val="0"/>
      <w:marRight w:val="0"/>
      <w:marTop w:val="0"/>
      <w:marBottom w:val="0"/>
      <w:divBdr>
        <w:top w:val="none" w:sz="0" w:space="0" w:color="auto"/>
        <w:left w:val="none" w:sz="0" w:space="0" w:color="auto"/>
        <w:bottom w:val="none" w:sz="0" w:space="0" w:color="auto"/>
        <w:right w:val="none" w:sz="0" w:space="0" w:color="auto"/>
      </w:divBdr>
    </w:div>
    <w:div w:id="1554005679">
      <w:bodyDiv w:val="1"/>
      <w:marLeft w:val="0"/>
      <w:marRight w:val="0"/>
      <w:marTop w:val="0"/>
      <w:marBottom w:val="0"/>
      <w:divBdr>
        <w:top w:val="none" w:sz="0" w:space="0" w:color="auto"/>
        <w:left w:val="none" w:sz="0" w:space="0" w:color="auto"/>
        <w:bottom w:val="none" w:sz="0" w:space="0" w:color="auto"/>
        <w:right w:val="none" w:sz="0" w:space="0" w:color="auto"/>
      </w:divBdr>
    </w:div>
    <w:div w:id="1569028761">
      <w:bodyDiv w:val="1"/>
      <w:marLeft w:val="0"/>
      <w:marRight w:val="0"/>
      <w:marTop w:val="0"/>
      <w:marBottom w:val="0"/>
      <w:divBdr>
        <w:top w:val="none" w:sz="0" w:space="0" w:color="auto"/>
        <w:left w:val="none" w:sz="0" w:space="0" w:color="auto"/>
        <w:bottom w:val="none" w:sz="0" w:space="0" w:color="auto"/>
        <w:right w:val="none" w:sz="0" w:space="0" w:color="auto"/>
      </w:divBdr>
    </w:div>
    <w:div w:id="1569144820">
      <w:bodyDiv w:val="1"/>
      <w:marLeft w:val="0"/>
      <w:marRight w:val="0"/>
      <w:marTop w:val="0"/>
      <w:marBottom w:val="0"/>
      <w:divBdr>
        <w:top w:val="none" w:sz="0" w:space="0" w:color="auto"/>
        <w:left w:val="none" w:sz="0" w:space="0" w:color="auto"/>
        <w:bottom w:val="none" w:sz="0" w:space="0" w:color="auto"/>
        <w:right w:val="none" w:sz="0" w:space="0" w:color="auto"/>
      </w:divBdr>
    </w:div>
    <w:div w:id="1603612238">
      <w:bodyDiv w:val="1"/>
      <w:marLeft w:val="0"/>
      <w:marRight w:val="0"/>
      <w:marTop w:val="0"/>
      <w:marBottom w:val="0"/>
      <w:divBdr>
        <w:top w:val="none" w:sz="0" w:space="0" w:color="auto"/>
        <w:left w:val="none" w:sz="0" w:space="0" w:color="auto"/>
        <w:bottom w:val="none" w:sz="0" w:space="0" w:color="auto"/>
        <w:right w:val="none" w:sz="0" w:space="0" w:color="auto"/>
      </w:divBdr>
    </w:div>
    <w:div w:id="1604343231">
      <w:bodyDiv w:val="1"/>
      <w:marLeft w:val="0"/>
      <w:marRight w:val="0"/>
      <w:marTop w:val="0"/>
      <w:marBottom w:val="0"/>
      <w:divBdr>
        <w:top w:val="none" w:sz="0" w:space="0" w:color="auto"/>
        <w:left w:val="none" w:sz="0" w:space="0" w:color="auto"/>
        <w:bottom w:val="none" w:sz="0" w:space="0" w:color="auto"/>
        <w:right w:val="none" w:sz="0" w:space="0" w:color="auto"/>
      </w:divBdr>
    </w:div>
    <w:div w:id="1615819054">
      <w:bodyDiv w:val="1"/>
      <w:marLeft w:val="0"/>
      <w:marRight w:val="0"/>
      <w:marTop w:val="0"/>
      <w:marBottom w:val="0"/>
      <w:divBdr>
        <w:top w:val="none" w:sz="0" w:space="0" w:color="auto"/>
        <w:left w:val="none" w:sz="0" w:space="0" w:color="auto"/>
        <w:bottom w:val="none" w:sz="0" w:space="0" w:color="auto"/>
        <w:right w:val="none" w:sz="0" w:space="0" w:color="auto"/>
      </w:divBdr>
    </w:div>
    <w:div w:id="1641955768">
      <w:bodyDiv w:val="1"/>
      <w:marLeft w:val="0"/>
      <w:marRight w:val="0"/>
      <w:marTop w:val="0"/>
      <w:marBottom w:val="0"/>
      <w:divBdr>
        <w:top w:val="none" w:sz="0" w:space="0" w:color="auto"/>
        <w:left w:val="none" w:sz="0" w:space="0" w:color="auto"/>
        <w:bottom w:val="none" w:sz="0" w:space="0" w:color="auto"/>
        <w:right w:val="none" w:sz="0" w:space="0" w:color="auto"/>
      </w:divBdr>
    </w:div>
    <w:div w:id="1652565740">
      <w:bodyDiv w:val="1"/>
      <w:marLeft w:val="0"/>
      <w:marRight w:val="0"/>
      <w:marTop w:val="0"/>
      <w:marBottom w:val="0"/>
      <w:divBdr>
        <w:top w:val="none" w:sz="0" w:space="0" w:color="auto"/>
        <w:left w:val="none" w:sz="0" w:space="0" w:color="auto"/>
        <w:bottom w:val="none" w:sz="0" w:space="0" w:color="auto"/>
        <w:right w:val="none" w:sz="0" w:space="0" w:color="auto"/>
      </w:divBdr>
    </w:div>
    <w:div w:id="1667779815">
      <w:bodyDiv w:val="1"/>
      <w:marLeft w:val="0"/>
      <w:marRight w:val="0"/>
      <w:marTop w:val="0"/>
      <w:marBottom w:val="0"/>
      <w:divBdr>
        <w:top w:val="none" w:sz="0" w:space="0" w:color="auto"/>
        <w:left w:val="none" w:sz="0" w:space="0" w:color="auto"/>
        <w:bottom w:val="none" w:sz="0" w:space="0" w:color="auto"/>
        <w:right w:val="none" w:sz="0" w:space="0" w:color="auto"/>
      </w:divBdr>
    </w:div>
    <w:div w:id="1679577313">
      <w:bodyDiv w:val="1"/>
      <w:marLeft w:val="0"/>
      <w:marRight w:val="0"/>
      <w:marTop w:val="0"/>
      <w:marBottom w:val="0"/>
      <w:divBdr>
        <w:top w:val="none" w:sz="0" w:space="0" w:color="auto"/>
        <w:left w:val="none" w:sz="0" w:space="0" w:color="auto"/>
        <w:bottom w:val="none" w:sz="0" w:space="0" w:color="auto"/>
        <w:right w:val="none" w:sz="0" w:space="0" w:color="auto"/>
      </w:divBdr>
    </w:div>
    <w:div w:id="1693803981">
      <w:bodyDiv w:val="1"/>
      <w:marLeft w:val="0"/>
      <w:marRight w:val="0"/>
      <w:marTop w:val="0"/>
      <w:marBottom w:val="0"/>
      <w:divBdr>
        <w:top w:val="none" w:sz="0" w:space="0" w:color="auto"/>
        <w:left w:val="none" w:sz="0" w:space="0" w:color="auto"/>
        <w:bottom w:val="none" w:sz="0" w:space="0" w:color="auto"/>
        <w:right w:val="none" w:sz="0" w:space="0" w:color="auto"/>
      </w:divBdr>
    </w:div>
    <w:div w:id="1728455189">
      <w:bodyDiv w:val="1"/>
      <w:marLeft w:val="0"/>
      <w:marRight w:val="0"/>
      <w:marTop w:val="0"/>
      <w:marBottom w:val="0"/>
      <w:divBdr>
        <w:top w:val="none" w:sz="0" w:space="0" w:color="auto"/>
        <w:left w:val="none" w:sz="0" w:space="0" w:color="auto"/>
        <w:bottom w:val="none" w:sz="0" w:space="0" w:color="auto"/>
        <w:right w:val="none" w:sz="0" w:space="0" w:color="auto"/>
      </w:divBdr>
    </w:div>
    <w:div w:id="1836795258">
      <w:bodyDiv w:val="1"/>
      <w:marLeft w:val="0"/>
      <w:marRight w:val="0"/>
      <w:marTop w:val="0"/>
      <w:marBottom w:val="0"/>
      <w:divBdr>
        <w:top w:val="none" w:sz="0" w:space="0" w:color="auto"/>
        <w:left w:val="none" w:sz="0" w:space="0" w:color="auto"/>
        <w:bottom w:val="none" w:sz="0" w:space="0" w:color="auto"/>
        <w:right w:val="none" w:sz="0" w:space="0" w:color="auto"/>
      </w:divBdr>
    </w:div>
    <w:div w:id="1858302230">
      <w:bodyDiv w:val="1"/>
      <w:marLeft w:val="0"/>
      <w:marRight w:val="0"/>
      <w:marTop w:val="0"/>
      <w:marBottom w:val="0"/>
      <w:divBdr>
        <w:top w:val="none" w:sz="0" w:space="0" w:color="auto"/>
        <w:left w:val="none" w:sz="0" w:space="0" w:color="auto"/>
        <w:bottom w:val="none" w:sz="0" w:space="0" w:color="auto"/>
        <w:right w:val="none" w:sz="0" w:space="0" w:color="auto"/>
      </w:divBdr>
    </w:div>
    <w:div w:id="1859348684">
      <w:bodyDiv w:val="1"/>
      <w:marLeft w:val="0"/>
      <w:marRight w:val="0"/>
      <w:marTop w:val="0"/>
      <w:marBottom w:val="0"/>
      <w:divBdr>
        <w:top w:val="none" w:sz="0" w:space="0" w:color="auto"/>
        <w:left w:val="none" w:sz="0" w:space="0" w:color="auto"/>
        <w:bottom w:val="none" w:sz="0" w:space="0" w:color="auto"/>
        <w:right w:val="none" w:sz="0" w:space="0" w:color="auto"/>
      </w:divBdr>
      <w:divsChild>
        <w:div w:id="118504911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9875131">
      <w:bodyDiv w:val="1"/>
      <w:marLeft w:val="0"/>
      <w:marRight w:val="0"/>
      <w:marTop w:val="0"/>
      <w:marBottom w:val="0"/>
      <w:divBdr>
        <w:top w:val="none" w:sz="0" w:space="0" w:color="auto"/>
        <w:left w:val="none" w:sz="0" w:space="0" w:color="auto"/>
        <w:bottom w:val="none" w:sz="0" w:space="0" w:color="auto"/>
        <w:right w:val="none" w:sz="0" w:space="0" w:color="auto"/>
      </w:divBdr>
    </w:div>
    <w:div w:id="1900046197">
      <w:bodyDiv w:val="1"/>
      <w:marLeft w:val="0"/>
      <w:marRight w:val="0"/>
      <w:marTop w:val="0"/>
      <w:marBottom w:val="0"/>
      <w:divBdr>
        <w:top w:val="none" w:sz="0" w:space="0" w:color="auto"/>
        <w:left w:val="none" w:sz="0" w:space="0" w:color="auto"/>
        <w:bottom w:val="none" w:sz="0" w:space="0" w:color="auto"/>
        <w:right w:val="none" w:sz="0" w:space="0" w:color="auto"/>
      </w:divBdr>
    </w:div>
    <w:div w:id="2065443609">
      <w:bodyDiv w:val="1"/>
      <w:marLeft w:val="0"/>
      <w:marRight w:val="0"/>
      <w:marTop w:val="0"/>
      <w:marBottom w:val="0"/>
      <w:divBdr>
        <w:top w:val="none" w:sz="0" w:space="0" w:color="auto"/>
        <w:left w:val="none" w:sz="0" w:space="0" w:color="auto"/>
        <w:bottom w:val="none" w:sz="0" w:space="0" w:color="auto"/>
        <w:right w:val="none" w:sz="0" w:space="0" w:color="auto"/>
      </w:divBdr>
    </w:div>
    <w:div w:id="2072385928">
      <w:bodyDiv w:val="1"/>
      <w:marLeft w:val="0"/>
      <w:marRight w:val="0"/>
      <w:marTop w:val="0"/>
      <w:marBottom w:val="0"/>
      <w:divBdr>
        <w:top w:val="none" w:sz="0" w:space="0" w:color="auto"/>
        <w:left w:val="none" w:sz="0" w:space="0" w:color="auto"/>
        <w:bottom w:val="none" w:sz="0" w:space="0" w:color="auto"/>
        <w:right w:val="none" w:sz="0" w:space="0" w:color="auto"/>
      </w:divBdr>
    </w:div>
    <w:div w:id="2107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legislation.govt.nz/act/public/1990/0068/latest/DLM213017.html" TargetMode="External"/><Relationship Id="rId2" Type="http://schemas.openxmlformats.org/officeDocument/2006/relationships/numbering" Target="numbering.xml"/><Relationship Id="rId16" Type="http://schemas.openxmlformats.org/officeDocument/2006/relationships/hyperlink" Target="http://www.ethicscommittees.health.govt.nz/moh.nsf/indexcm/ethics-about-central"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egislation.govt.nz/act/public/2000/0091/latest/DLM80051.html" TargetMode="Externa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4640-F280-4CA7-B645-C2CF3777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26</Pages>
  <Words>7688</Words>
  <Characters>46207</Characters>
  <Application>Microsoft Office Word</Application>
  <DocSecurity>0</DocSecurity>
  <Lines>2887</Lines>
  <Paragraphs>1924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Megan BELL</cp:lastModifiedBy>
  <cp:revision>4</cp:revision>
  <cp:lastPrinted>2014-11-03T02:12:00Z</cp:lastPrinted>
  <dcterms:created xsi:type="dcterms:W3CDTF">2022-07-05T04:11:00Z</dcterms:created>
  <dcterms:modified xsi:type="dcterms:W3CDTF">2022-07-13T21:32:00Z</dcterms:modified>
</cp:coreProperties>
</file>