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87FC7" w14:textId="77777777" w:rsidR="006359BE" w:rsidRPr="004D54E7" w:rsidRDefault="006359BE" w:rsidP="006359BE">
      <w:pPr>
        <w:jc w:val="center"/>
        <w:rPr>
          <w:rFonts w:cs="Arial"/>
        </w:rPr>
      </w:pPr>
    </w:p>
    <w:p w14:paraId="687ADFFD" w14:textId="77777777" w:rsidR="006359BE" w:rsidRPr="004D54E7" w:rsidRDefault="006359BE" w:rsidP="006359BE">
      <w:pPr>
        <w:jc w:val="center"/>
        <w:rPr>
          <w:rFonts w:cs="Arial"/>
        </w:rPr>
      </w:pPr>
    </w:p>
    <w:p w14:paraId="4CEFDFED" w14:textId="77777777" w:rsidR="006359BE" w:rsidRDefault="00F51F75" w:rsidP="006359BE">
      <w:pPr>
        <w:pStyle w:val="Title"/>
      </w:pPr>
      <w:bookmarkStart w:id="0" w:name="_Toc271030683"/>
      <w:bookmarkStart w:id="1" w:name="_Toc271031694"/>
      <w:bookmarkStart w:id="2" w:name="_Toc297889271"/>
      <w:bookmarkStart w:id="3" w:name="_Toc473811273"/>
      <w:r>
        <w:rPr>
          <w:noProof/>
          <w:lang w:eastAsia="en-NZ"/>
        </w:rPr>
        <w:object w:dxaOrig="1440" w:dyaOrig="1440" w14:anchorId="52C0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pt;margin-top:.3pt;width:183.3pt;height:125.7pt;z-index:-251658752" wrapcoords="-89 0 -89 21471 21600 21471 21600 0 -89 0" filled="t">
            <v:imagedata r:id="rId8" o:title=""/>
            <w10:wrap type="tight"/>
          </v:shape>
          <o:OLEObject Type="Embed" ProgID="MSPhotoEd.3" ShapeID="_x0000_s1028" DrawAspect="Content" ObjectID="_1600149584" r:id="rId9"/>
        </w:object>
      </w:r>
    </w:p>
    <w:p w14:paraId="296E59F8" w14:textId="77777777" w:rsidR="006359BE" w:rsidRDefault="006359BE" w:rsidP="006359BE">
      <w:pPr>
        <w:pStyle w:val="Title"/>
      </w:pPr>
    </w:p>
    <w:p w14:paraId="097E54E4" w14:textId="77777777" w:rsidR="006359BE" w:rsidRPr="00BF5A61" w:rsidRDefault="006359BE" w:rsidP="006359BE"/>
    <w:p w14:paraId="4E8B617B" w14:textId="1819B85E" w:rsidR="006359BE" w:rsidRPr="00091075" w:rsidRDefault="006359BE" w:rsidP="006359BE">
      <w:pPr>
        <w:pStyle w:val="Title"/>
      </w:pPr>
      <w:r>
        <w:t>Central Health and Disability Ethics Committee</w:t>
      </w:r>
    </w:p>
    <w:p w14:paraId="54277D6E" w14:textId="77777777" w:rsidR="006359BE" w:rsidRPr="00091075" w:rsidRDefault="006359BE" w:rsidP="006359BE">
      <w:pPr>
        <w:pStyle w:val="Subtitle"/>
      </w:pPr>
      <w:r>
        <w:t>Annual Report</w:t>
      </w:r>
      <w:r>
        <w:br/>
        <w:t>2016</w:t>
      </w:r>
    </w:p>
    <w:p w14:paraId="0A03C553" w14:textId="77777777" w:rsidR="006359BE" w:rsidRPr="00091075" w:rsidRDefault="006359BE" w:rsidP="006359BE"/>
    <w:p w14:paraId="4DB5A4E5" w14:textId="77777777" w:rsidR="006359BE" w:rsidRPr="00091075" w:rsidRDefault="006359BE" w:rsidP="006359BE">
      <w:pPr>
        <w:sectPr w:rsidR="006359BE" w:rsidRPr="00091075" w:rsidSect="00CA5BF3">
          <w:pgSz w:w="11907" w:h="16834" w:code="9"/>
          <w:pgMar w:top="3828" w:right="1701" w:bottom="1134" w:left="1701" w:header="567" w:footer="851" w:gutter="0"/>
          <w:pgNumType w:start="1"/>
          <w:cols w:space="720"/>
        </w:sectPr>
      </w:pPr>
    </w:p>
    <w:p w14:paraId="4C83B151" w14:textId="795B8AA7" w:rsidR="006359BE" w:rsidRPr="00282811" w:rsidRDefault="006359BE" w:rsidP="006359BE">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Pr>
          <w:rFonts w:ascii="Arial" w:hAnsi="Arial" w:cs="Arial"/>
          <w:i/>
        </w:rPr>
        <w:t xml:space="preserve">Central </w:t>
      </w:r>
      <w:r w:rsidRPr="00282811">
        <w:rPr>
          <w:rFonts w:ascii="Arial" w:hAnsi="Arial" w:cs="Arial"/>
          <w:i/>
        </w:rPr>
        <w:t>Health and Disability Ethics Committee: Annual Report 201</w:t>
      </w:r>
      <w:r>
        <w:rPr>
          <w:rFonts w:ascii="Arial" w:hAnsi="Arial" w:cs="Arial"/>
          <w:i/>
        </w:rPr>
        <w:t>6</w:t>
      </w:r>
      <w:r w:rsidRPr="00282811">
        <w:rPr>
          <w:rFonts w:ascii="Arial" w:hAnsi="Arial" w:cs="Arial"/>
          <w:i/>
        </w:rPr>
        <w:t xml:space="preserve">. </w:t>
      </w:r>
      <w:r w:rsidRPr="00282811">
        <w:rPr>
          <w:rFonts w:ascii="Arial" w:hAnsi="Arial" w:cs="Arial"/>
        </w:rPr>
        <w:t>Wellington: Ministry of Health.</w:t>
      </w:r>
    </w:p>
    <w:p w14:paraId="73365F3E" w14:textId="77777777" w:rsidR="006359BE" w:rsidRPr="00282811" w:rsidRDefault="006359BE" w:rsidP="006359BE">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14:paraId="07F0C02B" w14:textId="34447B49" w:rsidR="006359BE" w:rsidRPr="00282811" w:rsidRDefault="006359BE" w:rsidP="006359BE">
      <w:pPr>
        <w:pStyle w:val="Imprint"/>
        <w:rPr>
          <w:rFonts w:ascii="Arial" w:hAnsi="Arial" w:cs="Arial"/>
        </w:rPr>
      </w:pPr>
      <w:r>
        <w:rPr>
          <w:rFonts w:ascii="Arial" w:hAnsi="Arial" w:cs="Arial"/>
        </w:rPr>
        <w:t>ISBN 978-1-98-856811</w:t>
      </w:r>
      <w:r w:rsidRPr="00282811">
        <w:rPr>
          <w:rFonts w:ascii="Arial" w:hAnsi="Arial" w:cs="Arial"/>
        </w:rPr>
        <w:t>-</w:t>
      </w:r>
      <w:r>
        <w:rPr>
          <w:rFonts w:ascii="Arial" w:hAnsi="Arial" w:cs="Arial"/>
        </w:rPr>
        <w:t>9</w:t>
      </w:r>
      <w:r w:rsidRPr="00282811">
        <w:rPr>
          <w:rFonts w:ascii="Arial" w:hAnsi="Arial" w:cs="Arial"/>
        </w:rPr>
        <w:t xml:space="preserve"> (online</w:t>
      </w:r>
      <w:proofErr w:type="gramStart"/>
      <w:r w:rsidRPr="00282811">
        <w:rPr>
          <w:rFonts w:ascii="Arial" w:hAnsi="Arial" w:cs="Arial"/>
        </w:rPr>
        <w:t>)</w:t>
      </w:r>
      <w:proofErr w:type="gramEnd"/>
      <w:r w:rsidRPr="00282811">
        <w:rPr>
          <w:rFonts w:ascii="Arial" w:hAnsi="Arial" w:cs="Arial"/>
        </w:rPr>
        <w:br/>
        <w:t xml:space="preserve">HP </w:t>
      </w:r>
      <w:r>
        <w:rPr>
          <w:rFonts w:ascii="Arial" w:hAnsi="Arial" w:cs="Arial"/>
        </w:rPr>
        <w:t>6957</w:t>
      </w:r>
    </w:p>
    <w:p w14:paraId="3A08E1CD" w14:textId="77777777" w:rsidR="006359BE" w:rsidRPr="00282811" w:rsidRDefault="006359BE" w:rsidP="006359BE">
      <w:pPr>
        <w:rPr>
          <w:rFonts w:cs="Arial"/>
        </w:rPr>
      </w:pPr>
    </w:p>
    <w:p w14:paraId="01CB4773" w14:textId="77777777" w:rsidR="006359BE" w:rsidRPr="00282811" w:rsidRDefault="006359BE" w:rsidP="006359BE">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6359BE" w:rsidRPr="00091075" w14:paraId="79BF79F2" w14:textId="77777777" w:rsidTr="00E65D3F">
        <w:trPr>
          <w:cantSplit/>
        </w:trPr>
        <w:tc>
          <w:tcPr>
            <w:tcW w:w="1526" w:type="dxa"/>
          </w:tcPr>
          <w:p w14:paraId="6E80AF50" w14:textId="77777777" w:rsidR="006359BE" w:rsidRPr="00091075" w:rsidRDefault="006359BE" w:rsidP="00E65D3F">
            <w:pPr>
              <w:rPr>
                <w:rFonts w:cs="Segoe UI"/>
                <w:sz w:val="15"/>
                <w:szCs w:val="15"/>
              </w:rPr>
            </w:pPr>
            <w:r w:rsidRPr="00091075">
              <w:rPr>
                <w:rFonts w:cs="Segoe UI"/>
                <w:b/>
                <w:noProof/>
                <w:sz w:val="15"/>
                <w:szCs w:val="15"/>
                <w:lang w:eastAsia="en-NZ"/>
              </w:rPr>
              <w:drawing>
                <wp:inline distT="0" distB="0" distL="0" distR="0" wp14:anchorId="41B9637A" wp14:editId="002A04A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9D2742B" w14:textId="77777777" w:rsidR="006359BE" w:rsidRPr="00091075" w:rsidRDefault="006359BE" w:rsidP="00E65D3F">
            <w:pPr>
              <w:rPr>
                <w:rFonts w:cs="Segoe UI"/>
                <w:sz w:val="15"/>
                <w:szCs w:val="15"/>
              </w:rPr>
            </w:pPr>
            <w:r w:rsidRPr="00091075">
              <w:rPr>
                <w:rFonts w:cs="Segoe UI"/>
                <w:sz w:val="15"/>
                <w:szCs w:val="15"/>
              </w:rPr>
              <w:t xml:space="preserve">This work is licensed under the Creative Commons Attribution 4.0 International licence.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You must give appropriate credit, provide a link to the licence and indicate if changes were made.</w:t>
            </w:r>
          </w:p>
        </w:tc>
      </w:tr>
    </w:tbl>
    <w:p w14:paraId="41B6416F" w14:textId="77777777" w:rsidR="006359BE" w:rsidRPr="00091075" w:rsidRDefault="006359BE" w:rsidP="006359BE"/>
    <w:p w14:paraId="07F9175E" w14:textId="77777777" w:rsidR="006359BE" w:rsidRPr="00091075" w:rsidRDefault="006359BE" w:rsidP="006359BE">
      <w:pPr>
        <w:jc w:val="center"/>
        <w:sectPr w:rsidR="006359BE" w:rsidRPr="00091075" w:rsidSect="00E65D3F">
          <w:footerReference w:type="even" r:id="rId11"/>
          <w:footerReference w:type="default" r:id="rId12"/>
          <w:pgSz w:w="11907" w:h="16834" w:code="9"/>
          <w:pgMar w:top="1134" w:right="1701" w:bottom="1134" w:left="1701" w:header="0" w:footer="0" w:gutter="0"/>
          <w:cols w:space="720"/>
          <w:vAlign w:val="bottom"/>
        </w:sectPr>
      </w:pPr>
    </w:p>
    <w:p w14:paraId="7A023508" w14:textId="77777777" w:rsidR="006359BE" w:rsidRPr="004D54E7" w:rsidRDefault="006359BE" w:rsidP="006359BE">
      <w:pPr>
        <w:pStyle w:val="Heading1"/>
        <w:rPr>
          <w:rFonts w:cs="Arial"/>
        </w:rPr>
      </w:pPr>
      <w:bookmarkStart w:id="4" w:name="_Toc525811587"/>
      <w:bookmarkStart w:id="5" w:name="_Toc525812508"/>
      <w:bookmarkStart w:id="6" w:name="_Toc526407646"/>
      <w:bookmarkEnd w:id="0"/>
      <w:bookmarkEnd w:id="1"/>
      <w:bookmarkEnd w:id="2"/>
      <w:bookmarkEnd w:id="3"/>
      <w:r w:rsidRPr="004D54E7">
        <w:rPr>
          <w:rFonts w:cs="Arial"/>
        </w:rPr>
        <w:lastRenderedPageBreak/>
        <w:t>Contents</w:t>
      </w:r>
      <w:bookmarkEnd w:id="4"/>
      <w:bookmarkEnd w:id="5"/>
      <w:bookmarkEnd w:id="6"/>
    </w:p>
    <w:bookmarkStart w:id="7" w:name="_GoBack"/>
    <w:bookmarkEnd w:id="7"/>
    <w:p w14:paraId="104EA8C7" w14:textId="206799DD" w:rsidR="00F51F75" w:rsidRDefault="000112D8">
      <w:pPr>
        <w:pStyle w:val="TOC1"/>
        <w:rPr>
          <w:rFonts w:asciiTheme="minorHAnsi" w:eastAsiaTheme="minorEastAsia" w:hAnsiTheme="minorHAnsi"/>
          <w:b w:val="0"/>
          <w:noProof/>
          <w:sz w:val="22"/>
          <w:lang w:eastAsia="en-NZ"/>
        </w:rPr>
      </w:pPr>
      <w:r w:rsidRPr="004D54E7">
        <w:rPr>
          <w:rFonts w:cs="Arial"/>
        </w:rPr>
        <w:fldChar w:fldCharType="begin"/>
      </w:r>
      <w:r w:rsidRPr="00E8455C">
        <w:rPr>
          <w:rFonts w:cs="Arial"/>
        </w:rPr>
        <w:instrText xml:space="preserve"> TOC \o "1-2" \h \z \u </w:instrText>
      </w:r>
      <w:r w:rsidRPr="004D54E7">
        <w:rPr>
          <w:rFonts w:cs="Arial"/>
        </w:rPr>
        <w:fldChar w:fldCharType="separate"/>
      </w:r>
      <w:hyperlink w:anchor="_Toc526407647" w:history="1">
        <w:r w:rsidR="00F51F75" w:rsidRPr="00C83402">
          <w:rPr>
            <w:rStyle w:val="Hyperlink"/>
            <w:rFonts w:cs="Arial"/>
            <w:noProof/>
          </w:rPr>
          <w:t>About the committee</w:t>
        </w:r>
        <w:r w:rsidR="00F51F75">
          <w:rPr>
            <w:noProof/>
            <w:webHidden/>
          </w:rPr>
          <w:tab/>
        </w:r>
        <w:r w:rsidR="00F51F75">
          <w:rPr>
            <w:noProof/>
            <w:webHidden/>
          </w:rPr>
          <w:fldChar w:fldCharType="begin"/>
        </w:r>
        <w:r w:rsidR="00F51F75">
          <w:rPr>
            <w:noProof/>
            <w:webHidden/>
          </w:rPr>
          <w:instrText xml:space="preserve"> PAGEREF _Toc526407647 \h </w:instrText>
        </w:r>
        <w:r w:rsidR="00F51F75">
          <w:rPr>
            <w:noProof/>
            <w:webHidden/>
          </w:rPr>
        </w:r>
        <w:r w:rsidR="00F51F75">
          <w:rPr>
            <w:noProof/>
            <w:webHidden/>
          </w:rPr>
          <w:fldChar w:fldCharType="separate"/>
        </w:r>
        <w:r w:rsidR="00F51F75">
          <w:rPr>
            <w:noProof/>
            <w:webHidden/>
          </w:rPr>
          <w:t>1</w:t>
        </w:r>
        <w:r w:rsidR="00F51F75">
          <w:rPr>
            <w:noProof/>
            <w:webHidden/>
          </w:rPr>
          <w:fldChar w:fldCharType="end"/>
        </w:r>
      </w:hyperlink>
    </w:p>
    <w:p w14:paraId="34ADA4EC" w14:textId="77777777" w:rsidR="00F51F75" w:rsidRDefault="00F51F75">
      <w:pPr>
        <w:pStyle w:val="TOC2"/>
        <w:rPr>
          <w:rFonts w:asciiTheme="minorHAnsi" w:eastAsiaTheme="minorEastAsia" w:hAnsiTheme="minorHAnsi"/>
          <w:noProof/>
          <w:lang w:eastAsia="en-NZ"/>
        </w:rPr>
      </w:pPr>
      <w:hyperlink w:anchor="_Toc526407648" w:history="1">
        <w:r w:rsidRPr="00C83402">
          <w:rPr>
            <w:rStyle w:val="Hyperlink"/>
            <w:noProof/>
          </w:rPr>
          <w:t>Approvals and registrations</w:t>
        </w:r>
        <w:r>
          <w:rPr>
            <w:noProof/>
            <w:webHidden/>
          </w:rPr>
          <w:tab/>
        </w:r>
        <w:r>
          <w:rPr>
            <w:noProof/>
            <w:webHidden/>
          </w:rPr>
          <w:fldChar w:fldCharType="begin"/>
        </w:r>
        <w:r>
          <w:rPr>
            <w:noProof/>
            <w:webHidden/>
          </w:rPr>
          <w:instrText xml:space="preserve"> PAGEREF _Toc526407648 \h </w:instrText>
        </w:r>
        <w:r>
          <w:rPr>
            <w:noProof/>
            <w:webHidden/>
          </w:rPr>
        </w:r>
        <w:r>
          <w:rPr>
            <w:noProof/>
            <w:webHidden/>
          </w:rPr>
          <w:fldChar w:fldCharType="separate"/>
        </w:r>
        <w:r>
          <w:rPr>
            <w:noProof/>
            <w:webHidden/>
          </w:rPr>
          <w:t>1</w:t>
        </w:r>
        <w:r>
          <w:rPr>
            <w:noProof/>
            <w:webHidden/>
          </w:rPr>
          <w:fldChar w:fldCharType="end"/>
        </w:r>
      </w:hyperlink>
    </w:p>
    <w:p w14:paraId="049CC848" w14:textId="77777777" w:rsidR="00F51F75" w:rsidRDefault="00F51F75">
      <w:pPr>
        <w:pStyle w:val="TOC1"/>
        <w:rPr>
          <w:rFonts w:asciiTheme="minorHAnsi" w:eastAsiaTheme="minorEastAsia" w:hAnsiTheme="minorHAnsi"/>
          <w:b w:val="0"/>
          <w:noProof/>
          <w:sz w:val="22"/>
          <w:lang w:eastAsia="en-NZ"/>
        </w:rPr>
      </w:pPr>
      <w:hyperlink w:anchor="_Toc526407649" w:history="1">
        <w:r w:rsidRPr="00C83402">
          <w:rPr>
            <w:rStyle w:val="Hyperlink"/>
            <w:rFonts w:cs="Arial"/>
            <w:noProof/>
          </w:rPr>
          <w:t>Chairperson’s report</w:t>
        </w:r>
        <w:r>
          <w:rPr>
            <w:noProof/>
            <w:webHidden/>
          </w:rPr>
          <w:tab/>
        </w:r>
        <w:r>
          <w:rPr>
            <w:noProof/>
            <w:webHidden/>
          </w:rPr>
          <w:fldChar w:fldCharType="begin"/>
        </w:r>
        <w:r>
          <w:rPr>
            <w:noProof/>
            <w:webHidden/>
          </w:rPr>
          <w:instrText xml:space="preserve"> PAGEREF _Toc526407649 \h </w:instrText>
        </w:r>
        <w:r>
          <w:rPr>
            <w:noProof/>
            <w:webHidden/>
          </w:rPr>
        </w:r>
        <w:r>
          <w:rPr>
            <w:noProof/>
            <w:webHidden/>
          </w:rPr>
          <w:fldChar w:fldCharType="separate"/>
        </w:r>
        <w:r>
          <w:rPr>
            <w:noProof/>
            <w:webHidden/>
          </w:rPr>
          <w:t>2</w:t>
        </w:r>
        <w:r>
          <w:rPr>
            <w:noProof/>
            <w:webHidden/>
          </w:rPr>
          <w:fldChar w:fldCharType="end"/>
        </w:r>
      </w:hyperlink>
    </w:p>
    <w:p w14:paraId="0DBC1DC5" w14:textId="77777777" w:rsidR="00F51F75" w:rsidRDefault="00F51F75">
      <w:pPr>
        <w:pStyle w:val="TOC1"/>
        <w:rPr>
          <w:rFonts w:asciiTheme="minorHAnsi" w:eastAsiaTheme="minorEastAsia" w:hAnsiTheme="minorHAnsi"/>
          <w:b w:val="0"/>
          <w:noProof/>
          <w:sz w:val="22"/>
          <w:lang w:eastAsia="en-NZ"/>
        </w:rPr>
      </w:pPr>
      <w:hyperlink w:anchor="_Toc526407650" w:history="1">
        <w:r w:rsidRPr="00C83402">
          <w:rPr>
            <w:rStyle w:val="Hyperlink"/>
            <w:rFonts w:cs="Arial"/>
            <w:noProof/>
          </w:rPr>
          <w:t>Membership and attendance</w:t>
        </w:r>
        <w:r>
          <w:rPr>
            <w:noProof/>
            <w:webHidden/>
          </w:rPr>
          <w:tab/>
        </w:r>
        <w:r>
          <w:rPr>
            <w:noProof/>
            <w:webHidden/>
          </w:rPr>
          <w:fldChar w:fldCharType="begin"/>
        </w:r>
        <w:r>
          <w:rPr>
            <w:noProof/>
            <w:webHidden/>
          </w:rPr>
          <w:instrText xml:space="preserve"> PAGEREF _Toc526407650 \h </w:instrText>
        </w:r>
        <w:r>
          <w:rPr>
            <w:noProof/>
            <w:webHidden/>
          </w:rPr>
        </w:r>
        <w:r>
          <w:rPr>
            <w:noProof/>
            <w:webHidden/>
          </w:rPr>
          <w:fldChar w:fldCharType="separate"/>
        </w:r>
        <w:r>
          <w:rPr>
            <w:noProof/>
            <w:webHidden/>
          </w:rPr>
          <w:t>4</w:t>
        </w:r>
        <w:r>
          <w:rPr>
            <w:noProof/>
            <w:webHidden/>
          </w:rPr>
          <w:fldChar w:fldCharType="end"/>
        </w:r>
      </w:hyperlink>
    </w:p>
    <w:p w14:paraId="04CEB71B" w14:textId="77777777" w:rsidR="00F51F75" w:rsidRDefault="00F51F75">
      <w:pPr>
        <w:pStyle w:val="TOC2"/>
        <w:rPr>
          <w:rFonts w:asciiTheme="minorHAnsi" w:eastAsiaTheme="minorEastAsia" w:hAnsiTheme="minorHAnsi"/>
          <w:noProof/>
          <w:lang w:eastAsia="en-NZ"/>
        </w:rPr>
      </w:pPr>
      <w:hyperlink w:anchor="_Toc526407651" w:history="1">
        <w:r w:rsidRPr="00C83402">
          <w:rPr>
            <w:rStyle w:val="Hyperlink"/>
            <w:noProof/>
          </w:rPr>
          <w:t>Membership</w:t>
        </w:r>
        <w:r>
          <w:rPr>
            <w:noProof/>
            <w:webHidden/>
          </w:rPr>
          <w:tab/>
        </w:r>
        <w:r>
          <w:rPr>
            <w:noProof/>
            <w:webHidden/>
          </w:rPr>
          <w:fldChar w:fldCharType="begin"/>
        </w:r>
        <w:r>
          <w:rPr>
            <w:noProof/>
            <w:webHidden/>
          </w:rPr>
          <w:instrText xml:space="preserve"> PAGEREF _Toc526407651 \h </w:instrText>
        </w:r>
        <w:r>
          <w:rPr>
            <w:noProof/>
            <w:webHidden/>
          </w:rPr>
        </w:r>
        <w:r>
          <w:rPr>
            <w:noProof/>
            <w:webHidden/>
          </w:rPr>
          <w:fldChar w:fldCharType="separate"/>
        </w:r>
        <w:r>
          <w:rPr>
            <w:noProof/>
            <w:webHidden/>
          </w:rPr>
          <w:t>4</w:t>
        </w:r>
        <w:r>
          <w:rPr>
            <w:noProof/>
            <w:webHidden/>
          </w:rPr>
          <w:fldChar w:fldCharType="end"/>
        </w:r>
      </w:hyperlink>
    </w:p>
    <w:p w14:paraId="0953448E" w14:textId="77777777" w:rsidR="00F51F75" w:rsidRDefault="00F51F75">
      <w:pPr>
        <w:pStyle w:val="TOC2"/>
        <w:rPr>
          <w:rFonts w:asciiTheme="minorHAnsi" w:eastAsiaTheme="minorEastAsia" w:hAnsiTheme="minorHAnsi"/>
          <w:noProof/>
          <w:lang w:eastAsia="en-NZ"/>
        </w:rPr>
      </w:pPr>
      <w:hyperlink w:anchor="_Toc526407652" w:history="1">
        <w:r w:rsidRPr="00C83402">
          <w:rPr>
            <w:rStyle w:val="Hyperlink"/>
            <w:noProof/>
          </w:rPr>
          <w:t>Attendance</w:t>
        </w:r>
        <w:r>
          <w:rPr>
            <w:noProof/>
            <w:webHidden/>
          </w:rPr>
          <w:tab/>
        </w:r>
        <w:r>
          <w:rPr>
            <w:noProof/>
            <w:webHidden/>
          </w:rPr>
          <w:fldChar w:fldCharType="begin"/>
        </w:r>
        <w:r>
          <w:rPr>
            <w:noProof/>
            <w:webHidden/>
          </w:rPr>
          <w:instrText xml:space="preserve"> PAGEREF _Toc526407652 \h </w:instrText>
        </w:r>
        <w:r>
          <w:rPr>
            <w:noProof/>
            <w:webHidden/>
          </w:rPr>
        </w:r>
        <w:r>
          <w:rPr>
            <w:noProof/>
            <w:webHidden/>
          </w:rPr>
          <w:fldChar w:fldCharType="separate"/>
        </w:r>
        <w:r>
          <w:rPr>
            <w:noProof/>
            <w:webHidden/>
          </w:rPr>
          <w:t>6</w:t>
        </w:r>
        <w:r>
          <w:rPr>
            <w:noProof/>
            <w:webHidden/>
          </w:rPr>
          <w:fldChar w:fldCharType="end"/>
        </w:r>
      </w:hyperlink>
    </w:p>
    <w:p w14:paraId="5A79A279" w14:textId="77777777" w:rsidR="00F51F75" w:rsidRDefault="00F51F75">
      <w:pPr>
        <w:pStyle w:val="TOC1"/>
        <w:rPr>
          <w:rFonts w:asciiTheme="minorHAnsi" w:eastAsiaTheme="minorEastAsia" w:hAnsiTheme="minorHAnsi"/>
          <w:b w:val="0"/>
          <w:noProof/>
          <w:sz w:val="22"/>
          <w:lang w:eastAsia="en-NZ"/>
        </w:rPr>
      </w:pPr>
      <w:hyperlink w:anchor="_Toc526407653" w:history="1">
        <w:r w:rsidRPr="00C83402">
          <w:rPr>
            <w:rStyle w:val="Hyperlink"/>
            <w:noProof/>
          </w:rPr>
          <w:t>Training and conferences</w:t>
        </w:r>
        <w:r>
          <w:rPr>
            <w:noProof/>
            <w:webHidden/>
          </w:rPr>
          <w:tab/>
        </w:r>
        <w:r>
          <w:rPr>
            <w:noProof/>
            <w:webHidden/>
          </w:rPr>
          <w:fldChar w:fldCharType="begin"/>
        </w:r>
        <w:r>
          <w:rPr>
            <w:noProof/>
            <w:webHidden/>
          </w:rPr>
          <w:instrText xml:space="preserve"> PAGEREF _Toc526407653 \h </w:instrText>
        </w:r>
        <w:r>
          <w:rPr>
            <w:noProof/>
            <w:webHidden/>
          </w:rPr>
        </w:r>
        <w:r>
          <w:rPr>
            <w:noProof/>
            <w:webHidden/>
          </w:rPr>
          <w:fldChar w:fldCharType="separate"/>
        </w:r>
        <w:r>
          <w:rPr>
            <w:noProof/>
            <w:webHidden/>
          </w:rPr>
          <w:t>7</w:t>
        </w:r>
        <w:r>
          <w:rPr>
            <w:noProof/>
            <w:webHidden/>
          </w:rPr>
          <w:fldChar w:fldCharType="end"/>
        </w:r>
      </w:hyperlink>
    </w:p>
    <w:p w14:paraId="075AE037" w14:textId="77777777" w:rsidR="00F51F75" w:rsidRDefault="00F51F75">
      <w:pPr>
        <w:pStyle w:val="TOC2"/>
        <w:rPr>
          <w:rFonts w:asciiTheme="minorHAnsi" w:eastAsiaTheme="minorEastAsia" w:hAnsiTheme="minorHAnsi"/>
          <w:noProof/>
          <w:lang w:eastAsia="en-NZ"/>
        </w:rPr>
      </w:pPr>
      <w:hyperlink w:anchor="_Toc526407654" w:history="1">
        <w:r w:rsidRPr="00C83402">
          <w:rPr>
            <w:rStyle w:val="Hyperlink"/>
            <w:noProof/>
          </w:rPr>
          <w:t>HDEC training</w:t>
        </w:r>
        <w:r>
          <w:rPr>
            <w:noProof/>
            <w:webHidden/>
          </w:rPr>
          <w:tab/>
        </w:r>
        <w:r>
          <w:rPr>
            <w:noProof/>
            <w:webHidden/>
          </w:rPr>
          <w:fldChar w:fldCharType="begin"/>
        </w:r>
        <w:r>
          <w:rPr>
            <w:noProof/>
            <w:webHidden/>
          </w:rPr>
          <w:instrText xml:space="preserve"> PAGEREF _Toc526407654 \h </w:instrText>
        </w:r>
        <w:r>
          <w:rPr>
            <w:noProof/>
            <w:webHidden/>
          </w:rPr>
        </w:r>
        <w:r>
          <w:rPr>
            <w:noProof/>
            <w:webHidden/>
          </w:rPr>
          <w:fldChar w:fldCharType="separate"/>
        </w:r>
        <w:r>
          <w:rPr>
            <w:noProof/>
            <w:webHidden/>
          </w:rPr>
          <w:t>7</w:t>
        </w:r>
        <w:r>
          <w:rPr>
            <w:noProof/>
            <w:webHidden/>
          </w:rPr>
          <w:fldChar w:fldCharType="end"/>
        </w:r>
      </w:hyperlink>
    </w:p>
    <w:p w14:paraId="445852CE" w14:textId="77777777" w:rsidR="00F51F75" w:rsidRDefault="00F51F75">
      <w:pPr>
        <w:pStyle w:val="TOC2"/>
        <w:rPr>
          <w:rFonts w:asciiTheme="minorHAnsi" w:eastAsiaTheme="minorEastAsia" w:hAnsiTheme="minorHAnsi"/>
          <w:noProof/>
          <w:lang w:eastAsia="en-NZ"/>
        </w:rPr>
      </w:pPr>
      <w:hyperlink w:anchor="_Toc526407655" w:history="1">
        <w:r w:rsidRPr="00C83402">
          <w:rPr>
            <w:rStyle w:val="Hyperlink"/>
            <w:noProof/>
          </w:rPr>
          <w:t>Chairpersons’ meetings</w:t>
        </w:r>
        <w:r>
          <w:rPr>
            <w:noProof/>
            <w:webHidden/>
          </w:rPr>
          <w:tab/>
        </w:r>
        <w:r>
          <w:rPr>
            <w:noProof/>
            <w:webHidden/>
          </w:rPr>
          <w:fldChar w:fldCharType="begin"/>
        </w:r>
        <w:r>
          <w:rPr>
            <w:noProof/>
            <w:webHidden/>
          </w:rPr>
          <w:instrText xml:space="preserve"> PAGEREF _Toc526407655 \h </w:instrText>
        </w:r>
        <w:r>
          <w:rPr>
            <w:noProof/>
            <w:webHidden/>
          </w:rPr>
        </w:r>
        <w:r>
          <w:rPr>
            <w:noProof/>
            <w:webHidden/>
          </w:rPr>
          <w:fldChar w:fldCharType="separate"/>
        </w:r>
        <w:r>
          <w:rPr>
            <w:noProof/>
            <w:webHidden/>
          </w:rPr>
          <w:t>7</w:t>
        </w:r>
        <w:r>
          <w:rPr>
            <w:noProof/>
            <w:webHidden/>
          </w:rPr>
          <w:fldChar w:fldCharType="end"/>
        </w:r>
      </w:hyperlink>
    </w:p>
    <w:p w14:paraId="0B6D84DA" w14:textId="77777777" w:rsidR="00F51F75" w:rsidRDefault="00F51F75">
      <w:pPr>
        <w:pStyle w:val="TOC1"/>
        <w:rPr>
          <w:rFonts w:asciiTheme="minorHAnsi" w:eastAsiaTheme="minorEastAsia" w:hAnsiTheme="minorHAnsi"/>
          <w:b w:val="0"/>
          <w:noProof/>
          <w:sz w:val="22"/>
          <w:lang w:eastAsia="en-NZ"/>
        </w:rPr>
      </w:pPr>
      <w:hyperlink w:anchor="_Toc526407656" w:history="1">
        <w:r w:rsidRPr="00C83402">
          <w:rPr>
            <w:rStyle w:val="Hyperlink"/>
            <w:noProof/>
          </w:rPr>
          <w:t>Applications reviewed</w:t>
        </w:r>
        <w:r>
          <w:rPr>
            <w:noProof/>
            <w:webHidden/>
          </w:rPr>
          <w:tab/>
        </w:r>
        <w:r>
          <w:rPr>
            <w:noProof/>
            <w:webHidden/>
          </w:rPr>
          <w:fldChar w:fldCharType="begin"/>
        </w:r>
        <w:r>
          <w:rPr>
            <w:noProof/>
            <w:webHidden/>
          </w:rPr>
          <w:instrText xml:space="preserve"> PAGEREF _Toc526407656 \h </w:instrText>
        </w:r>
        <w:r>
          <w:rPr>
            <w:noProof/>
            <w:webHidden/>
          </w:rPr>
        </w:r>
        <w:r>
          <w:rPr>
            <w:noProof/>
            <w:webHidden/>
          </w:rPr>
          <w:fldChar w:fldCharType="separate"/>
        </w:r>
        <w:r>
          <w:rPr>
            <w:noProof/>
            <w:webHidden/>
          </w:rPr>
          <w:t>8</w:t>
        </w:r>
        <w:r>
          <w:rPr>
            <w:noProof/>
            <w:webHidden/>
          </w:rPr>
          <w:fldChar w:fldCharType="end"/>
        </w:r>
      </w:hyperlink>
    </w:p>
    <w:p w14:paraId="038E54C6" w14:textId="77777777" w:rsidR="00F51F75" w:rsidRDefault="00F51F75">
      <w:pPr>
        <w:pStyle w:val="TOC1"/>
        <w:rPr>
          <w:rFonts w:asciiTheme="minorHAnsi" w:eastAsiaTheme="minorEastAsia" w:hAnsiTheme="minorHAnsi"/>
          <w:b w:val="0"/>
          <w:noProof/>
          <w:sz w:val="22"/>
          <w:lang w:eastAsia="en-NZ"/>
        </w:rPr>
      </w:pPr>
      <w:hyperlink w:anchor="_Toc526407657" w:history="1">
        <w:r w:rsidRPr="00C83402">
          <w:rPr>
            <w:rStyle w:val="Hyperlink"/>
            <w:noProof/>
          </w:rPr>
          <w:t>Complaints and overdue application summary</w:t>
        </w:r>
        <w:r>
          <w:rPr>
            <w:noProof/>
            <w:webHidden/>
          </w:rPr>
          <w:tab/>
        </w:r>
        <w:r>
          <w:rPr>
            <w:noProof/>
            <w:webHidden/>
          </w:rPr>
          <w:fldChar w:fldCharType="begin"/>
        </w:r>
        <w:r>
          <w:rPr>
            <w:noProof/>
            <w:webHidden/>
          </w:rPr>
          <w:instrText xml:space="preserve"> PAGEREF _Toc526407657 \h </w:instrText>
        </w:r>
        <w:r>
          <w:rPr>
            <w:noProof/>
            <w:webHidden/>
          </w:rPr>
        </w:r>
        <w:r>
          <w:rPr>
            <w:noProof/>
            <w:webHidden/>
          </w:rPr>
          <w:fldChar w:fldCharType="separate"/>
        </w:r>
        <w:r>
          <w:rPr>
            <w:noProof/>
            <w:webHidden/>
          </w:rPr>
          <w:t>8</w:t>
        </w:r>
        <w:r>
          <w:rPr>
            <w:noProof/>
            <w:webHidden/>
          </w:rPr>
          <w:fldChar w:fldCharType="end"/>
        </w:r>
      </w:hyperlink>
    </w:p>
    <w:p w14:paraId="0656DE8A" w14:textId="77777777" w:rsidR="00F51F75" w:rsidRDefault="00F51F75">
      <w:pPr>
        <w:pStyle w:val="TOC2"/>
        <w:rPr>
          <w:rFonts w:asciiTheme="minorHAnsi" w:eastAsiaTheme="minorEastAsia" w:hAnsiTheme="minorHAnsi"/>
          <w:noProof/>
          <w:lang w:eastAsia="en-NZ"/>
        </w:rPr>
      </w:pPr>
      <w:hyperlink w:anchor="_Toc526407658" w:history="1">
        <w:r w:rsidRPr="00C83402">
          <w:rPr>
            <w:rStyle w:val="Hyperlink"/>
            <w:noProof/>
          </w:rPr>
          <w:t>Complaints received</w:t>
        </w:r>
        <w:r>
          <w:rPr>
            <w:noProof/>
            <w:webHidden/>
          </w:rPr>
          <w:tab/>
        </w:r>
        <w:r>
          <w:rPr>
            <w:noProof/>
            <w:webHidden/>
          </w:rPr>
          <w:fldChar w:fldCharType="begin"/>
        </w:r>
        <w:r>
          <w:rPr>
            <w:noProof/>
            <w:webHidden/>
          </w:rPr>
          <w:instrText xml:space="preserve"> PAGEREF _Toc526407658 \h </w:instrText>
        </w:r>
        <w:r>
          <w:rPr>
            <w:noProof/>
            <w:webHidden/>
          </w:rPr>
        </w:r>
        <w:r>
          <w:rPr>
            <w:noProof/>
            <w:webHidden/>
          </w:rPr>
          <w:fldChar w:fldCharType="separate"/>
        </w:r>
        <w:r>
          <w:rPr>
            <w:noProof/>
            <w:webHidden/>
          </w:rPr>
          <w:t>8</w:t>
        </w:r>
        <w:r>
          <w:rPr>
            <w:noProof/>
            <w:webHidden/>
          </w:rPr>
          <w:fldChar w:fldCharType="end"/>
        </w:r>
      </w:hyperlink>
    </w:p>
    <w:p w14:paraId="4DA406DC" w14:textId="77777777" w:rsidR="00F51F75" w:rsidRDefault="00F51F75">
      <w:pPr>
        <w:pStyle w:val="TOC2"/>
        <w:rPr>
          <w:rFonts w:asciiTheme="minorHAnsi" w:eastAsiaTheme="minorEastAsia" w:hAnsiTheme="minorHAnsi"/>
          <w:noProof/>
          <w:lang w:eastAsia="en-NZ"/>
        </w:rPr>
      </w:pPr>
      <w:hyperlink w:anchor="_Toc526407659" w:history="1">
        <w:r w:rsidRPr="00C83402">
          <w:rPr>
            <w:rStyle w:val="Hyperlink"/>
            <w:noProof/>
          </w:rPr>
          <w:t>Overdue review</w:t>
        </w:r>
        <w:r>
          <w:rPr>
            <w:noProof/>
            <w:webHidden/>
          </w:rPr>
          <w:tab/>
        </w:r>
        <w:r>
          <w:rPr>
            <w:noProof/>
            <w:webHidden/>
          </w:rPr>
          <w:fldChar w:fldCharType="begin"/>
        </w:r>
        <w:r>
          <w:rPr>
            <w:noProof/>
            <w:webHidden/>
          </w:rPr>
          <w:instrText xml:space="preserve"> PAGEREF _Toc526407659 \h </w:instrText>
        </w:r>
        <w:r>
          <w:rPr>
            <w:noProof/>
            <w:webHidden/>
          </w:rPr>
        </w:r>
        <w:r>
          <w:rPr>
            <w:noProof/>
            <w:webHidden/>
          </w:rPr>
          <w:fldChar w:fldCharType="separate"/>
        </w:r>
        <w:r>
          <w:rPr>
            <w:noProof/>
            <w:webHidden/>
          </w:rPr>
          <w:t>8</w:t>
        </w:r>
        <w:r>
          <w:rPr>
            <w:noProof/>
            <w:webHidden/>
          </w:rPr>
          <w:fldChar w:fldCharType="end"/>
        </w:r>
      </w:hyperlink>
    </w:p>
    <w:p w14:paraId="28A7FEA4" w14:textId="77777777" w:rsidR="00F51F75" w:rsidRDefault="00F51F75">
      <w:pPr>
        <w:pStyle w:val="TOC1"/>
        <w:rPr>
          <w:rFonts w:asciiTheme="minorHAnsi" w:eastAsiaTheme="minorEastAsia" w:hAnsiTheme="minorHAnsi"/>
          <w:b w:val="0"/>
          <w:noProof/>
          <w:sz w:val="22"/>
          <w:lang w:eastAsia="en-NZ"/>
        </w:rPr>
      </w:pPr>
      <w:hyperlink w:anchor="_Toc526407660" w:history="1">
        <w:r w:rsidRPr="00C83402">
          <w:rPr>
            <w:rStyle w:val="Hyperlink"/>
            <w:rFonts w:cs="Arial"/>
            <w:noProof/>
          </w:rPr>
          <w:t>Appendix 1: Details of applications reviewed</w:t>
        </w:r>
        <w:r>
          <w:rPr>
            <w:noProof/>
            <w:webHidden/>
          </w:rPr>
          <w:tab/>
        </w:r>
        <w:r>
          <w:rPr>
            <w:noProof/>
            <w:webHidden/>
          </w:rPr>
          <w:fldChar w:fldCharType="begin"/>
        </w:r>
        <w:r>
          <w:rPr>
            <w:noProof/>
            <w:webHidden/>
          </w:rPr>
          <w:instrText xml:space="preserve"> PAGEREF _Toc526407660 \h </w:instrText>
        </w:r>
        <w:r>
          <w:rPr>
            <w:noProof/>
            <w:webHidden/>
          </w:rPr>
        </w:r>
        <w:r>
          <w:rPr>
            <w:noProof/>
            <w:webHidden/>
          </w:rPr>
          <w:fldChar w:fldCharType="separate"/>
        </w:r>
        <w:r>
          <w:rPr>
            <w:noProof/>
            <w:webHidden/>
          </w:rPr>
          <w:t>9</w:t>
        </w:r>
        <w:r>
          <w:rPr>
            <w:noProof/>
            <w:webHidden/>
          </w:rPr>
          <w:fldChar w:fldCharType="end"/>
        </w:r>
      </w:hyperlink>
    </w:p>
    <w:p w14:paraId="4FE08F73" w14:textId="77777777" w:rsidR="00F51F75" w:rsidRDefault="00F51F75">
      <w:pPr>
        <w:pStyle w:val="TOC2"/>
        <w:rPr>
          <w:rFonts w:asciiTheme="minorHAnsi" w:eastAsiaTheme="minorEastAsia" w:hAnsiTheme="minorHAnsi"/>
          <w:noProof/>
          <w:lang w:eastAsia="en-NZ"/>
        </w:rPr>
      </w:pPr>
      <w:hyperlink w:anchor="_Toc526407661" w:history="1">
        <w:r w:rsidRPr="00C83402">
          <w:rPr>
            <w:rStyle w:val="Hyperlink"/>
            <w:noProof/>
          </w:rPr>
          <w:t>Applications reviewed by full committee</w:t>
        </w:r>
        <w:r>
          <w:rPr>
            <w:noProof/>
            <w:webHidden/>
          </w:rPr>
          <w:tab/>
        </w:r>
        <w:r>
          <w:rPr>
            <w:noProof/>
            <w:webHidden/>
          </w:rPr>
          <w:fldChar w:fldCharType="begin"/>
        </w:r>
        <w:r>
          <w:rPr>
            <w:noProof/>
            <w:webHidden/>
          </w:rPr>
          <w:instrText xml:space="preserve"> PAGEREF _Toc526407661 \h </w:instrText>
        </w:r>
        <w:r>
          <w:rPr>
            <w:noProof/>
            <w:webHidden/>
          </w:rPr>
        </w:r>
        <w:r>
          <w:rPr>
            <w:noProof/>
            <w:webHidden/>
          </w:rPr>
          <w:fldChar w:fldCharType="separate"/>
        </w:r>
        <w:r>
          <w:rPr>
            <w:noProof/>
            <w:webHidden/>
          </w:rPr>
          <w:t>9</w:t>
        </w:r>
        <w:r>
          <w:rPr>
            <w:noProof/>
            <w:webHidden/>
          </w:rPr>
          <w:fldChar w:fldCharType="end"/>
        </w:r>
      </w:hyperlink>
    </w:p>
    <w:p w14:paraId="74EC1F9E" w14:textId="77777777" w:rsidR="00F51F75" w:rsidRDefault="00F51F75">
      <w:pPr>
        <w:pStyle w:val="TOC2"/>
        <w:rPr>
          <w:rFonts w:asciiTheme="minorHAnsi" w:eastAsiaTheme="minorEastAsia" w:hAnsiTheme="minorHAnsi"/>
          <w:noProof/>
          <w:lang w:eastAsia="en-NZ"/>
        </w:rPr>
      </w:pPr>
      <w:hyperlink w:anchor="_Toc526407662" w:history="1">
        <w:r w:rsidRPr="00C83402">
          <w:rPr>
            <w:rStyle w:val="Hyperlink"/>
            <w:noProof/>
          </w:rPr>
          <w:t>Applications reviewed by expedited review</w:t>
        </w:r>
        <w:r>
          <w:rPr>
            <w:noProof/>
            <w:webHidden/>
          </w:rPr>
          <w:tab/>
        </w:r>
        <w:r>
          <w:rPr>
            <w:noProof/>
            <w:webHidden/>
          </w:rPr>
          <w:fldChar w:fldCharType="begin"/>
        </w:r>
        <w:r>
          <w:rPr>
            <w:noProof/>
            <w:webHidden/>
          </w:rPr>
          <w:instrText xml:space="preserve"> PAGEREF _Toc526407662 \h </w:instrText>
        </w:r>
        <w:r>
          <w:rPr>
            <w:noProof/>
            <w:webHidden/>
          </w:rPr>
        </w:r>
        <w:r>
          <w:rPr>
            <w:noProof/>
            <w:webHidden/>
          </w:rPr>
          <w:fldChar w:fldCharType="separate"/>
        </w:r>
        <w:r>
          <w:rPr>
            <w:noProof/>
            <w:webHidden/>
          </w:rPr>
          <w:t>14</w:t>
        </w:r>
        <w:r>
          <w:rPr>
            <w:noProof/>
            <w:webHidden/>
          </w:rPr>
          <w:fldChar w:fldCharType="end"/>
        </w:r>
      </w:hyperlink>
    </w:p>
    <w:p w14:paraId="2185DF5F" w14:textId="77777777" w:rsidR="00F51F75" w:rsidRDefault="00F51F75">
      <w:pPr>
        <w:pStyle w:val="TOC2"/>
        <w:rPr>
          <w:rFonts w:asciiTheme="minorHAnsi" w:eastAsiaTheme="minorEastAsia" w:hAnsiTheme="minorHAnsi"/>
          <w:noProof/>
          <w:lang w:eastAsia="en-NZ"/>
        </w:rPr>
      </w:pPr>
      <w:hyperlink w:anchor="_Toc526407663" w:history="1">
        <w:r w:rsidRPr="00C83402">
          <w:rPr>
            <w:rStyle w:val="Hyperlink"/>
            <w:noProof/>
          </w:rPr>
          <w:t>Overdue full applications</w:t>
        </w:r>
        <w:r>
          <w:rPr>
            <w:noProof/>
            <w:webHidden/>
          </w:rPr>
          <w:tab/>
        </w:r>
        <w:r>
          <w:rPr>
            <w:noProof/>
            <w:webHidden/>
          </w:rPr>
          <w:fldChar w:fldCharType="begin"/>
        </w:r>
        <w:r>
          <w:rPr>
            <w:noProof/>
            <w:webHidden/>
          </w:rPr>
          <w:instrText xml:space="preserve"> PAGEREF _Toc526407663 \h </w:instrText>
        </w:r>
        <w:r>
          <w:rPr>
            <w:noProof/>
            <w:webHidden/>
          </w:rPr>
        </w:r>
        <w:r>
          <w:rPr>
            <w:noProof/>
            <w:webHidden/>
          </w:rPr>
          <w:fldChar w:fldCharType="separate"/>
        </w:r>
        <w:r>
          <w:rPr>
            <w:noProof/>
            <w:webHidden/>
          </w:rPr>
          <w:t>18</w:t>
        </w:r>
        <w:r>
          <w:rPr>
            <w:noProof/>
            <w:webHidden/>
          </w:rPr>
          <w:fldChar w:fldCharType="end"/>
        </w:r>
      </w:hyperlink>
    </w:p>
    <w:p w14:paraId="27D6F370" w14:textId="77777777" w:rsidR="00F51F75" w:rsidRDefault="00F51F75">
      <w:pPr>
        <w:pStyle w:val="TOC2"/>
        <w:rPr>
          <w:rFonts w:asciiTheme="minorHAnsi" w:eastAsiaTheme="minorEastAsia" w:hAnsiTheme="minorHAnsi"/>
          <w:noProof/>
          <w:lang w:eastAsia="en-NZ"/>
        </w:rPr>
      </w:pPr>
      <w:hyperlink w:anchor="_Toc526407664" w:history="1">
        <w:r w:rsidRPr="00C83402">
          <w:rPr>
            <w:rStyle w:val="Hyperlink"/>
            <w:noProof/>
          </w:rPr>
          <w:t>Overdue expedited applications</w:t>
        </w:r>
        <w:r>
          <w:rPr>
            <w:noProof/>
            <w:webHidden/>
          </w:rPr>
          <w:tab/>
        </w:r>
        <w:r>
          <w:rPr>
            <w:noProof/>
            <w:webHidden/>
          </w:rPr>
          <w:fldChar w:fldCharType="begin"/>
        </w:r>
        <w:r>
          <w:rPr>
            <w:noProof/>
            <w:webHidden/>
          </w:rPr>
          <w:instrText xml:space="preserve"> PAGEREF _Toc526407664 \h </w:instrText>
        </w:r>
        <w:r>
          <w:rPr>
            <w:noProof/>
            <w:webHidden/>
          </w:rPr>
        </w:r>
        <w:r>
          <w:rPr>
            <w:noProof/>
            <w:webHidden/>
          </w:rPr>
          <w:fldChar w:fldCharType="separate"/>
        </w:r>
        <w:r>
          <w:rPr>
            <w:noProof/>
            <w:webHidden/>
          </w:rPr>
          <w:t>20</w:t>
        </w:r>
        <w:r>
          <w:rPr>
            <w:noProof/>
            <w:webHidden/>
          </w:rPr>
          <w:fldChar w:fldCharType="end"/>
        </w:r>
      </w:hyperlink>
    </w:p>
    <w:p w14:paraId="7DE744CF" w14:textId="77777777" w:rsidR="000112D8" w:rsidRPr="004D54E7" w:rsidRDefault="000112D8" w:rsidP="000112D8">
      <w:pPr>
        <w:rPr>
          <w:rFonts w:cs="Arial"/>
        </w:rPr>
      </w:pPr>
      <w:r w:rsidRPr="004D54E7">
        <w:rPr>
          <w:rFonts w:cs="Arial"/>
        </w:rPr>
        <w:fldChar w:fldCharType="end"/>
      </w:r>
    </w:p>
    <w:p w14:paraId="54289E58" w14:textId="77777777" w:rsidR="00344011" w:rsidRDefault="00344011" w:rsidP="000112D8">
      <w:pPr>
        <w:pStyle w:val="Heading1"/>
        <w:rPr>
          <w:rFonts w:cs="Arial"/>
        </w:rPr>
        <w:sectPr w:rsidR="00344011" w:rsidSect="00E65D3F">
          <w:footerReference w:type="even" r:id="rId13"/>
          <w:footerReference w:type="first" r:id="rId14"/>
          <w:footnotePr>
            <w:numRestart w:val="eachPage"/>
          </w:footnotePr>
          <w:pgSz w:w="11906" w:h="16838"/>
          <w:pgMar w:top="1134" w:right="1701" w:bottom="1134" w:left="1701" w:header="709" w:footer="709" w:gutter="0"/>
          <w:pgNumType w:fmt="lowerRoman" w:start="1"/>
          <w:cols w:space="708"/>
          <w:titlePg/>
          <w:docGrid w:linePitch="360"/>
        </w:sectPr>
      </w:pPr>
    </w:p>
    <w:p w14:paraId="2C47AEC3" w14:textId="2DF8C90A" w:rsidR="000112D8" w:rsidRPr="004D54E7" w:rsidRDefault="000112D8" w:rsidP="000112D8">
      <w:pPr>
        <w:pStyle w:val="Heading1"/>
        <w:rPr>
          <w:rFonts w:cs="Arial"/>
        </w:rPr>
      </w:pPr>
      <w:bookmarkStart w:id="8" w:name="_Toc271030684"/>
      <w:bookmarkStart w:id="9" w:name="_Toc526407647"/>
      <w:r w:rsidRPr="004D54E7">
        <w:rPr>
          <w:rFonts w:cs="Arial"/>
        </w:rPr>
        <w:lastRenderedPageBreak/>
        <w:t xml:space="preserve">About the </w:t>
      </w:r>
      <w:r w:rsidR="007039EB">
        <w:rPr>
          <w:rFonts w:cs="Arial"/>
        </w:rPr>
        <w:t>c</w:t>
      </w:r>
      <w:r w:rsidRPr="004D54E7">
        <w:rPr>
          <w:rFonts w:cs="Arial"/>
        </w:rPr>
        <w:t>ommittee</w:t>
      </w:r>
      <w:bookmarkEnd w:id="8"/>
      <w:bookmarkEnd w:id="9"/>
    </w:p>
    <w:p w14:paraId="55084887" w14:textId="5B286E5F" w:rsidR="000112D8" w:rsidRPr="004D54E7" w:rsidRDefault="000112D8" w:rsidP="000112D8">
      <w:pPr>
        <w:rPr>
          <w:rFonts w:cs="Arial"/>
        </w:rPr>
      </w:pPr>
      <w:r w:rsidRPr="004D54E7">
        <w:rPr>
          <w:rFonts w:cs="Arial"/>
        </w:rPr>
        <w:t xml:space="preserve">The Central </w:t>
      </w:r>
      <w:r w:rsidR="00246BD3">
        <w:rPr>
          <w:rFonts w:cs="Arial"/>
        </w:rPr>
        <w:t>Health and Disability</w:t>
      </w:r>
      <w:r w:rsidRPr="004D54E7">
        <w:rPr>
          <w:rFonts w:cs="Arial"/>
        </w:rPr>
        <w:t xml:space="preserve"> Ethics Committee</w:t>
      </w:r>
      <w:r w:rsidR="00246BD3">
        <w:rPr>
          <w:rFonts w:cs="Arial"/>
        </w:rPr>
        <w:t xml:space="preserve"> (HDEC)</w:t>
      </w:r>
      <w:r w:rsidRPr="004D54E7">
        <w:rPr>
          <w:rFonts w:cs="Arial"/>
        </w:rPr>
        <w:t xml:space="preserve"> is a </w:t>
      </w:r>
      <w:r w:rsidR="00B202F6">
        <w:rPr>
          <w:rFonts w:cs="Arial"/>
        </w:rPr>
        <w:t>Minister</w:t>
      </w:r>
      <w:r w:rsidRPr="004D54E7">
        <w:rPr>
          <w:rFonts w:cs="Arial"/>
        </w:rPr>
        <w:t xml:space="preserve">ial committee established under section 11 of the </w:t>
      </w:r>
      <w:hyperlink r:id="rId15" w:history="1">
        <w:r w:rsidRPr="004D54E7">
          <w:rPr>
            <w:rStyle w:val="Hyperlink"/>
            <w:rFonts w:cs="Arial"/>
          </w:rPr>
          <w:t>New Zealand Public Health and Disability Act 2000</w:t>
        </w:r>
      </w:hyperlink>
      <w:r w:rsidR="00D846CB">
        <w:rPr>
          <w:rFonts w:cs="Arial"/>
        </w:rPr>
        <w:t xml:space="preserve">. </w:t>
      </w:r>
      <w:r w:rsidRPr="004D54E7">
        <w:rPr>
          <w:rFonts w:cs="Arial"/>
        </w:rPr>
        <w:t xml:space="preserve">Its members are appointed by the </w:t>
      </w:r>
      <w:r w:rsidR="00B202F6">
        <w:rPr>
          <w:rFonts w:cs="Arial"/>
        </w:rPr>
        <w:t>Minister</w:t>
      </w:r>
      <w:r w:rsidRPr="004D54E7">
        <w:rPr>
          <w:rFonts w:cs="Arial"/>
        </w:rPr>
        <w:t xml:space="preserve"> of Health through the public appointments process.</w:t>
      </w:r>
    </w:p>
    <w:p w14:paraId="39D34D24" w14:textId="77777777" w:rsidR="000112D8" w:rsidRPr="004D54E7" w:rsidRDefault="000112D8" w:rsidP="000112D8">
      <w:pPr>
        <w:rPr>
          <w:rFonts w:cs="Arial"/>
        </w:rPr>
      </w:pPr>
    </w:p>
    <w:p w14:paraId="7A433FB5" w14:textId="77777777" w:rsidR="000112D8" w:rsidRPr="004D54E7" w:rsidRDefault="000112D8" w:rsidP="000112D8">
      <w:pPr>
        <w:rPr>
          <w:rFonts w:cs="Arial"/>
        </w:rPr>
      </w:pPr>
      <w:r w:rsidRPr="004D54E7">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0EFF699" w14:textId="77777777" w:rsidR="000112D8" w:rsidRPr="004D54E7" w:rsidRDefault="000112D8" w:rsidP="000112D8">
      <w:pPr>
        <w:rPr>
          <w:rFonts w:cs="Arial"/>
        </w:rPr>
      </w:pPr>
    </w:p>
    <w:p w14:paraId="10D3F82B" w14:textId="78D8D6F7" w:rsidR="000112D8" w:rsidRPr="004D54E7" w:rsidRDefault="000112D8" w:rsidP="000112D8">
      <w:pPr>
        <w:rPr>
          <w:rFonts w:cs="Arial"/>
        </w:rPr>
      </w:pPr>
      <w:r w:rsidRPr="004D54E7">
        <w:rPr>
          <w:rFonts w:cs="Arial"/>
        </w:rPr>
        <w:t xml:space="preserve">The Committee is required by its </w:t>
      </w:r>
      <w:hyperlink r:id="rId16" w:anchor="tor" w:history="1">
        <w:r w:rsidRPr="004D54E7">
          <w:rPr>
            <w:rStyle w:val="Hyperlink"/>
            <w:rFonts w:cs="Arial"/>
          </w:rPr>
          <w:t>Terms of Reference</w:t>
        </w:r>
      </w:hyperlink>
      <w:r w:rsidRPr="004D54E7">
        <w:rPr>
          <w:rFonts w:cs="Arial"/>
        </w:rPr>
        <w:t xml:space="preserve"> to submit an Annual Report to the </w:t>
      </w:r>
      <w:r w:rsidR="00B202F6">
        <w:rPr>
          <w:rFonts w:cs="Arial"/>
        </w:rPr>
        <w:t>Minister</w:t>
      </w:r>
      <w:r w:rsidR="00D846CB">
        <w:rPr>
          <w:rFonts w:cs="Arial"/>
        </w:rPr>
        <w:t xml:space="preserve"> of Health. </w:t>
      </w:r>
      <w:r w:rsidRPr="004D54E7">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A65ED6">
        <w:rPr>
          <w:rFonts w:cs="Arial"/>
        </w:rPr>
        <w:t>when</w:t>
      </w:r>
      <w:r w:rsidRPr="004D54E7">
        <w:rPr>
          <w:rFonts w:cs="Arial"/>
        </w:rPr>
        <w:t xml:space="preserve"> making decisions, among other matters. </w:t>
      </w:r>
    </w:p>
    <w:p w14:paraId="2EE44006" w14:textId="77777777" w:rsidR="000112D8" w:rsidRPr="004D54E7" w:rsidRDefault="000112D8" w:rsidP="000112D8">
      <w:pPr>
        <w:rPr>
          <w:rFonts w:cs="Arial"/>
        </w:rPr>
      </w:pPr>
    </w:p>
    <w:p w14:paraId="0578E037" w14:textId="77777777" w:rsidR="000112D8" w:rsidRDefault="000112D8" w:rsidP="00D846CB">
      <w:pPr>
        <w:pStyle w:val="Heading2"/>
      </w:pPr>
      <w:bookmarkStart w:id="10" w:name="_Toc526407648"/>
      <w:r w:rsidRPr="004D54E7">
        <w:t>Approvals and registrations</w:t>
      </w:r>
      <w:bookmarkEnd w:id="10"/>
    </w:p>
    <w:p w14:paraId="37D1AB37" w14:textId="77777777" w:rsidR="000112D8" w:rsidRPr="004D54E7" w:rsidRDefault="000112D8" w:rsidP="000112D8">
      <w:pPr>
        <w:rPr>
          <w:rFonts w:cs="Arial"/>
        </w:rPr>
      </w:pPr>
      <w:r w:rsidRPr="004D54E7">
        <w:rPr>
          <w:rFonts w:cs="Arial"/>
        </w:rPr>
        <w:t xml:space="preserve">The Central </w:t>
      </w:r>
      <w:r w:rsidR="00246BD3">
        <w:rPr>
          <w:rFonts w:cs="Arial"/>
        </w:rPr>
        <w:t>HDEC</w:t>
      </w:r>
      <w:r w:rsidRPr="004D54E7">
        <w:rPr>
          <w:rFonts w:cs="Arial"/>
        </w:rPr>
        <w:t xml:space="preserve"> is approved </w:t>
      </w:r>
      <w:r w:rsidR="00A65ED6">
        <w:rPr>
          <w:rFonts w:cs="Arial"/>
        </w:rPr>
        <w:t>by the Health Research Council</w:t>
      </w:r>
      <w:r w:rsidRPr="004D54E7">
        <w:rPr>
          <w:rFonts w:cs="Arial"/>
        </w:rPr>
        <w:t xml:space="preserve"> Ethics Committee for the purposes of section 25(1</w:t>
      </w:r>
      <w:proofErr w:type="gramStart"/>
      <w:r w:rsidRPr="004D54E7">
        <w:rPr>
          <w:rFonts w:cs="Arial"/>
        </w:rPr>
        <w:t>)(</w:t>
      </w:r>
      <w:proofErr w:type="gramEnd"/>
      <w:r w:rsidRPr="004D54E7">
        <w:rPr>
          <w:rFonts w:cs="Arial"/>
        </w:rPr>
        <w:t xml:space="preserve">c) of the </w:t>
      </w:r>
      <w:hyperlink r:id="rId17" w:history="1">
        <w:r w:rsidRPr="004D54E7">
          <w:rPr>
            <w:rStyle w:val="Hyperlink"/>
            <w:rFonts w:cs="Arial"/>
          </w:rPr>
          <w:t>Health Research Council Act 1990</w:t>
        </w:r>
      </w:hyperlink>
      <w:r w:rsidRPr="004D54E7">
        <w:rPr>
          <w:rFonts w:cs="Arial"/>
        </w:rPr>
        <w:t>.</w:t>
      </w:r>
    </w:p>
    <w:p w14:paraId="01A225A1" w14:textId="77777777" w:rsidR="000112D8" w:rsidRPr="004D54E7" w:rsidRDefault="000112D8" w:rsidP="000112D8">
      <w:pPr>
        <w:rPr>
          <w:rFonts w:cs="Arial"/>
        </w:rPr>
      </w:pPr>
    </w:p>
    <w:p w14:paraId="448A359B" w14:textId="607C6655" w:rsidR="000112D8" w:rsidRPr="004D54E7" w:rsidRDefault="000112D8" w:rsidP="000112D8">
      <w:pPr>
        <w:rPr>
          <w:rFonts w:cs="Arial"/>
        </w:rPr>
      </w:pPr>
      <w:r w:rsidRPr="004D54E7">
        <w:rPr>
          <w:rFonts w:cs="Arial"/>
        </w:rPr>
        <w:t xml:space="preserve">The </w:t>
      </w:r>
      <w:r w:rsidRPr="007D4FF6">
        <w:rPr>
          <w:rFonts w:cs="Arial"/>
        </w:rPr>
        <w:t>Central</w:t>
      </w:r>
      <w:r w:rsidR="00246BD3" w:rsidRPr="007D4FF6">
        <w:rPr>
          <w:rFonts w:cs="Arial"/>
        </w:rPr>
        <w:t xml:space="preserve"> HDEC</w:t>
      </w:r>
      <w:r w:rsidRPr="007D4FF6">
        <w:rPr>
          <w:rFonts w:cs="Arial"/>
        </w:rPr>
        <w:t xml:space="preserve"> is registered (number </w:t>
      </w:r>
      <w:r w:rsidR="00C73E80" w:rsidRPr="007D4FF6">
        <w:rPr>
          <w:rFonts w:cs="Arial"/>
        </w:rPr>
        <w:t>IRB00008712</w:t>
      </w:r>
      <w:r w:rsidRPr="007D4FF6">
        <w:rPr>
          <w:rFonts w:cs="Arial"/>
        </w:rPr>
        <w:t>) with</w:t>
      </w:r>
      <w:r w:rsidRPr="004D54E7">
        <w:rPr>
          <w:rFonts w:cs="Arial"/>
        </w:rPr>
        <w:t xml:space="preserve"> the United States’ Office for Human Research Protections</w:t>
      </w:r>
      <w:r w:rsidR="00F51F75">
        <w:rPr>
          <w:rFonts w:cs="Arial"/>
        </w:rPr>
        <w:t xml:space="preserve">. </w:t>
      </w:r>
      <w:r w:rsidRPr="004D54E7">
        <w:rPr>
          <w:rFonts w:cs="Arial"/>
        </w:rPr>
        <w:t>This registration enables the committee to review research conducted or supported by the US Department of Health and Human Services.</w:t>
      </w:r>
    </w:p>
    <w:p w14:paraId="053743EB" w14:textId="77777777" w:rsidR="00CE47D3" w:rsidRPr="004D54E7" w:rsidRDefault="00CE47D3" w:rsidP="000112D8">
      <w:pPr>
        <w:rPr>
          <w:rFonts w:cs="Arial"/>
        </w:rPr>
      </w:pPr>
    </w:p>
    <w:p w14:paraId="74BD18BD" w14:textId="1D90C1E0" w:rsidR="00837A01" w:rsidRPr="00837A01" w:rsidRDefault="000112D8" w:rsidP="00837A01">
      <w:pPr>
        <w:pStyle w:val="Heading1"/>
        <w:rPr>
          <w:rFonts w:cs="Arial"/>
        </w:rPr>
      </w:pPr>
      <w:r w:rsidRPr="004D54E7">
        <w:rPr>
          <w:rFonts w:cs="Arial"/>
          <w:highlight w:val="yellow"/>
        </w:rPr>
        <w:br w:type="page"/>
      </w:r>
      <w:bookmarkStart w:id="11" w:name="_Toc271030685"/>
      <w:bookmarkStart w:id="12" w:name="_Toc526407649"/>
      <w:r w:rsidRPr="009C3590">
        <w:rPr>
          <w:rFonts w:cs="Arial"/>
        </w:rPr>
        <w:lastRenderedPageBreak/>
        <w:t>Chairperson’s report</w:t>
      </w:r>
      <w:bookmarkEnd w:id="11"/>
      <w:bookmarkEnd w:id="12"/>
    </w:p>
    <w:p w14:paraId="05B9A031" w14:textId="7724EA27" w:rsidR="00837A01" w:rsidRDefault="00837A01" w:rsidP="00837A01">
      <w:pPr>
        <w:jc w:val="both"/>
      </w:pPr>
      <w:r>
        <w:t>Having just experienced the New Zealand Health Symposium and the digital discussions featured</w:t>
      </w:r>
      <w:r w:rsidR="00E65D3F">
        <w:t>,</w:t>
      </w:r>
      <w:r>
        <w:t xml:space="preserve"> I am intrigued as to the future of Healthcare and what it will look like in a few years</w:t>
      </w:r>
      <w:r w:rsidR="00697317">
        <w:t>’</w:t>
      </w:r>
      <w:r>
        <w:t xml:space="preserve"> time. Even in the eight years I have been Chair of the Central HDEC the digital impact on our business has been significant with all our communication with researchers now being in the digital forum (so no big bundles of paper delivered to me anymore!) but the impact on research itself has been amazing. </w:t>
      </w:r>
    </w:p>
    <w:p w14:paraId="5791F56D" w14:textId="77777777" w:rsidR="00837A01" w:rsidRDefault="00837A01" w:rsidP="00837A01">
      <w:pPr>
        <w:jc w:val="both"/>
      </w:pPr>
    </w:p>
    <w:p w14:paraId="156B0971" w14:textId="678A9B9D" w:rsidR="00837A01" w:rsidRDefault="00837A01" w:rsidP="00837A01">
      <w:pPr>
        <w:jc w:val="both"/>
      </w:pPr>
      <w:r>
        <w:t>The evidence of exponential digital growth impacts on our skills and resources but we also need to be nimble to address the changes that will inevitably affect our committee decisions. Now with the ease of creating data repositories and also the ease of sharing this private/personal data, boundaries need to be set with clear informed consent procedures for the safety of participants and researchers. We</w:t>
      </w:r>
      <w:r w:rsidR="00E65D3F">
        <w:t>,</w:t>
      </w:r>
      <w:r>
        <w:t xml:space="preserve"> as committees</w:t>
      </w:r>
      <w:r w:rsidR="00E65D3F">
        <w:t>,</w:t>
      </w:r>
      <w:r>
        <w:t xml:space="preserve"> however</w:t>
      </w:r>
      <w:r w:rsidR="00E65D3F">
        <w:t>,</w:t>
      </w:r>
      <w:r>
        <w:t xml:space="preserve"> need to have nimble guidelines to accommodate the exponential digital change not the lengthy guideline change processes that occur at present.</w:t>
      </w:r>
      <w:r w:rsidRPr="00776BC6">
        <w:t xml:space="preserve"> </w:t>
      </w:r>
    </w:p>
    <w:p w14:paraId="556A7123" w14:textId="77777777" w:rsidR="00837A01" w:rsidRDefault="00837A01" w:rsidP="00837A01">
      <w:pPr>
        <w:jc w:val="both"/>
      </w:pPr>
    </w:p>
    <w:p w14:paraId="4655F46A" w14:textId="77777777" w:rsidR="00837A01" w:rsidRDefault="00837A01" w:rsidP="00837A01">
      <w:pPr>
        <w:jc w:val="both"/>
      </w:pPr>
      <w:r>
        <w:t>The HDEC Chairs Group has worked hard this year to try and achieve faster policy changes so that the committees won’t be left high and dry with outdated policies to guide them.</w:t>
      </w:r>
    </w:p>
    <w:p w14:paraId="6F831F7B" w14:textId="77777777" w:rsidR="00837A01" w:rsidRDefault="00837A01" w:rsidP="00837A01">
      <w:pPr>
        <w:jc w:val="both"/>
      </w:pPr>
    </w:p>
    <w:p w14:paraId="6A8E6178" w14:textId="6DE0F77C" w:rsidR="00837A01" w:rsidRDefault="00837A01" w:rsidP="00837A01">
      <w:pPr>
        <w:jc w:val="both"/>
      </w:pPr>
      <w:r>
        <w:t xml:space="preserve">Consent for research participants is becoming more of an issue with Right 7.4 and Intensive Care Unit </w:t>
      </w:r>
      <w:r w:rsidR="00E65D3F">
        <w:t>r</w:t>
      </w:r>
      <w:r>
        <w:t xml:space="preserve">esearch and </w:t>
      </w:r>
      <w:r w:rsidR="00E65D3F">
        <w:t>r</w:t>
      </w:r>
      <w:r>
        <w:t xml:space="preserve">esearchers having to prove that it is in the </w:t>
      </w:r>
      <w:r w:rsidR="00E65D3F">
        <w:t>p</w:t>
      </w:r>
      <w:r>
        <w:t>articipants</w:t>
      </w:r>
      <w:r w:rsidR="00E65D3F">
        <w:t>’</w:t>
      </w:r>
      <w:r>
        <w:t xml:space="preserve"> best interest</w:t>
      </w:r>
      <w:r w:rsidR="00E65D3F">
        <w:t>,</w:t>
      </w:r>
      <w:r>
        <w:t xml:space="preserve"> </w:t>
      </w:r>
      <w:proofErr w:type="spellStart"/>
      <w:r>
        <w:t>eg</w:t>
      </w:r>
      <w:proofErr w:type="spellEnd"/>
      <w:r w:rsidR="00E65D3F">
        <w:t>,</w:t>
      </w:r>
      <w:r>
        <w:t xml:space="preserve"> lifesaving. The use of </w:t>
      </w:r>
      <w:r w:rsidR="00E65D3F">
        <w:t>p</w:t>
      </w:r>
      <w:r>
        <w:t xml:space="preserve">lacebos along with </w:t>
      </w:r>
      <w:r w:rsidR="00E65D3F">
        <w:t>s</w:t>
      </w:r>
      <w:r>
        <w:t xml:space="preserve">tandard </w:t>
      </w:r>
      <w:r w:rsidR="00E65D3F">
        <w:t>t</w:t>
      </w:r>
      <w:r>
        <w:t>reatment and the research drug can confuse the “best interest” definition for some of this research and therefore can be a lost opportunity for human health.</w:t>
      </w:r>
    </w:p>
    <w:p w14:paraId="6A833FD6" w14:textId="77777777" w:rsidR="00E65D3F" w:rsidRDefault="00E65D3F" w:rsidP="00837A01">
      <w:pPr>
        <w:jc w:val="both"/>
      </w:pPr>
    </w:p>
    <w:p w14:paraId="733E2610" w14:textId="32B13912" w:rsidR="00837A01" w:rsidRDefault="00837A01" w:rsidP="00837A01">
      <w:pPr>
        <w:jc w:val="both"/>
      </w:pPr>
      <w:r>
        <w:t xml:space="preserve">To all our </w:t>
      </w:r>
      <w:r w:rsidR="00E65D3F">
        <w:t>r</w:t>
      </w:r>
      <w:r>
        <w:t>esearchers, thank you for your dedication to improving the health of our population. Your imagination and dreams make so many things possible and I always look forward to receiving your reports with your results to date and especially your final reports.</w:t>
      </w:r>
    </w:p>
    <w:p w14:paraId="145BB4BC" w14:textId="77777777" w:rsidR="00837A01" w:rsidRDefault="00837A01" w:rsidP="00837A01">
      <w:pPr>
        <w:jc w:val="both"/>
      </w:pPr>
    </w:p>
    <w:p w14:paraId="32471C1D" w14:textId="77777777" w:rsidR="00837A01" w:rsidRDefault="00837A01" w:rsidP="00837A01">
      <w:pPr>
        <w:jc w:val="both"/>
      </w:pPr>
      <w:r>
        <w:t>Perhaps one caution I would mention is that you and the HDEC have a contract, we put our faith in you to follow our requirements. If you subcontract some part to other entities, please ensure that they are well trained and aware of the rules so our contract with you is respected for the safety of participants.</w:t>
      </w:r>
    </w:p>
    <w:p w14:paraId="0CA45EA2" w14:textId="77777777" w:rsidR="00837A01" w:rsidRDefault="00837A01" w:rsidP="00837A01">
      <w:pPr>
        <w:jc w:val="both"/>
      </w:pPr>
    </w:p>
    <w:p w14:paraId="6D0E5861" w14:textId="673A5523" w:rsidR="00837A01" w:rsidRDefault="00837A01" w:rsidP="00837A01">
      <w:pPr>
        <w:jc w:val="both"/>
      </w:pPr>
      <w:r>
        <w:t xml:space="preserve">Our </w:t>
      </w:r>
      <w:r w:rsidR="00E65D3F">
        <w:t>c</w:t>
      </w:r>
      <w:r>
        <w:t>ommittee workload continues to increase with 2016 application numbers almost equal to 2015 but with rush times of the year putting a huge strain on resources, with pre-Christmas and January necessitating extra meetings to accommodate researchers, the January load in particular being double.</w:t>
      </w:r>
    </w:p>
    <w:p w14:paraId="5A6164E4" w14:textId="77777777" w:rsidR="00837A01" w:rsidRDefault="00837A01" w:rsidP="00837A01">
      <w:pPr>
        <w:jc w:val="both"/>
      </w:pPr>
      <w:r>
        <w:t xml:space="preserve">2016 has been a great year for training both for new members and existing members as the landscape continues to change for them and I would like to thank them all for their hard work and their capacity to deal with the changes. </w:t>
      </w:r>
    </w:p>
    <w:p w14:paraId="09FB66D3" w14:textId="77777777" w:rsidR="00837A01" w:rsidRDefault="00837A01" w:rsidP="00837A01">
      <w:pPr>
        <w:jc w:val="both"/>
      </w:pPr>
    </w:p>
    <w:p w14:paraId="65686F25" w14:textId="77777777" w:rsidR="00837A01" w:rsidRDefault="00837A01" w:rsidP="00837A01">
      <w:pPr>
        <w:jc w:val="both"/>
      </w:pPr>
      <w:r>
        <w:t xml:space="preserve">Our Secretariat led by Philippa </w:t>
      </w:r>
      <w:proofErr w:type="spellStart"/>
      <w:r>
        <w:t>Bascand</w:t>
      </w:r>
      <w:proofErr w:type="spellEnd"/>
      <w:r>
        <w:t xml:space="preserve"> deserves the biggest applause, the workload experienced by this small group of people is immense. Their knowledge gives great support to the committees and we really do value this.</w:t>
      </w:r>
    </w:p>
    <w:p w14:paraId="5DFB1DF8" w14:textId="45A0A097" w:rsidR="00837A01" w:rsidRDefault="00CA5BF3" w:rsidP="00CA5BF3">
      <w:pPr>
        <w:tabs>
          <w:tab w:val="left" w:pos="1440"/>
        </w:tabs>
        <w:jc w:val="both"/>
      </w:pPr>
      <w:r>
        <w:tab/>
      </w:r>
    </w:p>
    <w:p w14:paraId="727CC2FE" w14:textId="77777777" w:rsidR="00837A01" w:rsidRDefault="00837A01" w:rsidP="00E65D3F">
      <w:pPr>
        <w:keepNext/>
        <w:jc w:val="both"/>
      </w:pPr>
      <w:r>
        <w:lastRenderedPageBreak/>
        <w:t xml:space="preserve">So, to all we have worked with during the year, thank you and </w:t>
      </w:r>
      <w:proofErr w:type="gramStart"/>
      <w:r>
        <w:t>may</w:t>
      </w:r>
      <w:proofErr w:type="gramEnd"/>
      <w:r>
        <w:t xml:space="preserve"> next year be as rewarding.</w:t>
      </w:r>
    </w:p>
    <w:p w14:paraId="1D315E4D" w14:textId="77777777" w:rsidR="00837A01" w:rsidRDefault="00837A01" w:rsidP="00E65D3F">
      <w:pPr>
        <w:keepNext/>
      </w:pPr>
    </w:p>
    <w:p w14:paraId="37518156" w14:textId="77777777" w:rsidR="00837A01" w:rsidRDefault="00837A01" w:rsidP="00E65D3F">
      <w:pPr>
        <w:keepNext/>
      </w:pPr>
      <w:r>
        <w:t>Helen Walker</w:t>
      </w:r>
    </w:p>
    <w:p w14:paraId="4CDB8BD8" w14:textId="77777777" w:rsidR="00837A01" w:rsidRDefault="00837A01" w:rsidP="00E65D3F">
      <w:pPr>
        <w:keepNext/>
      </w:pPr>
      <w:r>
        <w:t>Central HDEC</w:t>
      </w:r>
    </w:p>
    <w:p w14:paraId="467DE898" w14:textId="77777777" w:rsidR="005071B2" w:rsidRPr="004D54E7" w:rsidRDefault="005071B2" w:rsidP="00E65D3F">
      <w:pPr>
        <w:keepNext/>
        <w:rPr>
          <w:rFonts w:cs="Arial"/>
        </w:rPr>
      </w:pPr>
    </w:p>
    <w:p w14:paraId="6750F7D1" w14:textId="77777777" w:rsidR="005071B2" w:rsidRPr="00697317" w:rsidRDefault="005071B2" w:rsidP="005071B2">
      <w:pPr>
        <w:jc w:val="both"/>
        <w:rPr>
          <w:rFonts w:cs="Arial"/>
        </w:rPr>
      </w:pPr>
      <w:r w:rsidRPr="004D54E7">
        <w:rPr>
          <w:rFonts w:cs="Arial"/>
          <w:b/>
          <w:bCs/>
          <w:noProof/>
          <w:color w:val="FF0000"/>
          <w:lang w:eastAsia="en-NZ"/>
        </w:rPr>
        <w:drawing>
          <wp:inline distT="0" distB="0" distL="0" distR="0" wp14:anchorId="7BB104D4" wp14:editId="511345E1">
            <wp:extent cx="139324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8907" cy="737231"/>
                    </a:xfrm>
                    <a:prstGeom prst="rect">
                      <a:avLst/>
                    </a:prstGeom>
                    <a:noFill/>
                    <a:ln>
                      <a:noFill/>
                    </a:ln>
                  </pic:spPr>
                </pic:pic>
              </a:graphicData>
            </a:graphic>
          </wp:inline>
        </w:drawing>
      </w:r>
    </w:p>
    <w:p w14:paraId="283FFCA5" w14:textId="658A7FD1" w:rsidR="005071B2" w:rsidRPr="004D54E7" w:rsidRDefault="00F470E8" w:rsidP="005071B2">
      <w:pPr>
        <w:jc w:val="both"/>
        <w:rPr>
          <w:rFonts w:cs="Arial"/>
        </w:rPr>
      </w:pPr>
      <w:r>
        <w:rPr>
          <w:rFonts w:cs="Arial"/>
        </w:rPr>
        <w:t xml:space="preserve">Mrs </w:t>
      </w:r>
      <w:r w:rsidR="005071B2" w:rsidRPr="004D54E7">
        <w:rPr>
          <w:rFonts w:cs="Arial"/>
        </w:rPr>
        <w:t>Helen Walker</w:t>
      </w:r>
    </w:p>
    <w:p w14:paraId="39CC191D" w14:textId="77777777" w:rsidR="005071B2" w:rsidRPr="004D54E7" w:rsidRDefault="005071B2" w:rsidP="005071B2">
      <w:pPr>
        <w:jc w:val="both"/>
        <w:rPr>
          <w:rFonts w:cs="Arial"/>
        </w:rPr>
      </w:pPr>
      <w:r w:rsidRPr="004D54E7">
        <w:rPr>
          <w:rFonts w:cs="Arial"/>
        </w:rPr>
        <w:t>Chairperson</w:t>
      </w:r>
    </w:p>
    <w:p w14:paraId="65EC38D6" w14:textId="77777777" w:rsidR="00F802D8" w:rsidRPr="004D54E7" w:rsidRDefault="005071B2" w:rsidP="00424912">
      <w:pPr>
        <w:jc w:val="both"/>
        <w:rPr>
          <w:rFonts w:cs="Arial"/>
        </w:rPr>
      </w:pPr>
      <w:r w:rsidRPr="004D54E7">
        <w:rPr>
          <w:rFonts w:cs="Arial"/>
        </w:rPr>
        <w:t xml:space="preserve">Central </w:t>
      </w:r>
      <w:r w:rsidR="00F00806">
        <w:rPr>
          <w:rFonts w:cs="Arial"/>
        </w:rPr>
        <w:t>Health and Disability</w:t>
      </w:r>
      <w:r w:rsidRPr="004D54E7">
        <w:rPr>
          <w:rFonts w:cs="Arial"/>
        </w:rPr>
        <w:t xml:space="preserve"> Ethics Committee</w:t>
      </w:r>
    </w:p>
    <w:p w14:paraId="324D58A3" w14:textId="77777777" w:rsidR="000112D8" w:rsidRPr="004D54E7" w:rsidRDefault="000112D8" w:rsidP="000112D8">
      <w:pPr>
        <w:pStyle w:val="Heading1"/>
        <w:rPr>
          <w:rFonts w:cs="Arial"/>
        </w:rPr>
      </w:pPr>
      <w:r w:rsidRPr="004D54E7">
        <w:rPr>
          <w:rFonts w:cs="Arial"/>
        </w:rPr>
        <w:br w:type="page"/>
      </w:r>
      <w:bookmarkStart w:id="13" w:name="_Toc271030686"/>
      <w:bookmarkStart w:id="14" w:name="_Toc526407650"/>
      <w:r w:rsidRPr="004D54E7">
        <w:rPr>
          <w:rFonts w:cs="Arial"/>
        </w:rPr>
        <w:lastRenderedPageBreak/>
        <w:t>Membership and attendance</w:t>
      </w:r>
      <w:bookmarkEnd w:id="13"/>
      <w:bookmarkEnd w:id="14"/>
    </w:p>
    <w:p w14:paraId="5C4E3875" w14:textId="6428918B" w:rsidR="00280831" w:rsidRPr="004D54E7" w:rsidRDefault="00A264F3" w:rsidP="000112D8">
      <w:pPr>
        <w:rPr>
          <w:rFonts w:cs="Arial"/>
        </w:rPr>
      </w:pPr>
      <w:bookmarkStart w:id="15" w:name="_Toc271030687"/>
      <w:r w:rsidRPr="00A264F3">
        <w:rPr>
          <w:rFonts w:cs="Arial"/>
        </w:rPr>
        <w:t>No</w:t>
      </w:r>
      <w:r w:rsidR="000112D8" w:rsidRPr="00A264F3">
        <w:rPr>
          <w:rFonts w:cs="Arial"/>
        </w:rPr>
        <w:t xml:space="preserve"> </w:t>
      </w:r>
      <w:r w:rsidR="000112D8" w:rsidRPr="004D54E7">
        <w:rPr>
          <w:rFonts w:cs="Arial"/>
        </w:rPr>
        <w:t>meetings were postponed or cancelled due to inability to make quorum</w:t>
      </w:r>
      <w:r w:rsidR="006031F1" w:rsidRPr="00CE4C47">
        <w:rPr>
          <w:rFonts w:cs="Arial"/>
        </w:rPr>
        <w:t xml:space="preserve">. </w:t>
      </w:r>
      <w:r w:rsidR="00CE4C47" w:rsidRPr="00CE4C47">
        <w:rPr>
          <w:rFonts w:cs="Arial"/>
        </w:rPr>
        <w:t>No</w:t>
      </w:r>
      <w:r w:rsidR="00E21EB1" w:rsidRPr="00CE4C47">
        <w:rPr>
          <w:rFonts w:cs="Arial"/>
        </w:rPr>
        <w:t xml:space="preserve"> new </w:t>
      </w:r>
      <w:r w:rsidR="00E21EB1">
        <w:rPr>
          <w:rFonts w:cs="Arial"/>
        </w:rPr>
        <w:t>members were appointed to the Committee during 201</w:t>
      </w:r>
      <w:r w:rsidR="006031F1">
        <w:rPr>
          <w:rFonts w:cs="Arial"/>
        </w:rPr>
        <w:t>6</w:t>
      </w:r>
      <w:r w:rsidR="00E21EB1">
        <w:rPr>
          <w:rFonts w:cs="Arial"/>
        </w:rPr>
        <w:t>.</w:t>
      </w:r>
      <w:r w:rsidR="00CA37CB" w:rsidRPr="004D54E7">
        <w:rPr>
          <w:rFonts w:cs="Arial"/>
        </w:rPr>
        <w:t xml:space="preserve"> </w:t>
      </w:r>
    </w:p>
    <w:p w14:paraId="3FD8D924" w14:textId="77777777" w:rsidR="000112D8" w:rsidRPr="00280831" w:rsidRDefault="000112D8" w:rsidP="000112D8">
      <w:pPr>
        <w:pStyle w:val="Heading2"/>
        <w:rPr>
          <w:i/>
        </w:rPr>
      </w:pPr>
      <w:bookmarkStart w:id="16" w:name="_Toc526407651"/>
      <w:r w:rsidRPr="00280831">
        <w:t>Membership</w:t>
      </w:r>
      <w:bookmarkEnd w:id="15"/>
      <w:bookmarkEnd w:id="16"/>
    </w:p>
    <w:p w14:paraId="7D0EFE7C" w14:textId="77777777" w:rsidR="000112D8" w:rsidRDefault="000112D8" w:rsidP="000112D8">
      <w:pPr>
        <w:pStyle w:val="Heading3"/>
      </w:pPr>
      <w:r w:rsidRPr="00280831">
        <w:t>Lay members</w:t>
      </w:r>
    </w:p>
    <w:p w14:paraId="4345D508" w14:textId="77777777" w:rsidR="00424912" w:rsidRPr="00424912" w:rsidRDefault="00424912" w:rsidP="00424912"/>
    <w:tbl>
      <w:tblPr>
        <w:tblW w:w="8865" w:type="dxa"/>
        <w:tblLook w:val="00A0" w:firstRow="1" w:lastRow="0" w:firstColumn="1" w:lastColumn="0" w:noHBand="0" w:noVBand="0"/>
      </w:tblPr>
      <w:tblGrid>
        <w:gridCol w:w="2453"/>
        <w:gridCol w:w="6412"/>
      </w:tblGrid>
      <w:tr w:rsidR="00C7789A" w:rsidRPr="004D54E7" w14:paraId="4E779D33" w14:textId="77777777" w:rsidTr="00F35DC2">
        <w:trPr>
          <w:trHeight w:val="375"/>
        </w:trPr>
        <w:tc>
          <w:tcPr>
            <w:tcW w:w="8865" w:type="dxa"/>
            <w:gridSpan w:val="2"/>
          </w:tcPr>
          <w:p w14:paraId="690A62A7" w14:textId="77777777" w:rsidR="008560BA" w:rsidRPr="004D54E7" w:rsidRDefault="008560BA" w:rsidP="00B633CD">
            <w:pPr>
              <w:pStyle w:val="Heading3"/>
            </w:pPr>
            <w:r w:rsidRPr="004D54E7">
              <w:t>Mrs Helen Walker</w:t>
            </w:r>
            <w:r w:rsidR="001830E5">
              <w:t xml:space="preserve"> (Chair)</w:t>
            </w:r>
          </w:p>
        </w:tc>
      </w:tr>
      <w:tr w:rsidR="00C7789A" w:rsidRPr="004D54E7" w14:paraId="3E633E05" w14:textId="77777777" w:rsidTr="008560BA">
        <w:trPr>
          <w:trHeight w:val="225"/>
        </w:trPr>
        <w:tc>
          <w:tcPr>
            <w:tcW w:w="2453" w:type="dxa"/>
          </w:tcPr>
          <w:p w14:paraId="5DD68305" w14:textId="77777777" w:rsidR="008560BA" w:rsidRPr="004D54E7" w:rsidRDefault="008560BA" w:rsidP="00B633CD">
            <w:pPr>
              <w:rPr>
                <w:rFonts w:cs="Arial"/>
                <w:sz w:val="20"/>
                <w:szCs w:val="20"/>
              </w:rPr>
            </w:pPr>
            <w:r w:rsidRPr="004D54E7">
              <w:rPr>
                <w:rFonts w:cs="Arial"/>
                <w:sz w:val="20"/>
                <w:szCs w:val="20"/>
              </w:rPr>
              <w:t>Membership category:</w:t>
            </w:r>
          </w:p>
        </w:tc>
        <w:tc>
          <w:tcPr>
            <w:tcW w:w="6412" w:type="dxa"/>
          </w:tcPr>
          <w:p w14:paraId="096D3A53" w14:textId="68F073BE" w:rsidR="008560BA" w:rsidRPr="004D54E7" w:rsidRDefault="008560BA" w:rsidP="00B633CD">
            <w:pPr>
              <w:rPr>
                <w:rFonts w:cs="Arial"/>
                <w:sz w:val="20"/>
                <w:szCs w:val="20"/>
              </w:rPr>
            </w:pPr>
            <w:r w:rsidRPr="004D54E7">
              <w:rPr>
                <w:rFonts w:cs="Arial"/>
                <w:sz w:val="20"/>
                <w:szCs w:val="20"/>
              </w:rPr>
              <w:t xml:space="preserve">Community </w:t>
            </w:r>
            <w:r w:rsidR="00E65D3F">
              <w:rPr>
                <w:rFonts w:cs="Arial"/>
                <w:sz w:val="20"/>
                <w:szCs w:val="20"/>
              </w:rPr>
              <w:t>r</w:t>
            </w:r>
            <w:r w:rsidRPr="004D54E7">
              <w:rPr>
                <w:rFonts w:cs="Arial"/>
                <w:sz w:val="20"/>
                <w:szCs w:val="20"/>
              </w:rPr>
              <w:t>epresentative</w:t>
            </w:r>
          </w:p>
        </w:tc>
      </w:tr>
      <w:tr w:rsidR="00C7789A" w:rsidRPr="004D54E7" w14:paraId="41192675" w14:textId="77777777" w:rsidTr="008560BA">
        <w:trPr>
          <w:trHeight w:val="225"/>
        </w:trPr>
        <w:tc>
          <w:tcPr>
            <w:tcW w:w="2453" w:type="dxa"/>
          </w:tcPr>
          <w:p w14:paraId="004F24AE" w14:textId="77777777" w:rsidR="008560BA" w:rsidRPr="004D54E7" w:rsidRDefault="008560BA" w:rsidP="00B633CD">
            <w:pPr>
              <w:rPr>
                <w:rFonts w:cs="Arial"/>
                <w:sz w:val="20"/>
                <w:szCs w:val="20"/>
              </w:rPr>
            </w:pPr>
            <w:r w:rsidRPr="004D54E7">
              <w:rPr>
                <w:rFonts w:cs="Arial"/>
                <w:sz w:val="20"/>
                <w:szCs w:val="20"/>
              </w:rPr>
              <w:t>Date of appointment:</w:t>
            </w:r>
          </w:p>
        </w:tc>
        <w:tc>
          <w:tcPr>
            <w:tcW w:w="6412" w:type="dxa"/>
          </w:tcPr>
          <w:p w14:paraId="773ED909" w14:textId="77777777" w:rsidR="008560BA" w:rsidRPr="004D54E7" w:rsidRDefault="006619FE" w:rsidP="00B633CD">
            <w:pPr>
              <w:rPr>
                <w:rFonts w:cs="Arial"/>
                <w:sz w:val="20"/>
                <w:szCs w:val="20"/>
              </w:rPr>
            </w:pPr>
            <w:r>
              <w:rPr>
                <w:rFonts w:cs="Arial"/>
                <w:sz w:val="20"/>
                <w:szCs w:val="20"/>
              </w:rPr>
              <w:t>27 October 2015</w:t>
            </w:r>
          </w:p>
        </w:tc>
      </w:tr>
      <w:tr w:rsidR="008560BA" w:rsidRPr="004D54E7" w14:paraId="159E916D" w14:textId="77777777" w:rsidTr="008560BA">
        <w:trPr>
          <w:trHeight w:val="240"/>
        </w:trPr>
        <w:tc>
          <w:tcPr>
            <w:tcW w:w="2453" w:type="dxa"/>
          </w:tcPr>
          <w:p w14:paraId="7CE525D9" w14:textId="77777777" w:rsidR="008560BA" w:rsidRPr="004D54E7" w:rsidRDefault="008560BA" w:rsidP="00B633CD">
            <w:pPr>
              <w:rPr>
                <w:rFonts w:cs="Arial"/>
                <w:sz w:val="20"/>
                <w:szCs w:val="20"/>
              </w:rPr>
            </w:pPr>
            <w:r w:rsidRPr="004D54E7">
              <w:rPr>
                <w:rFonts w:cs="Arial"/>
                <w:sz w:val="20"/>
                <w:szCs w:val="20"/>
              </w:rPr>
              <w:t>Current term expires:</w:t>
            </w:r>
          </w:p>
        </w:tc>
        <w:tc>
          <w:tcPr>
            <w:tcW w:w="6412" w:type="dxa"/>
          </w:tcPr>
          <w:p w14:paraId="7DEA03BE" w14:textId="77777777" w:rsidR="008560BA" w:rsidRPr="004D54E7" w:rsidRDefault="006619FE" w:rsidP="00B633CD">
            <w:pPr>
              <w:rPr>
                <w:rFonts w:cs="Arial"/>
                <w:sz w:val="20"/>
                <w:szCs w:val="20"/>
              </w:rPr>
            </w:pPr>
            <w:r>
              <w:rPr>
                <w:rFonts w:cs="Arial"/>
                <w:sz w:val="20"/>
                <w:szCs w:val="20"/>
              </w:rPr>
              <w:t>27 October 2018</w:t>
            </w:r>
          </w:p>
        </w:tc>
      </w:tr>
    </w:tbl>
    <w:p w14:paraId="7F3DD0BF" w14:textId="77777777" w:rsidR="00F35DC2" w:rsidRPr="00424912" w:rsidRDefault="00F35DC2" w:rsidP="00B633CD">
      <w:pPr>
        <w:rPr>
          <w:rFonts w:cs="Arial"/>
          <w:sz w:val="10"/>
          <w:szCs w:val="16"/>
        </w:rPr>
      </w:pPr>
    </w:p>
    <w:p w14:paraId="017E1A8A" w14:textId="77777777" w:rsidR="00424912" w:rsidRPr="00424912" w:rsidRDefault="00424912" w:rsidP="004A7BEB">
      <w:pPr>
        <w:rPr>
          <w:rFonts w:cs="Arial"/>
          <w:sz w:val="10"/>
          <w:szCs w:val="16"/>
        </w:rPr>
      </w:pPr>
      <w:r w:rsidRPr="00424912">
        <w:rPr>
          <w:bCs/>
          <w:sz w:val="16"/>
          <w:szCs w:val="16"/>
        </w:rPr>
        <w:t xml:space="preserve">Mrs Helen Walker is currently the Chairman of the Medical Sciences Council, Chairman of Audit for Health Hawkes Bay Ltd, a </w:t>
      </w:r>
      <w:proofErr w:type="spellStart"/>
      <w:r w:rsidRPr="00424912">
        <w:rPr>
          <w:bCs/>
          <w:sz w:val="16"/>
          <w:szCs w:val="16"/>
        </w:rPr>
        <w:t>Kaitiaki</w:t>
      </w:r>
      <w:proofErr w:type="spellEnd"/>
      <w:r w:rsidRPr="00424912">
        <w:rPr>
          <w:bCs/>
          <w:sz w:val="16"/>
          <w:szCs w:val="16"/>
        </w:rPr>
        <w:t xml:space="preserve">/Guardian of the Turnbull Library and the owner and financial controller of </w:t>
      </w:r>
      <w:proofErr w:type="spellStart"/>
      <w:r w:rsidRPr="00424912">
        <w:rPr>
          <w:bCs/>
          <w:sz w:val="16"/>
          <w:szCs w:val="16"/>
        </w:rPr>
        <w:t>Kilgaren</w:t>
      </w:r>
      <w:proofErr w:type="spellEnd"/>
      <w:r w:rsidRPr="00424912">
        <w:rPr>
          <w:bCs/>
          <w:sz w:val="16"/>
          <w:szCs w:val="16"/>
        </w:rPr>
        <w:t xml:space="preserve"> Farming Partnership. She completed a Bachelor of Science at Massey University (1975) and a Certificate in Company Direction through the New Zealand Institute of Directors (2002). Mrs Walker is a previous Director of Unison Networks Ltd (2004-2010), the Hawke’s Bay District Health Board (2001-2007) and Chairman of the Central Hawke’s Bay Consumers Power Trust (1993-2003). On a voluntary basis she is the President of the </w:t>
      </w:r>
      <w:proofErr w:type="spellStart"/>
      <w:r w:rsidRPr="00424912">
        <w:rPr>
          <w:bCs/>
          <w:sz w:val="16"/>
          <w:szCs w:val="16"/>
        </w:rPr>
        <w:t>Waipawa</w:t>
      </w:r>
      <w:proofErr w:type="spellEnd"/>
      <w:r w:rsidRPr="00424912">
        <w:rPr>
          <w:bCs/>
          <w:sz w:val="16"/>
          <w:szCs w:val="16"/>
        </w:rPr>
        <w:t xml:space="preserve"> Musical and Dramatic Club (1999-present), a member of the </w:t>
      </w:r>
      <w:proofErr w:type="spellStart"/>
      <w:r w:rsidRPr="00424912">
        <w:rPr>
          <w:bCs/>
          <w:sz w:val="16"/>
          <w:szCs w:val="16"/>
        </w:rPr>
        <w:t>Waipawa</w:t>
      </w:r>
      <w:proofErr w:type="spellEnd"/>
      <w:r w:rsidRPr="00424912">
        <w:rPr>
          <w:bCs/>
          <w:sz w:val="16"/>
          <w:szCs w:val="16"/>
        </w:rPr>
        <w:t xml:space="preserve"> Municipal Theatre Refurbishment Trust and Trustee of the New Zealand Singing School.</w:t>
      </w:r>
    </w:p>
    <w:p w14:paraId="5DCCCA04" w14:textId="77777777" w:rsidR="00424912" w:rsidRPr="004D54E7" w:rsidRDefault="00424912" w:rsidP="00B633CD">
      <w:pPr>
        <w:rPr>
          <w:rFonts w:cs="Arial"/>
          <w:sz w:val="10"/>
          <w:szCs w:val="16"/>
        </w:rPr>
      </w:pPr>
    </w:p>
    <w:tbl>
      <w:tblPr>
        <w:tblW w:w="8280" w:type="dxa"/>
        <w:tblLook w:val="00A0" w:firstRow="1" w:lastRow="0" w:firstColumn="1" w:lastColumn="0" w:noHBand="0" w:noVBand="0"/>
      </w:tblPr>
      <w:tblGrid>
        <w:gridCol w:w="2329"/>
        <w:gridCol w:w="5951"/>
      </w:tblGrid>
      <w:tr w:rsidR="00BA12EC" w:rsidRPr="00BA12EC" w14:paraId="7E0FF7D0" w14:textId="77777777" w:rsidTr="00B633CD">
        <w:tc>
          <w:tcPr>
            <w:tcW w:w="8280" w:type="dxa"/>
            <w:gridSpan w:val="2"/>
          </w:tcPr>
          <w:p w14:paraId="146EE9E7" w14:textId="77777777" w:rsidR="00284B86" w:rsidRPr="00BA12EC" w:rsidRDefault="00284B86" w:rsidP="00B633CD">
            <w:pPr>
              <w:pStyle w:val="Heading3"/>
            </w:pPr>
            <w:r w:rsidRPr="00BA12EC">
              <w:t>Ms Sandy Gill</w:t>
            </w:r>
          </w:p>
        </w:tc>
      </w:tr>
      <w:tr w:rsidR="00BA12EC" w:rsidRPr="00BA12EC" w14:paraId="54E7C74C" w14:textId="77777777" w:rsidTr="00B633CD">
        <w:tc>
          <w:tcPr>
            <w:tcW w:w="2329" w:type="dxa"/>
          </w:tcPr>
          <w:p w14:paraId="45A2EFE8" w14:textId="77777777" w:rsidR="00284B86" w:rsidRPr="00BA12EC" w:rsidRDefault="00284B86" w:rsidP="00B633CD">
            <w:pPr>
              <w:rPr>
                <w:rFonts w:cs="Arial"/>
                <w:sz w:val="20"/>
                <w:szCs w:val="20"/>
              </w:rPr>
            </w:pPr>
            <w:r w:rsidRPr="00BA12EC">
              <w:rPr>
                <w:rFonts w:cs="Arial"/>
                <w:sz w:val="20"/>
                <w:szCs w:val="20"/>
              </w:rPr>
              <w:t>Membership category:</w:t>
            </w:r>
          </w:p>
        </w:tc>
        <w:tc>
          <w:tcPr>
            <w:tcW w:w="5951" w:type="dxa"/>
          </w:tcPr>
          <w:p w14:paraId="16DA6F2D" w14:textId="5352D658" w:rsidR="00284B86" w:rsidRPr="00BA12EC" w:rsidRDefault="00284B86" w:rsidP="00B633CD">
            <w:pPr>
              <w:rPr>
                <w:rFonts w:cs="Arial"/>
                <w:sz w:val="20"/>
                <w:szCs w:val="20"/>
              </w:rPr>
            </w:pPr>
            <w:r w:rsidRPr="00BA12EC">
              <w:rPr>
                <w:rFonts w:cs="Arial"/>
                <w:sz w:val="20"/>
                <w:szCs w:val="20"/>
              </w:rPr>
              <w:t xml:space="preserve">Community </w:t>
            </w:r>
            <w:r w:rsidR="00E65D3F">
              <w:rPr>
                <w:rFonts w:cs="Arial"/>
                <w:sz w:val="20"/>
                <w:szCs w:val="20"/>
              </w:rPr>
              <w:t>p</w:t>
            </w:r>
            <w:r w:rsidRPr="00BA12EC">
              <w:rPr>
                <w:rFonts w:cs="Arial"/>
                <w:sz w:val="20"/>
                <w:szCs w:val="20"/>
              </w:rPr>
              <w:t>erspectives</w:t>
            </w:r>
          </w:p>
        </w:tc>
      </w:tr>
      <w:tr w:rsidR="00BA12EC" w:rsidRPr="00BA12EC" w14:paraId="1B38426A" w14:textId="77777777" w:rsidTr="00B633CD">
        <w:tc>
          <w:tcPr>
            <w:tcW w:w="2329" w:type="dxa"/>
          </w:tcPr>
          <w:p w14:paraId="5AD5800E" w14:textId="77777777" w:rsidR="00284B86" w:rsidRPr="00BA12EC" w:rsidRDefault="00284B86" w:rsidP="00B633CD">
            <w:pPr>
              <w:rPr>
                <w:rFonts w:cs="Arial"/>
                <w:sz w:val="20"/>
                <w:szCs w:val="20"/>
              </w:rPr>
            </w:pPr>
            <w:r w:rsidRPr="00BA12EC">
              <w:rPr>
                <w:rFonts w:cs="Arial"/>
                <w:sz w:val="20"/>
                <w:szCs w:val="20"/>
              </w:rPr>
              <w:t>Date of appointment:</w:t>
            </w:r>
          </w:p>
        </w:tc>
        <w:tc>
          <w:tcPr>
            <w:tcW w:w="5951" w:type="dxa"/>
          </w:tcPr>
          <w:p w14:paraId="4B9E83EF" w14:textId="77777777" w:rsidR="00284B86" w:rsidRPr="00BA12EC" w:rsidRDefault="004F609F" w:rsidP="00B633CD">
            <w:pPr>
              <w:rPr>
                <w:rFonts w:cs="Arial"/>
                <w:sz w:val="20"/>
                <w:szCs w:val="20"/>
              </w:rPr>
            </w:pPr>
            <w:r>
              <w:rPr>
                <w:rFonts w:cs="Arial"/>
                <w:sz w:val="20"/>
                <w:szCs w:val="20"/>
              </w:rPr>
              <w:t>30</w:t>
            </w:r>
            <w:r w:rsidR="00284B86" w:rsidRPr="00BA12EC">
              <w:rPr>
                <w:rFonts w:cs="Arial"/>
                <w:sz w:val="20"/>
                <w:szCs w:val="20"/>
              </w:rPr>
              <w:t xml:space="preserve"> July 201</w:t>
            </w:r>
            <w:r>
              <w:rPr>
                <w:rFonts w:cs="Arial"/>
                <w:sz w:val="20"/>
                <w:szCs w:val="20"/>
              </w:rPr>
              <w:t>5</w:t>
            </w:r>
          </w:p>
        </w:tc>
      </w:tr>
      <w:tr w:rsidR="00284B86" w:rsidRPr="00BA12EC" w14:paraId="09AC75F4" w14:textId="77777777" w:rsidTr="00B633CD">
        <w:tc>
          <w:tcPr>
            <w:tcW w:w="2329" w:type="dxa"/>
          </w:tcPr>
          <w:p w14:paraId="5858A723" w14:textId="77777777" w:rsidR="00284B86" w:rsidRPr="00BA12EC" w:rsidRDefault="00284B86" w:rsidP="00B633CD">
            <w:pPr>
              <w:rPr>
                <w:rFonts w:cs="Arial"/>
                <w:sz w:val="20"/>
                <w:szCs w:val="20"/>
              </w:rPr>
            </w:pPr>
            <w:r w:rsidRPr="00BA12EC">
              <w:rPr>
                <w:rFonts w:cs="Arial"/>
                <w:sz w:val="20"/>
                <w:szCs w:val="20"/>
              </w:rPr>
              <w:t>Current term expires:</w:t>
            </w:r>
          </w:p>
        </w:tc>
        <w:tc>
          <w:tcPr>
            <w:tcW w:w="5951" w:type="dxa"/>
          </w:tcPr>
          <w:p w14:paraId="5C10C041" w14:textId="77777777" w:rsidR="00284B86" w:rsidRPr="00BA12EC" w:rsidRDefault="004F609F" w:rsidP="00B633CD">
            <w:pPr>
              <w:rPr>
                <w:rFonts w:cs="Arial"/>
                <w:sz w:val="20"/>
                <w:szCs w:val="20"/>
              </w:rPr>
            </w:pPr>
            <w:r>
              <w:rPr>
                <w:rFonts w:cs="Arial"/>
                <w:sz w:val="20"/>
                <w:szCs w:val="20"/>
              </w:rPr>
              <w:t xml:space="preserve">30 </w:t>
            </w:r>
            <w:r w:rsidR="00EB77D2" w:rsidRPr="00BA12EC">
              <w:rPr>
                <w:rFonts w:cs="Arial"/>
                <w:sz w:val="20"/>
                <w:szCs w:val="20"/>
              </w:rPr>
              <w:t>July 201</w:t>
            </w:r>
            <w:r>
              <w:rPr>
                <w:rFonts w:cs="Arial"/>
                <w:sz w:val="20"/>
                <w:szCs w:val="20"/>
              </w:rPr>
              <w:t>8</w:t>
            </w:r>
          </w:p>
        </w:tc>
      </w:tr>
    </w:tbl>
    <w:p w14:paraId="3835BA2D" w14:textId="77777777" w:rsidR="00F35DC2" w:rsidRPr="00BA12EC" w:rsidRDefault="00F35DC2" w:rsidP="00B633CD">
      <w:pPr>
        <w:rPr>
          <w:rFonts w:cs="Arial"/>
          <w:sz w:val="4"/>
          <w:szCs w:val="16"/>
        </w:rPr>
      </w:pPr>
    </w:p>
    <w:p w14:paraId="00343475" w14:textId="77777777" w:rsidR="00424912" w:rsidRDefault="00424912" w:rsidP="00B633CD">
      <w:pPr>
        <w:ind w:left="142"/>
        <w:rPr>
          <w:rFonts w:cs="Arial"/>
          <w:sz w:val="16"/>
          <w:szCs w:val="16"/>
        </w:rPr>
      </w:pPr>
    </w:p>
    <w:p w14:paraId="6DCD1364" w14:textId="0E24ABB4" w:rsidR="005B2799" w:rsidRDefault="00284B86" w:rsidP="004A7BEB">
      <w:pPr>
        <w:rPr>
          <w:rFonts w:cs="Arial"/>
          <w:sz w:val="16"/>
          <w:szCs w:val="16"/>
        </w:rPr>
      </w:pPr>
      <w:r w:rsidRPr="00BA12EC">
        <w:rPr>
          <w:rFonts w:cs="Arial"/>
          <w:sz w:val="16"/>
          <w:szCs w:val="16"/>
        </w:rPr>
        <w:t xml:space="preserve">Ms Gill has her own consulting company and also works on a voluntary basis with various community groups assisting with policy and procedure, writing programmes and </w:t>
      </w:r>
      <w:r w:rsidR="006A23C4" w:rsidRPr="00BA12EC">
        <w:rPr>
          <w:rFonts w:cs="Arial"/>
          <w:sz w:val="16"/>
          <w:szCs w:val="16"/>
        </w:rPr>
        <w:t>evaluations</w:t>
      </w:r>
      <w:r w:rsidRPr="00BA12EC">
        <w:rPr>
          <w:rFonts w:cs="Arial"/>
          <w:sz w:val="16"/>
          <w:szCs w:val="16"/>
        </w:rPr>
        <w:t xml:space="preserve">, clinical supervision of staff, business plans and strategic planning. Her qualifications include an MA in Management (Massey), a MA in Criminal Justice (Victoria) along with post graduate qualifications in Dispute Resolution (Massey) and Human Resources (Victoria). She was a member of the New Zealand Parole Board from 2002 through to 2008, and has been a guest lecturer at Victoria University in the field of criminology. Prior to that she was Standards Manager at the Medical Council of New Zealand. She has also been involved in counseling and reintegration planning for offenders and youth at risk, and in the area of </w:t>
      </w:r>
      <w:r w:rsidR="00BD5460">
        <w:rPr>
          <w:rFonts w:cs="Arial"/>
          <w:sz w:val="16"/>
          <w:szCs w:val="16"/>
        </w:rPr>
        <w:t>Māori</w:t>
      </w:r>
      <w:r w:rsidRPr="00BA12EC">
        <w:rPr>
          <w:rFonts w:cs="Arial"/>
          <w:sz w:val="16"/>
          <w:szCs w:val="16"/>
        </w:rPr>
        <w:t xml:space="preserve"> mental health. She has a </w:t>
      </w:r>
      <w:r w:rsidR="006A23C4" w:rsidRPr="00BA12EC">
        <w:rPr>
          <w:rFonts w:cs="Arial"/>
          <w:sz w:val="16"/>
          <w:szCs w:val="16"/>
        </w:rPr>
        <w:t>lifelong</w:t>
      </w:r>
      <w:r w:rsidRPr="00BA12EC">
        <w:rPr>
          <w:rFonts w:cs="Arial"/>
          <w:sz w:val="16"/>
          <w:szCs w:val="16"/>
        </w:rPr>
        <w:t xml:space="preserve"> addiction to learning and loves to travel and learn about different cultures and history. She is </w:t>
      </w:r>
      <w:proofErr w:type="spellStart"/>
      <w:r w:rsidRPr="00BA12EC">
        <w:rPr>
          <w:rFonts w:cs="Arial"/>
          <w:sz w:val="16"/>
          <w:szCs w:val="16"/>
        </w:rPr>
        <w:t>Ng</w:t>
      </w:r>
      <w:r w:rsidR="00E65D3F">
        <w:rPr>
          <w:rFonts w:cs="Arial"/>
          <w:sz w:val="16"/>
          <w:szCs w:val="16"/>
        </w:rPr>
        <w:t>ā</w:t>
      </w:r>
      <w:proofErr w:type="spellEnd"/>
      <w:r w:rsidRPr="00BA12EC">
        <w:rPr>
          <w:rFonts w:cs="Arial"/>
          <w:sz w:val="16"/>
          <w:szCs w:val="16"/>
        </w:rPr>
        <w:t xml:space="preserve"> </w:t>
      </w:r>
      <w:proofErr w:type="spellStart"/>
      <w:r w:rsidRPr="00BA12EC">
        <w:rPr>
          <w:rFonts w:cs="Arial"/>
          <w:sz w:val="16"/>
          <w:szCs w:val="16"/>
        </w:rPr>
        <w:t>Puhi</w:t>
      </w:r>
      <w:proofErr w:type="spellEnd"/>
      <w:r w:rsidRPr="00BA12EC">
        <w:rPr>
          <w:rFonts w:cs="Arial"/>
          <w:sz w:val="16"/>
          <w:szCs w:val="16"/>
        </w:rPr>
        <w:t xml:space="preserve"> and the proud mother of three and nana of one and an Associate Member of AMINZ.</w:t>
      </w:r>
    </w:p>
    <w:p w14:paraId="6F6DC795" w14:textId="77777777" w:rsidR="00424912" w:rsidRPr="00BA12EC" w:rsidRDefault="00424912" w:rsidP="00B633CD">
      <w:pPr>
        <w:ind w:left="142"/>
        <w:rPr>
          <w:rFonts w:cs="Arial"/>
          <w:sz w:val="16"/>
          <w:szCs w:val="16"/>
        </w:rPr>
      </w:pPr>
    </w:p>
    <w:tbl>
      <w:tblPr>
        <w:tblW w:w="0" w:type="auto"/>
        <w:tblLook w:val="00A0" w:firstRow="1" w:lastRow="0" w:firstColumn="1" w:lastColumn="0" w:noHBand="0" w:noVBand="0"/>
      </w:tblPr>
      <w:tblGrid>
        <w:gridCol w:w="2366"/>
        <w:gridCol w:w="6130"/>
      </w:tblGrid>
      <w:tr w:rsidR="00BA12EC" w:rsidRPr="00BA12EC" w14:paraId="341F38AF" w14:textId="77777777" w:rsidTr="00931783">
        <w:tc>
          <w:tcPr>
            <w:tcW w:w="8496" w:type="dxa"/>
            <w:gridSpan w:val="2"/>
          </w:tcPr>
          <w:p w14:paraId="618E88B3" w14:textId="77777777" w:rsidR="00931783" w:rsidRPr="00BA12EC" w:rsidRDefault="00931783" w:rsidP="00B633CD">
            <w:pPr>
              <w:pStyle w:val="Heading3"/>
            </w:pPr>
            <w:r w:rsidRPr="00BA12EC">
              <w:t xml:space="preserve">Dr </w:t>
            </w:r>
            <w:proofErr w:type="spellStart"/>
            <w:r w:rsidRPr="00BA12EC">
              <w:t>Cordelia</w:t>
            </w:r>
            <w:proofErr w:type="spellEnd"/>
            <w:r w:rsidRPr="00BA12EC">
              <w:t xml:space="preserve"> Thomas</w:t>
            </w:r>
          </w:p>
        </w:tc>
      </w:tr>
      <w:tr w:rsidR="00BA12EC" w:rsidRPr="00BA12EC" w14:paraId="668DD4DB" w14:textId="77777777" w:rsidTr="00931783">
        <w:tc>
          <w:tcPr>
            <w:tcW w:w="2366" w:type="dxa"/>
          </w:tcPr>
          <w:p w14:paraId="2CCE5C81" w14:textId="77777777" w:rsidR="00931783" w:rsidRPr="00BA12EC" w:rsidRDefault="00931783" w:rsidP="00B633CD">
            <w:pPr>
              <w:rPr>
                <w:rFonts w:cs="Arial"/>
                <w:sz w:val="20"/>
                <w:szCs w:val="20"/>
              </w:rPr>
            </w:pPr>
            <w:r w:rsidRPr="00BA12EC">
              <w:rPr>
                <w:rFonts w:cs="Arial"/>
                <w:sz w:val="20"/>
                <w:szCs w:val="20"/>
              </w:rPr>
              <w:t>Membership category:</w:t>
            </w:r>
          </w:p>
        </w:tc>
        <w:tc>
          <w:tcPr>
            <w:tcW w:w="6130" w:type="dxa"/>
          </w:tcPr>
          <w:p w14:paraId="03BF8CEB" w14:textId="64EE8282" w:rsidR="00931783" w:rsidRPr="00BA12EC" w:rsidRDefault="00DB1F08" w:rsidP="00B633CD">
            <w:pPr>
              <w:rPr>
                <w:rFonts w:cs="Arial"/>
                <w:sz w:val="20"/>
                <w:szCs w:val="20"/>
              </w:rPr>
            </w:pPr>
            <w:r>
              <w:rPr>
                <w:rFonts w:cs="Arial"/>
                <w:sz w:val="20"/>
                <w:szCs w:val="20"/>
              </w:rPr>
              <w:t>The l</w:t>
            </w:r>
            <w:r w:rsidR="00931783" w:rsidRPr="00BA12EC">
              <w:rPr>
                <w:rFonts w:cs="Arial"/>
                <w:sz w:val="20"/>
                <w:szCs w:val="20"/>
              </w:rPr>
              <w:t xml:space="preserve">aw / </w:t>
            </w:r>
            <w:r>
              <w:rPr>
                <w:rFonts w:cs="Arial"/>
                <w:sz w:val="20"/>
                <w:szCs w:val="20"/>
              </w:rPr>
              <w:t>moral r</w:t>
            </w:r>
            <w:r w:rsidR="00931783" w:rsidRPr="00BA12EC">
              <w:rPr>
                <w:rFonts w:cs="Arial"/>
                <w:sz w:val="20"/>
                <w:szCs w:val="20"/>
              </w:rPr>
              <w:t>easoning</w:t>
            </w:r>
          </w:p>
        </w:tc>
      </w:tr>
      <w:tr w:rsidR="00BA12EC" w:rsidRPr="00BA12EC" w14:paraId="13E53BC2" w14:textId="77777777" w:rsidTr="00931783">
        <w:tc>
          <w:tcPr>
            <w:tcW w:w="2366" w:type="dxa"/>
          </w:tcPr>
          <w:p w14:paraId="6A2BCC51" w14:textId="77777777" w:rsidR="00931783" w:rsidRPr="00BA12EC" w:rsidRDefault="00931783" w:rsidP="00B633CD">
            <w:pPr>
              <w:rPr>
                <w:rFonts w:cs="Arial"/>
                <w:sz w:val="20"/>
                <w:szCs w:val="20"/>
              </w:rPr>
            </w:pPr>
            <w:r w:rsidRPr="00BA12EC">
              <w:rPr>
                <w:rFonts w:cs="Arial"/>
                <w:sz w:val="20"/>
                <w:szCs w:val="20"/>
              </w:rPr>
              <w:t>Date of appointment:</w:t>
            </w:r>
          </w:p>
        </w:tc>
        <w:tc>
          <w:tcPr>
            <w:tcW w:w="6130" w:type="dxa"/>
          </w:tcPr>
          <w:p w14:paraId="2D4A3BCF" w14:textId="77777777" w:rsidR="00931783" w:rsidRPr="00BA12EC" w:rsidRDefault="00EB77D2" w:rsidP="00B633CD">
            <w:pPr>
              <w:rPr>
                <w:rFonts w:cs="Arial"/>
                <w:sz w:val="20"/>
                <w:szCs w:val="20"/>
              </w:rPr>
            </w:pPr>
            <w:r w:rsidRPr="00BA12EC">
              <w:rPr>
                <w:rFonts w:cs="Arial"/>
                <w:sz w:val="20"/>
                <w:szCs w:val="20"/>
              </w:rPr>
              <w:t>19 May 2014</w:t>
            </w:r>
          </w:p>
        </w:tc>
      </w:tr>
      <w:tr w:rsidR="00BA12EC" w:rsidRPr="00BA12EC" w14:paraId="04212053" w14:textId="77777777" w:rsidTr="00931783">
        <w:tc>
          <w:tcPr>
            <w:tcW w:w="2366" w:type="dxa"/>
          </w:tcPr>
          <w:p w14:paraId="5C3246DC" w14:textId="77777777" w:rsidR="00931783" w:rsidRPr="00BA12EC" w:rsidRDefault="00931783" w:rsidP="00B633CD">
            <w:pPr>
              <w:rPr>
                <w:rFonts w:cs="Arial"/>
                <w:sz w:val="20"/>
                <w:szCs w:val="20"/>
              </w:rPr>
            </w:pPr>
            <w:r w:rsidRPr="00BA12EC">
              <w:rPr>
                <w:rFonts w:cs="Arial"/>
                <w:sz w:val="20"/>
                <w:szCs w:val="20"/>
              </w:rPr>
              <w:t>Current term expires:</w:t>
            </w:r>
          </w:p>
        </w:tc>
        <w:tc>
          <w:tcPr>
            <w:tcW w:w="6130" w:type="dxa"/>
          </w:tcPr>
          <w:p w14:paraId="0FD54768" w14:textId="77777777" w:rsidR="00931783" w:rsidRPr="00BA12EC" w:rsidRDefault="00EB77D2" w:rsidP="00B633CD">
            <w:pPr>
              <w:rPr>
                <w:rFonts w:cs="Arial"/>
                <w:sz w:val="20"/>
                <w:szCs w:val="20"/>
              </w:rPr>
            </w:pPr>
            <w:r w:rsidRPr="00BA12EC">
              <w:rPr>
                <w:rFonts w:cs="Arial"/>
                <w:sz w:val="20"/>
                <w:szCs w:val="20"/>
              </w:rPr>
              <w:t>19 May 2017</w:t>
            </w:r>
          </w:p>
        </w:tc>
      </w:tr>
    </w:tbl>
    <w:p w14:paraId="05E1C4D5" w14:textId="2A723063" w:rsidR="00874C8B" w:rsidRPr="00931783" w:rsidRDefault="00931783" w:rsidP="004A7BEB">
      <w:pPr>
        <w:pStyle w:val="Heading3"/>
        <w:rPr>
          <w:b w:val="0"/>
          <w:bCs w:val="0"/>
          <w:sz w:val="16"/>
          <w:szCs w:val="16"/>
        </w:rPr>
      </w:pPr>
      <w:r w:rsidRPr="00931783">
        <w:rPr>
          <w:b w:val="0"/>
          <w:bCs w:val="0"/>
          <w:sz w:val="16"/>
          <w:szCs w:val="16"/>
        </w:rPr>
        <w:t xml:space="preserve">Dr </w:t>
      </w:r>
      <w:proofErr w:type="spellStart"/>
      <w:r w:rsidRPr="00931783">
        <w:rPr>
          <w:b w:val="0"/>
          <w:bCs w:val="0"/>
          <w:sz w:val="16"/>
          <w:szCs w:val="16"/>
        </w:rPr>
        <w:t>Cordelia</w:t>
      </w:r>
      <w:proofErr w:type="spellEnd"/>
      <w:r w:rsidRPr="00931783">
        <w:rPr>
          <w:b w:val="0"/>
          <w:bCs w:val="0"/>
          <w:sz w:val="16"/>
          <w:szCs w:val="16"/>
        </w:rPr>
        <w:t xml:space="preserve"> Thomas LLB (</w:t>
      </w:r>
      <w:proofErr w:type="spellStart"/>
      <w:r w:rsidRPr="00931783">
        <w:rPr>
          <w:b w:val="0"/>
          <w:bCs w:val="0"/>
          <w:sz w:val="16"/>
          <w:szCs w:val="16"/>
        </w:rPr>
        <w:t>Otago</w:t>
      </w:r>
      <w:proofErr w:type="spellEnd"/>
      <w:r w:rsidRPr="00931783">
        <w:rPr>
          <w:b w:val="0"/>
          <w:bCs w:val="0"/>
          <w:sz w:val="16"/>
          <w:szCs w:val="16"/>
        </w:rPr>
        <w:t xml:space="preserve">), </w:t>
      </w:r>
      <w:proofErr w:type="gramStart"/>
      <w:r w:rsidRPr="00931783">
        <w:rPr>
          <w:b w:val="0"/>
          <w:bCs w:val="0"/>
          <w:sz w:val="16"/>
          <w:szCs w:val="16"/>
        </w:rPr>
        <w:t>LLM(</w:t>
      </w:r>
      <w:proofErr w:type="spellStart"/>
      <w:proofErr w:type="gramEnd"/>
      <w:r w:rsidRPr="00931783">
        <w:rPr>
          <w:b w:val="0"/>
          <w:bCs w:val="0"/>
          <w:sz w:val="16"/>
          <w:szCs w:val="16"/>
        </w:rPr>
        <w:t>Hons</w:t>
      </w:r>
      <w:proofErr w:type="spellEnd"/>
      <w:r w:rsidRPr="00931783">
        <w:rPr>
          <w:b w:val="0"/>
          <w:bCs w:val="0"/>
          <w:sz w:val="16"/>
          <w:szCs w:val="16"/>
        </w:rPr>
        <w:t xml:space="preserve">) and PhD (VUW). Barrister and </w:t>
      </w:r>
      <w:r w:rsidR="0072650C" w:rsidRPr="00931783">
        <w:rPr>
          <w:b w:val="0"/>
          <w:bCs w:val="0"/>
          <w:sz w:val="16"/>
          <w:szCs w:val="16"/>
        </w:rPr>
        <w:t xml:space="preserve">Solicitor. </w:t>
      </w:r>
      <w:proofErr w:type="spellStart"/>
      <w:r w:rsidRPr="00931783">
        <w:rPr>
          <w:b w:val="0"/>
          <w:bCs w:val="0"/>
          <w:sz w:val="16"/>
          <w:szCs w:val="16"/>
        </w:rPr>
        <w:t>Cordelia</w:t>
      </w:r>
      <w:proofErr w:type="spellEnd"/>
      <w:r w:rsidRPr="00931783">
        <w:rPr>
          <w:b w:val="0"/>
          <w:bCs w:val="0"/>
          <w:sz w:val="16"/>
          <w:szCs w:val="16"/>
        </w:rPr>
        <w:t xml:space="preserve"> is currently Associate Hea</w:t>
      </w:r>
      <w:r w:rsidR="003C4006">
        <w:rPr>
          <w:b w:val="0"/>
          <w:bCs w:val="0"/>
          <w:sz w:val="16"/>
          <w:szCs w:val="16"/>
        </w:rPr>
        <w:t xml:space="preserve">lth and Disability Commissioner. </w:t>
      </w:r>
      <w:r w:rsidRPr="00931783">
        <w:rPr>
          <w:b w:val="0"/>
          <w:bCs w:val="0"/>
          <w:sz w:val="16"/>
          <w:szCs w:val="16"/>
        </w:rPr>
        <w:t xml:space="preserve">She was a Specialist Senior Legal Advisor to the Health and Disability Commissioner. She took up that position in 2009 after working as a Senior Legal Adviser to the Bioethics Council working at the Ministry for the Environment. Earlier, she was for many years a law lecturer at Wellington Polytechnic and then Massey University at Wellington. She is currently the New Zealand Law Society’s National Course Director of the Legal Executive Programme. </w:t>
      </w:r>
      <w:proofErr w:type="spellStart"/>
      <w:r w:rsidRPr="00931783">
        <w:rPr>
          <w:b w:val="0"/>
          <w:bCs w:val="0"/>
          <w:sz w:val="16"/>
          <w:szCs w:val="16"/>
        </w:rPr>
        <w:t>Cordelia</w:t>
      </w:r>
      <w:proofErr w:type="spellEnd"/>
      <w:r w:rsidRPr="00931783">
        <w:rPr>
          <w:b w:val="0"/>
          <w:bCs w:val="0"/>
          <w:sz w:val="16"/>
          <w:szCs w:val="16"/>
        </w:rPr>
        <w:t xml:space="preserve"> is the author of the 5th and 6th editions of Forsyth’s Outline of the Law Relating to Trusts Wills Executors &amp; Administrators</w:t>
      </w:r>
      <w:r w:rsidR="00DB1F08">
        <w:rPr>
          <w:b w:val="0"/>
          <w:bCs w:val="0"/>
          <w:sz w:val="16"/>
          <w:szCs w:val="16"/>
        </w:rPr>
        <w:t>,</w:t>
      </w:r>
      <w:r w:rsidRPr="00931783">
        <w:rPr>
          <w:b w:val="0"/>
          <w:bCs w:val="0"/>
          <w:sz w:val="16"/>
          <w:szCs w:val="16"/>
        </w:rPr>
        <w:t xml:space="preserve"> which</w:t>
      </w:r>
      <w:r w:rsidR="00DB1F08">
        <w:rPr>
          <w:b w:val="0"/>
          <w:bCs w:val="0"/>
          <w:sz w:val="16"/>
          <w:szCs w:val="16"/>
        </w:rPr>
        <w:t xml:space="preserve"> is</w:t>
      </w:r>
      <w:r w:rsidRPr="00931783">
        <w:rPr>
          <w:b w:val="0"/>
          <w:bCs w:val="0"/>
          <w:sz w:val="16"/>
          <w:szCs w:val="16"/>
        </w:rPr>
        <w:t xml:space="preserve"> the textbook recommended by the New Zealand Law Society for Estates Law and Practice. The 6th edition </w:t>
      </w:r>
      <w:r w:rsidR="00DB1F08">
        <w:rPr>
          <w:b w:val="0"/>
          <w:bCs w:val="0"/>
          <w:sz w:val="16"/>
          <w:szCs w:val="16"/>
        </w:rPr>
        <w:t>was</w:t>
      </w:r>
      <w:r w:rsidRPr="00931783">
        <w:rPr>
          <w:b w:val="0"/>
          <w:bCs w:val="0"/>
          <w:sz w:val="16"/>
          <w:szCs w:val="16"/>
        </w:rPr>
        <w:t xml:space="preserve"> published in 2009.</w:t>
      </w:r>
    </w:p>
    <w:p w14:paraId="4148C717" w14:textId="77777777" w:rsidR="00931783" w:rsidRPr="00424912" w:rsidRDefault="00931783" w:rsidP="00B633CD">
      <w:pPr>
        <w:rPr>
          <w:sz w:val="16"/>
          <w:szCs w:val="16"/>
        </w:rPr>
      </w:pPr>
    </w:p>
    <w:tbl>
      <w:tblPr>
        <w:tblW w:w="0" w:type="auto"/>
        <w:tblLook w:val="00A0" w:firstRow="1" w:lastRow="0" w:firstColumn="1" w:lastColumn="0" w:noHBand="0" w:noVBand="0"/>
      </w:tblPr>
      <w:tblGrid>
        <w:gridCol w:w="2366"/>
        <w:gridCol w:w="6130"/>
      </w:tblGrid>
      <w:tr w:rsidR="004F609F" w:rsidRPr="00BA12EC" w14:paraId="52E3D8FD" w14:textId="77777777" w:rsidTr="00842A40">
        <w:tc>
          <w:tcPr>
            <w:tcW w:w="8496" w:type="dxa"/>
            <w:gridSpan w:val="2"/>
          </w:tcPr>
          <w:p w14:paraId="200AA189" w14:textId="77777777" w:rsidR="004F609F" w:rsidRPr="00BA12EC" w:rsidRDefault="004F609F" w:rsidP="00B633CD">
            <w:pPr>
              <w:pStyle w:val="Heading3"/>
            </w:pPr>
            <w:r w:rsidRPr="00BA12EC">
              <w:t xml:space="preserve">Dr </w:t>
            </w:r>
            <w:r>
              <w:t xml:space="preserve">Angela </w:t>
            </w:r>
            <w:proofErr w:type="spellStart"/>
            <w:r>
              <w:t>Ballantyne</w:t>
            </w:r>
            <w:proofErr w:type="spellEnd"/>
          </w:p>
        </w:tc>
      </w:tr>
      <w:tr w:rsidR="004F609F" w:rsidRPr="00BA12EC" w14:paraId="4DC2F570" w14:textId="77777777" w:rsidTr="00842A40">
        <w:tc>
          <w:tcPr>
            <w:tcW w:w="2366" w:type="dxa"/>
          </w:tcPr>
          <w:p w14:paraId="0A08420C" w14:textId="77777777" w:rsidR="004F609F" w:rsidRPr="00BA12EC" w:rsidRDefault="004F609F" w:rsidP="00B633CD">
            <w:pPr>
              <w:rPr>
                <w:rFonts w:cs="Arial"/>
                <w:sz w:val="20"/>
                <w:szCs w:val="20"/>
              </w:rPr>
            </w:pPr>
            <w:r w:rsidRPr="00BA12EC">
              <w:rPr>
                <w:rFonts w:cs="Arial"/>
                <w:sz w:val="20"/>
                <w:szCs w:val="20"/>
              </w:rPr>
              <w:t>Membership category:</w:t>
            </w:r>
          </w:p>
        </w:tc>
        <w:tc>
          <w:tcPr>
            <w:tcW w:w="6130" w:type="dxa"/>
          </w:tcPr>
          <w:p w14:paraId="79DA7B8E" w14:textId="40CC0BFD" w:rsidR="004F609F" w:rsidRPr="00BA12EC" w:rsidRDefault="004F609F" w:rsidP="00DB1F08">
            <w:pPr>
              <w:rPr>
                <w:rFonts w:cs="Arial"/>
                <w:sz w:val="20"/>
                <w:szCs w:val="20"/>
              </w:rPr>
            </w:pPr>
            <w:r>
              <w:rPr>
                <w:rFonts w:cs="Arial"/>
                <w:sz w:val="20"/>
                <w:szCs w:val="20"/>
              </w:rPr>
              <w:t xml:space="preserve">Ethical and </w:t>
            </w:r>
            <w:r w:rsidR="00DB1F08">
              <w:rPr>
                <w:rFonts w:cs="Arial"/>
                <w:sz w:val="20"/>
                <w:szCs w:val="20"/>
              </w:rPr>
              <w:t>m</w:t>
            </w:r>
            <w:r>
              <w:rPr>
                <w:rFonts w:cs="Arial"/>
                <w:sz w:val="20"/>
                <w:szCs w:val="20"/>
              </w:rPr>
              <w:t xml:space="preserve">oral </w:t>
            </w:r>
            <w:r w:rsidR="00DB1F08">
              <w:rPr>
                <w:rFonts w:cs="Arial"/>
                <w:sz w:val="20"/>
                <w:szCs w:val="20"/>
              </w:rPr>
              <w:t>r</w:t>
            </w:r>
            <w:r>
              <w:rPr>
                <w:rFonts w:cs="Arial"/>
                <w:sz w:val="20"/>
                <w:szCs w:val="20"/>
              </w:rPr>
              <w:t>easoning</w:t>
            </w:r>
          </w:p>
        </w:tc>
      </w:tr>
      <w:tr w:rsidR="004F609F" w:rsidRPr="00BA12EC" w14:paraId="3F30A3C9" w14:textId="77777777" w:rsidTr="00842A40">
        <w:tc>
          <w:tcPr>
            <w:tcW w:w="2366" w:type="dxa"/>
          </w:tcPr>
          <w:p w14:paraId="4B4EB775" w14:textId="77777777" w:rsidR="004F609F" w:rsidRPr="00BA12EC" w:rsidRDefault="004F609F" w:rsidP="00B633CD">
            <w:pPr>
              <w:rPr>
                <w:rFonts w:cs="Arial"/>
                <w:sz w:val="20"/>
                <w:szCs w:val="20"/>
              </w:rPr>
            </w:pPr>
            <w:r w:rsidRPr="00BA12EC">
              <w:rPr>
                <w:rFonts w:cs="Arial"/>
                <w:sz w:val="20"/>
                <w:szCs w:val="20"/>
              </w:rPr>
              <w:t>Date of appointment:</w:t>
            </w:r>
          </w:p>
        </w:tc>
        <w:tc>
          <w:tcPr>
            <w:tcW w:w="6130" w:type="dxa"/>
          </w:tcPr>
          <w:p w14:paraId="25E0E151" w14:textId="77777777" w:rsidR="004F609F" w:rsidRPr="00BA12EC" w:rsidRDefault="004F609F" w:rsidP="00B633CD">
            <w:pPr>
              <w:rPr>
                <w:rFonts w:cs="Arial"/>
                <w:sz w:val="20"/>
                <w:szCs w:val="20"/>
              </w:rPr>
            </w:pPr>
            <w:r>
              <w:rPr>
                <w:rFonts w:cs="Arial"/>
                <w:sz w:val="20"/>
                <w:szCs w:val="20"/>
              </w:rPr>
              <w:t>1 July 2015</w:t>
            </w:r>
          </w:p>
        </w:tc>
      </w:tr>
      <w:tr w:rsidR="004F609F" w:rsidRPr="00BA12EC" w14:paraId="7C440218" w14:textId="77777777" w:rsidTr="00842A40">
        <w:tc>
          <w:tcPr>
            <w:tcW w:w="2366" w:type="dxa"/>
          </w:tcPr>
          <w:p w14:paraId="48083B2C" w14:textId="77777777" w:rsidR="004F609F" w:rsidRPr="00BA12EC" w:rsidRDefault="004F609F" w:rsidP="00B633CD">
            <w:pPr>
              <w:rPr>
                <w:rFonts w:cs="Arial"/>
                <w:sz w:val="20"/>
                <w:szCs w:val="20"/>
              </w:rPr>
            </w:pPr>
            <w:r w:rsidRPr="00BA12EC">
              <w:rPr>
                <w:rFonts w:cs="Arial"/>
                <w:sz w:val="20"/>
                <w:szCs w:val="20"/>
              </w:rPr>
              <w:t>Current term expires:</w:t>
            </w:r>
          </w:p>
        </w:tc>
        <w:tc>
          <w:tcPr>
            <w:tcW w:w="6130" w:type="dxa"/>
          </w:tcPr>
          <w:p w14:paraId="7ED2E910" w14:textId="77777777" w:rsidR="004F609F" w:rsidRPr="00BA12EC" w:rsidRDefault="004F609F" w:rsidP="00B633CD">
            <w:pPr>
              <w:rPr>
                <w:rFonts w:cs="Arial"/>
                <w:sz w:val="20"/>
                <w:szCs w:val="20"/>
              </w:rPr>
            </w:pPr>
            <w:r>
              <w:rPr>
                <w:rFonts w:cs="Arial"/>
                <w:sz w:val="20"/>
                <w:szCs w:val="20"/>
              </w:rPr>
              <w:t>1 July 2018</w:t>
            </w:r>
          </w:p>
        </w:tc>
      </w:tr>
    </w:tbl>
    <w:p w14:paraId="58115983" w14:textId="77777777" w:rsidR="004F609F" w:rsidRPr="00424912" w:rsidRDefault="004F609F" w:rsidP="00F14665">
      <w:pPr>
        <w:pStyle w:val="Heading3"/>
        <w:rPr>
          <w:sz w:val="16"/>
          <w:szCs w:val="16"/>
        </w:rPr>
      </w:pPr>
    </w:p>
    <w:p w14:paraId="2CA3EE1A" w14:textId="50C7B34E" w:rsidR="004F609F" w:rsidRPr="00D14EA7" w:rsidRDefault="00D14EA7" w:rsidP="004A7BEB">
      <w:r w:rsidRPr="00D14EA7">
        <w:rPr>
          <w:rFonts w:cs="Arial"/>
          <w:sz w:val="16"/>
          <w:szCs w:val="16"/>
        </w:rPr>
        <w:t xml:space="preserve">Dr Angela </w:t>
      </w:r>
      <w:proofErr w:type="spellStart"/>
      <w:r w:rsidRPr="00D14EA7">
        <w:rPr>
          <w:rFonts w:cs="Arial"/>
          <w:sz w:val="16"/>
          <w:szCs w:val="16"/>
        </w:rPr>
        <w:t>Ballantyne</w:t>
      </w:r>
      <w:proofErr w:type="spellEnd"/>
      <w:r w:rsidRPr="00D14EA7">
        <w:rPr>
          <w:rFonts w:cs="Arial"/>
          <w:sz w:val="16"/>
          <w:szCs w:val="16"/>
        </w:rPr>
        <w:t xml:space="preserve"> is a Senior Lecturer in Bioethics, Wellington School of Medicine, </w:t>
      </w:r>
      <w:proofErr w:type="gramStart"/>
      <w:r w:rsidRPr="00D14EA7">
        <w:rPr>
          <w:rFonts w:cs="Arial"/>
          <w:sz w:val="16"/>
          <w:szCs w:val="16"/>
        </w:rPr>
        <w:t>University</w:t>
      </w:r>
      <w:proofErr w:type="gramEnd"/>
      <w:r w:rsidRPr="00D14EA7">
        <w:rPr>
          <w:rFonts w:cs="Arial"/>
          <w:sz w:val="16"/>
          <w:szCs w:val="16"/>
        </w:rPr>
        <w:t xml:space="preserve"> of </w:t>
      </w:r>
      <w:proofErr w:type="spellStart"/>
      <w:r w:rsidRPr="00D14EA7">
        <w:rPr>
          <w:rFonts w:cs="Arial"/>
          <w:sz w:val="16"/>
          <w:szCs w:val="16"/>
        </w:rPr>
        <w:t>Otago</w:t>
      </w:r>
      <w:proofErr w:type="spellEnd"/>
      <w:r w:rsidRPr="00D14EA7">
        <w:rPr>
          <w:rFonts w:cs="Arial"/>
          <w:sz w:val="16"/>
          <w:szCs w:val="16"/>
        </w:rPr>
        <w:t xml:space="preserve"> Wellington. She is President of the International Association of Bioethics (2016-2017) and the ethics member of the Central Ethics Committee (HDEC) NZ</w:t>
      </w:r>
      <w:r w:rsidR="00F51F75">
        <w:rPr>
          <w:rFonts w:cs="Arial"/>
          <w:sz w:val="16"/>
          <w:szCs w:val="16"/>
        </w:rPr>
        <w:t xml:space="preserve">. </w:t>
      </w:r>
      <w:r w:rsidRPr="00D14EA7">
        <w:rPr>
          <w:rFonts w:cs="Arial"/>
          <w:sz w:val="16"/>
          <w:szCs w:val="16"/>
        </w:rPr>
        <w:t>In 2016 she received a NZ Marsden Fast Start grant and a UOW Award for Best Emerging Researcher</w:t>
      </w:r>
      <w:r w:rsidR="00F51F75">
        <w:rPr>
          <w:rFonts w:cs="Arial"/>
          <w:sz w:val="16"/>
          <w:szCs w:val="16"/>
        </w:rPr>
        <w:t xml:space="preserve">. </w:t>
      </w:r>
      <w:r w:rsidRPr="00D14EA7">
        <w:rPr>
          <w:rFonts w:cs="Arial"/>
          <w:sz w:val="16"/>
          <w:szCs w:val="16"/>
        </w:rPr>
        <w:t xml:space="preserve">Her research interests include research ethics, exploitation, </w:t>
      </w:r>
      <w:proofErr w:type="gramStart"/>
      <w:r w:rsidRPr="00D14EA7">
        <w:rPr>
          <w:rFonts w:cs="Arial"/>
          <w:sz w:val="16"/>
          <w:szCs w:val="16"/>
        </w:rPr>
        <w:t>vulnerability</w:t>
      </w:r>
      <w:proofErr w:type="gramEnd"/>
      <w:r w:rsidRPr="00D14EA7">
        <w:rPr>
          <w:rFonts w:cs="Arial"/>
          <w:sz w:val="16"/>
          <w:szCs w:val="16"/>
        </w:rPr>
        <w:t>, ethics of pregnancy and reproductive technologies, and secondary use research with clinical data. She has previously worked at the Human Genetics unit for WHO in Geneva, the Medical School at Flinders University and the Yale University Interdisciplinary Center for Bioethics.</w:t>
      </w:r>
    </w:p>
    <w:p w14:paraId="27F22A6C" w14:textId="77777777" w:rsidR="004F609F" w:rsidRPr="004F609F" w:rsidRDefault="004F609F" w:rsidP="00F14665"/>
    <w:p w14:paraId="105235F2" w14:textId="77777777" w:rsidR="000112D8" w:rsidRPr="00280831" w:rsidRDefault="000112D8" w:rsidP="00F14665">
      <w:pPr>
        <w:pStyle w:val="Heading3"/>
      </w:pPr>
      <w:r w:rsidRPr="00280831">
        <w:lastRenderedPageBreak/>
        <w:t>Non-lay members</w:t>
      </w:r>
    </w:p>
    <w:tbl>
      <w:tblPr>
        <w:tblW w:w="8931" w:type="dxa"/>
        <w:tblLook w:val="00A0" w:firstRow="1" w:lastRow="0" w:firstColumn="1" w:lastColumn="0" w:noHBand="0" w:noVBand="0"/>
      </w:tblPr>
      <w:tblGrid>
        <w:gridCol w:w="1847"/>
        <w:gridCol w:w="563"/>
        <w:gridCol w:w="6521"/>
      </w:tblGrid>
      <w:tr w:rsidR="00C7789A" w:rsidRPr="004D54E7" w14:paraId="150831CB" w14:textId="77777777" w:rsidTr="00B633CD">
        <w:trPr>
          <w:gridAfter w:val="2"/>
          <w:wAfter w:w="7084" w:type="dxa"/>
          <w:trHeight w:val="201"/>
        </w:trPr>
        <w:tc>
          <w:tcPr>
            <w:tcW w:w="1847" w:type="dxa"/>
          </w:tcPr>
          <w:p w14:paraId="507AE0A0" w14:textId="77777777" w:rsidR="004A2D25" w:rsidRPr="004D54E7" w:rsidRDefault="004A2D25" w:rsidP="00F14665">
            <w:pPr>
              <w:pStyle w:val="Heading3"/>
            </w:pPr>
            <w:r w:rsidRPr="004D54E7">
              <w:t>Dr Dean Quinn</w:t>
            </w:r>
          </w:p>
        </w:tc>
      </w:tr>
      <w:tr w:rsidR="00C7789A" w:rsidRPr="004D54E7" w14:paraId="30DF218C" w14:textId="77777777" w:rsidTr="00AF5F75">
        <w:trPr>
          <w:trHeight w:val="121"/>
        </w:trPr>
        <w:tc>
          <w:tcPr>
            <w:tcW w:w="2410" w:type="dxa"/>
            <w:gridSpan w:val="2"/>
          </w:tcPr>
          <w:p w14:paraId="766B0026" w14:textId="77777777" w:rsidR="004A2D25" w:rsidRPr="004D54E7" w:rsidRDefault="004A2D25" w:rsidP="00F14665">
            <w:pPr>
              <w:rPr>
                <w:rFonts w:cs="Arial"/>
                <w:sz w:val="20"/>
                <w:szCs w:val="20"/>
              </w:rPr>
            </w:pPr>
            <w:r w:rsidRPr="004D54E7">
              <w:rPr>
                <w:rFonts w:cs="Arial"/>
                <w:sz w:val="20"/>
                <w:szCs w:val="20"/>
              </w:rPr>
              <w:t>Membership category:</w:t>
            </w:r>
          </w:p>
        </w:tc>
        <w:tc>
          <w:tcPr>
            <w:tcW w:w="6521" w:type="dxa"/>
          </w:tcPr>
          <w:p w14:paraId="01F1B5FB" w14:textId="3EC63296" w:rsidR="004A2D25" w:rsidRPr="004D54E7" w:rsidRDefault="004A2D25" w:rsidP="00DB1F08">
            <w:pPr>
              <w:rPr>
                <w:rFonts w:cs="Arial"/>
                <w:sz w:val="20"/>
                <w:szCs w:val="20"/>
              </w:rPr>
            </w:pPr>
            <w:r w:rsidRPr="004D54E7">
              <w:rPr>
                <w:rFonts w:cs="Arial"/>
                <w:sz w:val="20"/>
                <w:szCs w:val="20"/>
              </w:rPr>
              <w:t xml:space="preserve">Interventional </w:t>
            </w:r>
            <w:r w:rsidR="00DB1F08">
              <w:rPr>
                <w:rFonts w:cs="Arial"/>
                <w:sz w:val="20"/>
                <w:szCs w:val="20"/>
              </w:rPr>
              <w:t>s</w:t>
            </w:r>
            <w:r w:rsidRPr="004D54E7">
              <w:rPr>
                <w:rFonts w:cs="Arial"/>
                <w:sz w:val="20"/>
                <w:szCs w:val="20"/>
              </w:rPr>
              <w:t>tudies</w:t>
            </w:r>
          </w:p>
        </w:tc>
      </w:tr>
      <w:tr w:rsidR="00C7789A" w:rsidRPr="004D54E7" w14:paraId="49447F2F" w14:textId="77777777" w:rsidTr="00AF5F75">
        <w:trPr>
          <w:trHeight w:val="121"/>
        </w:trPr>
        <w:tc>
          <w:tcPr>
            <w:tcW w:w="2410" w:type="dxa"/>
            <w:gridSpan w:val="2"/>
          </w:tcPr>
          <w:p w14:paraId="7B16B6A6" w14:textId="77777777" w:rsidR="004A2D25" w:rsidRPr="004D54E7" w:rsidRDefault="004A2D25" w:rsidP="00F14665">
            <w:pPr>
              <w:rPr>
                <w:rFonts w:cs="Arial"/>
                <w:sz w:val="20"/>
                <w:szCs w:val="20"/>
              </w:rPr>
            </w:pPr>
            <w:r w:rsidRPr="004D54E7">
              <w:rPr>
                <w:rFonts w:cs="Arial"/>
                <w:sz w:val="20"/>
                <w:szCs w:val="20"/>
              </w:rPr>
              <w:t>Date of appointment:</w:t>
            </w:r>
          </w:p>
        </w:tc>
        <w:tc>
          <w:tcPr>
            <w:tcW w:w="6521" w:type="dxa"/>
          </w:tcPr>
          <w:p w14:paraId="3169F764" w14:textId="77777777" w:rsidR="004A2D25" w:rsidRPr="004D54E7" w:rsidRDefault="004F609F" w:rsidP="00F14665">
            <w:pPr>
              <w:rPr>
                <w:rFonts w:cs="Arial"/>
                <w:sz w:val="20"/>
                <w:szCs w:val="20"/>
              </w:rPr>
            </w:pPr>
            <w:r>
              <w:rPr>
                <w:rFonts w:cs="Arial"/>
                <w:sz w:val="20"/>
                <w:szCs w:val="20"/>
              </w:rPr>
              <w:t xml:space="preserve">28 October </w:t>
            </w:r>
            <w:r w:rsidR="004A2D25" w:rsidRPr="004D54E7">
              <w:rPr>
                <w:rFonts w:cs="Arial"/>
                <w:sz w:val="20"/>
                <w:szCs w:val="20"/>
              </w:rPr>
              <w:t>201</w:t>
            </w:r>
            <w:r>
              <w:rPr>
                <w:rFonts w:cs="Arial"/>
                <w:sz w:val="20"/>
                <w:szCs w:val="20"/>
              </w:rPr>
              <w:t>5</w:t>
            </w:r>
          </w:p>
        </w:tc>
      </w:tr>
      <w:tr w:rsidR="00C7789A" w:rsidRPr="004D54E7" w14:paraId="68D378C6" w14:textId="77777777" w:rsidTr="00AF5F75">
        <w:trPr>
          <w:trHeight w:val="129"/>
        </w:trPr>
        <w:tc>
          <w:tcPr>
            <w:tcW w:w="2410" w:type="dxa"/>
            <w:gridSpan w:val="2"/>
          </w:tcPr>
          <w:p w14:paraId="63D00F54" w14:textId="77777777" w:rsidR="004A2D25" w:rsidRPr="004D54E7" w:rsidRDefault="004A2D25" w:rsidP="00F14665">
            <w:pPr>
              <w:rPr>
                <w:rFonts w:cs="Arial"/>
                <w:sz w:val="20"/>
                <w:szCs w:val="20"/>
              </w:rPr>
            </w:pPr>
            <w:r w:rsidRPr="004D54E7">
              <w:rPr>
                <w:rFonts w:cs="Arial"/>
                <w:sz w:val="20"/>
                <w:szCs w:val="20"/>
              </w:rPr>
              <w:t>Current term expires:</w:t>
            </w:r>
          </w:p>
        </w:tc>
        <w:tc>
          <w:tcPr>
            <w:tcW w:w="6521" w:type="dxa"/>
          </w:tcPr>
          <w:p w14:paraId="3FE900E0" w14:textId="77777777" w:rsidR="004A2D25" w:rsidRPr="004D54E7" w:rsidRDefault="004F609F" w:rsidP="00F14665">
            <w:pPr>
              <w:rPr>
                <w:rFonts w:cs="Arial"/>
                <w:sz w:val="20"/>
                <w:szCs w:val="20"/>
              </w:rPr>
            </w:pPr>
            <w:r>
              <w:rPr>
                <w:rFonts w:cs="Arial"/>
                <w:sz w:val="20"/>
                <w:szCs w:val="20"/>
              </w:rPr>
              <w:t>28 October 2018</w:t>
            </w:r>
          </w:p>
        </w:tc>
      </w:tr>
    </w:tbl>
    <w:p w14:paraId="13CD373F" w14:textId="77777777" w:rsidR="000112D8" w:rsidRPr="00424912" w:rsidRDefault="000112D8" w:rsidP="00F14665">
      <w:pPr>
        <w:rPr>
          <w:rFonts w:cs="Arial"/>
          <w:color w:val="FF0000"/>
          <w:sz w:val="16"/>
          <w:szCs w:val="16"/>
        </w:rPr>
      </w:pPr>
    </w:p>
    <w:p w14:paraId="42CD3445" w14:textId="77777777" w:rsidR="00424912" w:rsidRPr="00424912" w:rsidRDefault="00424912" w:rsidP="00F14665">
      <w:pPr>
        <w:rPr>
          <w:rFonts w:cs="Arial"/>
          <w:sz w:val="16"/>
          <w:szCs w:val="16"/>
        </w:rPr>
      </w:pPr>
      <w:r w:rsidRPr="004D54E7">
        <w:rPr>
          <w:rFonts w:cs="Arial"/>
          <w:sz w:val="16"/>
          <w:szCs w:val="16"/>
        </w:rPr>
        <w:t>Dr Dean Quinn is a registered medical practitioner, currently the Manager of the Wellington P3 Research unit (2004-present). He has a particular interest in early phase respiratory clinical trials. Prior to this, he has completed a BSc (</w:t>
      </w:r>
      <w:proofErr w:type="spellStart"/>
      <w:r w:rsidRPr="004D54E7">
        <w:rPr>
          <w:rFonts w:cs="Arial"/>
          <w:sz w:val="16"/>
          <w:szCs w:val="16"/>
        </w:rPr>
        <w:t>Hons</w:t>
      </w:r>
      <w:proofErr w:type="spellEnd"/>
      <w:r w:rsidRPr="004D54E7">
        <w:rPr>
          <w:rFonts w:cs="Arial"/>
          <w:sz w:val="16"/>
          <w:szCs w:val="16"/>
        </w:rPr>
        <w:t xml:space="preserve">) (1988) Victoria University of Wellington and </w:t>
      </w:r>
      <w:proofErr w:type="spellStart"/>
      <w:r w:rsidRPr="004D54E7">
        <w:rPr>
          <w:rFonts w:cs="Arial"/>
          <w:sz w:val="16"/>
          <w:szCs w:val="16"/>
        </w:rPr>
        <w:t>MBChB</w:t>
      </w:r>
      <w:proofErr w:type="spellEnd"/>
      <w:r w:rsidRPr="004D54E7">
        <w:rPr>
          <w:rFonts w:cs="Arial"/>
          <w:sz w:val="16"/>
          <w:szCs w:val="16"/>
        </w:rPr>
        <w:t xml:space="preserve"> (1993) at the University of </w:t>
      </w:r>
      <w:proofErr w:type="spellStart"/>
      <w:r w:rsidRPr="004D54E7">
        <w:rPr>
          <w:rFonts w:cs="Arial"/>
          <w:sz w:val="16"/>
          <w:szCs w:val="16"/>
        </w:rPr>
        <w:t>Otago</w:t>
      </w:r>
      <w:proofErr w:type="spellEnd"/>
      <w:r w:rsidRPr="004D54E7">
        <w:rPr>
          <w:rFonts w:cs="Arial"/>
          <w:sz w:val="16"/>
          <w:szCs w:val="16"/>
        </w:rPr>
        <w:t>. He was formerly a member of the Central ethics committee (2009-2011) and Multi-region ethics committe</w:t>
      </w:r>
      <w:r>
        <w:rPr>
          <w:rFonts w:cs="Arial"/>
          <w:sz w:val="16"/>
          <w:szCs w:val="16"/>
        </w:rPr>
        <w:t>e (2011-2012).</w:t>
      </w:r>
    </w:p>
    <w:p w14:paraId="555B0060" w14:textId="77777777" w:rsidR="00424912" w:rsidRPr="00424912" w:rsidRDefault="00424912" w:rsidP="00F14665">
      <w:pPr>
        <w:rPr>
          <w:rFonts w:cs="Arial"/>
          <w:color w:val="FF0000"/>
          <w:sz w:val="16"/>
          <w:szCs w:val="16"/>
        </w:rPr>
      </w:pPr>
    </w:p>
    <w:p w14:paraId="1F2A3D64" w14:textId="77777777" w:rsidR="00BC7864" w:rsidRPr="004D54E7" w:rsidRDefault="00BC7864" w:rsidP="00DB1F08">
      <w:pPr>
        <w:ind w:left="142"/>
        <w:rPr>
          <w:rFonts w:cs="Arial"/>
          <w:b/>
          <w:bCs/>
          <w:szCs w:val="26"/>
        </w:rPr>
      </w:pPr>
      <w:r w:rsidRPr="004D54E7">
        <w:rPr>
          <w:rFonts w:cs="Arial"/>
          <w:b/>
          <w:bCs/>
          <w:szCs w:val="26"/>
        </w:rPr>
        <w:t xml:space="preserve">Dr </w:t>
      </w:r>
      <w:proofErr w:type="spellStart"/>
      <w:r w:rsidRPr="004D54E7">
        <w:rPr>
          <w:rFonts w:cs="Arial"/>
          <w:b/>
          <w:bCs/>
          <w:szCs w:val="26"/>
        </w:rPr>
        <w:t>Patries</w:t>
      </w:r>
      <w:proofErr w:type="spellEnd"/>
      <w:r w:rsidRPr="004D54E7">
        <w:rPr>
          <w:rFonts w:cs="Arial"/>
          <w:b/>
          <w:bCs/>
          <w:szCs w:val="26"/>
        </w:rPr>
        <w:t xml:space="preserve"> </w:t>
      </w:r>
      <w:proofErr w:type="spellStart"/>
      <w:r w:rsidRPr="004D54E7">
        <w:rPr>
          <w:rFonts w:cs="Arial"/>
          <w:b/>
          <w:bCs/>
          <w:szCs w:val="26"/>
        </w:rPr>
        <w:t>Herst</w:t>
      </w:r>
      <w:proofErr w:type="spellEnd"/>
    </w:p>
    <w:tbl>
      <w:tblPr>
        <w:tblW w:w="9081" w:type="dxa"/>
        <w:tblLook w:val="00A0" w:firstRow="1" w:lastRow="0" w:firstColumn="1" w:lastColumn="0" w:noHBand="0" w:noVBand="0"/>
      </w:tblPr>
      <w:tblGrid>
        <w:gridCol w:w="2520"/>
        <w:gridCol w:w="6561"/>
      </w:tblGrid>
      <w:tr w:rsidR="00122FAD" w:rsidRPr="004D54E7" w14:paraId="2DF33500" w14:textId="77777777" w:rsidTr="004F609F">
        <w:tc>
          <w:tcPr>
            <w:tcW w:w="2520" w:type="dxa"/>
          </w:tcPr>
          <w:p w14:paraId="3281E8FD" w14:textId="77777777" w:rsidR="00BC7864" w:rsidRPr="004D54E7" w:rsidRDefault="00BC7864" w:rsidP="00DB1F08">
            <w:pPr>
              <w:ind w:left="-108" w:firstLine="142"/>
              <w:rPr>
                <w:rFonts w:cs="Arial"/>
                <w:sz w:val="20"/>
                <w:szCs w:val="20"/>
              </w:rPr>
            </w:pPr>
            <w:r w:rsidRPr="004D54E7">
              <w:rPr>
                <w:rFonts w:cs="Arial"/>
                <w:sz w:val="20"/>
                <w:szCs w:val="20"/>
              </w:rPr>
              <w:t>Membership category:</w:t>
            </w:r>
          </w:p>
        </w:tc>
        <w:tc>
          <w:tcPr>
            <w:tcW w:w="6561" w:type="dxa"/>
          </w:tcPr>
          <w:p w14:paraId="3CD40C93" w14:textId="409C22FA" w:rsidR="00BC7864" w:rsidRPr="004D54E7" w:rsidRDefault="00BC7864" w:rsidP="00DB1F08">
            <w:pPr>
              <w:ind w:left="-108" w:firstLine="142"/>
              <w:rPr>
                <w:rFonts w:cs="Arial"/>
                <w:sz w:val="20"/>
                <w:szCs w:val="20"/>
              </w:rPr>
            </w:pPr>
            <w:r w:rsidRPr="004D54E7">
              <w:rPr>
                <w:rFonts w:cs="Arial"/>
                <w:sz w:val="20"/>
                <w:szCs w:val="20"/>
              </w:rPr>
              <w:t xml:space="preserve">Intervention </w:t>
            </w:r>
            <w:r w:rsidR="00DB1F08">
              <w:rPr>
                <w:rFonts w:cs="Arial"/>
                <w:sz w:val="20"/>
                <w:szCs w:val="20"/>
              </w:rPr>
              <w:t>s</w:t>
            </w:r>
            <w:r w:rsidRPr="004D54E7">
              <w:rPr>
                <w:rFonts w:cs="Arial"/>
                <w:sz w:val="20"/>
                <w:szCs w:val="20"/>
              </w:rPr>
              <w:t>tudies</w:t>
            </w:r>
          </w:p>
        </w:tc>
      </w:tr>
      <w:tr w:rsidR="004F609F" w:rsidRPr="004D54E7" w14:paraId="3B156782" w14:textId="77777777" w:rsidTr="004F609F">
        <w:tc>
          <w:tcPr>
            <w:tcW w:w="2520" w:type="dxa"/>
          </w:tcPr>
          <w:p w14:paraId="6645136B" w14:textId="77777777" w:rsidR="004F609F" w:rsidRPr="004D54E7" w:rsidRDefault="004F609F" w:rsidP="00B633CD">
            <w:pPr>
              <w:rPr>
                <w:rFonts w:cs="Arial"/>
                <w:sz w:val="20"/>
                <w:szCs w:val="20"/>
              </w:rPr>
            </w:pPr>
            <w:r w:rsidRPr="004D54E7">
              <w:rPr>
                <w:rFonts w:cs="Arial"/>
                <w:sz w:val="20"/>
                <w:szCs w:val="20"/>
              </w:rPr>
              <w:t>Date of appointment:</w:t>
            </w:r>
          </w:p>
        </w:tc>
        <w:tc>
          <w:tcPr>
            <w:tcW w:w="6561" w:type="dxa"/>
          </w:tcPr>
          <w:p w14:paraId="0306E896" w14:textId="77777777" w:rsidR="004F609F" w:rsidRPr="004D54E7" w:rsidRDefault="004F609F" w:rsidP="00B633CD">
            <w:pPr>
              <w:ind w:left="-108"/>
              <w:rPr>
                <w:rFonts w:cs="Arial"/>
                <w:sz w:val="20"/>
                <w:szCs w:val="20"/>
              </w:rPr>
            </w:pPr>
            <w:r>
              <w:rPr>
                <w:rFonts w:cs="Arial"/>
                <w:sz w:val="20"/>
                <w:szCs w:val="20"/>
              </w:rPr>
              <w:t xml:space="preserve">28 October </w:t>
            </w:r>
            <w:r w:rsidRPr="004D54E7">
              <w:rPr>
                <w:rFonts w:cs="Arial"/>
                <w:sz w:val="20"/>
                <w:szCs w:val="20"/>
              </w:rPr>
              <w:t>201</w:t>
            </w:r>
            <w:r>
              <w:rPr>
                <w:rFonts w:cs="Arial"/>
                <w:sz w:val="20"/>
                <w:szCs w:val="20"/>
              </w:rPr>
              <w:t>5</w:t>
            </w:r>
          </w:p>
        </w:tc>
      </w:tr>
      <w:tr w:rsidR="004F609F" w:rsidRPr="004D54E7" w14:paraId="24144A9C" w14:textId="77777777" w:rsidTr="004F609F">
        <w:tc>
          <w:tcPr>
            <w:tcW w:w="2520" w:type="dxa"/>
          </w:tcPr>
          <w:p w14:paraId="3F30B5BA" w14:textId="77777777" w:rsidR="004F609F" w:rsidRPr="004D54E7" w:rsidRDefault="004F609F" w:rsidP="00B633CD">
            <w:pPr>
              <w:rPr>
                <w:rFonts w:cs="Arial"/>
                <w:sz w:val="20"/>
                <w:szCs w:val="20"/>
              </w:rPr>
            </w:pPr>
            <w:r w:rsidRPr="004D54E7">
              <w:rPr>
                <w:rFonts w:cs="Arial"/>
                <w:sz w:val="20"/>
                <w:szCs w:val="20"/>
              </w:rPr>
              <w:t>Current term expires:</w:t>
            </w:r>
          </w:p>
        </w:tc>
        <w:tc>
          <w:tcPr>
            <w:tcW w:w="6561" w:type="dxa"/>
          </w:tcPr>
          <w:p w14:paraId="4AB886B2" w14:textId="77777777" w:rsidR="00B633CD" w:rsidRPr="004D54E7" w:rsidRDefault="004F609F" w:rsidP="00424912">
            <w:pPr>
              <w:ind w:left="-108"/>
              <w:rPr>
                <w:rFonts w:cs="Arial"/>
                <w:sz w:val="20"/>
                <w:szCs w:val="20"/>
              </w:rPr>
            </w:pPr>
            <w:r>
              <w:rPr>
                <w:rFonts w:cs="Arial"/>
                <w:sz w:val="20"/>
                <w:szCs w:val="20"/>
              </w:rPr>
              <w:t>28 October 2018</w:t>
            </w:r>
          </w:p>
        </w:tc>
      </w:tr>
    </w:tbl>
    <w:p w14:paraId="58D808E7" w14:textId="77777777" w:rsidR="00424912" w:rsidRDefault="00424912" w:rsidP="00F14665">
      <w:pPr>
        <w:rPr>
          <w:rFonts w:cs="Arial"/>
          <w:sz w:val="16"/>
          <w:szCs w:val="16"/>
        </w:rPr>
      </w:pPr>
    </w:p>
    <w:p w14:paraId="72DA75EF" w14:textId="56E3ED35" w:rsidR="00BC7864" w:rsidRPr="004D54E7" w:rsidRDefault="003C4006" w:rsidP="00AF5F75">
      <w:pPr>
        <w:ind w:right="-225"/>
        <w:rPr>
          <w:rFonts w:cs="Arial"/>
          <w:sz w:val="16"/>
          <w:szCs w:val="16"/>
        </w:rPr>
      </w:pPr>
      <w:r>
        <w:rPr>
          <w:rFonts w:cs="Arial"/>
          <w:sz w:val="16"/>
          <w:szCs w:val="16"/>
        </w:rPr>
        <w:t xml:space="preserve">Dr </w:t>
      </w:r>
      <w:proofErr w:type="spellStart"/>
      <w:r>
        <w:rPr>
          <w:rFonts w:cs="Arial"/>
          <w:sz w:val="16"/>
          <w:szCs w:val="16"/>
        </w:rPr>
        <w:t>Patries</w:t>
      </w:r>
      <w:proofErr w:type="spellEnd"/>
      <w:r>
        <w:rPr>
          <w:rFonts w:cs="Arial"/>
          <w:sz w:val="16"/>
          <w:szCs w:val="16"/>
        </w:rPr>
        <w:t xml:space="preserve"> </w:t>
      </w:r>
      <w:proofErr w:type="spellStart"/>
      <w:r>
        <w:rPr>
          <w:rFonts w:cs="Arial"/>
          <w:sz w:val="16"/>
          <w:szCs w:val="16"/>
        </w:rPr>
        <w:t>Herst</w:t>
      </w:r>
      <w:proofErr w:type="spellEnd"/>
      <w:r>
        <w:rPr>
          <w:rFonts w:cs="Arial"/>
          <w:sz w:val="16"/>
          <w:szCs w:val="16"/>
        </w:rPr>
        <w:t xml:space="preserve"> is currently an Associate Professor </w:t>
      </w:r>
      <w:r w:rsidR="00BC7864" w:rsidRPr="004D54E7">
        <w:rPr>
          <w:rFonts w:cs="Arial"/>
          <w:sz w:val="16"/>
          <w:szCs w:val="16"/>
        </w:rPr>
        <w:t xml:space="preserve">at the Department of Radiation Therapy, University of </w:t>
      </w:r>
      <w:proofErr w:type="spellStart"/>
      <w:r w:rsidR="00BC7864" w:rsidRPr="004D54E7">
        <w:rPr>
          <w:rFonts w:cs="Arial"/>
          <w:sz w:val="16"/>
          <w:szCs w:val="16"/>
        </w:rPr>
        <w:t>Otago</w:t>
      </w:r>
      <w:proofErr w:type="spellEnd"/>
      <w:r w:rsidR="00BC7864" w:rsidRPr="004D54E7">
        <w:rPr>
          <w:rFonts w:cs="Arial"/>
          <w:sz w:val="16"/>
          <w:szCs w:val="16"/>
        </w:rPr>
        <w:t xml:space="preserve">, Wellington and a visiting scientist at Victoria University and the </w:t>
      </w:r>
      <w:proofErr w:type="spellStart"/>
      <w:r w:rsidR="00BC7864" w:rsidRPr="004D54E7">
        <w:rPr>
          <w:rFonts w:cs="Arial"/>
          <w:sz w:val="16"/>
          <w:szCs w:val="16"/>
        </w:rPr>
        <w:t>Malaghan</w:t>
      </w:r>
      <w:proofErr w:type="spellEnd"/>
      <w:r w:rsidR="00BC7864" w:rsidRPr="004D54E7">
        <w:rPr>
          <w:rFonts w:cs="Arial"/>
          <w:sz w:val="16"/>
          <w:szCs w:val="16"/>
        </w:rPr>
        <w:t xml:space="preserve"> Institute. She completed a PhD in cancer cell biology at the </w:t>
      </w:r>
      <w:proofErr w:type="spellStart"/>
      <w:r w:rsidR="00BC7864" w:rsidRPr="004D54E7">
        <w:rPr>
          <w:rFonts w:cs="Arial"/>
          <w:sz w:val="16"/>
          <w:szCs w:val="16"/>
        </w:rPr>
        <w:t>Malaghan</w:t>
      </w:r>
      <w:proofErr w:type="spellEnd"/>
      <w:r w:rsidR="00BC7864" w:rsidRPr="004D54E7">
        <w:rPr>
          <w:rFonts w:cs="Arial"/>
          <w:sz w:val="16"/>
          <w:szCs w:val="16"/>
        </w:rPr>
        <w:t xml:space="preserve"> Institute of Medical Research/</w:t>
      </w:r>
      <w:proofErr w:type="spellStart"/>
      <w:r w:rsidR="00BC7864" w:rsidRPr="004D54E7">
        <w:rPr>
          <w:rFonts w:cs="Arial"/>
          <w:sz w:val="16"/>
          <w:szCs w:val="16"/>
        </w:rPr>
        <w:t>Otago</w:t>
      </w:r>
      <w:proofErr w:type="spellEnd"/>
      <w:r w:rsidR="00BC7864" w:rsidRPr="004D54E7">
        <w:rPr>
          <w:rFonts w:cs="Arial"/>
          <w:sz w:val="16"/>
          <w:szCs w:val="16"/>
        </w:rPr>
        <w:t xml:space="preserve"> University in Wellington (2006), a Master of Philosophy (microbiology) at Waikato University in Hamilton (1984) and a Master of Science (biology) at Nijmegen University (Netherlands) in 1982. Dr </w:t>
      </w:r>
      <w:proofErr w:type="spellStart"/>
      <w:r w:rsidR="00BC7864" w:rsidRPr="004D54E7">
        <w:rPr>
          <w:rFonts w:cs="Arial"/>
          <w:sz w:val="16"/>
          <w:szCs w:val="16"/>
        </w:rPr>
        <w:t>Herst</w:t>
      </w:r>
      <w:proofErr w:type="spellEnd"/>
      <w:r w:rsidR="00BC7864" w:rsidRPr="004D54E7">
        <w:rPr>
          <w:rFonts w:cs="Arial"/>
          <w:sz w:val="16"/>
          <w:szCs w:val="16"/>
        </w:rPr>
        <w:t xml:space="preserve"> conducts cell based medical research at the </w:t>
      </w:r>
      <w:proofErr w:type="spellStart"/>
      <w:r w:rsidR="00BC7864" w:rsidRPr="004D54E7">
        <w:rPr>
          <w:rFonts w:cs="Arial"/>
          <w:sz w:val="16"/>
          <w:szCs w:val="16"/>
        </w:rPr>
        <w:t>Malaghan</w:t>
      </w:r>
      <w:proofErr w:type="spellEnd"/>
      <w:r w:rsidR="00BC7864" w:rsidRPr="004D54E7">
        <w:rPr>
          <w:rFonts w:cs="Arial"/>
          <w:sz w:val="16"/>
          <w:szCs w:val="16"/>
        </w:rPr>
        <w:t xml:space="preserve"> Institute as well as clinical trials that investigate better management options for acute side effects caused by radiation therapy in various hospitals in New Zealand. She is the secretary of the New Zealand Oncological Society and the immediate past president of the Wellington Health and Biomedical Research Society. She is also a committee member of the Animal Ethics Committee at the University of </w:t>
      </w:r>
      <w:proofErr w:type="spellStart"/>
      <w:r w:rsidR="00BC7864" w:rsidRPr="004D54E7">
        <w:rPr>
          <w:rFonts w:cs="Arial"/>
          <w:sz w:val="16"/>
          <w:szCs w:val="16"/>
        </w:rPr>
        <w:t>Otago</w:t>
      </w:r>
      <w:proofErr w:type="spellEnd"/>
      <w:r w:rsidR="00BC7864" w:rsidRPr="004D54E7">
        <w:rPr>
          <w:rFonts w:cs="Arial"/>
          <w:sz w:val="16"/>
          <w:szCs w:val="16"/>
        </w:rPr>
        <w:t xml:space="preserve">, Wellington and joined the Central HDEC as a non-lay member in July 2012. </w:t>
      </w:r>
    </w:p>
    <w:p w14:paraId="41EB40DE" w14:textId="77777777" w:rsidR="00386214" w:rsidRPr="00AF5F75" w:rsidRDefault="00386214" w:rsidP="00F14665">
      <w:pPr>
        <w:rPr>
          <w:rFonts w:cs="Arial"/>
          <w:color w:val="FF0000"/>
          <w:sz w:val="16"/>
          <w:szCs w:val="16"/>
        </w:rPr>
      </w:pPr>
    </w:p>
    <w:tbl>
      <w:tblPr>
        <w:tblW w:w="0" w:type="auto"/>
        <w:tblLook w:val="00A0" w:firstRow="1" w:lastRow="0" w:firstColumn="1" w:lastColumn="0" w:noHBand="0" w:noVBand="0"/>
      </w:tblPr>
      <w:tblGrid>
        <w:gridCol w:w="2366"/>
        <w:gridCol w:w="6130"/>
      </w:tblGrid>
      <w:tr w:rsidR="004F609F" w:rsidRPr="004D54E7" w14:paraId="04692627" w14:textId="77777777" w:rsidTr="00842A40">
        <w:tc>
          <w:tcPr>
            <w:tcW w:w="8496" w:type="dxa"/>
            <w:gridSpan w:val="2"/>
          </w:tcPr>
          <w:p w14:paraId="792465FA" w14:textId="77777777" w:rsidR="004F609F" w:rsidRPr="004D54E7" w:rsidRDefault="008F45F0" w:rsidP="00F14665">
            <w:pPr>
              <w:pStyle w:val="Heading3"/>
            </w:pPr>
            <w:bookmarkStart w:id="17" w:name="_Toc271030688"/>
            <w:r>
              <w:t xml:space="preserve">Dr Melissa </w:t>
            </w:r>
            <w:proofErr w:type="spellStart"/>
            <w:r>
              <w:t>Cragg</w:t>
            </w:r>
            <w:proofErr w:type="spellEnd"/>
          </w:p>
        </w:tc>
      </w:tr>
      <w:tr w:rsidR="004F609F" w:rsidRPr="004D54E7" w14:paraId="628AB26D" w14:textId="77777777" w:rsidTr="00842A40">
        <w:tc>
          <w:tcPr>
            <w:tcW w:w="2366" w:type="dxa"/>
          </w:tcPr>
          <w:p w14:paraId="50E9633C" w14:textId="77777777" w:rsidR="004F609F" w:rsidRPr="004D54E7" w:rsidRDefault="004F609F" w:rsidP="00F14665">
            <w:pPr>
              <w:rPr>
                <w:rFonts w:cs="Arial"/>
                <w:sz w:val="20"/>
                <w:szCs w:val="20"/>
              </w:rPr>
            </w:pPr>
            <w:r w:rsidRPr="004D54E7">
              <w:rPr>
                <w:rFonts w:cs="Arial"/>
                <w:sz w:val="20"/>
                <w:szCs w:val="20"/>
              </w:rPr>
              <w:t>Membership category:</w:t>
            </w:r>
          </w:p>
        </w:tc>
        <w:tc>
          <w:tcPr>
            <w:tcW w:w="6130" w:type="dxa"/>
          </w:tcPr>
          <w:p w14:paraId="2490D010" w14:textId="2F508BB9" w:rsidR="004F609F" w:rsidRPr="004D54E7" w:rsidRDefault="00DB1F08" w:rsidP="00F14665">
            <w:pPr>
              <w:rPr>
                <w:rFonts w:cs="Arial"/>
                <w:sz w:val="20"/>
                <w:szCs w:val="20"/>
              </w:rPr>
            </w:pPr>
            <w:r>
              <w:rPr>
                <w:rFonts w:cs="Arial"/>
                <w:sz w:val="20"/>
                <w:szCs w:val="20"/>
              </w:rPr>
              <w:t>Observational s</w:t>
            </w:r>
            <w:r w:rsidR="004F609F">
              <w:rPr>
                <w:rFonts w:cs="Arial"/>
                <w:sz w:val="20"/>
                <w:szCs w:val="20"/>
              </w:rPr>
              <w:t>tudies</w:t>
            </w:r>
          </w:p>
        </w:tc>
      </w:tr>
      <w:tr w:rsidR="008F45F0" w:rsidRPr="004D54E7" w14:paraId="298092DC" w14:textId="77777777" w:rsidTr="00842A40">
        <w:tc>
          <w:tcPr>
            <w:tcW w:w="2366" w:type="dxa"/>
          </w:tcPr>
          <w:p w14:paraId="7DEBFDC6" w14:textId="77777777" w:rsidR="008F45F0" w:rsidRPr="004D54E7" w:rsidRDefault="008F45F0" w:rsidP="00F14665">
            <w:pPr>
              <w:rPr>
                <w:rFonts w:cs="Arial"/>
                <w:sz w:val="20"/>
                <w:szCs w:val="20"/>
              </w:rPr>
            </w:pPr>
            <w:r w:rsidRPr="004D54E7">
              <w:rPr>
                <w:rFonts w:cs="Arial"/>
                <w:sz w:val="20"/>
                <w:szCs w:val="20"/>
              </w:rPr>
              <w:t>Date of appointment:</w:t>
            </w:r>
          </w:p>
        </w:tc>
        <w:tc>
          <w:tcPr>
            <w:tcW w:w="6130" w:type="dxa"/>
          </w:tcPr>
          <w:p w14:paraId="617390A2" w14:textId="77777777" w:rsidR="008F45F0" w:rsidRPr="00BA12EC" w:rsidRDefault="008F45F0" w:rsidP="00F14665">
            <w:pPr>
              <w:rPr>
                <w:rFonts w:cs="Arial"/>
                <w:sz w:val="20"/>
                <w:szCs w:val="20"/>
              </w:rPr>
            </w:pPr>
            <w:r>
              <w:rPr>
                <w:rFonts w:cs="Arial"/>
                <w:sz w:val="20"/>
                <w:szCs w:val="20"/>
              </w:rPr>
              <w:t>1 July 2015</w:t>
            </w:r>
          </w:p>
        </w:tc>
      </w:tr>
      <w:tr w:rsidR="008F45F0" w:rsidRPr="004D54E7" w14:paraId="0B8B9386" w14:textId="77777777" w:rsidTr="00842A40">
        <w:tc>
          <w:tcPr>
            <w:tcW w:w="2366" w:type="dxa"/>
          </w:tcPr>
          <w:p w14:paraId="448ECD00" w14:textId="77777777" w:rsidR="008F45F0" w:rsidRPr="004D54E7" w:rsidRDefault="008F45F0" w:rsidP="00F14665">
            <w:pPr>
              <w:rPr>
                <w:rFonts w:cs="Arial"/>
                <w:sz w:val="20"/>
                <w:szCs w:val="20"/>
              </w:rPr>
            </w:pPr>
            <w:r w:rsidRPr="004D54E7">
              <w:rPr>
                <w:rFonts w:cs="Arial"/>
                <w:sz w:val="20"/>
                <w:szCs w:val="20"/>
              </w:rPr>
              <w:t>Current term expires:</w:t>
            </w:r>
          </w:p>
        </w:tc>
        <w:tc>
          <w:tcPr>
            <w:tcW w:w="6130" w:type="dxa"/>
          </w:tcPr>
          <w:p w14:paraId="355B52FD" w14:textId="77777777" w:rsidR="008F45F0" w:rsidRPr="00BA12EC" w:rsidRDefault="008F45F0" w:rsidP="00F14665">
            <w:pPr>
              <w:rPr>
                <w:rFonts w:cs="Arial"/>
                <w:sz w:val="20"/>
                <w:szCs w:val="20"/>
              </w:rPr>
            </w:pPr>
            <w:r>
              <w:rPr>
                <w:rFonts w:cs="Arial"/>
                <w:sz w:val="20"/>
                <w:szCs w:val="20"/>
              </w:rPr>
              <w:t>1 July 2018</w:t>
            </w:r>
          </w:p>
        </w:tc>
      </w:tr>
    </w:tbl>
    <w:p w14:paraId="04A72678" w14:textId="77777777" w:rsidR="00F14665" w:rsidRDefault="00F14665" w:rsidP="00F14665">
      <w:pPr>
        <w:rPr>
          <w:rFonts w:cs="Arial"/>
          <w:color w:val="FF0000"/>
          <w:sz w:val="16"/>
          <w:szCs w:val="16"/>
        </w:rPr>
      </w:pPr>
    </w:p>
    <w:p w14:paraId="69D91FF6" w14:textId="3A65CE10" w:rsidR="00424912" w:rsidRDefault="003C4006" w:rsidP="00B633CD">
      <w:pPr>
        <w:rPr>
          <w:rFonts w:cs="Arial"/>
          <w:sz w:val="16"/>
          <w:szCs w:val="16"/>
        </w:rPr>
      </w:pPr>
      <w:r w:rsidRPr="003C4006">
        <w:rPr>
          <w:rFonts w:cs="Arial"/>
          <w:sz w:val="16"/>
          <w:szCs w:val="16"/>
        </w:rPr>
        <w:t xml:space="preserve">Dr Melissa </w:t>
      </w:r>
      <w:proofErr w:type="spellStart"/>
      <w:r w:rsidRPr="003C4006">
        <w:rPr>
          <w:rFonts w:cs="Arial"/>
          <w:sz w:val="16"/>
          <w:szCs w:val="16"/>
        </w:rPr>
        <w:t>Cragg</w:t>
      </w:r>
      <w:proofErr w:type="spellEnd"/>
      <w:r w:rsidRPr="003C4006">
        <w:rPr>
          <w:rFonts w:cs="Arial"/>
          <w:sz w:val="16"/>
          <w:szCs w:val="16"/>
        </w:rPr>
        <w:t xml:space="preserve"> B.A (</w:t>
      </w:r>
      <w:proofErr w:type="spellStart"/>
      <w:r w:rsidRPr="003C4006">
        <w:rPr>
          <w:rFonts w:cs="Arial"/>
          <w:sz w:val="16"/>
          <w:szCs w:val="16"/>
        </w:rPr>
        <w:t>Hons</w:t>
      </w:r>
      <w:proofErr w:type="spellEnd"/>
      <w:r w:rsidRPr="003C4006">
        <w:rPr>
          <w:rFonts w:cs="Arial"/>
          <w:sz w:val="16"/>
          <w:szCs w:val="16"/>
        </w:rPr>
        <w:t>), PhD (Massey)</w:t>
      </w:r>
      <w:r w:rsidR="00F51F75">
        <w:rPr>
          <w:rFonts w:cs="Arial"/>
          <w:sz w:val="16"/>
          <w:szCs w:val="16"/>
        </w:rPr>
        <w:t xml:space="preserve">. </w:t>
      </w:r>
      <w:r w:rsidRPr="003C4006">
        <w:rPr>
          <w:rFonts w:cs="Arial"/>
          <w:sz w:val="16"/>
          <w:szCs w:val="16"/>
        </w:rPr>
        <w:t xml:space="preserve">Principal Consultant, </w:t>
      </w:r>
      <w:proofErr w:type="spellStart"/>
      <w:r w:rsidRPr="003C4006">
        <w:rPr>
          <w:rFonts w:cs="Arial"/>
          <w:sz w:val="16"/>
          <w:szCs w:val="16"/>
        </w:rPr>
        <w:t>Karake</w:t>
      </w:r>
      <w:proofErr w:type="spellEnd"/>
      <w:r w:rsidRPr="003C4006">
        <w:rPr>
          <w:rFonts w:cs="Arial"/>
          <w:sz w:val="16"/>
          <w:szCs w:val="16"/>
        </w:rPr>
        <w:t xml:space="preserve"> Consultancy</w:t>
      </w:r>
      <w:r w:rsidR="00F51F75">
        <w:rPr>
          <w:rFonts w:cs="Arial"/>
          <w:sz w:val="16"/>
          <w:szCs w:val="16"/>
        </w:rPr>
        <w:t xml:space="preserve">. </w:t>
      </w:r>
      <w:r w:rsidRPr="003C4006">
        <w:rPr>
          <w:rFonts w:cs="Arial"/>
          <w:sz w:val="16"/>
          <w:szCs w:val="16"/>
        </w:rPr>
        <w:t xml:space="preserve">Melissa completed a PhD in </w:t>
      </w:r>
      <w:r w:rsidR="00BD5460">
        <w:rPr>
          <w:rFonts w:cs="Arial"/>
          <w:sz w:val="16"/>
          <w:szCs w:val="16"/>
        </w:rPr>
        <w:t>Māori</w:t>
      </w:r>
      <w:r w:rsidRPr="003C4006">
        <w:rPr>
          <w:rFonts w:cs="Arial"/>
          <w:sz w:val="16"/>
          <w:szCs w:val="16"/>
        </w:rPr>
        <w:t xml:space="preserve"> Studies at Massey University in2010</w:t>
      </w:r>
      <w:r w:rsidR="00F51F75">
        <w:rPr>
          <w:rFonts w:cs="Arial"/>
          <w:sz w:val="16"/>
          <w:szCs w:val="16"/>
        </w:rPr>
        <w:t xml:space="preserve">. </w:t>
      </w:r>
      <w:r w:rsidRPr="003C4006">
        <w:rPr>
          <w:rFonts w:cs="Arial"/>
          <w:sz w:val="16"/>
          <w:szCs w:val="16"/>
        </w:rPr>
        <w:t xml:space="preserve">Dr </w:t>
      </w:r>
      <w:proofErr w:type="spellStart"/>
      <w:r w:rsidRPr="003C4006">
        <w:rPr>
          <w:rFonts w:cs="Arial"/>
          <w:sz w:val="16"/>
          <w:szCs w:val="16"/>
        </w:rPr>
        <w:t>Cragg</w:t>
      </w:r>
      <w:proofErr w:type="spellEnd"/>
      <w:r w:rsidRPr="003C4006">
        <w:rPr>
          <w:rFonts w:cs="Arial"/>
          <w:sz w:val="16"/>
          <w:szCs w:val="16"/>
        </w:rPr>
        <w:t xml:space="preserve"> undertakes research, evaluation and policy analysis/development within the health and social service sectors with a specific focus on </w:t>
      </w:r>
      <w:r w:rsidR="00BD5460">
        <w:rPr>
          <w:rFonts w:cs="Arial"/>
          <w:sz w:val="16"/>
          <w:szCs w:val="16"/>
        </w:rPr>
        <w:t>Māori</w:t>
      </w:r>
      <w:r w:rsidRPr="003C4006">
        <w:rPr>
          <w:rFonts w:cs="Arial"/>
          <w:sz w:val="16"/>
          <w:szCs w:val="16"/>
        </w:rPr>
        <w:t xml:space="preserve"> Development</w:t>
      </w:r>
      <w:r w:rsidR="00F51F75">
        <w:rPr>
          <w:rFonts w:cs="Arial"/>
          <w:sz w:val="16"/>
          <w:szCs w:val="16"/>
        </w:rPr>
        <w:t xml:space="preserve">. </w:t>
      </w:r>
      <w:r w:rsidRPr="003C4006">
        <w:rPr>
          <w:rFonts w:cs="Arial"/>
          <w:sz w:val="16"/>
          <w:szCs w:val="16"/>
        </w:rPr>
        <w:t xml:space="preserve">Melissa has worked for DHBs, PHOs and </w:t>
      </w:r>
      <w:r w:rsidR="00BD5460">
        <w:rPr>
          <w:rFonts w:cs="Arial"/>
          <w:sz w:val="16"/>
          <w:szCs w:val="16"/>
        </w:rPr>
        <w:t>Māori</w:t>
      </w:r>
      <w:r w:rsidRPr="003C4006">
        <w:rPr>
          <w:rFonts w:cs="Arial"/>
          <w:sz w:val="16"/>
          <w:szCs w:val="16"/>
        </w:rPr>
        <w:t xml:space="preserve"> Health and Social Service providers and takes a community based approach to project design and implementation</w:t>
      </w:r>
      <w:r w:rsidR="00F51F75">
        <w:rPr>
          <w:rFonts w:cs="Arial"/>
          <w:sz w:val="16"/>
          <w:szCs w:val="16"/>
        </w:rPr>
        <w:t xml:space="preserve">. </w:t>
      </w:r>
      <w:r w:rsidRPr="003C4006">
        <w:rPr>
          <w:rFonts w:cs="Arial"/>
          <w:sz w:val="16"/>
          <w:szCs w:val="16"/>
        </w:rPr>
        <w:t xml:space="preserve">Other areas of interest include vulnerable populations such as children, </w:t>
      </w:r>
      <w:proofErr w:type="spellStart"/>
      <w:r w:rsidRPr="003C4006">
        <w:rPr>
          <w:rFonts w:cs="Arial"/>
          <w:sz w:val="16"/>
          <w:szCs w:val="16"/>
        </w:rPr>
        <w:t>Pacifi</w:t>
      </w:r>
      <w:r w:rsidR="00DB1F08">
        <w:rPr>
          <w:rFonts w:cs="Arial"/>
          <w:sz w:val="16"/>
          <w:szCs w:val="16"/>
        </w:rPr>
        <w:t>k</w:t>
      </w:r>
      <w:r w:rsidRPr="003C4006">
        <w:rPr>
          <w:rFonts w:cs="Arial"/>
          <w:sz w:val="16"/>
          <w:szCs w:val="16"/>
        </w:rPr>
        <w:t>a</w:t>
      </w:r>
      <w:proofErr w:type="spellEnd"/>
      <w:r w:rsidRPr="003C4006">
        <w:rPr>
          <w:rFonts w:cs="Arial"/>
          <w:sz w:val="16"/>
          <w:szCs w:val="16"/>
        </w:rPr>
        <w:t xml:space="preserve"> communities, disabilities and mental health</w:t>
      </w:r>
      <w:r w:rsidR="00F51F75">
        <w:rPr>
          <w:rFonts w:cs="Arial"/>
          <w:sz w:val="16"/>
          <w:szCs w:val="16"/>
        </w:rPr>
        <w:t xml:space="preserve">. </w:t>
      </w:r>
      <w:r w:rsidRPr="003C4006">
        <w:rPr>
          <w:rFonts w:cs="Arial"/>
          <w:sz w:val="16"/>
          <w:szCs w:val="16"/>
        </w:rPr>
        <w:t xml:space="preserve">Currently a member of </w:t>
      </w:r>
      <w:proofErr w:type="spellStart"/>
      <w:r w:rsidRPr="003C4006">
        <w:rPr>
          <w:rFonts w:cs="Arial"/>
          <w:sz w:val="16"/>
          <w:szCs w:val="16"/>
        </w:rPr>
        <w:t>Hei</w:t>
      </w:r>
      <w:proofErr w:type="spellEnd"/>
      <w:r w:rsidRPr="003C4006">
        <w:rPr>
          <w:rFonts w:cs="Arial"/>
          <w:sz w:val="16"/>
          <w:szCs w:val="16"/>
        </w:rPr>
        <w:t xml:space="preserve"> </w:t>
      </w:r>
      <w:proofErr w:type="spellStart"/>
      <w:r w:rsidRPr="003C4006">
        <w:rPr>
          <w:rFonts w:cs="Arial"/>
          <w:sz w:val="16"/>
          <w:szCs w:val="16"/>
        </w:rPr>
        <w:t>Ahuru</w:t>
      </w:r>
      <w:proofErr w:type="spellEnd"/>
      <w:r w:rsidRPr="003C4006">
        <w:rPr>
          <w:rFonts w:cs="Arial"/>
          <w:sz w:val="16"/>
          <w:szCs w:val="16"/>
        </w:rPr>
        <w:t xml:space="preserve"> </w:t>
      </w:r>
      <w:proofErr w:type="spellStart"/>
      <w:r w:rsidRPr="003C4006">
        <w:rPr>
          <w:rFonts w:cs="Arial"/>
          <w:sz w:val="16"/>
          <w:szCs w:val="16"/>
        </w:rPr>
        <w:t>Mowai</w:t>
      </w:r>
      <w:proofErr w:type="spellEnd"/>
      <w:r w:rsidRPr="003C4006">
        <w:rPr>
          <w:rFonts w:cs="Arial"/>
          <w:sz w:val="16"/>
          <w:szCs w:val="16"/>
        </w:rPr>
        <w:t xml:space="preserve"> – National </w:t>
      </w:r>
      <w:r w:rsidR="00BD5460">
        <w:rPr>
          <w:rFonts w:cs="Arial"/>
          <w:sz w:val="16"/>
          <w:szCs w:val="16"/>
        </w:rPr>
        <w:t>Māori</w:t>
      </w:r>
      <w:r w:rsidRPr="003C4006">
        <w:rPr>
          <w:rFonts w:cs="Arial"/>
          <w:sz w:val="16"/>
          <w:szCs w:val="16"/>
        </w:rPr>
        <w:t xml:space="preserve"> Cancer Leadership Group, a member of the National </w:t>
      </w:r>
      <w:proofErr w:type="spellStart"/>
      <w:r w:rsidRPr="003C4006">
        <w:rPr>
          <w:rFonts w:cs="Arial"/>
          <w:sz w:val="16"/>
          <w:szCs w:val="16"/>
        </w:rPr>
        <w:t>Kaitiaki</w:t>
      </w:r>
      <w:proofErr w:type="spellEnd"/>
      <w:r w:rsidRPr="003C4006">
        <w:rPr>
          <w:rFonts w:cs="Arial"/>
          <w:sz w:val="16"/>
          <w:szCs w:val="16"/>
        </w:rPr>
        <w:t xml:space="preserve"> </w:t>
      </w:r>
      <w:proofErr w:type="spellStart"/>
      <w:r w:rsidRPr="003C4006">
        <w:rPr>
          <w:rFonts w:cs="Arial"/>
          <w:sz w:val="16"/>
          <w:szCs w:val="16"/>
        </w:rPr>
        <w:t>Roopū</w:t>
      </w:r>
      <w:proofErr w:type="spellEnd"/>
      <w:r w:rsidRPr="003C4006">
        <w:rPr>
          <w:rFonts w:cs="Arial"/>
          <w:sz w:val="16"/>
          <w:szCs w:val="16"/>
        </w:rPr>
        <w:t xml:space="preserve"> and current work projects include being a member of the </w:t>
      </w:r>
      <w:proofErr w:type="spellStart"/>
      <w:r w:rsidRPr="003C4006">
        <w:rPr>
          <w:rFonts w:cs="Arial"/>
          <w:sz w:val="16"/>
          <w:szCs w:val="16"/>
        </w:rPr>
        <w:t>Whakauae</w:t>
      </w:r>
      <w:proofErr w:type="spellEnd"/>
      <w:r w:rsidRPr="003C4006">
        <w:rPr>
          <w:rFonts w:cs="Arial"/>
          <w:sz w:val="16"/>
          <w:szCs w:val="16"/>
        </w:rPr>
        <w:t xml:space="preserve"> Research Team working the HRC funded research project ‘Preventing Chronic Conditions for </w:t>
      </w:r>
      <w:r w:rsidR="00BD5460">
        <w:rPr>
          <w:rFonts w:cs="Arial"/>
          <w:sz w:val="16"/>
          <w:szCs w:val="16"/>
        </w:rPr>
        <w:t>Māori</w:t>
      </w:r>
      <w:r w:rsidRPr="003C4006">
        <w:rPr>
          <w:rFonts w:cs="Arial"/>
          <w:sz w:val="16"/>
          <w:szCs w:val="16"/>
        </w:rPr>
        <w:t xml:space="preserve">’, Project Manager for </w:t>
      </w:r>
      <w:proofErr w:type="spellStart"/>
      <w:r w:rsidRPr="003C4006">
        <w:rPr>
          <w:rFonts w:cs="Arial"/>
          <w:sz w:val="16"/>
          <w:szCs w:val="16"/>
        </w:rPr>
        <w:t>Te</w:t>
      </w:r>
      <w:proofErr w:type="spellEnd"/>
      <w:r w:rsidRPr="003C4006">
        <w:rPr>
          <w:rFonts w:cs="Arial"/>
          <w:sz w:val="16"/>
          <w:szCs w:val="16"/>
        </w:rPr>
        <w:t xml:space="preserve"> </w:t>
      </w:r>
      <w:proofErr w:type="spellStart"/>
      <w:r w:rsidRPr="003C4006">
        <w:rPr>
          <w:rFonts w:cs="Arial"/>
          <w:sz w:val="16"/>
          <w:szCs w:val="16"/>
        </w:rPr>
        <w:t>Piki</w:t>
      </w:r>
      <w:proofErr w:type="spellEnd"/>
      <w:r w:rsidRPr="003C4006">
        <w:rPr>
          <w:rFonts w:cs="Arial"/>
          <w:sz w:val="16"/>
          <w:szCs w:val="16"/>
        </w:rPr>
        <w:t xml:space="preserve"> </w:t>
      </w:r>
      <w:proofErr w:type="spellStart"/>
      <w:r w:rsidRPr="003C4006">
        <w:rPr>
          <w:rFonts w:cs="Arial"/>
          <w:sz w:val="16"/>
          <w:szCs w:val="16"/>
        </w:rPr>
        <w:t>Oranga</w:t>
      </w:r>
      <w:proofErr w:type="spellEnd"/>
      <w:r w:rsidRPr="003C4006">
        <w:rPr>
          <w:rFonts w:cs="Arial"/>
          <w:sz w:val="16"/>
          <w:szCs w:val="16"/>
        </w:rPr>
        <w:t>, Project Manager for Southern Cancer Network, and Research Request Support for Nelson Marlborough District Health Board.</w:t>
      </w:r>
    </w:p>
    <w:p w14:paraId="2DEE4598" w14:textId="77777777" w:rsidR="00BD5460" w:rsidRPr="00AA21F2" w:rsidRDefault="00BD5460" w:rsidP="00B633CD">
      <w:pPr>
        <w:rPr>
          <w:rFonts w:cs="Arial"/>
          <w:sz w:val="16"/>
          <w:szCs w:val="16"/>
        </w:rPr>
      </w:pPr>
    </w:p>
    <w:tbl>
      <w:tblPr>
        <w:tblW w:w="5000" w:type="pct"/>
        <w:tblLook w:val="00A0" w:firstRow="1" w:lastRow="0" w:firstColumn="1" w:lastColumn="0" w:noHBand="0" w:noVBand="0"/>
      </w:tblPr>
      <w:tblGrid>
        <w:gridCol w:w="2475"/>
        <w:gridCol w:w="6029"/>
      </w:tblGrid>
      <w:tr w:rsidR="00424912" w:rsidRPr="004D54E7" w14:paraId="68E94F8C" w14:textId="77777777" w:rsidTr="00424912">
        <w:tc>
          <w:tcPr>
            <w:tcW w:w="5000" w:type="pct"/>
            <w:gridSpan w:val="2"/>
          </w:tcPr>
          <w:p w14:paraId="49AC0FDC" w14:textId="77777777" w:rsidR="00424912" w:rsidRPr="004D54E7" w:rsidRDefault="00424912" w:rsidP="00F14665">
            <w:pPr>
              <w:pStyle w:val="Heading3"/>
            </w:pPr>
            <w:r>
              <w:t>Dr Peter Gallagher</w:t>
            </w:r>
          </w:p>
        </w:tc>
      </w:tr>
      <w:tr w:rsidR="00424912" w:rsidRPr="004D54E7" w14:paraId="4C1A089B" w14:textId="77777777" w:rsidTr="00424912">
        <w:tc>
          <w:tcPr>
            <w:tcW w:w="1455" w:type="pct"/>
          </w:tcPr>
          <w:p w14:paraId="599DABE3" w14:textId="77777777" w:rsidR="00424912" w:rsidRPr="004D54E7" w:rsidRDefault="00424912" w:rsidP="00F14665">
            <w:pPr>
              <w:rPr>
                <w:rFonts w:cs="Arial"/>
                <w:sz w:val="20"/>
                <w:szCs w:val="20"/>
              </w:rPr>
            </w:pPr>
            <w:r w:rsidRPr="004D54E7">
              <w:rPr>
                <w:rFonts w:cs="Arial"/>
                <w:sz w:val="20"/>
                <w:szCs w:val="20"/>
              </w:rPr>
              <w:t>Membership category:</w:t>
            </w:r>
          </w:p>
        </w:tc>
        <w:tc>
          <w:tcPr>
            <w:tcW w:w="3545" w:type="pct"/>
          </w:tcPr>
          <w:p w14:paraId="10D8113D" w14:textId="042A37D4" w:rsidR="00424912" w:rsidRPr="004D54E7" w:rsidRDefault="00323C0E" w:rsidP="00DB1F08">
            <w:pPr>
              <w:rPr>
                <w:rFonts w:cs="Arial"/>
                <w:sz w:val="20"/>
                <w:szCs w:val="20"/>
              </w:rPr>
            </w:pPr>
            <w:r>
              <w:rPr>
                <w:rFonts w:cs="Arial"/>
                <w:sz w:val="20"/>
                <w:szCs w:val="20"/>
              </w:rPr>
              <w:t>H</w:t>
            </w:r>
            <w:r w:rsidR="00424912" w:rsidRPr="008F45F0">
              <w:rPr>
                <w:rFonts w:cs="Arial"/>
                <w:sz w:val="20"/>
                <w:szCs w:val="20"/>
              </w:rPr>
              <w:t>ealth/</w:t>
            </w:r>
            <w:r>
              <w:rPr>
                <w:rFonts w:cs="Arial"/>
                <w:sz w:val="20"/>
                <w:szCs w:val="20"/>
              </w:rPr>
              <w:t>D</w:t>
            </w:r>
            <w:r w:rsidR="00424912" w:rsidRPr="008F45F0">
              <w:rPr>
                <w:rFonts w:cs="Arial"/>
                <w:sz w:val="20"/>
                <w:szCs w:val="20"/>
              </w:rPr>
              <w:t xml:space="preserve">isability </w:t>
            </w:r>
            <w:r w:rsidR="00DB1F08">
              <w:rPr>
                <w:rFonts w:cs="Arial"/>
                <w:sz w:val="20"/>
                <w:szCs w:val="20"/>
              </w:rPr>
              <w:t>s</w:t>
            </w:r>
            <w:r w:rsidR="00424912" w:rsidRPr="008F45F0">
              <w:rPr>
                <w:rFonts w:cs="Arial"/>
                <w:sz w:val="20"/>
                <w:szCs w:val="20"/>
              </w:rPr>
              <w:t xml:space="preserve">ervice </w:t>
            </w:r>
            <w:r w:rsidR="00DB1F08">
              <w:rPr>
                <w:rFonts w:cs="Arial"/>
                <w:sz w:val="20"/>
                <w:szCs w:val="20"/>
              </w:rPr>
              <w:t>p</w:t>
            </w:r>
            <w:r w:rsidR="00424912" w:rsidRPr="008F45F0">
              <w:rPr>
                <w:rFonts w:cs="Arial"/>
                <w:sz w:val="20"/>
                <w:szCs w:val="20"/>
              </w:rPr>
              <w:t>rovision</w:t>
            </w:r>
          </w:p>
        </w:tc>
      </w:tr>
      <w:tr w:rsidR="00424912" w:rsidRPr="004D54E7" w14:paraId="4B744588" w14:textId="77777777" w:rsidTr="00424912">
        <w:tc>
          <w:tcPr>
            <w:tcW w:w="1455" w:type="pct"/>
          </w:tcPr>
          <w:p w14:paraId="1DC90C09" w14:textId="77777777" w:rsidR="00424912" w:rsidRPr="004D54E7" w:rsidRDefault="00424912" w:rsidP="00F14665">
            <w:pPr>
              <w:rPr>
                <w:rFonts w:cs="Arial"/>
                <w:sz w:val="20"/>
                <w:szCs w:val="20"/>
              </w:rPr>
            </w:pPr>
            <w:r w:rsidRPr="004D54E7">
              <w:rPr>
                <w:rFonts w:cs="Arial"/>
                <w:sz w:val="20"/>
                <w:szCs w:val="20"/>
              </w:rPr>
              <w:t>Date of appointment:</w:t>
            </w:r>
          </w:p>
        </w:tc>
        <w:tc>
          <w:tcPr>
            <w:tcW w:w="3545" w:type="pct"/>
          </w:tcPr>
          <w:p w14:paraId="44DF740F" w14:textId="77777777" w:rsidR="00424912" w:rsidRPr="00BA12EC" w:rsidRDefault="00424912" w:rsidP="00F14665">
            <w:pPr>
              <w:rPr>
                <w:rFonts w:cs="Arial"/>
                <w:sz w:val="20"/>
                <w:szCs w:val="20"/>
              </w:rPr>
            </w:pPr>
            <w:r>
              <w:rPr>
                <w:rFonts w:cs="Arial"/>
                <w:sz w:val="20"/>
                <w:szCs w:val="20"/>
              </w:rPr>
              <w:t>1 July 2015</w:t>
            </w:r>
          </w:p>
        </w:tc>
      </w:tr>
      <w:tr w:rsidR="00424912" w:rsidRPr="004D54E7" w14:paraId="061CB45B" w14:textId="77777777" w:rsidTr="00424912">
        <w:tc>
          <w:tcPr>
            <w:tcW w:w="1455" w:type="pct"/>
          </w:tcPr>
          <w:p w14:paraId="469C4354" w14:textId="77777777" w:rsidR="00424912" w:rsidRPr="004D54E7" w:rsidRDefault="00424912" w:rsidP="00F14665">
            <w:pPr>
              <w:rPr>
                <w:rFonts w:cs="Arial"/>
                <w:sz w:val="20"/>
                <w:szCs w:val="20"/>
              </w:rPr>
            </w:pPr>
            <w:r w:rsidRPr="004D54E7">
              <w:rPr>
                <w:rFonts w:cs="Arial"/>
                <w:sz w:val="20"/>
                <w:szCs w:val="20"/>
              </w:rPr>
              <w:t>Current term expires:</w:t>
            </w:r>
          </w:p>
        </w:tc>
        <w:tc>
          <w:tcPr>
            <w:tcW w:w="3545" w:type="pct"/>
          </w:tcPr>
          <w:p w14:paraId="73CFCDF2" w14:textId="77777777" w:rsidR="00424912" w:rsidRPr="00BA12EC" w:rsidRDefault="00424912" w:rsidP="00F14665">
            <w:pPr>
              <w:rPr>
                <w:rFonts w:cs="Arial"/>
                <w:sz w:val="20"/>
                <w:szCs w:val="20"/>
              </w:rPr>
            </w:pPr>
            <w:r>
              <w:rPr>
                <w:rFonts w:cs="Arial"/>
                <w:sz w:val="20"/>
                <w:szCs w:val="20"/>
              </w:rPr>
              <w:t>1 July 2018</w:t>
            </w:r>
          </w:p>
        </w:tc>
      </w:tr>
    </w:tbl>
    <w:p w14:paraId="163FA8DB" w14:textId="77777777" w:rsidR="00F14665" w:rsidRDefault="00F14665" w:rsidP="00F14665">
      <w:pPr>
        <w:rPr>
          <w:rFonts w:cs="Arial"/>
          <w:color w:val="FF0000"/>
          <w:sz w:val="16"/>
          <w:szCs w:val="16"/>
        </w:rPr>
      </w:pPr>
    </w:p>
    <w:tbl>
      <w:tblPr>
        <w:tblW w:w="8865" w:type="dxa"/>
        <w:tblLook w:val="00A0" w:firstRow="1" w:lastRow="0" w:firstColumn="1" w:lastColumn="0" w:noHBand="0" w:noVBand="0"/>
      </w:tblPr>
      <w:tblGrid>
        <w:gridCol w:w="8865"/>
      </w:tblGrid>
      <w:tr w:rsidR="00A34795" w:rsidRPr="004D54E7" w14:paraId="173093EB" w14:textId="77777777" w:rsidTr="00A34795">
        <w:trPr>
          <w:trHeight w:val="375"/>
        </w:trPr>
        <w:tc>
          <w:tcPr>
            <w:tcW w:w="8865" w:type="dxa"/>
          </w:tcPr>
          <w:p w14:paraId="3FC22C76" w14:textId="62AC6FE5" w:rsidR="00A34795" w:rsidRPr="004D54E7" w:rsidRDefault="00B633CD" w:rsidP="003E362E">
            <w:pPr>
              <w:pStyle w:val="Heading3"/>
              <w:ind w:left="-108"/>
            </w:pPr>
            <w:r>
              <w:rPr>
                <w:sz w:val="16"/>
                <w:szCs w:val="16"/>
              </w:rPr>
              <w:t>Dr Peter Gallagher</w:t>
            </w:r>
            <w:r w:rsidRPr="00B633CD">
              <w:rPr>
                <w:sz w:val="16"/>
                <w:szCs w:val="16"/>
              </w:rPr>
              <w:t xml:space="preserve"> is currently the Medical Education Advisor to the University of </w:t>
            </w:r>
            <w:proofErr w:type="spellStart"/>
            <w:r w:rsidRPr="00B633CD">
              <w:rPr>
                <w:sz w:val="16"/>
                <w:szCs w:val="16"/>
              </w:rPr>
              <w:t>Otago</w:t>
            </w:r>
            <w:proofErr w:type="spellEnd"/>
            <w:r w:rsidR="00DB1F08">
              <w:rPr>
                <w:sz w:val="16"/>
                <w:szCs w:val="16"/>
              </w:rPr>
              <w:t>.</w:t>
            </w:r>
            <w:r w:rsidRPr="00B633CD">
              <w:rPr>
                <w:sz w:val="16"/>
                <w:szCs w:val="16"/>
              </w:rPr>
              <w:t xml:space="preserve"> Wellington. He holds a registration as a nurse and completed a PhD in education at Victoria University of Wellington. He has been involved in the education of health professionals for over 30 years with a particular interest in ho</w:t>
            </w:r>
            <w:r>
              <w:rPr>
                <w:sz w:val="16"/>
                <w:szCs w:val="16"/>
              </w:rPr>
              <w:t xml:space="preserve">w the learning that eventuates </w:t>
            </w:r>
            <w:r w:rsidRPr="00B633CD">
              <w:rPr>
                <w:sz w:val="16"/>
                <w:szCs w:val="16"/>
              </w:rPr>
              <w:t xml:space="preserve">from clinical practice may be </w:t>
            </w:r>
            <w:r>
              <w:rPr>
                <w:sz w:val="16"/>
                <w:szCs w:val="16"/>
              </w:rPr>
              <w:t xml:space="preserve">enhanced. He was appointed to </w:t>
            </w:r>
            <w:r w:rsidRPr="00B633CD">
              <w:rPr>
                <w:sz w:val="16"/>
                <w:szCs w:val="16"/>
              </w:rPr>
              <w:t>the Central HDEC as a non-lay member in July 2015.</w:t>
            </w:r>
          </w:p>
        </w:tc>
      </w:tr>
    </w:tbl>
    <w:p w14:paraId="6A70FB21" w14:textId="77777777" w:rsidR="006031F1" w:rsidRDefault="006031F1" w:rsidP="000112D8">
      <w:pPr>
        <w:pStyle w:val="Heading2"/>
        <w:rPr>
          <w:i/>
        </w:rPr>
      </w:pPr>
    </w:p>
    <w:p w14:paraId="59FC7851" w14:textId="77777777" w:rsidR="006031F1" w:rsidRDefault="006031F1">
      <w:pPr>
        <w:spacing w:after="200" w:line="276" w:lineRule="auto"/>
        <w:rPr>
          <w:rFonts w:cs="Arial"/>
          <w:b/>
          <w:bCs/>
          <w:iCs/>
          <w:sz w:val="28"/>
          <w:szCs w:val="28"/>
        </w:rPr>
      </w:pPr>
      <w:r>
        <w:rPr>
          <w:i/>
        </w:rPr>
        <w:br w:type="page"/>
      </w:r>
    </w:p>
    <w:p w14:paraId="46D749D3" w14:textId="0B5F16DB" w:rsidR="000112D8" w:rsidRPr="0072293D" w:rsidRDefault="000112D8" w:rsidP="000112D8">
      <w:pPr>
        <w:pStyle w:val="Heading2"/>
        <w:rPr>
          <w:i/>
        </w:rPr>
      </w:pPr>
      <w:bookmarkStart w:id="18" w:name="_Toc526407652"/>
      <w:r w:rsidRPr="0072293D">
        <w:lastRenderedPageBreak/>
        <w:t>Attendance</w:t>
      </w:r>
      <w:bookmarkEnd w:id="17"/>
      <w:bookmarkEnd w:id="18"/>
    </w:p>
    <w:p w14:paraId="4C37EC68" w14:textId="51FB174E" w:rsidR="000112D8" w:rsidRPr="004D54E7" w:rsidRDefault="000112D8" w:rsidP="000112D8">
      <w:pPr>
        <w:rPr>
          <w:rFonts w:cs="Arial"/>
        </w:rPr>
      </w:pPr>
      <w:r w:rsidRPr="004D54E7">
        <w:rPr>
          <w:rFonts w:cs="Arial"/>
        </w:rPr>
        <w:t xml:space="preserve">The Central </w:t>
      </w:r>
      <w:r w:rsidR="00246BD3">
        <w:rPr>
          <w:rFonts w:cs="Arial"/>
        </w:rPr>
        <w:t xml:space="preserve">HDEC </w:t>
      </w:r>
      <w:r w:rsidRPr="004D54E7">
        <w:rPr>
          <w:rFonts w:cs="Arial"/>
        </w:rPr>
        <w:t xml:space="preserve">held </w:t>
      </w:r>
      <w:r w:rsidR="00A9175E">
        <w:rPr>
          <w:rFonts w:cs="Arial"/>
        </w:rPr>
        <w:t>10</w:t>
      </w:r>
      <w:r w:rsidR="00881FA2" w:rsidRPr="0008445C">
        <w:rPr>
          <w:rFonts w:cs="Arial"/>
        </w:rPr>
        <w:t xml:space="preserve"> </w:t>
      </w:r>
      <w:r w:rsidR="00C7789A" w:rsidRPr="0008445C">
        <w:rPr>
          <w:rFonts w:cs="Arial"/>
        </w:rPr>
        <w:t>m</w:t>
      </w:r>
      <w:r w:rsidR="00C7789A" w:rsidRPr="004D54E7">
        <w:rPr>
          <w:rFonts w:cs="Arial"/>
        </w:rPr>
        <w:t xml:space="preserve">eetings </w:t>
      </w:r>
      <w:r w:rsidR="009E0986" w:rsidRPr="004D54E7">
        <w:rPr>
          <w:rFonts w:cs="Arial"/>
        </w:rPr>
        <w:t>in 201</w:t>
      </w:r>
      <w:r w:rsidR="006031F1">
        <w:rPr>
          <w:rFonts w:cs="Arial"/>
        </w:rPr>
        <w:t>6</w:t>
      </w:r>
      <w:r w:rsidR="009E0986" w:rsidRPr="004D54E7">
        <w:rPr>
          <w:rFonts w:cs="Arial"/>
        </w:rPr>
        <w:t>.</w:t>
      </w:r>
    </w:p>
    <w:p w14:paraId="33C1E0E0" w14:textId="77777777" w:rsidR="00A9175E" w:rsidRDefault="00A9175E" w:rsidP="00A9175E">
      <w:bookmarkStart w:id="19" w:name="_Toc441230619"/>
    </w:p>
    <w:tbl>
      <w:tblPr>
        <w:tblStyle w:val="TableGrid"/>
        <w:tblW w:w="6388" w:type="pct"/>
        <w:tblInd w:w="-998" w:type="dxa"/>
        <w:tblLook w:val="04A0" w:firstRow="1" w:lastRow="0" w:firstColumn="1" w:lastColumn="0" w:noHBand="0" w:noVBand="1"/>
      </w:tblPr>
      <w:tblGrid>
        <w:gridCol w:w="532"/>
        <w:gridCol w:w="528"/>
        <w:gridCol w:w="2053"/>
        <w:gridCol w:w="539"/>
        <w:gridCol w:w="561"/>
        <w:gridCol w:w="561"/>
        <w:gridCol w:w="528"/>
        <w:gridCol w:w="594"/>
        <w:gridCol w:w="539"/>
        <w:gridCol w:w="472"/>
        <w:gridCol w:w="572"/>
        <w:gridCol w:w="572"/>
        <w:gridCol w:w="528"/>
        <w:gridCol w:w="572"/>
        <w:gridCol w:w="768"/>
        <w:gridCol w:w="933"/>
      </w:tblGrid>
      <w:tr w:rsidR="00A9175E" w:rsidRPr="004B019F" w14:paraId="3B311524" w14:textId="77777777" w:rsidTr="00A9175E">
        <w:trPr>
          <w:trHeight w:val="422"/>
        </w:trPr>
        <w:tc>
          <w:tcPr>
            <w:tcW w:w="1457" w:type="pct"/>
            <w:gridSpan w:val="3"/>
            <w:vMerge w:val="restart"/>
          </w:tcPr>
          <w:p w14:paraId="2FDCCA3E" w14:textId="77777777" w:rsidR="00A9175E" w:rsidRPr="004B019F" w:rsidRDefault="00A9175E" w:rsidP="004B019F">
            <w:pPr>
              <w:tabs>
                <w:tab w:val="left" w:pos="459"/>
              </w:tabs>
              <w:spacing w:before="40" w:after="40"/>
              <w:rPr>
                <w:rFonts w:ascii="Arial" w:hAnsi="Arial" w:cs="Arial"/>
              </w:rPr>
            </w:pPr>
            <w:r w:rsidRPr="004B019F">
              <w:rPr>
                <w:rFonts w:ascii="Arial" w:hAnsi="Arial" w:cs="Arial"/>
                <w:b/>
              </w:rPr>
              <w:t>Members</w:t>
            </w:r>
          </w:p>
        </w:tc>
        <w:tc>
          <w:tcPr>
            <w:tcW w:w="3078" w:type="pct"/>
            <w:gridSpan w:val="12"/>
            <w:vAlign w:val="center"/>
          </w:tcPr>
          <w:p w14:paraId="44477055" w14:textId="72BCF465" w:rsidR="00A9175E" w:rsidRPr="004B019F" w:rsidRDefault="00A9175E" w:rsidP="00A9175E">
            <w:pPr>
              <w:jc w:val="center"/>
              <w:rPr>
                <w:rFonts w:ascii="Arial" w:hAnsi="Arial" w:cs="Arial"/>
                <w:b/>
              </w:rPr>
            </w:pPr>
            <w:r w:rsidRPr="004B019F">
              <w:rPr>
                <w:rFonts w:ascii="Arial" w:hAnsi="Arial" w:cs="Arial"/>
                <w:b/>
              </w:rPr>
              <w:t>Meetings (Central HDEC) Jan – Dec 2016</w:t>
            </w:r>
          </w:p>
        </w:tc>
        <w:tc>
          <w:tcPr>
            <w:tcW w:w="465" w:type="pct"/>
          </w:tcPr>
          <w:p w14:paraId="03AD557C" w14:textId="77777777" w:rsidR="00A9175E" w:rsidRPr="004B019F" w:rsidRDefault="00A9175E" w:rsidP="004B019F">
            <w:pPr>
              <w:jc w:val="right"/>
              <w:rPr>
                <w:rFonts w:ascii="Arial" w:hAnsi="Arial" w:cs="Arial"/>
              </w:rPr>
            </w:pPr>
          </w:p>
          <w:p w14:paraId="2BB5190A" w14:textId="77777777" w:rsidR="00A9175E" w:rsidRPr="004B019F" w:rsidRDefault="00A9175E" w:rsidP="004B019F">
            <w:pPr>
              <w:jc w:val="right"/>
              <w:rPr>
                <w:rFonts w:ascii="Arial" w:hAnsi="Arial" w:cs="Arial"/>
              </w:rPr>
            </w:pPr>
          </w:p>
          <w:p w14:paraId="5D8E67CD" w14:textId="77777777" w:rsidR="00A9175E" w:rsidRPr="004B019F" w:rsidRDefault="00A9175E" w:rsidP="004B019F">
            <w:pPr>
              <w:rPr>
                <w:rFonts w:ascii="Arial" w:hAnsi="Arial" w:cs="Arial"/>
                <w:b/>
              </w:rPr>
            </w:pPr>
            <w:r w:rsidRPr="004B019F">
              <w:rPr>
                <w:rFonts w:ascii="Arial" w:hAnsi="Arial" w:cs="Arial"/>
                <w:b/>
              </w:rPr>
              <w:t>Total</w:t>
            </w:r>
          </w:p>
        </w:tc>
      </w:tr>
      <w:tr w:rsidR="00A9175E" w:rsidRPr="004B019F" w14:paraId="18303CA6" w14:textId="77777777" w:rsidTr="00A9175E">
        <w:trPr>
          <w:trHeight w:val="297"/>
        </w:trPr>
        <w:tc>
          <w:tcPr>
            <w:tcW w:w="1457" w:type="pct"/>
            <w:gridSpan w:val="3"/>
            <w:vMerge/>
          </w:tcPr>
          <w:p w14:paraId="6504CE9B" w14:textId="77777777" w:rsidR="00A9175E" w:rsidRPr="004B019F" w:rsidRDefault="00A9175E" w:rsidP="004B019F">
            <w:pPr>
              <w:tabs>
                <w:tab w:val="left" w:pos="459"/>
              </w:tabs>
              <w:spacing w:before="40" w:after="40"/>
              <w:rPr>
                <w:rFonts w:ascii="Arial" w:hAnsi="Arial" w:cs="Arial"/>
                <w:b/>
              </w:rPr>
            </w:pPr>
          </w:p>
        </w:tc>
        <w:tc>
          <w:tcPr>
            <w:tcW w:w="240" w:type="pct"/>
            <w:vAlign w:val="center"/>
          </w:tcPr>
          <w:p w14:paraId="047709EC" w14:textId="77777777" w:rsidR="00A9175E" w:rsidRPr="004B019F" w:rsidRDefault="00A9175E" w:rsidP="004B019F">
            <w:pPr>
              <w:spacing w:before="40" w:after="40"/>
              <w:jc w:val="center"/>
              <w:rPr>
                <w:rFonts w:ascii="Arial" w:hAnsi="Arial" w:cs="Arial"/>
              </w:rPr>
            </w:pPr>
            <w:r w:rsidRPr="004B019F">
              <w:rPr>
                <w:rFonts w:ascii="Arial" w:hAnsi="Arial" w:cs="Arial"/>
              </w:rPr>
              <w:t>Jan</w:t>
            </w:r>
          </w:p>
        </w:tc>
        <w:tc>
          <w:tcPr>
            <w:tcW w:w="249" w:type="pct"/>
            <w:vAlign w:val="center"/>
          </w:tcPr>
          <w:p w14:paraId="65C44EA4" w14:textId="77777777" w:rsidR="00A9175E" w:rsidRPr="004B019F" w:rsidRDefault="00A9175E" w:rsidP="004B019F">
            <w:pPr>
              <w:spacing w:before="40" w:after="40"/>
              <w:jc w:val="center"/>
              <w:rPr>
                <w:rFonts w:ascii="Arial" w:hAnsi="Arial" w:cs="Arial"/>
              </w:rPr>
            </w:pPr>
            <w:r w:rsidRPr="004B019F">
              <w:rPr>
                <w:rFonts w:ascii="Arial" w:hAnsi="Arial" w:cs="Arial"/>
              </w:rPr>
              <w:t>Feb</w:t>
            </w:r>
          </w:p>
        </w:tc>
        <w:tc>
          <w:tcPr>
            <w:tcW w:w="249" w:type="pct"/>
            <w:vAlign w:val="center"/>
          </w:tcPr>
          <w:p w14:paraId="3709D45A" w14:textId="77777777" w:rsidR="00A9175E" w:rsidRPr="004B019F" w:rsidRDefault="00A9175E" w:rsidP="004B019F">
            <w:pPr>
              <w:spacing w:before="40" w:after="40"/>
              <w:jc w:val="center"/>
              <w:rPr>
                <w:rFonts w:ascii="Arial" w:hAnsi="Arial" w:cs="Arial"/>
              </w:rPr>
            </w:pPr>
            <w:r w:rsidRPr="004B019F">
              <w:rPr>
                <w:rFonts w:ascii="Arial" w:hAnsi="Arial" w:cs="Arial"/>
              </w:rPr>
              <w:t>Mar</w:t>
            </w:r>
          </w:p>
        </w:tc>
        <w:tc>
          <w:tcPr>
            <w:tcW w:w="235" w:type="pct"/>
            <w:vAlign w:val="center"/>
          </w:tcPr>
          <w:p w14:paraId="0F245452" w14:textId="77777777" w:rsidR="00A9175E" w:rsidRPr="004B019F" w:rsidRDefault="00A9175E" w:rsidP="004B019F">
            <w:pPr>
              <w:spacing w:before="40" w:after="40"/>
              <w:jc w:val="center"/>
              <w:rPr>
                <w:rFonts w:ascii="Arial" w:hAnsi="Arial" w:cs="Arial"/>
              </w:rPr>
            </w:pPr>
            <w:r w:rsidRPr="004B019F">
              <w:rPr>
                <w:rFonts w:ascii="Arial" w:hAnsi="Arial" w:cs="Arial"/>
              </w:rPr>
              <w:t>Apr</w:t>
            </w:r>
          </w:p>
        </w:tc>
        <w:tc>
          <w:tcPr>
            <w:tcW w:w="264" w:type="pct"/>
            <w:vAlign w:val="center"/>
          </w:tcPr>
          <w:p w14:paraId="7FC3762C" w14:textId="77777777" w:rsidR="00A9175E" w:rsidRPr="004B019F" w:rsidRDefault="00A9175E" w:rsidP="004B019F">
            <w:pPr>
              <w:spacing w:before="40" w:after="40"/>
              <w:jc w:val="center"/>
              <w:rPr>
                <w:rFonts w:ascii="Arial" w:hAnsi="Arial" w:cs="Arial"/>
              </w:rPr>
            </w:pPr>
            <w:r w:rsidRPr="004B019F">
              <w:rPr>
                <w:rFonts w:ascii="Arial" w:hAnsi="Arial" w:cs="Arial"/>
              </w:rPr>
              <w:t>May</w:t>
            </w:r>
          </w:p>
        </w:tc>
        <w:tc>
          <w:tcPr>
            <w:tcW w:w="240" w:type="pct"/>
            <w:vAlign w:val="center"/>
          </w:tcPr>
          <w:p w14:paraId="08997285" w14:textId="77777777" w:rsidR="00A9175E" w:rsidRPr="004B019F" w:rsidRDefault="00A9175E" w:rsidP="004B019F">
            <w:pPr>
              <w:spacing w:before="40" w:after="40"/>
              <w:jc w:val="center"/>
              <w:rPr>
                <w:rFonts w:ascii="Arial" w:hAnsi="Arial" w:cs="Arial"/>
              </w:rPr>
            </w:pPr>
            <w:r w:rsidRPr="004B019F">
              <w:rPr>
                <w:rFonts w:ascii="Arial" w:hAnsi="Arial" w:cs="Arial"/>
              </w:rPr>
              <w:t>Jun</w:t>
            </w:r>
          </w:p>
        </w:tc>
        <w:tc>
          <w:tcPr>
            <w:tcW w:w="212" w:type="pct"/>
            <w:vAlign w:val="center"/>
          </w:tcPr>
          <w:p w14:paraId="01CB079A" w14:textId="77777777" w:rsidR="00A9175E" w:rsidRPr="004B019F" w:rsidRDefault="00A9175E" w:rsidP="004B019F">
            <w:pPr>
              <w:spacing w:before="40" w:after="40"/>
              <w:jc w:val="center"/>
              <w:rPr>
                <w:rFonts w:ascii="Arial" w:hAnsi="Arial" w:cs="Arial"/>
              </w:rPr>
            </w:pPr>
            <w:r w:rsidRPr="004B019F">
              <w:rPr>
                <w:rFonts w:ascii="Arial" w:hAnsi="Arial" w:cs="Arial"/>
              </w:rPr>
              <w:t>Jul</w:t>
            </w:r>
          </w:p>
        </w:tc>
        <w:tc>
          <w:tcPr>
            <w:tcW w:w="255" w:type="pct"/>
            <w:vAlign w:val="center"/>
          </w:tcPr>
          <w:p w14:paraId="64EF43A9" w14:textId="77777777" w:rsidR="00A9175E" w:rsidRPr="004B019F" w:rsidRDefault="00A9175E" w:rsidP="004B019F">
            <w:pPr>
              <w:spacing w:before="40" w:after="40"/>
              <w:jc w:val="center"/>
              <w:rPr>
                <w:rFonts w:ascii="Arial" w:hAnsi="Arial" w:cs="Arial"/>
              </w:rPr>
            </w:pPr>
            <w:r w:rsidRPr="004B019F">
              <w:rPr>
                <w:rFonts w:ascii="Arial" w:hAnsi="Arial" w:cs="Arial"/>
              </w:rPr>
              <w:t>Aug</w:t>
            </w:r>
          </w:p>
        </w:tc>
        <w:tc>
          <w:tcPr>
            <w:tcW w:w="255" w:type="pct"/>
            <w:vAlign w:val="center"/>
          </w:tcPr>
          <w:p w14:paraId="4A038463" w14:textId="77777777" w:rsidR="00A9175E" w:rsidRPr="004B019F" w:rsidRDefault="00A9175E" w:rsidP="004B019F">
            <w:pPr>
              <w:spacing w:before="40" w:after="40"/>
              <w:jc w:val="center"/>
              <w:rPr>
                <w:rFonts w:ascii="Arial" w:hAnsi="Arial" w:cs="Arial"/>
              </w:rPr>
            </w:pPr>
            <w:r w:rsidRPr="004B019F">
              <w:rPr>
                <w:rFonts w:ascii="Arial" w:hAnsi="Arial" w:cs="Arial"/>
              </w:rPr>
              <w:t>Sep</w:t>
            </w:r>
          </w:p>
        </w:tc>
        <w:tc>
          <w:tcPr>
            <w:tcW w:w="235" w:type="pct"/>
            <w:vAlign w:val="center"/>
          </w:tcPr>
          <w:p w14:paraId="03FA9A38" w14:textId="77777777" w:rsidR="00A9175E" w:rsidRPr="004B019F" w:rsidRDefault="00A9175E" w:rsidP="004B019F">
            <w:pPr>
              <w:spacing w:before="40" w:after="40"/>
              <w:jc w:val="center"/>
              <w:rPr>
                <w:rFonts w:ascii="Arial" w:hAnsi="Arial" w:cs="Arial"/>
              </w:rPr>
            </w:pPr>
            <w:r w:rsidRPr="004B019F">
              <w:rPr>
                <w:rFonts w:ascii="Arial" w:hAnsi="Arial" w:cs="Arial"/>
              </w:rPr>
              <w:t>Oct</w:t>
            </w:r>
          </w:p>
        </w:tc>
        <w:tc>
          <w:tcPr>
            <w:tcW w:w="255" w:type="pct"/>
            <w:vAlign w:val="center"/>
          </w:tcPr>
          <w:p w14:paraId="3FFAF810" w14:textId="77777777" w:rsidR="00A9175E" w:rsidRPr="004B019F" w:rsidRDefault="00A9175E" w:rsidP="004B019F">
            <w:pPr>
              <w:spacing w:before="40" w:after="40"/>
              <w:jc w:val="center"/>
              <w:rPr>
                <w:rFonts w:ascii="Arial" w:hAnsi="Arial" w:cs="Arial"/>
              </w:rPr>
            </w:pPr>
            <w:r w:rsidRPr="004B019F">
              <w:rPr>
                <w:rFonts w:ascii="Arial" w:hAnsi="Arial" w:cs="Arial"/>
              </w:rPr>
              <w:t>Nov</w:t>
            </w:r>
          </w:p>
        </w:tc>
        <w:tc>
          <w:tcPr>
            <w:tcW w:w="388" w:type="pct"/>
            <w:vAlign w:val="center"/>
          </w:tcPr>
          <w:p w14:paraId="1A0B4D9D" w14:textId="77777777" w:rsidR="00A9175E" w:rsidRPr="004B019F" w:rsidRDefault="00A9175E" w:rsidP="004B019F">
            <w:pPr>
              <w:spacing w:before="40" w:after="40"/>
              <w:jc w:val="center"/>
              <w:rPr>
                <w:rFonts w:ascii="Arial" w:hAnsi="Arial" w:cs="Arial"/>
              </w:rPr>
            </w:pPr>
            <w:r w:rsidRPr="004B019F">
              <w:rPr>
                <w:rFonts w:ascii="Arial" w:hAnsi="Arial" w:cs="Arial"/>
              </w:rPr>
              <w:t>Dec</w:t>
            </w:r>
          </w:p>
        </w:tc>
        <w:tc>
          <w:tcPr>
            <w:tcW w:w="465" w:type="pct"/>
          </w:tcPr>
          <w:p w14:paraId="3EAD44AB" w14:textId="77777777" w:rsidR="00A9175E" w:rsidRPr="004B019F" w:rsidRDefault="00A9175E" w:rsidP="004B019F">
            <w:pPr>
              <w:jc w:val="right"/>
              <w:rPr>
                <w:rFonts w:ascii="Arial" w:hAnsi="Arial" w:cs="Arial"/>
              </w:rPr>
            </w:pPr>
          </w:p>
        </w:tc>
      </w:tr>
      <w:tr w:rsidR="00A9175E" w:rsidRPr="004B019F" w14:paraId="5A30A1CC" w14:textId="77777777" w:rsidTr="00A9175E">
        <w:trPr>
          <w:trHeight w:val="434"/>
        </w:trPr>
        <w:tc>
          <w:tcPr>
            <w:tcW w:w="241" w:type="pct"/>
            <w:vMerge w:val="restart"/>
            <w:textDirection w:val="btLr"/>
          </w:tcPr>
          <w:p w14:paraId="0D936EB2" w14:textId="77777777" w:rsidR="00A9175E" w:rsidRPr="004B019F" w:rsidRDefault="00A9175E" w:rsidP="004B019F">
            <w:pPr>
              <w:spacing w:before="40" w:after="40"/>
              <w:ind w:left="113" w:right="113"/>
              <w:jc w:val="center"/>
              <w:rPr>
                <w:rFonts w:ascii="Arial" w:hAnsi="Arial" w:cs="Arial"/>
              </w:rPr>
            </w:pPr>
            <w:r w:rsidRPr="004B019F">
              <w:rPr>
                <w:rFonts w:ascii="Arial" w:hAnsi="Arial" w:cs="Arial"/>
              </w:rPr>
              <w:t>Lay members</w:t>
            </w:r>
          </w:p>
        </w:tc>
        <w:tc>
          <w:tcPr>
            <w:tcW w:w="235" w:type="pct"/>
          </w:tcPr>
          <w:p w14:paraId="6C0A5397" w14:textId="77777777" w:rsidR="00A9175E" w:rsidRPr="004B019F" w:rsidRDefault="00A9175E" w:rsidP="004B019F">
            <w:pPr>
              <w:rPr>
                <w:rFonts w:ascii="Arial" w:hAnsi="Arial" w:cs="Arial"/>
              </w:rPr>
            </w:pPr>
            <w:r w:rsidRPr="004B019F">
              <w:rPr>
                <w:rFonts w:ascii="Arial" w:hAnsi="Arial" w:cs="Arial"/>
              </w:rPr>
              <w:t>Cm</w:t>
            </w:r>
          </w:p>
        </w:tc>
        <w:tc>
          <w:tcPr>
            <w:tcW w:w="981" w:type="pct"/>
            <w:vAlign w:val="center"/>
          </w:tcPr>
          <w:p w14:paraId="6335B925" w14:textId="77777777" w:rsidR="00A9175E" w:rsidRPr="004B019F" w:rsidRDefault="00A9175E" w:rsidP="004B019F">
            <w:pPr>
              <w:jc w:val="center"/>
              <w:rPr>
                <w:rFonts w:ascii="Arial" w:hAnsi="Arial" w:cs="Arial"/>
              </w:rPr>
            </w:pPr>
            <w:r w:rsidRPr="004B019F">
              <w:rPr>
                <w:rFonts w:ascii="Arial" w:hAnsi="Arial" w:cs="Arial"/>
              </w:rPr>
              <w:t>Mrs Helen Walker (Chair)</w:t>
            </w:r>
          </w:p>
        </w:tc>
        <w:tc>
          <w:tcPr>
            <w:tcW w:w="240" w:type="pct"/>
            <w:shd w:val="clear" w:color="auto" w:fill="FFFFFF" w:themeFill="background1"/>
            <w:vAlign w:val="center"/>
          </w:tcPr>
          <w:p w14:paraId="1F0CB2DC"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45366369"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5290838B"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0D134184"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64" w:type="pct"/>
            <w:shd w:val="clear" w:color="auto" w:fill="FFFFFF" w:themeFill="background1"/>
            <w:vAlign w:val="center"/>
          </w:tcPr>
          <w:p w14:paraId="36C52C83"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0" w:type="pct"/>
            <w:shd w:val="clear" w:color="auto" w:fill="BFBFBF" w:themeFill="background1" w:themeFillShade="BF"/>
            <w:vAlign w:val="center"/>
          </w:tcPr>
          <w:p w14:paraId="454962F9" w14:textId="77777777" w:rsidR="00A9175E" w:rsidRPr="004B019F" w:rsidRDefault="00A9175E" w:rsidP="004B019F">
            <w:pPr>
              <w:jc w:val="center"/>
              <w:rPr>
                <w:rFonts w:ascii="Arial" w:hAnsi="Arial" w:cs="Arial"/>
              </w:rPr>
            </w:pPr>
          </w:p>
        </w:tc>
        <w:tc>
          <w:tcPr>
            <w:tcW w:w="212" w:type="pct"/>
            <w:shd w:val="clear" w:color="auto" w:fill="FFFFFF" w:themeFill="background1"/>
            <w:vAlign w:val="center"/>
          </w:tcPr>
          <w:p w14:paraId="2B66CBF1"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21AA9C18"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2932F965"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239665C5"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5BCAF462"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388" w:type="pct"/>
            <w:shd w:val="clear" w:color="auto" w:fill="BFBFBF" w:themeFill="background1" w:themeFillShade="BF"/>
          </w:tcPr>
          <w:p w14:paraId="140E27D3" w14:textId="77777777" w:rsidR="00A9175E" w:rsidRPr="004B019F" w:rsidRDefault="00A9175E" w:rsidP="004B019F">
            <w:pPr>
              <w:rPr>
                <w:rFonts w:ascii="Arial" w:hAnsi="Arial" w:cs="Arial"/>
              </w:rPr>
            </w:pPr>
          </w:p>
        </w:tc>
        <w:tc>
          <w:tcPr>
            <w:tcW w:w="465" w:type="pct"/>
            <w:vAlign w:val="center"/>
          </w:tcPr>
          <w:p w14:paraId="7E1A836B" w14:textId="77777777" w:rsidR="00A9175E" w:rsidRPr="004B019F" w:rsidRDefault="00A9175E" w:rsidP="004B019F">
            <w:pPr>
              <w:jc w:val="center"/>
              <w:rPr>
                <w:rFonts w:ascii="Arial" w:hAnsi="Arial" w:cs="Arial"/>
              </w:rPr>
            </w:pPr>
            <w:r w:rsidRPr="004B019F">
              <w:rPr>
                <w:rFonts w:ascii="Arial" w:hAnsi="Arial" w:cs="Arial"/>
              </w:rPr>
              <w:t>10/10</w:t>
            </w:r>
          </w:p>
        </w:tc>
      </w:tr>
      <w:tr w:rsidR="00A9175E" w:rsidRPr="004B019F" w14:paraId="6FAAE063" w14:textId="77777777" w:rsidTr="00A9175E">
        <w:trPr>
          <w:trHeight w:val="332"/>
        </w:trPr>
        <w:tc>
          <w:tcPr>
            <w:tcW w:w="241" w:type="pct"/>
            <w:vMerge/>
            <w:textDirection w:val="btLr"/>
          </w:tcPr>
          <w:p w14:paraId="16BBE7C1" w14:textId="77777777" w:rsidR="00A9175E" w:rsidRPr="004B019F" w:rsidRDefault="00A9175E" w:rsidP="004B019F">
            <w:pPr>
              <w:ind w:left="113" w:right="113"/>
              <w:rPr>
                <w:rFonts w:ascii="Arial" w:hAnsi="Arial" w:cs="Arial"/>
              </w:rPr>
            </w:pPr>
          </w:p>
        </w:tc>
        <w:tc>
          <w:tcPr>
            <w:tcW w:w="235" w:type="pct"/>
          </w:tcPr>
          <w:p w14:paraId="41B68605" w14:textId="77777777" w:rsidR="00A9175E" w:rsidRPr="004B019F" w:rsidRDefault="00A9175E" w:rsidP="004B019F">
            <w:pPr>
              <w:rPr>
                <w:rFonts w:ascii="Arial" w:hAnsi="Arial" w:cs="Arial"/>
              </w:rPr>
            </w:pPr>
            <w:r w:rsidRPr="004B019F">
              <w:rPr>
                <w:rFonts w:ascii="Arial" w:hAnsi="Arial" w:cs="Arial"/>
              </w:rPr>
              <w:t>E</w:t>
            </w:r>
          </w:p>
        </w:tc>
        <w:tc>
          <w:tcPr>
            <w:tcW w:w="981" w:type="pct"/>
            <w:vAlign w:val="center"/>
          </w:tcPr>
          <w:p w14:paraId="12403C6B" w14:textId="77777777" w:rsidR="00A9175E" w:rsidRPr="004B019F" w:rsidRDefault="00A9175E" w:rsidP="004B019F">
            <w:pPr>
              <w:jc w:val="center"/>
              <w:rPr>
                <w:rFonts w:ascii="Arial" w:hAnsi="Arial" w:cs="Arial"/>
              </w:rPr>
            </w:pPr>
            <w:r w:rsidRPr="004B019F">
              <w:rPr>
                <w:rFonts w:ascii="Arial" w:hAnsi="Arial" w:cs="Arial"/>
              </w:rPr>
              <w:t xml:space="preserve">Dr Angela </w:t>
            </w:r>
            <w:proofErr w:type="spellStart"/>
            <w:r w:rsidRPr="004B019F">
              <w:rPr>
                <w:rFonts w:ascii="Arial" w:hAnsi="Arial" w:cs="Arial"/>
              </w:rPr>
              <w:t>Ballantyne</w:t>
            </w:r>
            <w:proofErr w:type="spellEnd"/>
          </w:p>
        </w:tc>
        <w:tc>
          <w:tcPr>
            <w:tcW w:w="240" w:type="pct"/>
            <w:shd w:val="clear" w:color="auto" w:fill="FFFFFF" w:themeFill="background1"/>
            <w:vAlign w:val="center"/>
          </w:tcPr>
          <w:p w14:paraId="455A9D1A" w14:textId="77777777" w:rsidR="00A9175E" w:rsidRPr="004B019F" w:rsidRDefault="00A9175E" w:rsidP="004B019F">
            <w:pPr>
              <w:jc w:val="center"/>
              <w:rPr>
                <w:rFonts w:ascii="Arial" w:hAnsi="Arial" w:cs="Arial"/>
              </w:rPr>
            </w:pPr>
            <w:r w:rsidRPr="004B019F">
              <w:rPr>
                <w:rFonts w:ascii="Arial" w:hAnsi="Arial" w:cs="Arial"/>
                <w:b/>
                <w:i/>
                <w:color w:val="FF6600"/>
              </w:rPr>
              <w:t>A</w:t>
            </w:r>
          </w:p>
        </w:tc>
        <w:tc>
          <w:tcPr>
            <w:tcW w:w="249" w:type="pct"/>
            <w:shd w:val="clear" w:color="auto" w:fill="FFFFFF" w:themeFill="background1"/>
            <w:vAlign w:val="center"/>
          </w:tcPr>
          <w:p w14:paraId="4049CC2E"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6A2AE377"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0A653582" w14:textId="77777777" w:rsidR="00A9175E" w:rsidRPr="004B019F" w:rsidRDefault="00A9175E" w:rsidP="004B019F">
            <w:pPr>
              <w:jc w:val="center"/>
              <w:rPr>
                <w:rFonts w:ascii="Arial" w:hAnsi="Arial" w:cs="Arial"/>
              </w:rPr>
            </w:pPr>
            <w:r w:rsidRPr="004B019F">
              <w:rPr>
                <w:rFonts w:ascii="Arial" w:hAnsi="Arial" w:cs="Arial"/>
                <w:b/>
                <w:i/>
                <w:color w:val="FF6600"/>
              </w:rPr>
              <w:t>A</w:t>
            </w:r>
          </w:p>
        </w:tc>
        <w:tc>
          <w:tcPr>
            <w:tcW w:w="264" w:type="pct"/>
            <w:shd w:val="clear" w:color="auto" w:fill="FFFFFF" w:themeFill="background1"/>
            <w:vAlign w:val="center"/>
          </w:tcPr>
          <w:p w14:paraId="67C27791" w14:textId="77777777" w:rsidR="00A9175E" w:rsidRPr="004B019F" w:rsidRDefault="00A9175E" w:rsidP="004B019F">
            <w:pPr>
              <w:jc w:val="center"/>
              <w:rPr>
                <w:rFonts w:ascii="Arial" w:hAnsi="Arial" w:cs="Arial"/>
              </w:rPr>
            </w:pPr>
            <w:r w:rsidRPr="004B019F">
              <w:rPr>
                <w:rFonts w:ascii="Arial" w:hAnsi="Arial" w:cs="Arial"/>
                <w:b/>
                <w:i/>
                <w:color w:val="FF6600"/>
              </w:rPr>
              <w:t>A</w:t>
            </w:r>
          </w:p>
        </w:tc>
        <w:tc>
          <w:tcPr>
            <w:tcW w:w="240" w:type="pct"/>
            <w:shd w:val="clear" w:color="auto" w:fill="BFBFBF" w:themeFill="background1" w:themeFillShade="BF"/>
            <w:vAlign w:val="center"/>
          </w:tcPr>
          <w:p w14:paraId="2A71F07C" w14:textId="77777777" w:rsidR="00A9175E" w:rsidRPr="004B019F" w:rsidRDefault="00A9175E" w:rsidP="004B019F">
            <w:pPr>
              <w:jc w:val="center"/>
              <w:rPr>
                <w:rFonts w:ascii="Arial" w:hAnsi="Arial" w:cs="Arial"/>
              </w:rPr>
            </w:pPr>
          </w:p>
        </w:tc>
        <w:tc>
          <w:tcPr>
            <w:tcW w:w="212" w:type="pct"/>
            <w:shd w:val="clear" w:color="auto" w:fill="FFFFFF" w:themeFill="background1"/>
            <w:vAlign w:val="center"/>
          </w:tcPr>
          <w:p w14:paraId="702393B8"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1FE6EF69"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797B4278"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08B1DFB2"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2ADF6AEF"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388" w:type="pct"/>
            <w:shd w:val="clear" w:color="auto" w:fill="BFBFBF" w:themeFill="background1" w:themeFillShade="BF"/>
          </w:tcPr>
          <w:p w14:paraId="5816204D" w14:textId="77777777" w:rsidR="00A9175E" w:rsidRPr="004B019F" w:rsidRDefault="00A9175E" w:rsidP="004B019F">
            <w:pPr>
              <w:rPr>
                <w:rFonts w:ascii="Arial" w:hAnsi="Arial" w:cs="Arial"/>
              </w:rPr>
            </w:pPr>
          </w:p>
        </w:tc>
        <w:tc>
          <w:tcPr>
            <w:tcW w:w="465" w:type="pct"/>
            <w:vAlign w:val="center"/>
          </w:tcPr>
          <w:p w14:paraId="63E1FCC4" w14:textId="77777777" w:rsidR="00A9175E" w:rsidRPr="004B019F" w:rsidRDefault="00A9175E" w:rsidP="004B019F">
            <w:pPr>
              <w:jc w:val="center"/>
              <w:rPr>
                <w:rFonts w:ascii="Arial" w:hAnsi="Arial" w:cs="Arial"/>
              </w:rPr>
            </w:pPr>
            <w:r w:rsidRPr="004B019F">
              <w:rPr>
                <w:rFonts w:ascii="Arial" w:hAnsi="Arial" w:cs="Arial"/>
              </w:rPr>
              <w:t>7/10</w:t>
            </w:r>
          </w:p>
        </w:tc>
      </w:tr>
      <w:tr w:rsidR="00A9175E" w:rsidRPr="004B019F" w14:paraId="0767E3C9" w14:textId="77777777" w:rsidTr="00A9175E">
        <w:trPr>
          <w:trHeight w:val="559"/>
        </w:trPr>
        <w:tc>
          <w:tcPr>
            <w:tcW w:w="241" w:type="pct"/>
            <w:vMerge/>
            <w:textDirection w:val="btLr"/>
          </w:tcPr>
          <w:p w14:paraId="096F3978" w14:textId="77777777" w:rsidR="00A9175E" w:rsidRPr="004B019F" w:rsidRDefault="00A9175E" w:rsidP="004B019F">
            <w:pPr>
              <w:ind w:left="113" w:right="113"/>
              <w:rPr>
                <w:rFonts w:ascii="Arial" w:hAnsi="Arial" w:cs="Arial"/>
              </w:rPr>
            </w:pPr>
          </w:p>
        </w:tc>
        <w:tc>
          <w:tcPr>
            <w:tcW w:w="235" w:type="pct"/>
          </w:tcPr>
          <w:p w14:paraId="0AFC5BAE" w14:textId="77777777" w:rsidR="00A9175E" w:rsidRPr="004B019F" w:rsidRDefault="00A9175E" w:rsidP="004B019F">
            <w:pPr>
              <w:rPr>
                <w:rFonts w:ascii="Arial" w:hAnsi="Arial" w:cs="Arial"/>
              </w:rPr>
            </w:pPr>
            <w:r w:rsidRPr="004B019F">
              <w:rPr>
                <w:rFonts w:ascii="Arial" w:hAnsi="Arial" w:cs="Arial"/>
              </w:rPr>
              <w:t>L</w:t>
            </w:r>
          </w:p>
        </w:tc>
        <w:tc>
          <w:tcPr>
            <w:tcW w:w="981" w:type="pct"/>
            <w:vAlign w:val="center"/>
          </w:tcPr>
          <w:p w14:paraId="0E55E6B3" w14:textId="77777777" w:rsidR="00A9175E" w:rsidRPr="004B019F" w:rsidRDefault="00A9175E" w:rsidP="004B019F">
            <w:pPr>
              <w:jc w:val="center"/>
              <w:rPr>
                <w:rFonts w:ascii="Arial" w:hAnsi="Arial" w:cs="Arial"/>
              </w:rPr>
            </w:pPr>
            <w:r w:rsidRPr="004B019F">
              <w:rPr>
                <w:rFonts w:ascii="Arial" w:hAnsi="Arial" w:cs="Arial"/>
              </w:rPr>
              <w:t xml:space="preserve">Dr </w:t>
            </w:r>
            <w:proofErr w:type="spellStart"/>
            <w:r w:rsidRPr="004B019F">
              <w:rPr>
                <w:rFonts w:ascii="Arial" w:hAnsi="Arial" w:cs="Arial"/>
              </w:rPr>
              <w:t>Cordelia</w:t>
            </w:r>
            <w:proofErr w:type="spellEnd"/>
            <w:r w:rsidRPr="004B019F">
              <w:rPr>
                <w:rFonts w:ascii="Arial" w:hAnsi="Arial" w:cs="Arial"/>
              </w:rPr>
              <w:t xml:space="preserve"> Thomas</w:t>
            </w:r>
          </w:p>
        </w:tc>
        <w:tc>
          <w:tcPr>
            <w:tcW w:w="240" w:type="pct"/>
            <w:shd w:val="clear" w:color="auto" w:fill="FFFFFF" w:themeFill="background1"/>
            <w:vAlign w:val="center"/>
          </w:tcPr>
          <w:p w14:paraId="10801541"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1CBC293F"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79870610"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4C008C26"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64" w:type="pct"/>
            <w:shd w:val="clear" w:color="auto" w:fill="FFFFFF" w:themeFill="background1"/>
            <w:vAlign w:val="center"/>
          </w:tcPr>
          <w:p w14:paraId="4C0D5CDB"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0" w:type="pct"/>
            <w:shd w:val="clear" w:color="auto" w:fill="BFBFBF" w:themeFill="background1" w:themeFillShade="BF"/>
            <w:vAlign w:val="center"/>
          </w:tcPr>
          <w:p w14:paraId="37B0093D" w14:textId="77777777" w:rsidR="00A9175E" w:rsidRPr="004B019F" w:rsidRDefault="00A9175E" w:rsidP="004B019F">
            <w:pPr>
              <w:jc w:val="center"/>
              <w:rPr>
                <w:rFonts w:ascii="Arial" w:hAnsi="Arial" w:cs="Arial"/>
              </w:rPr>
            </w:pPr>
          </w:p>
        </w:tc>
        <w:tc>
          <w:tcPr>
            <w:tcW w:w="212" w:type="pct"/>
            <w:shd w:val="clear" w:color="auto" w:fill="FFFFFF" w:themeFill="background1"/>
            <w:vAlign w:val="center"/>
          </w:tcPr>
          <w:p w14:paraId="775F2E2B"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197B0CA1"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20A02A46" w14:textId="77777777" w:rsidR="00A9175E" w:rsidRPr="004B019F" w:rsidRDefault="00A9175E" w:rsidP="004B019F">
            <w:pPr>
              <w:jc w:val="center"/>
              <w:rPr>
                <w:rFonts w:ascii="Arial" w:hAnsi="Arial" w:cs="Arial"/>
              </w:rPr>
            </w:pPr>
            <w:r w:rsidRPr="004B019F">
              <w:rPr>
                <w:rFonts w:ascii="Arial" w:hAnsi="Arial" w:cs="Arial"/>
                <w:b/>
                <w:i/>
                <w:color w:val="FF6600"/>
              </w:rPr>
              <w:t>A</w:t>
            </w:r>
          </w:p>
        </w:tc>
        <w:tc>
          <w:tcPr>
            <w:tcW w:w="235" w:type="pct"/>
            <w:shd w:val="clear" w:color="auto" w:fill="FFFFFF" w:themeFill="background1"/>
            <w:vAlign w:val="center"/>
          </w:tcPr>
          <w:p w14:paraId="3B82723B"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1665211F"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388" w:type="pct"/>
            <w:shd w:val="clear" w:color="auto" w:fill="BFBFBF" w:themeFill="background1" w:themeFillShade="BF"/>
          </w:tcPr>
          <w:p w14:paraId="40B45404" w14:textId="77777777" w:rsidR="00A9175E" w:rsidRPr="004B019F" w:rsidRDefault="00A9175E" w:rsidP="004B019F">
            <w:pPr>
              <w:rPr>
                <w:rFonts w:ascii="Arial" w:hAnsi="Arial" w:cs="Arial"/>
              </w:rPr>
            </w:pPr>
          </w:p>
        </w:tc>
        <w:tc>
          <w:tcPr>
            <w:tcW w:w="465" w:type="pct"/>
            <w:vAlign w:val="center"/>
          </w:tcPr>
          <w:p w14:paraId="6107E84E" w14:textId="77777777" w:rsidR="00A9175E" w:rsidRPr="004B019F" w:rsidRDefault="00A9175E" w:rsidP="004B019F">
            <w:pPr>
              <w:jc w:val="center"/>
              <w:rPr>
                <w:rFonts w:ascii="Arial" w:hAnsi="Arial" w:cs="Arial"/>
              </w:rPr>
            </w:pPr>
            <w:r w:rsidRPr="004B019F">
              <w:rPr>
                <w:rFonts w:ascii="Arial" w:hAnsi="Arial" w:cs="Arial"/>
              </w:rPr>
              <w:t>9/10</w:t>
            </w:r>
          </w:p>
        </w:tc>
      </w:tr>
      <w:tr w:rsidR="00A9175E" w:rsidRPr="004B019F" w14:paraId="70216A66" w14:textId="77777777" w:rsidTr="00A9175E">
        <w:trPr>
          <w:trHeight w:val="565"/>
        </w:trPr>
        <w:tc>
          <w:tcPr>
            <w:tcW w:w="241" w:type="pct"/>
            <w:vMerge/>
            <w:textDirection w:val="btLr"/>
          </w:tcPr>
          <w:p w14:paraId="379A5BA1" w14:textId="77777777" w:rsidR="00A9175E" w:rsidRPr="004B019F" w:rsidRDefault="00A9175E" w:rsidP="004B019F">
            <w:pPr>
              <w:ind w:left="113" w:right="113"/>
              <w:rPr>
                <w:rFonts w:ascii="Arial" w:hAnsi="Arial" w:cs="Arial"/>
              </w:rPr>
            </w:pPr>
          </w:p>
        </w:tc>
        <w:tc>
          <w:tcPr>
            <w:tcW w:w="235" w:type="pct"/>
          </w:tcPr>
          <w:p w14:paraId="37B9FF83" w14:textId="77777777" w:rsidR="00A9175E" w:rsidRPr="004B019F" w:rsidRDefault="00A9175E" w:rsidP="004B019F">
            <w:pPr>
              <w:rPr>
                <w:rFonts w:ascii="Arial" w:hAnsi="Arial" w:cs="Arial"/>
              </w:rPr>
            </w:pPr>
            <w:r w:rsidRPr="004B019F">
              <w:rPr>
                <w:rFonts w:ascii="Arial" w:hAnsi="Arial" w:cs="Arial"/>
              </w:rPr>
              <w:t>Cm</w:t>
            </w:r>
          </w:p>
        </w:tc>
        <w:tc>
          <w:tcPr>
            <w:tcW w:w="981" w:type="pct"/>
            <w:vAlign w:val="center"/>
          </w:tcPr>
          <w:p w14:paraId="758C1E20" w14:textId="77777777" w:rsidR="00A9175E" w:rsidRPr="004B019F" w:rsidRDefault="00A9175E" w:rsidP="004B019F">
            <w:pPr>
              <w:jc w:val="center"/>
              <w:rPr>
                <w:rFonts w:ascii="Arial" w:hAnsi="Arial" w:cs="Arial"/>
              </w:rPr>
            </w:pPr>
            <w:r w:rsidRPr="004B019F">
              <w:rPr>
                <w:rFonts w:ascii="Arial" w:hAnsi="Arial" w:cs="Arial"/>
              </w:rPr>
              <w:t>Ms Sandy Gill</w:t>
            </w:r>
          </w:p>
        </w:tc>
        <w:tc>
          <w:tcPr>
            <w:tcW w:w="240" w:type="pct"/>
            <w:shd w:val="clear" w:color="auto" w:fill="FFFFFF" w:themeFill="background1"/>
            <w:vAlign w:val="center"/>
          </w:tcPr>
          <w:p w14:paraId="1B6CB427"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3447FFD4"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492E42AE"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0EC0DED0"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64" w:type="pct"/>
            <w:shd w:val="clear" w:color="auto" w:fill="FFFFFF" w:themeFill="background1"/>
            <w:vAlign w:val="center"/>
          </w:tcPr>
          <w:p w14:paraId="18307DA0"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0" w:type="pct"/>
            <w:shd w:val="clear" w:color="auto" w:fill="BFBFBF" w:themeFill="background1" w:themeFillShade="BF"/>
            <w:vAlign w:val="center"/>
          </w:tcPr>
          <w:p w14:paraId="17500F1C" w14:textId="77777777" w:rsidR="00A9175E" w:rsidRPr="004B019F" w:rsidRDefault="00A9175E" w:rsidP="004B019F">
            <w:pPr>
              <w:jc w:val="center"/>
              <w:rPr>
                <w:rFonts w:ascii="Arial" w:hAnsi="Arial" w:cs="Arial"/>
              </w:rPr>
            </w:pPr>
          </w:p>
        </w:tc>
        <w:tc>
          <w:tcPr>
            <w:tcW w:w="212" w:type="pct"/>
            <w:shd w:val="clear" w:color="auto" w:fill="FFFFFF" w:themeFill="background1"/>
            <w:vAlign w:val="center"/>
          </w:tcPr>
          <w:p w14:paraId="7560708C"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0FCAA0BA"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6B84A867"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5B3D7765"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601A40D2"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388" w:type="pct"/>
            <w:shd w:val="clear" w:color="auto" w:fill="BFBFBF" w:themeFill="background1" w:themeFillShade="BF"/>
          </w:tcPr>
          <w:p w14:paraId="6A359E0A" w14:textId="77777777" w:rsidR="00A9175E" w:rsidRPr="004B019F" w:rsidRDefault="00A9175E" w:rsidP="004B019F">
            <w:pPr>
              <w:rPr>
                <w:rFonts w:ascii="Arial" w:hAnsi="Arial" w:cs="Arial"/>
              </w:rPr>
            </w:pPr>
          </w:p>
        </w:tc>
        <w:tc>
          <w:tcPr>
            <w:tcW w:w="465" w:type="pct"/>
            <w:vAlign w:val="center"/>
          </w:tcPr>
          <w:p w14:paraId="25FCD919" w14:textId="77777777" w:rsidR="00A9175E" w:rsidRPr="004B019F" w:rsidRDefault="00A9175E" w:rsidP="004B019F">
            <w:pPr>
              <w:jc w:val="center"/>
              <w:rPr>
                <w:rFonts w:ascii="Arial" w:hAnsi="Arial" w:cs="Arial"/>
              </w:rPr>
            </w:pPr>
            <w:r w:rsidRPr="004B019F">
              <w:rPr>
                <w:rFonts w:ascii="Arial" w:hAnsi="Arial" w:cs="Arial"/>
              </w:rPr>
              <w:t>10/10</w:t>
            </w:r>
          </w:p>
        </w:tc>
      </w:tr>
      <w:tr w:rsidR="00A9175E" w:rsidRPr="004B019F" w14:paraId="0602511F" w14:textId="77777777" w:rsidTr="00A9175E">
        <w:trPr>
          <w:trHeight w:val="565"/>
        </w:trPr>
        <w:tc>
          <w:tcPr>
            <w:tcW w:w="241" w:type="pct"/>
            <w:textDirection w:val="btLr"/>
          </w:tcPr>
          <w:p w14:paraId="4CFBAE7C" w14:textId="77777777" w:rsidR="00A9175E" w:rsidRPr="004B019F" w:rsidRDefault="00A9175E" w:rsidP="004B019F">
            <w:pPr>
              <w:ind w:left="113" w:right="113"/>
              <w:rPr>
                <w:rFonts w:ascii="Arial" w:hAnsi="Arial" w:cs="Arial"/>
              </w:rPr>
            </w:pPr>
          </w:p>
        </w:tc>
        <w:tc>
          <w:tcPr>
            <w:tcW w:w="235" w:type="pct"/>
          </w:tcPr>
          <w:p w14:paraId="6E61A662" w14:textId="77777777" w:rsidR="00A9175E" w:rsidRPr="004B019F" w:rsidRDefault="00A9175E" w:rsidP="004B019F">
            <w:pPr>
              <w:rPr>
                <w:rFonts w:ascii="Arial" w:hAnsi="Arial" w:cs="Arial"/>
              </w:rPr>
            </w:pPr>
            <w:r w:rsidRPr="004B019F">
              <w:rPr>
                <w:rFonts w:ascii="Arial" w:hAnsi="Arial" w:cs="Arial"/>
              </w:rPr>
              <w:t>HR</w:t>
            </w:r>
          </w:p>
        </w:tc>
        <w:tc>
          <w:tcPr>
            <w:tcW w:w="981" w:type="pct"/>
            <w:vAlign w:val="center"/>
          </w:tcPr>
          <w:p w14:paraId="3338E78D" w14:textId="77777777" w:rsidR="00A9175E" w:rsidRPr="004B019F" w:rsidRDefault="00A9175E" w:rsidP="004B019F">
            <w:pPr>
              <w:jc w:val="center"/>
              <w:rPr>
                <w:rFonts w:ascii="Arial" w:hAnsi="Arial" w:cs="Arial"/>
              </w:rPr>
            </w:pPr>
            <w:r w:rsidRPr="004B019F">
              <w:rPr>
                <w:rFonts w:ascii="Arial" w:hAnsi="Arial" w:cs="Arial"/>
              </w:rPr>
              <w:t>Dr Nora Lynch (co-opted from Northern B Committee)</w:t>
            </w:r>
          </w:p>
        </w:tc>
        <w:tc>
          <w:tcPr>
            <w:tcW w:w="240" w:type="pct"/>
            <w:shd w:val="clear" w:color="auto" w:fill="FFFFFF" w:themeFill="background1"/>
            <w:vAlign w:val="center"/>
          </w:tcPr>
          <w:p w14:paraId="2917E012" w14:textId="77777777" w:rsidR="00A9175E" w:rsidRPr="004B019F" w:rsidRDefault="00A9175E" w:rsidP="004B019F">
            <w:pPr>
              <w:jc w:val="center"/>
              <w:rPr>
                <w:rFonts w:ascii="Arial" w:hAnsi="Arial" w:cs="Arial"/>
                <w:b/>
                <w:color w:val="339966"/>
              </w:rPr>
            </w:pPr>
            <w:r w:rsidRPr="004B019F">
              <w:rPr>
                <w:rFonts w:ascii="Arial" w:hAnsi="Arial" w:cs="Arial"/>
                <w:b/>
                <w:color w:val="339966"/>
              </w:rPr>
              <w:sym w:font="Wingdings" w:char="F0FC"/>
            </w:r>
          </w:p>
        </w:tc>
        <w:tc>
          <w:tcPr>
            <w:tcW w:w="249" w:type="pct"/>
            <w:shd w:val="clear" w:color="auto" w:fill="BFBFBF" w:themeFill="background1" w:themeFillShade="BF"/>
            <w:vAlign w:val="center"/>
          </w:tcPr>
          <w:p w14:paraId="13FBCFD5" w14:textId="77777777" w:rsidR="00A9175E" w:rsidRPr="004B019F" w:rsidRDefault="00A9175E" w:rsidP="004B019F">
            <w:pPr>
              <w:jc w:val="center"/>
              <w:rPr>
                <w:rFonts w:ascii="Arial" w:hAnsi="Arial" w:cs="Arial"/>
                <w:b/>
                <w:color w:val="339966"/>
              </w:rPr>
            </w:pPr>
          </w:p>
        </w:tc>
        <w:tc>
          <w:tcPr>
            <w:tcW w:w="249" w:type="pct"/>
            <w:shd w:val="clear" w:color="auto" w:fill="BFBFBF" w:themeFill="background1" w:themeFillShade="BF"/>
            <w:vAlign w:val="center"/>
          </w:tcPr>
          <w:p w14:paraId="3E60E82F" w14:textId="77777777" w:rsidR="00A9175E" w:rsidRPr="004B019F" w:rsidRDefault="00A9175E" w:rsidP="004B019F">
            <w:pPr>
              <w:jc w:val="center"/>
              <w:rPr>
                <w:rFonts w:ascii="Arial" w:hAnsi="Arial" w:cs="Arial"/>
                <w:b/>
                <w:color w:val="339966"/>
              </w:rPr>
            </w:pPr>
          </w:p>
        </w:tc>
        <w:tc>
          <w:tcPr>
            <w:tcW w:w="235" w:type="pct"/>
            <w:shd w:val="clear" w:color="auto" w:fill="BFBFBF" w:themeFill="background1" w:themeFillShade="BF"/>
            <w:vAlign w:val="center"/>
          </w:tcPr>
          <w:p w14:paraId="26B829B1" w14:textId="77777777" w:rsidR="00A9175E" w:rsidRPr="004B019F" w:rsidRDefault="00A9175E" w:rsidP="004B019F">
            <w:pPr>
              <w:jc w:val="center"/>
              <w:rPr>
                <w:rFonts w:ascii="Arial" w:hAnsi="Arial" w:cs="Arial"/>
                <w:b/>
                <w:color w:val="339966"/>
              </w:rPr>
            </w:pPr>
          </w:p>
        </w:tc>
        <w:tc>
          <w:tcPr>
            <w:tcW w:w="264" w:type="pct"/>
            <w:shd w:val="clear" w:color="auto" w:fill="BFBFBF" w:themeFill="background1" w:themeFillShade="BF"/>
            <w:vAlign w:val="center"/>
          </w:tcPr>
          <w:p w14:paraId="0224443F" w14:textId="77777777" w:rsidR="00A9175E" w:rsidRPr="004B019F" w:rsidRDefault="00A9175E" w:rsidP="004B019F">
            <w:pPr>
              <w:jc w:val="center"/>
              <w:rPr>
                <w:rFonts w:ascii="Arial" w:hAnsi="Arial" w:cs="Arial"/>
                <w:b/>
                <w:color w:val="339966"/>
              </w:rPr>
            </w:pPr>
          </w:p>
        </w:tc>
        <w:tc>
          <w:tcPr>
            <w:tcW w:w="240" w:type="pct"/>
            <w:shd w:val="clear" w:color="auto" w:fill="BFBFBF" w:themeFill="background1" w:themeFillShade="BF"/>
            <w:vAlign w:val="center"/>
          </w:tcPr>
          <w:p w14:paraId="445AC94D" w14:textId="77777777" w:rsidR="00A9175E" w:rsidRPr="004B019F" w:rsidRDefault="00A9175E" w:rsidP="004B019F">
            <w:pPr>
              <w:jc w:val="center"/>
              <w:rPr>
                <w:rFonts w:ascii="Arial" w:hAnsi="Arial" w:cs="Arial"/>
                <w:b/>
                <w:color w:val="339966"/>
              </w:rPr>
            </w:pPr>
          </w:p>
        </w:tc>
        <w:tc>
          <w:tcPr>
            <w:tcW w:w="212" w:type="pct"/>
            <w:shd w:val="clear" w:color="auto" w:fill="BFBFBF" w:themeFill="background1" w:themeFillShade="BF"/>
            <w:vAlign w:val="center"/>
          </w:tcPr>
          <w:p w14:paraId="69E97374" w14:textId="77777777" w:rsidR="00A9175E" w:rsidRPr="004B019F" w:rsidRDefault="00A9175E" w:rsidP="004B019F">
            <w:pPr>
              <w:jc w:val="center"/>
              <w:rPr>
                <w:rFonts w:ascii="Arial" w:hAnsi="Arial" w:cs="Arial"/>
                <w:b/>
                <w:color w:val="339966"/>
              </w:rPr>
            </w:pPr>
          </w:p>
        </w:tc>
        <w:tc>
          <w:tcPr>
            <w:tcW w:w="255" w:type="pct"/>
            <w:shd w:val="clear" w:color="auto" w:fill="auto"/>
            <w:vAlign w:val="center"/>
          </w:tcPr>
          <w:p w14:paraId="3BFF09E0" w14:textId="77777777" w:rsidR="00A9175E" w:rsidRPr="004B019F" w:rsidRDefault="00A9175E" w:rsidP="004B019F">
            <w:pPr>
              <w:jc w:val="center"/>
              <w:rPr>
                <w:rFonts w:ascii="Arial" w:hAnsi="Arial" w:cs="Arial"/>
                <w:color w:val="339966"/>
              </w:rPr>
            </w:pPr>
            <w:r w:rsidRPr="004B019F">
              <w:rPr>
                <w:rFonts w:ascii="Arial" w:hAnsi="Arial" w:cs="Arial"/>
                <w:b/>
                <w:color w:val="339966"/>
              </w:rPr>
              <w:sym w:font="Wingdings" w:char="F0FC"/>
            </w:r>
          </w:p>
        </w:tc>
        <w:tc>
          <w:tcPr>
            <w:tcW w:w="255" w:type="pct"/>
            <w:shd w:val="clear" w:color="auto" w:fill="BFBFBF" w:themeFill="background1" w:themeFillShade="BF"/>
            <w:vAlign w:val="center"/>
          </w:tcPr>
          <w:p w14:paraId="422A9CF5" w14:textId="77777777" w:rsidR="00A9175E" w:rsidRPr="004B019F" w:rsidRDefault="00A9175E" w:rsidP="004B019F">
            <w:pPr>
              <w:jc w:val="center"/>
              <w:rPr>
                <w:rFonts w:ascii="Arial" w:hAnsi="Arial" w:cs="Arial"/>
              </w:rPr>
            </w:pPr>
          </w:p>
        </w:tc>
        <w:tc>
          <w:tcPr>
            <w:tcW w:w="235" w:type="pct"/>
            <w:shd w:val="clear" w:color="auto" w:fill="BFBFBF" w:themeFill="background1" w:themeFillShade="BF"/>
            <w:vAlign w:val="center"/>
          </w:tcPr>
          <w:p w14:paraId="77D440E3" w14:textId="77777777" w:rsidR="00A9175E" w:rsidRPr="004B019F" w:rsidRDefault="00A9175E" w:rsidP="004B019F">
            <w:pPr>
              <w:jc w:val="center"/>
              <w:rPr>
                <w:rFonts w:ascii="Arial" w:hAnsi="Arial" w:cs="Arial"/>
              </w:rPr>
            </w:pPr>
          </w:p>
        </w:tc>
        <w:tc>
          <w:tcPr>
            <w:tcW w:w="255" w:type="pct"/>
            <w:shd w:val="clear" w:color="auto" w:fill="BFBFBF" w:themeFill="background1" w:themeFillShade="BF"/>
            <w:vAlign w:val="center"/>
          </w:tcPr>
          <w:p w14:paraId="24CA3529" w14:textId="77777777" w:rsidR="00A9175E" w:rsidRPr="004B019F" w:rsidRDefault="00A9175E" w:rsidP="004B019F">
            <w:pPr>
              <w:jc w:val="center"/>
              <w:rPr>
                <w:rFonts w:ascii="Arial" w:hAnsi="Arial" w:cs="Arial"/>
              </w:rPr>
            </w:pPr>
          </w:p>
        </w:tc>
        <w:tc>
          <w:tcPr>
            <w:tcW w:w="388" w:type="pct"/>
            <w:shd w:val="clear" w:color="auto" w:fill="BFBFBF" w:themeFill="background1" w:themeFillShade="BF"/>
          </w:tcPr>
          <w:p w14:paraId="7C66208F" w14:textId="77777777" w:rsidR="00A9175E" w:rsidRPr="004B019F" w:rsidRDefault="00A9175E" w:rsidP="004B019F">
            <w:pPr>
              <w:rPr>
                <w:rFonts w:ascii="Arial" w:hAnsi="Arial" w:cs="Arial"/>
              </w:rPr>
            </w:pPr>
          </w:p>
        </w:tc>
        <w:tc>
          <w:tcPr>
            <w:tcW w:w="465" w:type="pct"/>
            <w:vAlign w:val="center"/>
          </w:tcPr>
          <w:p w14:paraId="74FC16C4" w14:textId="77777777" w:rsidR="00A9175E" w:rsidRPr="004B019F" w:rsidRDefault="00A9175E" w:rsidP="004B019F">
            <w:pPr>
              <w:jc w:val="center"/>
              <w:rPr>
                <w:rFonts w:ascii="Arial" w:hAnsi="Arial" w:cs="Arial"/>
              </w:rPr>
            </w:pPr>
            <w:r w:rsidRPr="004B019F">
              <w:rPr>
                <w:rFonts w:ascii="Arial" w:hAnsi="Arial" w:cs="Arial"/>
              </w:rPr>
              <w:t>2/2</w:t>
            </w:r>
          </w:p>
        </w:tc>
      </w:tr>
      <w:tr w:rsidR="00A9175E" w:rsidRPr="004B019F" w14:paraId="2C9D5E3A" w14:textId="77777777" w:rsidTr="00A9175E">
        <w:trPr>
          <w:trHeight w:val="418"/>
        </w:trPr>
        <w:tc>
          <w:tcPr>
            <w:tcW w:w="241" w:type="pct"/>
            <w:vMerge w:val="restart"/>
            <w:textDirection w:val="btLr"/>
          </w:tcPr>
          <w:p w14:paraId="21EEC5BD" w14:textId="77777777" w:rsidR="00A9175E" w:rsidRPr="004B019F" w:rsidRDefault="00A9175E" w:rsidP="004B019F">
            <w:pPr>
              <w:ind w:left="113" w:right="113"/>
              <w:rPr>
                <w:rFonts w:ascii="Arial" w:hAnsi="Arial" w:cs="Arial"/>
              </w:rPr>
            </w:pPr>
            <w:r w:rsidRPr="004B019F">
              <w:rPr>
                <w:rFonts w:ascii="Arial" w:hAnsi="Arial" w:cs="Arial"/>
              </w:rPr>
              <w:t>Non-lay members</w:t>
            </w:r>
          </w:p>
        </w:tc>
        <w:tc>
          <w:tcPr>
            <w:tcW w:w="235" w:type="pct"/>
          </w:tcPr>
          <w:p w14:paraId="6024B555" w14:textId="77777777" w:rsidR="00A9175E" w:rsidRPr="004B019F" w:rsidRDefault="00A9175E" w:rsidP="004B019F">
            <w:pPr>
              <w:rPr>
                <w:rFonts w:ascii="Arial" w:hAnsi="Arial" w:cs="Arial"/>
              </w:rPr>
            </w:pPr>
            <w:r w:rsidRPr="004B019F">
              <w:rPr>
                <w:rFonts w:ascii="Arial" w:hAnsi="Arial" w:cs="Arial"/>
              </w:rPr>
              <w:t>HR</w:t>
            </w:r>
          </w:p>
        </w:tc>
        <w:tc>
          <w:tcPr>
            <w:tcW w:w="981" w:type="pct"/>
            <w:vAlign w:val="center"/>
          </w:tcPr>
          <w:p w14:paraId="7B4D5744" w14:textId="77777777" w:rsidR="00A9175E" w:rsidRPr="004B019F" w:rsidRDefault="00A9175E" w:rsidP="004B019F">
            <w:pPr>
              <w:jc w:val="center"/>
              <w:rPr>
                <w:rFonts w:ascii="Arial" w:hAnsi="Arial" w:cs="Arial"/>
              </w:rPr>
            </w:pPr>
            <w:r w:rsidRPr="004B019F">
              <w:rPr>
                <w:rFonts w:ascii="Arial" w:hAnsi="Arial" w:cs="Arial"/>
              </w:rPr>
              <w:t xml:space="preserve">Dr Peter Gallagher </w:t>
            </w:r>
          </w:p>
        </w:tc>
        <w:tc>
          <w:tcPr>
            <w:tcW w:w="240" w:type="pct"/>
            <w:shd w:val="clear" w:color="auto" w:fill="FFFFFF" w:themeFill="background1"/>
            <w:vAlign w:val="center"/>
          </w:tcPr>
          <w:p w14:paraId="6119C04A"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33F2C900" w14:textId="77777777" w:rsidR="00A9175E" w:rsidRPr="004B019F" w:rsidRDefault="00A9175E" w:rsidP="004B019F">
            <w:pPr>
              <w:jc w:val="center"/>
              <w:rPr>
                <w:rFonts w:ascii="Arial" w:hAnsi="Arial" w:cs="Arial"/>
              </w:rPr>
            </w:pPr>
            <w:r w:rsidRPr="004B019F">
              <w:rPr>
                <w:rFonts w:ascii="Arial" w:hAnsi="Arial" w:cs="Arial"/>
                <w:b/>
                <w:i/>
                <w:color w:val="FF6600"/>
              </w:rPr>
              <w:t>A</w:t>
            </w:r>
          </w:p>
        </w:tc>
        <w:tc>
          <w:tcPr>
            <w:tcW w:w="249" w:type="pct"/>
            <w:shd w:val="clear" w:color="auto" w:fill="FFFFFF" w:themeFill="background1"/>
            <w:vAlign w:val="center"/>
          </w:tcPr>
          <w:p w14:paraId="0415D0FB"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53FEE7B4"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64" w:type="pct"/>
            <w:shd w:val="clear" w:color="auto" w:fill="FFFFFF" w:themeFill="background1"/>
            <w:vAlign w:val="center"/>
          </w:tcPr>
          <w:p w14:paraId="750BB8E8"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0" w:type="pct"/>
            <w:shd w:val="clear" w:color="auto" w:fill="BFBFBF" w:themeFill="background1" w:themeFillShade="BF"/>
            <w:vAlign w:val="center"/>
          </w:tcPr>
          <w:p w14:paraId="5DC19849" w14:textId="77777777" w:rsidR="00A9175E" w:rsidRPr="004B019F" w:rsidRDefault="00A9175E" w:rsidP="004B019F">
            <w:pPr>
              <w:jc w:val="center"/>
              <w:rPr>
                <w:rFonts w:ascii="Arial" w:hAnsi="Arial" w:cs="Arial"/>
              </w:rPr>
            </w:pPr>
          </w:p>
        </w:tc>
        <w:tc>
          <w:tcPr>
            <w:tcW w:w="212" w:type="pct"/>
            <w:shd w:val="clear" w:color="auto" w:fill="FFFFFF" w:themeFill="background1"/>
            <w:vAlign w:val="center"/>
          </w:tcPr>
          <w:p w14:paraId="66FC1A09"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707FAC39"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6CFF088E"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0EF8278D"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6111F85B"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388" w:type="pct"/>
            <w:shd w:val="clear" w:color="auto" w:fill="BFBFBF" w:themeFill="background1" w:themeFillShade="BF"/>
          </w:tcPr>
          <w:p w14:paraId="09719460" w14:textId="77777777" w:rsidR="00A9175E" w:rsidRPr="004B019F" w:rsidRDefault="00A9175E" w:rsidP="004B019F">
            <w:pPr>
              <w:rPr>
                <w:rFonts w:ascii="Arial" w:hAnsi="Arial" w:cs="Arial"/>
              </w:rPr>
            </w:pPr>
          </w:p>
        </w:tc>
        <w:tc>
          <w:tcPr>
            <w:tcW w:w="465" w:type="pct"/>
            <w:vAlign w:val="center"/>
          </w:tcPr>
          <w:p w14:paraId="6555EE21" w14:textId="77777777" w:rsidR="00A9175E" w:rsidRPr="004B019F" w:rsidRDefault="00A9175E" w:rsidP="004B019F">
            <w:pPr>
              <w:jc w:val="center"/>
              <w:rPr>
                <w:rFonts w:ascii="Arial" w:hAnsi="Arial" w:cs="Arial"/>
              </w:rPr>
            </w:pPr>
            <w:r w:rsidRPr="004B019F">
              <w:rPr>
                <w:rFonts w:ascii="Arial" w:hAnsi="Arial" w:cs="Arial"/>
              </w:rPr>
              <w:t>9/10</w:t>
            </w:r>
          </w:p>
        </w:tc>
      </w:tr>
      <w:tr w:rsidR="00A9175E" w:rsidRPr="004B019F" w14:paraId="27B038C7" w14:textId="77777777" w:rsidTr="00A9175E">
        <w:trPr>
          <w:trHeight w:val="449"/>
        </w:trPr>
        <w:tc>
          <w:tcPr>
            <w:tcW w:w="241" w:type="pct"/>
            <w:vMerge/>
          </w:tcPr>
          <w:p w14:paraId="2C34A2AD" w14:textId="77777777" w:rsidR="00A9175E" w:rsidRPr="004B019F" w:rsidRDefault="00A9175E" w:rsidP="004B019F">
            <w:pPr>
              <w:rPr>
                <w:rFonts w:ascii="Arial" w:hAnsi="Arial" w:cs="Arial"/>
              </w:rPr>
            </w:pPr>
          </w:p>
        </w:tc>
        <w:tc>
          <w:tcPr>
            <w:tcW w:w="235" w:type="pct"/>
          </w:tcPr>
          <w:p w14:paraId="7A5184E3" w14:textId="77777777" w:rsidR="00A9175E" w:rsidRPr="004B019F" w:rsidRDefault="00A9175E" w:rsidP="004B019F">
            <w:pPr>
              <w:rPr>
                <w:rFonts w:ascii="Arial" w:hAnsi="Arial" w:cs="Arial"/>
              </w:rPr>
            </w:pPr>
            <w:r w:rsidRPr="004B019F">
              <w:rPr>
                <w:rFonts w:ascii="Arial" w:hAnsi="Arial" w:cs="Arial"/>
              </w:rPr>
              <w:t>HR</w:t>
            </w:r>
          </w:p>
        </w:tc>
        <w:tc>
          <w:tcPr>
            <w:tcW w:w="981" w:type="pct"/>
            <w:vAlign w:val="center"/>
          </w:tcPr>
          <w:p w14:paraId="2463E197" w14:textId="77777777" w:rsidR="00A9175E" w:rsidRPr="004B019F" w:rsidRDefault="00A9175E" w:rsidP="004B019F">
            <w:pPr>
              <w:jc w:val="center"/>
              <w:rPr>
                <w:rFonts w:ascii="Arial" w:hAnsi="Arial" w:cs="Arial"/>
              </w:rPr>
            </w:pPr>
            <w:r w:rsidRPr="004B019F">
              <w:rPr>
                <w:rFonts w:ascii="Arial" w:hAnsi="Arial" w:cs="Arial"/>
              </w:rPr>
              <w:t xml:space="preserve">Dr Melissa </w:t>
            </w:r>
            <w:proofErr w:type="spellStart"/>
            <w:r w:rsidRPr="004B019F">
              <w:rPr>
                <w:rFonts w:ascii="Arial" w:hAnsi="Arial" w:cs="Arial"/>
              </w:rPr>
              <w:t>Cragg</w:t>
            </w:r>
            <w:proofErr w:type="spellEnd"/>
          </w:p>
        </w:tc>
        <w:tc>
          <w:tcPr>
            <w:tcW w:w="240" w:type="pct"/>
            <w:shd w:val="clear" w:color="auto" w:fill="FFFFFF" w:themeFill="background1"/>
            <w:vAlign w:val="center"/>
          </w:tcPr>
          <w:p w14:paraId="26D231B4" w14:textId="77777777" w:rsidR="00A9175E" w:rsidRPr="004B019F" w:rsidRDefault="00A9175E" w:rsidP="004B019F">
            <w:pPr>
              <w:jc w:val="center"/>
              <w:rPr>
                <w:rFonts w:ascii="Arial" w:hAnsi="Arial" w:cs="Arial"/>
              </w:rPr>
            </w:pPr>
            <w:r w:rsidRPr="004B019F">
              <w:rPr>
                <w:rFonts w:ascii="Arial" w:hAnsi="Arial" w:cs="Arial"/>
                <w:b/>
                <w:i/>
                <w:color w:val="FF6600"/>
              </w:rPr>
              <w:t>A</w:t>
            </w:r>
          </w:p>
        </w:tc>
        <w:tc>
          <w:tcPr>
            <w:tcW w:w="249" w:type="pct"/>
            <w:shd w:val="clear" w:color="auto" w:fill="FFFFFF" w:themeFill="background1"/>
            <w:vAlign w:val="center"/>
          </w:tcPr>
          <w:p w14:paraId="68C983AE"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15CD9A62"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0BA851DC"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64" w:type="pct"/>
            <w:shd w:val="clear" w:color="auto" w:fill="FFFFFF" w:themeFill="background1"/>
            <w:vAlign w:val="center"/>
          </w:tcPr>
          <w:p w14:paraId="5359177F"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0" w:type="pct"/>
            <w:shd w:val="clear" w:color="auto" w:fill="BFBFBF" w:themeFill="background1" w:themeFillShade="BF"/>
            <w:vAlign w:val="center"/>
          </w:tcPr>
          <w:p w14:paraId="1BE75448" w14:textId="77777777" w:rsidR="00A9175E" w:rsidRPr="004B019F" w:rsidRDefault="00A9175E" w:rsidP="004B019F">
            <w:pPr>
              <w:jc w:val="center"/>
              <w:rPr>
                <w:rFonts w:ascii="Arial" w:hAnsi="Arial" w:cs="Arial"/>
              </w:rPr>
            </w:pPr>
          </w:p>
        </w:tc>
        <w:tc>
          <w:tcPr>
            <w:tcW w:w="212" w:type="pct"/>
            <w:shd w:val="clear" w:color="auto" w:fill="FFFFFF" w:themeFill="background1"/>
            <w:vAlign w:val="center"/>
          </w:tcPr>
          <w:p w14:paraId="14990C46"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4E78A329"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05182B8C"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0B4B5090"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635E485A"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388" w:type="pct"/>
            <w:shd w:val="clear" w:color="auto" w:fill="BFBFBF" w:themeFill="background1" w:themeFillShade="BF"/>
          </w:tcPr>
          <w:p w14:paraId="330A8CB2" w14:textId="77777777" w:rsidR="00A9175E" w:rsidRPr="004B019F" w:rsidRDefault="00A9175E" w:rsidP="004B019F">
            <w:pPr>
              <w:rPr>
                <w:rFonts w:ascii="Arial" w:hAnsi="Arial" w:cs="Arial"/>
              </w:rPr>
            </w:pPr>
          </w:p>
        </w:tc>
        <w:tc>
          <w:tcPr>
            <w:tcW w:w="465" w:type="pct"/>
            <w:vAlign w:val="center"/>
          </w:tcPr>
          <w:p w14:paraId="36C46700" w14:textId="77777777" w:rsidR="00A9175E" w:rsidRPr="004B019F" w:rsidRDefault="00A9175E" w:rsidP="004B019F">
            <w:pPr>
              <w:jc w:val="center"/>
              <w:rPr>
                <w:rFonts w:ascii="Arial" w:hAnsi="Arial" w:cs="Arial"/>
              </w:rPr>
            </w:pPr>
            <w:r w:rsidRPr="004B019F">
              <w:rPr>
                <w:rFonts w:ascii="Arial" w:hAnsi="Arial" w:cs="Arial"/>
              </w:rPr>
              <w:t>9/10</w:t>
            </w:r>
          </w:p>
        </w:tc>
      </w:tr>
      <w:tr w:rsidR="00A9175E" w:rsidRPr="004B019F" w14:paraId="4311BD57" w14:textId="77777777" w:rsidTr="00A9175E">
        <w:trPr>
          <w:trHeight w:val="388"/>
        </w:trPr>
        <w:tc>
          <w:tcPr>
            <w:tcW w:w="241" w:type="pct"/>
            <w:vMerge/>
          </w:tcPr>
          <w:p w14:paraId="2E7EF29A" w14:textId="77777777" w:rsidR="00A9175E" w:rsidRPr="004B019F" w:rsidRDefault="00A9175E" w:rsidP="004B019F">
            <w:pPr>
              <w:rPr>
                <w:rFonts w:ascii="Arial" w:hAnsi="Arial" w:cs="Arial"/>
              </w:rPr>
            </w:pPr>
          </w:p>
        </w:tc>
        <w:tc>
          <w:tcPr>
            <w:tcW w:w="235" w:type="pct"/>
          </w:tcPr>
          <w:p w14:paraId="572DBC49" w14:textId="77777777" w:rsidR="00A9175E" w:rsidRPr="004B019F" w:rsidRDefault="00A9175E" w:rsidP="004B019F">
            <w:pPr>
              <w:rPr>
                <w:rFonts w:ascii="Arial" w:hAnsi="Arial" w:cs="Arial"/>
              </w:rPr>
            </w:pPr>
            <w:r w:rsidRPr="004B019F">
              <w:rPr>
                <w:rFonts w:ascii="Arial" w:hAnsi="Arial" w:cs="Arial"/>
              </w:rPr>
              <w:t>HR</w:t>
            </w:r>
          </w:p>
        </w:tc>
        <w:tc>
          <w:tcPr>
            <w:tcW w:w="981" w:type="pct"/>
            <w:vAlign w:val="center"/>
          </w:tcPr>
          <w:p w14:paraId="109D1B28" w14:textId="77777777" w:rsidR="00A9175E" w:rsidRPr="004B019F" w:rsidRDefault="00A9175E" w:rsidP="004B019F">
            <w:pPr>
              <w:jc w:val="center"/>
              <w:rPr>
                <w:rFonts w:ascii="Arial" w:hAnsi="Arial" w:cs="Arial"/>
              </w:rPr>
            </w:pPr>
            <w:r w:rsidRPr="004B019F">
              <w:rPr>
                <w:rFonts w:ascii="Arial" w:hAnsi="Arial" w:cs="Arial"/>
              </w:rPr>
              <w:t>Dr Dean Quinn</w:t>
            </w:r>
          </w:p>
        </w:tc>
        <w:tc>
          <w:tcPr>
            <w:tcW w:w="240" w:type="pct"/>
            <w:shd w:val="clear" w:color="auto" w:fill="FFFFFF" w:themeFill="background1"/>
            <w:vAlign w:val="center"/>
          </w:tcPr>
          <w:p w14:paraId="762790D0"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66EB801C"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739E9872"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264B4B4C"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64" w:type="pct"/>
            <w:shd w:val="clear" w:color="auto" w:fill="FFFFFF" w:themeFill="background1"/>
            <w:vAlign w:val="center"/>
          </w:tcPr>
          <w:p w14:paraId="31945C15"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0" w:type="pct"/>
            <w:shd w:val="clear" w:color="auto" w:fill="BFBFBF" w:themeFill="background1" w:themeFillShade="BF"/>
            <w:vAlign w:val="center"/>
          </w:tcPr>
          <w:p w14:paraId="239D5152" w14:textId="77777777" w:rsidR="00A9175E" w:rsidRPr="004B019F" w:rsidRDefault="00A9175E" w:rsidP="004B019F">
            <w:pPr>
              <w:jc w:val="center"/>
              <w:rPr>
                <w:rFonts w:ascii="Arial" w:hAnsi="Arial" w:cs="Arial"/>
              </w:rPr>
            </w:pPr>
          </w:p>
        </w:tc>
        <w:tc>
          <w:tcPr>
            <w:tcW w:w="212" w:type="pct"/>
            <w:shd w:val="clear" w:color="auto" w:fill="FFFFFF" w:themeFill="background1"/>
            <w:vAlign w:val="center"/>
          </w:tcPr>
          <w:p w14:paraId="65457966"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354F2A41"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3914BE2E"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6BD0B7E2"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412B5CC0"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388" w:type="pct"/>
            <w:shd w:val="clear" w:color="auto" w:fill="BFBFBF" w:themeFill="background1" w:themeFillShade="BF"/>
          </w:tcPr>
          <w:p w14:paraId="37921122" w14:textId="77777777" w:rsidR="00A9175E" w:rsidRPr="004B019F" w:rsidRDefault="00A9175E" w:rsidP="004B019F">
            <w:pPr>
              <w:rPr>
                <w:rFonts w:ascii="Arial" w:hAnsi="Arial" w:cs="Arial"/>
              </w:rPr>
            </w:pPr>
          </w:p>
        </w:tc>
        <w:tc>
          <w:tcPr>
            <w:tcW w:w="465" w:type="pct"/>
            <w:vAlign w:val="center"/>
          </w:tcPr>
          <w:p w14:paraId="79A827F4" w14:textId="77777777" w:rsidR="00A9175E" w:rsidRPr="004B019F" w:rsidRDefault="00A9175E" w:rsidP="004B019F">
            <w:pPr>
              <w:jc w:val="center"/>
              <w:rPr>
                <w:rFonts w:ascii="Arial" w:hAnsi="Arial" w:cs="Arial"/>
              </w:rPr>
            </w:pPr>
            <w:r w:rsidRPr="004B019F">
              <w:rPr>
                <w:rFonts w:ascii="Arial" w:hAnsi="Arial" w:cs="Arial"/>
              </w:rPr>
              <w:t>10/10</w:t>
            </w:r>
          </w:p>
        </w:tc>
      </w:tr>
      <w:tr w:rsidR="00A9175E" w:rsidRPr="004B019F" w14:paraId="65EBD69A" w14:textId="77777777" w:rsidTr="00A9175E">
        <w:trPr>
          <w:trHeight w:val="377"/>
        </w:trPr>
        <w:tc>
          <w:tcPr>
            <w:tcW w:w="241" w:type="pct"/>
            <w:vMerge/>
          </w:tcPr>
          <w:p w14:paraId="1A999CA2" w14:textId="77777777" w:rsidR="00A9175E" w:rsidRPr="004B019F" w:rsidRDefault="00A9175E" w:rsidP="004B019F">
            <w:pPr>
              <w:rPr>
                <w:rFonts w:ascii="Arial" w:hAnsi="Arial" w:cs="Arial"/>
              </w:rPr>
            </w:pPr>
          </w:p>
        </w:tc>
        <w:tc>
          <w:tcPr>
            <w:tcW w:w="235" w:type="pct"/>
          </w:tcPr>
          <w:p w14:paraId="121AA728" w14:textId="77777777" w:rsidR="00A9175E" w:rsidRPr="004B019F" w:rsidRDefault="00A9175E" w:rsidP="004B019F">
            <w:pPr>
              <w:rPr>
                <w:rFonts w:ascii="Arial" w:hAnsi="Arial" w:cs="Arial"/>
              </w:rPr>
            </w:pPr>
            <w:r w:rsidRPr="004B019F">
              <w:rPr>
                <w:rFonts w:ascii="Arial" w:hAnsi="Arial" w:cs="Arial"/>
              </w:rPr>
              <w:t>HR</w:t>
            </w:r>
          </w:p>
        </w:tc>
        <w:tc>
          <w:tcPr>
            <w:tcW w:w="981" w:type="pct"/>
            <w:vAlign w:val="center"/>
          </w:tcPr>
          <w:p w14:paraId="238B54C4" w14:textId="77777777" w:rsidR="00A9175E" w:rsidRPr="004B019F" w:rsidRDefault="00A9175E" w:rsidP="004B019F">
            <w:pPr>
              <w:jc w:val="center"/>
              <w:rPr>
                <w:rFonts w:ascii="Arial" w:hAnsi="Arial" w:cs="Arial"/>
              </w:rPr>
            </w:pPr>
            <w:r w:rsidRPr="004B019F">
              <w:rPr>
                <w:rFonts w:ascii="Arial" w:hAnsi="Arial" w:cs="Arial"/>
              </w:rPr>
              <w:t xml:space="preserve">Dr </w:t>
            </w:r>
            <w:proofErr w:type="spellStart"/>
            <w:r w:rsidRPr="004B019F">
              <w:rPr>
                <w:rFonts w:ascii="Arial" w:hAnsi="Arial" w:cs="Arial"/>
              </w:rPr>
              <w:t>Patries</w:t>
            </w:r>
            <w:proofErr w:type="spellEnd"/>
            <w:r w:rsidRPr="004B019F">
              <w:rPr>
                <w:rFonts w:ascii="Arial" w:hAnsi="Arial" w:cs="Arial"/>
              </w:rPr>
              <w:t xml:space="preserve"> </w:t>
            </w:r>
            <w:proofErr w:type="spellStart"/>
            <w:r w:rsidRPr="004B019F">
              <w:rPr>
                <w:rFonts w:ascii="Arial" w:hAnsi="Arial" w:cs="Arial"/>
              </w:rPr>
              <w:t>Herst</w:t>
            </w:r>
            <w:proofErr w:type="spellEnd"/>
          </w:p>
          <w:p w14:paraId="333FB5A0" w14:textId="77777777" w:rsidR="00A9175E" w:rsidRPr="004B019F" w:rsidRDefault="00A9175E" w:rsidP="004B019F">
            <w:pPr>
              <w:jc w:val="center"/>
              <w:rPr>
                <w:rFonts w:ascii="Arial" w:hAnsi="Arial" w:cs="Arial"/>
              </w:rPr>
            </w:pPr>
          </w:p>
        </w:tc>
        <w:tc>
          <w:tcPr>
            <w:tcW w:w="240" w:type="pct"/>
            <w:shd w:val="clear" w:color="auto" w:fill="FFFFFF" w:themeFill="background1"/>
            <w:vAlign w:val="center"/>
          </w:tcPr>
          <w:p w14:paraId="2E278D79" w14:textId="77777777" w:rsidR="00A9175E" w:rsidRPr="004B019F" w:rsidRDefault="00A9175E" w:rsidP="004B019F">
            <w:pPr>
              <w:jc w:val="center"/>
              <w:rPr>
                <w:rFonts w:ascii="Arial" w:hAnsi="Arial" w:cs="Arial"/>
              </w:rPr>
            </w:pPr>
            <w:r w:rsidRPr="004B019F">
              <w:rPr>
                <w:rFonts w:ascii="Arial" w:hAnsi="Arial" w:cs="Arial"/>
                <w:b/>
                <w:i/>
                <w:color w:val="FF6600"/>
              </w:rPr>
              <w:t>A</w:t>
            </w:r>
          </w:p>
        </w:tc>
        <w:tc>
          <w:tcPr>
            <w:tcW w:w="249" w:type="pct"/>
            <w:shd w:val="clear" w:color="auto" w:fill="FFFFFF" w:themeFill="background1"/>
            <w:vAlign w:val="center"/>
          </w:tcPr>
          <w:p w14:paraId="3E6B2656"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9" w:type="pct"/>
            <w:shd w:val="clear" w:color="auto" w:fill="FFFFFF" w:themeFill="background1"/>
            <w:vAlign w:val="center"/>
          </w:tcPr>
          <w:p w14:paraId="2FAA80BE"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3B19C826"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64" w:type="pct"/>
            <w:shd w:val="clear" w:color="auto" w:fill="FFFFFF" w:themeFill="background1"/>
            <w:vAlign w:val="center"/>
          </w:tcPr>
          <w:p w14:paraId="67202C73"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40" w:type="pct"/>
            <w:shd w:val="clear" w:color="auto" w:fill="BFBFBF" w:themeFill="background1" w:themeFillShade="BF"/>
            <w:vAlign w:val="center"/>
          </w:tcPr>
          <w:p w14:paraId="58561F07" w14:textId="77777777" w:rsidR="00A9175E" w:rsidRPr="004B019F" w:rsidRDefault="00A9175E" w:rsidP="004B019F">
            <w:pPr>
              <w:jc w:val="center"/>
              <w:rPr>
                <w:rFonts w:ascii="Arial" w:hAnsi="Arial" w:cs="Arial"/>
              </w:rPr>
            </w:pPr>
          </w:p>
        </w:tc>
        <w:tc>
          <w:tcPr>
            <w:tcW w:w="212" w:type="pct"/>
            <w:shd w:val="clear" w:color="auto" w:fill="FFFFFF" w:themeFill="background1"/>
            <w:vAlign w:val="center"/>
          </w:tcPr>
          <w:p w14:paraId="7AF134EB"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1288125C" w14:textId="77777777" w:rsidR="00A9175E" w:rsidRPr="004B019F" w:rsidRDefault="00A9175E" w:rsidP="004B019F">
            <w:pPr>
              <w:jc w:val="center"/>
              <w:rPr>
                <w:rFonts w:ascii="Arial" w:hAnsi="Arial" w:cs="Arial"/>
              </w:rPr>
            </w:pPr>
            <w:r w:rsidRPr="004B019F">
              <w:rPr>
                <w:rFonts w:ascii="Arial" w:hAnsi="Arial" w:cs="Arial"/>
                <w:b/>
                <w:i/>
                <w:color w:val="FF6600"/>
              </w:rPr>
              <w:t>A</w:t>
            </w:r>
          </w:p>
        </w:tc>
        <w:tc>
          <w:tcPr>
            <w:tcW w:w="255" w:type="pct"/>
            <w:shd w:val="clear" w:color="auto" w:fill="FFFFFF" w:themeFill="background1"/>
            <w:vAlign w:val="center"/>
          </w:tcPr>
          <w:p w14:paraId="093517FC"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35" w:type="pct"/>
            <w:shd w:val="clear" w:color="auto" w:fill="FFFFFF" w:themeFill="background1"/>
            <w:vAlign w:val="center"/>
          </w:tcPr>
          <w:p w14:paraId="54E5D9BD"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255" w:type="pct"/>
            <w:shd w:val="clear" w:color="auto" w:fill="FFFFFF" w:themeFill="background1"/>
            <w:vAlign w:val="center"/>
          </w:tcPr>
          <w:p w14:paraId="10DF1489" w14:textId="77777777" w:rsidR="00A9175E" w:rsidRPr="004B019F" w:rsidRDefault="00A9175E" w:rsidP="004B019F">
            <w:pPr>
              <w:jc w:val="center"/>
              <w:rPr>
                <w:rFonts w:ascii="Arial" w:hAnsi="Arial" w:cs="Arial"/>
              </w:rPr>
            </w:pPr>
            <w:r w:rsidRPr="004B019F">
              <w:rPr>
                <w:rFonts w:ascii="Arial" w:hAnsi="Arial" w:cs="Arial"/>
                <w:b/>
                <w:color w:val="339966"/>
              </w:rPr>
              <w:sym w:font="Wingdings" w:char="F0FC"/>
            </w:r>
          </w:p>
        </w:tc>
        <w:tc>
          <w:tcPr>
            <w:tcW w:w="388" w:type="pct"/>
            <w:shd w:val="clear" w:color="auto" w:fill="BFBFBF" w:themeFill="background1" w:themeFillShade="BF"/>
          </w:tcPr>
          <w:p w14:paraId="59237C52" w14:textId="77777777" w:rsidR="00A9175E" w:rsidRPr="004B019F" w:rsidRDefault="00A9175E" w:rsidP="004B019F">
            <w:pPr>
              <w:rPr>
                <w:rFonts w:ascii="Arial" w:hAnsi="Arial" w:cs="Arial"/>
              </w:rPr>
            </w:pPr>
          </w:p>
        </w:tc>
        <w:tc>
          <w:tcPr>
            <w:tcW w:w="465" w:type="pct"/>
            <w:vAlign w:val="center"/>
          </w:tcPr>
          <w:p w14:paraId="41654A9A" w14:textId="144D660E" w:rsidR="00A9175E" w:rsidRPr="004B019F" w:rsidRDefault="00DB1F08" w:rsidP="004B019F">
            <w:pPr>
              <w:jc w:val="center"/>
              <w:rPr>
                <w:rFonts w:ascii="Arial" w:hAnsi="Arial" w:cs="Arial"/>
              </w:rPr>
            </w:pPr>
            <w:r>
              <w:rPr>
                <w:rFonts w:ascii="Arial" w:hAnsi="Arial" w:cs="Arial"/>
              </w:rPr>
              <w:t>8</w:t>
            </w:r>
            <w:r w:rsidR="00A9175E" w:rsidRPr="004B019F">
              <w:rPr>
                <w:rFonts w:ascii="Arial" w:hAnsi="Arial" w:cs="Arial"/>
              </w:rPr>
              <w:t>/10</w:t>
            </w:r>
          </w:p>
        </w:tc>
      </w:tr>
    </w:tbl>
    <w:p w14:paraId="2394B7ED" w14:textId="77777777" w:rsidR="00A9175E" w:rsidRDefault="00A9175E" w:rsidP="00A9175E"/>
    <w:tbl>
      <w:tblPr>
        <w:tblpPr w:leftFromText="180" w:rightFromText="180" w:vertAnchor="text" w:horzAnchor="margin" w:tblpY="298"/>
        <w:tblW w:w="9056" w:type="dxa"/>
        <w:tblLayout w:type="fixed"/>
        <w:tblLook w:val="01E0" w:firstRow="1" w:lastRow="1" w:firstColumn="1" w:lastColumn="1" w:noHBand="0" w:noVBand="0"/>
      </w:tblPr>
      <w:tblGrid>
        <w:gridCol w:w="675"/>
        <w:gridCol w:w="465"/>
        <w:gridCol w:w="2852"/>
        <w:gridCol w:w="448"/>
        <w:gridCol w:w="2931"/>
        <w:gridCol w:w="392"/>
        <w:gridCol w:w="1293"/>
      </w:tblGrid>
      <w:tr w:rsidR="00A9175E" w:rsidRPr="004D54E7" w14:paraId="3A26D115" w14:textId="77777777" w:rsidTr="004B019F">
        <w:tc>
          <w:tcPr>
            <w:tcW w:w="675" w:type="dxa"/>
            <w:shd w:val="clear" w:color="auto" w:fill="auto"/>
          </w:tcPr>
          <w:p w14:paraId="1B60BABE" w14:textId="77777777" w:rsidR="00A9175E" w:rsidRPr="004D54E7" w:rsidRDefault="00A9175E" w:rsidP="004B019F">
            <w:pPr>
              <w:tabs>
                <w:tab w:val="left" w:pos="900"/>
                <w:tab w:val="left" w:pos="2700"/>
                <w:tab w:val="left" w:pos="4680"/>
              </w:tabs>
              <w:rPr>
                <w:rFonts w:cs="Arial"/>
                <w:b/>
                <w:color w:val="339966"/>
                <w:sz w:val="16"/>
                <w:szCs w:val="16"/>
              </w:rPr>
            </w:pPr>
            <w:r w:rsidRPr="004D54E7">
              <w:rPr>
                <w:rFonts w:cs="Arial"/>
                <w:sz w:val="16"/>
                <w:szCs w:val="16"/>
              </w:rPr>
              <w:t>Key:</w:t>
            </w:r>
          </w:p>
        </w:tc>
        <w:tc>
          <w:tcPr>
            <w:tcW w:w="465" w:type="dxa"/>
            <w:shd w:val="clear" w:color="auto" w:fill="auto"/>
          </w:tcPr>
          <w:p w14:paraId="68E8D4FA" w14:textId="77777777" w:rsidR="00A9175E" w:rsidRPr="004D54E7" w:rsidRDefault="00A9175E" w:rsidP="004B019F">
            <w:pPr>
              <w:tabs>
                <w:tab w:val="left" w:pos="900"/>
                <w:tab w:val="left" w:pos="2700"/>
                <w:tab w:val="left" w:pos="4680"/>
              </w:tabs>
              <w:jc w:val="center"/>
              <w:rPr>
                <w:rFonts w:cs="Arial"/>
                <w:sz w:val="16"/>
                <w:szCs w:val="16"/>
              </w:rPr>
            </w:pPr>
            <w:r w:rsidRPr="004D54E7">
              <w:rPr>
                <w:rFonts w:cs="Arial"/>
                <w:sz w:val="16"/>
                <w:szCs w:val="16"/>
              </w:rPr>
              <w:t>L</w:t>
            </w:r>
          </w:p>
        </w:tc>
        <w:tc>
          <w:tcPr>
            <w:tcW w:w="2852" w:type="dxa"/>
            <w:shd w:val="clear" w:color="auto" w:fill="auto"/>
          </w:tcPr>
          <w:p w14:paraId="473F5F60"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Lawyer</w:t>
            </w:r>
          </w:p>
        </w:tc>
        <w:tc>
          <w:tcPr>
            <w:tcW w:w="448" w:type="dxa"/>
            <w:shd w:val="clear" w:color="auto" w:fill="auto"/>
          </w:tcPr>
          <w:p w14:paraId="653AB692" w14:textId="77777777" w:rsidR="00A9175E" w:rsidRPr="004D54E7" w:rsidRDefault="00A9175E" w:rsidP="004B019F">
            <w:pPr>
              <w:tabs>
                <w:tab w:val="left" w:pos="900"/>
                <w:tab w:val="left" w:pos="2700"/>
                <w:tab w:val="left" w:pos="4680"/>
              </w:tabs>
              <w:jc w:val="center"/>
              <w:rPr>
                <w:rFonts w:cs="Arial"/>
                <w:sz w:val="16"/>
                <w:szCs w:val="16"/>
              </w:rPr>
            </w:pPr>
            <w:r w:rsidRPr="004D54E7">
              <w:rPr>
                <w:rFonts w:cs="Arial"/>
                <w:sz w:val="16"/>
                <w:szCs w:val="16"/>
              </w:rPr>
              <w:t>P</w:t>
            </w:r>
          </w:p>
        </w:tc>
        <w:tc>
          <w:tcPr>
            <w:tcW w:w="2931" w:type="dxa"/>
            <w:shd w:val="clear" w:color="auto" w:fill="auto"/>
          </w:tcPr>
          <w:p w14:paraId="187AF0EF"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Pharmacist/pharmacologist</w:t>
            </w:r>
          </w:p>
        </w:tc>
        <w:tc>
          <w:tcPr>
            <w:tcW w:w="392" w:type="dxa"/>
            <w:shd w:val="clear" w:color="auto" w:fill="auto"/>
            <w:vAlign w:val="center"/>
          </w:tcPr>
          <w:p w14:paraId="3F79B7E6" w14:textId="77777777" w:rsidR="00A9175E" w:rsidRPr="004D54E7" w:rsidRDefault="00A9175E" w:rsidP="004B019F">
            <w:pPr>
              <w:tabs>
                <w:tab w:val="left" w:pos="900"/>
                <w:tab w:val="left" w:pos="2700"/>
                <w:tab w:val="left" w:pos="4680"/>
              </w:tabs>
              <w:jc w:val="center"/>
              <w:rPr>
                <w:rFonts w:cs="Arial"/>
                <w:sz w:val="16"/>
                <w:szCs w:val="16"/>
              </w:rPr>
            </w:pPr>
            <w:r w:rsidRPr="004D54E7">
              <w:rPr>
                <w:rFonts w:cs="Arial"/>
                <w:b/>
                <w:color w:val="339966"/>
                <w:sz w:val="16"/>
                <w:szCs w:val="16"/>
              </w:rPr>
              <w:sym w:font="Wingdings" w:char="F0FC"/>
            </w:r>
          </w:p>
        </w:tc>
        <w:tc>
          <w:tcPr>
            <w:tcW w:w="1293" w:type="dxa"/>
            <w:shd w:val="clear" w:color="auto" w:fill="auto"/>
          </w:tcPr>
          <w:p w14:paraId="3B90B970"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present</w:t>
            </w:r>
          </w:p>
        </w:tc>
      </w:tr>
      <w:tr w:rsidR="00A9175E" w:rsidRPr="004D54E7" w14:paraId="2672489F" w14:textId="77777777" w:rsidTr="004B019F">
        <w:tc>
          <w:tcPr>
            <w:tcW w:w="675" w:type="dxa"/>
            <w:shd w:val="clear" w:color="auto" w:fill="auto"/>
          </w:tcPr>
          <w:p w14:paraId="7E2FF2D5" w14:textId="77777777" w:rsidR="00A9175E" w:rsidRPr="004D54E7" w:rsidRDefault="00A9175E" w:rsidP="004B019F">
            <w:pPr>
              <w:tabs>
                <w:tab w:val="left" w:pos="900"/>
                <w:tab w:val="left" w:pos="2700"/>
                <w:tab w:val="left" w:pos="4680"/>
              </w:tabs>
              <w:rPr>
                <w:rFonts w:cs="Arial"/>
                <w:b/>
                <w:i/>
                <w:color w:val="FF6600"/>
                <w:sz w:val="16"/>
                <w:szCs w:val="16"/>
              </w:rPr>
            </w:pPr>
          </w:p>
        </w:tc>
        <w:tc>
          <w:tcPr>
            <w:tcW w:w="465" w:type="dxa"/>
            <w:shd w:val="clear" w:color="auto" w:fill="auto"/>
          </w:tcPr>
          <w:p w14:paraId="1083DE47" w14:textId="77777777" w:rsidR="00A9175E" w:rsidRPr="004D54E7" w:rsidRDefault="00A9175E" w:rsidP="004B019F">
            <w:pPr>
              <w:tabs>
                <w:tab w:val="left" w:pos="900"/>
                <w:tab w:val="left" w:pos="2700"/>
                <w:tab w:val="left" w:pos="4680"/>
              </w:tabs>
              <w:jc w:val="center"/>
              <w:rPr>
                <w:rFonts w:cs="Arial"/>
                <w:sz w:val="16"/>
                <w:szCs w:val="16"/>
              </w:rPr>
            </w:pPr>
            <w:r w:rsidRPr="004D54E7">
              <w:rPr>
                <w:rFonts w:cs="Arial"/>
                <w:sz w:val="16"/>
                <w:szCs w:val="16"/>
              </w:rPr>
              <w:t>E</w:t>
            </w:r>
          </w:p>
        </w:tc>
        <w:tc>
          <w:tcPr>
            <w:tcW w:w="2852" w:type="dxa"/>
            <w:shd w:val="clear" w:color="auto" w:fill="auto"/>
          </w:tcPr>
          <w:p w14:paraId="2DF2F7E0"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Ethicist</w:t>
            </w:r>
          </w:p>
        </w:tc>
        <w:tc>
          <w:tcPr>
            <w:tcW w:w="448" w:type="dxa"/>
            <w:shd w:val="clear" w:color="auto" w:fill="auto"/>
          </w:tcPr>
          <w:p w14:paraId="5D1C1B0C" w14:textId="77777777" w:rsidR="00A9175E" w:rsidRPr="004D54E7" w:rsidRDefault="00A9175E" w:rsidP="004B019F">
            <w:pPr>
              <w:tabs>
                <w:tab w:val="left" w:pos="900"/>
                <w:tab w:val="left" w:pos="2700"/>
                <w:tab w:val="left" w:pos="4680"/>
              </w:tabs>
              <w:jc w:val="center"/>
              <w:rPr>
                <w:rFonts w:cs="Arial"/>
                <w:sz w:val="16"/>
                <w:szCs w:val="16"/>
              </w:rPr>
            </w:pPr>
            <w:r w:rsidRPr="004D54E7">
              <w:rPr>
                <w:rFonts w:cs="Arial"/>
                <w:sz w:val="16"/>
                <w:szCs w:val="16"/>
              </w:rPr>
              <w:t>B</w:t>
            </w:r>
          </w:p>
        </w:tc>
        <w:tc>
          <w:tcPr>
            <w:tcW w:w="2931" w:type="dxa"/>
            <w:shd w:val="clear" w:color="auto" w:fill="auto"/>
          </w:tcPr>
          <w:p w14:paraId="1A4690ED"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Biostatistician</w:t>
            </w:r>
          </w:p>
        </w:tc>
        <w:tc>
          <w:tcPr>
            <w:tcW w:w="392" w:type="dxa"/>
            <w:shd w:val="clear" w:color="auto" w:fill="auto"/>
            <w:vAlign w:val="center"/>
          </w:tcPr>
          <w:p w14:paraId="2032875A" w14:textId="77777777" w:rsidR="00A9175E" w:rsidRPr="004D54E7" w:rsidRDefault="00A9175E" w:rsidP="004B019F">
            <w:pPr>
              <w:tabs>
                <w:tab w:val="left" w:pos="900"/>
                <w:tab w:val="left" w:pos="2700"/>
                <w:tab w:val="left" w:pos="4680"/>
              </w:tabs>
              <w:jc w:val="center"/>
              <w:rPr>
                <w:rFonts w:cs="Arial"/>
                <w:sz w:val="16"/>
                <w:szCs w:val="16"/>
              </w:rPr>
            </w:pPr>
            <w:r w:rsidRPr="004D54E7">
              <w:rPr>
                <w:rFonts w:cs="Arial"/>
                <w:b/>
                <w:i/>
                <w:color w:val="FF6600"/>
                <w:sz w:val="16"/>
                <w:szCs w:val="16"/>
              </w:rPr>
              <w:t>A</w:t>
            </w:r>
          </w:p>
        </w:tc>
        <w:tc>
          <w:tcPr>
            <w:tcW w:w="1293" w:type="dxa"/>
            <w:shd w:val="clear" w:color="auto" w:fill="auto"/>
          </w:tcPr>
          <w:p w14:paraId="4D7F4476"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apologies</w:t>
            </w:r>
          </w:p>
        </w:tc>
      </w:tr>
      <w:tr w:rsidR="00A9175E" w:rsidRPr="004D54E7" w14:paraId="2874A060" w14:textId="77777777" w:rsidTr="004B019F">
        <w:tc>
          <w:tcPr>
            <w:tcW w:w="675" w:type="dxa"/>
            <w:shd w:val="clear" w:color="auto" w:fill="auto"/>
          </w:tcPr>
          <w:p w14:paraId="0958C8DE" w14:textId="77777777" w:rsidR="00A9175E" w:rsidRPr="004D54E7" w:rsidRDefault="00A9175E" w:rsidP="004B019F">
            <w:pPr>
              <w:tabs>
                <w:tab w:val="left" w:pos="900"/>
                <w:tab w:val="left" w:pos="2700"/>
                <w:tab w:val="left" w:pos="4680"/>
              </w:tabs>
              <w:rPr>
                <w:rFonts w:cs="Arial"/>
                <w:b/>
                <w:color w:val="FFFFFF"/>
                <w:sz w:val="16"/>
                <w:szCs w:val="16"/>
                <w:highlight w:val="red"/>
              </w:rPr>
            </w:pPr>
          </w:p>
        </w:tc>
        <w:tc>
          <w:tcPr>
            <w:tcW w:w="465" w:type="dxa"/>
            <w:shd w:val="clear" w:color="auto" w:fill="FFFFFF"/>
          </w:tcPr>
          <w:p w14:paraId="2E1E9C9B" w14:textId="77777777" w:rsidR="00A9175E" w:rsidRPr="004D54E7" w:rsidRDefault="00A9175E" w:rsidP="004B019F">
            <w:pPr>
              <w:tabs>
                <w:tab w:val="left" w:pos="900"/>
                <w:tab w:val="left" w:pos="2700"/>
                <w:tab w:val="left" w:pos="4680"/>
              </w:tabs>
              <w:jc w:val="center"/>
              <w:rPr>
                <w:rFonts w:cs="Arial"/>
                <w:sz w:val="16"/>
                <w:szCs w:val="16"/>
              </w:rPr>
            </w:pPr>
            <w:r w:rsidRPr="004D54E7">
              <w:rPr>
                <w:rFonts w:cs="Arial"/>
                <w:sz w:val="16"/>
                <w:szCs w:val="16"/>
              </w:rPr>
              <w:t>Cm</w:t>
            </w:r>
          </w:p>
        </w:tc>
        <w:tc>
          <w:tcPr>
            <w:tcW w:w="2852" w:type="dxa"/>
            <w:shd w:val="clear" w:color="auto" w:fill="FFFFFF"/>
          </w:tcPr>
          <w:p w14:paraId="676AA360"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Community representative</w:t>
            </w:r>
          </w:p>
        </w:tc>
        <w:tc>
          <w:tcPr>
            <w:tcW w:w="448" w:type="dxa"/>
            <w:shd w:val="clear" w:color="auto" w:fill="FFFFFF"/>
          </w:tcPr>
          <w:p w14:paraId="010A7524" w14:textId="77777777" w:rsidR="00A9175E" w:rsidRPr="004D54E7" w:rsidRDefault="00A9175E" w:rsidP="004B019F">
            <w:pPr>
              <w:tabs>
                <w:tab w:val="left" w:pos="900"/>
                <w:tab w:val="left" w:pos="2700"/>
                <w:tab w:val="left" w:pos="4680"/>
              </w:tabs>
              <w:jc w:val="center"/>
              <w:rPr>
                <w:rFonts w:cs="Arial"/>
                <w:sz w:val="16"/>
                <w:szCs w:val="16"/>
              </w:rPr>
            </w:pPr>
            <w:r w:rsidRPr="004D54E7">
              <w:rPr>
                <w:rFonts w:cs="Arial"/>
                <w:sz w:val="16"/>
                <w:szCs w:val="16"/>
              </w:rPr>
              <w:t>HP</w:t>
            </w:r>
          </w:p>
        </w:tc>
        <w:tc>
          <w:tcPr>
            <w:tcW w:w="2931" w:type="dxa"/>
            <w:shd w:val="clear" w:color="auto" w:fill="FFFFFF"/>
          </w:tcPr>
          <w:p w14:paraId="093CA2B3"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Health practitioner</w:t>
            </w:r>
          </w:p>
        </w:tc>
        <w:tc>
          <w:tcPr>
            <w:tcW w:w="392" w:type="dxa"/>
            <w:shd w:val="clear" w:color="auto" w:fill="FFFFFF"/>
            <w:vAlign w:val="center"/>
          </w:tcPr>
          <w:p w14:paraId="763A5E7A" w14:textId="77777777" w:rsidR="00A9175E" w:rsidRPr="004D54E7" w:rsidRDefault="00A9175E" w:rsidP="004B019F">
            <w:pPr>
              <w:tabs>
                <w:tab w:val="left" w:pos="900"/>
                <w:tab w:val="left" w:pos="2700"/>
                <w:tab w:val="left" w:pos="4680"/>
              </w:tabs>
              <w:jc w:val="center"/>
              <w:rPr>
                <w:rFonts w:cs="Arial"/>
                <w:color w:val="FF0000"/>
                <w:sz w:val="16"/>
                <w:szCs w:val="16"/>
                <w:highlight w:val="red"/>
              </w:rPr>
            </w:pPr>
            <w:r w:rsidRPr="004D54E7">
              <w:rPr>
                <w:rFonts w:cs="Arial"/>
                <w:b/>
                <w:color w:val="FF0000"/>
                <w:sz w:val="16"/>
                <w:szCs w:val="16"/>
              </w:rPr>
              <w:t>X</w:t>
            </w:r>
          </w:p>
        </w:tc>
        <w:tc>
          <w:tcPr>
            <w:tcW w:w="1293" w:type="dxa"/>
            <w:shd w:val="clear" w:color="auto" w:fill="auto"/>
          </w:tcPr>
          <w:p w14:paraId="38477587"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absent</w:t>
            </w:r>
          </w:p>
        </w:tc>
      </w:tr>
      <w:tr w:rsidR="00A9175E" w:rsidRPr="004D54E7" w14:paraId="0A336342" w14:textId="77777777" w:rsidTr="004B019F">
        <w:tc>
          <w:tcPr>
            <w:tcW w:w="675" w:type="dxa"/>
            <w:shd w:val="clear" w:color="auto" w:fill="auto"/>
          </w:tcPr>
          <w:p w14:paraId="1D393EAC" w14:textId="77777777" w:rsidR="00A9175E" w:rsidRPr="004D54E7" w:rsidRDefault="00A9175E" w:rsidP="004B019F">
            <w:pPr>
              <w:tabs>
                <w:tab w:val="left" w:pos="900"/>
                <w:tab w:val="left" w:pos="2700"/>
                <w:tab w:val="left" w:pos="4680"/>
              </w:tabs>
              <w:rPr>
                <w:rFonts w:cs="Arial"/>
                <w:sz w:val="16"/>
                <w:szCs w:val="16"/>
              </w:rPr>
            </w:pPr>
          </w:p>
        </w:tc>
        <w:tc>
          <w:tcPr>
            <w:tcW w:w="465" w:type="dxa"/>
            <w:shd w:val="clear" w:color="auto" w:fill="auto"/>
          </w:tcPr>
          <w:p w14:paraId="3825FE03" w14:textId="77777777" w:rsidR="00A9175E" w:rsidRPr="004D54E7" w:rsidRDefault="00A9175E" w:rsidP="004B019F">
            <w:pPr>
              <w:tabs>
                <w:tab w:val="left" w:pos="900"/>
                <w:tab w:val="left" w:pos="2700"/>
                <w:tab w:val="left" w:pos="4680"/>
              </w:tabs>
              <w:jc w:val="center"/>
              <w:rPr>
                <w:rFonts w:cs="Arial"/>
                <w:sz w:val="16"/>
                <w:szCs w:val="16"/>
              </w:rPr>
            </w:pPr>
            <w:proofErr w:type="spellStart"/>
            <w:r w:rsidRPr="004D54E7">
              <w:rPr>
                <w:rFonts w:cs="Arial"/>
                <w:sz w:val="16"/>
                <w:szCs w:val="16"/>
              </w:rPr>
              <w:t>Cn</w:t>
            </w:r>
            <w:proofErr w:type="spellEnd"/>
          </w:p>
        </w:tc>
        <w:tc>
          <w:tcPr>
            <w:tcW w:w="2852" w:type="dxa"/>
            <w:shd w:val="clear" w:color="auto" w:fill="auto"/>
          </w:tcPr>
          <w:p w14:paraId="248E9567"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Consumer representative</w:t>
            </w:r>
          </w:p>
        </w:tc>
        <w:tc>
          <w:tcPr>
            <w:tcW w:w="448" w:type="dxa"/>
            <w:shd w:val="clear" w:color="auto" w:fill="auto"/>
          </w:tcPr>
          <w:p w14:paraId="0D0661DE" w14:textId="77777777" w:rsidR="00A9175E" w:rsidRPr="004D54E7" w:rsidRDefault="00A9175E" w:rsidP="004B019F">
            <w:pPr>
              <w:tabs>
                <w:tab w:val="left" w:pos="900"/>
                <w:tab w:val="left" w:pos="2700"/>
                <w:tab w:val="left" w:pos="4680"/>
              </w:tabs>
              <w:jc w:val="center"/>
              <w:rPr>
                <w:rFonts w:cs="Arial"/>
                <w:sz w:val="16"/>
                <w:szCs w:val="16"/>
              </w:rPr>
            </w:pPr>
            <w:r w:rsidRPr="004D54E7">
              <w:rPr>
                <w:rFonts w:cs="Arial"/>
                <w:sz w:val="16"/>
                <w:szCs w:val="16"/>
              </w:rPr>
              <w:t>HR</w:t>
            </w:r>
          </w:p>
        </w:tc>
        <w:tc>
          <w:tcPr>
            <w:tcW w:w="2931" w:type="dxa"/>
            <w:shd w:val="clear" w:color="auto" w:fill="auto"/>
          </w:tcPr>
          <w:p w14:paraId="48E54622"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Health researcher</w:t>
            </w:r>
          </w:p>
        </w:tc>
        <w:tc>
          <w:tcPr>
            <w:tcW w:w="392" w:type="dxa"/>
            <w:shd w:val="clear" w:color="auto" w:fill="D9D9D9"/>
            <w:vAlign w:val="center"/>
          </w:tcPr>
          <w:p w14:paraId="1EC060F1" w14:textId="77777777" w:rsidR="00A9175E" w:rsidRPr="004D54E7" w:rsidRDefault="00A9175E" w:rsidP="004B019F">
            <w:pPr>
              <w:tabs>
                <w:tab w:val="left" w:pos="900"/>
                <w:tab w:val="left" w:pos="2700"/>
                <w:tab w:val="left" w:pos="4680"/>
              </w:tabs>
              <w:jc w:val="center"/>
              <w:rPr>
                <w:rFonts w:cs="Arial"/>
                <w:sz w:val="16"/>
                <w:szCs w:val="16"/>
              </w:rPr>
            </w:pPr>
          </w:p>
        </w:tc>
        <w:tc>
          <w:tcPr>
            <w:tcW w:w="1293" w:type="dxa"/>
            <w:shd w:val="clear" w:color="auto" w:fill="auto"/>
          </w:tcPr>
          <w:p w14:paraId="5553C82E" w14:textId="77777777" w:rsidR="00A9175E" w:rsidRPr="004D54E7" w:rsidRDefault="00A9175E" w:rsidP="004B019F">
            <w:pPr>
              <w:tabs>
                <w:tab w:val="left" w:pos="900"/>
                <w:tab w:val="left" w:pos="2700"/>
                <w:tab w:val="left" w:pos="4680"/>
              </w:tabs>
              <w:rPr>
                <w:rFonts w:cs="Arial"/>
                <w:sz w:val="16"/>
                <w:szCs w:val="16"/>
              </w:rPr>
            </w:pPr>
            <w:r w:rsidRPr="004D54E7">
              <w:rPr>
                <w:rFonts w:cs="Arial"/>
                <w:sz w:val="16"/>
                <w:szCs w:val="16"/>
              </w:rPr>
              <w:t>not applicable</w:t>
            </w:r>
          </w:p>
        </w:tc>
      </w:tr>
    </w:tbl>
    <w:p w14:paraId="70738695" w14:textId="77777777" w:rsidR="00A9175E" w:rsidRPr="004D54E7" w:rsidRDefault="00A9175E" w:rsidP="00A9175E">
      <w:pPr>
        <w:rPr>
          <w:rFonts w:cs="Arial"/>
        </w:rPr>
      </w:pPr>
      <w:r w:rsidRPr="004D54E7">
        <w:rPr>
          <w:rFonts w:cs="Arial"/>
        </w:rPr>
        <w:br/>
      </w:r>
    </w:p>
    <w:p w14:paraId="1AFEF765" w14:textId="77777777" w:rsidR="00A9175E" w:rsidRDefault="00A9175E" w:rsidP="00A9175E"/>
    <w:p w14:paraId="51909C1D" w14:textId="49DE5151" w:rsidR="00A9175E" w:rsidRPr="004B019F" w:rsidRDefault="00A9175E" w:rsidP="004B019F">
      <w:r>
        <w:br w:type="page"/>
      </w:r>
    </w:p>
    <w:p w14:paraId="221955D9" w14:textId="0AC8B9E7" w:rsidR="00687C47" w:rsidRPr="00827FC5" w:rsidRDefault="00687C47" w:rsidP="00827FC5">
      <w:pPr>
        <w:pStyle w:val="Heading1"/>
      </w:pPr>
      <w:bookmarkStart w:id="20" w:name="_Toc526407653"/>
      <w:r w:rsidRPr="00827FC5">
        <w:lastRenderedPageBreak/>
        <w:t>Training and conferences</w:t>
      </w:r>
      <w:bookmarkEnd w:id="19"/>
      <w:bookmarkEnd w:id="20"/>
    </w:p>
    <w:p w14:paraId="40FF2825" w14:textId="57B1DB93" w:rsidR="00687C47" w:rsidRPr="00275578" w:rsidRDefault="00687C47" w:rsidP="00653CA7">
      <w:r w:rsidRPr="00275578">
        <w:t>HDEC members were invited to attend the following conferences in 201</w:t>
      </w:r>
      <w:r w:rsidR="006031F1">
        <w:t>6</w:t>
      </w:r>
      <w:r w:rsidRPr="00275578">
        <w:t>:</w:t>
      </w:r>
    </w:p>
    <w:p w14:paraId="17B3EF45" w14:textId="77777777" w:rsidR="00687C47" w:rsidRPr="00275578" w:rsidRDefault="00687C47" w:rsidP="00653CA7"/>
    <w:p w14:paraId="65378B50" w14:textId="7850E353" w:rsidR="00653CA7" w:rsidRPr="00BD5460" w:rsidRDefault="00653CA7" w:rsidP="00732DE2">
      <w:pPr>
        <w:pStyle w:val="ListParagraph"/>
        <w:numPr>
          <w:ilvl w:val="0"/>
          <w:numId w:val="51"/>
        </w:numPr>
      </w:pPr>
      <w:r w:rsidRPr="008057E0">
        <w:t>Annual Conference of the New Zealand Association of Clinical Research</w:t>
      </w:r>
      <w:r w:rsidR="00DB1F08">
        <w:t>.</w:t>
      </w:r>
    </w:p>
    <w:p w14:paraId="525E7905" w14:textId="77777777" w:rsidR="00B859D6" w:rsidRPr="00424912" w:rsidRDefault="00B859D6" w:rsidP="00653CA7"/>
    <w:p w14:paraId="223EE9C2" w14:textId="7328E116" w:rsidR="00E9544B" w:rsidRPr="00275578" w:rsidRDefault="00E9544B" w:rsidP="00E9544B">
      <w:pPr>
        <w:pStyle w:val="Heading2"/>
        <w:rPr>
          <w:i/>
        </w:rPr>
      </w:pPr>
      <w:bookmarkStart w:id="21" w:name="_Toc441230620"/>
      <w:bookmarkStart w:id="22" w:name="_Toc526407654"/>
      <w:r>
        <w:t xml:space="preserve">HDEC </w:t>
      </w:r>
      <w:r w:rsidR="00697317">
        <w:t>t</w:t>
      </w:r>
      <w:r>
        <w:t>raining</w:t>
      </w:r>
      <w:bookmarkEnd w:id="22"/>
    </w:p>
    <w:p w14:paraId="03041B6F" w14:textId="02B3263C" w:rsidR="00F43012" w:rsidRDefault="00F43012" w:rsidP="00DB1F08">
      <w:r w:rsidRPr="00F43012">
        <w:t xml:space="preserve">New </w:t>
      </w:r>
      <w:r w:rsidR="00697317">
        <w:t>m</w:t>
      </w:r>
      <w:r w:rsidRPr="00F43012">
        <w:t xml:space="preserve">ember </w:t>
      </w:r>
      <w:r w:rsidR="00697317">
        <w:t>t</w:t>
      </w:r>
      <w:r w:rsidRPr="00F43012">
        <w:t>raining was held in March 2016.</w:t>
      </w:r>
    </w:p>
    <w:p w14:paraId="1EE8748D" w14:textId="77777777" w:rsidR="00653CA7" w:rsidRPr="00F43012" w:rsidRDefault="00653CA7" w:rsidP="00653CA7">
      <w:pPr>
        <w:rPr>
          <w:b/>
          <w:bCs/>
          <w:i/>
          <w:iCs/>
        </w:rPr>
      </w:pPr>
    </w:p>
    <w:p w14:paraId="4F9D136A" w14:textId="50700C40" w:rsidR="00F43012" w:rsidRDefault="00F43012" w:rsidP="00653CA7">
      <w:r w:rsidRPr="00F43012">
        <w:t>This training</w:t>
      </w:r>
      <w:r w:rsidR="00195399">
        <w:t xml:space="preserve"> day covered the following topics:</w:t>
      </w:r>
    </w:p>
    <w:p w14:paraId="5A24840B" w14:textId="77777777" w:rsidR="00653CA7" w:rsidRPr="00F43012" w:rsidRDefault="00653CA7" w:rsidP="00653CA7"/>
    <w:p w14:paraId="57FEBC26" w14:textId="77777777" w:rsidR="00F43012" w:rsidRPr="00F43012" w:rsidRDefault="00F43012" w:rsidP="004B019F">
      <w:pPr>
        <w:ind w:left="284" w:hanging="284"/>
      </w:pPr>
      <w:r w:rsidRPr="00F43012">
        <w:t>•</w:t>
      </w:r>
      <w:r w:rsidRPr="00F43012">
        <w:tab/>
        <w:t xml:space="preserve">Why do we need ethics committees? A history of health research ethics in New Zealand and the current ethics landscape </w:t>
      </w:r>
    </w:p>
    <w:p w14:paraId="6284EB33" w14:textId="77777777" w:rsidR="00F43012" w:rsidRPr="00F43012" w:rsidRDefault="00F43012" w:rsidP="004B019F">
      <w:pPr>
        <w:ind w:left="284" w:hanging="284"/>
      </w:pPr>
      <w:r w:rsidRPr="00F43012">
        <w:t>•</w:t>
      </w:r>
      <w:r w:rsidRPr="00F43012">
        <w:tab/>
        <w:t xml:space="preserve">Ethical principles and underlying ethical considerations </w:t>
      </w:r>
    </w:p>
    <w:p w14:paraId="203FE4DD" w14:textId="77777777" w:rsidR="00F43012" w:rsidRPr="00F43012" w:rsidRDefault="00F43012" w:rsidP="004B019F">
      <w:pPr>
        <w:ind w:left="284" w:hanging="284"/>
      </w:pPr>
      <w:r w:rsidRPr="00F43012">
        <w:t>•</w:t>
      </w:r>
      <w:r w:rsidRPr="00F43012">
        <w:tab/>
        <w:t xml:space="preserve">The HDEC Processes  </w:t>
      </w:r>
    </w:p>
    <w:p w14:paraId="4E3BA3E3" w14:textId="77777777" w:rsidR="00F43012" w:rsidRPr="00F43012" w:rsidRDefault="00F43012" w:rsidP="004B019F">
      <w:pPr>
        <w:ind w:left="284" w:hanging="284"/>
      </w:pPr>
      <w:r w:rsidRPr="00F43012">
        <w:t>•</w:t>
      </w:r>
      <w:r w:rsidRPr="00F43012">
        <w:tab/>
        <w:t xml:space="preserve">Use of Health Information </w:t>
      </w:r>
    </w:p>
    <w:p w14:paraId="610B1EBE" w14:textId="0E2CCEA5" w:rsidR="00F43012" w:rsidRPr="00F43012" w:rsidRDefault="00F43012" w:rsidP="004B019F">
      <w:pPr>
        <w:ind w:left="284" w:hanging="284"/>
      </w:pPr>
      <w:r w:rsidRPr="00F43012">
        <w:t>•</w:t>
      </w:r>
      <w:r w:rsidRPr="00F43012">
        <w:tab/>
        <w:t>Use of Tissue and Bio</w:t>
      </w:r>
      <w:r w:rsidR="004C69DD">
        <w:t>-</w:t>
      </w:r>
      <w:r w:rsidRPr="00F43012">
        <w:t>banking</w:t>
      </w:r>
    </w:p>
    <w:p w14:paraId="02A752B7" w14:textId="77777777" w:rsidR="00F43012" w:rsidRPr="00F43012" w:rsidRDefault="00F43012" w:rsidP="004B019F">
      <w:pPr>
        <w:ind w:left="284" w:hanging="284"/>
      </w:pPr>
      <w:r w:rsidRPr="00F43012">
        <w:t>•</w:t>
      </w:r>
      <w:r w:rsidRPr="00F43012">
        <w:tab/>
        <w:t>Future Unspecified Research</w:t>
      </w:r>
    </w:p>
    <w:p w14:paraId="681CFB56" w14:textId="77777777" w:rsidR="00F43012" w:rsidRPr="00F43012" w:rsidRDefault="00F43012" w:rsidP="004B019F">
      <w:pPr>
        <w:ind w:left="284" w:hanging="284"/>
      </w:pPr>
      <w:r w:rsidRPr="00F43012">
        <w:t>•</w:t>
      </w:r>
      <w:r w:rsidRPr="00F43012">
        <w:tab/>
        <w:t xml:space="preserve">Informed Consent </w:t>
      </w:r>
    </w:p>
    <w:p w14:paraId="3AE30FAD" w14:textId="77777777" w:rsidR="00F43012" w:rsidRPr="00F43012" w:rsidRDefault="00F43012" w:rsidP="004B019F">
      <w:pPr>
        <w:ind w:left="284" w:hanging="284"/>
      </w:pPr>
      <w:r w:rsidRPr="00F43012">
        <w:t>•</w:t>
      </w:r>
      <w:r w:rsidRPr="00F43012">
        <w:tab/>
        <w:t xml:space="preserve">Non-consensual Research </w:t>
      </w:r>
    </w:p>
    <w:p w14:paraId="33DD2CE0" w14:textId="720F8652" w:rsidR="00F43012" w:rsidRPr="00F43012" w:rsidRDefault="00F43012" w:rsidP="004B019F">
      <w:pPr>
        <w:ind w:left="284" w:hanging="284"/>
      </w:pPr>
      <w:r w:rsidRPr="00F43012">
        <w:t>•</w:t>
      </w:r>
      <w:r w:rsidRPr="00F43012">
        <w:tab/>
        <w:t xml:space="preserve">Vulnerable Populations </w:t>
      </w:r>
      <w:r w:rsidR="002D464A">
        <w:t>and Studies Involving Children</w:t>
      </w:r>
    </w:p>
    <w:p w14:paraId="470F5CB9" w14:textId="50BBD788" w:rsidR="00F43012" w:rsidRPr="00F43012" w:rsidRDefault="00F43012" w:rsidP="004B019F">
      <w:pPr>
        <w:ind w:left="284" w:hanging="284"/>
      </w:pPr>
      <w:r w:rsidRPr="00F43012">
        <w:t>•</w:t>
      </w:r>
      <w:r w:rsidRPr="00F43012">
        <w:tab/>
      </w:r>
      <w:r w:rsidR="00441704" w:rsidRPr="00F43012">
        <w:t>Māori</w:t>
      </w:r>
      <w:r w:rsidRPr="00F43012">
        <w:t xml:space="preserve"> and Indigenous Health Development </w:t>
      </w:r>
    </w:p>
    <w:p w14:paraId="45EA7735" w14:textId="58A0F093" w:rsidR="00653CA7" w:rsidRDefault="00F43012" w:rsidP="004B019F">
      <w:pPr>
        <w:ind w:left="284" w:hanging="284"/>
      </w:pPr>
      <w:r w:rsidRPr="00F43012">
        <w:t>•</w:t>
      </w:r>
      <w:r w:rsidRPr="00F43012">
        <w:tab/>
        <w:t>Sc</w:t>
      </w:r>
      <w:r w:rsidR="00CE4C47">
        <w:t>ientific Merit and Peer Review</w:t>
      </w:r>
      <w:r w:rsidR="002D464A">
        <w:t>.</w:t>
      </w:r>
    </w:p>
    <w:p w14:paraId="4F791AFA" w14:textId="77777777" w:rsidR="00653CA7" w:rsidRPr="00F43012" w:rsidRDefault="00653CA7" w:rsidP="00653CA7"/>
    <w:p w14:paraId="46A7495D" w14:textId="1A94D621" w:rsidR="00F43012" w:rsidRDefault="002D464A" w:rsidP="00653CA7">
      <w:r>
        <w:t>Contributors included:</w:t>
      </w:r>
    </w:p>
    <w:p w14:paraId="740CC7E7" w14:textId="77777777" w:rsidR="00653CA7" w:rsidRPr="00F43012" w:rsidRDefault="00653CA7" w:rsidP="00653CA7"/>
    <w:p w14:paraId="1AB65B4A" w14:textId="7CEC48AF" w:rsidR="00F43012" w:rsidRPr="00F43012" w:rsidRDefault="00F43012" w:rsidP="004B019F">
      <w:pPr>
        <w:ind w:left="284" w:hanging="284"/>
      </w:pPr>
      <w:proofErr w:type="gramStart"/>
      <w:r w:rsidRPr="00F43012">
        <w:t>•</w:t>
      </w:r>
      <w:r w:rsidRPr="00F43012">
        <w:tab/>
        <w:t>Associate</w:t>
      </w:r>
      <w:proofErr w:type="gramEnd"/>
      <w:r w:rsidRPr="00F43012">
        <w:t xml:space="preserve"> Professor Martin Wilkinson (National Ethics Advisory Committee)</w:t>
      </w:r>
    </w:p>
    <w:p w14:paraId="60D8EBF0" w14:textId="77777777" w:rsidR="00F43012" w:rsidRPr="00F43012" w:rsidRDefault="00F43012" w:rsidP="004B019F">
      <w:pPr>
        <w:ind w:left="284" w:hanging="284"/>
      </w:pPr>
      <w:r w:rsidRPr="00F43012">
        <w:t>•</w:t>
      </w:r>
      <w:r w:rsidRPr="00F43012">
        <w:tab/>
        <w:t xml:space="preserve">Dr Karen Bartholomew (Member, Northern A Committee) </w:t>
      </w:r>
    </w:p>
    <w:p w14:paraId="7CE05004" w14:textId="77777777" w:rsidR="00F43012" w:rsidRPr="00F43012" w:rsidRDefault="00F43012" w:rsidP="004B019F">
      <w:pPr>
        <w:ind w:left="284" w:hanging="284"/>
      </w:pPr>
      <w:r w:rsidRPr="00F43012">
        <w:t>•</w:t>
      </w:r>
      <w:r w:rsidRPr="00F43012">
        <w:tab/>
        <w:t xml:space="preserve">Dr Angela </w:t>
      </w:r>
      <w:proofErr w:type="spellStart"/>
      <w:r w:rsidRPr="00F43012">
        <w:t>Ballantyne</w:t>
      </w:r>
      <w:proofErr w:type="spellEnd"/>
      <w:r w:rsidRPr="00F43012">
        <w:t xml:space="preserve"> (Member, Central Committee)</w:t>
      </w:r>
    </w:p>
    <w:p w14:paraId="446AB6FE" w14:textId="77777777" w:rsidR="00F43012" w:rsidRPr="00F43012" w:rsidRDefault="00F43012" w:rsidP="004B019F">
      <w:pPr>
        <w:ind w:left="284" w:hanging="284"/>
      </w:pPr>
      <w:r w:rsidRPr="00F43012">
        <w:t>•</w:t>
      </w:r>
      <w:r w:rsidRPr="00F43012">
        <w:tab/>
      </w:r>
      <w:proofErr w:type="spellStart"/>
      <w:r w:rsidRPr="00F43012">
        <w:t>Nic</w:t>
      </w:r>
      <w:proofErr w:type="spellEnd"/>
      <w:r w:rsidRPr="00F43012">
        <w:t xml:space="preserve"> </w:t>
      </w:r>
      <w:proofErr w:type="spellStart"/>
      <w:r w:rsidRPr="00F43012">
        <w:t>Aagaard</w:t>
      </w:r>
      <w:proofErr w:type="spellEnd"/>
      <w:r w:rsidRPr="00F43012">
        <w:t xml:space="preserve"> and Philippa </w:t>
      </w:r>
      <w:proofErr w:type="spellStart"/>
      <w:r w:rsidRPr="00F43012">
        <w:t>Bascand</w:t>
      </w:r>
      <w:proofErr w:type="spellEnd"/>
      <w:r w:rsidRPr="00F43012">
        <w:t xml:space="preserve"> (Ministry of Health)</w:t>
      </w:r>
    </w:p>
    <w:p w14:paraId="4CFB0CC2" w14:textId="5AE77F7C" w:rsidR="00F43012" w:rsidRPr="00F43012" w:rsidRDefault="004C69DD" w:rsidP="004B019F">
      <w:pPr>
        <w:ind w:left="284" w:hanging="284"/>
      </w:pPr>
      <w:r>
        <w:t>•</w:t>
      </w:r>
      <w:r>
        <w:tab/>
        <w:t xml:space="preserve">Dr Helen </w:t>
      </w:r>
      <w:proofErr w:type="spellStart"/>
      <w:r>
        <w:t>Wi</w:t>
      </w:r>
      <w:r w:rsidR="00F43012" w:rsidRPr="00F43012">
        <w:t>hongi</w:t>
      </w:r>
      <w:proofErr w:type="spellEnd"/>
      <w:r w:rsidR="00F43012" w:rsidRPr="00F43012">
        <w:t xml:space="preserve"> (ADHB Research Office)</w:t>
      </w:r>
      <w:r w:rsidR="002D464A">
        <w:t>.</w:t>
      </w:r>
    </w:p>
    <w:p w14:paraId="56254A30" w14:textId="77777777" w:rsidR="00F43012" w:rsidRPr="00F43012" w:rsidRDefault="00F43012" w:rsidP="00653CA7">
      <w:pPr>
        <w:rPr>
          <w:b/>
          <w:bCs/>
          <w:i/>
          <w:iCs/>
        </w:rPr>
      </w:pPr>
    </w:p>
    <w:p w14:paraId="01B77E86" w14:textId="77777777" w:rsidR="00653CA7" w:rsidRDefault="00F43012" w:rsidP="002D464A">
      <w:r w:rsidRPr="00F43012">
        <w:t xml:space="preserve">A handbook was developed for new members and sent out prior to the new member training. </w:t>
      </w:r>
    </w:p>
    <w:p w14:paraId="261EB0BE" w14:textId="77777777" w:rsidR="00653CA7" w:rsidRPr="00653CA7" w:rsidRDefault="00653CA7" w:rsidP="002D464A"/>
    <w:p w14:paraId="6146F574" w14:textId="439DA041" w:rsidR="00653CA7" w:rsidRDefault="00B859D6" w:rsidP="00653CA7">
      <w:r>
        <w:t>Pre-meeting t</w:t>
      </w:r>
      <w:r w:rsidR="00653CA7" w:rsidRPr="00653CA7">
        <w:t>raining was conducted before a number of meetings throughout the year</w:t>
      </w:r>
      <w:r w:rsidR="00653CA7">
        <w:t>.</w:t>
      </w:r>
    </w:p>
    <w:p w14:paraId="03449B4E" w14:textId="77777777" w:rsidR="00653CA7" w:rsidRDefault="00653CA7" w:rsidP="00653CA7"/>
    <w:p w14:paraId="74ABBC0F" w14:textId="7A434F42" w:rsidR="00653CA7" w:rsidRDefault="00653CA7" w:rsidP="00653CA7">
      <w:r w:rsidRPr="00653CA7">
        <w:t>Topics covered included:</w:t>
      </w:r>
    </w:p>
    <w:p w14:paraId="026F37ED" w14:textId="77777777" w:rsidR="00653CA7" w:rsidRPr="00653CA7" w:rsidRDefault="00653CA7" w:rsidP="00653CA7"/>
    <w:p w14:paraId="7B5A802F" w14:textId="25011366" w:rsidR="00653CA7" w:rsidRPr="00653CA7" w:rsidRDefault="00653CA7" w:rsidP="00653CA7">
      <w:r w:rsidRPr="00653CA7">
        <w:t>•</w:t>
      </w:r>
      <w:r w:rsidRPr="00653CA7">
        <w:tab/>
      </w:r>
      <w:r w:rsidR="00B859D6">
        <w:t xml:space="preserve">Ethical </w:t>
      </w:r>
      <w:r w:rsidRPr="00653CA7">
        <w:t xml:space="preserve">Features of </w:t>
      </w:r>
      <w:r w:rsidR="00B859D6">
        <w:t xml:space="preserve">Health </w:t>
      </w:r>
      <w:r w:rsidRPr="00653CA7">
        <w:t>Research</w:t>
      </w:r>
    </w:p>
    <w:p w14:paraId="59F48B46" w14:textId="3551EBC6" w:rsidR="00653CA7" w:rsidRPr="00653CA7" w:rsidRDefault="00653CA7" w:rsidP="00653CA7">
      <w:r w:rsidRPr="00653CA7">
        <w:t>•</w:t>
      </w:r>
      <w:r w:rsidRPr="00653CA7">
        <w:tab/>
        <w:t>Use of Health Information</w:t>
      </w:r>
      <w:r w:rsidR="00B859D6">
        <w:t xml:space="preserve"> for Research</w:t>
      </w:r>
    </w:p>
    <w:p w14:paraId="22CEDBDB" w14:textId="7E12AD88" w:rsidR="00B859D6" w:rsidRDefault="00653CA7" w:rsidP="00EF1BCD">
      <w:pPr>
        <w:ind w:left="720" w:hanging="720"/>
      </w:pPr>
      <w:r w:rsidRPr="00653CA7">
        <w:t>•</w:t>
      </w:r>
      <w:r w:rsidRPr="00653CA7">
        <w:tab/>
        <w:t>Non-consensual Research</w:t>
      </w:r>
      <w:r w:rsidR="002D464A">
        <w:t>.</w:t>
      </w:r>
      <w:r w:rsidRPr="00653CA7">
        <w:tab/>
      </w:r>
    </w:p>
    <w:p w14:paraId="2E6B6390" w14:textId="77777777" w:rsidR="00B859D6" w:rsidRDefault="00B859D6" w:rsidP="00EF1BCD">
      <w:pPr>
        <w:ind w:left="720" w:hanging="720"/>
      </w:pPr>
    </w:p>
    <w:p w14:paraId="7056C71E" w14:textId="777D83D0" w:rsidR="00687C47" w:rsidRPr="00275578" w:rsidRDefault="00687C47" w:rsidP="00F43012">
      <w:pPr>
        <w:pStyle w:val="Heading2"/>
        <w:rPr>
          <w:i/>
        </w:rPr>
      </w:pPr>
      <w:bookmarkStart w:id="23" w:name="_Toc526407655"/>
      <w:r w:rsidRPr="00275578">
        <w:t>Chairpersons’ meetings</w:t>
      </w:r>
      <w:bookmarkEnd w:id="21"/>
      <w:bookmarkEnd w:id="23"/>
    </w:p>
    <w:p w14:paraId="4C21BA11" w14:textId="1AC3B6C0" w:rsidR="00687C47" w:rsidRDefault="00687C47" w:rsidP="00687C47">
      <w:pPr>
        <w:rPr>
          <w:rFonts w:cs="Arial"/>
        </w:rPr>
      </w:pPr>
      <w:r w:rsidRPr="00275578">
        <w:rPr>
          <w:rFonts w:cs="Arial"/>
        </w:rPr>
        <w:t xml:space="preserve">There were </w:t>
      </w:r>
      <w:r w:rsidR="00436A17">
        <w:rPr>
          <w:rFonts w:cs="Arial"/>
        </w:rPr>
        <w:t>two</w:t>
      </w:r>
      <w:r w:rsidR="00B634DC">
        <w:rPr>
          <w:rFonts w:cs="Arial"/>
        </w:rPr>
        <w:t xml:space="preserve"> </w:t>
      </w:r>
      <w:r w:rsidRPr="00275578">
        <w:rPr>
          <w:rFonts w:cs="Arial"/>
        </w:rPr>
        <w:t>Chairs’ day meetings in 201</w:t>
      </w:r>
      <w:r w:rsidR="006031F1">
        <w:rPr>
          <w:rFonts w:cs="Arial"/>
        </w:rPr>
        <w:t>6</w:t>
      </w:r>
      <w:r w:rsidRPr="00275578">
        <w:rPr>
          <w:rFonts w:cs="Arial"/>
        </w:rPr>
        <w:t>.</w:t>
      </w:r>
      <w:r w:rsidR="003E0AE4">
        <w:rPr>
          <w:rFonts w:cs="Arial"/>
        </w:rPr>
        <w:t xml:space="preserve"> The first meeting was on 29 May and the second meeting was on 1 November.</w:t>
      </w:r>
      <w:r w:rsidRPr="00275578">
        <w:rPr>
          <w:rFonts w:cs="Arial"/>
        </w:rPr>
        <w:t xml:space="preserve"> The meetings were held at</w:t>
      </w:r>
      <w:r w:rsidR="00483FAA">
        <w:rPr>
          <w:rFonts w:cs="Arial"/>
        </w:rPr>
        <w:t xml:space="preserve"> the Ministry of Health offices in</w:t>
      </w:r>
      <w:r w:rsidRPr="00275578">
        <w:rPr>
          <w:rFonts w:cs="Arial"/>
        </w:rPr>
        <w:t xml:space="preserve"> </w:t>
      </w:r>
      <w:r w:rsidR="00483FAA">
        <w:rPr>
          <w:rFonts w:cs="Arial"/>
        </w:rPr>
        <w:t xml:space="preserve">Freyberg Building and </w:t>
      </w:r>
      <w:proofErr w:type="spellStart"/>
      <w:r w:rsidR="00483FAA">
        <w:rPr>
          <w:rFonts w:cs="Arial"/>
        </w:rPr>
        <w:t>Molesworth</w:t>
      </w:r>
      <w:proofErr w:type="spellEnd"/>
      <w:r w:rsidR="00483FAA">
        <w:rPr>
          <w:rFonts w:cs="Arial"/>
        </w:rPr>
        <w:t xml:space="preserve"> Street</w:t>
      </w:r>
      <w:r w:rsidR="00491873">
        <w:rPr>
          <w:rFonts w:cs="Arial"/>
        </w:rPr>
        <w:t xml:space="preserve"> </w:t>
      </w:r>
      <w:r w:rsidR="00491873" w:rsidRPr="00275578">
        <w:rPr>
          <w:rFonts w:cs="Arial"/>
        </w:rPr>
        <w:t>in</w:t>
      </w:r>
      <w:r w:rsidRPr="00275578">
        <w:rPr>
          <w:rFonts w:cs="Arial"/>
        </w:rPr>
        <w:t xml:space="preserve"> Wellington. </w:t>
      </w:r>
      <w:r>
        <w:rPr>
          <w:rFonts w:cs="Arial"/>
        </w:rPr>
        <w:t>Mrs Walker attended</w:t>
      </w:r>
      <w:r w:rsidR="003E0AE4">
        <w:rPr>
          <w:rFonts w:cs="Arial"/>
        </w:rPr>
        <w:t xml:space="preserve"> both</w:t>
      </w:r>
      <w:r>
        <w:rPr>
          <w:rFonts w:cs="Arial"/>
        </w:rPr>
        <w:t xml:space="preserve"> meetings. </w:t>
      </w:r>
    </w:p>
    <w:p w14:paraId="15BC668E" w14:textId="629A7EA8" w:rsidR="009E46BD" w:rsidRPr="009E46BD" w:rsidRDefault="009E46BD" w:rsidP="008F5C38">
      <w:pPr>
        <w:spacing w:after="200" w:line="276" w:lineRule="auto"/>
        <w:rPr>
          <w:rFonts w:cs="Arial"/>
        </w:rPr>
      </w:pPr>
    </w:p>
    <w:p w14:paraId="77B72455" w14:textId="77777777" w:rsidR="000112D8" w:rsidRPr="003364EE" w:rsidRDefault="000112D8" w:rsidP="003364EE">
      <w:pPr>
        <w:pStyle w:val="Heading1"/>
      </w:pPr>
      <w:bookmarkStart w:id="24" w:name="_Toc526407656"/>
      <w:r w:rsidRPr="003364EE">
        <w:lastRenderedPageBreak/>
        <w:t>Applications reviewed</w:t>
      </w:r>
      <w:bookmarkEnd w:id="24"/>
    </w:p>
    <w:p w14:paraId="47F9CD69" w14:textId="2D98336B" w:rsidR="000112D8" w:rsidRPr="00B859D6" w:rsidRDefault="000112D8" w:rsidP="000112D8">
      <w:pPr>
        <w:rPr>
          <w:rFonts w:cs="Arial"/>
        </w:rPr>
      </w:pPr>
      <w:r w:rsidRPr="004D54E7">
        <w:rPr>
          <w:rFonts w:cs="Arial"/>
        </w:rPr>
        <w:t xml:space="preserve">The Central </w:t>
      </w:r>
      <w:r w:rsidR="003037BE">
        <w:rPr>
          <w:rFonts w:cs="Arial"/>
        </w:rPr>
        <w:t>HDEC</w:t>
      </w:r>
      <w:r w:rsidRPr="004D54E7">
        <w:rPr>
          <w:rFonts w:cs="Arial"/>
        </w:rPr>
        <w:t xml:space="preserve"> re</w:t>
      </w:r>
      <w:r w:rsidR="008E25D1">
        <w:rPr>
          <w:rFonts w:cs="Arial"/>
        </w:rPr>
        <w:t>ceived</w:t>
      </w:r>
      <w:r w:rsidR="00B859D6">
        <w:rPr>
          <w:rFonts w:cs="Arial"/>
        </w:rPr>
        <w:t xml:space="preserve"> </w:t>
      </w:r>
      <w:r w:rsidR="00B859D6" w:rsidRPr="00B859D6">
        <w:rPr>
          <w:rFonts w:cs="Arial"/>
        </w:rPr>
        <w:t>140</w:t>
      </w:r>
      <w:r w:rsidR="00BA06D6" w:rsidRPr="00B859D6">
        <w:rPr>
          <w:rFonts w:cs="Arial"/>
        </w:rPr>
        <w:t xml:space="preserve"> </w:t>
      </w:r>
      <w:r w:rsidR="00706EB5" w:rsidRPr="00B859D6">
        <w:rPr>
          <w:rFonts w:cs="Arial"/>
        </w:rPr>
        <w:t>applications</w:t>
      </w:r>
      <w:r w:rsidRPr="00B859D6">
        <w:rPr>
          <w:rFonts w:cs="Arial"/>
        </w:rPr>
        <w:t xml:space="preserve"> </w:t>
      </w:r>
      <w:r w:rsidR="00B202F6" w:rsidRPr="00B859D6">
        <w:rPr>
          <w:rFonts w:cs="Arial"/>
        </w:rPr>
        <w:t>in 201</w:t>
      </w:r>
      <w:r w:rsidR="00491873" w:rsidRPr="00B859D6">
        <w:rPr>
          <w:rFonts w:cs="Arial"/>
        </w:rPr>
        <w:t>6</w:t>
      </w:r>
      <w:r w:rsidR="00B202F6" w:rsidRPr="00B859D6">
        <w:rPr>
          <w:rFonts w:cs="Arial"/>
        </w:rPr>
        <w:t>. From the</w:t>
      </w:r>
      <w:r w:rsidR="00F43FFD" w:rsidRPr="00B859D6">
        <w:rPr>
          <w:rFonts w:cs="Arial"/>
        </w:rPr>
        <w:t xml:space="preserve"> </w:t>
      </w:r>
      <w:r w:rsidR="00B859D6" w:rsidRPr="00B859D6">
        <w:rPr>
          <w:rFonts w:cs="Arial"/>
        </w:rPr>
        <w:t>140</w:t>
      </w:r>
      <w:r w:rsidR="00BA06D6" w:rsidRPr="00B859D6">
        <w:rPr>
          <w:rFonts w:cs="Arial"/>
        </w:rPr>
        <w:t xml:space="preserve"> </w:t>
      </w:r>
      <w:r w:rsidR="00B202F6" w:rsidRPr="00B859D6">
        <w:rPr>
          <w:rFonts w:cs="Arial"/>
        </w:rPr>
        <w:t>applications</w:t>
      </w:r>
      <w:r w:rsidR="002D464A">
        <w:rPr>
          <w:rFonts w:cs="Arial"/>
        </w:rPr>
        <w:t>,</w:t>
      </w:r>
      <w:r w:rsidR="00B202F6" w:rsidRPr="00B859D6">
        <w:rPr>
          <w:rFonts w:cs="Arial"/>
        </w:rPr>
        <w:t xml:space="preserve"> </w:t>
      </w:r>
      <w:r w:rsidR="00B859D6" w:rsidRPr="00B859D6">
        <w:rPr>
          <w:rFonts w:cs="Arial"/>
        </w:rPr>
        <w:t>85</w:t>
      </w:r>
      <w:r w:rsidR="00491873" w:rsidRPr="00B859D6">
        <w:rPr>
          <w:rFonts w:cs="Arial"/>
        </w:rPr>
        <w:t xml:space="preserve"> </w:t>
      </w:r>
      <w:r w:rsidR="005B2799" w:rsidRPr="00B859D6">
        <w:rPr>
          <w:rFonts w:cs="Arial"/>
        </w:rPr>
        <w:t>applications</w:t>
      </w:r>
      <w:r w:rsidRPr="00B859D6">
        <w:rPr>
          <w:rFonts w:cs="Arial"/>
        </w:rPr>
        <w:t xml:space="preserve"> were reviewed by the full committee and </w:t>
      </w:r>
      <w:r w:rsidR="00B859D6" w:rsidRPr="00B859D6">
        <w:rPr>
          <w:rFonts w:cs="Arial"/>
        </w:rPr>
        <w:t xml:space="preserve">55 </w:t>
      </w:r>
      <w:r w:rsidR="00491873" w:rsidRPr="00B859D6">
        <w:rPr>
          <w:rFonts w:cs="Arial"/>
        </w:rPr>
        <w:t>were</w:t>
      </w:r>
      <w:r w:rsidRPr="00B859D6">
        <w:rPr>
          <w:rFonts w:cs="Arial"/>
        </w:rPr>
        <w:t xml:space="preserve"> reviewed </w:t>
      </w:r>
      <w:r w:rsidR="005B2799" w:rsidRPr="00B859D6">
        <w:rPr>
          <w:rFonts w:cs="Arial"/>
        </w:rPr>
        <w:t>through</w:t>
      </w:r>
      <w:r w:rsidRPr="00B859D6">
        <w:rPr>
          <w:rFonts w:cs="Arial"/>
        </w:rPr>
        <w:t xml:space="preserve"> the expedited pathway.</w:t>
      </w:r>
    </w:p>
    <w:p w14:paraId="554A0AC9" w14:textId="77777777" w:rsidR="000112D8" w:rsidRPr="004D54E7" w:rsidRDefault="000112D8" w:rsidP="000112D8">
      <w:pPr>
        <w:rPr>
          <w:rFonts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5959"/>
        <w:gridCol w:w="1626"/>
      </w:tblGrid>
      <w:tr w:rsidR="008F0F33" w:rsidRPr="004B019F" w14:paraId="589D3634" w14:textId="77777777" w:rsidTr="00697317">
        <w:tc>
          <w:tcPr>
            <w:tcW w:w="864" w:type="dxa"/>
            <w:vMerge w:val="restart"/>
            <w:textDirection w:val="btLr"/>
            <w:vAlign w:val="center"/>
          </w:tcPr>
          <w:p w14:paraId="4D56DB2B" w14:textId="77777777" w:rsidR="008F0F33" w:rsidRPr="004B019F" w:rsidRDefault="008F0F33" w:rsidP="003307AE">
            <w:pPr>
              <w:ind w:left="113" w:right="113"/>
              <w:jc w:val="center"/>
              <w:rPr>
                <w:rFonts w:cs="Arial"/>
                <w:sz w:val="20"/>
              </w:rPr>
            </w:pPr>
            <w:r w:rsidRPr="004B019F">
              <w:rPr>
                <w:rFonts w:cs="Arial"/>
                <w:sz w:val="20"/>
              </w:rPr>
              <w:t>Full</w:t>
            </w:r>
          </w:p>
        </w:tc>
        <w:tc>
          <w:tcPr>
            <w:tcW w:w="5959" w:type="dxa"/>
            <w:vAlign w:val="center"/>
          </w:tcPr>
          <w:p w14:paraId="1822D1C5" w14:textId="77777777" w:rsidR="008F0F33" w:rsidRPr="004B019F" w:rsidRDefault="008F0F33" w:rsidP="008E25D1">
            <w:pPr>
              <w:spacing w:before="40" w:after="40"/>
              <w:rPr>
                <w:rFonts w:cs="Arial"/>
                <w:sz w:val="20"/>
                <w:szCs w:val="18"/>
              </w:rPr>
            </w:pPr>
            <w:r w:rsidRPr="004B019F">
              <w:rPr>
                <w:rFonts w:cs="Arial"/>
                <w:sz w:val="20"/>
                <w:szCs w:val="18"/>
              </w:rPr>
              <w:t>Approved</w:t>
            </w:r>
          </w:p>
        </w:tc>
        <w:tc>
          <w:tcPr>
            <w:tcW w:w="1626" w:type="dxa"/>
            <w:shd w:val="clear" w:color="auto" w:fill="auto"/>
            <w:vAlign w:val="center"/>
          </w:tcPr>
          <w:p w14:paraId="0AD6418B" w14:textId="5221F43C" w:rsidR="008F0F33" w:rsidRPr="004B019F" w:rsidRDefault="00B859D6" w:rsidP="003307AE">
            <w:pPr>
              <w:spacing w:before="40" w:after="40"/>
              <w:jc w:val="center"/>
              <w:rPr>
                <w:rFonts w:cs="Arial"/>
                <w:sz w:val="20"/>
                <w:szCs w:val="18"/>
              </w:rPr>
            </w:pPr>
            <w:r w:rsidRPr="004B019F">
              <w:rPr>
                <w:rFonts w:cs="Arial"/>
                <w:sz w:val="20"/>
                <w:szCs w:val="18"/>
              </w:rPr>
              <w:t>69</w:t>
            </w:r>
          </w:p>
        </w:tc>
      </w:tr>
      <w:tr w:rsidR="008F0F33" w:rsidRPr="004B019F" w14:paraId="1AA12C01" w14:textId="77777777" w:rsidTr="00697317">
        <w:tc>
          <w:tcPr>
            <w:tcW w:w="864" w:type="dxa"/>
            <w:vMerge/>
            <w:vAlign w:val="center"/>
          </w:tcPr>
          <w:p w14:paraId="22355863" w14:textId="77777777" w:rsidR="008F0F33" w:rsidRPr="004B019F" w:rsidRDefault="008F0F33" w:rsidP="003307AE">
            <w:pPr>
              <w:jc w:val="center"/>
              <w:rPr>
                <w:rFonts w:cs="Arial"/>
                <w:sz w:val="20"/>
              </w:rPr>
            </w:pPr>
          </w:p>
        </w:tc>
        <w:tc>
          <w:tcPr>
            <w:tcW w:w="5959" w:type="dxa"/>
            <w:vAlign w:val="center"/>
          </w:tcPr>
          <w:p w14:paraId="738C8C3A" w14:textId="77777777" w:rsidR="008F0F33" w:rsidRPr="004B019F" w:rsidRDefault="008F0F33" w:rsidP="008E25D1">
            <w:pPr>
              <w:spacing w:before="40" w:after="40"/>
              <w:rPr>
                <w:rFonts w:cs="Arial"/>
                <w:sz w:val="20"/>
                <w:szCs w:val="18"/>
              </w:rPr>
            </w:pPr>
            <w:r w:rsidRPr="004B019F">
              <w:rPr>
                <w:rFonts w:cs="Arial"/>
                <w:sz w:val="20"/>
                <w:szCs w:val="18"/>
              </w:rPr>
              <w:t>Declined</w:t>
            </w:r>
          </w:p>
        </w:tc>
        <w:tc>
          <w:tcPr>
            <w:tcW w:w="1626" w:type="dxa"/>
            <w:shd w:val="clear" w:color="auto" w:fill="auto"/>
            <w:vAlign w:val="center"/>
          </w:tcPr>
          <w:p w14:paraId="71EC8B19" w14:textId="7BA38E37" w:rsidR="008F0F33" w:rsidRPr="004B019F" w:rsidRDefault="00B859D6" w:rsidP="003307AE">
            <w:pPr>
              <w:spacing w:before="40" w:after="40"/>
              <w:jc w:val="center"/>
              <w:rPr>
                <w:rFonts w:cs="Arial"/>
                <w:sz w:val="20"/>
                <w:szCs w:val="18"/>
              </w:rPr>
            </w:pPr>
            <w:r w:rsidRPr="004B019F">
              <w:rPr>
                <w:rFonts w:cs="Arial"/>
                <w:sz w:val="20"/>
                <w:szCs w:val="18"/>
              </w:rPr>
              <w:t>7</w:t>
            </w:r>
          </w:p>
        </w:tc>
      </w:tr>
      <w:tr w:rsidR="008F0F33" w:rsidRPr="004B019F" w14:paraId="35A69177" w14:textId="77777777" w:rsidTr="00697317">
        <w:tc>
          <w:tcPr>
            <w:tcW w:w="864" w:type="dxa"/>
            <w:vMerge/>
            <w:vAlign w:val="center"/>
          </w:tcPr>
          <w:p w14:paraId="3421E7D3" w14:textId="77777777" w:rsidR="008F0F33" w:rsidRPr="004B019F" w:rsidRDefault="008F0F33" w:rsidP="003307AE">
            <w:pPr>
              <w:jc w:val="center"/>
              <w:rPr>
                <w:rFonts w:cs="Arial"/>
                <w:sz w:val="20"/>
              </w:rPr>
            </w:pPr>
          </w:p>
        </w:tc>
        <w:tc>
          <w:tcPr>
            <w:tcW w:w="5959" w:type="dxa"/>
            <w:vAlign w:val="center"/>
          </w:tcPr>
          <w:p w14:paraId="13C74BBE" w14:textId="214299BB" w:rsidR="008F0F33" w:rsidRPr="004B019F" w:rsidRDefault="008F0F33" w:rsidP="00FA4F42">
            <w:pPr>
              <w:rPr>
                <w:rFonts w:cs="Arial"/>
                <w:color w:val="000000"/>
                <w:sz w:val="20"/>
                <w:szCs w:val="18"/>
              </w:rPr>
            </w:pPr>
            <w:r w:rsidRPr="004B019F">
              <w:rPr>
                <w:rFonts w:cs="Arial"/>
                <w:sz w:val="20"/>
                <w:szCs w:val="18"/>
              </w:rPr>
              <w:t>Provisional Approval (as at 31 December 201</w:t>
            </w:r>
            <w:r w:rsidR="00491873" w:rsidRPr="004B019F">
              <w:rPr>
                <w:rFonts w:cs="Arial"/>
                <w:sz w:val="20"/>
                <w:szCs w:val="18"/>
              </w:rPr>
              <w:t>6</w:t>
            </w:r>
            <w:r w:rsidRPr="004B019F">
              <w:rPr>
                <w:rFonts w:cs="Arial"/>
                <w:sz w:val="20"/>
                <w:szCs w:val="18"/>
              </w:rPr>
              <w:t>)</w:t>
            </w:r>
          </w:p>
        </w:tc>
        <w:tc>
          <w:tcPr>
            <w:tcW w:w="1626" w:type="dxa"/>
            <w:shd w:val="clear" w:color="auto" w:fill="auto"/>
            <w:vAlign w:val="center"/>
          </w:tcPr>
          <w:p w14:paraId="5FB17371" w14:textId="4C93CDD0" w:rsidR="008F0F33" w:rsidRPr="004B019F" w:rsidRDefault="00B859D6" w:rsidP="003307AE">
            <w:pPr>
              <w:spacing w:before="40" w:after="40"/>
              <w:jc w:val="center"/>
              <w:rPr>
                <w:rFonts w:cs="Arial"/>
                <w:sz w:val="20"/>
                <w:szCs w:val="18"/>
              </w:rPr>
            </w:pPr>
            <w:r w:rsidRPr="004B019F">
              <w:rPr>
                <w:rFonts w:cs="Arial"/>
                <w:sz w:val="20"/>
                <w:szCs w:val="18"/>
              </w:rPr>
              <w:t>9</w:t>
            </w:r>
          </w:p>
        </w:tc>
      </w:tr>
      <w:tr w:rsidR="008F0F33" w:rsidRPr="004B019F" w14:paraId="4AE62E96" w14:textId="77777777" w:rsidTr="00697317">
        <w:tc>
          <w:tcPr>
            <w:tcW w:w="864" w:type="dxa"/>
            <w:vMerge/>
            <w:tcBorders>
              <w:bottom w:val="single" w:sz="8" w:space="0" w:color="auto"/>
            </w:tcBorders>
            <w:vAlign w:val="center"/>
          </w:tcPr>
          <w:p w14:paraId="52274CC9" w14:textId="77777777" w:rsidR="008F0F33" w:rsidRPr="004B019F" w:rsidRDefault="008F0F33" w:rsidP="003307AE">
            <w:pPr>
              <w:jc w:val="center"/>
              <w:rPr>
                <w:rFonts w:cs="Arial"/>
                <w:sz w:val="20"/>
              </w:rPr>
            </w:pPr>
          </w:p>
        </w:tc>
        <w:tc>
          <w:tcPr>
            <w:tcW w:w="5959" w:type="dxa"/>
            <w:tcBorders>
              <w:bottom w:val="single" w:sz="8" w:space="0" w:color="auto"/>
            </w:tcBorders>
            <w:shd w:val="clear" w:color="auto" w:fill="BFBFBF" w:themeFill="background1" w:themeFillShade="BF"/>
            <w:vAlign w:val="center"/>
          </w:tcPr>
          <w:p w14:paraId="48B98A98" w14:textId="7615475D" w:rsidR="008F0F33" w:rsidRPr="004B019F" w:rsidRDefault="008F0F33" w:rsidP="00491873">
            <w:pPr>
              <w:spacing w:before="40" w:after="40"/>
              <w:rPr>
                <w:rFonts w:cs="Arial"/>
                <w:i/>
                <w:sz w:val="20"/>
                <w:szCs w:val="18"/>
              </w:rPr>
            </w:pPr>
            <w:r w:rsidRPr="004B019F">
              <w:rPr>
                <w:rFonts w:cs="Arial"/>
                <w:i/>
                <w:sz w:val="20"/>
                <w:szCs w:val="18"/>
              </w:rPr>
              <w:t>Total (with a decision at 31 December 201</w:t>
            </w:r>
            <w:r w:rsidR="00491873" w:rsidRPr="004B019F">
              <w:rPr>
                <w:rFonts w:cs="Arial"/>
                <w:i/>
                <w:sz w:val="20"/>
                <w:szCs w:val="18"/>
              </w:rPr>
              <w:t>6</w:t>
            </w:r>
            <w:r w:rsidRPr="004B019F">
              <w:rPr>
                <w:rFonts w:cs="Arial"/>
                <w:i/>
                <w:sz w:val="20"/>
                <w:szCs w:val="18"/>
              </w:rPr>
              <w:t>)</w:t>
            </w:r>
          </w:p>
        </w:tc>
        <w:tc>
          <w:tcPr>
            <w:tcW w:w="1626" w:type="dxa"/>
            <w:tcBorders>
              <w:bottom w:val="single" w:sz="8" w:space="0" w:color="auto"/>
            </w:tcBorders>
            <w:shd w:val="clear" w:color="auto" w:fill="BFBFBF" w:themeFill="background1" w:themeFillShade="BF"/>
            <w:vAlign w:val="center"/>
          </w:tcPr>
          <w:p w14:paraId="1106BF51" w14:textId="5D4B8BE3" w:rsidR="008F0F33" w:rsidRPr="004B019F" w:rsidRDefault="00B859D6" w:rsidP="003307AE">
            <w:pPr>
              <w:spacing w:before="40" w:after="40"/>
              <w:jc w:val="center"/>
              <w:rPr>
                <w:rFonts w:cs="Arial"/>
                <w:sz w:val="20"/>
                <w:szCs w:val="18"/>
              </w:rPr>
            </w:pPr>
            <w:r w:rsidRPr="004B019F">
              <w:rPr>
                <w:rFonts w:cs="Arial"/>
                <w:sz w:val="20"/>
                <w:szCs w:val="18"/>
              </w:rPr>
              <w:t>85</w:t>
            </w:r>
          </w:p>
        </w:tc>
      </w:tr>
      <w:tr w:rsidR="00D4431F" w:rsidRPr="004B019F" w14:paraId="571C3C4F" w14:textId="77777777" w:rsidTr="00697317">
        <w:tc>
          <w:tcPr>
            <w:tcW w:w="864" w:type="dxa"/>
            <w:vMerge w:val="restart"/>
            <w:tcBorders>
              <w:top w:val="single" w:sz="8" w:space="0" w:color="auto"/>
            </w:tcBorders>
            <w:textDirection w:val="btLr"/>
            <w:vAlign w:val="center"/>
          </w:tcPr>
          <w:p w14:paraId="7B96181D" w14:textId="77777777" w:rsidR="000112D8" w:rsidRPr="004B019F" w:rsidRDefault="000112D8" w:rsidP="003307AE">
            <w:pPr>
              <w:ind w:left="113" w:right="113"/>
              <w:jc w:val="center"/>
              <w:rPr>
                <w:rFonts w:cs="Arial"/>
                <w:sz w:val="20"/>
              </w:rPr>
            </w:pPr>
            <w:r w:rsidRPr="004B019F">
              <w:rPr>
                <w:rFonts w:cs="Arial"/>
                <w:sz w:val="20"/>
              </w:rPr>
              <w:t>Expedited</w:t>
            </w:r>
          </w:p>
        </w:tc>
        <w:tc>
          <w:tcPr>
            <w:tcW w:w="5959" w:type="dxa"/>
            <w:tcBorders>
              <w:top w:val="single" w:sz="8" w:space="0" w:color="auto"/>
            </w:tcBorders>
            <w:vAlign w:val="center"/>
          </w:tcPr>
          <w:p w14:paraId="482818C1" w14:textId="77777777" w:rsidR="000112D8" w:rsidRPr="004B019F" w:rsidRDefault="000112D8" w:rsidP="008E25D1">
            <w:pPr>
              <w:spacing w:before="40" w:after="40"/>
              <w:rPr>
                <w:rFonts w:cs="Arial"/>
                <w:sz w:val="20"/>
                <w:szCs w:val="18"/>
              </w:rPr>
            </w:pPr>
            <w:r w:rsidRPr="004B019F">
              <w:rPr>
                <w:rFonts w:cs="Arial"/>
                <w:sz w:val="20"/>
                <w:szCs w:val="18"/>
              </w:rPr>
              <w:t>Approved</w:t>
            </w:r>
          </w:p>
        </w:tc>
        <w:tc>
          <w:tcPr>
            <w:tcW w:w="1626" w:type="dxa"/>
            <w:tcBorders>
              <w:top w:val="single" w:sz="8" w:space="0" w:color="auto"/>
            </w:tcBorders>
            <w:shd w:val="clear" w:color="auto" w:fill="auto"/>
            <w:vAlign w:val="center"/>
          </w:tcPr>
          <w:p w14:paraId="454A86A5" w14:textId="36426FD0" w:rsidR="000112D8" w:rsidRPr="004B019F" w:rsidRDefault="00B859D6" w:rsidP="003307AE">
            <w:pPr>
              <w:spacing w:before="40" w:after="40"/>
              <w:jc w:val="center"/>
              <w:rPr>
                <w:rFonts w:cs="Arial"/>
                <w:sz w:val="20"/>
                <w:szCs w:val="18"/>
              </w:rPr>
            </w:pPr>
            <w:r w:rsidRPr="004B019F">
              <w:rPr>
                <w:rFonts w:cs="Arial"/>
                <w:sz w:val="20"/>
                <w:szCs w:val="18"/>
              </w:rPr>
              <w:t>46</w:t>
            </w:r>
          </w:p>
        </w:tc>
      </w:tr>
      <w:tr w:rsidR="00D4431F" w:rsidRPr="004B019F" w14:paraId="1600110C" w14:textId="77777777" w:rsidTr="00697317">
        <w:tc>
          <w:tcPr>
            <w:tcW w:w="864" w:type="dxa"/>
            <w:vMerge/>
          </w:tcPr>
          <w:p w14:paraId="714290C4" w14:textId="77777777" w:rsidR="000112D8" w:rsidRPr="004B019F" w:rsidRDefault="000112D8" w:rsidP="003307AE">
            <w:pPr>
              <w:rPr>
                <w:rFonts w:cs="Arial"/>
                <w:sz w:val="20"/>
              </w:rPr>
            </w:pPr>
          </w:p>
        </w:tc>
        <w:tc>
          <w:tcPr>
            <w:tcW w:w="5959" w:type="dxa"/>
            <w:vAlign w:val="center"/>
          </w:tcPr>
          <w:p w14:paraId="21B8A8E4" w14:textId="77777777" w:rsidR="000112D8" w:rsidRPr="004B019F" w:rsidRDefault="000112D8" w:rsidP="008E25D1">
            <w:pPr>
              <w:spacing w:before="40" w:after="40"/>
              <w:rPr>
                <w:rFonts w:cs="Arial"/>
                <w:sz w:val="20"/>
                <w:szCs w:val="18"/>
              </w:rPr>
            </w:pPr>
            <w:r w:rsidRPr="004B019F">
              <w:rPr>
                <w:rFonts w:cs="Arial"/>
                <w:sz w:val="20"/>
                <w:szCs w:val="18"/>
              </w:rPr>
              <w:t>Declined</w:t>
            </w:r>
          </w:p>
        </w:tc>
        <w:tc>
          <w:tcPr>
            <w:tcW w:w="1626" w:type="dxa"/>
            <w:shd w:val="clear" w:color="auto" w:fill="auto"/>
            <w:vAlign w:val="center"/>
          </w:tcPr>
          <w:p w14:paraId="4433E5B4" w14:textId="2DC84B11" w:rsidR="000112D8" w:rsidRPr="004B019F" w:rsidRDefault="00B859D6" w:rsidP="003307AE">
            <w:pPr>
              <w:spacing w:before="40" w:after="40"/>
              <w:jc w:val="center"/>
              <w:rPr>
                <w:rFonts w:cs="Arial"/>
                <w:sz w:val="20"/>
                <w:szCs w:val="18"/>
              </w:rPr>
            </w:pPr>
            <w:r w:rsidRPr="004B019F">
              <w:rPr>
                <w:rFonts w:cs="Arial"/>
                <w:sz w:val="20"/>
                <w:szCs w:val="18"/>
              </w:rPr>
              <w:t>0</w:t>
            </w:r>
          </w:p>
        </w:tc>
      </w:tr>
      <w:tr w:rsidR="00D4431F" w:rsidRPr="004B019F" w14:paraId="325B5BF7" w14:textId="77777777" w:rsidTr="00697317">
        <w:tc>
          <w:tcPr>
            <w:tcW w:w="864" w:type="dxa"/>
            <w:vMerge/>
          </w:tcPr>
          <w:p w14:paraId="1B9AA6FE" w14:textId="77777777" w:rsidR="000112D8" w:rsidRPr="004B019F" w:rsidRDefault="000112D8" w:rsidP="003307AE">
            <w:pPr>
              <w:rPr>
                <w:rFonts w:cs="Arial"/>
                <w:sz w:val="20"/>
              </w:rPr>
            </w:pPr>
          </w:p>
        </w:tc>
        <w:tc>
          <w:tcPr>
            <w:tcW w:w="5959" w:type="dxa"/>
            <w:vAlign w:val="center"/>
          </w:tcPr>
          <w:p w14:paraId="17052981" w14:textId="54E0B855" w:rsidR="000112D8" w:rsidRPr="004B019F" w:rsidRDefault="00C201EB" w:rsidP="00491873">
            <w:pPr>
              <w:spacing w:before="40" w:after="40"/>
              <w:rPr>
                <w:rFonts w:cs="Arial"/>
                <w:sz w:val="20"/>
                <w:szCs w:val="18"/>
              </w:rPr>
            </w:pPr>
            <w:r w:rsidRPr="004B019F">
              <w:rPr>
                <w:rFonts w:cs="Arial"/>
                <w:sz w:val="20"/>
                <w:szCs w:val="18"/>
              </w:rPr>
              <w:t>Provisional Approval (as at 31 December 201</w:t>
            </w:r>
            <w:r w:rsidR="00491873" w:rsidRPr="004B019F">
              <w:rPr>
                <w:rFonts w:cs="Arial"/>
                <w:sz w:val="20"/>
                <w:szCs w:val="18"/>
              </w:rPr>
              <w:t>6</w:t>
            </w:r>
            <w:r w:rsidRPr="004B019F">
              <w:rPr>
                <w:rFonts w:cs="Arial"/>
                <w:sz w:val="20"/>
                <w:szCs w:val="18"/>
              </w:rPr>
              <w:t>)</w:t>
            </w:r>
          </w:p>
        </w:tc>
        <w:tc>
          <w:tcPr>
            <w:tcW w:w="1626" w:type="dxa"/>
            <w:shd w:val="clear" w:color="auto" w:fill="auto"/>
            <w:vAlign w:val="center"/>
          </w:tcPr>
          <w:p w14:paraId="3C15FB6D" w14:textId="77F4901B" w:rsidR="000112D8" w:rsidRPr="004B019F" w:rsidRDefault="00B859D6" w:rsidP="003307AE">
            <w:pPr>
              <w:spacing w:before="40" w:after="40"/>
              <w:jc w:val="center"/>
              <w:rPr>
                <w:rFonts w:cs="Arial"/>
                <w:sz w:val="20"/>
                <w:szCs w:val="18"/>
              </w:rPr>
            </w:pPr>
            <w:r w:rsidRPr="004B019F">
              <w:rPr>
                <w:rFonts w:cs="Arial"/>
                <w:sz w:val="20"/>
                <w:szCs w:val="18"/>
              </w:rPr>
              <w:t>9</w:t>
            </w:r>
          </w:p>
        </w:tc>
      </w:tr>
      <w:tr w:rsidR="00D4431F" w:rsidRPr="004B019F" w14:paraId="2B2FB4F6" w14:textId="77777777" w:rsidTr="00697317">
        <w:trPr>
          <w:trHeight w:val="85"/>
        </w:trPr>
        <w:tc>
          <w:tcPr>
            <w:tcW w:w="864" w:type="dxa"/>
            <w:vMerge/>
            <w:tcBorders>
              <w:bottom w:val="single" w:sz="4" w:space="0" w:color="auto"/>
            </w:tcBorders>
          </w:tcPr>
          <w:p w14:paraId="75E3E4A0" w14:textId="77777777" w:rsidR="000112D8" w:rsidRPr="004B019F" w:rsidRDefault="000112D8" w:rsidP="003307AE">
            <w:pPr>
              <w:rPr>
                <w:rFonts w:cs="Arial"/>
                <w:sz w:val="20"/>
              </w:rPr>
            </w:pPr>
          </w:p>
        </w:tc>
        <w:tc>
          <w:tcPr>
            <w:tcW w:w="5959" w:type="dxa"/>
            <w:tcBorders>
              <w:bottom w:val="single" w:sz="4" w:space="0" w:color="auto"/>
            </w:tcBorders>
            <w:shd w:val="clear" w:color="auto" w:fill="BFBFBF" w:themeFill="background1" w:themeFillShade="BF"/>
            <w:vAlign w:val="center"/>
          </w:tcPr>
          <w:p w14:paraId="42C6BC6B" w14:textId="178F9186" w:rsidR="000112D8" w:rsidRPr="004B019F" w:rsidRDefault="00C201EB" w:rsidP="00491873">
            <w:pPr>
              <w:spacing w:before="40" w:after="40"/>
              <w:rPr>
                <w:rFonts w:cs="Arial"/>
                <w:i/>
                <w:sz w:val="20"/>
                <w:szCs w:val="18"/>
              </w:rPr>
            </w:pPr>
            <w:r w:rsidRPr="004B019F">
              <w:rPr>
                <w:rFonts w:cs="Arial"/>
                <w:i/>
                <w:sz w:val="20"/>
                <w:szCs w:val="18"/>
              </w:rPr>
              <w:t>Total (with a decision at 31 December 201</w:t>
            </w:r>
            <w:r w:rsidR="00491873" w:rsidRPr="004B019F">
              <w:rPr>
                <w:rFonts w:cs="Arial"/>
                <w:i/>
                <w:sz w:val="20"/>
                <w:szCs w:val="18"/>
              </w:rPr>
              <w:t>6</w:t>
            </w:r>
            <w:r w:rsidRPr="004B019F">
              <w:rPr>
                <w:rFonts w:cs="Arial"/>
                <w:i/>
                <w:sz w:val="20"/>
                <w:szCs w:val="18"/>
              </w:rPr>
              <w:t>)</w:t>
            </w:r>
          </w:p>
        </w:tc>
        <w:tc>
          <w:tcPr>
            <w:tcW w:w="1626" w:type="dxa"/>
            <w:shd w:val="clear" w:color="auto" w:fill="BFBFBF" w:themeFill="background1" w:themeFillShade="BF"/>
            <w:vAlign w:val="center"/>
          </w:tcPr>
          <w:p w14:paraId="5D373D18" w14:textId="7C496034" w:rsidR="000112D8" w:rsidRPr="004B019F" w:rsidRDefault="00B859D6" w:rsidP="00E81FEE">
            <w:pPr>
              <w:spacing w:before="40" w:after="40"/>
              <w:jc w:val="center"/>
              <w:rPr>
                <w:rFonts w:cs="Arial"/>
                <w:sz w:val="20"/>
                <w:szCs w:val="18"/>
              </w:rPr>
            </w:pPr>
            <w:r w:rsidRPr="004B019F">
              <w:rPr>
                <w:rFonts w:cs="Arial"/>
                <w:sz w:val="20"/>
                <w:szCs w:val="18"/>
              </w:rPr>
              <w:t>55</w:t>
            </w:r>
          </w:p>
        </w:tc>
      </w:tr>
      <w:tr w:rsidR="00D4431F" w:rsidRPr="004B019F" w14:paraId="288E3222" w14:textId="77777777" w:rsidTr="00697317">
        <w:trPr>
          <w:trHeight w:val="102"/>
        </w:trPr>
        <w:tc>
          <w:tcPr>
            <w:tcW w:w="6823" w:type="dxa"/>
            <w:gridSpan w:val="2"/>
            <w:tcBorders>
              <w:left w:val="single" w:sz="4" w:space="0" w:color="auto"/>
            </w:tcBorders>
            <w:vAlign w:val="center"/>
          </w:tcPr>
          <w:p w14:paraId="603E02C7" w14:textId="77777777" w:rsidR="000112D8" w:rsidRPr="004B019F" w:rsidRDefault="000112D8" w:rsidP="003307AE">
            <w:pPr>
              <w:spacing w:before="40" w:after="40"/>
              <w:rPr>
                <w:rFonts w:cs="Arial"/>
                <w:b/>
                <w:sz w:val="20"/>
              </w:rPr>
            </w:pPr>
            <w:r w:rsidRPr="004B019F">
              <w:rPr>
                <w:rFonts w:cs="Arial"/>
                <w:b/>
                <w:sz w:val="20"/>
              </w:rPr>
              <w:t>Total applications reviewed</w:t>
            </w:r>
          </w:p>
        </w:tc>
        <w:tc>
          <w:tcPr>
            <w:tcW w:w="1626" w:type="dxa"/>
            <w:shd w:val="clear" w:color="auto" w:fill="auto"/>
            <w:vAlign w:val="center"/>
          </w:tcPr>
          <w:p w14:paraId="45FD7C16" w14:textId="25FCA999" w:rsidR="000112D8" w:rsidRPr="004B019F" w:rsidRDefault="00B859D6" w:rsidP="003307AE">
            <w:pPr>
              <w:spacing w:before="40" w:after="40"/>
              <w:jc w:val="center"/>
              <w:rPr>
                <w:rFonts w:cs="Arial"/>
                <w:b/>
                <w:sz w:val="20"/>
                <w:szCs w:val="18"/>
              </w:rPr>
            </w:pPr>
            <w:r w:rsidRPr="004B019F">
              <w:rPr>
                <w:rFonts w:cs="Arial"/>
                <w:b/>
                <w:sz w:val="20"/>
                <w:szCs w:val="18"/>
              </w:rPr>
              <w:t>140</w:t>
            </w:r>
          </w:p>
        </w:tc>
      </w:tr>
    </w:tbl>
    <w:p w14:paraId="72260988" w14:textId="77777777" w:rsidR="000112D8" w:rsidRPr="004D54E7" w:rsidRDefault="000112D8" w:rsidP="000112D8">
      <w:pPr>
        <w:rPr>
          <w:rFonts w:cs="Arial"/>
        </w:rPr>
      </w:pPr>
    </w:p>
    <w:p w14:paraId="384895AD" w14:textId="42F950D6" w:rsidR="003A4E5B" w:rsidRPr="004D54E7" w:rsidRDefault="000112D8" w:rsidP="000112D8">
      <w:pPr>
        <w:rPr>
          <w:rFonts w:cs="Arial"/>
        </w:rPr>
      </w:pPr>
      <w:r w:rsidRPr="004D54E7">
        <w:rPr>
          <w:rFonts w:cs="Arial"/>
        </w:rPr>
        <w:t>A summary of these applic</w:t>
      </w:r>
      <w:r w:rsidR="00732DE2">
        <w:rPr>
          <w:rFonts w:cs="Arial"/>
        </w:rPr>
        <w:t>ations can be found in Appendix</w:t>
      </w:r>
      <w:r w:rsidR="002D464A">
        <w:rPr>
          <w:rFonts w:cs="Arial"/>
        </w:rPr>
        <w:t xml:space="preserve"> 1</w:t>
      </w:r>
      <w:r w:rsidR="00732DE2">
        <w:rPr>
          <w:rFonts w:cs="Arial"/>
        </w:rPr>
        <w:t>.</w:t>
      </w:r>
    </w:p>
    <w:p w14:paraId="21754E70" w14:textId="67180478" w:rsidR="00B859D6" w:rsidRPr="004D54E7" w:rsidRDefault="00B859D6" w:rsidP="003A4E5B">
      <w:pPr>
        <w:rPr>
          <w:rFonts w:cs="Arial"/>
        </w:rPr>
      </w:pPr>
    </w:p>
    <w:p w14:paraId="2396322A" w14:textId="4AE84FBA" w:rsidR="00746491" w:rsidRPr="00FD4406" w:rsidRDefault="00B859D6" w:rsidP="00FD4406">
      <w:pPr>
        <w:pStyle w:val="Heading1"/>
      </w:pPr>
      <w:bookmarkStart w:id="25" w:name="_Toc378678944"/>
      <w:bookmarkStart w:id="26" w:name="_Toc441230625"/>
      <w:bookmarkStart w:id="27" w:name="_Toc526407657"/>
      <w:r w:rsidRPr="00FD4406">
        <w:t>C</w:t>
      </w:r>
      <w:r w:rsidR="00746491" w:rsidRPr="00FD4406">
        <w:t>omplaints</w:t>
      </w:r>
      <w:bookmarkEnd w:id="25"/>
      <w:bookmarkEnd w:id="26"/>
      <w:r w:rsidRPr="00FD4406">
        <w:t xml:space="preserve"> and </w:t>
      </w:r>
      <w:r w:rsidR="004B019F">
        <w:t>o</w:t>
      </w:r>
      <w:r w:rsidRPr="00FD4406">
        <w:t xml:space="preserve">verdue </w:t>
      </w:r>
      <w:r w:rsidR="004B019F">
        <w:t>a</w:t>
      </w:r>
      <w:r w:rsidRPr="00FD4406">
        <w:t xml:space="preserve">pplication </w:t>
      </w:r>
      <w:r w:rsidR="004B019F">
        <w:t>s</w:t>
      </w:r>
      <w:r w:rsidRPr="00FD4406">
        <w:t>ummary</w:t>
      </w:r>
      <w:bookmarkEnd w:id="27"/>
    </w:p>
    <w:p w14:paraId="540F438F" w14:textId="2F2573E2" w:rsidR="00746491" w:rsidRDefault="00746491" w:rsidP="00746491">
      <w:pPr>
        <w:rPr>
          <w:rFonts w:cs="Arial"/>
        </w:rPr>
      </w:pPr>
      <w:r w:rsidRPr="00275578">
        <w:rPr>
          <w:rFonts w:cs="Arial"/>
        </w:rPr>
        <w:t xml:space="preserve">This section outlines </w:t>
      </w:r>
      <w:r w:rsidR="00B859D6">
        <w:rPr>
          <w:rFonts w:cs="Arial"/>
        </w:rPr>
        <w:t>complaints</w:t>
      </w:r>
      <w:bookmarkStart w:id="28" w:name="_Toc271030695"/>
      <w:r w:rsidR="00B859D6">
        <w:rPr>
          <w:rFonts w:cs="Arial"/>
        </w:rPr>
        <w:t xml:space="preserve"> about decisions made</w:t>
      </w:r>
      <w:r w:rsidRPr="00275578">
        <w:rPr>
          <w:rFonts w:cs="Arial"/>
        </w:rPr>
        <w:t xml:space="preserve"> by the Committee during 201</w:t>
      </w:r>
      <w:r w:rsidR="00B859D6">
        <w:rPr>
          <w:rFonts w:cs="Arial"/>
        </w:rPr>
        <w:t>6.</w:t>
      </w:r>
    </w:p>
    <w:p w14:paraId="2DCE826C" w14:textId="77777777" w:rsidR="00697317" w:rsidRPr="00275578" w:rsidRDefault="00697317" w:rsidP="00746491">
      <w:pPr>
        <w:rPr>
          <w:rFonts w:cs="Arial"/>
        </w:rPr>
      </w:pPr>
    </w:p>
    <w:p w14:paraId="11032383" w14:textId="77777777" w:rsidR="00746491" w:rsidRPr="00B96681" w:rsidRDefault="00746491" w:rsidP="00746491">
      <w:pPr>
        <w:pStyle w:val="Heading2"/>
        <w:rPr>
          <w:i/>
        </w:rPr>
      </w:pPr>
      <w:bookmarkStart w:id="29" w:name="_Toc526407658"/>
      <w:bookmarkEnd w:id="28"/>
      <w:r w:rsidRPr="00B96681">
        <w:t>Complaints received</w:t>
      </w:r>
      <w:bookmarkEnd w:id="29"/>
    </w:p>
    <w:p w14:paraId="407600E7" w14:textId="0D90DA3F" w:rsidR="00746491" w:rsidRDefault="006D2066" w:rsidP="00746491">
      <w:pPr>
        <w:rPr>
          <w:rFonts w:cs="Arial"/>
        </w:rPr>
      </w:pPr>
      <w:r>
        <w:rPr>
          <w:rFonts w:cs="Arial"/>
        </w:rPr>
        <w:t>The Central Committee did not receive any complaints about the decision making process in 2016.</w:t>
      </w:r>
    </w:p>
    <w:p w14:paraId="4AC20273" w14:textId="77777777" w:rsidR="00697317" w:rsidRPr="004D54E7" w:rsidRDefault="00697317" w:rsidP="00746491">
      <w:pPr>
        <w:rPr>
          <w:rFonts w:cs="Arial"/>
        </w:rPr>
      </w:pPr>
    </w:p>
    <w:p w14:paraId="0A0D6D1F" w14:textId="77777777" w:rsidR="00746491" w:rsidRPr="00B96681" w:rsidRDefault="00746491" w:rsidP="00746491">
      <w:pPr>
        <w:pStyle w:val="Heading2"/>
        <w:rPr>
          <w:i/>
        </w:rPr>
      </w:pPr>
      <w:bookmarkStart w:id="30" w:name="_Toc391546347"/>
      <w:bookmarkStart w:id="31" w:name="_Toc393452024"/>
      <w:bookmarkStart w:id="32" w:name="_Toc526407659"/>
      <w:r w:rsidRPr="00B96681">
        <w:t xml:space="preserve">Overdue </w:t>
      </w:r>
      <w:r>
        <w:t>r</w:t>
      </w:r>
      <w:r w:rsidRPr="00B96681">
        <w:t>eview</w:t>
      </w:r>
      <w:bookmarkEnd w:id="30"/>
      <w:bookmarkEnd w:id="31"/>
      <w:bookmarkEnd w:id="32"/>
    </w:p>
    <w:p w14:paraId="401FF183" w14:textId="7FBA1459" w:rsidR="00DE5922" w:rsidRPr="00582360" w:rsidRDefault="009E0986" w:rsidP="000112D8">
      <w:pPr>
        <w:rPr>
          <w:rFonts w:cs="Arial"/>
        </w:rPr>
      </w:pPr>
      <w:r w:rsidRPr="004D54E7">
        <w:rPr>
          <w:rFonts w:cs="Arial"/>
        </w:rPr>
        <w:t xml:space="preserve">During </w:t>
      </w:r>
      <w:r w:rsidRPr="00582360">
        <w:rPr>
          <w:rFonts w:cs="Arial"/>
        </w:rPr>
        <w:t>201</w:t>
      </w:r>
      <w:r w:rsidR="003412CC" w:rsidRPr="00582360">
        <w:rPr>
          <w:rFonts w:cs="Arial"/>
        </w:rPr>
        <w:t>6</w:t>
      </w:r>
      <w:r w:rsidR="00C059BE" w:rsidRPr="00582360">
        <w:rPr>
          <w:rFonts w:cs="Arial"/>
        </w:rPr>
        <w:t xml:space="preserve"> there were</w:t>
      </w:r>
      <w:r w:rsidR="003412CC" w:rsidRPr="00582360">
        <w:rPr>
          <w:rFonts w:cs="Arial"/>
        </w:rPr>
        <w:t xml:space="preserve"> </w:t>
      </w:r>
      <w:r w:rsidR="00582360" w:rsidRPr="00582360">
        <w:rPr>
          <w:rFonts w:cs="Arial"/>
        </w:rPr>
        <w:t>20</w:t>
      </w:r>
      <w:r w:rsidR="00C059BE" w:rsidRPr="00582360">
        <w:rPr>
          <w:rFonts w:cs="Arial"/>
        </w:rPr>
        <w:t xml:space="preserve"> instances where the</w:t>
      </w:r>
      <w:r w:rsidR="00036210" w:rsidRPr="00582360">
        <w:rPr>
          <w:rFonts w:cs="Arial"/>
        </w:rPr>
        <w:t xml:space="preserve"> review </w:t>
      </w:r>
      <w:r w:rsidR="00B202F6" w:rsidRPr="00582360">
        <w:rPr>
          <w:rFonts w:cs="Arial"/>
        </w:rPr>
        <w:t>time</w:t>
      </w:r>
      <w:r w:rsidR="00C059BE" w:rsidRPr="00582360">
        <w:rPr>
          <w:rFonts w:cs="Arial"/>
        </w:rPr>
        <w:t xml:space="preserve"> was over </w:t>
      </w:r>
      <w:r w:rsidR="00130E93" w:rsidRPr="00582360">
        <w:rPr>
          <w:rFonts w:cs="Arial"/>
        </w:rPr>
        <w:t>35</w:t>
      </w:r>
      <w:r w:rsidR="00C059BE" w:rsidRPr="00582360">
        <w:rPr>
          <w:rFonts w:cs="Arial"/>
        </w:rPr>
        <w:t xml:space="preserve"> days for </w:t>
      </w:r>
      <w:r w:rsidR="00036210" w:rsidRPr="00582360">
        <w:rPr>
          <w:rFonts w:cs="Arial"/>
        </w:rPr>
        <w:t>f</w:t>
      </w:r>
      <w:r w:rsidR="00C059BE" w:rsidRPr="00582360">
        <w:rPr>
          <w:rFonts w:cs="Arial"/>
        </w:rPr>
        <w:t>ull applications and</w:t>
      </w:r>
      <w:r w:rsidR="003412CC" w:rsidRPr="00582360">
        <w:rPr>
          <w:rFonts w:cs="Arial"/>
        </w:rPr>
        <w:t xml:space="preserve"> </w:t>
      </w:r>
      <w:r w:rsidR="00582360" w:rsidRPr="00582360">
        <w:rPr>
          <w:rFonts w:cs="Arial"/>
        </w:rPr>
        <w:t xml:space="preserve">35 </w:t>
      </w:r>
      <w:r w:rsidR="00C059BE" w:rsidRPr="00582360">
        <w:rPr>
          <w:rFonts w:cs="Arial"/>
        </w:rPr>
        <w:t xml:space="preserve">where the </w:t>
      </w:r>
      <w:r w:rsidR="00B202F6" w:rsidRPr="00582360">
        <w:rPr>
          <w:rFonts w:cs="Arial"/>
        </w:rPr>
        <w:t>review time</w:t>
      </w:r>
      <w:r w:rsidR="00C059BE" w:rsidRPr="00582360">
        <w:rPr>
          <w:rFonts w:cs="Arial"/>
        </w:rPr>
        <w:t xml:space="preserve"> was over 15 days for </w:t>
      </w:r>
      <w:r w:rsidR="00036210" w:rsidRPr="00582360">
        <w:rPr>
          <w:rFonts w:cs="Arial"/>
        </w:rPr>
        <w:t>e</w:t>
      </w:r>
      <w:r w:rsidR="00C059BE" w:rsidRPr="00582360">
        <w:rPr>
          <w:rFonts w:cs="Arial"/>
        </w:rPr>
        <w:t>xpedited</w:t>
      </w:r>
      <w:r w:rsidR="00036210" w:rsidRPr="00582360">
        <w:rPr>
          <w:rFonts w:cs="Arial"/>
        </w:rPr>
        <w:t xml:space="preserve"> applications</w:t>
      </w:r>
      <w:r w:rsidR="00C059BE" w:rsidRPr="00582360">
        <w:rPr>
          <w:rFonts w:cs="Arial"/>
        </w:rPr>
        <w:t xml:space="preserve">. </w:t>
      </w:r>
    </w:p>
    <w:p w14:paraId="248111B9" w14:textId="77777777" w:rsidR="00DE5922" w:rsidRPr="00582360" w:rsidRDefault="00DE5922" w:rsidP="000112D8">
      <w:pPr>
        <w:rPr>
          <w:rFonts w:cs="Arial"/>
        </w:rPr>
      </w:pPr>
    </w:p>
    <w:p w14:paraId="0691A59A" w14:textId="77777777" w:rsidR="00C059BE" w:rsidRPr="00582360" w:rsidRDefault="00194BD3" w:rsidP="000112D8">
      <w:pPr>
        <w:rPr>
          <w:rFonts w:cs="Arial"/>
        </w:rPr>
      </w:pPr>
      <w:r w:rsidRPr="00582360">
        <w:rPr>
          <w:rFonts w:cs="Arial"/>
        </w:rPr>
        <w:t>See Appendix 1 for more information.</w:t>
      </w:r>
    </w:p>
    <w:p w14:paraId="22637B6C" w14:textId="77777777" w:rsidR="003412CC" w:rsidRDefault="003412CC" w:rsidP="003412CC">
      <w:pPr>
        <w:pStyle w:val="Bullet"/>
        <w:numPr>
          <w:ilvl w:val="0"/>
          <w:numId w:val="0"/>
        </w:numPr>
        <w:spacing w:before="0"/>
        <w:ind w:left="567" w:hanging="567"/>
        <w:jc w:val="left"/>
        <w:rPr>
          <w:rFonts w:ascii="Arial" w:hAnsi="Arial" w:cs="Arial"/>
          <w:sz w:val="22"/>
          <w:szCs w:val="24"/>
          <w:lang w:val="en-US"/>
        </w:rPr>
      </w:pPr>
    </w:p>
    <w:p w14:paraId="5D82AE68" w14:textId="77777777" w:rsidR="003412CC" w:rsidRDefault="003412CC" w:rsidP="003412CC">
      <w:pPr>
        <w:pStyle w:val="Bullet"/>
        <w:numPr>
          <w:ilvl w:val="0"/>
          <w:numId w:val="0"/>
        </w:numPr>
        <w:spacing w:before="0"/>
        <w:ind w:left="567" w:hanging="567"/>
        <w:jc w:val="left"/>
        <w:rPr>
          <w:rFonts w:ascii="Arial" w:hAnsi="Arial" w:cs="Arial"/>
          <w:sz w:val="22"/>
          <w:szCs w:val="24"/>
          <w:lang w:val="en-US"/>
        </w:rPr>
      </w:pPr>
    </w:p>
    <w:p w14:paraId="7969B341" w14:textId="77777777" w:rsidR="003412CC" w:rsidRDefault="003412CC" w:rsidP="003412CC">
      <w:pPr>
        <w:pStyle w:val="Bullet"/>
        <w:numPr>
          <w:ilvl w:val="0"/>
          <w:numId w:val="0"/>
        </w:numPr>
        <w:spacing w:before="0"/>
        <w:ind w:left="567" w:hanging="567"/>
        <w:jc w:val="left"/>
        <w:rPr>
          <w:rFonts w:ascii="Arial" w:hAnsi="Arial" w:cs="Arial"/>
          <w:sz w:val="22"/>
          <w:szCs w:val="24"/>
          <w:lang w:val="en-US"/>
        </w:rPr>
      </w:pPr>
    </w:p>
    <w:p w14:paraId="670EBEE5" w14:textId="77777777" w:rsidR="003412CC" w:rsidRDefault="003412CC" w:rsidP="003412CC">
      <w:pPr>
        <w:pStyle w:val="Bullet"/>
        <w:numPr>
          <w:ilvl w:val="0"/>
          <w:numId w:val="0"/>
        </w:numPr>
        <w:spacing w:before="0"/>
        <w:ind w:left="567" w:hanging="567"/>
        <w:jc w:val="left"/>
        <w:rPr>
          <w:rFonts w:ascii="Arial" w:hAnsi="Arial" w:cs="Arial"/>
          <w:sz w:val="22"/>
          <w:szCs w:val="24"/>
          <w:lang w:val="en-US"/>
        </w:rPr>
      </w:pPr>
    </w:p>
    <w:p w14:paraId="29D1CD57" w14:textId="42817757" w:rsidR="00746491" w:rsidRPr="00160CD9" w:rsidRDefault="00746491" w:rsidP="003412CC">
      <w:pPr>
        <w:pStyle w:val="Bullet"/>
        <w:numPr>
          <w:ilvl w:val="0"/>
          <w:numId w:val="0"/>
        </w:numPr>
        <w:spacing w:before="0"/>
        <w:ind w:left="360"/>
        <w:jc w:val="left"/>
        <w:rPr>
          <w:rFonts w:ascii="Arial" w:hAnsi="Arial" w:cs="Arial"/>
          <w:sz w:val="22"/>
          <w:szCs w:val="24"/>
          <w:lang w:val="en-US"/>
        </w:rPr>
        <w:sectPr w:rsidR="00746491" w:rsidRPr="00160CD9" w:rsidSect="00E65D3F">
          <w:footerReference w:type="even" r:id="rId19"/>
          <w:footerReference w:type="first" r:id="rId20"/>
          <w:footnotePr>
            <w:numRestart w:val="eachPage"/>
          </w:footnotePr>
          <w:type w:val="oddPage"/>
          <w:pgSz w:w="11906" w:h="16838"/>
          <w:pgMar w:top="1134" w:right="1701" w:bottom="1134" w:left="1701" w:header="709" w:footer="709" w:gutter="0"/>
          <w:pgNumType w:start="1"/>
          <w:cols w:space="708"/>
          <w:titlePg/>
          <w:docGrid w:linePitch="360"/>
        </w:sectPr>
      </w:pPr>
      <w:r>
        <w:rPr>
          <w:rFonts w:ascii="Arial" w:hAnsi="Arial" w:cs="Arial"/>
          <w:sz w:val="22"/>
          <w:szCs w:val="24"/>
          <w:lang w:val="en-US"/>
        </w:rPr>
        <w:t>.</w:t>
      </w:r>
    </w:p>
    <w:p w14:paraId="70BF46B6" w14:textId="719EE7B9" w:rsidR="000112D8" w:rsidRPr="004D54E7" w:rsidRDefault="000112D8" w:rsidP="000112D8">
      <w:pPr>
        <w:pStyle w:val="Heading1"/>
        <w:rPr>
          <w:rFonts w:cs="Arial"/>
        </w:rPr>
      </w:pPr>
      <w:bookmarkStart w:id="33" w:name="_Toc271030697"/>
      <w:bookmarkStart w:id="34" w:name="_Toc526407660"/>
      <w:r w:rsidRPr="004D54E7">
        <w:rPr>
          <w:rFonts w:cs="Arial"/>
        </w:rPr>
        <w:lastRenderedPageBreak/>
        <w:t>Appendix</w:t>
      </w:r>
      <w:r w:rsidR="002D464A">
        <w:rPr>
          <w:rFonts w:cs="Arial"/>
        </w:rPr>
        <w:t xml:space="preserve"> 1</w:t>
      </w:r>
      <w:r w:rsidRPr="004D54E7">
        <w:rPr>
          <w:rFonts w:cs="Arial"/>
        </w:rPr>
        <w:t>: Details of applications reviewed</w:t>
      </w:r>
      <w:bookmarkEnd w:id="33"/>
      <w:r w:rsidR="004B019F">
        <w:rPr>
          <w:rStyle w:val="FootnoteReference"/>
          <w:rFonts w:cs="Arial"/>
        </w:rPr>
        <w:footnoteReference w:id="1"/>
      </w:r>
      <w:bookmarkEnd w:id="34"/>
    </w:p>
    <w:p w14:paraId="7508B896" w14:textId="77777777" w:rsidR="00380EFA" w:rsidRPr="00380EFA" w:rsidRDefault="00380EFA" w:rsidP="00380EFA">
      <w:pPr>
        <w:pStyle w:val="Heading2"/>
        <w:rPr>
          <w:i/>
        </w:rPr>
      </w:pPr>
      <w:bookmarkStart w:id="35" w:name="_Toc271030698"/>
      <w:bookmarkStart w:id="36" w:name="_Toc389555783"/>
      <w:bookmarkStart w:id="37" w:name="_Toc526407661"/>
      <w:r w:rsidRPr="00380EFA">
        <w:t>Applications reviewed by full committee</w:t>
      </w:r>
      <w:bookmarkEnd w:id="35"/>
      <w:bookmarkEnd w:id="36"/>
      <w:bookmarkEnd w:id="37"/>
    </w:p>
    <w:tbl>
      <w:tblPr>
        <w:tblStyle w:val="GridTable6Colorful"/>
        <w:tblW w:w="15562" w:type="dxa"/>
        <w:tblInd w:w="-856" w:type="dxa"/>
        <w:tblLayout w:type="fixed"/>
        <w:tblLook w:val="04A0" w:firstRow="1" w:lastRow="0" w:firstColumn="1" w:lastColumn="0" w:noHBand="0" w:noVBand="1"/>
      </w:tblPr>
      <w:tblGrid>
        <w:gridCol w:w="1306"/>
        <w:gridCol w:w="1530"/>
        <w:gridCol w:w="3827"/>
        <w:gridCol w:w="1984"/>
        <w:gridCol w:w="1700"/>
        <w:gridCol w:w="1417"/>
        <w:gridCol w:w="1276"/>
        <w:gridCol w:w="1295"/>
        <w:gridCol w:w="1227"/>
      </w:tblGrid>
      <w:tr w:rsidR="00A26721" w:rsidRPr="002D464A" w14:paraId="54D748A5" w14:textId="77777777" w:rsidTr="002D00E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99FC2E7" w14:textId="77777777" w:rsidR="00A26721" w:rsidRPr="002D464A" w:rsidRDefault="00A26721" w:rsidP="002D00E0">
            <w:pPr>
              <w:jc w:val="center"/>
              <w:rPr>
                <w:rFonts w:cs="Arial"/>
                <w:bCs w:val="0"/>
                <w:color w:val="000000"/>
                <w:sz w:val="20"/>
                <w:szCs w:val="20"/>
                <w:lang w:eastAsia="en-NZ"/>
              </w:rPr>
            </w:pPr>
            <w:bookmarkStart w:id="38" w:name="_Toc271030699"/>
            <w:r w:rsidRPr="002D464A">
              <w:rPr>
                <w:rFonts w:cs="Arial"/>
                <w:bCs w:val="0"/>
                <w:color w:val="000000"/>
                <w:sz w:val="20"/>
                <w:szCs w:val="20"/>
                <w:lang w:eastAsia="en-NZ"/>
              </w:rPr>
              <w:t>Study reference</w:t>
            </w:r>
          </w:p>
        </w:tc>
        <w:tc>
          <w:tcPr>
            <w:tcW w:w="1530" w:type="dxa"/>
            <w:vAlign w:val="center"/>
            <w:hideMark/>
          </w:tcPr>
          <w:p w14:paraId="6105066F" w14:textId="77777777" w:rsidR="00A26721" w:rsidRPr="002D464A" w:rsidRDefault="00A26721"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Study status</w:t>
            </w:r>
          </w:p>
        </w:tc>
        <w:tc>
          <w:tcPr>
            <w:tcW w:w="3827" w:type="dxa"/>
            <w:vAlign w:val="center"/>
            <w:hideMark/>
          </w:tcPr>
          <w:p w14:paraId="18D4CD75" w14:textId="77777777" w:rsidR="00A26721" w:rsidRPr="002D464A" w:rsidRDefault="00A26721"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Short title</w:t>
            </w:r>
          </w:p>
        </w:tc>
        <w:tc>
          <w:tcPr>
            <w:tcW w:w="1984" w:type="dxa"/>
            <w:vAlign w:val="center"/>
            <w:hideMark/>
          </w:tcPr>
          <w:p w14:paraId="36DAC205" w14:textId="77777777" w:rsidR="00A26721" w:rsidRPr="002D464A" w:rsidRDefault="00A26721"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Co-ordinating Investigator</w:t>
            </w:r>
          </w:p>
        </w:tc>
        <w:tc>
          <w:tcPr>
            <w:tcW w:w="1700" w:type="dxa"/>
            <w:vAlign w:val="center"/>
            <w:hideMark/>
          </w:tcPr>
          <w:p w14:paraId="0151FC5B" w14:textId="77777777" w:rsidR="00A26721" w:rsidRPr="002D464A" w:rsidRDefault="00A26721"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Application type</w:t>
            </w:r>
          </w:p>
        </w:tc>
        <w:tc>
          <w:tcPr>
            <w:tcW w:w="1417" w:type="dxa"/>
            <w:vAlign w:val="center"/>
            <w:hideMark/>
          </w:tcPr>
          <w:p w14:paraId="414AEDEC" w14:textId="77777777" w:rsidR="00A26721" w:rsidRPr="002D464A" w:rsidRDefault="00A26721"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Date Application Validated</w:t>
            </w:r>
          </w:p>
        </w:tc>
        <w:tc>
          <w:tcPr>
            <w:tcW w:w="1276" w:type="dxa"/>
            <w:vAlign w:val="center"/>
            <w:hideMark/>
          </w:tcPr>
          <w:p w14:paraId="72965FC8" w14:textId="77777777" w:rsidR="00A26721" w:rsidRPr="002D464A" w:rsidRDefault="00A26721"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Date of First Decision</w:t>
            </w:r>
          </w:p>
        </w:tc>
        <w:tc>
          <w:tcPr>
            <w:tcW w:w="1295" w:type="dxa"/>
            <w:vAlign w:val="center"/>
            <w:hideMark/>
          </w:tcPr>
          <w:p w14:paraId="0DE57A4A" w14:textId="77777777" w:rsidR="00A26721" w:rsidRPr="002D464A" w:rsidRDefault="00A26721"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Provisional Response Received</w:t>
            </w:r>
          </w:p>
        </w:tc>
        <w:tc>
          <w:tcPr>
            <w:tcW w:w="1227" w:type="dxa"/>
            <w:vAlign w:val="center"/>
            <w:hideMark/>
          </w:tcPr>
          <w:p w14:paraId="37911B76" w14:textId="77777777" w:rsidR="00A26721" w:rsidRPr="002D464A" w:rsidRDefault="00A26721"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Date of final Decision</w:t>
            </w:r>
          </w:p>
        </w:tc>
      </w:tr>
      <w:tr w:rsidR="00A26721" w:rsidRPr="002D00E0" w14:paraId="405E30D7"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20AC66B"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16/CEN/5</w:t>
            </w:r>
          </w:p>
        </w:tc>
        <w:tc>
          <w:tcPr>
            <w:tcW w:w="1530" w:type="dxa"/>
            <w:vAlign w:val="center"/>
            <w:hideMark/>
          </w:tcPr>
          <w:p w14:paraId="526AE6F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6A2B616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Interactive Devices and Games for Stroke Recovery</w:t>
            </w:r>
          </w:p>
        </w:tc>
        <w:tc>
          <w:tcPr>
            <w:tcW w:w="1984" w:type="dxa"/>
            <w:vAlign w:val="center"/>
            <w:hideMark/>
          </w:tcPr>
          <w:p w14:paraId="1D43A34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Brian Robinson</w:t>
            </w:r>
          </w:p>
        </w:tc>
        <w:tc>
          <w:tcPr>
            <w:tcW w:w="1700" w:type="dxa"/>
            <w:vAlign w:val="center"/>
            <w:hideMark/>
          </w:tcPr>
          <w:p w14:paraId="46DC8B6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15DBC9E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14/01/2016</w:t>
            </w:r>
          </w:p>
        </w:tc>
        <w:tc>
          <w:tcPr>
            <w:tcW w:w="1276" w:type="dxa"/>
            <w:vAlign w:val="center"/>
            <w:hideMark/>
          </w:tcPr>
          <w:p w14:paraId="2BDC74B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2/02/2016</w:t>
            </w:r>
          </w:p>
        </w:tc>
        <w:tc>
          <w:tcPr>
            <w:tcW w:w="1295" w:type="dxa"/>
            <w:vAlign w:val="center"/>
            <w:hideMark/>
          </w:tcPr>
          <w:p w14:paraId="437637E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6/04/2016</w:t>
            </w:r>
          </w:p>
        </w:tc>
        <w:tc>
          <w:tcPr>
            <w:tcW w:w="1227" w:type="dxa"/>
            <w:vAlign w:val="center"/>
            <w:hideMark/>
          </w:tcPr>
          <w:p w14:paraId="294B148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21/04/2016</w:t>
            </w:r>
          </w:p>
        </w:tc>
      </w:tr>
      <w:tr w:rsidR="00A26721" w:rsidRPr="002D00E0" w14:paraId="3492C77B"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88486BD"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16/CEN/9</w:t>
            </w:r>
          </w:p>
        </w:tc>
        <w:tc>
          <w:tcPr>
            <w:tcW w:w="1530" w:type="dxa"/>
            <w:vAlign w:val="center"/>
            <w:hideMark/>
          </w:tcPr>
          <w:p w14:paraId="0F31EA5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08F6B70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Effects of maternal pre-</w:t>
            </w:r>
            <w:proofErr w:type="spellStart"/>
            <w:r w:rsidRPr="002D00E0">
              <w:rPr>
                <w:rFonts w:cs="Arial"/>
                <w:color w:val="000000"/>
                <w:sz w:val="20"/>
                <w:szCs w:val="20"/>
                <w:lang w:eastAsia="en-NZ"/>
              </w:rPr>
              <w:t>eclampsia</w:t>
            </w:r>
            <w:proofErr w:type="spellEnd"/>
            <w:r w:rsidRPr="002D00E0">
              <w:rPr>
                <w:rFonts w:cs="Arial"/>
                <w:color w:val="000000"/>
                <w:sz w:val="20"/>
                <w:szCs w:val="20"/>
                <w:lang w:eastAsia="en-NZ"/>
              </w:rPr>
              <w:t xml:space="preserve"> on offspring metabolism</w:t>
            </w:r>
          </w:p>
        </w:tc>
        <w:tc>
          <w:tcPr>
            <w:tcW w:w="1984" w:type="dxa"/>
            <w:vAlign w:val="center"/>
            <w:hideMark/>
          </w:tcPr>
          <w:p w14:paraId="7BD8A20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Prof Wayne </w:t>
            </w:r>
            <w:proofErr w:type="spellStart"/>
            <w:r w:rsidRPr="002D00E0">
              <w:rPr>
                <w:rFonts w:cs="Arial"/>
                <w:color w:val="000000"/>
                <w:sz w:val="20"/>
                <w:szCs w:val="20"/>
                <w:lang w:eastAsia="en-NZ"/>
              </w:rPr>
              <w:t>Cutfield</w:t>
            </w:r>
            <w:proofErr w:type="spellEnd"/>
          </w:p>
        </w:tc>
        <w:tc>
          <w:tcPr>
            <w:tcW w:w="1700" w:type="dxa"/>
            <w:vAlign w:val="center"/>
            <w:hideMark/>
          </w:tcPr>
          <w:p w14:paraId="40CD6EA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241B548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21/01/2016</w:t>
            </w:r>
          </w:p>
        </w:tc>
        <w:tc>
          <w:tcPr>
            <w:tcW w:w="1276" w:type="dxa"/>
            <w:vAlign w:val="center"/>
            <w:hideMark/>
          </w:tcPr>
          <w:p w14:paraId="4786F15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2/02/2016</w:t>
            </w:r>
          </w:p>
        </w:tc>
        <w:tc>
          <w:tcPr>
            <w:tcW w:w="1295" w:type="dxa"/>
            <w:vAlign w:val="center"/>
            <w:hideMark/>
          </w:tcPr>
          <w:p w14:paraId="1EE6AF0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19/02/2016</w:t>
            </w:r>
          </w:p>
        </w:tc>
        <w:tc>
          <w:tcPr>
            <w:tcW w:w="1227" w:type="dxa"/>
            <w:vAlign w:val="center"/>
            <w:hideMark/>
          </w:tcPr>
          <w:p w14:paraId="12D5F13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9/03/2016</w:t>
            </w:r>
          </w:p>
        </w:tc>
      </w:tr>
      <w:tr w:rsidR="00A26721" w:rsidRPr="002D00E0" w14:paraId="0556540D"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DFB9BFC"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16/CEN/17</w:t>
            </w:r>
          </w:p>
        </w:tc>
        <w:tc>
          <w:tcPr>
            <w:tcW w:w="1530" w:type="dxa"/>
            <w:vAlign w:val="center"/>
            <w:hideMark/>
          </w:tcPr>
          <w:p w14:paraId="389C1EB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8540CC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Long term follow-up of adolescent and </w:t>
            </w:r>
            <w:proofErr w:type="spellStart"/>
            <w:r w:rsidRPr="002D00E0">
              <w:rPr>
                <w:rFonts w:cs="Arial"/>
                <w:color w:val="000000"/>
                <w:sz w:val="20"/>
                <w:szCs w:val="20"/>
                <w:lang w:eastAsia="en-NZ"/>
              </w:rPr>
              <w:t>pediatric</w:t>
            </w:r>
            <w:proofErr w:type="spellEnd"/>
            <w:r w:rsidRPr="002D00E0">
              <w:rPr>
                <w:rFonts w:cs="Arial"/>
                <w:color w:val="000000"/>
                <w:sz w:val="20"/>
                <w:szCs w:val="20"/>
                <w:lang w:eastAsia="en-NZ"/>
              </w:rPr>
              <w:t xml:space="preserve"> subjects with Hepatitis C after receiving a Gilead HCV study drug</w:t>
            </w:r>
          </w:p>
        </w:tc>
        <w:tc>
          <w:tcPr>
            <w:tcW w:w="1984" w:type="dxa"/>
            <w:vAlign w:val="center"/>
            <w:hideMark/>
          </w:tcPr>
          <w:p w14:paraId="2B7C140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Helen Evans</w:t>
            </w:r>
          </w:p>
        </w:tc>
        <w:tc>
          <w:tcPr>
            <w:tcW w:w="1700" w:type="dxa"/>
            <w:vAlign w:val="center"/>
            <w:hideMark/>
          </w:tcPr>
          <w:p w14:paraId="521823A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031DC8B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11/02/2016</w:t>
            </w:r>
          </w:p>
        </w:tc>
        <w:tc>
          <w:tcPr>
            <w:tcW w:w="1276" w:type="dxa"/>
            <w:vAlign w:val="center"/>
            <w:hideMark/>
          </w:tcPr>
          <w:p w14:paraId="28A8F92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1/03/2016</w:t>
            </w:r>
          </w:p>
        </w:tc>
        <w:tc>
          <w:tcPr>
            <w:tcW w:w="1295" w:type="dxa"/>
            <w:vAlign w:val="center"/>
            <w:hideMark/>
          </w:tcPr>
          <w:p w14:paraId="756B389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21/03/2016</w:t>
            </w:r>
          </w:p>
        </w:tc>
        <w:tc>
          <w:tcPr>
            <w:tcW w:w="1227" w:type="dxa"/>
            <w:vAlign w:val="center"/>
            <w:hideMark/>
          </w:tcPr>
          <w:p w14:paraId="2D67E20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11/04/2016</w:t>
            </w:r>
          </w:p>
        </w:tc>
      </w:tr>
      <w:tr w:rsidR="00A26721" w:rsidRPr="002D00E0" w14:paraId="398BCEE8"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BE32AB9"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16/CEN/19</w:t>
            </w:r>
          </w:p>
        </w:tc>
        <w:tc>
          <w:tcPr>
            <w:tcW w:w="1530" w:type="dxa"/>
            <w:vAlign w:val="center"/>
            <w:hideMark/>
          </w:tcPr>
          <w:p w14:paraId="34EAD74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30523B2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Targeted Testing Project</w:t>
            </w:r>
          </w:p>
        </w:tc>
        <w:tc>
          <w:tcPr>
            <w:tcW w:w="1984" w:type="dxa"/>
            <w:vAlign w:val="center"/>
            <w:hideMark/>
          </w:tcPr>
          <w:p w14:paraId="5DB4180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Geoff </w:t>
            </w:r>
            <w:proofErr w:type="spellStart"/>
            <w:r w:rsidRPr="002D00E0">
              <w:rPr>
                <w:rFonts w:cs="Arial"/>
                <w:color w:val="000000"/>
                <w:sz w:val="20"/>
                <w:szCs w:val="20"/>
                <w:lang w:eastAsia="en-NZ"/>
              </w:rPr>
              <w:t>Noller</w:t>
            </w:r>
            <w:proofErr w:type="spellEnd"/>
          </w:p>
        </w:tc>
        <w:tc>
          <w:tcPr>
            <w:tcW w:w="1700" w:type="dxa"/>
            <w:vAlign w:val="center"/>
            <w:hideMark/>
          </w:tcPr>
          <w:p w14:paraId="610A2AE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5E1D4E9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11/02/2016</w:t>
            </w:r>
          </w:p>
        </w:tc>
        <w:tc>
          <w:tcPr>
            <w:tcW w:w="1276" w:type="dxa"/>
            <w:vAlign w:val="center"/>
            <w:hideMark/>
          </w:tcPr>
          <w:p w14:paraId="255BD84F" w14:textId="0AD68AFA"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4F861B0D" w14:textId="639E5789"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66C89F1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1/03/2016</w:t>
            </w:r>
          </w:p>
        </w:tc>
      </w:tr>
      <w:tr w:rsidR="00A26721" w:rsidRPr="002D00E0" w14:paraId="4B19AD13"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38D71CC"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16/CEN/21</w:t>
            </w:r>
          </w:p>
        </w:tc>
        <w:tc>
          <w:tcPr>
            <w:tcW w:w="1530" w:type="dxa"/>
            <w:vAlign w:val="center"/>
            <w:hideMark/>
          </w:tcPr>
          <w:p w14:paraId="24537EF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3239C99B" w14:textId="61AC78E9"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 study assessing the trial drug ISIS 696844, following multiple</w:t>
            </w:r>
            <w:r w:rsidR="002D464A">
              <w:rPr>
                <w:rFonts w:cs="Arial"/>
                <w:color w:val="000000"/>
                <w:sz w:val="20"/>
                <w:szCs w:val="20"/>
                <w:lang w:eastAsia="en-NZ"/>
              </w:rPr>
              <w:t xml:space="preserve"> doses in healthy men and women</w:t>
            </w:r>
          </w:p>
        </w:tc>
        <w:tc>
          <w:tcPr>
            <w:tcW w:w="1984" w:type="dxa"/>
            <w:vAlign w:val="center"/>
            <w:hideMark/>
          </w:tcPr>
          <w:p w14:paraId="6DF801E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Richard Robson</w:t>
            </w:r>
          </w:p>
        </w:tc>
        <w:tc>
          <w:tcPr>
            <w:tcW w:w="1700" w:type="dxa"/>
            <w:vAlign w:val="center"/>
            <w:hideMark/>
          </w:tcPr>
          <w:p w14:paraId="5E6E809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50471F9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11/02/2016</w:t>
            </w:r>
          </w:p>
        </w:tc>
        <w:tc>
          <w:tcPr>
            <w:tcW w:w="1276" w:type="dxa"/>
            <w:vAlign w:val="center"/>
            <w:hideMark/>
          </w:tcPr>
          <w:p w14:paraId="53944A7C" w14:textId="4C90FDE2"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AFA5454" w14:textId="71689C24"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7082202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1/03/2016</w:t>
            </w:r>
          </w:p>
        </w:tc>
      </w:tr>
      <w:tr w:rsidR="00A26721" w:rsidRPr="002D00E0" w14:paraId="523174BA"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3119170"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16/CEN/22</w:t>
            </w:r>
          </w:p>
        </w:tc>
        <w:tc>
          <w:tcPr>
            <w:tcW w:w="1530" w:type="dxa"/>
            <w:vAlign w:val="center"/>
            <w:hideMark/>
          </w:tcPr>
          <w:p w14:paraId="44053FDE"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Decline</w:t>
            </w:r>
          </w:p>
        </w:tc>
        <w:tc>
          <w:tcPr>
            <w:tcW w:w="3827" w:type="dxa"/>
            <w:vAlign w:val="center"/>
            <w:hideMark/>
          </w:tcPr>
          <w:p w14:paraId="186FFAB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ALS-8176-510</w:t>
            </w:r>
          </w:p>
        </w:tc>
        <w:tc>
          <w:tcPr>
            <w:tcW w:w="1984" w:type="dxa"/>
            <w:vAlign w:val="center"/>
            <w:hideMark/>
          </w:tcPr>
          <w:p w14:paraId="1AF335B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Dr.</w:t>
            </w:r>
            <w:proofErr w:type="spellEnd"/>
            <w:r w:rsidRPr="002D00E0">
              <w:rPr>
                <w:rFonts w:cs="Arial"/>
                <w:color w:val="000000"/>
                <w:sz w:val="20"/>
                <w:szCs w:val="20"/>
                <w:lang w:eastAsia="en-NZ"/>
              </w:rPr>
              <w:t xml:space="preserve"> James Taylor</w:t>
            </w:r>
          </w:p>
        </w:tc>
        <w:tc>
          <w:tcPr>
            <w:tcW w:w="1700" w:type="dxa"/>
            <w:vAlign w:val="center"/>
            <w:hideMark/>
          </w:tcPr>
          <w:p w14:paraId="7F60C6D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3EB9B8C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11/02/2016</w:t>
            </w:r>
          </w:p>
        </w:tc>
        <w:tc>
          <w:tcPr>
            <w:tcW w:w="1276" w:type="dxa"/>
            <w:vAlign w:val="center"/>
            <w:hideMark/>
          </w:tcPr>
          <w:p w14:paraId="75F319B0" w14:textId="553B1780"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A2D5BE5" w14:textId="57015E3E"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092B037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1/03/2016</w:t>
            </w:r>
          </w:p>
        </w:tc>
      </w:tr>
      <w:tr w:rsidR="00A26721" w:rsidRPr="002D00E0" w14:paraId="47E30F89"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E57E4C0"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16/CEN/11</w:t>
            </w:r>
          </w:p>
        </w:tc>
        <w:tc>
          <w:tcPr>
            <w:tcW w:w="1530" w:type="dxa"/>
            <w:vAlign w:val="center"/>
            <w:hideMark/>
          </w:tcPr>
          <w:p w14:paraId="1CEF8A2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2C93729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Wellington Asthma Research Group Tissue Bank</w:t>
            </w:r>
          </w:p>
        </w:tc>
        <w:tc>
          <w:tcPr>
            <w:tcW w:w="1984" w:type="dxa"/>
            <w:vAlign w:val="center"/>
            <w:hideMark/>
          </w:tcPr>
          <w:p w14:paraId="2FA04A8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Professor Julian Crane</w:t>
            </w:r>
          </w:p>
        </w:tc>
        <w:tc>
          <w:tcPr>
            <w:tcW w:w="1700" w:type="dxa"/>
            <w:vAlign w:val="center"/>
            <w:hideMark/>
          </w:tcPr>
          <w:p w14:paraId="3357C29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48D0A80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12/02/2016</w:t>
            </w:r>
          </w:p>
        </w:tc>
        <w:tc>
          <w:tcPr>
            <w:tcW w:w="1276" w:type="dxa"/>
            <w:vAlign w:val="center"/>
            <w:hideMark/>
          </w:tcPr>
          <w:p w14:paraId="07CB86A4" w14:textId="6A895B12"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25F8F07C" w14:textId="3277A69E"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5A2E93A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1/03/2016</w:t>
            </w:r>
          </w:p>
        </w:tc>
      </w:tr>
      <w:tr w:rsidR="00A26721" w:rsidRPr="002D00E0" w14:paraId="1A7FF141"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CD7D881"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16/CEN/18</w:t>
            </w:r>
          </w:p>
        </w:tc>
        <w:tc>
          <w:tcPr>
            <w:tcW w:w="1530" w:type="dxa"/>
            <w:vAlign w:val="center"/>
            <w:hideMark/>
          </w:tcPr>
          <w:p w14:paraId="2F99AF9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35F329D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Effect of elective blood transfusion on regional oxygenation and cardiorespiratory stability of neonates</w:t>
            </w:r>
          </w:p>
        </w:tc>
        <w:tc>
          <w:tcPr>
            <w:tcW w:w="1984" w:type="dxa"/>
            <w:vAlign w:val="center"/>
            <w:hideMark/>
          </w:tcPr>
          <w:p w14:paraId="4C984CE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Maria Saito Benz</w:t>
            </w:r>
          </w:p>
        </w:tc>
        <w:tc>
          <w:tcPr>
            <w:tcW w:w="1700" w:type="dxa"/>
            <w:vAlign w:val="center"/>
            <w:hideMark/>
          </w:tcPr>
          <w:p w14:paraId="09CC390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7AB490F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7C2A423F" w14:textId="333FD683"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C3C6817" w14:textId="331534A2"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3472284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r>
      <w:tr w:rsidR="00A26721" w:rsidRPr="002D00E0" w14:paraId="50ADCD8D"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9570CB3"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16/CEN/24</w:t>
            </w:r>
          </w:p>
        </w:tc>
        <w:tc>
          <w:tcPr>
            <w:tcW w:w="1530" w:type="dxa"/>
            <w:vAlign w:val="center"/>
            <w:hideMark/>
          </w:tcPr>
          <w:p w14:paraId="5B8F10C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1A84B09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ALL </w:t>
            </w:r>
            <w:proofErr w:type="spellStart"/>
            <w:r w:rsidRPr="002D00E0">
              <w:rPr>
                <w:rFonts w:cs="Arial"/>
                <w:color w:val="000000"/>
                <w:sz w:val="20"/>
                <w:szCs w:val="20"/>
                <w:lang w:eastAsia="en-NZ"/>
              </w:rPr>
              <w:t>SCTped</w:t>
            </w:r>
            <w:proofErr w:type="spellEnd"/>
            <w:r w:rsidRPr="002D00E0">
              <w:rPr>
                <w:rFonts w:cs="Arial"/>
                <w:color w:val="000000"/>
                <w:sz w:val="20"/>
                <w:szCs w:val="20"/>
                <w:lang w:eastAsia="en-NZ"/>
              </w:rPr>
              <w:t xml:space="preserve"> 2012 FORUM</w:t>
            </w:r>
          </w:p>
        </w:tc>
        <w:tc>
          <w:tcPr>
            <w:tcW w:w="1984" w:type="dxa"/>
            <w:vAlign w:val="center"/>
            <w:hideMark/>
          </w:tcPr>
          <w:p w14:paraId="6F78419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w:t>
            </w:r>
            <w:proofErr w:type="spellStart"/>
            <w:r w:rsidRPr="002D00E0">
              <w:rPr>
                <w:rFonts w:cs="Arial"/>
                <w:color w:val="000000"/>
                <w:sz w:val="20"/>
                <w:szCs w:val="20"/>
                <w:lang w:eastAsia="en-NZ"/>
              </w:rPr>
              <w:t>Lochie</w:t>
            </w:r>
            <w:proofErr w:type="spellEnd"/>
            <w:r w:rsidRPr="002D00E0">
              <w:rPr>
                <w:rFonts w:cs="Arial"/>
                <w:color w:val="000000"/>
                <w:sz w:val="20"/>
                <w:szCs w:val="20"/>
                <w:lang w:eastAsia="en-NZ"/>
              </w:rPr>
              <w:t xml:space="preserve"> Teague</w:t>
            </w:r>
          </w:p>
        </w:tc>
        <w:tc>
          <w:tcPr>
            <w:tcW w:w="1700" w:type="dxa"/>
            <w:vAlign w:val="center"/>
            <w:hideMark/>
          </w:tcPr>
          <w:p w14:paraId="73790D6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06050B3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0A8BA66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c>
          <w:tcPr>
            <w:tcW w:w="1295" w:type="dxa"/>
            <w:vAlign w:val="center"/>
            <w:hideMark/>
          </w:tcPr>
          <w:p w14:paraId="2A7C89F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21/04/2016</w:t>
            </w:r>
          </w:p>
        </w:tc>
        <w:tc>
          <w:tcPr>
            <w:tcW w:w="1227" w:type="dxa"/>
            <w:vAlign w:val="center"/>
            <w:hideMark/>
          </w:tcPr>
          <w:p w14:paraId="06C50DC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12/05/2016</w:t>
            </w:r>
          </w:p>
        </w:tc>
      </w:tr>
      <w:tr w:rsidR="00A26721" w:rsidRPr="002D00E0" w14:paraId="1195B05C"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6B380A7"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16/CEN/25</w:t>
            </w:r>
          </w:p>
        </w:tc>
        <w:tc>
          <w:tcPr>
            <w:tcW w:w="1530" w:type="dxa"/>
            <w:vAlign w:val="center"/>
            <w:hideMark/>
          </w:tcPr>
          <w:p w14:paraId="1F5B45C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0B8FFB12" w14:textId="2142FF52"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ASSET; Acute Lymphoblastic Leukaemia Subtype </w:t>
            </w:r>
            <w:r w:rsidR="002D464A">
              <w:rPr>
                <w:rFonts w:cs="Arial"/>
                <w:color w:val="000000"/>
                <w:sz w:val="20"/>
                <w:szCs w:val="20"/>
                <w:lang w:eastAsia="en-NZ"/>
              </w:rPr>
              <w:t>and Side-Effects from Treatment</w:t>
            </w:r>
          </w:p>
        </w:tc>
        <w:tc>
          <w:tcPr>
            <w:tcW w:w="1984" w:type="dxa"/>
            <w:vAlign w:val="center"/>
            <w:hideMark/>
          </w:tcPr>
          <w:p w14:paraId="2D9FA1F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Siobhan Cross</w:t>
            </w:r>
          </w:p>
        </w:tc>
        <w:tc>
          <w:tcPr>
            <w:tcW w:w="1700" w:type="dxa"/>
            <w:vAlign w:val="center"/>
            <w:hideMark/>
          </w:tcPr>
          <w:p w14:paraId="6015D5C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40B6101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239477C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c>
          <w:tcPr>
            <w:tcW w:w="1295" w:type="dxa"/>
            <w:vAlign w:val="center"/>
            <w:hideMark/>
          </w:tcPr>
          <w:p w14:paraId="11C31DCE"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18/04/2016</w:t>
            </w:r>
          </w:p>
        </w:tc>
        <w:tc>
          <w:tcPr>
            <w:tcW w:w="1227" w:type="dxa"/>
            <w:vAlign w:val="center"/>
            <w:hideMark/>
          </w:tcPr>
          <w:p w14:paraId="055B108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27/04/2016</w:t>
            </w:r>
          </w:p>
        </w:tc>
      </w:tr>
      <w:tr w:rsidR="00A26721" w:rsidRPr="002D00E0" w14:paraId="0F5B3574"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69B7E6F"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16/CEN/27</w:t>
            </w:r>
          </w:p>
        </w:tc>
        <w:tc>
          <w:tcPr>
            <w:tcW w:w="1530" w:type="dxa"/>
            <w:vAlign w:val="center"/>
            <w:hideMark/>
          </w:tcPr>
          <w:p w14:paraId="064E26F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7F39A5D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MAGELLAN2</w:t>
            </w:r>
          </w:p>
        </w:tc>
        <w:tc>
          <w:tcPr>
            <w:tcW w:w="1984" w:type="dxa"/>
            <w:vAlign w:val="center"/>
            <w:hideMark/>
          </w:tcPr>
          <w:p w14:paraId="619D5B8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Prof Edward </w:t>
            </w:r>
            <w:proofErr w:type="spellStart"/>
            <w:r w:rsidRPr="002D00E0">
              <w:rPr>
                <w:rFonts w:cs="Arial"/>
                <w:color w:val="000000"/>
                <w:sz w:val="20"/>
                <w:szCs w:val="20"/>
                <w:lang w:eastAsia="en-NZ"/>
              </w:rPr>
              <w:t>Gane</w:t>
            </w:r>
            <w:proofErr w:type="spellEnd"/>
          </w:p>
        </w:tc>
        <w:tc>
          <w:tcPr>
            <w:tcW w:w="1700" w:type="dxa"/>
            <w:vAlign w:val="center"/>
            <w:hideMark/>
          </w:tcPr>
          <w:p w14:paraId="6CCD9CF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270B95C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027E02C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c>
          <w:tcPr>
            <w:tcW w:w="1295" w:type="dxa"/>
            <w:vAlign w:val="center"/>
            <w:hideMark/>
          </w:tcPr>
          <w:p w14:paraId="373D866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26/04/2016</w:t>
            </w:r>
          </w:p>
        </w:tc>
        <w:tc>
          <w:tcPr>
            <w:tcW w:w="1227" w:type="dxa"/>
            <w:vAlign w:val="center"/>
            <w:hideMark/>
          </w:tcPr>
          <w:p w14:paraId="4E5AE04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26/05/2016</w:t>
            </w:r>
          </w:p>
        </w:tc>
      </w:tr>
      <w:tr w:rsidR="00A26721" w:rsidRPr="002D00E0" w14:paraId="0EF2B677" w14:textId="77777777" w:rsidTr="002D00E0">
        <w:trPr>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91E49F4"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16/CEN/28</w:t>
            </w:r>
          </w:p>
        </w:tc>
        <w:tc>
          <w:tcPr>
            <w:tcW w:w="1530" w:type="dxa"/>
            <w:vAlign w:val="center"/>
            <w:hideMark/>
          </w:tcPr>
          <w:p w14:paraId="5A07F2E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7DFF4D6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Phase 3 Study of </w:t>
            </w:r>
            <w:proofErr w:type="spellStart"/>
            <w:r w:rsidRPr="002D00E0">
              <w:rPr>
                <w:rFonts w:cs="Arial"/>
                <w:color w:val="000000"/>
                <w:sz w:val="20"/>
                <w:szCs w:val="20"/>
                <w:lang w:eastAsia="en-NZ"/>
              </w:rPr>
              <w:t>Pembrolizumab</w:t>
            </w:r>
            <w:proofErr w:type="spellEnd"/>
            <w:r w:rsidRPr="002D00E0">
              <w:rPr>
                <w:rFonts w:cs="Arial"/>
                <w:color w:val="000000"/>
                <w:sz w:val="20"/>
                <w:szCs w:val="20"/>
                <w:lang w:eastAsia="en-NZ"/>
              </w:rPr>
              <w:t xml:space="preserve"> in Combination with </w:t>
            </w:r>
            <w:proofErr w:type="spellStart"/>
            <w:r w:rsidRPr="002D00E0">
              <w:rPr>
                <w:rFonts w:cs="Arial"/>
                <w:color w:val="000000"/>
                <w:sz w:val="20"/>
                <w:szCs w:val="20"/>
                <w:lang w:eastAsia="en-NZ"/>
              </w:rPr>
              <w:t>Epacadostat</w:t>
            </w:r>
            <w:proofErr w:type="spellEnd"/>
            <w:r w:rsidRPr="002D00E0">
              <w:rPr>
                <w:rFonts w:cs="Arial"/>
                <w:color w:val="000000"/>
                <w:sz w:val="20"/>
                <w:szCs w:val="20"/>
                <w:lang w:eastAsia="en-NZ"/>
              </w:rPr>
              <w:t xml:space="preserve">/Placebo in </w:t>
            </w:r>
            <w:proofErr w:type="spellStart"/>
            <w:r w:rsidRPr="002D00E0">
              <w:rPr>
                <w:rFonts w:cs="Arial"/>
                <w:color w:val="000000"/>
                <w:sz w:val="20"/>
                <w:szCs w:val="20"/>
                <w:lang w:eastAsia="en-NZ"/>
              </w:rPr>
              <w:t>Unresectable</w:t>
            </w:r>
            <w:proofErr w:type="spellEnd"/>
            <w:r w:rsidRPr="002D00E0">
              <w:rPr>
                <w:rFonts w:cs="Arial"/>
                <w:color w:val="000000"/>
                <w:sz w:val="20"/>
                <w:szCs w:val="20"/>
                <w:lang w:eastAsia="en-NZ"/>
              </w:rPr>
              <w:t>/Metastatic Melanoma</w:t>
            </w:r>
          </w:p>
        </w:tc>
        <w:tc>
          <w:tcPr>
            <w:tcW w:w="1984" w:type="dxa"/>
            <w:vAlign w:val="center"/>
            <w:hideMark/>
          </w:tcPr>
          <w:p w14:paraId="46496A6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Richard North</w:t>
            </w:r>
          </w:p>
        </w:tc>
        <w:tc>
          <w:tcPr>
            <w:tcW w:w="1700" w:type="dxa"/>
            <w:vAlign w:val="center"/>
            <w:hideMark/>
          </w:tcPr>
          <w:p w14:paraId="09846A6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37F2E1F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7BD36D7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c>
          <w:tcPr>
            <w:tcW w:w="1295" w:type="dxa"/>
            <w:vAlign w:val="center"/>
            <w:hideMark/>
          </w:tcPr>
          <w:p w14:paraId="791B329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5/05/2016</w:t>
            </w:r>
          </w:p>
        </w:tc>
        <w:tc>
          <w:tcPr>
            <w:tcW w:w="1227" w:type="dxa"/>
            <w:vAlign w:val="center"/>
            <w:hideMark/>
          </w:tcPr>
          <w:p w14:paraId="236FB15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23/05/2016</w:t>
            </w:r>
          </w:p>
        </w:tc>
      </w:tr>
      <w:tr w:rsidR="00A26721" w:rsidRPr="002D00E0" w14:paraId="1B8B73E0"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04EA9A2"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16/CEN/34</w:t>
            </w:r>
          </w:p>
        </w:tc>
        <w:tc>
          <w:tcPr>
            <w:tcW w:w="1530" w:type="dxa"/>
            <w:vAlign w:val="center"/>
            <w:hideMark/>
          </w:tcPr>
          <w:p w14:paraId="34CE5A6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6B6E33B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(duplicate) Older people in retirement villages: unidentified need &amp; intervention research</w:t>
            </w:r>
          </w:p>
        </w:tc>
        <w:tc>
          <w:tcPr>
            <w:tcW w:w="1984" w:type="dxa"/>
            <w:vAlign w:val="center"/>
            <w:hideMark/>
          </w:tcPr>
          <w:p w14:paraId="7DC31D0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Professor Martin Connolly</w:t>
            </w:r>
          </w:p>
        </w:tc>
        <w:tc>
          <w:tcPr>
            <w:tcW w:w="1700" w:type="dxa"/>
            <w:vAlign w:val="center"/>
            <w:hideMark/>
          </w:tcPr>
          <w:p w14:paraId="413E0AE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043647D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316FEFB5" w14:textId="4F910AE9"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2E4BC759" w14:textId="0A5C613E"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2C2B7DF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r>
      <w:tr w:rsidR="00A26721" w:rsidRPr="002D00E0" w14:paraId="7CD32572"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FE90C60"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lastRenderedPageBreak/>
              <w:t>16/CEN/35</w:t>
            </w:r>
          </w:p>
        </w:tc>
        <w:tc>
          <w:tcPr>
            <w:tcW w:w="1530" w:type="dxa"/>
            <w:vAlign w:val="center"/>
            <w:hideMark/>
          </w:tcPr>
          <w:p w14:paraId="3A8C9AF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3F21B24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(duplicate) ALS-8176-510</w:t>
            </w:r>
          </w:p>
        </w:tc>
        <w:tc>
          <w:tcPr>
            <w:tcW w:w="1984" w:type="dxa"/>
            <w:vAlign w:val="center"/>
            <w:hideMark/>
          </w:tcPr>
          <w:p w14:paraId="0AC0F84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Dr.</w:t>
            </w:r>
            <w:proofErr w:type="spellEnd"/>
            <w:r w:rsidRPr="002D00E0">
              <w:rPr>
                <w:rFonts w:cs="Arial"/>
                <w:color w:val="000000"/>
                <w:sz w:val="20"/>
                <w:szCs w:val="20"/>
                <w:lang w:eastAsia="en-NZ"/>
              </w:rPr>
              <w:t xml:space="preserve"> James Taylor</w:t>
            </w:r>
          </w:p>
        </w:tc>
        <w:tc>
          <w:tcPr>
            <w:tcW w:w="1700" w:type="dxa"/>
            <w:vAlign w:val="center"/>
            <w:hideMark/>
          </w:tcPr>
          <w:p w14:paraId="2801954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5FC7DA2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1109919E"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c>
          <w:tcPr>
            <w:tcW w:w="1295" w:type="dxa"/>
            <w:vAlign w:val="center"/>
            <w:hideMark/>
          </w:tcPr>
          <w:p w14:paraId="372426C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26/04/2016</w:t>
            </w:r>
          </w:p>
        </w:tc>
        <w:tc>
          <w:tcPr>
            <w:tcW w:w="1227" w:type="dxa"/>
            <w:vAlign w:val="center"/>
            <w:hideMark/>
          </w:tcPr>
          <w:p w14:paraId="00EF711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16/05/2016</w:t>
            </w:r>
          </w:p>
        </w:tc>
      </w:tr>
      <w:tr w:rsidR="00A26721" w:rsidRPr="002D00E0" w14:paraId="01EF39E7"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B50844B"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16/CEN/36</w:t>
            </w:r>
          </w:p>
        </w:tc>
        <w:tc>
          <w:tcPr>
            <w:tcW w:w="1530" w:type="dxa"/>
            <w:vAlign w:val="center"/>
            <w:hideMark/>
          </w:tcPr>
          <w:p w14:paraId="6AF01C9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1886BE6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TRK-450-0203:A Phase 2,Open-Label Study to Investigate the Safety and Efficacy of </w:t>
            </w:r>
            <w:proofErr w:type="spellStart"/>
            <w:r w:rsidRPr="002D00E0">
              <w:rPr>
                <w:rFonts w:cs="Arial"/>
                <w:color w:val="000000"/>
                <w:sz w:val="20"/>
                <w:szCs w:val="20"/>
                <w:lang w:eastAsia="en-NZ"/>
              </w:rPr>
              <w:t>Faldaprevir</w:t>
            </w:r>
            <w:proofErr w:type="spellEnd"/>
            <w:r w:rsidRPr="002D00E0">
              <w:rPr>
                <w:rFonts w:cs="Arial"/>
                <w:color w:val="000000"/>
                <w:sz w:val="20"/>
                <w:szCs w:val="20"/>
                <w:lang w:eastAsia="en-NZ"/>
              </w:rPr>
              <w:t xml:space="preserve"> and TD6450 Alone and in Combination with Other Antivirals for 12 weeks in Treatment-Naïve Patients Chronic</w:t>
            </w:r>
          </w:p>
        </w:tc>
        <w:tc>
          <w:tcPr>
            <w:tcW w:w="1984" w:type="dxa"/>
            <w:vAlign w:val="center"/>
            <w:hideMark/>
          </w:tcPr>
          <w:p w14:paraId="0443499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Prof Edward </w:t>
            </w:r>
            <w:proofErr w:type="spellStart"/>
            <w:r w:rsidRPr="002D00E0">
              <w:rPr>
                <w:rFonts w:cs="Arial"/>
                <w:color w:val="000000"/>
                <w:sz w:val="20"/>
                <w:szCs w:val="20"/>
                <w:lang w:eastAsia="en-NZ"/>
              </w:rPr>
              <w:t>Gane</w:t>
            </w:r>
            <w:proofErr w:type="spellEnd"/>
          </w:p>
        </w:tc>
        <w:tc>
          <w:tcPr>
            <w:tcW w:w="1700" w:type="dxa"/>
            <w:vAlign w:val="center"/>
            <w:hideMark/>
          </w:tcPr>
          <w:p w14:paraId="2469F27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0F88120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7227887A" w14:textId="150B3DC6"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1ABA189" w14:textId="6B4D9BE2"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6060F04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r>
      <w:tr w:rsidR="00A26721" w:rsidRPr="002D00E0" w14:paraId="4E715AB1" w14:textId="77777777" w:rsidTr="002D00E0">
        <w:trPr>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18CFF6D"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16/CEN/37</w:t>
            </w:r>
          </w:p>
        </w:tc>
        <w:tc>
          <w:tcPr>
            <w:tcW w:w="1530" w:type="dxa"/>
            <w:vAlign w:val="center"/>
            <w:hideMark/>
          </w:tcPr>
          <w:p w14:paraId="292FCE6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2A0DC25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Tangible interaction with everyday objects for home-based upper-limb stroke rehabilitation Tangible interaction with everyday objects for home-based upper-limb stroke rehabilitation Tangible </w:t>
            </w:r>
            <w:proofErr w:type="spellStart"/>
            <w:r w:rsidRPr="002D00E0">
              <w:rPr>
                <w:rFonts w:cs="Arial"/>
                <w:color w:val="000000"/>
                <w:sz w:val="20"/>
                <w:szCs w:val="20"/>
                <w:lang w:eastAsia="en-NZ"/>
              </w:rPr>
              <w:t>i</w:t>
            </w:r>
            <w:proofErr w:type="spellEnd"/>
          </w:p>
        </w:tc>
        <w:tc>
          <w:tcPr>
            <w:tcW w:w="1984" w:type="dxa"/>
            <w:vAlign w:val="center"/>
            <w:hideMark/>
          </w:tcPr>
          <w:p w14:paraId="6CE5990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Miss </w:t>
            </w:r>
            <w:proofErr w:type="spellStart"/>
            <w:r w:rsidRPr="002D00E0">
              <w:rPr>
                <w:rFonts w:cs="Arial"/>
                <w:color w:val="000000"/>
                <w:sz w:val="20"/>
                <w:szCs w:val="20"/>
                <w:lang w:eastAsia="en-NZ"/>
              </w:rPr>
              <w:t>Mailin</w:t>
            </w:r>
            <w:proofErr w:type="spellEnd"/>
            <w:r w:rsidRPr="002D00E0">
              <w:rPr>
                <w:rFonts w:cs="Arial"/>
                <w:color w:val="000000"/>
                <w:sz w:val="20"/>
                <w:szCs w:val="20"/>
                <w:lang w:eastAsia="en-NZ"/>
              </w:rPr>
              <w:t xml:space="preserve"> Lemke</w:t>
            </w:r>
          </w:p>
        </w:tc>
        <w:tc>
          <w:tcPr>
            <w:tcW w:w="1700" w:type="dxa"/>
            <w:vAlign w:val="center"/>
            <w:hideMark/>
          </w:tcPr>
          <w:p w14:paraId="3F2BE94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12A0EC8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429F0FE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c>
          <w:tcPr>
            <w:tcW w:w="1295" w:type="dxa"/>
            <w:vAlign w:val="center"/>
            <w:hideMark/>
          </w:tcPr>
          <w:p w14:paraId="6B31B30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18/05/2016</w:t>
            </w:r>
          </w:p>
        </w:tc>
        <w:tc>
          <w:tcPr>
            <w:tcW w:w="1227" w:type="dxa"/>
            <w:vAlign w:val="center"/>
            <w:hideMark/>
          </w:tcPr>
          <w:p w14:paraId="6CAD465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2/06/2016</w:t>
            </w:r>
          </w:p>
        </w:tc>
      </w:tr>
      <w:tr w:rsidR="00A26721" w:rsidRPr="002D00E0" w14:paraId="4BB9D8A8"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DB10A58"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16/CEN/38</w:t>
            </w:r>
          </w:p>
        </w:tc>
        <w:tc>
          <w:tcPr>
            <w:tcW w:w="1530" w:type="dxa"/>
            <w:vAlign w:val="center"/>
            <w:hideMark/>
          </w:tcPr>
          <w:p w14:paraId="3BE6CE3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20815AA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STI Partner notification study: Stage 2</w:t>
            </w:r>
          </w:p>
        </w:tc>
        <w:tc>
          <w:tcPr>
            <w:tcW w:w="1984" w:type="dxa"/>
            <w:vAlign w:val="center"/>
            <w:hideMark/>
          </w:tcPr>
          <w:p w14:paraId="1D7FE0F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Sally Rose</w:t>
            </w:r>
          </w:p>
        </w:tc>
        <w:tc>
          <w:tcPr>
            <w:tcW w:w="1700" w:type="dxa"/>
            <w:vAlign w:val="center"/>
            <w:hideMark/>
          </w:tcPr>
          <w:p w14:paraId="4DE5EF7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0921A27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6A62AC6F" w14:textId="1B622DD5"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667E0C2B" w14:textId="2084FA41"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0CA5B26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r>
      <w:tr w:rsidR="00A26721" w:rsidRPr="002D00E0" w14:paraId="29E009E2"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3B98A8F"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16/CEN/42</w:t>
            </w:r>
          </w:p>
        </w:tc>
        <w:tc>
          <w:tcPr>
            <w:tcW w:w="1530" w:type="dxa"/>
            <w:vAlign w:val="center"/>
            <w:hideMark/>
          </w:tcPr>
          <w:p w14:paraId="70056E8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1B6D53E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A Trial of </w:t>
            </w:r>
            <w:proofErr w:type="spellStart"/>
            <w:r w:rsidRPr="002D00E0">
              <w:rPr>
                <w:rFonts w:cs="Arial"/>
                <w:color w:val="000000"/>
                <w:sz w:val="20"/>
                <w:szCs w:val="20"/>
                <w:lang w:eastAsia="en-NZ"/>
              </w:rPr>
              <w:t>Transcranial</w:t>
            </w:r>
            <w:proofErr w:type="spellEnd"/>
            <w:r w:rsidRPr="002D00E0">
              <w:rPr>
                <w:rFonts w:cs="Arial"/>
                <w:color w:val="000000"/>
                <w:sz w:val="20"/>
                <w:szCs w:val="20"/>
                <w:lang w:eastAsia="en-NZ"/>
              </w:rPr>
              <w:t xml:space="preserve"> Magnetic Stimulation in Treatment-Resistant Depression</w:t>
            </w:r>
          </w:p>
        </w:tc>
        <w:tc>
          <w:tcPr>
            <w:tcW w:w="1984" w:type="dxa"/>
            <w:vAlign w:val="center"/>
            <w:hideMark/>
          </w:tcPr>
          <w:p w14:paraId="4C38CDA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Dr.</w:t>
            </w:r>
            <w:proofErr w:type="spellEnd"/>
            <w:r w:rsidRPr="002D00E0">
              <w:rPr>
                <w:rFonts w:cs="Arial"/>
                <w:color w:val="000000"/>
                <w:sz w:val="20"/>
                <w:szCs w:val="20"/>
                <w:lang w:eastAsia="en-NZ"/>
              </w:rPr>
              <w:t xml:space="preserve"> Nicholas </w:t>
            </w:r>
            <w:proofErr w:type="spellStart"/>
            <w:r w:rsidRPr="002D00E0">
              <w:rPr>
                <w:rFonts w:cs="Arial"/>
                <w:color w:val="000000"/>
                <w:sz w:val="20"/>
                <w:szCs w:val="20"/>
                <w:lang w:eastAsia="en-NZ"/>
              </w:rPr>
              <w:t>Hoeh</w:t>
            </w:r>
            <w:proofErr w:type="spellEnd"/>
          </w:p>
        </w:tc>
        <w:tc>
          <w:tcPr>
            <w:tcW w:w="1700" w:type="dxa"/>
            <w:vAlign w:val="center"/>
            <w:hideMark/>
          </w:tcPr>
          <w:p w14:paraId="3A36B93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606B5CB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10/03/2016</w:t>
            </w:r>
          </w:p>
        </w:tc>
        <w:tc>
          <w:tcPr>
            <w:tcW w:w="1276" w:type="dxa"/>
            <w:vAlign w:val="center"/>
            <w:hideMark/>
          </w:tcPr>
          <w:p w14:paraId="11D20453" w14:textId="28815A18"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40FC9E12" w14:textId="056A1354"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3649020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30/03/2016</w:t>
            </w:r>
          </w:p>
        </w:tc>
      </w:tr>
      <w:tr w:rsidR="00A26721" w:rsidRPr="002D00E0" w14:paraId="347EF1E2"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2E7EB30"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16/CEN/45</w:t>
            </w:r>
          </w:p>
        </w:tc>
        <w:tc>
          <w:tcPr>
            <w:tcW w:w="1530" w:type="dxa"/>
            <w:vAlign w:val="center"/>
            <w:hideMark/>
          </w:tcPr>
          <w:p w14:paraId="663639D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49570B0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DIPG Registry and Repository</w:t>
            </w:r>
          </w:p>
        </w:tc>
        <w:tc>
          <w:tcPr>
            <w:tcW w:w="1984" w:type="dxa"/>
            <w:vAlign w:val="center"/>
            <w:hideMark/>
          </w:tcPr>
          <w:p w14:paraId="2B4E344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Andrew </w:t>
            </w:r>
            <w:proofErr w:type="spellStart"/>
            <w:r w:rsidRPr="002D00E0">
              <w:rPr>
                <w:rFonts w:cs="Arial"/>
                <w:color w:val="000000"/>
                <w:sz w:val="20"/>
                <w:szCs w:val="20"/>
                <w:lang w:eastAsia="en-NZ"/>
              </w:rPr>
              <w:t>Dodgshun</w:t>
            </w:r>
            <w:proofErr w:type="spellEnd"/>
          </w:p>
        </w:tc>
        <w:tc>
          <w:tcPr>
            <w:tcW w:w="1700" w:type="dxa"/>
            <w:vAlign w:val="center"/>
            <w:hideMark/>
          </w:tcPr>
          <w:p w14:paraId="723763F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52042B4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14/04/2016</w:t>
            </w:r>
          </w:p>
        </w:tc>
        <w:tc>
          <w:tcPr>
            <w:tcW w:w="1276" w:type="dxa"/>
            <w:vAlign w:val="center"/>
            <w:hideMark/>
          </w:tcPr>
          <w:p w14:paraId="04FDA74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6/05/2016</w:t>
            </w:r>
          </w:p>
        </w:tc>
        <w:tc>
          <w:tcPr>
            <w:tcW w:w="1295" w:type="dxa"/>
            <w:vAlign w:val="center"/>
            <w:hideMark/>
          </w:tcPr>
          <w:p w14:paraId="1206154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9/05/2016</w:t>
            </w:r>
          </w:p>
        </w:tc>
        <w:tc>
          <w:tcPr>
            <w:tcW w:w="1227" w:type="dxa"/>
            <w:vAlign w:val="center"/>
            <w:hideMark/>
          </w:tcPr>
          <w:p w14:paraId="0E6ADBC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23/05/2016</w:t>
            </w:r>
          </w:p>
        </w:tc>
      </w:tr>
      <w:tr w:rsidR="00A26721" w:rsidRPr="002D00E0" w14:paraId="1AEFCFC4"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5123D9A"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16/CEN/46</w:t>
            </w:r>
          </w:p>
        </w:tc>
        <w:tc>
          <w:tcPr>
            <w:tcW w:w="1530" w:type="dxa"/>
            <w:vAlign w:val="center"/>
            <w:hideMark/>
          </w:tcPr>
          <w:p w14:paraId="27D1EFE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3BED11D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(duplicate) DHP2016</w:t>
            </w:r>
          </w:p>
        </w:tc>
        <w:tc>
          <w:tcPr>
            <w:tcW w:w="1984" w:type="dxa"/>
            <w:vAlign w:val="center"/>
            <w:hideMark/>
          </w:tcPr>
          <w:p w14:paraId="10D1287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Colin Thompson</w:t>
            </w:r>
          </w:p>
        </w:tc>
        <w:tc>
          <w:tcPr>
            <w:tcW w:w="1700" w:type="dxa"/>
            <w:vAlign w:val="center"/>
            <w:hideMark/>
          </w:tcPr>
          <w:p w14:paraId="43091C4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4F8F274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14/04/2016</w:t>
            </w:r>
          </w:p>
        </w:tc>
        <w:tc>
          <w:tcPr>
            <w:tcW w:w="1276" w:type="dxa"/>
            <w:vAlign w:val="center"/>
            <w:hideMark/>
          </w:tcPr>
          <w:p w14:paraId="41E304A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29/04/2016</w:t>
            </w:r>
          </w:p>
        </w:tc>
        <w:tc>
          <w:tcPr>
            <w:tcW w:w="1295" w:type="dxa"/>
            <w:vAlign w:val="center"/>
            <w:hideMark/>
          </w:tcPr>
          <w:p w14:paraId="3D3601B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13/07/2016</w:t>
            </w:r>
          </w:p>
        </w:tc>
        <w:tc>
          <w:tcPr>
            <w:tcW w:w="1227" w:type="dxa"/>
            <w:vAlign w:val="center"/>
            <w:hideMark/>
          </w:tcPr>
          <w:p w14:paraId="5BEC7FC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25/08/2016</w:t>
            </w:r>
          </w:p>
        </w:tc>
      </w:tr>
      <w:tr w:rsidR="00A26721" w:rsidRPr="002D00E0" w14:paraId="6D7CADA9"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D024214"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16/CEN/47</w:t>
            </w:r>
          </w:p>
        </w:tc>
        <w:tc>
          <w:tcPr>
            <w:tcW w:w="1530" w:type="dxa"/>
            <w:vAlign w:val="center"/>
            <w:hideMark/>
          </w:tcPr>
          <w:p w14:paraId="5AADFC1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FACDDE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COG AOST1421</w:t>
            </w:r>
          </w:p>
        </w:tc>
        <w:tc>
          <w:tcPr>
            <w:tcW w:w="1984" w:type="dxa"/>
            <w:vAlign w:val="center"/>
            <w:hideMark/>
          </w:tcPr>
          <w:p w14:paraId="05C93E0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Mark </w:t>
            </w:r>
            <w:proofErr w:type="spellStart"/>
            <w:r w:rsidRPr="002D00E0">
              <w:rPr>
                <w:rFonts w:cs="Arial"/>
                <w:color w:val="000000"/>
                <w:sz w:val="20"/>
                <w:szCs w:val="20"/>
                <w:lang w:eastAsia="en-NZ"/>
              </w:rPr>
              <w:t>Winstanley</w:t>
            </w:r>
            <w:proofErr w:type="spellEnd"/>
          </w:p>
        </w:tc>
        <w:tc>
          <w:tcPr>
            <w:tcW w:w="1700" w:type="dxa"/>
            <w:vAlign w:val="center"/>
            <w:hideMark/>
          </w:tcPr>
          <w:p w14:paraId="145CA5D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415253F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14/04/2016</w:t>
            </w:r>
          </w:p>
        </w:tc>
        <w:tc>
          <w:tcPr>
            <w:tcW w:w="1276" w:type="dxa"/>
            <w:vAlign w:val="center"/>
            <w:hideMark/>
          </w:tcPr>
          <w:p w14:paraId="0E6CDD91" w14:textId="5174315E"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017CB030" w14:textId="7196B14C"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277FD0D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29/04/2016</w:t>
            </w:r>
          </w:p>
        </w:tc>
      </w:tr>
      <w:tr w:rsidR="00A26721" w:rsidRPr="002D00E0" w14:paraId="494123B6"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31F3001"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16/CEN/51</w:t>
            </w:r>
          </w:p>
        </w:tc>
        <w:tc>
          <w:tcPr>
            <w:tcW w:w="1530" w:type="dxa"/>
            <w:vAlign w:val="center"/>
            <w:hideMark/>
          </w:tcPr>
          <w:p w14:paraId="3E81857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09EAA7D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Comparison of the blood levels of two forms of </w:t>
            </w:r>
            <w:proofErr w:type="spellStart"/>
            <w:r w:rsidRPr="002D00E0">
              <w:rPr>
                <w:rFonts w:cs="Arial"/>
                <w:color w:val="000000"/>
                <w:sz w:val="20"/>
                <w:szCs w:val="20"/>
                <w:lang w:eastAsia="en-NZ"/>
              </w:rPr>
              <w:t>isotretinoin</w:t>
            </w:r>
            <w:proofErr w:type="spellEnd"/>
            <w:r w:rsidRPr="002D00E0">
              <w:rPr>
                <w:rFonts w:cs="Arial"/>
                <w:color w:val="000000"/>
                <w:sz w:val="20"/>
                <w:szCs w:val="20"/>
                <w:lang w:eastAsia="en-NZ"/>
              </w:rPr>
              <w:t xml:space="preserve"> 10 mg capsules in healthy male volunteers</w:t>
            </w:r>
          </w:p>
        </w:tc>
        <w:tc>
          <w:tcPr>
            <w:tcW w:w="1984" w:type="dxa"/>
            <w:vAlign w:val="center"/>
            <w:hideMark/>
          </w:tcPr>
          <w:p w14:paraId="0A3582A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w:t>
            </w:r>
            <w:proofErr w:type="spellStart"/>
            <w:r w:rsidRPr="002D00E0">
              <w:rPr>
                <w:rFonts w:cs="Arial"/>
                <w:color w:val="000000"/>
                <w:sz w:val="20"/>
                <w:szCs w:val="20"/>
                <w:lang w:eastAsia="en-NZ"/>
              </w:rPr>
              <w:t>Noelyn</w:t>
            </w:r>
            <w:proofErr w:type="spellEnd"/>
            <w:r w:rsidRPr="002D00E0">
              <w:rPr>
                <w:rFonts w:cs="Arial"/>
                <w:color w:val="000000"/>
                <w:sz w:val="20"/>
                <w:szCs w:val="20"/>
                <w:lang w:eastAsia="en-NZ"/>
              </w:rPr>
              <w:t xml:space="preserve"> Hung</w:t>
            </w:r>
          </w:p>
        </w:tc>
        <w:tc>
          <w:tcPr>
            <w:tcW w:w="1700" w:type="dxa"/>
            <w:vAlign w:val="center"/>
            <w:hideMark/>
          </w:tcPr>
          <w:p w14:paraId="41E2063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1714C1F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14/04/2016</w:t>
            </w:r>
          </w:p>
        </w:tc>
        <w:tc>
          <w:tcPr>
            <w:tcW w:w="1276" w:type="dxa"/>
            <w:vAlign w:val="center"/>
            <w:hideMark/>
          </w:tcPr>
          <w:p w14:paraId="12613E94" w14:textId="3D1C9BC2"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37AA693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21/04/2016</w:t>
            </w:r>
          </w:p>
        </w:tc>
        <w:tc>
          <w:tcPr>
            <w:tcW w:w="1227" w:type="dxa"/>
            <w:vAlign w:val="center"/>
            <w:hideMark/>
          </w:tcPr>
          <w:p w14:paraId="1F9243D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29/04/2016</w:t>
            </w:r>
          </w:p>
        </w:tc>
      </w:tr>
      <w:tr w:rsidR="00A26721" w:rsidRPr="002D00E0" w14:paraId="4F6FCA6B"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303D515"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16/CEN/53</w:t>
            </w:r>
          </w:p>
        </w:tc>
        <w:tc>
          <w:tcPr>
            <w:tcW w:w="1530" w:type="dxa"/>
            <w:vAlign w:val="center"/>
            <w:hideMark/>
          </w:tcPr>
          <w:p w14:paraId="251269E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4E75DCF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A multiple ascending dose study of ACH-0144471 to assess the safety, tolerability, </w:t>
            </w:r>
            <w:proofErr w:type="spellStart"/>
            <w:r w:rsidRPr="002D00E0">
              <w:rPr>
                <w:rFonts w:cs="Arial"/>
                <w:color w:val="000000"/>
                <w:sz w:val="20"/>
                <w:szCs w:val="20"/>
                <w:lang w:eastAsia="en-NZ"/>
              </w:rPr>
              <w:t>pharmoacokinetics</w:t>
            </w:r>
            <w:proofErr w:type="spellEnd"/>
            <w:r w:rsidRPr="002D00E0">
              <w:rPr>
                <w:rFonts w:cs="Arial"/>
                <w:color w:val="000000"/>
                <w:sz w:val="20"/>
                <w:szCs w:val="20"/>
                <w:lang w:eastAsia="en-NZ"/>
              </w:rPr>
              <w:t>, and pharmacodynamics</w:t>
            </w:r>
          </w:p>
        </w:tc>
        <w:tc>
          <w:tcPr>
            <w:tcW w:w="1984" w:type="dxa"/>
            <w:vAlign w:val="center"/>
            <w:hideMark/>
          </w:tcPr>
          <w:p w14:paraId="1AAB015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Roderick Ellis-Pegler</w:t>
            </w:r>
          </w:p>
        </w:tc>
        <w:tc>
          <w:tcPr>
            <w:tcW w:w="1700" w:type="dxa"/>
            <w:vAlign w:val="center"/>
            <w:hideMark/>
          </w:tcPr>
          <w:p w14:paraId="2D5E577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174F592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14/04/2016</w:t>
            </w:r>
          </w:p>
        </w:tc>
        <w:tc>
          <w:tcPr>
            <w:tcW w:w="1276" w:type="dxa"/>
            <w:vAlign w:val="center"/>
            <w:hideMark/>
          </w:tcPr>
          <w:p w14:paraId="5A1C524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6/05/2016</w:t>
            </w:r>
          </w:p>
        </w:tc>
        <w:tc>
          <w:tcPr>
            <w:tcW w:w="1295" w:type="dxa"/>
            <w:vAlign w:val="center"/>
            <w:hideMark/>
          </w:tcPr>
          <w:p w14:paraId="0B8E876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10/05/2016</w:t>
            </w:r>
          </w:p>
        </w:tc>
        <w:tc>
          <w:tcPr>
            <w:tcW w:w="1227" w:type="dxa"/>
            <w:vAlign w:val="center"/>
            <w:hideMark/>
          </w:tcPr>
          <w:p w14:paraId="75EE3B8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20/05/2016</w:t>
            </w:r>
          </w:p>
        </w:tc>
      </w:tr>
      <w:tr w:rsidR="00A26721" w:rsidRPr="002D00E0" w14:paraId="2C4FE5C6"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EB55340"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16/CEN/48</w:t>
            </w:r>
          </w:p>
        </w:tc>
        <w:tc>
          <w:tcPr>
            <w:tcW w:w="1530" w:type="dxa"/>
            <w:vAlign w:val="center"/>
            <w:hideMark/>
          </w:tcPr>
          <w:p w14:paraId="5D4772B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Decline</w:t>
            </w:r>
          </w:p>
        </w:tc>
        <w:tc>
          <w:tcPr>
            <w:tcW w:w="3827" w:type="dxa"/>
            <w:vAlign w:val="center"/>
            <w:hideMark/>
          </w:tcPr>
          <w:p w14:paraId="19081C9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 rapid non drug treatment for anxiety- the rapid symptom shifting therapy</w:t>
            </w:r>
          </w:p>
        </w:tc>
        <w:tc>
          <w:tcPr>
            <w:tcW w:w="1984" w:type="dxa"/>
            <w:vAlign w:val="center"/>
            <w:hideMark/>
          </w:tcPr>
          <w:p w14:paraId="673C8A7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Professor Bruce </w:t>
            </w:r>
            <w:proofErr w:type="spellStart"/>
            <w:r w:rsidRPr="002D00E0">
              <w:rPr>
                <w:rFonts w:cs="Arial"/>
                <w:color w:val="000000"/>
                <w:sz w:val="20"/>
                <w:szCs w:val="20"/>
                <w:lang w:eastAsia="en-NZ"/>
              </w:rPr>
              <w:t>Arroll</w:t>
            </w:r>
            <w:proofErr w:type="spellEnd"/>
          </w:p>
        </w:tc>
        <w:tc>
          <w:tcPr>
            <w:tcW w:w="1700" w:type="dxa"/>
            <w:vAlign w:val="center"/>
            <w:hideMark/>
          </w:tcPr>
          <w:p w14:paraId="1899D6D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60D4ED5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14/04/2016</w:t>
            </w:r>
          </w:p>
        </w:tc>
        <w:tc>
          <w:tcPr>
            <w:tcW w:w="1276" w:type="dxa"/>
            <w:vAlign w:val="center"/>
            <w:hideMark/>
          </w:tcPr>
          <w:p w14:paraId="63A23BFB" w14:textId="0D9031BA"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61E4056A" w14:textId="6FD074A6"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03B0AFA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29/04/2016</w:t>
            </w:r>
          </w:p>
        </w:tc>
      </w:tr>
      <w:tr w:rsidR="00A26721" w:rsidRPr="002D00E0" w14:paraId="7BEF4785"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02EAEAE"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16/CEN/59</w:t>
            </w:r>
          </w:p>
        </w:tc>
        <w:tc>
          <w:tcPr>
            <w:tcW w:w="1530" w:type="dxa"/>
            <w:vAlign w:val="center"/>
            <w:hideMark/>
          </w:tcPr>
          <w:p w14:paraId="69F0033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37B7D25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Determination of the Impact of </w:t>
            </w:r>
            <w:proofErr w:type="spellStart"/>
            <w:r w:rsidRPr="002D00E0">
              <w:rPr>
                <w:rFonts w:cs="Arial"/>
                <w:color w:val="000000"/>
                <w:sz w:val="20"/>
                <w:szCs w:val="20"/>
                <w:lang w:eastAsia="en-NZ"/>
              </w:rPr>
              <w:t>Hepatectomy</w:t>
            </w:r>
            <w:proofErr w:type="spellEnd"/>
            <w:r w:rsidRPr="002D00E0">
              <w:rPr>
                <w:rFonts w:cs="Arial"/>
                <w:color w:val="000000"/>
                <w:sz w:val="20"/>
                <w:szCs w:val="20"/>
                <w:lang w:eastAsia="en-NZ"/>
              </w:rPr>
              <w:t xml:space="preserve"> on Drug Metabolism</w:t>
            </w:r>
          </w:p>
        </w:tc>
        <w:tc>
          <w:tcPr>
            <w:tcW w:w="1984" w:type="dxa"/>
            <w:vAlign w:val="center"/>
            <w:hideMark/>
          </w:tcPr>
          <w:p w14:paraId="220DDF8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Robert Matthew </w:t>
            </w:r>
            <w:proofErr w:type="spellStart"/>
            <w:r w:rsidRPr="002D00E0">
              <w:rPr>
                <w:rFonts w:cs="Arial"/>
                <w:color w:val="000000"/>
                <w:sz w:val="20"/>
                <w:szCs w:val="20"/>
                <w:lang w:eastAsia="en-NZ"/>
              </w:rPr>
              <w:t>Strother</w:t>
            </w:r>
            <w:proofErr w:type="spellEnd"/>
          </w:p>
        </w:tc>
        <w:tc>
          <w:tcPr>
            <w:tcW w:w="1700" w:type="dxa"/>
            <w:vAlign w:val="center"/>
            <w:hideMark/>
          </w:tcPr>
          <w:p w14:paraId="0945ECA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5A959B7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12/05/2016</w:t>
            </w:r>
          </w:p>
        </w:tc>
        <w:tc>
          <w:tcPr>
            <w:tcW w:w="1276" w:type="dxa"/>
            <w:vAlign w:val="center"/>
            <w:hideMark/>
          </w:tcPr>
          <w:p w14:paraId="387AE0C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2/06/2016</w:t>
            </w:r>
          </w:p>
        </w:tc>
        <w:tc>
          <w:tcPr>
            <w:tcW w:w="1295" w:type="dxa"/>
            <w:vAlign w:val="center"/>
            <w:hideMark/>
          </w:tcPr>
          <w:p w14:paraId="5D0F02D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12/07/2016</w:t>
            </w:r>
          </w:p>
        </w:tc>
        <w:tc>
          <w:tcPr>
            <w:tcW w:w="1227" w:type="dxa"/>
            <w:vAlign w:val="center"/>
            <w:hideMark/>
          </w:tcPr>
          <w:p w14:paraId="23EDFC2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26/07/2016</w:t>
            </w:r>
          </w:p>
        </w:tc>
      </w:tr>
      <w:tr w:rsidR="00A26721" w:rsidRPr="002D00E0" w14:paraId="09C664B2"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597B3FA"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16/CEN/60</w:t>
            </w:r>
          </w:p>
        </w:tc>
        <w:tc>
          <w:tcPr>
            <w:tcW w:w="1530" w:type="dxa"/>
            <w:vAlign w:val="center"/>
            <w:hideMark/>
          </w:tcPr>
          <w:p w14:paraId="47E03EA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00CFAB4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EBC-46 in Patients with Refractory Cutaneous/Subcutaneous Tumours</w:t>
            </w:r>
          </w:p>
        </w:tc>
        <w:tc>
          <w:tcPr>
            <w:tcW w:w="1984" w:type="dxa"/>
            <w:vAlign w:val="center"/>
            <w:hideMark/>
          </w:tcPr>
          <w:p w14:paraId="39E9FE1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Richard Stubbs</w:t>
            </w:r>
          </w:p>
        </w:tc>
        <w:tc>
          <w:tcPr>
            <w:tcW w:w="1700" w:type="dxa"/>
            <w:vAlign w:val="center"/>
            <w:hideMark/>
          </w:tcPr>
          <w:p w14:paraId="60C5562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0D87ECE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12/05/2016</w:t>
            </w:r>
          </w:p>
        </w:tc>
        <w:tc>
          <w:tcPr>
            <w:tcW w:w="1276" w:type="dxa"/>
            <w:vAlign w:val="center"/>
            <w:hideMark/>
          </w:tcPr>
          <w:p w14:paraId="3297B9E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2/06/2016</w:t>
            </w:r>
          </w:p>
        </w:tc>
        <w:tc>
          <w:tcPr>
            <w:tcW w:w="1295" w:type="dxa"/>
            <w:vAlign w:val="center"/>
            <w:hideMark/>
          </w:tcPr>
          <w:p w14:paraId="01C47D7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10/06/2016</w:t>
            </w:r>
          </w:p>
        </w:tc>
        <w:tc>
          <w:tcPr>
            <w:tcW w:w="1227" w:type="dxa"/>
            <w:vAlign w:val="center"/>
            <w:hideMark/>
          </w:tcPr>
          <w:p w14:paraId="6A0CD7F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24/06/2016</w:t>
            </w:r>
          </w:p>
        </w:tc>
      </w:tr>
      <w:tr w:rsidR="00A26721" w:rsidRPr="002D00E0" w14:paraId="357DBE89"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B11C719"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16/CEN/61</w:t>
            </w:r>
          </w:p>
        </w:tc>
        <w:tc>
          <w:tcPr>
            <w:tcW w:w="1530" w:type="dxa"/>
            <w:vAlign w:val="center"/>
            <w:hideMark/>
          </w:tcPr>
          <w:p w14:paraId="140FDA0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3F2C377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Dal-</w:t>
            </w:r>
            <w:proofErr w:type="spellStart"/>
            <w:r w:rsidRPr="002D00E0">
              <w:rPr>
                <w:rFonts w:cs="Arial"/>
                <w:color w:val="000000"/>
                <w:sz w:val="20"/>
                <w:szCs w:val="20"/>
                <w:lang w:eastAsia="en-NZ"/>
              </w:rPr>
              <w:t>GenE</w:t>
            </w:r>
            <w:proofErr w:type="spellEnd"/>
            <w:r w:rsidRPr="002D00E0">
              <w:rPr>
                <w:rFonts w:cs="Arial"/>
                <w:color w:val="000000"/>
                <w:sz w:val="20"/>
                <w:szCs w:val="20"/>
                <w:lang w:eastAsia="en-NZ"/>
              </w:rPr>
              <w:t xml:space="preserve"> Trial</w:t>
            </w:r>
          </w:p>
        </w:tc>
        <w:tc>
          <w:tcPr>
            <w:tcW w:w="1984" w:type="dxa"/>
            <w:vAlign w:val="center"/>
            <w:hideMark/>
          </w:tcPr>
          <w:p w14:paraId="1E59239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Professor Harvey White</w:t>
            </w:r>
          </w:p>
        </w:tc>
        <w:tc>
          <w:tcPr>
            <w:tcW w:w="1700" w:type="dxa"/>
            <w:vAlign w:val="center"/>
            <w:hideMark/>
          </w:tcPr>
          <w:p w14:paraId="5CB7B47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0E9249A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12/05/2016</w:t>
            </w:r>
          </w:p>
        </w:tc>
        <w:tc>
          <w:tcPr>
            <w:tcW w:w="1276" w:type="dxa"/>
            <w:vAlign w:val="center"/>
            <w:hideMark/>
          </w:tcPr>
          <w:p w14:paraId="1D20C6D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2/06/2016</w:t>
            </w:r>
          </w:p>
        </w:tc>
        <w:tc>
          <w:tcPr>
            <w:tcW w:w="1295" w:type="dxa"/>
            <w:vAlign w:val="center"/>
            <w:hideMark/>
          </w:tcPr>
          <w:p w14:paraId="0D78F5E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7/06/2016</w:t>
            </w:r>
          </w:p>
        </w:tc>
        <w:tc>
          <w:tcPr>
            <w:tcW w:w="1227" w:type="dxa"/>
            <w:vAlign w:val="center"/>
            <w:hideMark/>
          </w:tcPr>
          <w:p w14:paraId="747E89E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20/06/2016</w:t>
            </w:r>
          </w:p>
        </w:tc>
      </w:tr>
      <w:tr w:rsidR="00A26721" w:rsidRPr="002D00E0" w14:paraId="453417AD"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403503B"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16/CEN/63</w:t>
            </w:r>
          </w:p>
        </w:tc>
        <w:tc>
          <w:tcPr>
            <w:tcW w:w="1530" w:type="dxa"/>
            <w:vAlign w:val="center"/>
            <w:hideMark/>
          </w:tcPr>
          <w:p w14:paraId="7E29C5B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2392047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Palliative Care for Pacific populations</w:t>
            </w:r>
          </w:p>
        </w:tc>
        <w:tc>
          <w:tcPr>
            <w:tcW w:w="1984" w:type="dxa"/>
            <w:vAlign w:val="center"/>
            <w:hideMark/>
          </w:tcPr>
          <w:p w14:paraId="33C2627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Dr.</w:t>
            </w:r>
            <w:proofErr w:type="spellEnd"/>
            <w:r w:rsidRPr="002D00E0">
              <w:rPr>
                <w:rFonts w:cs="Arial"/>
                <w:color w:val="000000"/>
                <w:sz w:val="20"/>
                <w:szCs w:val="20"/>
                <w:lang w:eastAsia="en-NZ"/>
              </w:rPr>
              <w:t xml:space="preserve"> </w:t>
            </w:r>
            <w:proofErr w:type="spellStart"/>
            <w:r w:rsidRPr="002D00E0">
              <w:rPr>
                <w:rFonts w:cs="Arial"/>
                <w:color w:val="000000"/>
                <w:sz w:val="20"/>
                <w:szCs w:val="20"/>
                <w:lang w:eastAsia="en-NZ"/>
              </w:rPr>
              <w:t>Sunia</w:t>
            </w:r>
            <w:proofErr w:type="spellEnd"/>
            <w:r w:rsidRPr="002D00E0">
              <w:rPr>
                <w:rFonts w:cs="Arial"/>
                <w:color w:val="000000"/>
                <w:sz w:val="20"/>
                <w:szCs w:val="20"/>
                <w:lang w:eastAsia="en-NZ"/>
              </w:rPr>
              <w:t xml:space="preserve"> </w:t>
            </w:r>
            <w:proofErr w:type="spellStart"/>
            <w:r w:rsidRPr="002D00E0">
              <w:rPr>
                <w:rFonts w:cs="Arial"/>
                <w:color w:val="000000"/>
                <w:sz w:val="20"/>
                <w:szCs w:val="20"/>
                <w:lang w:eastAsia="en-NZ"/>
              </w:rPr>
              <w:t>Foliaki</w:t>
            </w:r>
            <w:proofErr w:type="spellEnd"/>
          </w:p>
        </w:tc>
        <w:tc>
          <w:tcPr>
            <w:tcW w:w="1700" w:type="dxa"/>
            <w:vAlign w:val="center"/>
            <w:hideMark/>
          </w:tcPr>
          <w:p w14:paraId="43480DC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3E464F8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12/05/2016</w:t>
            </w:r>
          </w:p>
        </w:tc>
        <w:tc>
          <w:tcPr>
            <w:tcW w:w="1276" w:type="dxa"/>
            <w:vAlign w:val="center"/>
            <w:hideMark/>
          </w:tcPr>
          <w:p w14:paraId="2A65067E"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2/06/2016</w:t>
            </w:r>
          </w:p>
        </w:tc>
        <w:tc>
          <w:tcPr>
            <w:tcW w:w="1295" w:type="dxa"/>
            <w:vAlign w:val="center"/>
            <w:hideMark/>
          </w:tcPr>
          <w:p w14:paraId="00B6E89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3/06/2016</w:t>
            </w:r>
          </w:p>
        </w:tc>
        <w:tc>
          <w:tcPr>
            <w:tcW w:w="1227" w:type="dxa"/>
            <w:vAlign w:val="center"/>
            <w:hideMark/>
          </w:tcPr>
          <w:p w14:paraId="0404BF8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28/06/2016</w:t>
            </w:r>
          </w:p>
        </w:tc>
      </w:tr>
      <w:tr w:rsidR="00A26721" w:rsidRPr="002D00E0" w14:paraId="5453A393"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A7D1C52"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lastRenderedPageBreak/>
              <w:t>16/CEN/64</w:t>
            </w:r>
          </w:p>
        </w:tc>
        <w:tc>
          <w:tcPr>
            <w:tcW w:w="1530" w:type="dxa"/>
            <w:vAlign w:val="center"/>
            <w:hideMark/>
          </w:tcPr>
          <w:p w14:paraId="2CB479E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22B4DC4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Measuring the Length/Height of Children with Severe Cerebral Palsy in New Zealand</w:t>
            </w:r>
          </w:p>
        </w:tc>
        <w:tc>
          <w:tcPr>
            <w:tcW w:w="1984" w:type="dxa"/>
            <w:vAlign w:val="center"/>
            <w:hideMark/>
          </w:tcPr>
          <w:p w14:paraId="0F74197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Doctor Justine McCallum</w:t>
            </w:r>
          </w:p>
        </w:tc>
        <w:tc>
          <w:tcPr>
            <w:tcW w:w="1700" w:type="dxa"/>
            <w:vAlign w:val="center"/>
            <w:hideMark/>
          </w:tcPr>
          <w:p w14:paraId="7402ADF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25D9E47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12/05/2016</w:t>
            </w:r>
          </w:p>
        </w:tc>
        <w:tc>
          <w:tcPr>
            <w:tcW w:w="1276" w:type="dxa"/>
            <w:vAlign w:val="center"/>
            <w:hideMark/>
          </w:tcPr>
          <w:p w14:paraId="331E27A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2/06/2016</w:t>
            </w:r>
          </w:p>
        </w:tc>
        <w:tc>
          <w:tcPr>
            <w:tcW w:w="1295" w:type="dxa"/>
            <w:vAlign w:val="center"/>
            <w:hideMark/>
          </w:tcPr>
          <w:p w14:paraId="26E438F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10/06/2016</w:t>
            </w:r>
          </w:p>
        </w:tc>
        <w:tc>
          <w:tcPr>
            <w:tcW w:w="1227" w:type="dxa"/>
            <w:vAlign w:val="center"/>
            <w:hideMark/>
          </w:tcPr>
          <w:p w14:paraId="1C6B1D6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24/06/2016</w:t>
            </w:r>
          </w:p>
        </w:tc>
      </w:tr>
      <w:tr w:rsidR="00A26721" w:rsidRPr="002D00E0" w14:paraId="296C3390"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7B73038"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16/CEN/66</w:t>
            </w:r>
          </w:p>
        </w:tc>
        <w:tc>
          <w:tcPr>
            <w:tcW w:w="1530" w:type="dxa"/>
            <w:vAlign w:val="center"/>
            <w:hideMark/>
          </w:tcPr>
          <w:p w14:paraId="39C1AAD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5C2B89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Entyvio</w:t>
            </w:r>
            <w:proofErr w:type="spellEnd"/>
            <w:r w:rsidRPr="002D00E0">
              <w:rPr>
                <w:rFonts w:cs="Arial"/>
                <w:color w:val="000000"/>
                <w:sz w:val="20"/>
                <w:szCs w:val="20"/>
                <w:lang w:eastAsia="en-NZ"/>
              </w:rPr>
              <w:t xml:space="preserve"> Extended Access Program in Ulcerative Colitis and </w:t>
            </w:r>
            <w:proofErr w:type="spellStart"/>
            <w:r w:rsidRPr="002D00E0">
              <w:rPr>
                <w:rFonts w:cs="Arial"/>
                <w:color w:val="000000"/>
                <w:sz w:val="20"/>
                <w:szCs w:val="20"/>
                <w:lang w:eastAsia="en-NZ"/>
              </w:rPr>
              <w:t>Crohn’s</w:t>
            </w:r>
            <w:proofErr w:type="spellEnd"/>
            <w:r w:rsidRPr="002D00E0">
              <w:rPr>
                <w:rFonts w:cs="Arial"/>
                <w:color w:val="000000"/>
                <w:sz w:val="20"/>
                <w:szCs w:val="20"/>
                <w:lang w:eastAsia="en-NZ"/>
              </w:rPr>
              <w:t xml:space="preserve"> Disease</w:t>
            </w:r>
          </w:p>
        </w:tc>
        <w:tc>
          <w:tcPr>
            <w:tcW w:w="1984" w:type="dxa"/>
            <w:vAlign w:val="center"/>
            <w:hideMark/>
          </w:tcPr>
          <w:p w14:paraId="2A2F65B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Prof Richard </w:t>
            </w:r>
            <w:proofErr w:type="spellStart"/>
            <w:r w:rsidRPr="002D00E0">
              <w:rPr>
                <w:rFonts w:cs="Arial"/>
                <w:color w:val="000000"/>
                <w:sz w:val="20"/>
                <w:szCs w:val="20"/>
                <w:lang w:eastAsia="en-NZ"/>
              </w:rPr>
              <w:t>Gearry</w:t>
            </w:r>
            <w:proofErr w:type="spellEnd"/>
          </w:p>
        </w:tc>
        <w:tc>
          <w:tcPr>
            <w:tcW w:w="1700" w:type="dxa"/>
            <w:vAlign w:val="center"/>
            <w:hideMark/>
          </w:tcPr>
          <w:p w14:paraId="775D416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4FA2907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12/05/2016</w:t>
            </w:r>
          </w:p>
        </w:tc>
        <w:tc>
          <w:tcPr>
            <w:tcW w:w="1276" w:type="dxa"/>
            <w:vAlign w:val="center"/>
            <w:hideMark/>
          </w:tcPr>
          <w:p w14:paraId="2A8CF7E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2/06/2016</w:t>
            </w:r>
          </w:p>
        </w:tc>
        <w:tc>
          <w:tcPr>
            <w:tcW w:w="1295" w:type="dxa"/>
            <w:vAlign w:val="center"/>
            <w:hideMark/>
          </w:tcPr>
          <w:p w14:paraId="7D0E339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13/07/2016</w:t>
            </w:r>
          </w:p>
        </w:tc>
        <w:tc>
          <w:tcPr>
            <w:tcW w:w="1227" w:type="dxa"/>
            <w:vAlign w:val="center"/>
            <w:hideMark/>
          </w:tcPr>
          <w:p w14:paraId="24DF668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29/07/2016</w:t>
            </w:r>
          </w:p>
        </w:tc>
      </w:tr>
      <w:tr w:rsidR="00A26721" w:rsidRPr="002D00E0" w14:paraId="7C9B75B1"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702E6D7"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16/CEN/67</w:t>
            </w:r>
          </w:p>
        </w:tc>
        <w:tc>
          <w:tcPr>
            <w:tcW w:w="1530" w:type="dxa"/>
            <w:vAlign w:val="center"/>
            <w:hideMark/>
          </w:tcPr>
          <w:p w14:paraId="055EA38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Decline</w:t>
            </w:r>
          </w:p>
        </w:tc>
        <w:tc>
          <w:tcPr>
            <w:tcW w:w="3827" w:type="dxa"/>
            <w:vAlign w:val="center"/>
            <w:hideMark/>
          </w:tcPr>
          <w:p w14:paraId="1AB4D26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Sleep and Health of People with Cognitive Impairment or Dementia and their Family Supporters</w:t>
            </w:r>
          </w:p>
        </w:tc>
        <w:tc>
          <w:tcPr>
            <w:tcW w:w="1984" w:type="dxa"/>
            <w:vAlign w:val="center"/>
            <w:hideMark/>
          </w:tcPr>
          <w:p w14:paraId="25F7A6A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Rosemary Gibson</w:t>
            </w:r>
          </w:p>
        </w:tc>
        <w:tc>
          <w:tcPr>
            <w:tcW w:w="1700" w:type="dxa"/>
            <w:vAlign w:val="center"/>
            <w:hideMark/>
          </w:tcPr>
          <w:p w14:paraId="28C0751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7A57A2F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12/05/2016</w:t>
            </w:r>
          </w:p>
        </w:tc>
        <w:tc>
          <w:tcPr>
            <w:tcW w:w="1276" w:type="dxa"/>
            <w:vAlign w:val="center"/>
            <w:hideMark/>
          </w:tcPr>
          <w:p w14:paraId="0F144B8E" w14:textId="2B17FA78"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18A34E72" w14:textId="51F0924D"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4C05264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2/06/2016</w:t>
            </w:r>
          </w:p>
        </w:tc>
      </w:tr>
      <w:tr w:rsidR="00A26721" w:rsidRPr="002D00E0" w14:paraId="23A85B74"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2FF1510"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16/CEN/72</w:t>
            </w:r>
          </w:p>
        </w:tc>
        <w:tc>
          <w:tcPr>
            <w:tcW w:w="1530" w:type="dxa"/>
            <w:vAlign w:val="center"/>
            <w:hideMark/>
          </w:tcPr>
          <w:p w14:paraId="3ED7FA2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7EA38C7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Project EVERYCHILD</w:t>
            </w:r>
          </w:p>
        </w:tc>
        <w:tc>
          <w:tcPr>
            <w:tcW w:w="1984" w:type="dxa"/>
            <w:vAlign w:val="center"/>
            <w:hideMark/>
          </w:tcPr>
          <w:p w14:paraId="634FBDB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Mark </w:t>
            </w:r>
            <w:proofErr w:type="spellStart"/>
            <w:r w:rsidRPr="002D00E0">
              <w:rPr>
                <w:rFonts w:cs="Arial"/>
                <w:color w:val="000000"/>
                <w:sz w:val="20"/>
                <w:szCs w:val="20"/>
                <w:lang w:eastAsia="en-NZ"/>
              </w:rPr>
              <w:t>Winstanley</w:t>
            </w:r>
            <w:proofErr w:type="spellEnd"/>
          </w:p>
        </w:tc>
        <w:tc>
          <w:tcPr>
            <w:tcW w:w="1700" w:type="dxa"/>
            <w:vAlign w:val="center"/>
            <w:hideMark/>
          </w:tcPr>
          <w:p w14:paraId="052D05D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2B46017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14/07/2016</w:t>
            </w:r>
          </w:p>
        </w:tc>
        <w:tc>
          <w:tcPr>
            <w:tcW w:w="1276" w:type="dxa"/>
            <w:vAlign w:val="center"/>
            <w:hideMark/>
          </w:tcPr>
          <w:p w14:paraId="37B21AF3" w14:textId="15298378"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46C0C062" w14:textId="74A550DB"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6BA13CD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8/08/2016</w:t>
            </w:r>
          </w:p>
        </w:tc>
      </w:tr>
      <w:tr w:rsidR="00A26721" w:rsidRPr="002D00E0" w14:paraId="5E88FF68"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CC9261E"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16/CEN/82</w:t>
            </w:r>
          </w:p>
        </w:tc>
        <w:tc>
          <w:tcPr>
            <w:tcW w:w="1530" w:type="dxa"/>
            <w:vAlign w:val="center"/>
            <w:hideMark/>
          </w:tcPr>
          <w:p w14:paraId="1BC8107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652D38B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CO2 monitoring in NICU: Agreement between two </w:t>
            </w:r>
            <w:proofErr w:type="spellStart"/>
            <w:r w:rsidRPr="002D00E0">
              <w:rPr>
                <w:rFonts w:cs="Arial"/>
                <w:color w:val="000000"/>
                <w:sz w:val="20"/>
                <w:szCs w:val="20"/>
                <w:lang w:eastAsia="en-NZ"/>
              </w:rPr>
              <w:t>capnography</w:t>
            </w:r>
            <w:proofErr w:type="spellEnd"/>
            <w:r w:rsidRPr="002D00E0">
              <w:rPr>
                <w:rFonts w:cs="Arial"/>
                <w:color w:val="000000"/>
                <w:sz w:val="20"/>
                <w:szCs w:val="20"/>
                <w:lang w:eastAsia="en-NZ"/>
              </w:rPr>
              <w:t xml:space="preserve"> devices and blood gas analyser</w:t>
            </w:r>
          </w:p>
        </w:tc>
        <w:tc>
          <w:tcPr>
            <w:tcW w:w="1984" w:type="dxa"/>
            <w:vAlign w:val="center"/>
            <w:hideMark/>
          </w:tcPr>
          <w:p w14:paraId="12E6A6B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Maria Saito Benz</w:t>
            </w:r>
          </w:p>
        </w:tc>
        <w:tc>
          <w:tcPr>
            <w:tcW w:w="1700" w:type="dxa"/>
            <w:vAlign w:val="center"/>
            <w:hideMark/>
          </w:tcPr>
          <w:p w14:paraId="3597991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13D81D6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14/07/2016</w:t>
            </w:r>
          </w:p>
        </w:tc>
        <w:tc>
          <w:tcPr>
            <w:tcW w:w="1276" w:type="dxa"/>
            <w:vAlign w:val="center"/>
            <w:hideMark/>
          </w:tcPr>
          <w:p w14:paraId="64ECFEC3" w14:textId="051BDF98"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2F672D3" w14:textId="195D6B6A"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73A00FB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5/08/2016</w:t>
            </w:r>
          </w:p>
        </w:tc>
      </w:tr>
      <w:tr w:rsidR="00A26721" w:rsidRPr="002D00E0" w14:paraId="18F27491"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8BB1DB6"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16/CEN/89</w:t>
            </w:r>
          </w:p>
        </w:tc>
        <w:tc>
          <w:tcPr>
            <w:tcW w:w="1530" w:type="dxa"/>
            <w:vAlign w:val="center"/>
            <w:hideMark/>
          </w:tcPr>
          <w:p w14:paraId="4D6F9C4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4DCBC68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Predictors and Relationships of Dental Health Status in two cohorts</w:t>
            </w:r>
          </w:p>
        </w:tc>
        <w:tc>
          <w:tcPr>
            <w:tcW w:w="1984" w:type="dxa"/>
            <w:vAlign w:val="center"/>
            <w:hideMark/>
          </w:tcPr>
          <w:p w14:paraId="1D8C2EB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Associate Professor John Thompson</w:t>
            </w:r>
          </w:p>
        </w:tc>
        <w:tc>
          <w:tcPr>
            <w:tcW w:w="1700" w:type="dxa"/>
            <w:vAlign w:val="center"/>
            <w:hideMark/>
          </w:tcPr>
          <w:p w14:paraId="25E8FE1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7669A45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14/07/2016</w:t>
            </w:r>
          </w:p>
        </w:tc>
        <w:tc>
          <w:tcPr>
            <w:tcW w:w="1276" w:type="dxa"/>
            <w:vAlign w:val="center"/>
            <w:hideMark/>
          </w:tcPr>
          <w:p w14:paraId="4DD320A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5/08/2016</w:t>
            </w:r>
          </w:p>
        </w:tc>
        <w:tc>
          <w:tcPr>
            <w:tcW w:w="1295" w:type="dxa"/>
            <w:vAlign w:val="center"/>
            <w:hideMark/>
          </w:tcPr>
          <w:p w14:paraId="3797BE2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27" w:type="dxa"/>
            <w:vAlign w:val="center"/>
            <w:hideMark/>
          </w:tcPr>
          <w:p w14:paraId="53665C5E"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13/10/2016</w:t>
            </w:r>
          </w:p>
        </w:tc>
      </w:tr>
      <w:tr w:rsidR="00A26721" w:rsidRPr="002D00E0" w14:paraId="5BAA86E6"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86EA02A"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16/CEN/91</w:t>
            </w:r>
          </w:p>
        </w:tc>
        <w:tc>
          <w:tcPr>
            <w:tcW w:w="1530" w:type="dxa"/>
            <w:vAlign w:val="center"/>
            <w:hideMark/>
          </w:tcPr>
          <w:p w14:paraId="37033BA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1214720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MegBio</w:t>
            </w:r>
            <w:proofErr w:type="spellEnd"/>
            <w:r w:rsidRPr="002D00E0">
              <w:rPr>
                <w:rFonts w:cs="Arial"/>
                <w:color w:val="000000"/>
                <w:sz w:val="20"/>
                <w:szCs w:val="20"/>
                <w:lang w:eastAsia="en-NZ"/>
              </w:rPr>
              <w:t xml:space="preserve"> - Prospective Study</w:t>
            </w:r>
          </w:p>
        </w:tc>
        <w:tc>
          <w:tcPr>
            <w:tcW w:w="1984" w:type="dxa"/>
            <w:vAlign w:val="center"/>
            <w:hideMark/>
          </w:tcPr>
          <w:p w14:paraId="3568244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Maggie </w:t>
            </w:r>
            <w:proofErr w:type="spellStart"/>
            <w:r w:rsidRPr="002D00E0">
              <w:rPr>
                <w:rFonts w:cs="Arial"/>
                <w:color w:val="000000"/>
                <w:sz w:val="20"/>
                <w:szCs w:val="20"/>
                <w:lang w:eastAsia="en-NZ"/>
              </w:rPr>
              <w:t>Kalev</w:t>
            </w:r>
            <w:proofErr w:type="spellEnd"/>
          </w:p>
        </w:tc>
        <w:tc>
          <w:tcPr>
            <w:tcW w:w="1700" w:type="dxa"/>
            <w:vAlign w:val="center"/>
            <w:hideMark/>
          </w:tcPr>
          <w:p w14:paraId="7744A38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1F42C69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14/07/2016</w:t>
            </w:r>
          </w:p>
        </w:tc>
        <w:tc>
          <w:tcPr>
            <w:tcW w:w="1276" w:type="dxa"/>
            <w:vAlign w:val="center"/>
            <w:hideMark/>
          </w:tcPr>
          <w:p w14:paraId="5FCA5B0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8/08/2016</w:t>
            </w:r>
          </w:p>
        </w:tc>
        <w:tc>
          <w:tcPr>
            <w:tcW w:w="1295" w:type="dxa"/>
            <w:vAlign w:val="center"/>
            <w:hideMark/>
          </w:tcPr>
          <w:p w14:paraId="7112641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28/10/2016</w:t>
            </w:r>
          </w:p>
        </w:tc>
        <w:tc>
          <w:tcPr>
            <w:tcW w:w="1227" w:type="dxa"/>
            <w:vAlign w:val="center"/>
            <w:hideMark/>
          </w:tcPr>
          <w:p w14:paraId="6996DD0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11/11/2016</w:t>
            </w:r>
          </w:p>
        </w:tc>
      </w:tr>
      <w:tr w:rsidR="00A26721" w:rsidRPr="002D00E0" w14:paraId="182285F2"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805FD39"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16/CEN/92</w:t>
            </w:r>
          </w:p>
        </w:tc>
        <w:tc>
          <w:tcPr>
            <w:tcW w:w="1530" w:type="dxa"/>
            <w:vAlign w:val="center"/>
            <w:hideMark/>
          </w:tcPr>
          <w:p w14:paraId="58D03B1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4778A55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MegBio</w:t>
            </w:r>
            <w:proofErr w:type="spellEnd"/>
            <w:r w:rsidRPr="002D00E0">
              <w:rPr>
                <w:rFonts w:cs="Arial"/>
                <w:color w:val="000000"/>
                <w:sz w:val="20"/>
                <w:szCs w:val="20"/>
                <w:lang w:eastAsia="en-NZ"/>
              </w:rPr>
              <w:t xml:space="preserve"> - Retrospective Study</w:t>
            </w:r>
          </w:p>
        </w:tc>
        <w:tc>
          <w:tcPr>
            <w:tcW w:w="1984" w:type="dxa"/>
            <w:vAlign w:val="center"/>
            <w:hideMark/>
          </w:tcPr>
          <w:p w14:paraId="7A6C0AB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Maggie </w:t>
            </w:r>
            <w:proofErr w:type="spellStart"/>
            <w:r w:rsidRPr="002D00E0">
              <w:rPr>
                <w:rFonts w:cs="Arial"/>
                <w:color w:val="000000"/>
                <w:sz w:val="20"/>
                <w:szCs w:val="20"/>
                <w:lang w:eastAsia="en-NZ"/>
              </w:rPr>
              <w:t>Kalev</w:t>
            </w:r>
            <w:proofErr w:type="spellEnd"/>
          </w:p>
        </w:tc>
        <w:tc>
          <w:tcPr>
            <w:tcW w:w="1700" w:type="dxa"/>
            <w:vAlign w:val="center"/>
            <w:hideMark/>
          </w:tcPr>
          <w:p w14:paraId="1DE30D7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2A87FD6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14/07/2016</w:t>
            </w:r>
          </w:p>
        </w:tc>
        <w:tc>
          <w:tcPr>
            <w:tcW w:w="1276" w:type="dxa"/>
            <w:vAlign w:val="center"/>
            <w:hideMark/>
          </w:tcPr>
          <w:p w14:paraId="3E10045F" w14:textId="2FEE86E5"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78488B5" w14:textId="6CB9BA4F"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027D333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8/08/2016</w:t>
            </w:r>
          </w:p>
        </w:tc>
      </w:tr>
      <w:tr w:rsidR="00A26721" w:rsidRPr="002D00E0" w14:paraId="6978FB4B"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F795AE5"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16/CEN/95</w:t>
            </w:r>
          </w:p>
        </w:tc>
        <w:tc>
          <w:tcPr>
            <w:tcW w:w="1530" w:type="dxa"/>
            <w:vAlign w:val="center"/>
            <w:hideMark/>
          </w:tcPr>
          <w:p w14:paraId="6DA10D0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67EDAA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Study of airway </w:t>
            </w:r>
            <w:proofErr w:type="spellStart"/>
            <w:r w:rsidRPr="002D00E0">
              <w:rPr>
                <w:rFonts w:cs="Arial"/>
                <w:color w:val="000000"/>
                <w:sz w:val="20"/>
                <w:szCs w:val="20"/>
                <w:lang w:eastAsia="en-NZ"/>
              </w:rPr>
              <w:t>microbiome</w:t>
            </w:r>
            <w:proofErr w:type="spellEnd"/>
          </w:p>
        </w:tc>
        <w:tc>
          <w:tcPr>
            <w:tcW w:w="1984" w:type="dxa"/>
            <w:vAlign w:val="center"/>
            <w:hideMark/>
          </w:tcPr>
          <w:p w14:paraId="5B982425" w14:textId="029DE871" w:rsidR="00A26721" w:rsidRPr="002D00E0" w:rsidRDefault="002D464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Naveen </w:t>
            </w:r>
            <w:proofErr w:type="spellStart"/>
            <w:r w:rsidRPr="002D00E0">
              <w:rPr>
                <w:rFonts w:cs="Arial"/>
                <w:color w:val="000000"/>
                <w:sz w:val="20"/>
                <w:szCs w:val="20"/>
                <w:lang w:eastAsia="en-NZ"/>
              </w:rPr>
              <w:t>Pillarisetti</w:t>
            </w:r>
            <w:proofErr w:type="spellEnd"/>
          </w:p>
        </w:tc>
        <w:tc>
          <w:tcPr>
            <w:tcW w:w="1700" w:type="dxa"/>
            <w:vAlign w:val="center"/>
            <w:hideMark/>
          </w:tcPr>
          <w:p w14:paraId="76AF7E9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4598A7A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14/07/2016</w:t>
            </w:r>
          </w:p>
        </w:tc>
        <w:tc>
          <w:tcPr>
            <w:tcW w:w="1276" w:type="dxa"/>
            <w:vAlign w:val="center"/>
            <w:hideMark/>
          </w:tcPr>
          <w:p w14:paraId="0C644CB8" w14:textId="2C2D4E9A"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EDFF845" w14:textId="612D44FB"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71446F9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8/08/2016</w:t>
            </w:r>
          </w:p>
        </w:tc>
      </w:tr>
      <w:tr w:rsidR="00A26721" w:rsidRPr="002D00E0" w14:paraId="4140E23B"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14D628E"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16/CEN/96</w:t>
            </w:r>
          </w:p>
        </w:tc>
        <w:tc>
          <w:tcPr>
            <w:tcW w:w="1530" w:type="dxa"/>
            <w:vAlign w:val="center"/>
            <w:hideMark/>
          </w:tcPr>
          <w:p w14:paraId="70CADA8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312E009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HARMONI </w:t>
            </w:r>
            <w:proofErr w:type="spellStart"/>
            <w:r w:rsidRPr="002D00E0">
              <w:rPr>
                <w:rFonts w:cs="Arial"/>
                <w:color w:val="000000"/>
                <w:sz w:val="20"/>
                <w:szCs w:val="20"/>
                <w:lang w:eastAsia="en-NZ"/>
              </w:rPr>
              <w:t>Toric</w:t>
            </w:r>
            <w:proofErr w:type="spellEnd"/>
            <w:r w:rsidRPr="002D00E0">
              <w:rPr>
                <w:rFonts w:cs="Arial"/>
                <w:color w:val="000000"/>
                <w:sz w:val="20"/>
                <w:szCs w:val="20"/>
                <w:lang w:eastAsia="en-NZ"/>
              </w:rPr>
              <w:t xml:space="preserve"> Trial</w:t>
            </w:r>
          </w:p>
        </w:tc>
        <w:tc>
          <w:tcPr>
            <w:tcW w:w="1984" w:type="dxa"/>
            <w:vAlign w:val="center"/>
            <w:hideMark/>
          </w:tcPr>
          <w:p w14:paraId="4CD9D72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Dean Corbett</w:t>
            </w:r>
          </w:p>
        </w:tc>
        <w:tc>
          <w:tcPr>
            <w:tcW w:w="1700" w:type="dxa"/>
            <w:vAlign w:val="center"/>
            <w:hideMark/>
          </w:tcPr>
          <w:p w14:paraId="5C1FF0B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5063B9B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14/07/2016</w:t>
            </w:r>
          </w:p>
        </w:tc>
        <w:tc>
          <w:tcPr>
            <w:tcW w:w="1276" w:type="dxa"/>
            <w:vAlign w:val="center"/>
            <w:hideMark/>
          </w:tcPr>
          <w:p w14:paraId="1CD84B4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8/08/2016</w:t>
            </w:r>
          </w:p>
        </w:tc>
        <w:tc>
          <w:tcPr>
            <w:tcW w:w="1295" w:type="dxa"/>
            <w:vAlign w:val="center"/>
            <w:hideMark/>
          </w:tcPr>
          <w:p w14:paraId="30CD3D5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30/08/2016</w:t>
            </w:r>
          </w:p>
        </w:tc>
        <w:tc>
          <w:tcPr>
            <w:tcW w:w="1227" w:type="dxa"/>
            <w:vAlign w:val="center"/>
            <w:hideMark/>
          </w:tcPr>
          <w:p w14:paraId="4CB7C65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8/09/2016</w:t>
            </w:r>
          </w:p>
        </w:tc>
      </w:tr>
      <w:tr w:rsidR="00A26721" w:rsidRPr="002D00E0" w14:paraId="1F4E974D"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133B71D"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16/CEN/97</w:t>
            </w:r>
          </w:p>
        </w:tc>
        <w:tc>
          <w:tcPr>
            <w:tcW w:w="1530" w:type="dxa"/>
            <w:vAlign w:val="center"/>
            <w:hideMark/>
          </w:tcPr>
          <w:p w14:paraId="6804D0E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1BCE905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HBV Switch Study</w:t>
            </w:r>
          </w:p>
        </w:tc>
        <w:tc>
          <w:tcPr>
            <w:tcW w:w="1984" w:type="dxa"/>
            <w:vAlign w:val="center"/>
            <w:hideMark/>
          </w:tcPr>
          <w:p w14:paraId="5E837D4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Professor Ed </w:t>
            </w:r>
            <w:proofErr w:type="spellStart"/>
            <w:r w:rsidRPr="002D00E0">
              <w:rPr>
                <w:rFonts w:cs="Arial"/>
                <w:color w:val="000000"/>
                <w:sz w:val="20"/>
                <w:szCs w:val="20"/>
                <w:lang w:eastAsia="en-NZ"/>
              </w:rPr>
              <w:t>Gane</w:t>
            </w:r>
            <w:proofErr w:type="spellEnd"/>
          </w:p>
        </w:tc>
        <w:tc>
          <w:tcPr>
            <w:tcW w:w="1700" w:type="dxa"/>
            <w:vAlign w:val="center"/>
            <w:hideMark/>
          </w:tcPr>
          <w:p w14:paraId="756A887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13028F2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14/07/2016</w:t>
            </w:r>
          </w:p>
        </w:tc>
        <w:tc>
          <w:tcPr>
            <w:tcW w:w="1276" w:type="dxa"/>
            <w:vAlign w:val="center"/>
            <w:hideMark/>
          </w:tcPr>
          <w:p w14:paraId="643BB00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5/08/2016</w:t>
            </w:r>
          </w:p>
        </w:tc>
        <w:tc>
          <w:tcPr>
            <w:tcW w:w="1295" w:type="dxa"/>
            <w:vAlign w:val="center"/>
            <w:hideMark/>
          </w:tcPr>
          <w:p w14:paraId="60DDC27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18/08/2016</w:t>
            </w:r>
          </w:p>
        </w:tc>
        <w:tc>
          <w:tcPr>
            <w:tcW w:w="1227" w:type="dxa"/>
            <w:vAlign w:val="center"/>
            <w:hideMark/>
          </w:tcPr>
          <w:p w14:paraId="367AC7C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6/09/2016</w:t>
            </w:r>
          </w:p>
        </w:tc>
      </w:tr>
      <w:tr w:rsidR="00A26721" w:rsidRPr="002D00E0" w14:paraId="3C6FEA3A"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50F2A6F"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16/CEN/88</w:t>
            </w:r>
          </w:p>
        </w:tc>
        <w:tc>
          <w:tcPr>
            <w:tcW w:w="1530" w:type="dxa"/>
            <w:vAlign w:val="center"/>
            <w:hideMark/>
          </w:tcPr>
          <w:p w14:paraId="51DBA66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Decline</w:t>
            </w:r>
          </w:p>
        </w:tc>
        <w:tc>
          <w:tcPr>
            <w:tcW w:w="3827" w:type="dxa"/>
            <w:vAlign w:val="center"/>
            <w:hideMark/>
          </w:tcPr>
          <w:p w14:paraId="728BEBE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Breast arterial calcifications and cardiovascular disease in New Zealand</w:t>
            </w:r>
          </w:p>
        </w:tc>
        <w:tc>
          <w:tcPr>
            <w:tcW w:w="1984" w:type="dxa"/>
            <w:vAlign w:val="center"/>
            <w:hideMark/>
          </w:tcPr>
          <w:p w14:paraId="7CE6BE8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Lisa Johnston</w:t>
            </w:r>
          </w:p>
        </w:tc>
        <w:tc>
          <w:tcPr>
            <w:tcW w:w="1700" w:type="dxa"/>
            <w:vAlign w:val="center"/>
            <w:hideMark/>
          </w:tcPr>
          <w:p w14:paraId="3B27722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7352C51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14/07/2016</w:t>
            </w:r>
          </w:p>
        </w:tc>
        <w:tc>
          <w:tcPr>
            <w:tcW w:w="1276" w:type="dxa"/>
            <w:vAlign w:val="center"/>
            <w:hideMark/>
          </w:tcPr>
          <w:p w14:paraId="495FE06B" w14:textId="20BC45A0"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E31336C" w14:textId="71C7C8F0"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408EAC2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5/08/2016</w:t>
            </w:r>
          </w:p>
        </w:tc>
      </w:tr>
      <w:tr w:rsidR="00A26721" w:rsidRPr="002D00E0" w14:paraId="15F54EF5"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C798F89"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16/CEN/102</w:t>
            </w:r>
          </w:p>
        </w:tc>
        <w:tc>
          <w:tcPr>
            <w:tcW w:w="1530" w:type="dxa"/>
            <w:vAlign w:val="center"/>
            <w:hideMark/>
          </w:tcPr>
          <w:p w14:paraId="4E8433C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40C3AEF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TBI in ALL</w:t>
            </w:r>
          </w:p>
        </w:tc>
        <w:tc>
          <w:tcPr>
            <w:tcW w:w="1984" w:type="dxa"/>
            <w:vAlign w:val="center"/>
            <w:hideMark/>
          </w:tcPr>
          <w:p w14:paraId="2E1CFB4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Dr.</w:t>
            </w:r>
            <w:proofErr w:type="spellEnd"/>
            <w:r w:rsidRPr="002D00E0">
              <w:rPr>
                <w:rFonts w:cs="Arial"/>
                <w:color w:val="000000"/>
                <w:sz w:val="20"/>
                <w:szCs w:val="20"/>
                <w:lang w:eastAsia="en-NZ"/>
              </w:rPr>
              <w:t xml:space="preserve"> </w:t>
            </w:r>
            <w:proofErr w:type="spellStart"/>
            <w:r w:rsidRPr="002D00E0">
              <w:rPr>
                <w:rFonts w:cs="Arial"/>
                <w:color w:val="000000"/>
                <w:sz w:val="20"/>
                <w:szCs w:val="20"/>
                <w:lang w:eastAsia="en-NZ"/>
              </w:rPr>
              <w:t>Lochie</w:t>
            </w:r>
            <w:proofErr w:type="spellEnd"/>
            <w:r w:rsidRPr="002D00E0">
              <w:rPr>
                <w:rFonts w:cs="Arial"/>
                <w:color w:val="000000"/>
                <w:sz w:val="20"/>
                <w:szCs w:val="20"/>
                <w:lang w:eastAsia="en-NZ"/>
              </w:rPr>
              <w:t xml:space="preserve"> Teague</w:t>
            </w:r>
          </w:p>
        </w:tc>
        <w:tc>
          <w:tcPr>
            <w:tcW w:w="1700" w:type="dxa"/>
            <w:vAlign w:val="center"/>
            <w:hideMark/>
          </w:tcPr>
          <w:p w14:paraId="28DF89D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22B7AA7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7B12606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c>
          <w:tcPr>
            <w:tcW w:w="1295" w:type="dxa"/>
            <w:vAlign w:val="center"/>
            <w:hideMark/>
          </w:tcPr>
          <w:p w14:paraId="0B0947D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11/11/2016</w:t>
            </w:r>
          </w:p>
        </w:tc>
        <w:tc>
          <w:tcPr>
            <w:tcW w:w="1227" w:type="dxa"/>
            <w:vAlign w:val="center"/>
            <w:hideMark/>
          </w:tcPr>
          <w:p w14:paraId="7E1565F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2/12/2016</w:t>
            </w:r>
          </w:p>
        </w:tc>
      </w:tr>
      <w:tr w:rsidR="00A26721" w:rsidRPr="002D00E0" w14:paraId="55EC1F4D"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EE2D6A8"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16/CEN/104</w:t>
            </w:r>
          </w:p>
        </w:tc>
        <w:tc>
          <w:tcPr>
            <w:tcW w:w="1530" w:type="dxa"/>
            <w:vAlign w:val="center"/>
            <w:hideMark/>
          </w:tcPr>
          <w:p w14:paraId="5F51DA1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6227EC3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ARCHES</w:t>
            </w:r>
          </w:p>
        </w:tc>
        <w:tc>
          <w:tcPr>
            <w:tcW w:w="1984" w:type="dxa"/>
            <w:vAlign w:val="center"/>
            <w:hideMark/>
          </w:tcPr>
          <w:p w14:paraId="309E91C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Professor Peter </w:t>
            </w:r>
            <w:proofErr w:type="spellStart"/>
            <w:r w:rsidRPr="002D00E0">
              <w:rPr>
                <w:rFonts w:cs="Arial"/>
                <w:color w:val="000000"/>
                <w:sz w:val="20"/>
                <w:szCs w:val="20"/>
                <w:lang w:eastAsia="en-NZ"/>
              </w:rPr>
              <w:t>Gilling</w:t>
            </w:r>
            <w:proofErr w:type="spellEnd"/>
          </w:p>
        </w:tc>
        <w:tc>
          <w:tcPr>
            <w:tcW w:w="1700" w:type="dxa"/>
            <w:vAlign w:val="center"/>
            <w:hideMark/>
          </w:tcPr>
          <w:p w14:paraId="4E4AC91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2612779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2D82A0B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c>
          <w:tcPr>
            <w:tcW w:w="1295" w:type="dxa"/>
            <w:vAlign w:val="center"/>
            <w:hideMark/>
          </w:tcPr>
          <w:p w14:paraId="075C638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21/10/2016</w:t>
            </w:r>
          </w:p>
        </w:tc>
        <w:tc>
          <w:tcPr>
            <w:tcW w:w="1227" w:type="dxa"/>
            <w:vAlign w:val="center"/>
            <w:hideMark/>
          </w:tcPr>
          <w:p w14:paraId="7E63CE3E"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11/11/2016</w:t>
            </w:r>
          </w:p>
        </w:tc>
      </w:tr>
      <w:tr w:rsidR="00A26721" w:rsidRPr="002D00E0" w14:paraId="6AEF16F5"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E79B3B3"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16/CEN/111</w:t>
            </w:r>
          </w:p>
        </w:tc>
        <w:tc>
          <w:tcPr>
            <w:tcW w:w="1530" w:type="dxa"/>
            <w:vAlign w:val="center"/>
            <w:hideMark/>
          </w:tcPr>
          <w:p w14:paraId="7DEFB4F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6FFF3B6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Clinical Evaluation a New Mobile X-ray System</w:t>
            </w:r>
          </w:p>
        </w:tc>
        <w:tc>
          <w:tcPr>
            <w:tcW w:w="1984" w:type="dxa"/>
            <w:vAlign w:val="center"/>
            <w:hideMark/>
          </w:tcPr>
          <w:p w14:paraId="2D95E09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Doctor David Milne</w:t>
            </w:r>
          </w:p>
        </w:tc>
        <w:tc>
          <w:tcPr>
            <w:tcW w:w="1700" w:type="dxa"/>
            <w:vAlign w:val="center"/>
            <w:hideMark/>
          </w:tcPr>
          <w:p w14:paraId="69D6C1E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6EDA613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4AD1273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c>
          <w:tcPr>
            <w:tcW w:w="1295" w:type="dxa"/>
            <w:vAlign w:val="center"/>
            <w:hideMark/>
          </w:tcPr>
          <w:p w14:paraId="54DA62E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10/10/2016</w:t>
            </w:r>
          </w:p>
        </w:tc>
        <w:tc>
          <w:tcPr>
            <w:tcW w:w="1227" w:type="dxa"/>
            <w:vAlign w:val="center"/>
            <w:hideMark/>
          </w:tcPr>
          <w:p w14:paraId="59108C9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26/10/2016</w:t>
            </w:r>
          </w:p>
        </w:tc>
      </w:tr>
      <w:tr w:rsidR="00A26721" w:rsidRPr="002D00E0" w14:paraId="74EA2869"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150B07C"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16/CEN/113</w:t>
            </w:r>
          </w:p>
        </w:tc>
        <w:tc>
          <w:tcPr>
            <w:tcW w:w="1530" w:type="dxa"/>
            <w:vAlign w:val="center"/>
            <w:hideMark/>
          </w:tcPr>
          <w:p w14:paraId="3F8F6C1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7C31E57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Spectroscopy for diagnosis of coeliac disease</w:t>
            </w:r>
          </w:p>
        </w:tc>
        <w:tc>
          <w:tcPr>
            <w:tcW w:w="1984" w:type="dxa"/>
            <w:vAlign w:val="center"/>
            <w:hideMark/>
          </w:tcPr>
          <w:p w14:paraId="213C50B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Sara Miller</w:t>
            </w:r>
          </w:p>
        </w:tc>
        <w:tc>
          <w:tcPr>
            <w:tcW w:w="1700" w:type="dxa"/>
            <w:vAlign w:val="center"/>
            <w:hideMark/>
          </w:tcPr>
          <w:p w14:paraId="21F1FBC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5B543BE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498B2BD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c>
          <w:tcPr>
            <w:tcW w:w="1295" w:type="dxa"/>
            <w:vAlign w:val="center"/>
            <w:hideMark/>
          </w:tcPr>
          <w:p w14:paraId="7B1DBAE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8/09/2016</w:t>
            </w:r>
          </w:p>
        </w:tc>
        <w:tc>
          <w:tcPr>
            <w:tcW w:w="1227" w:type="dxa"/>
            <w:vAlign w:val="center"/>
            <w:hideMark/>
          </w:tcPr>
          <w:p w14:paraId="3E98546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23/09/2016</w:t>
            </w:r>
          </w:p>
        </w:tc>
      </w:tr>
      <w:tr w:rsidR="00A26721" w:rsidRPr="002D00E0" w14:paraId="5D73216A"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61D4B2A"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16/CEN/116</w:t>
            </w:r>
          </w:p>
        </w:tc>
        <w:tc>
          <w:tcPr>
            <w:tcW w:w="1530" w:type="dxa"/>
            <w:vAlign w:val="center"/>
            <w:hideMark/>
          </w:tcPr>
          <w:p w14:paraId="3CD9706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7CB94F8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Exploring the Effects of Obesity-Related Inflammation and Exercise on Drug Metabolism in Cancer Patients</w:t>
            </w:r>
          </w:p>
        </w:tc>
        <w:tc>
          <w:tcPr>
            <w:tcW w:w="1984" w:type="dxa"/>
            <w:vAlign w:val="center"/>
            <w:hideMark/>
          </w:tcPr>
          <w:p w14:paraId="6C2D6F9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Robert Matthew </w:t>
            </w:r>
            <w:proofErr w:type="spellStart"/>
            <w:r w:rsidRPr="002D00E0">
              <w:rPr>
                <w:rFonts w:cs="Arial"/>
                <w:color w:val="000000"/>
                <w:sz w:val="20"/>
                <w:szCs w:val="20"/>
                <w:lang w:eastAsia="en-NZ"/>
              </w:rPr>
              <w:t>Strother</w:t>
            </w:r>
            <w:proofErr w:type="spellEnd"/>
          </w:p>
        </w:tc>
        <w:tc>
          <w:tcPr>
            <w:tcW w:w="1700" w:type="dxa"/>
            <w:vAlign w:val="center"/>
            <w:hideMark/>
          </w:tcPr>
          <w:p w14:paraId="261E196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6BC1EE9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09EA2292" w14:textId="187499C6"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63CF21C" w14:textId="4C3BFAB3"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1B21096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r>
      <w:tr w:rsidR="00A26721" w:rsidRPr="002D00E0" w14:paraId="5E0BB094"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4D5CDA8"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16/CEN/117</w:t>
            </w:r>
          </w:p>
        </w:tc>
        <w:tc>
          <w:tcPr>
            <w:tcW w:w="1530" w:type="dxa"/>
            <w:vAlign w:val="center"/>
            <w:hideMark/>
          </w:tcPr>
          <w:p w14:paraId="393F59F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4E6AE11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Na in </w:t>
            </w:r>
            <w:proofErr w:type="spellStart"/>
            <w:r w:rsidRPr="002D00E0">
              <w:rPr>
                <w:rFonts w:cs="Arial"/>
                <w:color w:val="000000"/>
                <w:sz w:val="20"/>
                <w:szCs w:val="20"/>
                <w:lang w:eastAsia="en-NZ"/>
              </w:rPr>
              <w:t>CeD</w:t>
            </w:r>
            <w:proofErr w:type="spellEnd"/>
            <w:r w:rsidRPr="002D00E0">
              <w:rPr>
                <w:rFonts w:cs="Arial"/>
                <w:color w:val="000000"/>
                <w:sz w:val="20"/>
                <w:szCs w:val="20"/>
                <w:lang w:eastAsia="en-NZ"/>
              </w:rPr>
              <w:t xml:space="preserve"> 3,Phase 1b</w:t>
            </w:r>
          </w:p>
        </w:tc>
        <w:tc>
          <w:tcPr>
            <w:tcW w:w="1984" w:type="dxa"/>
            <w:vAlign w:val="center"/>
            <w:hideMark/>
          </w:tcPr>
          <w:p w14:paraId="754B494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Prof Richard </w:t>
            </w:r>
            <w:proofErr w:type="spellStart"/>
            <w:r w:rsidRPr="002D00E0">
              <w:rPr>
                <w:rFonts w:cs="Arial"/>
                <w:color w:val="000000"/>
                <w:sz w:val="20"/>
                <w:szCs w:val="20"/>
                <w:lang w:eastAsia="en-NZ"/>
              </w:rPr>
              <w:t>Gearry</w:t>
            </w:r>
            <w:proofErr w:type="spellEnd"/>
          </w:p>
        </w:tc>
        <w:tc>
          <w:tcPr>
            <w:tcW w:w="1700" w:type="dxa"/>
            <w:vAlign w:val="center"/>
            <w:hideMark/>
          </w:tcPr>
          <w:p w14:paraId="64476C5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2314BC3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6D849B8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c>
          <w:tcPr>
            <w:tcW w:w="1295" w:type="dxa"/>
            <w:vAlign w:val="center"/>
            <w:hideMark/>
          </w:tcPr>
          <w:p w14:paraId="134FBAA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c>
          <w:tcPr>
            <w:tcW w:w="1227" w:type="dxa"/>
            <w:vAlign w:val="center"/>
            <w:hideMark/>
          </w:tcPr>
          <w:p w14:paraId="74B8511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25/10/2016</w:t>
            </w:r>
          </w:p>
        </w:tc>
      </w:tr>
      <w:tr w:rsidR="00A26721" w:rsidRPr="002D00E0" w14:paraId="2D6C12BB"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181F3B6"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16/CEN/118</w:t>
            </w:r>
          </w:p>
        </w:tc>
        <w:tc>
          <w:tcPr>
            <w:tcW w:w="1530" w:type="dxa"/>
            <w:vAlign w:val="center"/>
            <w:hideMark/>
          </w:tcPr>
          <w:p w14:paraId="716F4DB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604E24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Rewarding Blood Glucose Testing</w:t>
            </w:r>
          </w:p>
        </w:tc>
        <w:tc>
          <w:tcPr>
            <w:tcW w:w="1984" w:type="dxa"/>
            <w:vAlign w:val="center"/>
            <w:hideMark/>
          </w:tcPr>
          <w:p w14:paraId="1468EAB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w:t>
            </w:r>
            <w:proofErr w:type="spellStart"/>
            <w:r w:rsidRPr="002D00E0">
              <w:rPr>
                <w:rFonts w:cs="Arial"/>
                <w:color w:val="000000"/>
                <w:sz w:val="20"/>
                <w:szCs w:val="20"/>
                <w:lang w:eastAsia="en-NZ"/>
              </w:rPr>
              <w:t>Rinki</w:t>
            </w:r>
            <w:proofErr w:type="spellEnd"/>
            <w:r w:rsidRPr="002D00E0">
              <w:rPr>
                <w:rFonts w:cs="Arial"/>
                <w:color w:val="000000"/>
                <w:sz w:val="20"/>
                <w:szCs w:val="20"/>
                <w:lang w:eastAsia="en-NZ"/>
              </w:rPr>
              <w:t xml:space="preserve"> Murphy</w:t>
            </w:r>
          </w:p>
        </w:tc>
        <w:tc>
          <w:tcPr>
            <w:tcW w:w="1700" w:type="dxa"/>
            <w:vAlign w:val="center"/>
            <w:hideMark/>
          </w:tcPr>
          <w:p w14:paraId="18009E0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6ABA896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1136ADC8" w14:textId="340D809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9B5984F" w14:textId="050AF95A"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46A119E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r>
      <w:tr w:rsidR="00A26721" w:rsidRPr="002D00E0" w14:paraId="30C19212" w14:textId="77777777" w:rsidTr="002D00E0">
        <w:trPr>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61758EA"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lastRenderedPageBreak/>
              <w:t>16/CEN/119</w:t>
            </w:r>
          </w:p>
        </w:tc>
        <w:tc>
          <w:tcPr>
            <w:tcW w:w="1530" w:type="dxa"/>
            <w:vAlign w:val="center"/>
            <w:hideMark/>
          </w:tcPr>
          <w:p w14:paraId="68BADFB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6424B5E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An Exploratory Study of TG02 vaccine to assess safety and immune activity in locally recurrent rectal cancer</w:t>
            </w:r>
          </w:p>
        </w:tc>
        <w:tc>
          <w:tcPr>
            <w:tcW w:w="1984" w:type="dxa"/>
            <w:vAlign w:val="center"/>
            <w:hideMark/>
          </w:tcPr>
          <w:p w14:paraId="6F647ED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Dean Harris</w:t>
            </w:r>
          </w:p>
        </w:tc>
        <w:tc>
          <w:tcPr>
            <w:tcW w:w="1700" w:type="dxa"/>
            <w:vAlign w:val="center"/>
            <w:hideMark/>
          </w:tcPr>
          <w:p w14:paraId="7D63095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5B697B8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78B419A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c>
          <w:tcPr>
            <w:tcW w:w="1295" w:type="dxa"/>
            <w:vAlign w:val="center"/>
            <w:hideMark/>
          </w:tcPr>
          <w:p w14:paraId="3048AC9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27" w:type="dxa"/>
            <w:vAlign w:val="center"/>
            <w:hideMark/>
          </w:tcPr>
          <w:p w14:paraId="6F126BE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14/10/2016</w:t>
            </w:r>
          </w:p>
        </w:tc>
      </w:tr>
      <w:tr w:rsidR="00A26721" w:rsidRPr="002D00E0" w14:paraId="59D0327F"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D0D95C8"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16/CEN/121</w:t>
            </w:r>
          </w:p>
        </w:tc>
        <w:tc>
          <w:tcPr>
            <w:tcW w:w="1530" w:type="dxa"/>
            <w:vAlign w:val="center"/>
            <w:hideMark/>
          </w:tcPr>
          <w:p w14:paraId="5D37D9F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42B0ECE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Outpatient balloon induction: an RCT</w:t>
            </w:r>
          </w:p>
        </w:tc>
        <w:tc>
          <w:tcPr>
            <w:tcW w:w="1984" w:type="dxa"/>
            <w:vAlign w:val="center"/>
            <w:hideMark/>
          </w:tcPr>
          <w:p w14:paraId="187D71E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Michelle Wise</w:t>
            </w:r>
          </w:p>
        </w:tc>
        <w:tc>
          <w:tcPr>
            <w:tcW w:w="1700" w:type="dxa"/>
            <w:vAlign w:val="center"/>
            <w:hideMark/>
          </w:tcPr>
          <w:p w14:paraId="1F865FF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011B518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1014867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c>
          <w:tcPr>
            <w:tcW w:w="1295" w:type="dxa"/>
            <w:vAlign w:val="center"/>
            <w:hideMark/>
          </w:tcPr>
          <w:p w14:paraId="7E780AF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31/10/2016</w:t>
            </w:r>
          </w:p>
        </w:tc>
        <w:tc>
          <w:tcPr>
            <w:tcW w:w="1227" w:type="dxa"/>
            <w:vAlign w:val="center"/>
            <w:hideMark/>
          </w:tcPr>
          <w:p w14:paraId="5E4A0C8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23/11/2016</w:t>
            </w:r>
          </w:p>
        </w:tc>
      </w:tr>
      <w:tr w:rsidR="00A26721" w:rsidRPr="002D00E0" w14:paraId="5D59858D"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32E1199"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16/CEN/122</w:t>
            </w:r>
          </w:p>
        </w:tc>
        <w:tc>
          <w:tcPr>
            <w:tcW w:w="1530" w:type="dxa"/>
            <w:vAlign w:val="center"/>
            <w:hideMark/>
          </w:tcPr>
          <w:p w14:paraId="3965DDC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13FA8BF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A Screening Study in Patients with Untreated Paroxysmal Nocturnal </w:t>
            </w:r>
            <w:proofErr w:type="spellStart"/>
            <w:r w:rsidRPr="002D00E0">
              <w:rPr>
                <w:rFonts w:cs="Arial"/>
                <w:color w:val="000000"/>
                <w:sz w:val="20"/>
                <w:szCs w:val="20"/>
                <w:lang w:eastAsia="en-NZ"/>
              </w:rPr>
              <w:t>Hemoglobinuria</w:t>
            </w:r>
            <w:proofErr w:type="spellEnd"/>
          </w:p>
        </w:tc>
        <w:tc>
          <w:tcPr>
            <w:tcW w:w="1984" w:type="dxa"/>
            <w:vAlign w:val="center"/>
            <w:hideMark/>
          </w:tcPr>
          <w:p w14:paraId="0DD846B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Peter </w:t>
            </w:r>
            <w:proofErr w:type="spellStart"/>
            <w:r w:rsidRPr="002D00E0">
              <w:rPr>
                <w:rFonts w:cs="Arial"/>
                <w:color w:val="000000"/>
                <w:sz w:val="20"/>
                <w:szCs w:val="20"/>
                <w:lang w:eastAsia="en-NZ"/>
              </w:rPr>
              <w:t>Browett</w:t>
            </w:r>
            <w:proofErr w:type="spellEnd"/>
          </w:p>
        </w:tc>
        <w:tc>
          <w:tcPr>
            <w:tcW w:w="1700" w:type="dxa"/>
            <w:vAlign w:val="center"/>
            <w:hideMark/>
          </w:tcPr>
          <w:p w14:paraId="3D1CC47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13AA3D7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05039F3F" w14:textId="110C92AB"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700F825" w14:textId="2A635A9A"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7B3C8F7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r>
      <w:tr w:rsidR="00A26721" w:rsidRPr="002D00E0" w14:paraId="69543557"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E6555A7"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16/CEN/123</w:t>
            </w:r>
          </w:p>
        </w:tc>
        <w:tc>
          <w:tcPr>
            <w:tcW w:w="1530" w:type="dxa"/>
            <w:vAlign w:val="center"/>
            <w:hideMark/>
          </w:tcPr>
          <w:p w14:paraId="2093C2E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FAA077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Adalimumab</w:t>
            </w:r>
            <w:proofErr w:type="spellEnd"/>
            <w:r w:rsidRPr="002D00E0">
              <w:rPr>
                <w:rFonts w:cs="Arial"/>
                <w:color w:val="000000"/>
                <w:sz w:val="20"/>
                <w:szCs w:val="20"/>
                <w:lang w:eastAsia="en-NZ"/>
              </w:rPr>
              <w:t xml:space="preserve"> Equivalency Trial in Immunology - Study of ONS-3010 and </w:t>
            </w:r>
            <w:proofErr w:type="spellStart"/>
            <w:r w:rsidRPr="002D00E0">
              <w:rPr>
                <w:rFonts w:cs="Arial"/>
                <w:color w:val="000000"/>
                <w:sz w:val="20"/>
                <w:szCs w:val="20"/>
                <w:lang w:eastAsia="en-NZ"/>
              </w:rPr>
              <w:t>Humira</w:t>
            </w:r>
            <w:proofErr w:type="spellEnd"/>
            <w:r w:rsidRPr="002D00E0">
              <w:rPr>
                <w:rFonts w:cs="Arial"/>
                <w:color w:val="000000"/>
                <w:sz w:val="20"/>
                <w:szCs w:val="20"/>
                <w:lang w:eastAsia="en-NZ"/>
              </w:rPr>
              <w:t>® for the Treatment of Patients with Moderate to Severe Plaque Psoriasis</w:t>
            </w:r>
          </w:p>
        </w:tc>
        <w:tc>
          <w:tcPr>
            <w:tcW w:w="1984" w:type="dxa"/>
            <w:vAlign w:val="center"/>
            <w:hideMark/>
          </w:tcPr>
          <w:p w14:paraId="18EC51D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Dean Quinn</w:t>
            </w:r>
          </w:p>
        </w:tc>
        <w:tc>
          <w:tcPr>
            <w:tcW w:w="1700" w:type="dxa"/>
            <w:vAlign w:val="center"/>
            <w:hideMark/>
          </w:tcPr>
          <w:p w14:paraId="3D0D86F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4B0093D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7034899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c>
          <w:tcPr>
            <w:tcW w:w="1295" w:type="dxa"/>
            <w:vAlign w:val="center"/>
            <w:hideMark/>
          </w:tcPr>
          <w:p w14:paraId="2A8ED0E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27" w:type="dxa"/>
            <w:vAlign w:val="center"/>
            <w:hideMark/>
          </w:tcPr>
          <w:p w14:paraId="43F0009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27/09/2016</w:t>
            </w:r>
          </w:p>
        </w:tc>
      </w:tr>
      <w:tr w:rsidR="00A26721" w:rsidRPr="002D00E0" w14:paraId="591FFE4F"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E8F2E2F"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16/CEN/108</w:t>
            </w:r>
          </w:p>
        </w:tc>
        <w:tc>
          <w:tcPr>
            <w:tcW w:w="1530" w:type="dxa"/>
            <w:vAlign w:val="center"/>
            <w:hideMark/>
          </w:tcPr>
          <w:p w14:paraId="35EBAA4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Decline</w:t>
            </w:r>
          </w:p>
        </w:tc>
        <w:tc>
          <w:tcPr>
            <w:tcW w:w="3827" w:type="dxa"/>
            <w:vAlign w:val="center"/>
            <w:hideMark/>
          </w:tcPr>
          <w:p w14:paraId="2CF01A2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Impact Evaluation Work Programme for Services in Schools</w:t>
            </w:r>
          </w:p>
        </w:tc>
        <w:tc>
          <w:tcPr>
            <w:tcW w:w="1984" w:type="dxa"/>
            <w:vAlign w:val="center"/>
            <w:hideMark/>
          </w:tcPr>
          <w:p w14:paraId="1228BC3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Ms Moira Wilson</w:t>
            </w:r>
          </w:p>
        </w:tc>
        <w:tc>
          <w:tcPr>
            <w:tcW w:w="1700" w:type="dxa"/>
            <w:vAlign w:val="center"/>
            <w:hideMark/>
          </w:tcPr>
          <w:p w14:paraId="3FC84BB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020E646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11/08/2016</w:t>
            </w:r>
          </w:p>
        </w:tc>
        <w:tc>
          <w:tcPr>
            <w:tcW w:w="1276" w:type="dxa"/>
            <w:vAlign w:val="center"/>
            <w:hideMark/>
          </w:tcPr>
          <w:p w14:paraId="7D2DCB74" w14:textId="40978D6D"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60E328C3" w14:textId="11197361"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059FA8E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29/08/2016</w:t>
            </w:r>
          </w:p>
        </w:tc>
      </w:tr>
      <w:tr w:rsidR="00A26721" w:rsidRPr="002D00E0" w14:paraId="6A107CAB"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B6C0CB8"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16/CEN/130</w:t>
            </w:r>
          </w:p>
        </w:tc>
        <w:tc>
          <w:tcPr>
            <w:tcW w:w="1530" w:type="dxa"/>
            <w:vAlign w:val="center"/>
            <w:hideMark/>
          </w:tcPr>
          <w:p w14:paraId="3B30B78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6FD70D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Zika</w:t>
            </w:r>
            <w:proofErr w:type="spellEnd"/>
            <w:r w:rsidRPr="002D00E0">
              <w:rPr>
                <w:rFonts w:cs="Arial"/>
                <w:color w:val="000000"/>
                <w:sz w:val="20"/>
                <w:szCs w:val="20"/>
                <w:lang w:eastAsia="en-NZ"/>
              </w:rPr>
              <w:t xml:space="preserve"> virus and microcephaly</w:t>
            </w:r>
          </w:p>
        </w:tc>
        <w:tc>
          <w:tcPr>
            <w:tcW w:w="1984" w:type="dxa"/>
            <w:vAlign w:val="center"/>
            <w:hideMark/>
          </w:tcPr>
          <w:p w14:paraId="53DF985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Gina O'Grady</w:t>
            </w:r>
          </w:p>
        </w:tc>
        <w:tc>
          <w:tcPr>
            <w:tcW w:w="1700" w:type="dxa"/>
            <w:vAlign w:val="center"/>
            <w:hideMark/>
          </w:tcPr>
          <w:p w14:paraId="43E3209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7B65E71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0F5E697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c>
          <w:tcPr>
            <w:tcW w:w="1295" w:type="dxa"/>
            <w:vAlign w:val="center"/>
            <w:hideMark/>
          </w:tcPr>
          <w:p w14:paraId="33FFEE0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25/10/2016</w:t>
            </w:r>
          </w:p>
        </w:tc>
        <w:tc>
          <w:tcPr>
            <w:tcW w:w="1227" w:type="dxa"/>
            <w:vAlign w:val="center"/>
            <w:hideMark/>
          </w:tcPr>
          <w:p w14:paraId="7C5BD53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9/11/2016</w:t>
            </w:r>
          </w:p>
        </w:tc>
      </w:tr>
      <w:tr w:rsidR="00A26721" w:rsidRPr="002D00E0" w14:paraId="1D71941E"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58BA189"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16/CEN/131</w:t>
            </w:r>
          </w:p>
        </w:tc>
        <w:tc>
          <w:tcPr>
            <w:tcW w:w="1530" w:type="dxa"/>
            <w:vAlign w:val="center"/>
            <w:hideMark/>
          </w:tcPr>
          <w:p w14:paraId="28C0D07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080990C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ROLLIS Randomised Control Trial</w:t>
            </w:r>
          </w:p>
        </w:tc>
        <w:tc>
          <w:tcPr>
            <w:tcW w:w="1984" w:type="dxa"/>
            <w:vAlign w:val="center"/>
            <w:hideMark/>
          </w:tcPr>
          <w:p w14:paraId="7204540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Rebecca Hughes</w:t>
            </w:r>
          </w:p>
        </w:tc>
        <w:tc>
          <w:tcPr>
            <w:tcW w:w="1700" w:type="dxa"/>
            <w:vAlign w:val="center"/>
            <w:hideMark/>
          </w:tcPr>
          <w:p w14:paraId="2B183E5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5C1BCF6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31F015FB" w14:textId="186C0F7B"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6288122D" w14:textId="049AA0DA"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192E39F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r>
      <w:tr w:rsidR="00A26721" w:rsidRPr="002D00E0" w14:paraId="114945DE"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94BF3E7"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16/CEN/133</w:t>
            </w:r>
          </w:p>
        </w:tc>
        <w:tc>
          <w:tcPr>
            <w:tcW w:w="1530" w:type="dxa"/>
            <w:vAlign w:val="center"/>
            <w:hideMark/>
          </w:tcPr>
          <w:p w14:paraId="61D8B6D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1EA37D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IMT study</w:t>
            </w:r>
          </w:p>
        </w:tc>
        <w:tc>
          <w:tcPr>
            <w:tcW w:w="1984" w:type="dxa"/>
            <w:vAlign w:val="center"/>
            <w:hideMark/>
          </w:tcPr>
          <w:p w14:paraId="216DB4C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Andrew Wood</w:t>
            </w:r>
          </w:p>
        </w:tc>
        <w:tc>
          <w:tcPr>
            <w:tcW w:w="1700" w:type="dxa"/>
            <w:vAlign w:val="center"/>
            <w:hideMark/>
          </w:tcPr>
          <w:p w14:paraId="08BD4FE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61AEEBF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0E9F5287" w14:textId="3B198364"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112DB8D2" w14:textId="5CD27602"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2218177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r>
      <w:tr w:rsidR="00A26721" w:rsidRPr="002D00E0" w14:paraId="4910756E"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309FF02"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16/CEN/134</w:t>
            </w:r>
          </w:p>
        </w:tc>
        <w:tc>
          <w:tcPr>
            <w:tcW w:w="1530" w:type="dxa"/>
            <w:vAlign w:val="center"/>
            <w:hideMark/>
          </w:tcPr>
          <w:p w14:paraId="7188D3C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29307FC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Tear based breast cancer detection</w:t>
            </w:r>
          </w:p>
        </w:tc>
        <w:tc>
          <w:tcPr>
            <w:tcW w:w="1984" w:type="dxa"/>
            <w:vAlign w:val="center"/>
            <w:hideMark/>
          </w:tcPr>
          <w:p w14:paraId="44A21E0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Dr.</w:t>
            </w:r>
            <w:proofErr w:type="spellEnd"/>
            <w:r w:rsidRPr="002D00E0">
              <w:rPr>
                <w:rFonts w:cs="Arial"/>
                <w:color w:val="000000"/>
                <w:sz w:val="20"/>
                <w:szCs w:val="20"/>
                <w:lang w:eastAsia="en-NZ"/>
              </w:rPr>
              <w:t xml:space="preserve"> Dong-</w:t>
            </w:r>
            <w:proofErr w:type="spellStart"/>
            <w:r w:rsidRPr="002D00E0">
              <w:rPr>
                <w:rFonts w:cs="Arial"/>
                <w:color w:val="000000"/>
                <w:sz w:val="20"/>
                <w:szCs w:val="20"/>
                <w:lang w:eastAsia="en-NZ"/>
              </w:rPr>
              <w:t>Xu</w:t>
            </w:r>
            <w:proofErr w:type="spellEnd"/>
            <w:r w:rsidRPr="002D00E0">
              <w:rPr>
                <w:rFonts w:cs="Arial"/>
                <w:color w:val="000000"/>
                <w:sz w:val="20"/>
                <w:szCs w:val="20"/>
                <w:lang w:eastAsia="en-NZ"/>
              </w:rPr>
              <w:t xml:space="preserve"> Liu</w:t>
            </w:r>
          </w:p>
        </w:tc>
        <w:tc>
          <w:tcPr>
            <w:tcW w:w="1700" w:type="dxa"/>
            <w:vAlign w:val="center"/>
            <w:hideMark/>
          </w:tcPr>
          <w:p w14:paraId="1A65CEC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4EB9730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3B7F37E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c>
          <w:tcPr>
            <w:tcW w:w="1295" w:type="dxa"/>
            <w:vAlign w:val="center"/>
            <w:hideMark/>
          </w:tcPr>
          <w:p w14:paraId="1A914B2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19/10/2016</w:t>
            </w:r>
          </w:p>
        </w:tc>
        <w:tc>
          <w:tcPr>
            <w:tcW w:w="1227" w:type="dxa"/>
            <w:vAlign w:val="center"/>
            <w:hideMark/>
          </w:tcPr>
          <w:p w14:paraId="52FCD8A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21/10/2016</w:t>
            </w:r>
          </w:p>
        </w:tc>
      </w:tr>
      <w:tr w:rsidR="00A26721" w:rsidRPr="002D00E0" w14:paraId="6EF73286"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775D2FB"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16/CEN/135</w:t>
            </w:r>
          </w:p>
        </w:tc>
        <w:tc>
          <w:tcPr>
            <w:tcW w:w="1530" w:type="dxa"/>
            <w:vAlign w:val="center"/>
            <w:hideMark/>
          </w:tcPr>
          <w:p w14:paraId="1E2BAEB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0CDB746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MAPC-N</w:t>
            </w:r>
          </w:p>
        </w:tc>
        <w:tc>
          <w:tcPr>
            <w:tcW w:w="1984" w:type="dxa"/>
            <w:vAlign w:val="center"/>
            <w:hideMark/>
          </w:tcPr>
          <w:p w14:paraId="5A0D9B43" w14:textId="11060D09"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700" w:type="dxa"/>
            <w:vAlign w:val="center"/>
            <w:hideMark/>
          </w:tcPr>
          <w:p w14:paraId="570A3F3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3F29089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243A4A6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c>
          <w:tcPr>
            <w:tcW w:w="1295" w:type="dxa"/>
            <w:vAlign w:val="center"/>
            <w:hideMark/>
          </w:tcPr>
          <w:p w14:paraId="6B449C2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7/11/2016</w:t>
            </w:r>
          </w:p>
        </w:tc>
        <w:tc>
          <w:tcPr>
            <w:tcW w:w="1227" w:type="dxa"/>
            <w:vAlign w:val="center"/>
            <w:hideMark/>
          </w:tcPr>
          <w:p w14:paraId="42270BA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23/11/2016</w:t>
            </w:r>
          </w:p>
        </w:tc>
      </w:tr>
      <w:tr w:rsidR="00A26721" w:rsidRPr="002D00E0" w14:paraId="033B7DD6"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C5A409C"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16/CEN/139</w:t>
            </w:r>
          </w:p>
        </w:tc>
        <w:tc>
          <w:tcPr>
            <w:tcW w:w="1530" w:type="dxa"/>
            <w:vAlign w:val="center"/>
            <w:hideMark/>
          </w:tcPr>
          <w:p w14:paraId="4D6D52F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7614098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Ovarian Tissue Bank</w:t>
            </w:r>
          </w:p>
        </w:tc>
        <w:tc>
          <w:tcPr>
            <w:tcW w:w="1984" w:type="dxa"/>
            <w:vAlign w:val="center"/>
            <w:hideMark/>
          </w:tcPr>
          <w:p w14:paraId="79BF0E7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Sarah Hunter</w:t>
            </w:r>
          </w:p>
        </w:tc>
        <w:tc>
          <w:tcPr>
            <w:tcW w:w="1700" w:type="dxa"/>
            <w:vAlign w:val="center"/>
            <w:hideMark/>
          </w:tcPr>
          <w:p w14:paraId="319A8D2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1126B5C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1517DF72" w14:textId="302ED1BC"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4FE3D794" w14:textId="0F30ED5F"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72D2275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r>
      <w:tr w:rsidR="00A26721" w:rsidRPr="002D00E0" w14:paraId="3EC36764"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C5736C3"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16/CEN/140</w:t>
            </w:r>
          </w:p>
        </w:tc>
        <w:tc>
          <w:tcPr>
            <w:tcW w:w="1530" w:type="dxa"/>
            <w:vAlign w:val="center"/>
            <w:hideMark/>
          </w:tcPr>
          <w:p w14:paraId="58DC9D4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228A6D6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The Intense Trial</w:t>
            </w:r>
          </w:p>
        </w:tc>
        <w:tc>
          <w:tcPr>
            <w:tcW w:w="1984" w:type="dxa"/>
            <w:vAlign w:val="center"/>
            <w:hideMark/>
          </w:tcPr>
          <w:p w14:paraId="3393121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Nada Signal</w:t>
            </w:r>
          </w:p>
        </w:tc>
        <w:tc>
          <w:tcPr>
            <w:tcW w:w="1700" w:type="dxa"/>
            <w:vAlign w:val="center"/>
            <w:hideMark/>
          </w:tcPr>
          <w:p w14:paraId="2C2A76E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7420D86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2B1BE39B" w14:textId="630F0158"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67F77DA9" w14:textId="51B370C6"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1C9C99C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r>
      <w:tr w:rsidR="00A26721" w:rsidRPr="002D00E0" w14:paraId="65B01AFB"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9623ED8"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16/CEN/142</w:t>
            </w:r>
          </w:p>
        </w:tc>
        <w:tc>
          <w:tcPr>
            <w:tcW w:w="1530" w:type="dxa"/>
            <w:vAlign w:val="center"/>
            <w:hideMark/>
          </w:tcPr>
          <w:p w14:paraId="7911C44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39A4A40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RECLAIM Hip System Subsidence Study</w:t>
            </w:r>
          </w:p>
        </w:tc>
        <w:tc>
          <w:tcPr>
            <w:tcW w:w="1984" w:type="dxa"/>
            <w:vAlign w:val="center"/>
            <w:hideMark/>
          </w:tcPr>
          <w:p w14:paraId="7C35634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Paul </w:t>
            </w:r>
            <w:proofErr w:type="spellStart"/>
            <w:r w:rsidRPr="002D00E0">
              <w:rPr>
                <w:rFonts w:cs="Arial"/>
                <w:color w:val="000000"/>
                <w:sz w:val="20"/>
                <w:szCs w:val="20"/>
                <w:lang w:eastAsia="en-NZ"/>
              </w:rPr>
              <w:t>Sharplin</w:t>
            </w:r>
            <w:proofErr w:type="spellEnd"/>
          </w:p>
        </w:tc>
        <w:tc>
          <w:tcPr>
            <w:tcW w:w="1700" w:type="dxa"/>
            <w:vAlign w:val="center"/>
            <w:hideMark/>
          </w:tcPr>
          <w:p w14:paraId="272F7B1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639297A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09D070C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c>
          <w:tcPr>
            <w:tcW w:w="1295" w:type="dxa"/>
            <w:vAlign w:val="center"/>
            <w:hideMark/>
          </w:tcPr>
          <w:p w14:paraId="1C845CD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21/10/2016</w:t>
            </w:r>
          </w:p>
        </w:tc>
        <w:tc>
          <w:tcPr>
            <w:tcW w:w="1227" w:type="dxa"/>
            <w:vAlign w:val="center"/>
            <w:hideMark/>
          </w:tcPr>
          <w:p w14:paraId="1CEA5AF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7/11/2016</w:t>
            </w:r>
          </w:p>
        </w:tc>
      </w:tr>
      <w:tr w:rsidR="00A26721" w:rsidRPr="002D00E0" w14:paraId="02ECC62B"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007EEF1"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16/CEN/143</w:t>
            </w:r>
          </w:p>
        </w:tc>
        <w:tc>
          <w:tcPr>
            <w:tcW w:w="1530" w:type="dxa"/>
            <w:vAlign w:val="center"/>
            <w:hideMark/>
          </w:tcPr>
          <w:p w14:paraId="3B6672A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64489DF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Preventing progression from pre-diabetes to Type 2 diabetes in New Zealanders: The PROGRESS NZ Study</w:t>
            </w:r>
          </w:p>
        </w:tc>
        <w:tc>
          <w:tcPr>
            <w:tcW w:w="1984" w:type="dxa"/>
            <w:vAlign w:val="center"/>
            <w:hideMark/>
          </w:tcPr>
          <w:p w14:paraId="50E038B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Associate Professor Jeremy D Krebs</w:t>
            </w:r>
          </w:p>
        </w:tc>
        <w:tc>
          <w:tcPr>
            <w:tcW w:w="1700" w:type="dxa"/>
            <w:vAlign w:val="center"/>
            <w:hideMark/>
          </w:tcPr>
          <w:p w14:paraId="44ED6CB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6371BD2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1D72F609" w14:textId="6BFA33AB"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5E5581D2" w14:textId="789D1BDB"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11624B3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r>
      <w:tr w:rsidR="00A26721" w:rsidRPr="002D00E0" w14:paraId="271FE3E5"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07B07C8"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16/CEN/125</w:t>
            </w:r>
          </w:p>
        </w:tc>
        <w:tc>
          <w:tcPr>
            <w:tcW w:w="1530" w:type="dxa"/>
            <w:vAlign w:val="center"/>
            <w:hideMark/>
          </w:tcPr>
          <w:p w14:paraId="1AE66B4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Decline</w:t>
            </w:r>
          </w:p>
        </w:tc>
        <w:tc>
          <w:tcPr>
            <w:tcW w:w="3827" w:type="dxa"/>
            <w:vAlign w:val="center"/>
            <w:hideMark/>
          </w:tcPr>
          <w:p w14:paraId="14AEA20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Women Spirituality and Mental Health</w:t>
            </w:r>
          </w:p>
        </w:tc>
        <w:tc>
          <w:tcPr>
            <w:tcW w:w="1984" w:type="dxa"/>
            <w:vAlign w:val="center"/>
            <w:hideMark/>
          </w:tcPr>
          <w:p w14:paraId="0A8A4CC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Mr.</w:t>
            </w:r>
            <w:proofErr w:type="spellEnd"/>
            <w:r w:rsidRPr="002D00E0">
              <w:rPr>
                <w:rFonts w:cs="Arial"/>
                <w:color w:val="000000"/>
                <w:sz w:val="20"/>
                <w:szCs w:val="20"/>
                <w:lang w:eastAsia="en-NZ"/>
              </w:rPr>
              <w:t xml:space="preserve"> Noel </w:t>
            </w:r>
            <w:proofErr w:type="spellStart"/>
            <w:r w:rsidRPr="002D00E0">
              <w:rPr>
                <w:rFonts w:cs="Arial"/>
                <w:color w:val="000000"/>
                <w:sz w:val="20"/>
                <w:szCs w:val="20"/>
                <w:lang w:eastAsia="en-NZ"/>
              </w:rPr>
              <w:t>Tiano</w:t>
            </w:r>
            <w:proofErr w:type="spellEnd"/>
          </w:p>
        </w:tc>
        <w:tc>
          <w:tcPr>
            <w:tcW w:w="1700" w:type="dxa"/>
            <w:vAlign w:val="center"/>
            <w:hideMark/>
          </w:tcPr>
          <w:p w14:paraId="76AFE8D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5583B68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38FE24CC" w14:textId="3E42A0C3"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8D67217" w14:textId="1D1E2A9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25E396E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r>
      <w:tr w:rsidR="00A26721" w:rsidRPr="002D00E0" w14:paraId="2770B689"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D769DD6"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16/CEN/144</w:t>
            </w:r>
          </w:p>
        </w:tc>
        <w:tc>
          <w:tcPr>
            <w:tcW w:w="1530" w:type="dxa"/>
            <w:vAlign w:val="center"/>
            <w:hideMark/>
          </w:tcPr>
          <w:p w14:paraId="1A91E5D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Provisionally approve</w:t>
            </w:r>
          </w:p>
        </w:tc>
        <w:tc>
          <w:tcPr>
            <w:tcW w:w="3827" w:type="dxa"/>
            <w:vAlign w:val="center"/>
            <w:hideMark/>
          </w:tcPr>
          <w:p w14:paraId="6A2A834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EG-01-1962-03: Comparison of EG-1962 to oral </w:t>
            </w:r>
            <w:proofErr w:type="spellStart"/>
            <w:r w:rsidRPr="002D00E0">
              <w:rPr>
                <w:rFonts w:cs="Arial"/>
                <w:color w:val="000000"/>
                <w:sz w:val="20"/>
                <w:szCs w:val="20"/>
                <w:lang w:eastAsia="en-NZ"/>
              </w:rPr>
              <w:t>nimodipine</w:t>
            </w:r>
            <w:proofErr w:type="spellEnd"/>
            <w:r w:rsidRPr="002D00E0">
              <w:rPr>
                <w:rFonts w:cs="Arial"/>
                <w:color w:val="000000"/>
                <w:sz w:val="20"/>
                <w:szCs w:val="20"/>
                <w:lang w:eastAsia="en-NZ"/>
              </w:rPr>
              <w:t xml:space="preserve"> in </w:t>
            </w:r>
            <w:proofErr w:type="spellStart"/>
            <w:r w:rsidRPr="002D00E0">
              <w:rPr>
                <w:rFonts w:cs="Arial"/>
                <w:color w:val="000000"/>
                <w:sz w:val="20"/>
                <w:szCs w:val="20"/>
                <w:lang w:eastAsia="en-NZ"/>
              </w:rPr>
              <w:t>aSAH</w:t>
            </w:r>
            <w:proofErr w:type="spellEnd"/>
            <w:r w:rsidRPr="002D00E0">
              <w:rPr>
                <w:rFonts w:cs="Arial"/>
                <w:color w:val="000000"/>
                <w:sz w:val="20"/>
                <w:szCs w:val="20"/>
                <w:lang w:eastAsia="en-NZ"/>
              </w:rPr>
              <w:t xml:space="preserve"> (NEWTON 2)</w:t>
            </w:r>
          </w:p>
        </w:tc>
        <w:tc>
          <w:tcPr>
            <w:tcW w:w="1984" w:type="dxa"/>
            <w:vAlign w:val="center"/>
            <w:hideMark/>
          </w:tcPr>
          <w:p w14:paraId="7BFB1A6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Edward </w:t>
            </w:r>
            <w:proofErr w:type="spellStart"/>
            <w:r w:rsidRPr="002D00E0">
              <w:rPr>
                <w:rFonts w:cs="Arial"/>
                <w:color w:val="000000"/>
                <w:sz w:val="20"/>
                <w:szCs w:val="20"/>
                <w:lang w:eastAsia="en-NZ"/>
              </w:rPr>
              <w:t>Mee</w:t>
            </w:r>
            <w:proofErr w:type="spellEnd"/>
          </w:p>
        </w:tc>
        <w:tc>
          <w:tcPr>
            <w:tcW w:w="1700" w:type="dxa"/>
            <w:vAlign w:val="center"/>
            <w:hideMark/>
          </w:tcPr>
          <w:p w14:paraId="6B30B29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463F33B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01B0325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c>
          <w:tcPr>
            <w:tcW w:w="1295" w:type="dxa"/>
            <w:vAlign w:val="center"/>
            <w:hideMark/>
          </w:tcPr>
          <w:p w14:paraId="5F87662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14/12/2016</w:t>
            </w:r>
          </w:p>
        </w:tc>
        <w:tc>
          <w:tcPr>
            <w:tcW w:w="1227" w:type="dxa"/>
            <w:vAlign w:val="center"/>
            <w:hideMark/>
          </w:tcPr>
          <w:p w14:paraId="6865E0DF" w14:textId="29549CDA"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A26721" w:rsidRPr="002D00E0" w14:paraId="5117E3D9" w14:textId="77777777" w:rsidTr="002D00E0">
        <w:trPr>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A177259"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16/CEN/146</w:t>
            </w:r>
          </w:p>
        </w:tc>
        <w:tc>
          <w:tcPr>
            <w:tcW w:w="1530" w:type="dxa"/>
            <w:vAlign w:val="center"/>
            <w:hideMark/>
          </w:tcPr>
          <w:p w14:paraId="608A8C3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Provisionally approve</w:t>
            </w:r>
          </w:p>
        </w:tc>
        <w:tc>
          <w:tcPr>
            <w:tcW w:w="3827" w:type="dxa"/>
            <w:vAlign w:val="center"/>
            <w:hideMark/>
          </w:tcPr>
          <w:p w14:paraId="3E32B3B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BLIS nasal drops study</w:t>
            </w:r>
          </w:p>
        </w:tc>
        <w:tc>
          <w:tcPr>
            <w:tcW w:w="1984" w:type="dxa"/>
            <w:vAlign w:val="center"/>
            <w:hideMark/>
          </w:tcPr>
          <w:p w14:paraId="3A2525C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Tony Walls</w:t>
            </w:r>
          </w:p>
        </w:tc>
        <w:tc>
          <w:tcPr>
            <w:tcW w:w="1700" w:type="dxa"/>
            <w:vAlign w:val="center"/>
            <w:hideMark/>
          </w:tcPr>
          <w:p w14:paraId="3E2658B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602765F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15/09/2016</w:t>
            </w:r>
          </w:p>
        </w:tc>
        <w:tc>
          <w:tcPr>
            <w:tcW w:w="1276" w:type="dxa"/>
            <w:vAlign w:val="center"/>
            <w:hideMark/>
          </w:tcPr>
          <w:p w14:paraId="6280632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4/10/2016</w:t>
            </w:r>
          </w:p>
        </w:tc>
        <w:tc>
          <w:tcPr>
            <w:tcW w:w="1295" w:type="dxa"/>
            <w:vAlign w:val="center"/>
            <w:hideMark/>
          </w:tcPr>
          <w:p w14:paraId="726839D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9/12/2016</w:t>
            </w:r>
          </w:p>
        </w:tc>
        <w:tc>
          <w:tcPr>
            <w:tcW w:w="1227" w:type="dxa"/>
            <w:vAlign w:val="center"/>
            <w:hideMark/>
          </w:tcPr>
          <w:p w14:paraId="237EC352" w14:textId="2E12214D"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A26721" w:rsidRPr="002D00E0" w14:paraId="3BFE3801"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C8CEB7A"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16/CEN/149</w:t>
            </w:r>
          </w:p>
        </w:tc>
        <w:tc>
          <w:tcPr>
            <w:tcW w:w="1530" w:type="dxa"/>
            <w:vAlign w:val="center"/>
            <w:hideMark/>
          </w:tcPr>
          <w:p w14:paraId="6532738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B86AB1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Brain-only metastases in melanoma and the role of EPHB6 mutations</w:t>
            </w:r>
          </w:p>
        </w:tc>
        <w:tc>
          <w:tcPr>
            <w:tcW w:w="1984" w:type="dxa"/>
            <w:vAlign w:val="center"/>
            <w:hideMark/>
          </w:tcPr>
          <w:p w14:paraId="585EF2F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Peter Ferguson</w:t>
            </w:r>
          </w:p>
        </w:tc>
        <w:tc>
          <w:tcPr>
            <w:tcW w:w="1700" w:type="dxa"/>
            <w:vAlign w:val="center"/>
            <w:hideMark/>
          </w:tcPr>
          <w:p w14:paraId="4D9BC47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6BCE230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13/10/2016</w:t>
            </w:r>
          </w:p>
        </w:tc>
        <w:tc>
          <w:tcPr>
            <w:tcW w:w="1276" w:type="dxa"/>
            <w:vAlign w:val="center"/>
            <w:hideMark/>
          </w:tcPr>
          <w:p w14:paraId="5E2212F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2/11/2016</w:t>
            </w:r>
          </w:p>
        </w:tc>
        <w:tc>
          <w:tcPr>
            <w:tcW w:w="1295" w:type="dxa"/>
            <w:vAlign w:val="center"/>
            <w:hideMark/>
          </w:tcPr>
          <w:p w14:paraId="5C3F592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4/11/2016</w:t>
            </w:r>
          </w:p>
        </w:tc>
        <w:tc>
          <w:tcPr>
            <w:tcW w:w="1227" w:type="dxa"/>
            <w:vAlign w:val="center"/>
            <w:hideMark/>
          </w:tcPr>
          <w:p w14:paraId="054B7CC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29/11/2016</w:t>
            </w:r>
          </w:p>
        </w:tc>
      </w:tr>
      <w:tr w:rsidR="00A26721" w:rsidRPr="002D00E0" w14:paraId="00420E98"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2B75F2C"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16/CEN/153</w:t>
            </w:r>
          </w:p>
        </w:tc>
        <w:tc>
          <w:tcPr>
            <w:tcW w:w="1530" w:type="dxa"/>
            <w:vAlign w:val="center"/>
            <w:hideMark/>
          </w:tcPr>
          <w:p w14:paraId="6FCAE88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647A98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Jazz_15-007</w:t>
            </w:r>
          </w:p>
        </w:tc>
        <w:tc>
          <w:tcPr>
            <w:tcW w:w="1984" w:type="dxa"/>
            <w:vAlign w:val="center"/>
            <w:hideMark/>
          </w:tcPr>
          <w:p w14:paraId="163FB7A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w:t>
            </w:r>
            <w:proofErr w:type="spellStart"/>
            <w:r w:rsidRPr="002D00E0">
              <w:rPr>
                <w:rFonts w:cs="Arial"/>
                <w:color w:val="000000"/>
                <w:sz w:val="20"/>
                <w:szCs w:val="20"/>
                <w:lang w:eastAsia="en-NZ"/>
              </w:rPr>
              <w:t>Lochie</w:t>
            </w:r>
            <w:proofErr w:type="spellEnd"/>
            <w:r w:rsidRPr="002D00E0">
              <w:rPr>
                <w:rFonts w:cs="Arial"/>
                <w:color w:val="000000"/>
                <w:sz w:val="20"/>
                <w:szCs w:val="20"/>
                <w:lang w:eastAsia="en-NZ"/>
              </w:rPr>
              <w:t xml:space="preserve"> Teague</w:t>
            </w:r>
          </w:p>
        </w:tc>
        <w:tc>
          <w:tcPr>
            <w:tcW w:w="1700" w:type="dxa"/>
            <w:vAlign w:val="center"/>
            <w:hideMark/>
          </w:tcPr>
          <w:p w14:paraId="25743A3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76E9EF3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13/10/2016</w:t>
            </w:r>
          </w:p>
        </w:tc>
        <w:tc>
          <w:tcPr>
            <w:tcW w:w="1276" w:type="dxa"/>
            <w:vAlign w:val="center"/>
            <w:hideMark/>
          </w:tcPr>
          <w:p w14:paraId="078B5419" w14:textId="0894531A"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725F643" w14:textId="3D44D4E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56651E2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2/11/2016</w:t>
            </w:r>
          </w:p>
        </w:tc>
      </w:tr>
      <w:tr w:rsidR="00A26721" w:rsidRPr="002D00E0" w14:paraId="1F0D64D7"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1368396"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16/CEN/155</w:t>
            </w:r>
          </w:p>
        </w:tc>
        <w:tc>
          <w:tcPr>
            <w:tcW w:w="1530" w:type="dxa"/>
            <w:vAlign w:val="center"/>
            <w:hideMark/>
          </w:tcPr>
          <w:p w14:paraId="2362C4F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1F2B3E2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The </w:t>
            </w:r>
            <w:proofErr w:type="spellStart"/>
            <w:r w:rsidRPr="002D00E0">
              <w:rPr>
                <w:rFonts w:cs="Arial"/>
                <w:color w:val="000000"/>
                <w:sz w:val="20"/>
                <w:szCs w:val="20"/>
                <w:lang w:eastAsia="en-NZ"/>
              </w:rPr>
              <w:t>NeoMonitor</w:t>
            </w:r>
            <w:proofErr w:type="spellEnd"/>
            <w:r w:rsidRPr="002D00E0">
              <w:rPr>
                <w:rFonts w:cs="Arial"/>
                <w:color w:val="000000"/>
                <w:sz w:val="20"/>
                <w:szCs w:val="20"/>
                <w:lang w:eastAsia="en-NZ"/>
              </w:rPr>
              <w:t xml:space="preserve"> trial</w:t>
            </w:r>
          </w:p>
        </w:tc>
        <w:tc>
          <w:tcPr>
            <w:tcW w:w="1984" w:type="dxa"/>
            <w:vAlign w:val="center"/>
            <w:hideMark/>
          </w:tcPr>
          <w:p w14:paraId="58FBB44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Doctor Bronwyn Dixon</w:t>
            </w:r>
          </w:p>
        </w:tc>
        <w:tc>
          <w:tcPr>
            <w:tcW w:w="1700" w:type="dxa"/>
            <w:vAlign w:val="center"/>
            <w:hideMark/>
          </w:tcPr>
          <w:p w14:paraId="4B4019C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7528D4A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13/10/2016</w:t>
            </w:r>
          </w:p>
        </w:tc>
        <w:tc>
          <w:tcPr>
            <w:tcW w:w="1276" w:type="dxa"/>
            <w:vAlign w:val="center"/>
            <w:hideMark/>
          </w:tcPr>
          <w:p w14:paraId="3A731F2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2/11/2016</w:t>
            </w:r>
          </w:p>
        </w:tc>
        <w:tc>
          <w:tcPr>
            <w:tcW w:w="1295" w:type="dxa"/>
            <w:vAlign w:val="center"/>
            <w:hideMark/>
          </w:tcPr>
          <w:p w14:paraId="6D7FDBC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11/11/2016</w:t>
            </w:r>
          </w:p>
        </w:tc>
        <w:tc>
          <w:tcPr>
            <w:tcW w:w="1227" w:type="dxa"/>
            <w:vAlign w:val="center"/>
            <w:hideMark/>
          </w:tcPr>
          <w:p w14:paraId="5D1F911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11/11/2016</w:t>
            </w:r>
          </w:p>
        </w:tc>
      </w:tr>
      <w:tr w:rsidR="00A26721" w:rsidRPr="002D00E0" w14:paraId="62C0DE63" w14:textId="77777777" w:rsidTr="002D00E0">
        <w:trPr>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FE244E6"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lastRenderedPageBreak/>
              <w:t>16/CEN/156</w:t>
            </w:r>
          </w:p>
        </w:tc>
        <w:tc>
          <w:tcPr>
            <w:tcW w:w="1530" w:type="dxa"/>
            <w:vAlign w:val="center"/>
            <w:hideMark/>
          </w:tcPr>
          <w:p w14:paraId="067A1F9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161BD81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Study to evaluate the safety and tolerability of GS-5801 in virally suppressed patients with chronic Hepatitis B</w:t>
            </w:r>
          </w:p>
        </w:tc>
        <w:tc>
          <w:tcPr>
            <w:tcW w:w="1984" w:type="dxa"/>
            <w:vAlign w:val="center"/>
            <w:hideMark/>
          </w:tcPr>
          <w:p w14:paraId="453E1FE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Prof Edward </w:t>
            </w:r>
            <w:proofErr w:type="spellStart"/>
            <w:r w:rsidRPr="002D00E0">
              <w:rPr>
                <w:rFonts w:cs="Arial"/>
                <w:color w:val="000000"/>
                <w:sz w:val="20"/>
                <w:szCs w:val="20"/>
                <w:lang w:eastAsia="en-NZ"/>
              </w:rPr>
              <w:t>Gane</w:t>
            </w:r>
            <w:proofErr w:type="spellEnd"/>
          </w:p>
        </w:tc>
        <w:tc>
          <w:tcPr>
            <w:tcW w:w="1700" w:type="dxa"/>
            <w:vAlign w:val="center"/>
            <w:hideMark/>
          </w:tcPr>
          <w:p w14:paraId="7B5AE58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6924CC4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13/10/2016</w:t>
            </w:r>
          </w:p>
        </w:tc>
        <w:tc>
          <w:tcPr>
            <w:tcW w:w="1276" w:type="dxa"/>
            <w:vAlign w:val="center"/>
            <w:hideMark/>
          </w:tcPr>
          <w:p w14:paraId="43BE98D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2/11/2016</w:t>
            </w:r>
          </w:p>
        </w:tc>
        <w:tc>
          <w:tcPr>
            <w:tcW w:w="1295" w:type="dxa"/>
            <w:vAlign w:val="center"/>
            <w:hideMark/>
          </w:tcPr>
          <w:p w14:paraId="01FA350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4/11/2016</w:t>
            </w:r>
          </w:p>
        </w:tc>
        <w:tc>
          <w:tcPr>
            <w:tcW w:w="1227" w:type="dxa"/>
            <w:vAlign w:val="center"/>
            <w:hideMark/>
          </w:tcPr>
          <w:p w14:paraId="76D19EA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r>
      <w:tr w:rsidR="00A26721" w:rsidRPr="002D00E0" w14:paraId="32B44DBD"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C206BD6"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16/CEN/158</w:t>
            </w:r>
          </w:p>
        </w:tc>
        <w:tc>
          <w:tcPr>
            <w:tcW w:w="1530" w:type="dxa"/>
            <w:vAlign w:val="center"/>
            <w:hideMark/>
          </w:tcPr>
          <w:p w14:paraId="22D5AB7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7A209D7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(duplicate) Women Spirituality and Mental Health</w:t>
            </w:r>
          </w:p>
        </w:tc>
        <w:tc>
          <w:tcPr>
            <w:tcW w:w="1984" w:type="dxa"/>
            <w:vAlign w:val="center"/>
            <w:hideMark/>
          </w:tcPr>
          <w:p w14:paraId="5045F43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Mr.</w:t>
            </w:r>
            <w:proofErr w:type="spellEnd"/>
            <w:r w:rsidRPr="002D00E0">
              <w:rPr>
                <w:rFonts w:cs="Arial"/>
                <w:color w:val="000000"/>
                <w:sz w:val="20"/>
                <w:szCs w:val="20"/>
                <w:lang w:eastAsia="en-NZ"/>
              </w:rPr>
              <w:t xml:space="preserve"> Noel </w:t>
            </w:r>
            <w:proofErr w:type="spellStart"/>
            <w:r w:rsidRPr="002D00E0">
              <w:rPr>
                <w:rFonts w:cs="Arial"/>
                <w:color w:val="000000"/>
                <w:sz w:val="20"/>
                <w:szCs w:val="20"/>
                <w:lang w:eastAsia="en-NZ"/>
              </w:rPr>
              <w:t>Tiano</w:t>
            </w:r>
            <w:proofErr w:type="spellEnd"/>
          </w:p>
        </w:tc>
        <w:tc>
          <w:tcPr>
            <w:tcW w:w="1700" w:type="dxa"/>
            <w:vAlign w:val="center"/>
            <w:hideMark/>
          </w:tcPr>
          <w:p w14:paraId="26B7948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6BC942F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13/10/2016</w:t>
            </w:r>
          </w:p>
        </w:tc>
        <w:tc>
          <w:tcPr>
            <w:tcW w:w="1276" w:type="dxa"/>
            <w:vAlign w:val="center"/>
            <w:hideMark/>
          </w:tcPr>
          <w:p w14:paraId="231A4A8E" w14:textId="14A86E33"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42AB012D" w14:textId="1C984A8F"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3559022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2/11/2016</w:t>
            </w:r>
          </w:p>
        </w:tc>
      </w:tr>
      <w:tr w:rsidR="00A26721" w:rsidRPr="002D00E0" w14:paraId="209D5761"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A170EA5"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16/CEN/159</w:t>
            </w:r>
          </w:p>
        </w:tc>
        <w:tc>
          <w:tcPr>
            <w:tcW w:w="1530" w:type="dxa"/>
            <w:vAlign w:val="center"/>
            <w:hideMark/>
          </w:tcPr>
          <w:p w14:paraId="7199B89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314C55B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Cultural Review of Eating Disorder Clientele</w:t>
            </w:r>
          </w:p>
        </w:tc>
        <w:tc>
          <w:tcPr>
            <w:tcW w:w="1984" w:type="dxa"/>
            <w:vAlign w:val="center"/>
            <w:hideMark/>
          </w:tcPr>
          <w:p w14:paraId="5881694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Eve </w:t>
            </w:r>
            <w:proofErr w:type="spellStart"/>
            <w:r w:rsidRPr="002D00E0">
              <w:rPr>
                <w:rFonts w:cs="Arial"/>
                <w:color w:val="000000"/>
                <w:sz w:val="20"/>
                <w:szCs w:val="20"/>
                <w:lang w:eastAsia="en-NZ"/>
              </w:rPr>
              <w:t>Hermansson</w:t>
            </w:r>
            <w:proofErr w:type="spellEnd"/>
            <w:r w:rsidRPr="002D00E0">
              <w:rPr>
                <w:rFonts w:cs="Arial"/>
                <w:color w:val="000000"/>
                <w:sz w:val="20"/>
                <w:szCs w:val="20"/>
                <w:lang w:eastAsia="en-NZ"/>
              </w:rPr>
              <w:t>-Webb</w:t>
            </w:r>
          </w:p>
        </w:tc>
        <w:tc>
          <w:tcPr>
            <w:tcW w:w="1700" w:type="dxa"/>
            <w:vAlign w:val="center"/>
            <w:hideMark/>
          </w:tcPr>
          <w:p w14:paraId="77AFD4A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2F7DF60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13/10/2016</w:t>
            </w:r>
          </w:p>
        </w:tc>
        <w:tc>
          <w:tcPr>
            <w:tcW w:w="1276" w:type="dxa"/>
            <w:vAlign w:val="center"/>
            <w:hideMark/>
          </w:tcPr>
          <w:p w14:paraId="0E54C2B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2/11/2016</w:t>
            </w:r>
          </w:p>
        </w:tc>
        <w:tc>
          <w:tcPr>
            <w:tcW w:w="1295" w:type="dxa"/>
            <w:vAlign w:val="center"/>
            <w:hideMark/>
          </w:tcPr>
          <w:p w14:paraId="64BE9B3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24/11/2016</w:t>
            </w:r>
          </w:p>
        </w:tc>
        <w:tc>
          <w:tcPr>
            <w:tcW w:w="1227" w:type="dxa"/>
            <w:vAlign w:val="center"/>
            <w:hideMark/>
          </w:tcPr>
          <w:p w14:paraId="7F55FB7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14/12/2016</w:t>
            </w:r>
          </w:p>
        </w:tc>
      </w:tr>
      <w:tr w:rsidR="00A26721" w:rsidRPr="002D00E0" w14:paraId="7C2F5E00"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F2DF8FB"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16/CEN/160</w:t>
            </w:r>
          </w:p>
        </w:tc>
        <w:tc>
          <w:tcPr>
            <w:tcW w:w="1530" w:type="dxa"/>
            <w:vAlign w:val="center"/>
            <w:hideMark/>
          </w:tcPr>
          <w:p w14:paraId="31B59FB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1FBDAE0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Comparison of the blood levels of two forms of </w:t>
            </w:r>
            <w:proofErr w:type="spellStart"/>
            <w:r w:rsidRPr="002D00E0">
              <w:rPr>
                <w:rFonts w:cs="Arial"/>
                <w:color w:val="000000"/>
                <w:sz w:val="20"/>
                <w:szCs w:val="20"/>
                <w:lang w:eastAsia="en-NZ"/>
              </w:rPr>
              <w:t>voriconazole</w:t>
            </w:r>
            <w:proofErr w:type="spellEnd"/>
            <w:r w:rsidRPr="002D00E0">
              <w:rPr>
                <w:rFonts w:cs="Arial"/>
                <w:color w:val="000000"/>
                <w:sz w:val="20"/>
                <w:szCs w:val="20"/>
                <w:lang w:eastAsia="en-NZ"/>
              </w:rPr>
              <w:t xml:space="preserve"> suspension in healthy male and female volunteers under fasting conditions</w:t>
            </w:r>
          </w:p>
        </w:tc>
        <w:tc>
          <w:tcPr>
            <w:tcW w:w="1984" w:type="dxa"/>
            <w:vAlign w:val="center"/>
            <w:hideMark/>
          </w:tcPr>
          <w:p w14:paraId="4AC9843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w:t>
            </w:r>
            <w:proofErr w:type="spellStart"/>
            <w:r w:rsidRPr="002D00E0">
              <w:rPr>
                <w:rFonts w:cs="Arial"/>
                <w:color w:val="000000"/>
                <w:sz w:val="20"/>
                <w:szCs w:val="20"/>
                <w:lang w:eastAsia="en-NZ"/>
              </w:rPr>
              <w:t>Noelyn</w:t>
            </w:r>
            <w:proofErr w:type="spellEnd"/>
            <w:r w:rsidRPr="002D00E0">
              <w:rPr>
                <w:rFonts w:cs="Arial"/>
                <w:color w:val="000000"/>
                <w:sz w:val="20"/>
                <w:szCs w:val="20"/>
                <w:lang w:eastAsia="en-NZ"/>
              </w:rPr>
              <w:t xml:space="preserve"> Hung</w:t>
            </w:r>
          </w:p>
        </w:tc>
        <w:tc>
          <w:tcPr>
            <w:tcW w:w="1700" w:type="dxa"/>
            <w:vAlign w:val="center"/>
            <w:hideMark/>
          </w:tcPr>
          <w:p w14:paraId="2FE193E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7BF517E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13/10/2016</w:t>
            </w:r>
          </w:p>
        </w:tc>
        <w:tc>
          <w:tcPr>
            <w:tcW w:w="1276" w:type="dxa"/>
            <w:vAlign w:val="center"/>
            <w:hideMark/>
          </w:tcPr>
          <w:p w14:paraId="04A20DB3" w14:textId="197113FD"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57F44259" w14:textId="221881B1"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50A2449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2/11/2016</w:t>
            </w:r>
          </w:p>
        </w:tc>
      </w:tr>
      <w:tr w:rsidR="00A26721" w:rsidRPr="002D00E0" w14:paraId="1C6A1C9D"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03628D3"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16/CEN/161</w:t>
            </w:r>
          </w:p>
        </w:tc>
        <w:tc>
          <w:tcPr>
            <w:tcW w:w="1530" w:type="dxa"/>
            <w:vAlign w:val="center"/>
            <w:hideMark/>
          </w:tcPr>
          <w:p w14:paraId="78C9062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52FF299E"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Obinutuzumab</w:t>
            </w:r>
            <w:proofErr w:type="spellEnd"/>
            <w:r w:rsidRPr="002D00E0">
              <w:rPr>
                <w:rFonts w:cs="Arial"/>
                <w:color w:val="000000"/>
                <w:sz w:val="20"/>
                <w:szCs w:val="20"/>
                <w:lang w:eastAsia="en-NZ"/>
              </w:rPr>
              <w:t xml:space="preserve"> with </w:t>
            </w:r>
            <w:proofErr w:type="spellStart"/>
            <w:r w:rsidRPr="002D00E0">
              <w:rPr>
                <w:rFonts w:cs="Arial"/>
                <w:color w:val="000000"/>
                <w:sz w:val="20"/>
                <w:szCs w:val="20"/>
                <w:lang w:eastAsia="en-NZ"/>
              </w:rPr>
              <w:t>Idasanutlin</w:t>
            </w:r>
            <w:proofErr w:type="spellEnd"/>
            <w:r w:rsidRPr="002D00E0">
              <w:rPr>
                <w:rFonts w:cs="Arial"/>
                <w:color w:val="000000"/>
                <w:sz w:val="20"/>
                <w:szCs w:val="20"/>
                <w:lang w:eastAsia="en-NZ"/>
              </w:rPr>
              <w:t xml:space="preserve"> and </w:t>
            </w:r>
            <w:proofErr w:type="spellStart"/>
            <w:r w:rsidRPr="002D00E0">
              <w:rPr>
                <w:rFonts w:cs="Arial"/>
                <w:color w:val="000000"/>
                <w:sz w:val="20"/>
                <w:szCs w:val="20"/>
                <w:lang w:eastAsia="en-NZ"/>
              </w:rPr>
              <w:t>Venetoclax</w:t>
            </w:r>
            <w:proofErr w:type="spellEnd"/>
            <w:r w:rsidRPr="002D00E0">
              <w:rPr>
                <w:rFonts w:cs="Arial"/>
                <w:color w:val="000000"/>
                <w:sz w:val="20"/>
                <w:szCs w:val="20"/>
                <w:lang w:eastAsia="en-NZ"/>
              </w:rPr>
              <w:t xml:space="preserve"> in Lymphoma</w:t>
            </w:r>
          </w:p>
        </w:tc>
        <w:tc>
          <w:tcPr>
            <w:tcW w:w="1984" w:type="dxa"/>
            <w:vAlign w:val="center"/>
            <w:hideMark/>
          </w:tcPr>
          <w:p w14:paraId="21EC65A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Leanne </w:t>
            </w:r>
            <w:proofErr w:type="spellStart"/>
            <w:r w:rsidRPr="002D00E0">
              <w:rPr>
                <w:rFonts w:cs="Arial"/>
                <w:color w:val="000000"/>
                <w:sz w:val="20"/>
                <w:szCs w:val="20"/>
                <w:lang w:eastAsia="en-NZ"/>
              </w:rPr>
              <w:t>Berkahn</w:t>
            </w:r>
            <w:proofErr w:type="spellEnd"/>
          </w:p>
        </w:tc>
        <w:tc>
          <w:tcPr>
            <w:tcW w:w="1700" w:type="dxa"/>
            <w:vAlign w:val="center"/>
            <w:hideMark/>
          </w:tcPr>
          <w:p w14:paraId="05043D3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0EAD2B6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13/10/2016</w:t>
            </w:r>
          </w:p>
        </w:tc>
        <w:tc>
          <w:tcPr>
            <w:tcW w:w="1276" w:type="dxa"/>
            <w:vAlign w:val="center"/>
            <w:hideMark/>
          </w:tcPr>
          <w:p w14:paraId="24666EF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2/11/2016</w:t>
            </w:r>
          </w:p>
        </w:tc>
        <w:tc>
          <w:tcPr>
            <w:tcW w:w="1295" w:type="dxa"/>
            <w:vAlign w:val="center"/>
            <w:hideMark/>
          </w:tcPr>
          <w:p w14:paraId="08BB2F0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18/11/2016</w:t>
            </w:r>
          </w:p>
        </w:tc>
        <w:tc>
          <w:tcPr>
            <w:tcW w:w="1227" w:type="dxa"/>
            <w:vAlign w:val="center"/>
            <w:hideMark/>
          </w:tcPr>
          <w:p w14:paraId="1007F5B7"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30/11/2016</w:t>
            </w:r>
          </w:p>
        </w:tc>
      </w:tr>
      <w:tr w:rsidR="00A26721" w:rsidRPr="002D00E0" w14:paraId="144933F9"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DD8702E"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16/CEN/157</w:t>
            </w:r>
          </w:p>
        </w:tc>
        <w:tc>
          <w:tcPr>
            <w:tcW w:w="1530" w:type="dxa"/>
            <w:vAlign w:val="center"/>
            <w:hideMark/>
          </w:tcPr>
          <w:p w14:paraId="6354509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Decline</w:t>
            </w:r>
          </w:p>
        </w:tc>
        <w:tc>
          <w:tcPr>
            <w:tcW w:w="3827" w:type="dxa"/>
            <w:vAlign w:val="center"/>
            <w:hideMark/>
          </w:tcPr>
          <w:p w14:paraId="34A41CA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Right From the Start</w:t>
            </w:r>
          </w:p>
        </w:tc>
        <w:tc>
          <w:tcPr>
            <w:tcW w:w="1984" w:type="dxa"/>
            <w:vAlign w:val="center"/>
            <w:hideMark/>
          </w:tcPr>
          <w:p w14:paraId="16EAFE5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Ms Leith </w:t>
            </w:r>
            <w:proofErr w:type="spellStart"/>
            <w:r w:rsidRPr="002D00E0">
              <w:rPr>
                <w:rFonts w:cs="Arial"/>
                <w:color w:val="000000"/>
                <w:sz w:val="20"/>
                <w:szCs w:val="20"/>
                <w:lang w:eastAsia="en-NZ"/>
              </w:rPr>
              <w:t>Pugmire</w:t>
            </w:r>
            <w:proofErr w:type="spellEnd"/>
          </w:p>
        </w:tc>
        <w:tc>
          <w:tcPr>
            <w:tcW w:w="1700" w:type="dxa"/>
            <w:vAlign w:val="center"/>
            <w:hideMark/>
          </w:tcPr>
          <w:p w14:paraId="502B3B3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258CC737"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13/10/2016</w:t>
            </w:r>
          </w:p>
        </w:tc>
        <w:tc>
          <w:tcPr>
            <w:tcW w:w="1276" w:type="dxa"/>
            <w:vAlign w:val="center"/>
            <w:hideMark/>
          </w:tcPr>
          <w:p w14:paraId="24C34EF7" w14:textId="2134204B"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3B9263B" w14:textId="67C7B18A"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20FC90B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2/11/2016</w:t>
            </w:r>
          </w:p>
        </w:tc>
      </w:tr>
      <w:tr w:rsidR="00A26721" w:rsidRPr="002D00E0" w14:paraId="2100DCD3"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75B895C"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16/CEN/165</w:t>
            </w:r>
          </w:p>
        </w:tc>
        <w:tc>
          <w:tcPr>
            <w:tcW w:w="1530" w:type="dxa"/>
            <w:vAlign w:val="center"/>
            <w:hideMark/>
          </w:tcPr>
          <w:p w14:paraId="6DB1673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49D165D2" w14:textId="146AD7C6"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AAML1531: Risk-stratified Therapy for Acute Mye</w:t>
            </w:r>
            <w:r w:rsidR="002D464A">
              <w:rPr>
                <w:rFonts w:cs="Arial"/>
                <w:color w:val="000000"/>
                <w:sz w:val="20"/>
                <w:szCs w:val="20"/>
                <w:lang w:eastAsia="en-NZ"/>
              </w:rPr>
              <w:t>loid Leukaemia in Down Syndrome</w:t>
            </w:r>
          </w:p>
        </w:tc>
        <w:tc>
          <w:tcPr>
            <w:tcW w:w="1984" w:type="dxa"/>
            <w:vAlign w:val="center"/>
            <w:hideMark/>
          </w:tcPr>
          <w:p w14:paraId="013C160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Siobhan Cross</w:t>
            </w:r>
          </w:p>
        </w:tc>
        <w:tc>
          <w:tcPr>
            <w:tcW w:w="1700" w:type="dxa"/>
            <w:vAlign w:val="center"/>
            <w:hideMark/>
          </w:tcPr>
          <w:p w14:paraId="79253A1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24319B3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1E1D11F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c>
          <w:tcPr>
            <w:tcW w:w="1295" w:type="dxa"/>
            <w:vAlign w:val="center"/>
            <w:hideMark/>
          </w:tcPr>
          <w:p w14:paraId="5C46B09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12/12/2016</w:t>
            </w:r>
          </w:p>
        </w:tc>
        <w:tc>
          <w:tcPr>
            <w:tcW w:w="1227" w:type="dxa"/>
            <w:vAlign w:val="center"/>
            <w:hideMark/>
          </w:tcPr>
          <w:p w14:paraId="1EF11009"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12/12/2016</w:t>
            </w:r>
          </w:p>
        </w:tc>
      </w:tr>
      <w:tr w:rsidR="00A26721" w:rsidRPr="002D00E0" w14:paraId="6768E512"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9243CEE"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16/CEN/167</w:t>
            </w:r>
          </w:p>
        </w:tc>
        <w:tc>
          <w:tcPr>
            <w:tcW w:w="1530" w:type="dxa"/>
            <w:vAlign w:val="center"/>
            <w:hideMark/>
          </w:tcPr>
          <w:p w14:paraId="3E424BB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1060138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COG ARST1431</w:t>
            </w:r>
          </w:p>
        </w:tc>
        <w:tc>
          <w:tcPr>
            <w:tcW w:w="1984" w:type="dxa"/>
            <w:vAlign w:val="center"/>
            <w:hideMark/>
          </w:tcPr>
          <w:p w14:paraId="50DA370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Mark </w:t>
            </w:r>
            <w:proofErr w:type="spellStart"/>
            <w:r w:rsidRPr="002D00E0">
              <w:rPr>
                <w:rFonts w:cs="Arial"/>
                <w:color w:val="000000"/>
                <w:sz w:val="20"/>
                <w:szCs w:val="20"/>
                <w:lang w:eastAsia="en-NZ"/>
              </w:rPr>
              <w:t>Winstanley</w:t>
            </w:r>
            <w:proofErr w:type="spellEnd"/>
          </w:p>
        </w:tc>
        <w:tc>
          <w:tcPr>
            <w:tcW w:w="1700" w:type="dxa"/>
            <w:vAlign w:val="center"/>
            <w:hideMark/>
          </w:tcPr>
          <w:p w14:paraId="5E7CD8B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7693870D"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14B0E700" w14:textId="72F2E23B"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619AA66B" w14:textId="6ADDEF3C"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04EF324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r>
      <w:tr w:rsidR="00A26721" w:rsidRPr="002D00E0" w14:paraId="5356CEA1"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E28D97A"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16/CEN/169</w:t>
            </w:r>
          </w:p>
        </w:tc>
        <w:tc>
          <w:tcPr>
            <w:tcW w:w="1530" w:type="dxa"/>
            <w:vAlign w:val="center"/>
            <w:hideMark/>
          </w:tcPr>
          <w:p w14:paraId="402BF36A"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7125F80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EuroEwing</w:t>
            </w:r>
            <w:proofErr w:type="spellEnd"/>
            <w:r w:rsidRPr="002D00E0">
              <w:rPr>
                <w:rFonts w:cs="Arial"/>
                <w:color w:val="000000"/>
                <w:sz w:val="20"/>
                <w:szCs w:val="20"/>
                <w:lang w:eastAsia="en-NZ"/>
              </w:rPr>
              <w:t xml:space="preserve"> 08</w:t>
            </w:r>
          </w:p>
        </w:tc>
        <w:tc>
          <w:tcPr>
            <w:tcW w:w="1984" w:type="dxa"/>
            <w:vAlign w:val="center"/>
            <w:hideMark/>
          </w:tcPr>
          <w:p w14:paraId="58A9328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Mark </w:t>
            </w:r>
            <w:proofErr w:type="spellStart"/>
            <w:r w:rsidRPr="002D00E0">
              <w:rPr>
                <w:rFonts w:cs="Arial"/>
                <w:color w:val="000000"/>
                <w:sz w:val="20"/>
                <w:szCs w:val="20"/>
                <w:lang w:eastAsia="en-NZ"/>
              </w:rPr>
              <w:t>Winstanley</w:t>
            </w:r>
            <w:proofErr w:type="spellEnd"/>
          </w:p>
        </w:tc>
        <w:tc>
          <w:tcPr>
            <w:tcW w:w="1700" w:type="dxa"/>
            <w:vAlign w:val="center"/>
            <w:hideMark/>
          </w:tcPr>
          <w:p w14:paraId="6E046D56"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3AE36598"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40BD3AAE" w14:textId="5F2FD019"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36810379" w14:textId="484F404C"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0E6EFFC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r>
      <w:tr w:rsidR="00A26721" w:rsidRPr="002D00E0" w14:paraId="18C2C054"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441DAD1"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16/CEN/188</w:t>
            </w:r>
          </w:p>
        </w:tc>
        <w:tc>
          <w:tcPr>
            <w:tcW w:w="1530" w:type="dxa"/>
            <w:vAlign w:val="center"/>
            <w:hideMark/>
          </w:tcPr>
          <w:p w14:paraId="2D74661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657D0B85"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Mycoplasma </w:t>
            </w:r>
            <w:proofErr w:type="spellStart"/>
            <w:r w:rsidRPr="002D00E0">
              <w:rPr>
                <w:rFonts w:cs="Arial"/>
                <w:color w:val="000000"/>
                <w:sz w:val="20"/>
                <w:szCs w:val="20"/>
                <w:lang w:eastAsia="en-NZ"/>
              </w:rPr>
              <w:t>genitalium</w:t>
            </w:r>
            <w:proofErr w:type="spellEnd"/>
            <w:r w:rsidRPr="002D00E0">
              <w:rPr>
                <w:rFonts w:cs="Arial"/>
                <w:color w:val="000000"/>
                <w:sz w:val="20"/>
                <w:szCs w:val="20"/>
                <w:lang w:eastAsia="en-NZ"/>
              </w:rPr>
              <w:t xml:space="preserve"> and antimicrobial resistance</w:t>
            </w:r>
          </w:p>
        </w:tc>
        <w:tc>
          <w:tcPr>
            <w:tcW w:w="1984" w:type="dxa"/>
            <w:vAlign w:val="center"/>
            <w:hideMark/>
          </w:tcPr>
          <w:p w14:paraId="092FC9A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Sally Roberts</w:t>
            </w:r>
          </w:p>
        </w:tc>
        <w:tc>
          <w:tcPr>
            <w:tcW w:w="1700" w:type="dxa"/>
            <w:vAlign w:val="center"/>
            <w:hideMark/>
          </w:tcPr>
          <w:p w14:paraId="0956F6F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684C19A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4A81B613" w14:textId="23628F0F"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6D32C187" w14:textId="1716F80F"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4F3754F3"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r>
      <w:tr w:rsidR="00A26721" w:rsidRPr="002D00E0" w14:paraId="7DF1A6F7"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2590606"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16/CEN/189</w:t>
            </w:r>
          </w:p>
        </w:tc>
        <w:tc>
          <w:tcPr>
            <w:tcW w:w="1530" w:type="dxa"/>
            <w:vAlign w:val="center"/>
            <w:hideMark/>
          </w:tcPr>
          <w:p w14:paraId="2C48CDC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Approve</w:t>
            </w:r>
          </w:p>
        </w:tc>
        <w:tc>
          <w:tcPr>
            <w:tcW w:w="3827" w:type="dxa"/>
            <w:vAlign w:val="center"/>
            <w:hideMark/>
          </w:tcPr>
          <w:p w14:paraId="000BFF1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Metastatic breast cancer outcomes project</w:t>
            </w:r>
          </w:p>
        </w:tc>
        <w:tc>
          <w:tcPr>
            <w:tcW w:w="1984" w:type="dxa"/>
            <w:vAlign w:val="center"/>
            <w:hideMark/>
          </w:tcPr>
          <w:p w14:paraId="674659D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Marion </w:t>
            </w:r>
            <w:proofErr w:type="spellStart"/>
            <w:r w:rsidRPr="002D00E0">
              <w:rPr>
                <w:rFonts w:cs="Arial"/>
                <w:color w:val="000000"/>
                <w:sz w:val="20"/>
                <w:szCs w:val="20"/>
                <w:lang w:eastAsia="en-NZ"/>
              </w:rPr>
              <w:t>Kuper</w:t>
            </w:r>
            <w:proofErr w:type="spellEnd"/>
          </w:p>
        </w:tc>
        <w:tc>
          <w:tcPr>
            <w:tcW w:w="1700" w:type="dxa"/>
            <w:vAlign w:val="center"/>
            <w:hideMark/>
          </w:tcPr>
          <w:p w14:paraId="10F08AC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7709ED2E"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52DCF093" w14:textId="67372778"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10622C7" w14:textId="49F2267F"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6370EAEE"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r>
      <w:tr w:rsidR="00A26721" w:rsidRPr="002D00E0" w14:paraId="5D6078D5"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A9F5CB9"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16/CEN/173</w:t>
            </w:r>
          </w:p>
        </w:tc>
        <w:tc>
          <w:tcPr>
            <w:tcW w:w="1530" w:type="dxa"/>
            <w:vAlign w:val="center"/>
            <w:hideMark/>
          </w:tcPr>
          <w:p w14:paraId="0EB4FCF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Provisionally approve</w:t>
            </w:r>
          </w:p>
        </w:tc>
        <w:tc>
          <w:tcPr>
            <w:tcW w:w="3827" w:type="dxa"/>
            <w:vAlign w:val="center"/>
            <w:hideMark/>
          </w:tcPr>
          <w:p w14:paraId="5058C4A7" w14:textId="15D9B23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Dat</w:t>
            </w:r>
            <w:r w:rsidR="002D464A">
              <w:rPr>
                <w:rFonts w:cs="Arial"/>
                <w:color w:val="000000"/>
                <w:sz w:val="20"/>
                <w:szCs w:val="20"/>
                <w:lang w:eastAsia="en-NZ"/>
              </w:rPr>
              <w:t>a Registry</w:t>
            </w:r>
          </w:p>
        </w:tc>
        <w:tc>
          <w:tcPr>
            <w:tcW w:w="1984" w:type="dxa"/>
            <w:vAlign w:val="center"/>
            <w:hideMark/>
          </w:tcPr>
          <w:p w14:paraId="787D145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w:t>
            </w:r>
            <w:proofErr w:type="spellStart"/>
            <w:r w:rsidRPr="002D00E0">
              <w:rPr>
                <w:rFonts w:cs="Arial"/>
                <w:color w:val="000000"/>
                <w:sz w:val="20"/>
                <w:szCs w:val="20"/>
                <w:lang w:eastAsia="en-NZ"/>
              </w:rPr>
              <w:t>Swee</w:t>
            </w:r>
            <w:proofErr w:type="spellEnd"/>
            <w:r w:rsidRPr="002D00E0">
              <w:rPr>
                <w:rFonts w:cs="Arial"/>
                <w:color w:val="000000"/>
                <w:sz w:val="20"/>
                <w:szCs w:val="20"/>
                <w:lang w:eastAsia="en-NZ"/>
              </w:rPr>
              <w:t xml:space="preserve"> T Tan</w:t>
            </w:r>
          </w:p>
        </w:tc>
        <w:tc>
          <w:tcPr>
            <w:tcW w:w="1700" w:type="dxa"/>
            <w:vAlign w:val="center"/>
            <w:hideMark/>
          </w:tcPr>
          <w:p w14:paraId="7182D12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429ECD2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613191C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c>
          <w:tcPr>
            <w:tcW w:w="1295" w:type="dxa"/>
            <w:vAlign w:val="center"/>
            <w:hideMark/>
          </w:tcPr>
          <w:p w14:paraId="45B38BF7" w14:textId="69BBB24C"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140D4D70" w14:textId="60B3F77B"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A26721" w:rsidRPr="002D00E0" w14:paraId="502E405D" w14:textId="77777777" w:rsidTr="002D00E0">
        <w:trPr>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9087797"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16/CEN/177</w:t>
            </w:r>
          </w:p>
        </w:tc>
        <w:tc>
          <w:tcPr>
            <w:tcW w:w="1530" w:type="dxa"/>
            <w:vAlign w:val="center"/>
            <w:hideMark/>
          </w:tcPr>
          <w:p w14:paraId="34E0D17E"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Provisionally approve</w:t>
            </w:r>
          </w:p>
        </w:tc>
        <w:tc>
          <w:tcPr>
            <w:tcW w:w="3827" w:type="dxa"/>
            <w:vAlign w:val="center"/>
            <w:hideMark/>
          </w:tcPr>
          <w:p w14:paraId="2FD1AF5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Gratitude journal for adolescents with type 1 diabetes</w:t>
            </w:r>
          </w:p>
        </w:tc>
        <w:tc>
          <w:tcPr>
            <w:tcW w:w="1984" w:type="dxa"/>
            <w:vAlign w:val="center"/>
            <w:hideMark/>
          </w:tcPr>
          <w:p w14:paraId="1A411512"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Dr Anna </w:t>
            </w:r>
            <w:proofErr w:type="spellStart"/>
            <w:r w:rsidRPr="002D00E0">
              <w:rPr>
                <w:rFonts w:cs="Arial"/>
                <w:color w:val="000000"/>
                <w:sz w:val="20"/>
                <w:szCs w:val="20"/>
                <w:lang w:eastAsia="en-NZ"/>
              </w:rPr>
              <w:t>Serlachius</w:t>
            </w:r>
            <w:proofErr w:type="spellEnd"/>
          </w:p>
        </w:tc>
        <w:tc>
          <w:tcPr>
            <w:tcW w:w="1700" w:type="dxa"/>
            <w:vAlign w:val="center"/>
            <w:hideMark/>
          </w:tcPr>
          <w:p w14:paraId="4DD2134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0F3B60EB"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7401D91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c>
          <w:tcPr>
            <w:tcW w:w="1295" w:type="dxa"/>
            <w:vAlign w:val="center"/>
            <w:hideMark/>
          </w:tcPr>
          <w:p w14:paraId="05F1DFF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21/12/2016</w:t>
            </w:r>
          </w:p>
        </w:tc>
        <w:tc>
          <w:tcPr>
            <w:tcW w:w="1227" w:type="dxa"/>
            <w:vAlign w:val="center"/>
            <w:hideMark/>
          </w:tcPr>
          <w:p w14:paraId="2B289D7B" w14:textId="732A1CC5"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A26721" w:rsidRPr="002D00E0" w14:paraId="57A64E64"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96810F8"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16/CEN/179</w:t>
            </w:r>
          </w:p>
        </w:tc>
        <w:tc>
          <w:tcPr>
            <w:tcW w:w="1530" w:type="dxa"/>
            <w:vAlign w:val="center"/>
            <w:hideMark/>
          </w:tcPr>
          <w:p w14:paraId="485FC41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Provisionally approve</w:t>
            </w:r>
          </w:p>
        </w:tc>
        <w:tc>
          <w:tcPr>
            <w:tcW w:w="3827" w:type="dxa"/>
            <w:vAlign w:val="center"/>
            <w:hideMark/>
          </w:tcPr>
          <w:p w14:paraId="1CF3C4C9"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Whole body vibration training in DMD</w:t>
            </w:r>
          </w:p>
        </w:tc>
        <w:tc>
          <w:tcPr>
            <w:tcW w:w="1984" w:type="dxa"/>
            <w:vAlign w:val="center"/>
            <w:hideMark/>
          </w:tcPr>
          <w:p w14:paraId="4ED11F9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Dr Lisa Power</w:t>
            </w:r>
          </w:p>
        </w:tc>
        <w:tc>
          <w:tcPr>
            <w:tcW w:w="1700" w:type="dxa"/>
            <w:vAlign w:val="center"/>
            <w:hideMark/>
          </w:tcPr>
          <w:p w14:paraId="47B5FC7C"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2BA3FAF6"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4CDF8802"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c>
          <w:tcPr>
            <w:tcW w:w="1295" w:type="dxa"/>
            <w:vAlign w:val="center"/>
            <w:hideMark/>
          </w:tcPr>
          <w:p w14:paraId="367189FF" w14:textId="319EB1C5"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3CC7CA3D" w14:textId="3016A451"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A26721" w:rsidRPr="002D00E0" w14:paraId="477C569D" w14:textId="77777777" w:rsidTr="002D00E0">
        <w:trPr>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21A3011"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16/CEN/184</w:t>
            </w:r>
          </w:p>
        </w:tc>
        <w:tc>
          <w:tcPr>
            <w:tcW w:w="1530" w:type="dxa"/>
            <w:vAlign w:val="center"/>
            <w:hideMark/>
          </w:tcPr>
          <w:p w14:paraId="61B2B89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Provisionally approve</w:t>
            </w:r>
          </w:p>
        </w:tc>
        <w:tc>
          <w:tcPr>
            <w:tcW w:w="3827" w:type="dxa"/>
            <w:vAlign w:val="center"/>
            <w:hideMark/>
          </w:tcPr>
          <w:p w14:paraId="205F7BF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M15-942 HCV (MAGELLAN-3)</w:t>
            </w:r>
          </w:p>
        </w:tc>
        <w:tc>
          <w:tcPr>
            <w:tcW w:w="1984" w:type="dxa"/>
            <w:vAlign w:val="center"/>
            <w:hideMark/>
          </w:tcPr>
          <w:p w14:paraId="0A22FAF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2D00E0">
              <w:rPr>
                <w:rFonts w:cs="Arial"/>
                <w:color w:val="000000"/>
                <w:sz w:val="20"/>
                <w:szCs w:val="20"/>
                <w:lang w:eastAsia="en-NZ"/>
              </w:rPr>
              <w:t>Dr.</w:t>
            </w:r>
            <w:proofErr w:type="spellEnd"/>
            <w:r w:rsidRPr="002D00E0">
              <w:rPr>
                <w:rFonts w:cs="Arial"/>
                <w:color w:val="000000"/>
                <w:sz w:val="20"/>
                <w:szCs w:val="20"/>
                <w:lang w:eastAsia="en-NZ"/>
              </w:rPr>
              <w:t xml:space="preserve"> Michael G. Schultz</w:t>
            </w:r>
          </w:p>
        </w:tc>
        <w:tc>
          <w:tcPr>
            <w:tcW w:w="1700" w:type="dxa"/>
            <w:vAlign w:val="center"/>
            <w:hideMark/>
          </w:tcPr>
          <w:p w14:paraId="7B0369FD"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4D0603F3"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7AD250A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c>
          <w:tcPr>
            <w:tcW w:w="1295" w:type="dxa"/>
            <w:vAlign w:val="center"/>
            <w:hideMark/>
          </w:tcPr>
          <w:p w14:paraId="716BF1AC" w14:textId="6FAA716B"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552354E2" w14:textId="78CE0656"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A26721" w:rsidRPr="002D00E0" w14:paraId="7CFD755E"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813B030"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16/CEN/187</w:t>
            </w:r>
          </w:p>
        </w:tc>
        <w:tc>
          <w:tcPr>
            <w:tcW w:w="1530" w:type="dxa"/>
            <w:vAlign w:val="center"/>
            <w:hideMark/>
          </w:tcPr>
          <w:p w14:paraId="765ACB2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Provisionally approve</w:t>
            </w:r>
          </w:p>
        </w:tc>
        <w:tc>
          <w:tcPr>
            <w:tcW w:w="3827" w:type="dxa"/>
            <w:vAlign w:val="center"/>
            <w:hideMark/>
          </w:tcPr>
          <w:p w14:paraId="1431377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CID Genome wide investigation</w:t>
            </w:r>
          </w:p>
        </w:tc>
        <w:tc>
          <w:tcPr>
            <w:tcW w:w="1984" w:type="dxa"/>
            <w:vAlign w:val="center"/>
            <w:hideMark/>
          </w:tcPr>
          <w:p w14:paraId="3F2AB4D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Prof Jon Skinner</w:t>
            </w:r>
          </w:p>
        </w:tc>
        <w:tc>
          <w:tcPr>
            <w:tcW w:w="1700" w:type="dxa"/>
            <w:vAlign w:val="center"/>
            <w:hideMark/>
          </w:tcPr>
          <w:p w14:paraId="646779C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Observational</w:t>
            </w:r>
          </w:p>
        </w:tc>
        <w:tc>
          <w:tcPr>
            <w:tcW w:w="1417" w:type="dxa"/>
            <w:vAlign w:val="center"/>
            <w:hideMark/>
          </w:tcPr>
          <w:p w14:paraId="70B8E9C4"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00ECEFCE"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c>
          <w:tcPr>
            <w:tcW w:w="1295" w:type="dxa"/>
            <w:vAlign w:val="center"/>
            <w:hideMark/>
          </w:tcPr>
          <w:p w14:paraId="1CB85F05" w14:textId="12D603D0"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68220A99" w14:textId="375CEBB3"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A26721" w:rsidRPr="002D00E0" w14:paraId="12BDBAA3" w14:textId="77777777" w:rsidTr="002D00E0">
        <w:trPr>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28CA151"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16/CEN/190</w:t>
            </w:r>
          </w:p>
        </w:tc>
        <w:tc>
          <w:tcPr>
            <w:tcW w:w="1530" w:type="dxa"/>
            <w:vAlign w:val="center"/>
            <w:hideMark/>
          </w:tcPr>
          <w:p w14:paraId="0815782C"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Provisionally approve</w:t>
            </w:r>
          </w:p>
        </w:tc>
        <w:tc>
          <w:tcPr>
            <w:tcW w:w="3827" w:type="dxa"/>
            <w:vAlign w:val="center"/>
            <w:hideMark/>
          </w:tcPr>
          <w:p w14:paraId="3AAFD7FF"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BLIS-OM: Preventing Upper Respiratory Tract Infection in Infancy</w:t>
            </w:r>
          </w:p>
        </w:tc>
        <w:tc>
          <w:tcPr>
            <w:tcW w:w="1984" w:type="dxa"/>
            <w:vAlign w:val="center"/>
            <w:hideMark/>
          </w:tcPr>
          <w:p w14:paraId="06FE2B54"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Prof Julian Crane</w:t>
            </w:r>
          </w:p>
        </w:tc>
        <w:tc>
          <w:tcPr>
            <w:tcW w:w="1700" w:type="dxa"/>
            <w:vAlign w:val="center"/>
            <w:hideMark/>
          </w:tcPr>
          <w:p w14:paraId="5FD0F940"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6EF6EDE1"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1210C495" w14:textId="77777777"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c>
          <w:tcPr>
            <w:tcW w:w="1295" w:type="dxa"/>
            <w:vAlign w:val="center"/>
            <w:hideMark/>
          </w:tcPr>
          <w:p w14:paraId="285234B7" w14:textId="02CB0128"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27" w:type="dxa"/>
            <w:vAlign w:val="center"/>
            <w:hideMark/>
          </w:tcPr>
          <w:p w14:paraId="74BD06E0" w14:textId="40F807D0" w:rsidR="00A26721" w:rsidRPr="002D00E0" w:rsidRDefault="00A26721"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A26721" w:rsidRPr="002D00E0" w14:paraId="3DCF349C" w14:textId="77777777" w:rsidTr="002D00E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3ADAB0D" w14:textId="77777777" w:rsidR="00A26721" w:rsidRPr="002D00E0" w:rsidRDefault="00A26721" w:rsidP="002D00E0">
            <w:pPr>
              <w:jc w:val="center"/>
              <w:rPr>
                <w:rFonts w:cs="Arial"/>
                <w:color w:val="000000"/>
                <w:sz w:val="20"/>
                <w:szCs w:val="20"/>
                <w:lang w:eastAsia="en-NZ"/>
              </w:rPr>
            </w:pPr>
            <w:r w:rsidRPr="002D00E0">
              <w:rPr>
                <w:rFonts w:cs="Arial"/>
                <w:color w:val="000000"/>
                <w:sz w:val="20"/>
                <w:szCs w:val="20"/>
                <w:lang w:eastAsia="en-NZ"/>
              </w:rPr>
              <w:t>16/CEN/191</w:t>
            </w:r>
          </w:p>
        </w:tc>
        <w:tc>
          <w:tcPr>
            <w:tcW w:w="1530" w:type="dxa"/>
            <w:vAlign w:val="center"/>
            <w:hideMark/>
          </w:tcPr>
          <w:p w14:paraId="0887CF2B"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Provisionally approve</w:t>
            </w:r>
          </w:p>
        </w:tc>
        <w:tc>
          <w:tcPr>
            <w:tcW w:w="3827" w:type="dxa"/>
            <w:vAlign w:val="center"/>
            <w:hideMark/>
          </w:tcPr>
          <w:p w14:paraId="5D2355FF"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Blood flow restriction training for hand osteoarthritis</w:t>
            </w:r>
          </w:p>
        </w:tc>
        <w:tc>
          <w:tcPr>
            <w:tcW w:w="1984" w:type="dxa"/>
            <w:vAlign w:val="center"/>
            <w:hideMark/>
          </w:tcPr>
          <w:p w14:paraId="2FA70C60"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 xml:space="preserve">Mr </w:t>
            </w:r>
            <w:proofErr w:type="spellStart"/>
            <w:r w:rsidRPr="002D00E0">
              <w:rPr>
                <w:rFonts w:cs="Arial"/>
                <w:color w:val="000000"/>
                <w:sz w:val="20"/>
                <w:szCs w:val="20"/>
                <w:lang w:eastAsia="en-NZ"/>
              </w:rPr>
              <w:t>Nico</w:t>
            </w:r>
            <w:proofErr w:type="spellEnd"/>
            <w:r w:rsidRPr="002D00E0">
              <w:rPr>
                <w:rFonts w:cs="Arial"/>
                <w:color w:val="000000"/>
                <w:sz w:val="20"/>
                <w:szCs w:val="20"/>
                <w:lang w:eastAsia="en-NZ"/>
              </w:rPr>
              <w:t xml:space="preserve"> </w:t>
            </w:r>
            <w:proofErr w:type="spellStart"/>
            <w:r w:rsidRPr="002D00E0">
              <w:rPr>
                <w:rFonts w:cs="Arial"/>
                <w:color w:val="000000"/>
                <w:sz w:val="20"/>
                <w:szCs w:val="20"/>
                <w:lang w:eastAsia="en-NZ"/>
              </w:rPr>
              <w:t>Magni</w:t>
            </w:r>
            <w:proofErr w:type="spellEnd"/>
          </w:p>
        </w:tc>
        <w:tc>
          <w:tcPr>
            <w:tcW w:w="1700" w:type="dxa"/>
            <w:vAlign w:val="center"/>
            <w:hideMark/>
          </w:tcPr>
          <w:p w14:paraId="36929891"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Intervention</w:t>
            </w:r>
          </w:p>
        </w:tc>
        <w:tc>
          <w:tcPr>
            <w:tcW w:w="1417" w:type="dxa"/>
            <w:vAlign w:val="center"/>
            <w:hideMark/>
          </w:tcPr>
          <w:p w14:paraId="30F3B66A"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17/11/2016</w:t>
            </w:r>
          </w:p>
        </w:tc>
        <w:tc>
          <w:tcPr>
            <w:tcW w:w="1276" w:type="dxa"/>
            <w:vAlign w:val="center"/>
            <w:hideMark/>
          </w:tcPr>
          <w:p w14:paraId="10A9BBC8" w14:textId="77777777"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2D00E0">
              <w:rPr>
                <w:rFonts w:cs="Arial"/>
                <w:color w:val="000000"/>
                <w:sz w:val="20"/>
                <w:szCs w:val="20"/>
                <w:lang w:eastAsia="en-NZ"/>
              </w:rPr>
              <w:t>6/12/2016</w:t>
            </w:r>
          </w:p>
        </w:tc>
        <w:tc>
          <w:tcPr>
            <w:tcW w:w="1295" w:type="dxa"/>
            <w:vAlign w:val="center"/>
            <w:hideMark/>
          </w:tcPr>
          <w:p w14:paraId="5A958EC4" w14:textId="06509DD2"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27" w:type="dxa"/>
            <w:vAlign w:val="center"/>
            <w:hideMark/>
          </w:tcPr>
          <w:p w14:paraId="3692EE5D" w14:textId="5DC330F1" w:rsidR="00A26721" w:rsidRPr="002D00E0" w:rsidRDefault="00A26721"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bl>
    <w:p w14:paraId="5035FF70" w14:textId="77777777" w:rsidR="000112D8" w:rsidRPr="00380EFA" w:rsidRDefault="009E0986" w:rsidP="000112D8">
      <w:pPr>
        <w:pStyle w:val="Heading2"/>
        <w:rPr>
          <w:i/>
        </w:rPr>
      </w:pPr>
      <w:bookmarkStart w:id="39" w:name="_Toc526407662"/>
      <w:r w:rsidRPr="00380EFA">
        <w:lastRenderedPageBreak/>
        <w:t xml:space="preserve">Applications reviewed by </w:t>
      </w:r>
      <w:r w:rsidR="000112D8" w:rsidRPr="00380EFA">
        <w:t>expedited review</w:t>
      </w:r>
      <w:bookmarkEnd w:id="38"/>
      <w:bookmarkEnd w:id="39"/>
    </w:p>
    <w:tbl>
      <w:tblPr>
        <w:tblStyle w:val="GridTable6Colorful"/>
        <w:tblW w:w="15340" w:type="dxa"/>
        <w:tblInd w:w="-714" w:type="dxa"/>
        <w:tblLook w:val="04A0" w:firstRow="1" w:lastRow="0" w:firstColumn="1" w:lastColumn="0" w:noHBand="0" w:noVBand="1"/>
      </w:tblPr>
      <w:tblGrid>
        <w:gridCol w:w="1306"/>
        <w:gridCol w:w="1339"/>
        <w:gridCol w:w="3339"/>
        <w:gridCol w:w="2127"/>
        <w:gridCol w:w="1559"/>
        <w:gridCol w:w="1417"/>
        <w:gridCol w:w="1278"/>
        <w:gridCol w:w="1295"/>
        <w:gridCol w:w="1680"/>
      </w:tblGrid>
      <w:tr w:rsidR="004A398A" w:rsidRPr="002D464A" w14:paraId="48852651" w14:textId="77777777" w:rsidTr="002D00E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D955CB7" w14:textId="77777777" w:rsidR="004A398A" w:rsidRPr="002D464A" w:rsidRDefault="004A398A" w:rsidP="002D00E0">
            <w:pPr>
              <w:jc w:val="center"/>
              <w:rPr>
                <w:rFonts w:cs="Arial"/>
                <w:bCs w:val="0"/>
                <w:color w:val="000000"/>
                <w:sz w:val="20"/>
                <w:szCs w:val="20"/>
                <w:lang w:eastAsia="en-NZ"/>
              </w:rPr>
            </w:pPr>
            <w:r w:rsidRPr="002D464A">
              <w:rPr>
                <w:rFonts w:cs="Arial"/>
                <w:bCs w:val="0"/>
                <w:color w:val="000000"/>
                <w:sz w:val="20"/>
                <w:szCs w:val="20"/>
                <w:lang w:eastAsia="en-NZ"/>
              </w:rPr>
              <w:t>Study reference</w:t>
            </w:r>
          </w:p>
        </w:tc>
        <w:tc>
          <w:tcPr>
            <w:tcW w:w="1339" w:type="dxa"/>
            <w:vAlign w:val="center"/>
            <w:hideMark/>
          </w:tcPr>
          <w:p w14:paraId="7612A5A7" w14:textId="77777777" w:rsidR="004A398A" w:rsidRPr="002D464A" w:rsidRDefault="004A398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Study status</w:t>
            </w:r>
          </w:p>
        </w:tc>
        <w:tc>
          <w:tcPr>
            <w:tcW w:w="3339" w:type="dxa"/>
            <w:vAlign w:val="center"/>
            <w:hideMark/>
          </w:tcPr>
          <w:p w14:paraId="4469FB51" w14:textId="77777777" w:rsidR="004A398A" w:rsidRPr="002D464A" w:rsidRDefault="004A398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Short title</w:t>
            </w:r>
          </w:p>
        </w:tc>
        <w:tc>
          <w:tcPr>
            <w:tcW w:w="2127" w:type="dxa"/>
            <w:vAlign w:val="center"/>
            <w:hideMark/>
          </w:tcPr>
          <w:p w14:paraId="30DB31D0" w14:textId="77777777" w:rsidR="004A398A" w:rsidRPr="002D464A" w:rsidRDefault="004A398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Co-ordinating Investigator</w:t>
            </w:r>
          </w:p>
        </w:tc>
        <w:tc>
          <w:tcPr>
            <w:tcW w:w="1559" w:type="dxa"/>
            <w:vAlign w:val="center"/>
            <w:hideMark/>
          </w:tcPr>
          <w:p w14:paraId="6412B4CE" w14:textId="77777777" w:rsidR="004A398A" w:rsidRPr="002D464A" w:rsidRDefault="004A398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Application type</w:t>
            </w:r>
          </w:p>
        </w:tc>
        <w:tc>
          <w:tcPr>
            <w:tcW w:w="1417" w:type="dxa"/>
            <w:vAlign w:val="center"/>
            <w:hideMark/>
          </w:tcPr>
          <w:p w14:paraId="3CAF1E2D" w14:textId="77777777" w:rsidR="004A398A" w:rsidRPr="002D464A" w:rsidRDefault="004A398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Date Application Validated</w:t>
            </w:r>
          </w:p>
        </w:tc>
        <w:tc>
          <w:tcPr>
            <w:tcW w:w="1278" w:type="dxa"/>
            <w:vAlign w:val="center"/>
            <w:hideMark/>
          </w:tcPr>
          <w:p w14:paraId="252567EF" w14:textId="77777777" w:rsidR="004A398A" w:rsidRPr="002D464A" w:rsidRDefault="004A398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Date of First Decision</w:t>
            </w:r>
          </w:p>
        </w:tc>
        <w:tc>
          <w:tcPr>
            <w:tcW w:w="1295" w:type="dxa"/>
            <w:vAlign w:val="center"/>
            <w:hideMark/>
          </w:tcPr>
          <w:p w14:paraId="27110F85" w14:textId="77777777" w:rsidR="004A398A" w:rsidRPr="002D464A" w:rsidRDefault="004A398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Provisional Response Received</w:t>
            </w:r>
          </w:p>
        </w:tc>
        <w:tc>
          <w:tcPr>
            <w:tcW w:w="1680" w:type="dxa"/>
            <w:vAlign w:val="center"/>
            <w:hideMark/>
          </w:tcPr>
          <w:p w14:paraId="548D3709" w14:textId="77777777" w:rsidR="004A398A" w:rsidRPr="002D464A" w:rsidRDefault="004A398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0"/>
                <w:szCs w:val="20"/>
                <w:lang w:eastAsia="en-NZ"/>
              </w:rPr>
            </w:pPr>
            <w:r w:rsidRPr="002D464A">
              <w:rPr>
                <w:rFonts w:cs="Arial"/>
                <w:bCs w:val="0"/>
                <w:color w:val="000000"/>
                <w:sz w:val="20"/>
                <w:szCs w:val="20"/>
                <w:lang w:eastAsia="en-NZ"/>
              </w:rPr>
              <w:t>Date of final Decision</w:t>
            </w:r>
          </w:p>
        </w:tc>
      </w:tr>
      <w:tr w:rsidR="004A398A" w:rsidRPr="008E3F61" w14:paraId="7DCE7FA0"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71BC74B"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16/CEN/101</w:t>
            </w:r>
          </w:p>
        </w:tc>
        <w:tc>
          <w:tcPr>
            <w:tcW w:w="1339" w:type="dxa"/>
            <w:vAlign w:val="center"/>
            <w:hideMark/>
          </w:tcPr>
          <w:p w14:paraId="3FB9683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46E06D0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Sleep and Health of Family Carers</w:t>
            </w:r>
          </w:p>
        </w:tc>
        <w:tc>
          <w:tcPr>
            <w:tcW w:w="2127" w:type="dxa"/>
            <w:vAlign w:val="center"/>
            <w:hideMark/>
          </w:tcPr>
          <w:p w14:paraId="2AC4B92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Rosemary Gibson</w:t>
            </w:r>
          </w:p>
        </w:tc>
        <w:tc>
          <w:tcPr>
            <w:tcW w:w="1559" w:type="dxa"/>
            <w:vAlign w:val="center"/>
            <w:hideMark/>
          </w:tcPr>
          <w:p w14:paraId="580106A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3A6938E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15/07/2016</w:t>
            </w:r>
          </w:p>
        </w:tc>
        <w:tc>
          <w:tcPr>
            <w:tcW w:w="1278" w:type="dxa"/>
            <w:vAlign w:val="center"/>
            <w:hideMark/>
          </w:tcPr>
          <w:p w14:paraId="71B959B2" w14:textId="49EC20DC"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6EB3090F" w14:textId="02B57822"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656F66FA"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2/08/2016</w:t>
            </w:r>
          </w:p>
        </w:tc>
      </w:tr>
      <w:tr w:rsidR="004A398A" w:rsidRPr="008E3F61" w14:paraId="3499BC88"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6031229"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16/CEN/103</w:t>
            </w:r>
          </w:p>
        </w:tc>
        <w:tc>
          <w:tcPr>
            <w:tcW w:w="1339" w:type="dxa"/>
            <w:vAlign w:val="center"/>
            <w:hideMark/>
          </w:tcPr>
          <w:p w14:paraId="6EDCA49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21A3B5F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AUDITED Numbers for The SCORECARD Project</w:t>
            </w:r>
          </w:p>
        </w:tc>
        <w:tc>
          <w:tcPr>
            <w:tcW w:w="2127" w:type="dxa"/>
            <w:vAlign w:val="center"/>
            <w:hideMark/>
          </w:tcPr>
          <w:p w14:paraId="208773C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Mr Steve </w:t>
            </w:r>
            <w:proofErr w:type="spellStart"/>
            <w:r w:rsidRPr="008E3F61">
              <w:rPr>
                <w:rFonts w:cs="Arial"/>
                <w:color w:val="000000"/>
                <w:sz w:val="20"/>
                <w:szCs w:val="20"/>
                <w:lang w:eastAsia="en-NZ"/>
              </w:rPr>
              <w:t>Waqanivavalagi</w:t>
            </w:r>
            <w:proofErr w:type="spellEnd"/>
          </w:p>
        </w:tc>
        <w:tc>
          <w:tcPr>
            <w:tcW w:w="1559" w:type="dxa"/>
            <w:vAlign w:val="center"/>
            <w:hideMark/>
          </w:tcPr>
          <w:p w14:paraId="07709C7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062F438C"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6/08/2016</w:t>
            </w:r>
          </w:p>
        </w:tc>
        <w:tc>
          <w:tcPr>
            <w:tcW w:w="1278" w:type="dxa"/>
            <w:vAlign w:val="center"/>
            <w:hideMark/>
          </w:tcPr>
          <w:p w14:paraId="5E3EFBD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19/08/2016</w:t>
            </w:r>
          </w:p>
        </w:tc>
        <w:tc>
          <w:tcPr>
            <w:tcW w:w="1295" w:type="dxa"/>
            <w:vAlign w:val="center"/>
            <w:hideMark/>
          </w:tcPr>
          <w:p w14:paraId="314F765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5/08/2016</w:t>
            </w:r>
          </w:p>
        </w:tc>
        <w:tc>
          <w:tcPr>
            <w:tcW w:w="1680" w:type="dxa"/>
            <w:vAlign w:val="center"/>
            <w:hideMark/>
          </w:tcPr>
          <w:p w14:paraId="507BB34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5/09/2016</w:t>
            </w:r>
          </w:p>
        </w:tc>
      </w:tr>
      <w:tr w:rsidR="004A398A" w:rsidRPr="008E3F61" w14:paraId="687B562C"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8E26C0D"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16/CEN/106</w:t>
            </w:r>
          </w:p>
        </w:tc>
        <w:tc>
          <w:tcPr>
            <w:tcW w:w="1339" w:type="dxa"/>
            <w:vAlign w:val="center"/>
            <w:hideMark/>
          </w:tcPr>
          <w:p w14:paraId="7157DC8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52B31A0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MRI scanning of patients with metal implants</w:t>
            </w:r>
          </w:p>
        </w:tc>
        <w:tc>
          <w:tcPr>
            <w:tcW w:w="2127" w:type="dxa"/>
            <w:vAlign w:val="center"/>
            <w:hideMark/>
          </w:tcPr>
          <w:p w14:paraId="3BFA5E6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Miss Laura King</w:t>
            </w:r>
          </w:p>
        </w:tc>
        <w:tc>
          <w:tcPr>
            <w:tcW w:w="1559" w:type="dxa"/>
            <w:vAlign w:val="center"/>
            <w:hideMark/>
          </w:tcPr>
          <w:p w14:paraId="0F036EE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11C3631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4/08/2016</w:t>
            </w:r>
          </w:p>
        </w:tc>
        <w:tc>
          <w:tcPr>
            <w:tcW w:w="1278" w:type="dxa"/>
            <w:vAlign w:val="center"/>
            <w:hideMark/>
          </w:tcPr>
          <w:p w14:paraId="0FBC95B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19/08/2016</w:t>
            </w:r>
          </w:p>
        </w:tc>
        <w:tc>
          <w:tcPr>
            <w:tcW w:w="1295" w:type="dxa"/>
            <w:vAlign w:val="center"/>
            <w:hideMark/>
          </w:tcPr>
          <w:p w14:paraId="50C9323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31/08/2016</w:t>
            </w:r>
          </w:p>
        </w:tc>
        <w:tc>
          <w:tcPr>
            <w:tcW w:w="1680" w:type="dxa"/>
            <w:vAlign w:val="center"/>
            <w:hideMark/>
          </w:tcPr>
          <w:p w14:paraId="5198A83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6/09/2016</w:t>
            </w:r>
          </w:p>
        </w:tc>
      </w:tr>
      <w:tr w:rsidR="004A398A" w:rsidRPr="008E3F61" w14:paraId="6668C568"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EA5B54B"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16/CEN/107</w:t>
            </w:r>
          </w:p>
        </w:tc>
        <w:tc>
          <w:tcPr>
            <w:tcW w:w="1339" w:type="dxa"/>
            <w:vAlign w:val="center"/>
            <w:hideMark/>
          </w:tcPr>
          <w:p w14:paraId="1628D9E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383B929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RACCPP in Primary Care</w:t>
            </w:r>
          </w:p>
        </w:tc>
        <w:tc>
          <w:tcPr>
            <w:tcW w:w="2127" w:type="dxa"/>
            <w:vAlign w:val="center"/>
            <w:hideMark/>
          </w:tcPr>
          <w:p w14:paraId="6072618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MARTIN THAN</w:t>
            </w:r>
          </w:p>
        </w:tc>
        <w:tc>
          <w:tcPr>
            <w:tcW w:w="1559" w:type="dxa"/>
            <w:vAlign w:val="center"/>
            <w:hideMark/>
          </w:tcPr>
          <w:p w14:paraId="1F1428E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6371C38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12/08/2016</w:t>
            </w:r>
          </w:p>
        </w:tc>
        <w:tc>
          <w:tcPr>
            <w:tcW w:w="1278" w:type="dxa"/>
            <w:vAlign w:val="center"/>
            <w:hideMark/>
          </w:tcPr>
          <w:p w14:paraId="1E666F2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19/08/2016</w:t>
            </w:r>
          </w:p>
        </w:tc>
        <w:tc>
          <w:tcPr>
            <w:tcW w:w="1295" w:type="dxa"/>
            <w:vAlign w:val="center"/>
            <w:hideMark/>
          </w:tcPr>
          <w:p w14:paraId="5AC2061A"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12/08/2016</w:t>
            </w:r>
          </w:p>
        </w:tc>
        <w:tc>
          <w:tcPr>
            <w:tcW w:w="1680" w:type="dxa"/>
            <w:vAlign w:val="center"/>
            <w:hideMark/>
          </w:tcPr>
          <w:p w14:paraId="6070E75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29/09/2016</w:t>
            </w:r>
          </w:p>
        </w:tc>
      </w:tr>
      <w:tr w:rsidR="004A398A" w:rsidRPr="008E3F61" w14:paraId="2CF721D7"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C6A12D4"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16/CEN/12</w:t>
            </w:r>
          </w:p>
        </w:tc>
        <w:tc>
          <w:tcPr>
            <w:tcW w:w="1339" w:type="dxa"/>
            <w:vAlign w:val="center"/>
            <w:hideMark/>
          </w:tcPr>
          <w:p w14:paraId="6C612601"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65FBF025"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8E3F61">
              <w:rPr>
                <w:rFonts w:cs="Arial"/>
                <w:color w:val="000000"/>
                <w:sz w:val="20"/>
                <w:szCs w:val="20"/>
                <w:lang w:eastAsia="en-NZ"/>
              </w:rPr>
              <w:t>ctDNA</w:t>
            </w:r>
            <w:proofErr w:type="spellEnd"/>
            <w:r w:rsidRPr="008E3F61">
              <w:rPr>
                <w:rFonts w:cs="Arial"/>
                <w:color w:val="000000"/>
                <w:sz w:val="20"/>
                <w:szCs w:val="20"/>
                <w:lang w:eastAsia="en-NZ"/>
              </w:rPr>
              <w:t xml:space="preserve"> Pancreas Cancer</w:t>
            </w:r>
          </w:p>
        </w:tc>
        <w:tc>
          <w:tcPr>
            <w:tcW w:w="2127" w:type="dxa"/>
            <w:vAlign w:val="center"/>
            <w:hideMark/>
          </w:tcPr>
          <w:p w14:paraId="0D3897F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Benjamin Lawrence</w:t>
            </w:r>
          </w:p>
        </w:tc>
        <w:tc>
          <w:tcPr>
            <w:tcW w:w="1559" w:type="dxa"/>
            <w:vAlign w:val="center"/>
            <w:hideMark/>
          </w:tcPr>
          <w:p w14:paraId="4F2B382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4816CE7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21/01/2016</w:t>
            </w:r>
          </w:p>
        </w:tc>
        <w:tc>
          <w:tcPr>
            <w:tcW w:w="1278" w:type="dxa"/>
            <w:vAlign w:val="center"/>
            <w:hideMark/>
          </w:tcPr>
          <w:p w14:paraId="2DFBAD4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12/02/2016</w:t>
            </w:r>
          </w:p>
        </w:tc>
        <w:tc>
          <w:tcPr>
            <w:tcW w:w="1295" w:type="dxa"/>
            <w:vAlign w:val="center"/>
            <w:hideMark/>
          </w:tcPr>
          <w:p w14:paraId="2B346FC4"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1/03/2016</w:t>
            </w:r>
          </w:p>
        </w:tc>
        <w:tc>
          <w:tcPr>
            <w:tcW w:w="1680" w:type="dxa"/>
            <w:vAlign w:val="center"/>
            <w:hideMark/>
          </w:tcPr>
          <w:p w14:paraId="15B0714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4/03/2016</w:t>
            </w:r>
          </w:p>
        </w:tc>
      </w:tr>
      <w:tr w:rsidR="004A398A" w:rsidRPr="008E3F61" w14:paraId="744D8BAC"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FD9F58C"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16/CEN/128</w:t>
            </w:r>
          </w:p>
        </w:tc>
        <w:tc>
          <w:tcPr>
            <w:tcW w:w="1339" w:type="dxa"/>
            <w:vAlign w:val="center"/>
            <w:hideMark/>
          </w:tcPr>
          <w:p w14:paraId="07ADB76E"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2E62B9F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8E3F61">
              <w:rPr>
                <w:rFonts w:cs="Arial"/>
                <w:color w:val="000000"/>
                <w:sz w:val="20"/>
                <w:szCs w:val="20"/>
                <w:lang w:eastAsia="en-NZ"/>
              </w:rPr>
              <w:t>Phaeochromocytoma</w:t>
            </w:r>
            <w:proofErr w:type="spellEnd"/>
            <w:r w:rsidRPr="008E3F61">
              <w:rPr>
                <w:rFonts w:cs="Arial"/>
                <w:color w:val="000000"/>
                <w:sz w:val="20"/>
                <w:szCs w:val="20"/>
                <w:lang w:eastAsia="en-NZ"/>
              </w:rPr>
              <w:t xml:space="preserve"> study</w:t>
            </w:r>
          </w:p>
        </w:tc>
        <w:tc>
          <w:tcPr>
            <w:tcW w:w="2127" w:type="dxa"/>
            <w:vAlign w:val="center"/>
            <w:hideMark/>
          </w:tcPr>
          <w:p w14:paraId="1C84619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Marianne </w:t>
            </w:r>
            <w:proofErr w:type="spellStart"/>
            <w:r w:rsidRPr="008E3F61">
              <w:rPr>
                <w:rFonts w:cs="Arial"/>
                <w:color w:val="000000"/>
                <w:sz w:val="20"/>
                <w:szCs w:val="20"/>
                <w:lang w:eastAsia="en-NZ"/>
              </w:rPr>
              <w:t>Elston</w:t>
            </w:r>
            <w:proofErr w:type="spellEnd"/>
          </w:p>
        </w:tc>
        <w:tc>
          <w:tcPr>
            <w:tcW w:w="1559" w:type="dxa"/>
            <w:vAlign w:val="center"/>
            <w:hideMark/>
          </w:tcPr>
          <w:p w14:paraId="1DA0AE2E"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3846E9C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5/09/2016</w:t>
            </w:r>
          </w:p>
        </w:tc>
        <w:tc>
          <w:tcPr>
            <w:tcW w:w="1278" w:type="dxa"/>
            <w:vAlign w:val="center"/>
            <w:hideMark/>
          </w:tcPr>
          <w:p w14:paraId="1382A98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22/09/2016</w:t>
            </w:r>
          </w:p>
        </w:tc>
        <w:tc>
          <w:tcPr>
            <w:tcW w:w="1295" w:type="dxa"/>
            <w:vAlign w:val="center"/>
            <w:hideMark/>
          </w:tcPr>
          <w:p w14:paraId="16AE1854"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29/09/2016</w:t>
            </w:r>
          </w:p>
        </w:tc>
        <w:tc>
          <w:tcPr>
            <w:tcW w:w="1680" w:type="dxa"/>
            <w:vAlign w:val="center"/>
            <w:hideMark/>
          </w:tcPr>
          <w:p w14:paraId="2FE80D2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4/10/2016</w:t>
            </w:r>
          </w:p>
        </w:tc>
      </w:tr>
      <w:tr w:rsidR="004A398A" w:rsidRPr="008E3F61" w14:paraId="40D72176"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DF44503"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16/CEN/129</w:t>
            </w:r>
          </w:p>
        </w:tc>
        <w:tc>
          <w:tcPr>
            <w:tcW w:w="1339" w:type="dxa"/>
            <w:vAlign w:val="center"/>
            <w:hideMark/>
          </w:tcPr>
          <w:p w14:paraId="7F0863E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7FEE3AC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Lung Health in Gang Members and Affiliates</w:t>
            </w:r>
          </w:p>
        </w:tc>
        <w:tc>
          <w:tcPr>
            <w:tcW w:w="2127" w:type="dxa"/>
            <w:vAlign w:val="center"/>
            <w:hideMark/>
          </w:tcPr>
          <w:p w14:paraId="71521A24"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Jack </w:t>
            </w:r>
            <w:proofErr w:type="spellStart"/>
            <w:r w:rsidRPr="008E3F61">
              <w:rPr>
                <w:rFonts w:cs="Arial"/>
                <w:color w:val="000000"/>
                <w:sz w:val="20"/>
                <w:szCs w:val="20"/>
                <w:lang w:eastAsia="en-NZ"/>
              </w:rPr>
              <w:t>Dummer</w:t>
            </w:r>
            <w:proofErr w:type="spellEnd"/>
          </w:p>
        </w:tc>
        <w:tc>
          <w:tcPr>
            <w:tcW w:w="1559" w:type="dxa"/>
            <w:vAlign w:val="center"/>
            <w:hideMark/>
          </w:tcPr>
          <w:p w14:paraId="75C1D14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2786C14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6/09/2016</w:t>
            </w:r>
          </w:p>
        </w:tc>
        <w:tc>
          <w:tcPr>
            <w:tcW w:w="1278" w:type="dxa"/>
            <w:vAlign w:val="center"/>
            <w:hideMark/>
          </w:tcPr>
          <w:p w14:paraId="77B08518" w14:textId="06CE6C86"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49EEE98C" w14:textId="3825FEB0"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6D82753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22/09/2016</w:t>
            </w:r>
          </w:p>
        </w:tc>
      </w:tr>
      <w:tr w:rsidR="004A398A" w:rsidRPr="008E3F61" w14:paraId="559BAD8B"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82B7021"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16/CEN/13</w:t>
            </w:r>
          </w:p>
        </w:tc>
        <w:tc>
          <w:tcPr>
            <w:tcW w:w="1339" w:type="dxa"/>
            <w:vAlign w:val="center"/>
            <w:hideMark/>
          </w:tcPr>
          <w:p w14:paraId="557967AC"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2D8B087A"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Factors influencing long-term Campylobacter excretion</w:t>
            </w:r>
          </w:p>
        </w:tc>
        <w:tc>
          <w:tcPr>
            <w:tcW w:w="2127" w:type="dxa"/>
            <w:vAlign w:val="center"/>
            <w:hideMark/>
          </w:tcPr>
          <w:p w14:paraId="49D105B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Mr Samuel Bloomfield</w:t>
            </w:r>
          </w:p>
        </w:tc>
        <w:tc>
          <w:tcPr>
            <w:tcW w:w="1559" w:type="dxa"/>
            <w:vAlign w:val="center"/>
            <w:hideMark/>
          </w:tcPr>
          <w:p w14:paraId="72D6003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16D2648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28/01/2016</w:t>
            </w:r>
          </w:p>
        </w:tc>
        <w:tc>
          <w:tcPr>
            <w:tcW w:w="1278" w:type="dxa"/>
            <w:vAlign w:val="center"/>
            <w:hideMark/>
          </w:tcPr>
          <w:p w14:paraId="2066FA9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12/02/2016</w:t>
            </w:r>
          </w:p>
        </w:tc>
        <w:tc>
          <w:tcPr>
            <w:tcW w:w="1295" w:type="dxa"/>
            <w:vAlign w:val="center"/>
            <w:hideMark/>
          </w:tcPr>
          <w:p w14:paraId="29A8362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23/02/2016</w:t>
            </w:r>
          </w:p>
        </w:tc>
        <w:tc>
          <w:tcPr>
            <w:tcW w:w="1680" w:type="dxa"/>
            <w:vAlign w:val="center"/>
            <w:hideMark/>
          </w:tcPr>
          <w:p w14:paraId="3531E144"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24/02/2016</w:t>
            </w:r>
          </w:p>
        </w:tc>
      </w:tr>
      <w:tr w:rsidR="004A398A" w:rsidRPr="008E3F61" w14:paraId="13804617"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05D7E0B"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16/CEN/132</w:t>
            </w:r>
          </w:p>
        </w:tc>
        <w:tc>
          <w:tcPr>
            <w:tcW w:w="1339" w:type="dxa"/>
            <w:vAlign w:val="center"/>
            <w:hideMark/>
          </w:tcPr>
          <w:p w14:paraId="2DB94FF4"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393D02F5"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The determinants of corneal curvature changes</w:t>
            </w:r>
          </w:p>
        </w:tc>
        <w:tc>
          <w:tcPr>
            <w:tcW w:w="2127" w:type="dxa"/>
            <w:vAlign w:val="center"/>
            <w:hideMark/>
          </w:tcPr>
          <w:p w14:paraId="74A7372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James </w:t>
            </w:r>
            <w:proofErr w:type="spellStart"/>
            <w:r w:rsidRPr="008E3F61">
              <w:rPr>
                <w:rFonts w:cs="Arial"/>
                <w:color w:val="000000"/>
                <w:sz w:val="20"/>
                <w:szCs w:val="20"/>
                <w:lang w:eastAsia="en-NZ"/>
              </w:rPr>
              <w:t>McKelvie</w:t>
            </w:r>
            <w:proofErr w:type="spellEnd"/>
          </w:p>
        </w:tc>
        <w:tc>
          <w:tcPr>
            <w:tcW w:w="1559" w:type="dxa"/>
            <w:vAlign w:val="center"/>
            <w:hideMark/>
          </w:tcPr>
          <w:p w14:paraId="4DFB142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3440FF4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7/09/2016</w:t>
            </w:r>
          </w:p>
        </w:tc>
        <w:tc>
          <w:tcPr>
            <w:tcW w:w="1278" w:type="dxa"/>
            <w:vAlign w:val="center"/>
            <w:hideMark/>
          </w:tcPr>
          <w:p w14:paraId="3C8EEC5D" w14:textId="24A884A4"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520E78E3" w14:textId="6FF5428B"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104072C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22/09/2016</w:t>
            </w:r>
          </w:p>
        </w:tc>
      </w:tr>
      <w:tr w:rsidR="004A398A" w:rsidRPr="008E3F61" w14:paraId="63BD28DC"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B0D9541"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16/CEN/136</w:t>
            </w:r>
          </w:p>
        </w:tc>
        <w:tc>
          <w:tcPr>
            <w:tcW w:w="1339" w:type="dxa"/>
            <w:vAlign w:val="center"/>
            <w:hideMark/>
          </w:tcPr>
          <w:p w14:paraId="1323C19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Provisionally approve</w:t>
            </w:r>
          </w:p>
        </w:tc>
        <w:tc>
          <w:tcPr>
            <w:tcW w:w="3339" w:type="dxa"/>
            <w:vAlign w:val="center"/>
            <w:hideMark/>
          </w:tcPr>
          <w:p w14:paraId="5DC6BC0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Game for Health Level 2</w:t>
            </w:r>
          </w:p>
        </w:tc>
        <w:tc>
          <w:tcPr>
            <w:tcW w:w="2127" w:type="dxa"/>
            <w:vAlign w:val="center"/>
            <w:hideMark/>
          </w:tcPr>
          <w:p w14:paraId="2C287A9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w:t>
            </w:r>
            <w:proofErr w:type="spellStart"/>
            <w:r w:rsidRPr="008E3F61">
              <w:rPr>
                <w:rFonts w:cs="Arial"/>
                <w:color w:val="000000"/>
                <w:sz w:val="20"/>
                <w:szCs w:val="20"/>
                <w:lang w:eastAsia="en-NZ"/>
              </w:rPr>
              <w:t>Hiran</w:t>
            </w:r>
            <w:proofErr w:type="spellEnd"/>
            <w:r w:rsidRPr="008E3F61">
              <w:rPr>
                <w:rFonts w:cs="Arial"/>
                <w:color w:val="000000"/>
                <w:sz w:val="20"/>
                <w:szCs w:val="20"/>
                <w:lang w:eastAsia="en-NZ"/>
              </w:rPr>
              <w:t xml:space="preserve"> </w:t>
            </w:r>
            <w:proofErr w:type="spellStart"/>
            <w:r w:rsidRPr="008E3F61">
              <w:rPr>
                <w:rFonts w:cs="Arial"/>
                <w:color w:val="000000"/>
                <w:sz w:val="20"/>
                <w:szCs w:val="20"/>
                <w:lang w:eastAsia="en-NZ"/>
              </w:rPr>
              <w:t>Thabrew</w:t>
            </w:r>
            <w:proofErr w:type="spellEnd"/>
          </w:p>
        </w:tc>
        <w:tc>
          <w:tcPr>
            <w:tcW w:w="1559" w:type="dxa"/>
            <w:vAlign w:val="center"/>
            <w:hideMark/>
          </w:tcPr>
          <w:p w14:paraId="27F4AE9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70DB346A"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14/09/2016</w:t>
            </w:r>
          </w:p>
        </w:tc>
        <w:tc>
          <w:tcPr>
            <w:tcW w:w="1278" w:type="dxa"/>
            <w:vAlign w:val="center"/>
            <w:hideMark/>
          </w:tcPr>
          <w:p w14:paraId="2476CAFC" w14:textId="2F06CCD4"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C55DE6A" w14:textId="32EC9E15"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0542838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30/09/2016</w:t>
            </w:r>
          </w:p>
        </w:tc>
      </w:tr>
      <w:tr w:rsidR="004A398A" w:rsidRPr="008E3F61" w14:paraId="2DFCEBC7"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AD5770E"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16/CEN/137</w:t>
            </w:r>
          </w:p>
        </w:tc>
        <w:tc>
          <w:tcPr>
            <w:tcW w:w="1339" w:type="dxa"/>
            <w:vAlign w:val="center"/>
            <w:hideMark/>
          </w:tcPr>
          <w:p w14:paraId="1A454CF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6FA5B94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8E3F61">
              <w:rPr>
                <w:rFonts w:cs="Arial"/>
                <w:color w:val="000000"/>
                <w:sz w:val="20"/>
                <w:szCs w:val="20"/>
                <w:lang w:eastAsia="en-NZ"/>
              </w:rPr>
              <w:t>YouthCHAT</w:t>
            </w:r>
            <w:proofErr w:type="spellEnd"/>
            <w:r w:rsidRPr="008E3F61">
              <w:rPr>
                <w:rFonts w:cs="Arial"/>
                <w:color w:val="000000"/>
                <w:sz w:val="20"/>
                <w:szCs w:val="20"/>
                <w:lang w:eastAsia="en-NZ"/>
              </w:rPr>
              <w:t xml:space="preserve"> For All</w:t>
            </w:r>
          </w:p>
        </w:tc>
        <w:tc>
          <w:tcPr>
            <w:tcW w:w="2127" w:type="dxa"/>
            <w:vAlign w:val="center"/>
            <w:hideMark/>
          </w:tcPr>
          <w:p w14:paraId="43C2B39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w:t>
            </w:r>
            <w:proofErr w:type="spellStart"/>
            <w:r w:rsidRPr="008E3F61">
              <w:rPr>
                <w:rFonts w:cs="Arial"/>
                <w:color w:val="000000"/>
                <w:sz w:val="20"/>
                <w:szCs w:val="20"/>
                <w:lang w:eastAsia="en-NZ"/>
              </w:rPr>
              <w:t>Hiran</w:t>
            </w:r>
            <w:proofErr w:type="spellEnd"/>
            <w:r w:rsidRPr="008E3F61">
              <w:rPr>
                <w:rFonts w:cs="Arial"/>
                <w:color w:val="000000"/>
                <w:sz w:val="20"/>
                <w:szCs w:val="20"/>
                <w:lang w:eastAsia="en-NZ"/>
              </w:rPr>
              <w:t xml:space="preserve"> </w:t>
            </w:r>
            <w:proofErr w:type="spellStart"/>
            <w:r w:rsidRPr="008E3F61">
              <w:rPr>
                <w:rFonts w:cs="Arial"/>
                <w:color w:val="000000"/>
                <w:sz w:val="20"/>
                <w:szCs w:val="20"/>
                <w:lang w:eastAsia="en-NZ"/>
              </w:rPr>
              <w:t>Thabrew</w:t>
            </w:r>
            <w:proofErr w:type="spellEnd"/>
          </w:p>
        </w:tc>
        <w:tc>
          <w:tcPr>
            <w:tcW w:w="1559" w:type="dxa"/>
            <w:vAlign w:val="center"/>
            <w:hideMark/>
          </w:tcPr>
          <w:p w14:paraId="1F6F6711"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0FD1C32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16/09/2016</w:t>
            </w:r>
          </w:p>
        </w:tc>
        <w:tc>
          <w:tcPr>
            <w:tcW w:w="1278" w:type="dxa"/>
            <w:vAlign w:val="center"/>
            <w:hideMark/>
          </w:tcPr>
          <w:p w14:paraId="7D38900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4/10/2016</w:t>
            </w:r>
          </w:p>
        </w:tc>
        <w:tc>
          <w:tcPr>
            <w:tcW w:w="1295" w:type="dxa"/>
            <w:vAlign w:val="center"/>
            <w:hideMark/>
          </w:tcPr>
          <w:p w14:paraId="7DFB173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12/10/2016</w:t>
            </w:r>
          </w:p>
        </w:tc>
        <w:tc>
          <w:tcPr>
            <w:tcW w:w="1680" w:type="dxa"/>
            <w:vAlign w:val="center"/>
            <w:hideMark/>
          </w:tcPr>
          <w:p w14:paraId="24B77B2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13/10/2016</w:t>
            </w:r>
          </w:p>
        </w:tc>
      </w:tr>
      <w:tr w:rsidR="004A398A" w:rsidRPr="008E3F61" w14:paraId="7871E0F8"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AEDEBE3"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16/CEN/141</w:t>
            </w:r>
          </w:p>
        </w:tc>
        <w:tc>
          <w:tcPr>
            <w:tcW w:w="1339" w:type="dxa"/>
            <w:vAlign w:val="center"/>
            <w:hideMark/>
          </w:tcPr>
          <w:p w14:paraId="747F3EF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509EE829" w14:textId="3BAE6AFD"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Multi CASI computer based assessment versus pen and paper method of assessment in a ref</w:t>
            </w:r>
            <w:r w:rsidR="002D464A">
              <w:rPr>
                <w:rFonts w:cs="Arial"/>
                <w:color w:val="000000"/>
                <w:sz w:val="20"/>
                <w:szCs w:val="20"/>
                <w:lang w:eastAsia="en-NZ"/>
              </w:rPr>
              <w:t>ugee setting</w:t>
            </w:r>
          </w:p>
        </w:tc>
        <w:tc>
          <w:tcPr>
            <w:tcW w:w="2127" w:type="dxa"/>
            <w:vAlign w:val="center"/>
            <w:hideMark/>
          </w:tcPr>
          <w:p w14:paraId="7B3D5EB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Ms Sue Petrie</w:t>
            </w:r>
          </w:p>
        </w:tc>
        <w:tc>
          <w:tcPr>
            <w:tcW w:w="1559" w:type="dxa"/>
            <w:vAlign w:val="center"/>
            <w:hideMark/>
          </w:tcPr>
          <w:p w14:paraId="7C67429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20723FA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28/10/2016</w:t>
            </w:r>
          </w:p>
        </w:tc>
        <w:tc>
          <w:tcPr>
            <w:tcW w:w="1278" w:type="dxa"/>
            <w:vAlign w:val="center"/>
            <w:hideMark/>
          </w:tcPr>
          <w:p w14:paraId="5A007DF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4/11/2016</w:t>
            </w:r>
          </w:p>
        </w:tc>
        <w:tc>
          <w:tcPr>
            <w:tcW w:w="1295" w:type="dxa"/>
            <w:vAlign w:val="center"/>
            <w:hideMark/>
          </w:tcPr>
          <w:p w14:paraId="5FED9BE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29/11/2016</w:t>
            </w:r>
          </w:p>
        </w:tc>
        <w:tc>
          <w:tcPr>
            <w:tcW w:w="1680" w:type="dxa"/>
            <w:vAlign w:val="center"/>
            <w:hideMark/>
          </w:tcPr>
          <w:p w14:paraId="39832D6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9/12/2016</w:t>
            </w:r>
          </w:p>
        </w:tc>
      </w:tr>
      <w:tr w:rsidR="004A398A" w:rsidRPr="008E3F61" w14:paraId="68B265D8"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3D08367"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16/CEN/147</w:t>
            </w:r>
          </w:p>
        </w:tc>
        <w:tc>
          <w:tcPr>
            <w:tcW w:w="1339" w:type="dxa"/>
            <w:vAlign w:val="center"/>
            <w:hideMark/>
          </w:tcPr>
          <w:p w14:paraId="314DE341"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1414107A"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Transgender well-being over time</w:t>
            </w:r>
          </w:p>
        </w:tc>
        <w:tc>
          <w:tcPr>
            <w:tcW w:w="2127" w:type="dxa"/>
            <w:vAlign w:val="center"/>
            <w:hideMark/>
          </w:tcPr>
          <w:p w14:paraId="60C8E65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Jeannie Oliphant</w:t>
            </w:r>
          </w:p>
        </w:tc>
        <w:tc>
          <w:tcPr>
            <w:tcW w:w="1559" w:type="dxa"/>
            <w:vAlign w:val="center"/>
            <w:hideMark/>
          </w:tcPr>
          <w:p w14:paraId="1638B501"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1884995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16/09/2016</w:t>
            </w:r>
          </w:p>
        </w:tc>
        <w:tc>
          <w:tcPr>
            <w:tcW w:w="1278" w:type="dxa"/>
            <w:vAlign w:val="center"/>
            <w:hideMark/>
          </w:tcPr>
          <w:p w14:paraId="31FB7E5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30/09/2016</w:t>
            </w:r>
          </w:p>
        </w:tc>
        <w:tc>
          <w:tcPr>
            <w:tcW w:w="1295" w:type="dxa"/>
            <w:vAlign w:val="center"/>
            <w:hideMark/>
          </w:tcPr>
          <w:p w14:paraId="182B94D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18/10/2016</w:t>
            </w:r>
          </w:p>
        </w:tc>
        <w:tc>
          <w:tcPr>
            <w:tcW w:w="1680" w:type="dxa"/>
            <w:vAlign w:val="center"/>
            <w:hideMark/>
          </w:tcPr>
          <w:p w14:paraId="5AFAF5B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21/10/2016</w:t>
            </w:r>
          </w:p>
        </w:tc>
      </w:tr>
      <w:tr w:rsidR="004A398A" w:rsidRPr="008E3F61" w14:paraId="19BDE91C"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EF9F7EC"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16/CEN/148</w:t>
            </w:r>
          </w:p>
        </w:tc>
        <w:tc>
          <w:tcPr>
            <w:tcW w:w="1339" w:type="dxa"/>
            <w:vAlign w:val="center"/>
            <w:hideMark/>
          </w:tcPr>
          <w:p w14:paraId="76A8D42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45DFB79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Interesting Neuroradiology and head and neck cases</w:t>
            </w:r>
          </w:p>
        </w:tc>
        <w:tc>
          <w:tcPr>
            <w:tcW w:w="2127" w:type="dxa"/>
            <w:vAlign w:val="center"/>
            <w:hideMark/>
          </w:tcPr>
          <w:p w14:paraId="329299AF"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w:t>
            </w:r>
            <w:proofErr w:type="spellStart"/>
            <w:r w:rsidRPr="008E3F61">
              <w:rPr>
                <w:rFonts w:cs="Arial"/>
                <w:color w:val="000000"/>
                <w:sz w:val="20"/>
                <w:szCs w:val="20"/>
                <w:lang w:eastAsia="en-NZ"/>
              </w:rPr>
              <w:t>Sonal</w:t>
            </w:r>
            <w:proofErr w:type="spellEnd"/>
            <w:r w:rsidRPr="008E3F61">
              <w:rPr>
                <w:rFonts w:cs="Arial"/>
                <w:color w:val="000000"/>
                <w:sz w:val="20"/>
                <w:szCs w:val="20"/>
                <w:lang w:eastAsia="en-NZ"/>
              </w:rPr>
              <w:t xml:space="preserve"> Amin</w:t>
            </w:r>
          </w:p>
        </w:tc>
        <w:tc>
          <w:tcPr>
            <w:tcW w:w="1559" w:type="dxa"/>
            <w:vAlign w:val="center"/>
            <w:hideMark/>
          </w:tcPr>
          <w:p w14:paraId="3D1E9E2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5AA5EDE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5/10/2016</w:t>
            </w:r>
          </w:p>
        </w:tc>
        <w:tc>
          <w:tcPr>
            <w:tcW w:w="1278" w:type="dxa"/>
            <w:vAlign w:val="center"/>
            <w:hideMark/>
          </w:tcPr>
          <w:p w14:paraId="2AA45F1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21/10/2016</w:t>
            </w:r>
          </w:p>
        </w:tc>
        <w:tc>
          <w:tcPr>
            <w:tcW w:w="1295" w:type="dxa"/>
            <w:vAlign w:val="center"/>
            <w:hideMark/>
          </w:tcPr>
          <w:p w14:paraId="7EE069E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16/11/2016</w:t>
            </w:r>
          </w:p>
        </w:tc>
        <w:tc>
          <w:tcPr>
            <w:tcW w:w="1680" w:type="dxa"/>
            <w:vAlign w:val="center"/>
            <w:hideMark/>
          </w:tcPr>
          <w:p w14:paraId="024B31B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18/11/2016</w:t>
            </w:r>
          </w:p>
        </w:tc>
      </w:tr>
      <w:tr w:rsidR="004A398A" w:rsidRPr="008E3F61" w14:paraId="2DC5B454"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5A4852F"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16/CEN/15</w:t>
            </w:r>
          </w:p>
        </w:tc>
        <w:tc>
          <w:tcPr>
            <w:tcW w:w="1339" w:type="dxa"/>
            <w:vAlign w:val="center"/>
            <w:hideMark/>
          </w:tcPr>
          <w:p w14:paraId="3396146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1F9A3D7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COG Childhood Melanoma Study</w:t>
            </w:r>
          </w:p>
        </w:tc>
        <w:tc>
          <w:tcPr>
            <w:tcW w:w="2127" w:type="dxa"/>
            <w:vAlign w:val="center"/>
            <w:hideMark/>
          </w:tcPr>
          <w:p w14:paraId="7B35BE7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Stephen Laughton</w:t>
            </w:r>
          </w:p>
        </w:tc>
        <w:tc>
          <w:tcPr>
            <w:tcW w:w="1559" w:type="dxa"/>
            <w:vAlign w:val="center"/>
            <w:hideMark/>
          </w:tcPr>
          <w:p w14:paraId="57D90E8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3D0F6AD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8/02/2016</w:t>
            </w:r>
          </w:p>
        </w:tc>
        <w:tc>
          <w:tcPr>
            <w:tcW w:w="1278" w:type="dxa"/>
            <w:vAlign w:val="center"/>
            <w:hideMark/>
          </w:tcPr>
          <w:p w14:paraId="1383C355"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24/02/2016</w:t>
            </w:r>
          </w:p>
        </w:tc>
        <w:tc>
          <w:tcPr>
            <w:tcW w:w="1295" w:type="dxa"/>
            <w:vAlign w:val="center"/>
            <w:hideMark/>
          </w:tcPr>
          <w:p w14:paraId="40E950F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4/03/2016</w:t>
            </w:r>
          </w:p>
        </w:tc>
        <w:tc>
          <w:tcPr>
            <w:tcW w:w="1680" w:type="dxa"/>
            <w:vAlign w:val="center"/>
            <w:hideMark/>
          </w:tcPr>
          <w:p w14:paraId="51D32F2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9/03/2016</w:t>
            </w:r>
          </w:p>
        </w:tc>
      </w:tr>
      <w:tr w:rsidR="004A398A" w:rsidRPr="008E3F61" w14:paraId="4EE9B6AD"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4A3D256"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16/CEN/151</w:t>
            </w:r>
          </w:p>
        </w:tc>
        <w:tc>
          <w:tcPr>
            <w:tcW w:w="1339" w:type="dxa"/>
            <w:vAlign w:val="center"/>
            <w:hideMark/>
          </w:tcPr>
          <w:p w14:paraId="6BC8DC3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13B54C4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Cancer stem cells and their regulatory systems in skin cancers</w:t>
            </w:r>
          </w:p>
        </w:tc>
        <w:tc>
          <w:tcPr>
            <w:tcW w:w="2127" w:type="dxa"/>
            <w:vAlign w:val="center"/>
            <w:hideMark/>
          </w:tcPr>
          <w:p w14:paraId="2D3C040E"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w:t>
            </w:r>
            <w:proofErr w:type="spellStart"/>
            <w:r w:rsidRPr="008E3F61">
              <w:rPr>
                <w:rFonts w:cs="Arial"/>
                <w:color w:val="000000"/>
                <w:sz w:val="20"/>
                <w:szCs w:val="20"/>
                <w:lang w:eastAsia="en-NZ"/>
              </w:rPr>
              <w:t>Swee</w:t>
            </w:r>
            <w:proofErr w:type="spellEnd"/>
            <w:r w:rsidRPr="008E3F61">
              <w:rPr>
                <w:rFonts w:cs="Arial"/>
                <w:color w:val="000000"/>
                <w:sz w:val="20"/>
                <w:szCs w:val="20"/>
                <w:lang w:eastAsia="en-NZ"/>
              </w:rPr>
              <w:t xml:space="preserve"> T Tan</w:t>
            </w:r>
          </w:p>
        </w:tc>
        <w:tc>
          <w:tcPr>
            <w:tcW w:w="1559" w:type="dxa"/>
            <w:vAlign w:val="center"/>
            <w:hideMark/>
          </w:tcPr>
          <w:p w14:paraId="727452C4"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7398268E"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13/10/2016</w:t>
            </w:r>
          </w:p>
        </w:tc>
        <w:tc>
          <w:tcPr>
            <w:tcW w:w="1278" w:type="dxa"/>
            <w:vAlign w:val="center"/>
            <w:hideMark/>
          </w:tcPr>
          <w:p w14:paraId="2F0C1172" w14:textId="3A7966E4"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D05FFA1" w14:textId="5E6D1BCF"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6A2CACAF"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14/10/2016</w:t>
            </w:r>
          </w:p>
        </w:tc>
      </w:tr>
      <w:tr w:rsidR="004A398A" w:rsidRPr="008E3F61" w14:paraId="694337EF"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711E369"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16/CEN/154</w:t>
            </w:r>
          </w:p>
        </w:tc>
        <w:tc>
          <w:tcPr>
            <w:tcW w:w="1339" w:type="dxa"/>
            <w:vAlign w:val="center"/>
            <w:hideMark/>
          </w:tcPr>
          <w:p w14:paraId="044E27D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455A02F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Cancer support programmes for Māori </w:t>
            </w:r>
            <w:proofErr w:type="spellStart"/>
            <w:r w:rsidRPr="008E3F61">
              <w:rPr>
                <w:rFonts w:cs="Arial"/>
                <w:color w:val="000000"/>
                <w:sz w:val="20"/>
                <w:szCs w:val="20"/>
                <w:lang w:eastAsia="en-NZ"/>
              </w:rPr>
              <w:t>whānau</w:t>
            </w:r>
            <w:proofErr w:type="spellEnd"/>
          </w:p>
        </w:tc>
        <w:tc>
          <w:tcPr>
            <w:tcW w:w="2127" w:type="dxa"/>
            <w:vAlign w:val="center"/>
            <w:hideMark/>
          </w:tcPr>
          <w:p w14:paraId="2931BF7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w:t>
            </w:r>
            <w:proofErr w:type="spellStart"/>
            <w:r w:rsidRPr="008E3F61">
              <w:rPr>
                <w:rFonts w:cs="Arial"/>
                <w:color w:val="000000"/>
                <w:sz w:val="20"/>
                <w:szCs w:val="20"/>
                <w:lang w:eastAsia="en-NZ"/>
              </w:rPr>
              <w:t>Lis</w:t>
            </w:r>
            <w:proofErr w:type="spellEnd"/>
            <w:r w:rsidRPr="008E3F61">
              <w:rPr>
                <w:rFonts w:cs="Arial"/>
                <w:color w:val="000000"/>
                <w:sz w:val="20"/>
                <w:szCs w:val="20"/>
                <w:lang w:eastAsia="en-NZ"/>
              </w:rPr>
              <w:t xml:space="preserve"> Ellison-</w:t>
            </w:r>
            <w:proofErr w:type="spellStart"/>
            <w:r w:rsidRPr="008E3F61">
              <w:rPr>
                <w:rFonts w:cs="Arial"/>
                <w:color w:val="000000"/>
                <w:sz w:val="20"/>
                <w:szCs w:val="20"/>
                <w:lang w:eastAsia="en-NZ"/>
              </w:rPr>
              <w:t>Loschmann</w:t>
            </w:r>
            <w:proofErr w:type="spellEnd"/>
            <w:r w:rsidRPr="008E3F61">
              <w:rPr>
                <w:rFonts w:cs="Arial"/>
                <w:color w:val="000000"/>
                <w:sz w:val="20"/>
                <w:szCs w:val="20"/>
                <w:lang w:eastAsia="en-NZ"/>
              </w:rPr>
              <w:t xml:space="preserve"> (</w:t>
            </w:r>
            <w:proofErr w:type="spellStart"/>
            <w:r w:rsidRPr="008E3F61">
              <w:rPr>
                <w:rFonts w:cs="Arial"/>
                <w:color w:val="000000"/>
                <w:sz w:val="20"/>
                <w:szCs w:val="20"/>
                <w:lang w:eastAsia="en-NZ"/>
              </w:rPr>
              <w:t>Te</w:t>
            </w:r>
            <w:proofErr w:type="spellEnd"/>
            <w:r w:rsidRPr="008E3F61">
              <w:rPr>
                <w:rFonts w:cs="Arial"/>
                <w:color w:val="000000"/>
                <w:sz w:val="20"/>
                <w:szCs w:val="20"/>
                <w:lang w:eastAsia="en-NZ"/>
              </w:rPr>
              <w:t xml:space="preserve"> </w:t>
            </w:r>
            <w:proofErr w:type="spellStart"/>
            <w:r w:rsidRPr="008E3F61">
              <w:rPr>
                <w:rFonts w:cs="Arial"/>
                <w:color w:val="000000"/>
                <w:sz w:val="20"/>
                <w:szCs w:val="20"/>
                <w:lang w:eastAsia="en-NZ"/>
              </w:rPr>
              <w:t>Atiawa</w:t>
            </w:r>
            <w:proofErr w:type="spellEnd"/>
            <w:r w:rsidRPr="008E3F61">
              <w:rPr>
                <w:rFonts w:cs="Arial"/>
                <w:color w:val="000000"/>
                <w:sz w:val="20"/>
                <w:szCs w:val="20"/>
                <w:lang w:eastAsia="en-NZ"/>
              </w:rPr>
              <w:t xml:space="preserve">, Ngai </w:t>
            </w:r>
            <w:proofErr w:type="spellStart"/>
            <w:r w:rsidRPr="008E3F61">
              <w:rPr>
                <w:rFonts w:cs="Arial"/>
                <w:color w:val="000000"/>
                <w:sz w:val="20"/>
                <w:szCs w:val="20"/>
                <w:lang w:eastAsia="en-NZ"/>
              </w:rPr>
              <w:t>Tahu</w:t>
            </w:r>
            <w:proofErr w:type="spellEnd"/>
            <w:r w:rsidRPr="008E3F61">
              <w:rPr>
                <w:rFonts w:cs="Arial"/>
                <w:color w:val="000000"/>
                <w:sz w:val="20"/>
                <w:szCs w:val="20"/>
                <w:lang w:eastAsia="en-NZ"/>
              </w:rPr>
              <w:t xml:space="preserve">, </w:t>
            </w:r>
            <w:proofErr w:type="spellStart"/>
            <w:r w:rsidRPr="008E3F61">
              <w:rPr>
                <w:rFonts w:cs="Arial"/>
                <w:color w:val="000000"/>
                <w:sz w:val="20"/>
                <w:szCs w:val="20"/>
                <w:lang w:eastAsia="en-NZ"/>
              </w:rPr>
              <w:t>Ngati</w:t>
            </w:r>
            <w:proofErr w:type="spellEnd"/>
            <w:r w:rsidRPr="008E3F61">
              <w:rPr>
                <w:rFonts w:cs="Arial"/>
                <w:color w:val="000000"/>
                <w:sz w:val="20"/>
                <w:szCs w:val="20"/>
                <w:lang w:eastAsia="en-NZ"/>
              </w:rPr>
              <w:t xml:space="preserve"> Toa</w:t>
            </w:r>
          </w:p>
        </w:tc>
        <w:tc>
          <w:tcPr>
            <w:tcW w:w="1559" w:type="dxa"/>
            <w:vAlign w:val="center"/>
            <w:hideMark/>
          </w:tcPr>
          <w:p w14:paraId="748AEF0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10FFCAB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13/10/2016</w:t>
            </w:r>
          </w:p>
        </w:tc>
        <w:tc>
          <w:tcPr>
            <w:tcW w:w="1278" w:type="dxa"/>
            <w:vAlign w:val="center"/>
            <w:hideMark/>
          </w:tcPr>
          <w:p w14:paraId="40117254"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25/10/2016</w:t>
            </w:r>
          </w:p>
        </w:tc>
        <w:tc>
          <w:tcPr>
            <w:tcW w:w="1295" w:type="dxa"/>
            <w:vAlign w:val="center"/>
            <w:hideMark/>
          </w:tcPr>
          <w:p w14:paraId="785BC6C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1/11/2016</w:t>
            </w:r>
          </w:p>
        </w:tc>
        <w:tc>
          <w:tcPr>
            <w:tcW w:w="1680" w:type="dxa"/>
            <w:vAlign w:val="center"/>
            <w:hideMark/>
          </w:tcPr>
          <w:p w14:paraId="73E6687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7/11/2016</w:t>
            </w:r>
          </w:p>
        </w:tc>
      </w:tr>
      <w:tr w:rsidR="004A398A" w:rsidRPr="008E3F61" w14:paraId="69075B64"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2C5B266"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lastRenderedPageBreak/>
              <w:t>16/CEN/164</w:t>
            </w:r>
          </w:p>
        </w:tc>
        <w:tc>
          <w:tcPr>
            <w:tcW w:w="1339" w:type="dxa"/>
            <w:vAlign w:val="center"/>
            <w:hideMark/>
          </w:tcPr>
          <w:p w14:paraId="0559E67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64EA72C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Acupuncture dose for follicular blood flow - pilot study</w:t>
            </w:r>
          </w:p>
        </w:tc>
        <w:tc>
          <w:tcPr>
            <w:tcW w:w="2127" w:type="dxa"/>
            <w:vAlign w:val="center"/>
            <w:hideMark/>
          </w:tcPr>
          <w:p w14:paraId="11418A6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Ms Roberta </w:t>
            </w:r>
            <w:proofErr w:type="spellStart"/>
            <w:r w:rsidRPr="008E3F61">
              <w:rPr>
                <w:rFonts w:cs="Arial"/>
                <w:color w:val="000000"/>
                <w:sz w:val="20"/>
                <w:szCs w:val="20"/>
                <w:lang w:eastAsia="en-NZ"/>
              </w:rPr>
              <w:t>Meksraityte</w:t>
            </w:r>
            <w:proofErr w:type="spellEnd"/>
          </w:p>
        </w:tc>
        <w:tc>
          <w:tcPr>
            <w:tcW w:w="1559" w:type="dxa"/>
            <w:vAlign w:val="center"/>
            <w:hideMark/>
          </w:tcPr>
          <w:p w14:paraId="1A66F93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7B73997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25/10/2016</w:t>
            </w:r>
          </w:p>
        </w:tc>
        <w:tc>
          <w:tcPr>
            <w:tcW w:w="1278" w:type="dxa"/>
            <w:vAlign w:val="center"/>
            <w:hideMark/>
          </w:tcPr>
          <w:p w14:paraId="1CD3F01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4/11/2016</w:t>
            </w:r>
          </w:p>
        </w:tc>
        <w:tc>
          <w:tcPr>
            <w:tcW w:w="1295" w:type="dxa"/>
            <w:vAlign w:val="center"/>
            <w:hideMark/>
          </w:tcPr>
          <w:p w14:paraId="09AF0F5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16/11/2016</w:t>
            </w:r>
          </w:p>
        </w:tc>
        <w:tc>
          <w:tcPr>
            <w:tcW w:w="1680" w:type="dxa"/>
            <w:vAlign w:val="center"/>
            <w:hideMark/>
          </w:tcPr>
          <w:p w14:paraId="1BECDDD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18/11/2016</w:t>
            </w:r>
          </w:p>
        </w:tc>
      </w:tr>
      <w:tr w:rsidR="004A398A" w:rsidRPr="008E3F61" w14:paraId="582BB455"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A4A06CF"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16/CEN/168</w:t>
            </w:r>
          </w:p>
        </w:tc>
        <w:tc>
          <w:tcPr>
            <w:tcW w:w="1339" w:type="dxa"/>
            <w:vAlign w:val="center"/>
            <w:hideMark/>
          </w:tcPr>
          <w:p w14:paraId="64F41A3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039EF38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Utilising </w:t>
            </w:r>
            <w:proofErr w:type="spellStart"/>
            <w:r w:rsidRPr="008E3F61">
              <w:rPr>
                <w:rFonts w:cs="Arial"/>
                <w:color w:val="000000"/>
                <w:sz w:val="20"/>
                <w:szCs w:val="20"/>
                <w:lang w:eastAsia="en-NZ"/>
              </w:rPr>
              <w:t>Gamification</w:t>
            </w:r>
            <w:proofErr w:type="spellEnd"/>
            <w:r w:rsidRPr="008E3F61">
              <w:rPr>
                <w:rFonts w:cs="Arial"/>
                <w:color w:val="000000"/>
                <w:sz w:val="20"/>
                <w:szCs w:val="20"/>
                <w:lang w:eastAsia="en-NZ"/>
              </w:rPr>
              <w:t xml:space="preserve"> to Improve Māori Breastfeeding Rates</w:t>
            </w:r>
          </w:p>
        </w:tc>
        <w:tc>
          <w:tcPr>
            <w:tcW w:w="2127" w:type="dxa"/>
            <w:vAlign w:val="center"/>
            <w:hideMark/>
          </w:tcPr>
          <w:p w14:paraId="03F1F87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Stuart M Dillon</w:t>
            </w:r>
          </w:p>
        </w:tc>
        <w:tc>
          <w:tcPr>
            <w:tcW w:w="1559" w:type="dxa"/>
            <w:vAlign w:val="center"/>
            <w:hideMark/>
          </w:tcPr>
          <w:p w14:paraId="74D6707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61A60AC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4/11/2016</w:t>
            </w:r>
          </w:p>
        </w:tc>
        <w:tc>
          <w:tcPr>
            <w:tcW w:w="1278" w:type="dxa"/>
            <w:vAlign w:val="center"/>
            <w:hideMark/>
          </w:tcPr>
          <w:p w14:paraId="39F95ED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18/11/2016</w:t>
            </w:r>
          </w:p>
        </w:tc>
        <w:tc>
          <w:tcPr>
            <w:tcW w:w="1295" w:type="dxa"/>
            <w:vAlign w:val="center"/>
            <w:hideMark/>
          </w:tcPr>
          <w:p w14:paraId="2EB9694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30/11/2016</w:t>
            </w:r>
          </w:p>
        </w:tc>
        <w:tc>
          <w:tcPr>
            <w:tcW w:w="1680" w:type="dxa"/>
            <w:vAlign w:val="center"/>
            <w:hideMark/>
          </w:tcPr>
          <w:p w14:paraId="1A08A196"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9/12/2016</w:t>
            </w:r>
          </w:p>
        </w:tc>
      </w:tr>
      <w:tr w:rsidR="004A398A" w:rsidRPr="008E3F61" w14:paraId="69284852"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FB20D9A"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16/CEN/172</w:t>
            </w:r>
          </w:p>
        </w:tc>
        <w:tc>
          <w:tcPr>
            <w:tcW w:w="1339" w:type="dxa"/>
            <w:vAlign w:val="center"/>
            <w:hideMark/>
          </w:tcPr>
          <w:p w14:paraId="0CC095EE"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53447BCA"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Evaluating the health economic impact of </w:t>
            </w:r>
            <w:proofErr w:type="spellStart"/>
            <w:r w:rsidRPr="008E3F61">
              <w:rPr>
                <w:rFonts w:cs="Arial"/>
                <w:color w:val="000000"/>
                <w:sz w:val="20"/>
                <w:szCs w:val="20"/>
                <w:lang w:eastAsia="en-NZ"/>
              </w:rPr>
              <w:t>ankylosing</w:t>
            </w:r>
            <w:proofErr w:type="spellEnd"/>
            <w:r w:rsidRPr="008E3F61">
              <w:rPr>
                <w:rFonts w:cs="Arial"/>
                <w:color w:val="000000"/>
                <w:sz w:val="20"/>
                <w:szCs w:val="20"/>
                <w:lang w:eastAsia="en-NZ"/>
              </w:rPr>
              <w:t xml:space="preserve"> spondylitis in New Zealand</w:t>
            </w:r>
          </w:p>
        </w:tc>
        <w:tc>
          <w:tcPr>
            <w:tcW w:w="2127" w:type="dxa"/>
            <w:vAlign w:val="center"/>
            <w:hideMark/>
          </w:tcPr>
          <w:p w14:paraId="054DD44C"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Douglas White</w:t>
            </w:r>
          </w:p>
        </w:tc>
        <w:tc>
          <w:tcPr>
            <w:tcW w:w="1559" w:type="dxa"/>
            <w:vAlign w:val="center"/>
            <w:hideMark/>
          </w:tcPr>
          <w:p w14:paraId="15D607E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4EFA0DC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4/11/2016</w:t>
            </w:r>
          </w:p>
        </w:tc>
        <w:tc>
          <w:tcPr>
            <w:tcW w:w="1278" w:type="dxa"/>
            <w:vAlign w:val="center"/>
            <w:hideMark/>
          </w:tcPr>
          <w:p w14:paraId="69EF2B23" w14:textId="1AD0AC05"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1756BF20" w14:textId="5263EACC"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75EEE73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18/11/2016</w:t>
            </w:r>
          </w:p>
        </w:tc>
      </w:tr>
      <w:tr w:rsidR="004A398A" w:rsidRPr="008E3F61" w14:paraId="50D22FE2"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96B6601"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16/CEN/174</w:t>
            </w:r>
          </w:p>
        </w:tc>
        <w:tc>
          <w:tcPr>
            <w:tcW w:w="1339" w:type="dxa"/>
            <w:vAlign w:val="center"/>
            <w:hideMark/>
          </w:tcPr>
          <w:p w14:paraId="383503A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64D964C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Novel approach for treatment of root caries in the elderly- </w:t>
            </w:r>
            <w:proofErr w:type="spellStart"/>
            <w:r w:rsidRPr="008E3F61">
              <w:rPr>
                <w:rFonts w:cs="Arial"/>
                <w:color w:val="000000"/>
                <w:sz w:val="20"/>
                <w:szCs w:val="20"/>
                <w:lang w:eastAsia="en-NZ"/>
              </w:rPr>
              <w:t>Chlorhexidine</w:t>
            </w:r>
            <w:proofErr w:type="spellEnd"/>
            <w:r w:rsidRPr="008E3F61">
              <w:rPr>
                <w:rFonts w:cs="Arial"/>
                <w:color w:val="000000"/>
                <w:sz w:val="20"/>
                <w:szCs w:val="20"/>
                <w:lang w:eastAsia="en-NZ"/>
              </w:rPr>
              <w:t xml:space="preserve"> modified GIC applied using the ART</w:t>
            </w:r>
          </w:p>
        </w:tc>
        <w:tc>
          <w:tcPr>
            <w:tcW w:w="2127" w:type="dxa"/>
            <w:vAlign w:val="center"/>
            <w:hideMark/>
          </w:tcPr>
          <w:p w14:paraId="02FCC51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Mr Hassan Mohamed Ahmed</w:t>
            </w:r>
          </w:p>
        </w:tc>
        <w:tc>
          <w:tcPr>
            <w:tcW w:w="1559" w:type="dxa"/>
            <w:vAlign w:val="center"/>
            <w:hideMark/>
          </w:tcPr>
          <w:p w14:paraId="3622F60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7645341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8/11/2016</w:t>
            </w:r>
          </w:p>
        </w:tc>
        <w:tc>
          <w:tcPr>
            <w:tcW w:w="1278" w:type="dxa"/>
            <w:vAlign w:val="center"/>
            <w:hideMark/>
          </w:tcPr>
          <w:p w14:paraId="57ED8857" w14:textId="5E3369AD"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4E944DD7" w14:textId="7569FC51"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2A7B21F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18/11/2016</w:t>
            </w:r>
          </w:p>
        </w:tc>
      </w:tr>
      <w:tr w:rsidR="004A398A" w:rsidRPr="008E3F61" w14:paraId="7DA9D2EE"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A83CB51"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16/CEN/176</w:t>
            </w:r>
          </w:p>
        </w:tc>
        <w:tc>
          <w:tcPr>
            <w:tcW w:w="1339" w:type="dxa"/>
            <w:vAlign w:val="center"/>
            <w:hideMark/>
          </w:tcPr>
          <w:p w14:paraId="1D1BB094"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Provisionally approve</w:t>
            </w:r>
          </w:p>
        </w:tc>
        <w:tc>
          <w:tcPr>
            <w:tcW w:w="3339" w:type="dxa"/>
            <w:vAlign w:val="center"/>
            <w:hideMark/>
          </w:tcPr>
          <w:p w14:paraId="4A51E28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Lung Clearance Index</w:t>
            </w:r>
          </w:p>
        </w:tc>
        <w:tc>
          <w:tcPr>
            <w:tcW w:w="2127" w:type="dxa"/>
            <w:vAlign w:val="center"/>
            <w:hideMark/>
          </w:tcPr>
          <w:p w14:paraId="426D0B5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Professor John Kolbe</w:t>
            </w:r>
          </w:p>
        </w:tc>
        <w:tc>
          <w:tcPr>
            <w:tcW w:w="1559" w:type="dxa"/>
            <w:vAlign w:val="center"/>
            <w:hideMark/>
          </w:tcPr>
          <w:p w14:paraId="6C58294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0D3520A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10/11/2016</w:t>
            </w:r>
          </w:p>
        </w:tc>
        <w:tc>
          <w:tcPr>
            <w:tcW w:w="1278" w:type="dxa"/>
            <w:vAlign w:val="center"/>
            <w:hideMark/>
          </w:tcPr>
          <w:p w14:paraId="4A326AA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29/11/2016</w:t>
            </w:r>
          </w:p>
        </w:tc>
        <w:tc>
          <w:tcPr>
            <w:tcW w:w="1295" w:type="dxa"/>
            <w:vAlign w:val="center"/>
            <w:hideMark/>
          </w:tcPr>
          <w:p w14:paraId="0B3172AA" w14:textId="7E01B3E5"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0308A4E0" w14:textId="225F5DCA"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4A398A" w:rsidRPr="008E3F61" w14:paraId="2132F3B3"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70DDF15"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16/CEN/178</w:t>
            </w:r>
          </w:p>
        </w:tc>
        <w:tc>
          <w:tcPr>
            <w:tcW w:w="1339" w:type="dxa"/>
            <w:vAlign w:val="center"/>
            <w:hideMark/>
          </w:tcPr>
          <w:p w14:paraId="6A342BA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Provisionally approve</w:t>
            </w:r>
          </w:p>
        </w:tc>
        <w:tc>
          <w:tcPr>
            <w:tcW w:w="3339" w:type="dxa"/>
            <w:vAlign w:val="center"/>
            <w:hideMark/>
          </w:tcPr>
          <w:p w14:paraId="6E7C8035"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The BBB in multiple sclerosis</w:t>
            </w:r>
          </w:p>
        </w:tc>
        <w:tc>
          <w:tcPr>
            <w:tcW w:w="2127" w:type="dxa"/>
            <w:vAlign w:val="center"/>
            <w:hideMark/>
          </w:tcPr>
          <w:p w14:paraId="394F74D4"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Jennifer Pereira</w:t>
            </w:r>
          </w:p>
        </w:tc>
        <w:tc>
          <w:tcPr>
            <w:tcW w:w="1559" w:type="dxa"/>
            <w:vAlign w:val="center"/>
            <w:hideMark/>
          </w:tcPr>
          <w:p w14:paraId="3841C15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4DA39FD1"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18/11/2016</w:t>
            </w:r>
          </w:p>
        </w:tc>
        <w:tc>
          <w:tcPr>
            <w:tcW w:w="1278" w:type="dxa"/>
            <w:vAlign w:val="center"/>
            <w:hideMark/>
          </w:tcPr>
          <w:p w14:paraId="1936F40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2/12/2016</w:t>
            </w:r>
          </w:p>
        </w:tc>
        <w:tc>
          <w:tcPr>
            <w:tcW w:w="1295" w:type="dxa"/>
            <w:vAlign w:val="center"/>
            <w:hideMark/>
          </w:tcPr>
          <w:p w14:paraId="6C3BDDD2" w14:textId="3F9DE321"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4FB9AD1C" w14:textId="271F2D2D"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4A398A" w:rsidRPr="008E3F61" w14:paraId="6BFD3745"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ABBDC6A"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16/CEN/181</w:t>
            </w:r>
          </w:p>
        </w:tc>
        <w:tc>
          <w:tcPr>
            <w:tcW w:w="1339" w:type="dxa"/>
            <w:vAlign w:val="center"/>
            <w:hideMark/>
          </w:tcPr>
          <w:p w14:paraId="5403A5CC"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Provisionally approve</w:t>
            </w:r>
          </w:p>
        </w:tc>
        <w:tc>
          <w:tcPr>
            <w:tcW w:w="3339" w:type="dxa"/>
            <w:vAlign w:val="center"/>
            <w:hideMark/>
          </w:tcPr>
          <w:p w14:paraId="2AFC746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Northern Region Diabetes-related lower limb amputations audit</w:t>
            </w:r>
          </w:p>
        </w:tc>
        <w:tc>
          <w:tcPr>
            <w:tcW w:w="2127" w:type="dxa"/>
            <w:vAlign w:val="center"/>
            <w:hideMark/>
          </w:tcPr>
          <w:p w14:paraId="320A5F7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Sarah </w:t>
            </w:r>
            <w:proofErr w:type="spellStart"/>
            <w:r w:rsidRPr="008E3F61">
              <w:rPr>
                <w:rFonts w:cs="Arial"/>
                <w:color w:val="000000"/>
                <w:sz w:val="20"/>
                <w:szCs w:val="20"/>
                <w:lang w:eastAsia="en-NZ"/>
              </w:rPr>
              <w:t>Gray</w:t>
            </w:r>
            <w:proofErr w:type="spellEnd"/>
          </w:p>
        </w:tc>
        <w:tc>
          <w:tcPr>
            <w:tcW w:w="1559" w:type="dxa"/>
            <w:vAlign w:val="center"/>
            <w:hideMark/>
          </w:tcPr>
          <w:p w14:paraId="52FD667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5E4FF3D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14/11/2016</w:t>
            </w:r>
          </w:p>
        </w:tc>
        <w:tc>
          <w:tcPr>
            <w:tcW w:w="1278" w:type="dxa"/>
            <w:vAlign w:val="center"/>
            <w:hideMark/>
          </w:tcPr>
          <w:p w14:paraId="3C49489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30/11/2016</w:t>
            </w:r>
          </w:p>
        </w:tc>
        <w:tc>
          <w:tcPr>
            <w:tcW w:w="1295" w:type="dxa"/>
            <w:vAlign w:val="center"/>
            <w:hideMark/>
          </w:tcPr>
          <w:p w14:paraId="627243AF" w14:textId="7214D60F"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549B7C52" w14:textId="2464FEED"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4A398A" w:rsidRPr="008E3F61" w14:paraId="43CECA6C"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C3E37F7"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16/CEN/183</w:t>
            </w:r>
          </w:p>
        </w:tc>
        <w:tc>
          <w:tcPr>
            <w:tcW w:w="1339" w:type="dxa"/>
            <w:vAlign w:val="center"/>
            <w:hideMark/>
          </w:tcPr>
          <w:p w14:paraId="29F6002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5D6FE68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Samsung S-Patch Ambulatory ECG Monitor Proof of Concept Study</w:t>
            </w:r>
          </w:p>
        </w:tc>
        <w:tc>
          <w:tcPr>
            <w:tcW w:w="2127" w:type="dxa"/>
            <w:vAlign w:val="center"/>
            <w:hideMark/>
          </w:tcPr>
          <w:p w14:paraId="28EAA7A6"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Selwyn Wong</w:t>
            </w:r>
          </w:p>
        </w:tc>
        <w:tc>
          <w:tcPr>
            <w:tcW w:w="1559" w:type="dxa"/>
            <w:vAlign w:val="center"/>
            <w:hideMark/>
          </w:tcPr>
          <w:p w14:paraId="4D2E5B6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06755EE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14/11/2016</w:t>
            </w:r>
          </w:p>
        </w:tc>
        <w:tc>
          <w:tcPr>
            <w:tcW w:w="1278" w:type="dxa"/>
            <w:vAlign w:val="center"/>
            <w:hideMark/>
          </w:tcPr>
          <w:p w14:paraId="5FC7822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30/11/2016</w:t>
            </w:r>
          </w:p>
        </w:tc>
        <w:tc>
          <w:tcPr>
            <w:tcW w:w="1295" w:type="dxa"/>
            <w:vAlign w:val="center"/>
            <w:hideMark/>
          </w:tcPr>
          <w:p w14:paraId="03D862F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9/12/2016</w:t>
            </w:r>
          </w:p>
        </w:tc>
        <w:tc>
          <w:tcPr>
            <w:tcW w:w="1680" w:type="dxa"/>
            <w:vAlign w:val="center"/>
            <w:hideMark/>
          </w:tcPr>
          <w:p w14:paraId="1F5966F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13/12/2016</w:t>
            </w:r>
          </w:p>
        </w:tc>
      </w:tr>
      <w:tr w:rsidR="004A398A" w:rsidRPr="008E3F61" w14:paraId="714F26DD"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F3864C7"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16/CEN/197</w:t>
            </w:r>
          </w:p>
        </w:tc>
        <w:tc>
          <w:tcPr>
            <w:tcW w:w="1339" w:type="dxa"/>
            <w:vAlign w:val="center"/>
            <w:hideMark/>
          </w:tcPr>
          <w:p w14:paraId="617F147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633FE72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Outcomes after out-of-hospital cardiac arrest</w:t>
            </w:r>
          </w:p>
        </w:tc>
        <w:tc>
          <w:tcPr>
            <w:tcW w:w="2127" w:type="dxa"/>
            <w:vAlign w:val="center"/>
            <w:hideMark/>
          </w:tcPr>
          <w:p w14:paraId="259299AF"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Ryan Salter</w:t>
            </w:r>
          </w:p>
        </w:tc>
        <w:tc>
          <w:tcPr>
            <w:tcW w:w="1559" w:type="dxa"/>
            <w:vAlign w:val="center"/>
            <w:hideMark/>
          </w:tcPr>
          <w:p w14:paraId="041E870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222DB5DC"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18/11/2016</w:t>
            </w:r>
          </w:p>
        </w:tc>
        <w:tc>
          <w:tcPr>
            <w:tcW w:w="1278" w:type="dxa"/>
            <w:vAlign w:val="center"/>
            <w:hideMark/>
          </w:tcPr>
          <w:p w14:paraId="4EA68ED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2/12/2016</w:t>
            </w:r>
          </w:p>
        </w:tc>
        <w:tc>
          <w:tcPr>
            <w:tcW w:w="1295" w:type="dxa"/>
            <w:vAlign w:val="center"/>
            <w:hideMark/>
          </w:tcPr>
          <w:p w14:paraId="66C39B3C"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9/12/2016</w:t>
            </w:r>
          </w:p>
        </w:tc>
        <w:tc>
          <w:tcPr>
            <w:tcW w:w="1680" w:type="dxa"/>
            <w:vAlign w:val="center"/>
            <w:hideMark/>
          </w:tcPr>
          <w:p w14:paraId="79273CA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13/12/2016</w:t>
            </w:r>
          </w:p>
        </w:tc>
      </w:tr>
      <w:tr w:rsidR="004A398A" w:rsidRPr="008E3F61" w14:paraId="4001321C"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492D5B7"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16/CEN/199</w:t>
            </w:r>
          </w:p>
        </w:tc>
        <w:tc>
          <w:tcPr>
            <w:tcW w:w="1339" w:type="dxa"/>
            <w:vAlign w:val="center"/>
            <w:hideMark/>
          </w:tcPr>
          <w:p w14:paraId="101D707A"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Provisionally approve</w:t>
            </w:r>
          </w:p>
        </w:tc>
        <w:tc>
          <w:tcPr>
            <w:tcW w:w="3339" w:type="dxa"/>
            <w:vAlign w:val="center"/>
            <w:hideMark/>
          </w:tcPr>
          <w:p w14:paraId="5470A52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Dual Energy CT Analysis of Breast Cancers</w:t>
            </w:r>
          </w:p>
        </w:tc>
        <w:tc>
          <w:tcPr>
            <w:tcW w:w="2127" w:type="dxa"/>
            <w:vAlign w:val="center"/>
            <w:hideMark/>
          </w:tcPr>
          <w:p w14:paraId="007BAE4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Daniel (Scott) Andrews</w:t>
            </w:r>
          </w:p>
        </w:tc>
        <w:tc>
          <w:tcPr>
            <w:tcW w:w="1559" w:type="dxa"/>
            <w:vAlign w:val="center"/>
            <w:hideMark/>
          </w:tcPr>
          <w:p w14:paraId="23DA3BC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0634148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24/11/2016</w:t>
            </w:r>
          </w:p>
        </w:tc>
        <w:tc>
          <w:tcPr>
            <w:tcW w:w="1278" w:type="dxa"/>
            <w:vAlign w:val="center"/>
            <w:hideMark/>
          </w:tcPr>
          <w:p w14:paraId="1704CFE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9/12/2016</w:t>
            </w:r>
          </w:p>
        </w:tc>
        <w:tc>
          <w:tcPr>
            <w:tcW w:w="1295" w:type="dxa"/>
            <w:vAlign w:val="center"/>
            <w:hideMark/>
          </w:tcPr>
          <w:p w14:paraId="2EA8CA57" w14:textId="51949F24"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1C673FA4" w14:textId="4DAA0823"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4A398A" w:rsidRPr="008E3F61" w14:paraId="2D06C7BB"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8EC2EDC"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16/CEN/200</w:t>
            </w:r>
          </w:p>
        </w:tc>
        <w:tc>
          <w:tcPr>
            <w:tcW w:w="1339" w:type="dxa"/>
            <w:vAlign w:val="center"/>
            <w:hideMark/>
          </w:tcPr>
          <w:p w14:paraId="67CE5F1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Provisionally approve</w:t>
            </w:r>
          </w:p>
        </w:tc>
        <w:tc>
          <w:tcPr>
            <w:tcW w:w="3339" w:type="dxa"/>
            <w:vAlign w:val="center"/>
            <w:hideMark/>
          </w:tcPr>
          <w:p w14:paraId="73223BBC"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NZSORT</w:t>
            </w:r>
          </w:p>
        </w:tc>
        <w:tc>
          <w:tcPr>
            <w:tcW w:w="2127" w:type="dxa"/>
            <w:vAlign w:val="center"/>
            <w:hideMark/>
          </w:tcPr>
          <w:p w14:paraId="035A815A"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Douglas Campbell</w:t>
            </w:r>
          </w:p>
        </w:tc>
        <w:tc>
          <w:tcPr>
            <w:tcW w:w="1559" w:type="dxa"/>
            <w:vAlign w:val="center"/>
            <w:hideMark/>
          </w:tcPr>
          <w:p w14:paraId="42211C7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0B4D884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24/11/2016</w:t>
            </w:r>
          </w:p>
        </w:tc>
        <w:tc>
          <w:tcPr>
            <w:tcW w:w="1278" w:type="dxa"/>
            <w:vAlign w:val="center"/>
            <w:hideMark/>
          </w:tcPr>
          <w:p w14:paraId="3871C21E"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9/12/2016</w:t>
            </w:r>
          </w:p>
        </w:tc>
        <w:tc>
          <w:tcPr>
            <w:tcW w:w="1295" w:type="dxa"/>
            <w:vAlign w:val="center"/>
            <w:hideMark/>
          </w:tcPr>
          <w:p w14:paraId="7F30C6D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21/12/2016</w:t>
            </w:r>
          </w:p>
        </w:tc>
        <w:tc>
          <w:tcPr>
            <w:tcW w:w="1680" w:type="dxa"/>
            <w:vAlign w:val="center"/>
            <w:hideMark/>
          </w:tcPr>
          <w:p w14:paraId="0D4862E6" w14:textId="0F06FB50"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4A398A" w:rsidRPr="008E3F61" w14:paraId="4B19D2A2"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82910EB"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16/CEN/201</w:t>
            </w:r>
          </w:p>
        </w:tc>
        <w:tc>
          <w:tcPr>
            <w:tcW w:w="1339" w:type="dxa"/>
            <w:vAlign w:val="center"/>
            <w:hideMark/>
          </w:tcPr>
          <w:p w14:paraId="5A7B0C3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3D909C2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Dysphagia caused by metastatic melanoma of the oropharynx</w:t>
            </w:r>
          </w:p>
        </w:tc>
        <w:tc>
          <w:tcPr>
            <w:tcW w:w="2127" w:type="dxa"/>
            <w:vAlign w:val="center"/>
            <w:hideMark/>
          </w:tcPr>
          <w:p w14:paraId="6FC28B6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Ms Silvia </w:t>
            </w:r>
            <w:proofErr w:type="spellStart"/>
            <w:r w:rsidRPr="008E3F61">
              <w:rPr>
                <w:rFonts w:cs="Arial"/>
                <w:color w:val="000000"/>
                <w:sz w:val="20"/>
                <w:szCs w:val="20"/>
                <w:lang w:eastAsia="en-NZ"/>
              </w:rPr>
              <w:t>Marinone</w:t>
            </w:r>
            <w:proofErr w:type="spellEnd"/>
          </w:p>
        </w:tc>
        <w:tc>
          <w:tcPr>
            <w:tcW w:w="1559" w:type="dxa"/>
            <w:vAlign w:val="center"/>
            <w:hideMark/>
          </w:tcPr>
          <w:p w14:paraId="156A0FF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20F21BD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29/11/2016</w:t>
            </w:r>
          </w:p>
        </w:tc>
        <w:tc>
          <w:tcPr>
            <w:tcW w:w="1278" w:type="dxa"/>
            <w:vAlign w:val="center"/>
            <w:hideMark/>
          </w:tcPr>
          <w:p w14:paraId="0323D78A" w14:textId="19E3E250"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11106BFA" w14:textId="566DDE05"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3E0B1B0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13/12/2016</w:t>
            </w:r>
          </w:p>
        </w:tc>
      </w:tr>
      <w:tr w:rsidR="004A398A" w:rsidRPr="008E3F61" w14:paraId="595B2BC8" w14:textId="77777777" w:rsidTr="002D00E0">
        <w:trPr>
          <w:trHeight w:val="9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8B275EE"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16/CEN/202</w:t>
            </w:r>
          </w:p>
        </w:tc>
        <w:tc>
          <w:tcPr>
            <w:tcW w:w="1339" w:type="dxa"/>
            <w:vAlign w:val="center"/>
            <w:hideMark/>
          </w:tcPr>
          <w:p w14:paraId="3163069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Provisionally approve</w:t>
            </w:r>
          </w:p>
        </w:tc>
        <w:tc>
          <w:tcPr>
            <w:tcW w:w="3339" w:type="dxa"/>
            <w:vAlign w:val="center"/>
            <w:hideMark/>
          </w:tcPr>
          <w:p w14:paraId="3F000A7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Assessing the impact of computerized and written advice in changing habit and </w:t>
            </w:r>
            <w:proofErr w:type="spellStart"/>
            <w:r w:rsidRPr="008E3F61">
              <w:rPr>
                <w:rFonts w:cs="Arial"/>
                <w:color w:val="000000"/>
                <w:sz w:val="20"/>
                <w:szCs w:val="20"/>
                <w:lang w:eastAsia="en-NZ"/>
              </w:rPr>
              <w:t>behavior</w:t>
            </w:r>
            <w:proofErr w:type="spellEnd"/>
            <w:r w:rsidRPr="008E3F61">
              <w:rPr>
                <w:rFonts w:cs="Arial"/>
                <w:color w:val="000000"/>
                <w:sz w:val="20"/>
                <w:szCs w:val="20"/>
                <w:lang w:eastAsia="en-NZ"/>
              </w:rPr>
              <w:t xml:space="preserve"> of alcohol use in patients who have suffered alcohol related facial injuries</w:t>
            </w:r>
          </w:p>
        </w:tc>
        <w:tc>
          <w:tcPr>
            <w:tcW w:w="2127" w:type="dxa"/>
            <w:vAlign w:val="center"/>
            <w:hideMark/>
          </w:tcPr>
          <w:p w14:paraId="7F9D977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Cameron Lewis</w:t>
            </w:r>
          </w:p>
        </w:tc>
        <w:tc>
          <w:tcPr>
            <w:tcW w:w="1559" w:type="dxa"/>
            <w:vAlign w:val="center"/>
            <w:hideMark/>
          </w:tcPr>
          <w:p w14:paraId="5BC8D18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421BEAE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30/11/2016</w:t>
            </w:r>
          </w:p>
        </w:tc>
        <w:tc>
          <w:tcPr>
            <w:tcW w:w="1278" w:type="dxa"/>
            <w:vAlign w:val="center"/>
            <w:hideMark/>
          </w:tcPr>
          <w:p w14:paraId="440FBA9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13/12/2016</w:t>
            </w:r>
          </w:p>
        </w:tc>
        <w:tc>
          <w:tcPr>
            <w:tcW w:w="1295" w:type="dxa"/>
            <w:vAlign w:val="center"/>
            <w:hideMark/>
          </w:tcPr>
          <w:p w14:paraId="2A754948" w14:textId="4FEB402E"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70892B9D" w14:textId="0F0A00CD"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4A398A" w:rsidRPr="008E3F61" w14:paraId="503D67C9"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9AB7A57"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16/CEN/203</w:t>
            </w:r>
          </w:p>
        </w:tc>
        <w:tc>
          <w:tcPr>
            <w:tcW w:w="1339" w:type="dxa"/>
            <w:vAlign w:val="center"/>
            <w:hideMark/>
          </w:tcPr>
          <w:p w14:paraId="6281178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Provisionally approve</w:t>
            </w:r>
          </w:p>
        </w:tc>
        <w:tc>
          <w:tcPr>
            <w:tcW w:w="3339" w:type="dxa"/>
            <w:vAlign w:val="center"/>
            <w:hideMark/>
          </w:tcPr>
          <w:p w14:paraId="0D713BB1"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M13-576</w:t>
            </w:r>
          </w:p>
        </w:tc>
        <w:tc>
          <w:tcPr>
            <w:tcW w:w="2127" w:type="dxa"/>
            <w:vAlign w:val="center"/>
            <w:hideMark/>
          </w:tcPr>
          <w:p w14:paraId="4C0BA30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Professor Ed </w:t>
            </w:r>
            <w:proofErr w:type="spellStart"/>
            <w:r w:rsidRPr="008E3F61">
              <w:rPr>
                <w:rFonts w:cs="Arial"/>
                <w:color w:val="000000"/>
                <w:sz w:val="20"/>
                <w:szCs w:val="20"/>
                <w:lang w:eastAsia="en-NZ"/>
              </w:rPr>
              <w:t>Gane</w:t>
            </w:r>
            <w:proofErr w:type="spellEnd"/>
          </w:p>
        </w:tc>
        <w:tc>
          <w:tcPr>
            <w:tcW w:w="1559" w:type="dxa"/>
            <w:vAlign w:val="center"/>
            <w:hideMark/>
          </w:tcPr>
          <w:p w14:paraId="757955E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4AE2228A"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2/12/2016</w:t>
            </w:r>
          </w:p>
        </w:tc>
        <w:tc>
          <w:tcPr>
            <w:tcW w:w="1278" w:type="dxa"/>
            <w:vAlign w:val="center"/>
            <w:hideMark/>
          </w:tcPr>
          <w:p w14:paraId="6053DFD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13/12/2016</w:t>
            </w:r>
          </w:p>
        </w:tc>
        <w:tc>
          <w:tcPr>
            <w:tcW w:w="1295" w:type="dxa"/>
            <w:vAlign w:val="center"/>
            <w:hideMark/>
          </w:tcPr>
          <w:p w14:paraId="0CC062C1"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21/12/2016</w:t>
            </w:r>
          </w:p>
        </w:tc>
        <w:tc>
          <w:tcPr>
            <w:tcW w:w="1680" w:type="dxa"/>
            <w:vAlign w:val="center"/>
            <w:hideMark/>
          </w:tcPr>
          <w:p w14:paraId="4B993970" w14:textId="0DCD7505"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4A398A" w:rsidRPr="008E3F61" w14:paraId="338FC88B"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EC36BA6"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lastRenderedPageBreak/>
              <w:t>16/CEN/205</w:t>
            </w:r>
          </w:p>
        </w:tc>
        <w:tc>
          <w:tcPr>
            <w:tcW w:w="1339" w:type="dxa"/>
            <w:vAlign w:val="center"/>
            <w:hideMark/>
          </w:tcPr>
          <w:p w14:paraId="0A05B32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Provisionally approve</w:t>
            </w:r>
          </w:p>
        </w:tc>
        <w:tc>
          <w:tcPr>
            <w:tcW w:w="3339" w:type="dxa"/>
            <w:vAlign w:val="center"/>
            <w:hideMark/>
          </w:tcPr>
          <w:p w14:paraId="17B6653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Māori father involvement</w:t>
            </w:r>
          </w:p>
        </w:tc>
        <w:tc>
          <w:tcPr>
            <w:tcW w:w="2127" w:type="dxa"/>
            <w:vAlign w:val="center"/>
            <w:hideMark/>
          </w:tcPr>
          <w:p w14:paraId="4B56A3FC"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William Edwards</w:t>
            </w:r>
          </w:p>
        </w:tc>
        <w:tc>
          <w:tcPr>
            <w:tcW w:w="1559" w:type="dxa"/>
            <w:vAlign w:val="center"/>
            <w:hideMark/>
          </w:tcPr>
          <w:p w14:paraId="55DDD7AF"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3AA825F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2/12/2016</w:t>
            </w:r>
          </w:p>
        </w:tc>
        <w:tc>
          <w:tcPr>
            <w:tcW w:w="1278" w:type="dxa"/>
            <w:vAlign w:val="center"/>
            <w:hideMark/>
          </w:tcPr>
          <w:p w14:paraId="5FC498C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13/12/2016</w:t>
            </w:r>
          </w:p>
        </w:tc>
        <w:tc>
          <w:tcPr>
            <w:tcW w:w="1295" w:type="dxa"/>
            <w:vAlign w:val="center"/>
            <w:hideMark/>
          </w:tcPr>
          <w:p w14:paraId="1426827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21/12/2016</w:t>
            </w:r>
          </w:p>
        </w:tc>
        <w:tc>
          <w:tcPr>
            <w:tcW w:w="1680" w:type="dxa"/>
            <w:vAlign w:val="center"/>
            <w:hideMark/>
          </w:tcPr>
          <w:p w14:paraId="24678CC3" w14:textId="1E0EEB4E"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4A398A" w:rsidRPr="008E3F61" w14:paraId="51171951"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E0D3CB6"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16/CEN/206</w:t>
            </w:r>
          </w:p>
        </w:tc>
        <w:tc>
          <w:tcPr>
            <w:tcW w:w="1339" w:type="dxa"/>
            <w:vAlign w:val="center"/>
            <w:hideMark/>
          </w:tcPr>
          <w:p w14:paraId="4CDEDF25"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1D235DC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Post exercise effects of and dairy products</w:t>
            </w:r>
          </w:p>
        </w:tc>
        <w:tc>
          <w:tcPr>
            <w:tcW w:w="2127" w:type="dxa"/>
            <w:vAlign w:val="center"/>
            <w:hideMark/>
          </w:tcPr>
          <w:p w14:paraId="70D1F5E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Cameron Mitchell</w:t>
            </w:r>
          </w:p>
        </w:tc>
        <w:tc>
          <w:tcPr>
            <w:tcW w:w="1559" w:type="dxa"/>
            <w:vAlign w:val="center"/>
            <w:hideMark/>
          </w:tcPr>
          <w:p w14:paraId="41D4ACB6"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16F2A8B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8/12/2016</w:t>
            </w:r>
          </w:p>
        </w:tc>
        <w:tc>
          <w:tcPr>
            <w:tcW w:w="1278" w:type="dxa"/>
            <w:vAlign w:val="center"/>
            <w:hideMark/>
          </w:tcPr>
          <w:p w14:paraId="763E81B0" w14:textId="3D65C270"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570232A6" w14:textId="03E117E3"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0A5DF1E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21/12/2016</w:t>
            </w:r>
          </w:p>
        </w:tc>
      </w:tr>
      <w:tr w:rsidR="004A398A" w:rsidRPr="008E3F61" w14:paraId="37B96DD1"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E331ACE"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16/CEN/26</w:t>
            </w:r>
          </w:p>
        </w:tc>
        <w:tc>
          <w:tcPr>
            <w:tcW w:w="1339" w:type="dxa"/>
            <w:vAlign w:val="center"/>
            <w:hideMark/>
          </w:tcPr>
          <w:p w14:paraId="09983DA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30813FC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Tissue press method</w:t>
            </w:r>
          </w:p>
        </w:tc>
        <w:tc>
          <w:tcPr>
            <w:tcW w:w="2127" w:type="dxa"/>
            <w:vAlign w:val="center"/>
            <w:hideMark/>
          </w:tcPr>
          <w:p w14:paraId="69796E0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w:t>
            </w:r>
            <w:proofErr w:type="spellStart"/>
            <w:r w:rsidRPr="008E3F61">
              <w:rPr>
                <w:rFonts w:cs="Arial"/>
                <w:color w:val="000000"/>
                <w:sz w:val="20"/>
                <w:szCs w:val="20"/>
                <w:lang w:eastAsia="en-NZ"/>
              </w:rPr>
              <w:t>Luzia</w:t>
            </w:r>
            <w:proofErr w:type="spellEnd"/>
            <w:r w:rsidRPr="008E3F61">
              <w:rPr>
                <w:rFonts w:cs="Arial"/>
                <w:color w:val="000000"/>
                <w:sz w:val="20"/>
                <w:szCs w:val="20"/>
                <w:lang w:eastAsia="en-NZ"/>
              </w:rPr>
              <w:t xml:space="preserve"> Müller</w:t>
            </w:r>
          </w:p>
        </w:tc>
        <w:tc>
          <w:tcPr>
            <w:tcW w:w="1559" w:type="dxa"/>
            <w:vAlign w:val="center"/>
            <w:hideMark/>
          </w:tcPr>
          <w:p w14:paraId="727F7C4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1FCF994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29/02/2016</w:t>
            </w:r>
          </w:p>
        </w:tc>
        <w:tc>
          <w:tcPr>
            <w:tcW w:w="1278" w:type="dxa"/>
            <w:vAlign w:val="center"/>
            <w:hideMark/>
          </w:tcPr>
          <w:p w14:paraId="7A38A27E" w14:textId="6D5E00BB"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69BEAA37" w14:textId="4A4EF8A6"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5294F64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11/03/2016</w:t>
            </w:r>
          </w:p>
        </w:tc>
      </w:tr>
      <w:tr w:rsidR="004A398A" w:rsidRPr="008E3F61" w14:paraId="7915B58A"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FB6CB35"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16/CEN/41</w:t>
            </w:r>
          </w:p>
        </w:tc>
        <w:tc>
          <w:tcPr>
            <w:tcW w:w="1339" w:type="dxa"/>
            <w:vAlign w:val="center"/>
            <w:hideMark/>
          </w:tcPr>
          <w:p w14:paraId="029E99C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197D515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DMF Observational Study</w:t>
            </w:r>
          </w:p>
        </w:tc>
        <w:tc>
          <w:tcPr>
            <w:tcW w:w="2127" w:type="dxa"/>
            <w:vAlign w:val="center"/>
            <w:hideMark/>
          </w:tcPr>
          <w:p w14:paraId="77A724D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Deborah Fleur Mason</w:t>
            </w:r>
          </w:p>
        </w:tc>
        <w:tc>
          <w:tcPr>
            <w:tcW w:w="1559" w:type="dxa"/>
            <w:vAlign w:val="center"/>
            <w:hideMark/>
          </w:tcPr>
          <w:p w14:paraId="623E3F7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091500B6"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16/03/2016</w:t>
            </w:r>
          </w:p>
        </w:tc>
        <w:tc>
          <w:tcPr>
            <w:tcW w:w="1278" w:type="dxa"/>
            <w:vAlign w:val="center"/>
            <w:hideMark/>
          </w:tcPr>
          <w:p w14:paraId="05C9091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8/04/2016</w:t>
            </w:r>
          </w:p>
        </w:tc>
        <w:tc>
          <w:tcPr>
            <w:tcW w:w="1295" w:type="dxa"/>
            <w:vAlign w:val="center"/>
            <w:hideMark/>
          </w:tcPr>
          <w:p w14:paraId="0C6F132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23/05/2016</w:t>
            </w:r>
          </w:p>
        </w:tc>
        <w:tc>
          <w:tcPr>
            <w:tcW w:w="1680" w:type="dxa"/>
            <w:vAlign w:val="center"/>
            <w:hideMark/>
          </w:tcPr>
          <w:p w14:paraId="1C3D5C96"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7/06/2016</w:t>
            </w:r>
          </w:p>
        </w:tc>
      </w:tr>
      <w:tr w:rsidR="004A398A" w:rsidRPr="008E3F61" w14:paraId="456F9769"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0E2612C"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16/CEN/43</w:t>
            </w:r>
          </w:p>
        </w:tc>
        <w:tc>
          <w:tcPr>
            <w:tcW w:w="1339" w:type="dxa"/>
            <w:vAlign w:val="center"/>
            <w:hideMark/>
          </w:tcPr>
          <w:p w14:paraId="17B6C08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590407C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Low back pain in general practice</w:t>
            </w:r>
          </w:p>
        </w:tc>
        <w:tc>
          <w:tcPr>
            <w:tcW w:w="2127" w:type="dxa"/>
            <w:vAlign w:val="center"/>
            <w:hideMark/>
          </w:tcPr>
          <w:p w14:paraId="0AAC35BE"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Mr Ben </w:t>
            </w:r>
            <w:proofErr w:type="spellStart"/>
            <w:r w:rsidRPr="008E3F61">
              <w:rPr>
                <w:rFonts w:cs="Arial"/>
                <w:color w:val="000000"/>
                <w:sz w:val="20"/>
                <w:szCs w:val="20"/>
                <w:lang w:eastAsia="en-NZ"/>
              </w:rPr>
              <w:t>Darlow</w:t>
            </w:r>
            <w:proofErr w:type="spellEnd"/>
          </w:p>
        </w:tc>
        <w:tc>
          <w:tcPr>
            <w:tcW w:w="1559" w:type="dxa"/>
            <w:vAlign w:val="center"/>
            <w:hideMark/>
          </w:tcPr>
          <w:p w14:paraId="0B966D94"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24F6790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16/03/2016</w:t>
            </w:r>
          </w:p>
        </w:tc>
        <w:tc>
          <w:tcPr>
            <w:tcW w:w="1278" w:type="dxa"/>
            <w:vAlign w:val="center"/>
            <w:hideMark/>
          </w:tcPr>
          <w:p w14:paraId="1E8E7044"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12/04/2016</w:t>
            </w:r>
          </w:p>
        </w:tc>
        <w:tc>
          <w:tcPr>
            <w:tcW w:w="1295" w:type="dxa"/>
            <w:vAlign w:val="center"/>
            <w:hideMark/>
          </w:tcPr>
          <w:p w14:paraId="5975AF4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3/05/2016</w:t>
            </w:r>
          </w:p>
        </w:tc>
        <w:tc>
          <w:tcPr>
            <w:tcW w:w="1680" w:type="dxa"/>
            <w:vAlign w:val="center"/>
            <w:hideMark/>
          </w:tcPr>
          <w:p w14:paraId="12D30B9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5/05/2016</w:t>
            </w:r>
          </w:p>
        </w:tc>
      </w:tr>
      <w:tr w:rsidR="004A398A" w:rsidRPr="008E3F61" w14:paraId="293B2C73"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51079E6"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16/CEN/44</w:t>
            </w:r>
          </w:p>
        </w:tc>
        <w:tc>
          <w:tcPr>
            <w:tcW w:w="1339" w:type="dxa"/>
            <w:vAlign w:val="center"/>
            <w:hideMark/>
          </w:tcPr>
          <w:p w14:paraId="442155D4"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4DE687B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A </w:t>
            </w:r>
            <w:proofErr w:type="spellStart"/>
            <w:r w:rsidRPr="008E3F61">
              <w:rPr>
                <w:rFonts w:cs="Arial"/>
                <w:color w:val="000000"/>
                <w:sz w:val="20"/>
                <w:szCs w:val="20"/>
                <w:lang w:eastAsia="en-NZ"/>
              </w:rPr>
              <w:t>Pasifika</w:t>
            </w:r>
            <w:proofErr w:type="spellEnd"/>
            <w:r w:rsidRPr="008E3F61">
              <w:rPr>
                <w:rFonts w:cs="Arial"/>
                <w:color w:val="000000"/>
                <w:sz w:val="20"/>
                <w:szCs w:val="20"/>
                <w:lang w:eastAsia="en-NZ"/>
              </w:rPr>
              <w:t xml:space="preserve"> Health Model</w:t>
            </w:r>
          </w:p>
        </w:tc>
        <w:tc>
          <w:tcPr>
            <w:tcW w:w="2127" w:type="dxa"/>
            <w:vAlign w:val="center"/>
            <w:hideMark/>
          </w:tcPr>
          <w:p w14:paraId="1FF198A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Ms Hana Salome </w:t>
            </w:r>
            <w:proofErr w:type="spellStart"/>
            <w:r w:rsidRPr="008E3F61">
              <w:rPr>
                <w:rFonts w:cs="Arial"/>
                <w:color w:val="000000"/>
                <w:sz w:val="20"/>
                <w:szCs w:val="20"/>
                <w:lang w:eastAsia="en-NZ"/>
              </w:rPr>
              <w:t>Tuisano</w:t>
            </w:r>
            <w:proofErr w:type="spellEnd"/>
          </w:p>
        </w:tc>
        <w:tc>
          <w:tcPr>
            <w:tcW w:w="1559" w:type="dxa"/>
            <w:vAlign w:val="center"/>
            <w:hideMark/>
          </w:tcPr>
          <w:p w14:paraId="127A0D5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6F5EB82A"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16/03/2016</w:t>
            </w:r>
          </w:p>
        </w:tc>
        <w:tc>
          <w:tcPr>
            <w:tcW w:w="1278" w:type="dxa"/>
            <w:vAlign w:val="center"/>
            <w:hideMark/>
          </w:tcPr>
          <w:p w14:paraId="1FCC233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8/04/2016</w:t>
            </w:r>
          </w:p>
        </w:tc>
        <w:tc>
          <w:tcPr>
            <w:tcW w:w="1295" w:type="dxa"/>
            <w:vAlign w:val="center"/>
            <w:hideMark/>
          </w:tcPr>
          <w:p w14:paraId="757097ED"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9/05/2016</w:t>
            </w:r>
          </w:p>
        </w:tc>
        <w:tc>
          <w:tcPr>
            <w:tcW w:w="1680" w:type="dxa"/>
            <w:vAlign w:val="center"/>
            <w:hideMark/>
          </w:tcPr>
          <w:p w14:paraId="7B8144D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13/05/2016</w:t>
            </w:r>
          </w:p>
        </w:tc>
      </w:tr>
      <w:tr w:rsidR="004A398A" w:rsidRPr="008E3F61" w14:paraId="33929DF9"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E24F5BE"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16/CEN/49</w:t>
            </w:r>
          </w:p>
        </w:tc>
        <w:tc>
          <w:tcPr>
            <w:tcW w:w="1339" w:type="dxa"/>
            <w:vAlign w:val="center"/>
            <w:hideMark/>
          </w:tcPr>
          <w:p w14:paraId="4AF45C2E"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1B81289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Lead and hunters</w:t>
            </w:r>
          </w:p>
        </w:tc>
        <w:tc>
          <w:tcPr>
            <w:tcW w:w="2127" w:type="dxa"/>
            <w:vAlign w:val="center"/>
            <w:hideMark/>
          </w:tcPr>
          <w:p w14:paraId="44FF784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Eric </w:t>
            </w:r>
            <w:proofErr w:type="spellStart"/>
            <w:r w:rsidRPr="008E3F61">
              <w:rPr>
                <w:rFonts w:cs="Arial"/>
                <w:color w:val="000000"/>
                <w:sz w:val="20"/>
                <w:szCs w:val="20"/>
                <w:lang w:eastAsia="en-NZ"/>
              </w:rPr>
              <w:t>Buenz</w:t>
            </w:r>
            <w:proofErr w:type="spellEnd"/>
          </w:p>
        </w:tc>
        <w:tc>
          <w:tcPr>
            <w:tcW w:w="1559" w:type="dxa"/>
            <w:vAlign w:val="center"/>
            <w:hideMark/>
          </w:tcPr>
          <w:p w14:paraId="17B54D6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2168131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13/04/2016</w:t>
            </w:r>
          </w:p>
        </w:tc>
        <w:tc>
          <w:tcPr>
            <w:tcW w:w="1278" w:type="dxa"/>
            <w:vAlign w:val="center"/>
            <w:hideMark/>
          </w:tcPr>
          <w:p w14:paraId="30B0E738" w14:textId="52A5D5BD"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DA319FA" w14:textId="3F05A0E8"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45283C0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4/05/2016</w:t>
            </w:r>
          </w:p>
        </w:tc>
      </w:tr>
      <w:tr w:rsidR="004A398A" w:rsidRPr="008E3F61" w14:paraId="4BCCE360"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1AC3285C"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16/CEN/52</w:t>
            </w:r>
          </w:p>
        </w:tc>
        <w:tc>
          <w:tcPr>
            <w:tcW w:w="1339" w:type="dxa"/>
            <w:vAlign w:val="center"/>
            <w:hideMark/>
          </w:tcPr>
          <w:p w14:paraId="4BF00F2A"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53828B8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Concomitant Gouty and Septic Arthritis</w:t>
            </w:r>
          </w:p>
        </w:tc>
        <w:tc>
          <w:tcPr>
            <w:tcW w:w="2127" w:type="dxa"/>
            <w:vAlign w:val="center"/>
            <w:hideMark/>
          </w:tcPr>
          <w:p w14:paraId="522EDE7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Jessica Mowbray</w:t>
            </w:r>
          </w:p>
        </w:tc>
        <w:tc>
          <w:tcPr>
            <w:tcW w:w="1559" w:type="dxa"/>
            <w:vAlign w:val="center"/>
            <w:hideMark/>
          </w:tcPr>
          <w:p w14:paraId="6B19EFD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5D141A06"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20/04/2016</w:t>
            </w:r>
          </w:p>
        </w:tc>
        <w:tc>
          <w:tcPr>
            <w:tcW w:w="1278" w:type="dxa"/>
            <w:vAlign w:val="center"/>
            <w:hideMark/>
          </w:tcPr>
          <w:p w14:paraId="6737341D" w14:textId="55FAB7AD"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4BD737DE" w14:textId="0E65480F"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1A8718B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5/05/2016</w:t>
            </w:r>
          </w:p>
        </w:tc>
      </w:tr>
      <w:tr w:rsidR="004A398A" w:rsidRPr="008E3F61" w14:paraId="50904C52"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E3BB61D"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16/CEN/54</w:t>
            </w:r>
          </w:p>
        </w:tc>
        <w:tc>
          <w:tcPr>
            <w:tcW w:w="1339" w:type="dxa"/>
            <w:vAlign w:val="center"/>
            <w:hideMark/>
          </w:tcPr>
          <w:p w14:paraId="23C64104"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07B8FF1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 model of the psychosocial interactions of AYA cancer survivors</w:t>
            </w:r>
          </w:p>
        </w:tc>
        <w:tc>
          <w:tcPr>
            <w:tcW w:w="2127" w:type="dxa"/>
            <w:vAlign w:val="center"/>
            <w:hideMark/>
          </w:tcPr>
          <w:p w14:paraId="5F1DBCA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Miss Nicole Cameron</w:t>
            </w:r>
          </w:p>
        </w:tc>
        <w:tc>
          <w:tcPr>
            <w:tcW w:w="1559" w:type="dxa"/>
            <w:vAlign w:val="center"/>
            <w:hideMark/>
          </w:tcPr>
          <w:p w14:paraId="12DB93E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0CC6166F"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12/05/2016</w:t>
            </w:r>
          </w:p>
        </w:tc>
        <w:tc>
          <w:tcPr>
            <w:tcW w:w="1278" w:type="dxa"/>
            <w:vAlign w:val="center"/>
            <w:hideMark/>
          </w:tcPr>
          <w:p w14:paraId="26574A10" w14:textId="5E8A239D"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DC101F4" w14:textId="748538C4"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7074EC0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8/06/2016</w:t>
            </w:r>
          </w:p>
        </w:tc>
      </w:tr>
      <w:tr w:rsidR="004A398A" w:rsidRPr="008E3F61" w14:paraId="25A44170"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ACCB609"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16/CEN/56</w:t>
            </w:r>
          </w:p>
        </w:tc>
        <w:tc>
          <w:tcPr>
            <w:tcW w:w="1339" w:type="dxa"/>
            <w:vAlign w:val="center"/>
            <w:hideMark/>
          </w:tcPr>
          <w:p w14:paraId="2A7065B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34FAED4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8E3F61">
              <w:rPr>
                <w:rFonts w:cs="Arial"/>
                <w:color w:val="000000"/>
                <w:sz w:val="20"/>
                <w:szCs w:val="20"/>
                <w:lang w:eastAsia="en-NZ"/>
              </w:rPr>
              <w:t>Hirschsprungs</w:t>
            </w:r>
            <w:proofErr w:type="spellEnd"/>
            <w:r w:rsidRPr="008E3F61">
              <w:rPr>
                <w:rFonts w:cs="Arial"/>
                <w:color w:val="000000"/>
                <w:sz w:val="20"/>
                <w:szCs w:val="20"/>
                <w:lang w:eastAsia="en-NZ"/>
              </w:rPr>
              <w:t xml:space="preserve"> disease in New Zealand: geographical and ethnic distribution</w:t>
            </w:r>
          </w:p>
        </w:tc>
        <w:tc>
          <w:tcPr>
            <w:tcW w:w="2127" w:type="dxa"/>
            <w:vAlign w:val="center"/>
            <w:hideMark/>
          </w:tcPr>
          <w:p w14:paraId="196DA7C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w:t>
            </w:r>
            <w:proofErr w:type="spellStart"/>
            <w:r w:rsidRPr="008E3F61">
              <w:rPr>
                <w:rFonts w:cs="Arial"/>
                <w:color w:val="000000"/>
                <w:sz w:val="20"/>
                <w:szCs w:val="20"/>
                <w:lang w:eastAsia="en-NZ"/>
              </w:rPr>
              <w:t>Kiarash</w:t>
            </w:r>
            <w:proofErr w:type="spellEnd"/>
            <w:r w:rsidRPr="008E3F61">
              <w:rPr>
                <w:rFonts w:cs="Arial"/>
                <w:color w:val="000000"/>
                <w:sz w:val="20"/>
                <w:szCs w:val="20"/>
                <w:lang w:eastAsia="en-NZ"/>
              </w:rPr>
              <w:t xml:space="preserve"> </w:t>
            </w:r>
            <w:proofErr w:type="spellStart"/>
            <w:r w:rsidRPr="008E3F61">
              <w:rPr>
                <w:rFonts w:cs="Arial"/>
                <w:color w:val="000000"/>
                <w:sz w:val="20"/>
                <w:szCs w:val="20"/>
                <w:lang w:eastAsia="en-NZ"/>
              </w:rPr>
              <w:t>Taghavi</w:t>
            </w:r>
            <w:proofErr w:type="spellEnd"/>
          </w:p>
        </w:tc>
        <w:tc>
          <w:tcPr>
            <w:tcW w:w="1559" w:type="dxa"/>
            <w:vAlign w:val="center"/>
            <w:hideMark/>
          </w:tcPr>
          <w:p w14:paraId="1ECAD8E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66F0250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13/05/2016</w:t>
            </w:r>
          </w:p>
        </w:tc>
        <w:tc>
          <w:tcPr>
            <w:tcW w:w="1278" w:type="dxa"/>
            <w:vAlign w:val="center"/>
            <w:hideMark/>
          </w:tcPr>
          <w:p w14:paraId="25C97B3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7/06/2016</w:t>
            </w:r>
          </w:p>
        </w:tc>
        <w:tc>
          <w:tcPr>
            <w:tcW w:w="1295" w:type="dxa"/>
            <w:vAlign w:val="center"/>
            <w:hideMark/>
          </w:tcPr>
          <w:p w14:paraId="3D881E75"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16/06/2016</w:t>
            </w:r>
          </w:p>
        </w:tc>
        <w:tc>
          <w:tcPr>
            <w:tcW w:w="1680" w:type="dxa"/>
            <w:vAlign w:val="center"/>
            <w:hideMark/>
          </w:tcPr>
          <w:p w14:paraId="2A053A8F"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17/06/2016</w:t>
            </w:r>
          </w:p>
        </w:tc>
      </w:tr>
      <w:tr w:rsidR="004A398A" w:rsidRPr="008E3F61" w14:paraId="4006DDB1"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96F3616"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16/CEN/68</w:t>
            </w:r>
          </w:p>
        </w:tc>
        <w:tc>
          <w:tcPr>
            <w:tcW w:w="1339" w:type="dxa"/>
            <w:vAlign w:val="center"/>
            <w:hideMark/>
          </w:tcPr>
          <w:p w14:paraId="2A7AC00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4224FAA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Inflammation, Genetics and Risk following Myocardial Infarction</w:t>
            </w:r>
          </w:p>
        </w:tc>
        <w:tc>
          <w:tcPr>
            <w:tcW w:w="2127" w:type="dxa"/>
            <w:vAlign w:val="center"/>
            <w:hideMark/>
          </w:tcPr>
          <w:p w14:paraId="1FB077B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Associate Professor Peter Larsen</w:t>
            </w:r>
          </w:p>
        </w:tc>
        <w:tc>
          <w:tcPr>
            <w:tcW w:w="1559" w:type="dxa"/>
            <w:vAlign w:val="center"/>
            <w:hideMark/>
          </w:tcPr>
          <w:p w14:paraId="4FEC7C6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3E6DFAC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12/05/2016</w:t>
            </w:r>
          </w:p>
        </w:tc>
        <w:tc>
          <w:tcPr>
            <w:tcW w:w="1278" w:type="dxa"/>
            <w:vAlign w:val="center"/>
            <w:hideMark/>
          </w:tcPr>
          <w:p w14:paraId="1C3A58F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7/06/2016</w:t>
            </w:r>
          </w:p>
        </w:tc>
        <w:tc>
          <w:tcPr>
            <w:tcW w:w="1295" w:type="dxa"/>
            <w:vAlign w:val="center"/>
            <w:hideMark/>
          </w:tcPr>
          <w:p w14:paraId="0573F02C"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20/06/2016</w:t>
            </w:r>
          </w:p>
        </w:tc>
        <w:tc>
          <w:tcPr>
            <w:tcW w:w="1680" w:type="dxa"/>
            <w:vAlign w:val="center"/>
            <w:hideMark/>
          </w:tcPr>
          <w:p w14:paraId="4BD185C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27/06/2016</w:t>
            </w:r>
          </w:p>
        </w:tc>
      </w:tr>
      <w:tr w:rsidR="004A398A" w:rsidRPr="008E3F61" w14:paraId="54B06330"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6273AF6F"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16/CEN/69</w:t>
            </w:r>
          </w:p>
        </w:tc>
        <w:tc>
          <w:tcPr>
            <w:tcW w:w="1339" w:type="dxa"/>
            <w:vAlign w:val="center"/>
            <w:hideMark/>
          </w:tcPr>
          <w:p w14:paraId="0B1E10E4"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1B7AACF5"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ECEE (Early Childhood Education Environments) Study</w:t>
            </w:r>
          </w:p>
        </w:tc>
        <w:tc>
          <w:tcPr>
            <w:tcW w:w="2127" w:type="dxa"/>
            <w:vAlign w:val="center"/>
            <w:hideMark/>
          </w:tcPr>
          <w:p w14:paraId="4C49FA56"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Mr Mike Bedford</w:t>
            </w:r>
          </w:p>
        </w:tc>
        <w:tc>
          <w:tcPr>
            <w:tcW w:w="1559" w:type="dxa"/>
            <w:vAlign w:val="center"/>
            <w:hideMark/>
          </w:tcPr>
          <w:p w14:paraId="4D158C15"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4EABEF7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13/05/2016</w:t>
            </w:r>
          </w:p>
        </w:tc>
        <w:tc>
          <w:tcPr>
            <w:tcW w:w="1278" w:type="dxa"/>
            <w:vAlign w:val="center"/>
            <w:hideMark/>
          </w:tcPr>
          <w:p w14:paraId="350ED9BD" w14:textId="35DFA546"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15C3E6E7" w14:textId="5FD441D3"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177DEB16"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7/06/2016</w:t>
            </w:r>
          </w:p>
        </w:tc>
      </w:tr>
      <w:tr w:rsidR="004A398A" w:rsidRPr="008E3F61" w14:paraId="2F33CF7B" w14:textId="77777777" w:rsidTr="002D00E0">
        <w:trPr>
          <w:trHeight w:val="9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DDA0B1F"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16/CEN/73</w:t>
            </w:r>
          </w:p>
        </w:tc>
        <w:tc>
          <w:tcPr>
            <w:tcW w:w="1339" w:type="dxa"/>
            <w:vAlign w:val="center"/>
            <w:hideMark/>
          </w:tcPr>
          <w:p w14:paraId="00E9603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141C90B9" w14:textId="38D44A0C"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Motor vehicle crashes in young people in the years after raising of the minimum driver licensing age and st</w:t>
            </w:r>
            <w:r w:rsidR="002D464A">
              <w:rPr>
                <w:rFonts w:cs="Arial"/>
                <w:color w:val="000000"/>
                <w:sz w:val="20"/>
                <w:szCs w:val="20"/>
                <w:lang w:eastAsia="en-NZ"/>
              </w:rPr>
              <w:t>rengthening related legislation</w:t>
            </w:r>
          </w:p>
        </w:tc>
        <w:tc>
          <w:tcPr>
            <w:tcW w:w="2127" w:type="dxa"/>
            <w:vAlign w:val="center"/>
            <w:hideMark/>
          </w:tcPr>
          <w:p w14:paraId="26E8B6E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Gabrielle McDonald</w:t>
            </w:r>
          </w:p>
        </w:tc>
        <w:tc>
          <w:tcPr>
            <w:tcW w:w="1559" w:type="dxa"/>
            <w:vAlign w:val="center"/>
            <w:hideMark/>
          </w:tcPr>
          <w:p w14:paraId="48BE0CB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3DFA47D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26/05/2016</w:t>
            </w:r>
          </w:p>
        </w:tc>
        <w:tc>
          <w:tcPr>
            <w:tcW w:w="1278" w:type="dxa"/>
            <w:vAlign w:val="center"/>
            <w:hideMark/>
          </w:tcPr>
          <w:p w14:paraId="45A30196" w14:textId="6CEE1BDC"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1980A259" w14:textId="05AFA975"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76E0F56A"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15/06/2016</w:t>
            </w:r>
          </w:p>
        </w:tc>
      </w:tr>
      <w:tr w:rsidR="004A398A" w:rsidRPr="008E3F61" w14:paraId="2B42BC7C"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1AB71C7"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16/CEN/74</w:t>
            </w:r>
          </w:p>
        </w:tc>
        <w:tc>
          <w:tcPr>
            <w:tcW w:w="1339" w:type="dxa"/>
            <w:vAlign w:val="center"/>
            <w:hideMark/>
          </w:tcPr>
          <w:p w14:paraId="5938E62A"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76E2B14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Identifying early markers of </w:t>
            </w:r>
            <w:proofErr w:type="spellStart"/>
            <w:r w:rsidRPr="008E3F61">
              <w:rPr>
                <w:rFonts w:cs="Arial"/>
                <w:color w:val="000000"/>
                <w:sz w:val="20"/>
                <w:szCs w:val="20"/>
                <w:lang w:eastAsia="en-NZ"/>
              </w:rPr>
              <w:t>frontotemporal</w:t>
            </w:r>
            <w:proofErr w:type="spellEnd"/>
            <w:r w:rsidRPr="008E3F61">
              <w:rPr>
                <w:rFonts w:cs="Arial"/>
                <w:color w:val="000000"/>
                <w:sz w:val="20"/>
                <w:szCs w:val="20"/>
                <w:lang w:eastAsia="en-NZ"/>
              </w:rPr>
              <w:t xml:space="preserve"> dementia</w:t>
            </w:r>
          </w:p>
        </w:tc>
        <w:tc>
          <w:tcPr>
            <w:tcW w:w="2127" w:type="dxa"/>
            <w:vAlign w:val="center"/>
            <w:hideMark/>
          </w:tcPr>
          <w:p w14:paraId="71B89AD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Associate Professor Maurice Curtis</w:t>
            </w:r>
          </w:p>
        </w:tc>
        <w:tc>
          <w:tcPr>
            <w:tcW w:w="1559" w:type="dxa"/>
            <w:vAlign w:val="center"/>
            <w:hideMark/>
          </w:tcPr>
          <w:p w14:paraId="5219B34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3EFF7E0A"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31/05/2016</w:t>
            </w:r>
          </w:p>
        </w:tc>
        <w:tc>
          <w:tcPr>
            <w:tcW w:w="1278" w:type="dxa"/>
            <w:vAlign w:val="center"/>
            <w:hideMark/>
          </w:tcPr>
          <w:p w14:paraId="6A9317E7" w14:textId="3F049B96"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2808E3B1" w14:textId="2ED1982B"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7813D0E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24/06/2016</w:t>
            </w:r>
          </w:p>
        </w:tc>
      </w:tr>
      <w:tr w:rsidR="004A398A" w:rsidRPr="008E3F61" w14:paraId="017314D2"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A45B74A"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16/CEN/75</w:t>
            </w:r>
          </w:p>
        </w:tc>
        <w:tc>
          <w:tcPr>
            <w:tcW w:w="1339" w:type="dxa"/>
            <w:vAlign w:val="center"/>
            <w:hideMark/>
          </w:tcPr>
          <w:p w14:paraId="1F956E5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42B7055A"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Reducing alcohol-related harm: Text message-based intervention</w:t>
            </w:r>
          </w:p>
        </w:tc>
        <w:tc>
          <w:tcPr>
            <w:tcW w:w="2127" w:type="dxa"/>
            <w:vAlign w:val="center"/>
            <w:hideMark/>
          </w:tcPr>
          <w:p w14:paraId="0255304E"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Ms Michelle Locke</w:t>
            </w:r>
          </w:p>
        </w:tc>
        <w:tc>
          <w:tcPr>
            <w:tcW w:w="1559" w:type="dxa"/>
            <w:vAlign w:val="center"/>
            <w:hideMark/>
          </w:tcPr>
          <w:p w14:paraId="192AD55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1B4621A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3/06/2016</w:t>
            </w:r>
          </w:p>
        </w:tc>
        <w:tc>
          <w:tcPr>
            <w:tcW w:w="1278" w:type="dxa"/>
            <w:vAlign w:val="center"/>
            <w:hideMark/>
          </w:tcPr>
          <w:p w14:paraId="6C85C80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27/06/2016</w:t>
            </w:r>
          </w:p>
        </w:tc>
        <w:tc>
          <w:tcPr>
            <w:tcW w:w="1295" w:type="dxa"/>
            <w:vAlign w:val="center"/>
            <w:hideMark/>
          </w:tcPr>
          <w:p w14:paraId="63569B0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5/08/2016</w:t>
            </w:r>
          </w:p>
        </w:tc>
        <w:tc>
          <w:tcPr>
            <w:tcW w:w="1680" w:type="dxa"/>
            <w:vAlign w:val="center"/>
            <w:hideMark/>
          </w:tcPr>
          <w:p w14:paraId="0C85BB6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10/08/2016</w:t>
            </w:r>
          </w:p>
        </w:tc>
      </w:tr>
      <w:tr w:rsidR="004A398A" w:rsidRPr="008E3F61" w14:paraId="5A473970"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6F26AD2"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16/CEN/77</w:t>
            </w:r>
          </w:p>
        </w:tc>
        <w:tc>
          <w:tcPr>
            <w:tcW w:w="1339" w:type="dxa"/>
            <w:vAlign w:val="center"/>
            <w:hideMark/>
          </w:tcPr>
          <w:p w14:paraId="0CF8CC6A"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3FC6C07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Pilot implementation of a new approach to low back pain</w:t>
            </w:r>
          </w:p>
        </w:tc>
        <w:tc>
          <w:tcPr>
            <w:tcW w:w="2127" w:type="dxa"/>
            <w:vAlign w:val="center"/>
            <w:hideMark/>
          </w:tcPr>
          <w:p w14:paraId="46D1A94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Ben </w:t>
            </w:r>
            <w:proofErr w:type="spellStart"/>
            <w:r w:rsidRPr="008E3F61">
              <w:rPr>
                <w:rFonts w:cs="Arial"/>
                <w:color w:val="000000"/>
                <w:sz w:val="20"/>
                <w:szCs w:val="20"/>
                <w:lang w:eastAsia="en-NZ"/>
              </w:rPr>
              <w:t>Darlow</w:t>
            </w:r>
            <w:proofErr w:type="spellEnd"/>
          </w:p>
        </w:tc>
        <w:tc>
          <w:tcPr>
            <w:tcW w:w="1559" w:type="dxa"/>
            <w:vAlign w:val="center"/>
            <w:hideMark/>
          </w:tcPr>
          <w:p w14:paraId="74572CA1"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4F580CA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9/06/2016</w:t>
            </w:r>
          </w:p>
        </w:tc>
        <w:tc>
          <w:tcPr>
            <w:tcW w:w="1278" w:type="dxa"/>
            <w:vAlign w:val="center"/>
            <w:hideMark/>
          </w:tcPr>
          <w:p w14:paraId="7FEA5FB8" w14:textId="39C778D2"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5D671C1D" w14:textId="3472E9E8"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57AE718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27/06/2016</w:t>
            </w:r>
          </w:p>
        </w:tc>
      </w:tr>
      <w:tr w:rsidR="004A398A" w:rsidRPr="008E3F61" w14:paraId="5B347E8E"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9736A41"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16/CEN/78</w:t>
            </w:r>
          </w:p>
        </w:tc>
        <w:tc>
          <w:tcPr>
            <w:tcW w:w="1339" w:type="dxa"/>
            <w:vAlign w:val="center"/>
            <w:hideMark/>
          </w:tcPr>
          <w:p w14:paraId="5BC0476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7A7F598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Appetite in thyrotoxicosis</w:t>
            </w:r>
          </w:p>
        </w:tc>
        <w:tc>
          <w:tcPr>
            <w:tcW w:w="2127" w:type="dxa"/>
            <w:vAlign w:val="center"/>
            <w:hideMark/>
          </w:tcPr>
          <w:p w14:paraId="029ABBEF"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Dr Marianne </w:t>
            </w:r>
            <w:proofErr w:type="spellStart"/>
            <w:r w:rsidRPr="008E3F61">
              <w:rPr>
                <w:rFonts w:cs="Arial"/>
                <w:color w:val="000000"/>
                <w:sz w:val="20"/>
                <w:szCs w:val="20"/>
                <w:lang w:eastAsia="en-NZ"/>
              </w:rPr>
              <w:t>Elston</w:t>
            </w:r>
            <w:proofErr w:type="spellEnd"/>
          </w:p>
        </w:tc>
        <w:tc>
          <w:tcPr>
            <w:tcW w:w="1559" w:type="dxa"/>
            <w:vAlign w:val="center"/>
            <w:hideMark/>
          </w:tcPr>
          <w:p w14:paraId="0528675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7A10375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13/06/2016</w:t>
            </w:r>
          </w:p>
        </w:tc>
        <w:tc>
          <w:tcPr>
            <w:tcW w:w="1278" w:type="dxa"/>
            <w:vAlign w:val="center"/>
            <w:hideMark/>
          </w:tcPr>
          <w:p w14:paraId="5B27D5D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5/07/2016</w:t>
            </w:r>
          </w:p>
        </w:tc>
        <w:tc>
          <w:tcPr>
            <w:tcW w:w="1295" w:type="dxa"/>
            <w:vAlign w:val="center"/>
            <w:hideMark/>
          </w:tcPr>
          <w:p w14:paraId="2242A01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6/07/2016</w:t>
            </w:r>
          </w:p>
        </w:tc>
        <w:tc>
          <w:tcPr>
            <w:tcW w:w="1680" w:type="dxa"/>
            <w:vAlign w:val="center"/>
            <w:hideMark/>
          </w:tcPr>
          <w:p w14:paraId="7104AB8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20/07/2016</w:t>
            </w:r>
          </w:p>
        </w:tc>
      </w:tr>
      <w:tr w:rsidR="004A398A" w:rsidRPr="008E3F61" w14:paraId="3AFC5984"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7E7EFD2"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16/CEN/79</w:t>
            </w:r>
          </w:p>
        </w:tc>
        <w:tc>
          <w:tcPr>
            <w:tcW w:w="1339" w:type="dxa"/>
            <w:vAlign w:val="center"/>
            <w:hideMark/>
          </w:tcPr>
          <w:p w14:paraId="67E803C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4AE60E36"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Reverse Shoulder </w:t>
            </w:r>
            <w:proofErr w:type="spellStart"/>
            <w:r w:rsidRPr="008E3F61">
              <w:rPr>
                <w:rFonts w:cs="Arial"/>
                <w:color w:val="000000"/>
                <w:sz w:val="20"/>
                <w:szCs w:val="20"/>
                <w:lang w:eastAsia="en-NZ"/>
              </w:rPr>
              <w:t>Arthroplasty</w:t>
            </w:r>
            <w:proofErr w:type="spellEnd"/>
            <w:r w:rsidRPr="008E3F61">
              <w:rPr>
                <w:rFonts w:cs="Arial"/>
                <w:color w:val="000000"/>
                <w:sz w:val="20"/>
                <w:szCs w:val="20"/>
                <w:lang w:eastAsia="en-NZ"/>
              </w:rPr>
              <w:t xml:space="preserve"> </w:t>
            </w:r>
            <w:proofErr w:type="spellStart"/>
            <w:r w:rsidRPr="008E3F61">
              <w:rPr>
                <w:rFonts w:cs="Arial"/>
                <w:color w:val="000000"/>
                <w:sz w:val="20"/>
                <w:szCs w:val="20"/>
                <w:lang w:eastAsia="en-NZ"/>
              </w:rPr>
              <w:t>vs</w:t>
            </w:r>
            <w:proofErr w:type="spellEnd"/>
            <w:r w:rsidRPr="008E3F61">
              <w:rPr>
                <w:rFonts w:cs="Arial"/>
                <w:color w:val="000000"/>
                <w:sz w:val="20"/>
                <w:szCs w:val="20"/>
                <w:lang w:eastAsia="en-NZ"/>
              </w:rPr>
              <w:t xml:space="preserve"> </w:t>
            </w:r>
            <w:proofErr w:type="spellStart"/>
            <w:r w:rsidRPr="008E3F61">
              <w:rPr>
                <w:rFonts w:cs="Arial"/>
                <w:color w:val="000000"/>
                <w:sz w:val="20"/>
                <w:szCs w:val="20"/>
                <w:lang w:eastAsia="en-NZ"/>
              </w:rPr>
              <w:t>Hemiarthroplasty</w:t>
            </w:r>
            <w:proofErr w:type="spellEnd"/>
            <w:r w:rsidRPr="008E3F61">
              <w:rPr>
                <w:rFonts w:cs="Arial"/>
                <w:color w:val="000000"/>
                <w:sz w:val="20"/>
                <w:szCs w:val="20"/>
                <w:lang w:eastAsia="en-NZ"/>
              </w:rPr>
              <w:t xml:space="preserve"> in Treatment of Acute Proximal Humeral Fractures</w:t>
            </w:r>
          </w:p>
        </w:tc>
        <w:tc>
          <w:tcPr>
            <w:tcW w:w="2127" w:type="dxa"/>
            <w:vAlign w:val="center"/>
            <w:hideMark/>
          </w:tcPr>
          <w:p w14:paraId="76BBFF7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Mr Matthew Boyle</w:t>
            </w:r>
          </w:p>
        </w:tc>
        <w:tc>
          <w:tcPr>
            <w:tcW w:w="1559" w:type="dxa"/>
            <w:vAlign w:val="center"/>
            <w:hideMark/>
          </w:tcPr>
          <w:p w14:paraId="25435304"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22D4868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14/06/2016</w:t>
            </w:r>
          </w:p>
        </w:tc>
        <w:tc>
          <w:tcPr>
            <w:tcW w:w="1278" w:type="dxa"/>
            <w:vAlign w:val="center"/>
            <w:hideMark/>
          </w:tcPr>
          <w:p w14:paraId="4E39230F" w14:textId="3784260D"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0102DDA1" w14:textId="63B4801C"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65FD218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5/07/2016</w:t>
            </w:r>
          </w:p>
        </w:tc>
      </w:tr>
      <w:tr w:rsidR="004A398A" w:rsidRPr="008E3F61" w14:paraId="78399CCC"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7E02EC99"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lastRenderedPageBreak/>
              <w:t>16/CEN/80</w:t>
            </w:r>
          </w:p>
        </w:tc>
        <w:tc>
          <w:tcPr>
            <w:tcW w:w="1339" w:type="dxa"/>
            <w:vAlign w:val="center"/>
            <w:hideMark/>
          </w:tcPr>
          <w:p w14:paraId="513BAD0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7968F047"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8E3F61">
              <w:rPr>
                <w:rFonts w:cs="Arial"/>
                <w:color w:val="000000"/>
                <w:sz w:val="20"/>
                <w:szCs w:val="20"/>
                <w:lang w:eastAsia="en-NZ"/>
              </w:rPr>
              <w:t>Rectovaginal</w:t>
            </w:r>
            <w:proofErr w:type="spellEnd"/>
            <w:r w:rsidRPr="008E3F61">
              <w:rPr>
                <w:rFonts w:cs="Arial"/>
                <w:color w:val="000000"/>
                <w:sz w:val="20"/>
                <w:szCs w:val="20"/>
                <w:lang w:eastAsia="en-NZ"/>
              </w:rPr>
              <w:t xml:space="preserve"> Endometriosis - Outcomes</w:t>
            </w:r>
          </w:p>
        </w:tc>
        <w:tc>
          <w:tcPr>
            <w:tcW w:w="2127" w:type="dxa"/>
            <w:vAlign w:val="center"/>
            <w:hideMark/>
          </w:tcPr>
          <w:p w14:paraId="49D6C9B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Sarah Fitzgibbon</w:t>
            </w:r>
          </w:p>
        </w:tc>
        <w:tc>
          <w:tcPr>
            <w:tcW w:w="1559" w:type="dxa"/>
            <w:vAlign w:val="center"/>
            <w:hideMark/>
          </w:tcPr>
          <w:p w14:paraId="5005E12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0C9C57D0"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28/06/2016</w:t>
            </w:r>
          </w:p>
        </w:tc>
        <w:tc>
          <w:tcPr>
            <w:tcW w:w="1278" w:type="dxa"/>
            <w:vAlign w:val="center"/>
            <w:hideMark/>
          </w:tcPr>
          <w:p w14:paraId="64E17F95"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13/07/2016</w:t>
            </w:r>
          </w:p>
        </w:tc>
        <w:tc>
          <w:tcPr>
            <w:tcW w:w="1295" w:type="dxa"/>
            <w:vAlign w:val="center"/>
            <w:hideMark/>
          </w:tcPr>
          <w:p w14:paraId="39E859BC"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21/07/2016</w:t>
            </w:r>
          </w:p>
        </w:tc>
        <w:tc>
          <w:tcPr>
            <w:tcW w:w="1680" w:type="dxa"/>
            <w:vAlign w:val="center"/>
            <w:hideMark/>
          </w:tcPr>
          <w:p w14:paraId="21C75CA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3/08/2016</w:t>
            </w:r>
          </w:p>
        </w:tc>
      </w:tr>
      <w:tr w:rsidR="004A398A" w:rsidRPr="008E3F61" w14:paraId="6EA33729"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5541382B"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16/CEN/81</w:t>
            </w:r>
          </w:p>
        </w:tc>
        <w:tc>
          <w:tcPr>
            <w:tcW w:w="1339" w:type="dxa"/>
            <w:vAlign w:val="center"/>
            <w:hideMark/>
          </w:tcPr>
          <w:p w14:paraId="42149F6A"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2C347E86"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8E3F61">
              <w:rPr>
                <w:rFonts w:cs="Arial"/>
                <w:color w:val="000000"/>
                <w:sz w:val="20"/>
                <w:szCs w:val="20"/>
                <w:lang w:eastAsia="en-NZ"/>
              </w:rPr>
              <w:t>FIbroscan</w:t>
            </w:r>
            <w:proofErr w:type="spellEnd"/>
            <w:r w:rsidRPr="008E3F61">
              <w:rPr>
                <w:rFonts w:cs="Arial"/>
                <w:color w:val="000000"/>
                <w:sz w:val="20"/>
                <w:szCs w:val="20"/>
                <w:lang w:eastAsia="en-NZ"/>
              </w:rPr>
              <w:t xml:space="preserve"> To detect LIVER fibrosis in patients with inflammatory bowel disease receiving long-term </w:t>
            </w:r>
            <w:proofErr w:type="spellStart"/>
            <w:r w:rsidRPr="008E3F61">
              <w:rPr>
                <w:rFonts w:cs="Arial"/>
                <w:color w:val="000000"/>
                <w:sz w:val="20"/>
                <w:szCs w:val="20"/>
                <w:lang w:eastAsia="en-NZ"/>
              </w:rPr>
              <w:t>thiopurine</w:t>
            </w:r>
            <w:proofErr w:type="spellEnd"/>
            <w:r w:rsidRPr="008E3F61">
              <w:rPr>
                <w:rFonts w:cs="Arial"/>
                <w:color w:val="000000"/>
                <w:sz w:val="20"/>
                <w:szCs w:val="20"/>
                <w:lang w:eastAsia="en-NZ"/>
              </w:rPr>
              <w:t xml:space="preserve"> therapy (FIT-LIVER)</w:t>
            </w:r>
          </w:p>
        </w:tc>
        <w:tc>
          <w:tcPr>
            <w:tcW w:w="2127" w:type="dxa"/>
            <w:vAlign w:val="center"/>
            <w:hideMark/>
          </w:tcPr>
          <w:p w14:paraId="74E6AC6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Prof Richard </w:t>
            </w:r>
            <w:proofErr w:type="spellStart"/>
            <w:r w:rsidRPr="008E3F61">
              <w:rPr>
                <w:rFonts w:cs="Arial"/>
                <w:color w:val="000000"/>
                <w:sz w:val="20"/>
                <w:szCs w:val="20"/>
                <w:lang w:eastAsia="en-NZ"/>
              </w:rPr>
              <w:t>Gearry</w:t>
            </w:r>
            <w:proofErr w:type="spellEnd"/>
          </w:p>
        </w:tc>
        <w:tc>
          <w:tcPr>
            <w:tcW w:w="1559" w:type="dxa"/>
            <w:vAlign w:val="center"/>
            <w:hideMark/>
          </w:tcPr>
          <w:p w14:paraId="5071B1F4"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34C4CE4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15/06/2016</w:t>
            </w:r>
          </w:p>
        </w:tc>
        <w:tc>
          <w:tcPr>
            <w:tcW w:w="1278" w:type="dxa"/>
            <w:vAlign w:val="center"/>
            <w:hideMark/>
          </w:tcPr>
          <w:p w14:paraId="7D299409" w14:textId="1EA3A5A4"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3F212A36" w14:textId="07163489"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680" w:type="dxa"/>
            <w:vAlign w:val="center"/>
            <w:hideMark/>
          </w:tcPr>
          <w:p w14:paraId="765D26B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5/07/2016</w:t>
            </w:r>
          </w:p>
        </w:tc>
      </w:tr>
      <w:tr w:rsidR="004A398A" w:rsidRPr="008E3F61" w14:paraId="54292266"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06880354"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16/CEN/84</w:t>
            </w:r>
          </w:p>
        </w:tc>
        <w:tc>
          <w:tcPr>
            <w:tcW w:w="1339" w:type="dxa"/>
            <w:vAlign w:val="center"/>
            <w:hideMark/>
          </w:tcPr>
          <w:p w14:paraId="2AF4627E"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7C733F5B"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Urinary markers of surgical Trauma</w:t>
            </w:r>
          </w:p>
        </w:tc>
        <w:tc>
          <w:tcPr>
            <w:tcW w:w="2127" w:type="dxa"/>
            <w:vAlign w:val="center"/>
            <w:hideMark/>
          </w:tcPr>
          <w:p w14:paraId="6C52801D"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Associate Prof Steven </w:t>
            </w:r>
            <w:proofErr w:type="spellStart"/>
            <w:r w:rsidRPr="008E3F61">
              <w:rPr>
                <w:rFonts w:cs="Arial"/>
                <w:color w:val="000000"/>
                <w:sz w:val="20"/>
                <w:szCs w:val="20"/>
                <w:lang w:eastAsia="en-NZ"/>
              </w:rPr>
              <w:t>Gieseg</w:t>
            </w:r>
            <w:proofErr w:type="spellEnd"/>
          </w:p>
        </w:tc>
        <w:tc>
          <w:tcPr>
            <w:tcW w:w="1559" w:type="dxa"/>
            <w:vAlign w:val="center"/>
            <w:hideMark/>
          </w:tcPr>
          <w:p w14:paraId="3409D4B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7831636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24/06/2016</w:t>
            </w:r>
          </w:p>
        </w:tc>
        <w:tc>
          <w:tcPr>
            <w:tcW w:w="1278" w:type="dxa"/>
            <w:vAlign w:val="center"/>
            <w:hideMark/>
          </w:tcPr>
          <w:p w14:paraId="19BECC0C" w14:textId="79EA28D5"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47A69E3C" w14:textId="272D7502"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680" w:type="dxa"/>
            <w:vAlign w:val="center"/>
            <w:hideMark/>
          </w:tcPr>
          <w:p w14:paraId="5E112E46"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7/07/2016</w:t>
            </w:r>
          </w:p>
        </w:tc>
      </w:tr>
      <w:tr w:rsidR="004A398A" w:rsidRPr="008E3F61" w14:paraId="31C3C72E"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49197D45"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16/CEN/85</w:t>
            </w:r>
          </w:p>
        </w:tc>
        <w:tc>
          <w:tcPr>
            <w:tcW w:w="1339" w:type="dxa"/>
            <w:vAlign w:val="center"/>
            <w:hideMark/>
          </w:tcPr>
          <w:p w14:paraId="71E78E37"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5B47BF2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8E3F61">
              <w:rPr>
                <w:rFonts w:cs="Arial"/>
                <w:color w:val="000000"/>
                <w:sz w:val="20"/>
                <w:szCs w:val="20"/>
                <w:lang w:eastAsia="en-NZ"/>
              </w:rPr>
              <w:t>Patney</w:t>
            </w:r>
            <w:proofErr w:type="spellEnd"/>
            <w:r w:rsidRPr="008E3F61">
              <w:rPr>
                <w:rFonts w:cs="Arial"/>
                <w:color w:val="000000"/>
                <w:sz w:val="20"/>
                <w:szCs w:val="20"/>
                <w:lang w:eastAsia="en-NZ"/>
              </w:rPr>
              <w:t xml:space="preserve"> Open Airway Device in snorers and mild OSA - a Pilot study</w:t>
            </w:r>
          </w:p>
        </w:tc>
        <w:tc>
          <w:tcPr>
            <w:tcW w:w="2127" w:type="dxa"/>
            <w:vAlign w:val="center"/>
            <w:hideMark/>
          </w:tcPr>
          <w:p w14:paraId="6A7C253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Dr Angela Campbell</w:t>
            </w:r>
          </w:p>
        </w:tc>
        <w:tc>
          <w:tcPr>
            <w:tcW w:w="1559" w:type="dxa"/>
            <w:vAlign w:val="center"/>
            <w:hideMark/>
          </w:tcPr>
          <w:p w14:paraId="37AD5D3E"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10DEE35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4/07/2016</w:t>
            </w:r>
          </w:p>
        </w:tc>
        <w:tc>
          <w:tcPr>
            <w:tcW w:w="1278" w:type="dxa"/>
            <w:vAlign w:val="center"/>
            <w:hideMark/>
          </w:tcPr>
          <w:p w14:paraId="51C3ABC9"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15/07/2016</w:t>
            </w:r>
          </w:p>
        </w:tc>
        <w:tc>
          <w:tcPr>
            <w:tcW w:w="1295" w:type="dxa"/>
            <w:vAlign w:val="center"/>
            <w:hideMark/>
          </w:tcPr>
          <w:p w14:paraId="5AA2268B"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10/08/2016</w:t>
            </w:r>
          </w:p>
        </w:tc>
        <w:tc>
          <w:tcPr>
            <w:tcW w:w="1680" w:type="dxa"/>
            <w:vAlign w:val="center"/>
            <w:hideMark/>
          </w:tcPr>
          <w:p w14:paraId="19AD8B40"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18/08/2016</w:t>
            </w:r>
          </w:p>
        </w:tc>
      </w:tr>
      <w:tr w:rsidR="004A398A" w:rsidRPr="008E3F61" w14:paraId="1F80946E"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3EBCFAA4"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16/CEN/87</w:t>
            </w:r>
          </w:p>
        </w:tc>
        <w:tc>
          <w:tcPr>
            <w:tcW w:w="1339" w:type="dxa"/>
            <w:vAlign w:val="center"/>
            <w:hideMark/>
          </w:tcPr>
          <w:p w14:paraId="72E831A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50C4D557" w14:textId="2AE223A2"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 xml:space="preserve">Multi-centre clinical evaluation of the ATTUNE </w:t>
            </w:r>
            <w:proofErr w:type="spellStart"/>
            <w:r w:rsidRPr="008E3F61">
              <w:rPr>
                <w:rFonts w:cs="Arial"/>
                <w:color w:val="000000"/>
                <w:sz w:val="20"/>
                <w:szCs w:val="20"/>
                <w:lang w:eastAsia="en-NZ"/>
              </w:rPr>
              <w:t>cementless</w:t>
            </w:r>
            <w:proofErr w:type="spellEnd"/>
            <w:r w:rsidRPr="008E3F61">
              <w:rPr>
                <w:rFonts w:cs="Arial"/>
                <w:color w:val="000000"/>
                <w:sz w:val="20"/>
                <w:szCs w:val="20"/>
                <w:lang w:eastAsia="en-NZ"/>
              </w:rPr>
              <w:t xml:space="preserve"> rotating p</w:t>
            </w:r>
            <w:r w:rsidR="002D464A">
              <w:rPr>
                <w:rFonts w:cs="Arial"/>
                <w:color w:val="000000"/>
                <w:sz w:val="20"/>
                <w:szCs w:val="20"/>
                <w:lang w:eastAsia="en-NZ"/>
              </w:rPr>
              <w:t xml:space="preserve">latform total knee </w:t>
            </w:r>
            <w:proofErr w:type="spellStart"/>
            <w:r w:rsidR="002D464A">
              <w:rPr>
                <w:rFonts w:cs="Arial"/>
                <w:color w:val="000000"/>
                <w:sz w:val="20"/>
                <w:szCs w:val="20"/>
                <w:lang w:eastAsia="en-NZ"/>
              </w:rPr>
              <w:t>arthroplasty</w:t>
            </w:r>
            <w:proofErr w:type="spellEnd"/>
          </w:p>
        </w:tc>
        <w:tc>
          <w:tcPr>
            <w:tcW w:w="2127" w:type="dxa"/>
            <w:vAlign w:val="center"/>
            <w:hideMark/>
          </w:tcPr>
          <w:p w14:paraId="2A393B28"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Professor Gary Hooper</w:t>
            </w:r>
          </w:p>
        </w:tc>
        <w:tc>
          <w:tcPr>
            <w:tcW w:w="1559" w:type="dxa"/>
            <w:vAlign w:val="center"/>
            <w:hideMark/>
          </w:tcPr>
          <w:p w14:paraId="709F2B1F"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Observational</w:t>
            </w:r>
          </w:p>
        </w:tc>
        <w:tc>
          <w:tcPr>
            <w:tcW w:w="1417" w:type="dxa"/>
            <w:vAlign w:val="center"/>
            <w:hideMark/>
          </w:tcPr>
          <w:p w14:paraId="254629F1"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8/07/2016</w:t>
            </w:r>
          </w:p>
        </w:tc>
        <w:tc>
          <w:tcPr>
            <w:tcW w:w="1278" w:type="dxa"/>
            <w:vAlign w:val="center"/>
            <w:hideMark/>
          </w:tcPr>
          <w:p w14:paraId="0FC3C8C3"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8/08/2016</w:t>
            </w:r>
          </w:p>
        </w:tc>
        <w:tc>
          <w:tcPr>
            <w:tcW w:w="1295" w:type="dxa"/>
            <w:vAlign w:val="center"/>
            <w:hideMark/>
          </w:tcPr>
          <w:p w14:paraId="64F99BE2"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12/08/2016</w:t>
            </w:r>
          </w:p>
        </w:tc>
        <w:tc>
          <w:tcPr>
            <w:tcW w:w="1680" w:type="dxa"/>
            <w:vAlign w:val="center"/>
            <w:hideMark/>
          </w:tcPr>
          <w:p w14:paraId="56DE0C09" w14:textId="77777777" w:rsidR="004A398A" w:rsidRPr="008E3F61" w:rsidRDefault="004A398A"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19/08/2016</w:t>
            </w:r>
          </w:p>
        </w:tc>
      </w:tr>
      <w:tr w:rsidR="004A398A" w:rsidRPr="008E3F61" w14:paraId="32B6F7FF" w14:textId="77777777" w:rsidTr="002D00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6" w:type="dxa"/>
            <w:vAlign w:val="center"/>
            <w:hideMark/>
          </w:tcPr>
          <w:p w14:paraId="22CB0DAA" w14:textId="77777777" w:rsidR="004A398A" w:rsidRPr="008E3F61" w:rsidRDefault="004A398A" w:rsidP="002D00E0">
            <w:pPr>
              <w:jc w:val="center"/>
              <w:rPr>
                <w:rFonts w:cs="Arial"/>
                <w:color w:val="000000"/>
                <w:sz w:val="20"/>
                <w:szCs w:val="20"/>
                <w:lang w:eastAsia="en-NZ"/>
              </w:rPr>
            </w:pPr>
            <w:r w:rsidRPr="008E3F61">
              <w:rPr>
                <w:rFonts w:cs="Arial"/>
                <w:color w:val="000000"/>
                <w:sz w:val="20"/>
                <w:szCs w:val="20"/>
                <w:lang w:eastAsia="en-NZ"/>
              </w:rPr>
              <w:t>16/CEN/90</w:t>
            </w:r>
          </w:p>
        </w:tc>
        <w:tc>
          <w:tcPr>
            <w:tcW w:w="1339" w:type="dxa"/>
            <w:vAlign w:val="center"/>
            <w:hideMark/>
          </w:tcPr>
          <w:p w14:paraId="62D7F41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Approve</w:t>
            </w:r>
          </w:p>
        </w:tc>
        <w:tc>
          <w:tcPr>
            <w:tcW w:w="3339" w:type="dxa"/>
            <w:vAlign w:val="center"/>
            <w:hideMark/>
          </w:tcPr>
          <w:p w14:paraId="11BC258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Heat conditioning for health in vascular disease</w:t>
            </w:r>
          </w:p>
        </w:tc>
        <w:tc>
          <w:tcPr>
            <w:tcW w:w="2127" w:type="dxa"/>
            <w:vAlign w:val="center"/>
            <w:hideMark/>
          </w:tcPr>
          <w:p w14:paraId="79F923C1"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Associate. Prof James Cotter</w:t>
            </w:r>
          </w:p>
        </w:tc>
        <w:tc>
          <w:tcPr>
            <w:tcW w:w="1559" w:type="dxa"/>
            <w:vAlign w:val="center"/>
            <w:hideMark/>
          </w:tcPr>
          <w:p w14:paraId="65DD9048"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Intervention</w:t>
            </w:r>
          </w:p>
        </w:tc>
        <w:tc>
          <w:tcPr>
            <w:tcW w:w="1417" w:type="dxa"/>
            <w:vAlign w:val="center"/>
            <w:hideMark/>
          </w:tcPr>
          <w:p w14:paraId="7FF50D05"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7/07/2016</w:t>
            </w:r>
          </w:p>
        </w:tc>
        <w:tc>
          <w:tcPr>
            <w:tcW w:w="1278" w:type="dxa"/>
            <w:vAlign w:val="center"/>
            <w:hideMark/>
          </w:tcPr>
          <w:p w14:paraId="7701641C"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28/07/2016</w:t>
            </w:r>
          </w:p>
        </w:tc>
        <w:tc>
          <w:tcPr>
            <w:tcW w:w="1295" w:type="dxa"/>
            <w:vAlign w:val="center"/>
            <w:hideMark/>
          </w:tcPr>
          <w:p w14:paraId="0B6A8A93"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29/07/2016</w:t>
            </w:r>
          </w:p>
        </w:tc>
        <w:tc>
          <w:tcPr>
            <w:tcW w:w="1680" w:type="dxa"/>
            <w:vAlign w:val="center"/>
            <w:hideMark/>
          </w:tcPr>
          <w:p w14:paraId="1152DB62" w14:textId="77777777" w:rsidR="004A398A" w:rsidRPr="008E3F61" w:rsidRDefault="004A398A"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E3F61">
              <w:rPr>
                <w:rFonts w:cs="Arial"/>
                <w:color w:val="000000"/>
                <w:sz w:val="20"/>
                <w:szCs w:val="20"/>
                <w:lang w:eastAsia="en-NZ"/>
              </w:rPr>
              <w:t>2/08/2016</w:t>
            </w:r>
          </w:p>
        </w:tc>
      </w:tr>
    </w:tbl>
    <w:p w14:paraId="3D8AD051" w14:textId="77777777" w:rsidR="009E0986" w:rsidRPr="004D54E7" w:rsidRDefault="009E0986" w:rsidP="009E0986">
      <w:pPr>
        <w:rPr>
          <w:rFonts w:cs="Arial"/>
        </w:rPr>
      </w:pPr>
    </w:p>
    <w:p w14:paraId="789CA76D" w14:textId="77777777" w:rsidR="00DB738D" w:rsidRDefault="00DB738D" w:rsidP="009E0986">
      <w:pPr>
        <w:rPr>
          <w:rFonts w:cs="Arial"/>
          <w:b/>
          <w:bCs/>
          <w:iCs/>
          <w:sz w:val="28"/>
          <w:szCs w:val="28"/>
        </w:rPr>
      </w:pPr>
    </w:p>
    <w:p w14:paraId="6495794C" w14:textId="555B366B" w:rsidR="00FE26C7" w:rsidRDefault="00FE26C7">
      <w:pPr>
        <w:spacing w:after="200" w:line="276" w:lineRule="auto"/>
        <w:rPr>
          <w:rFonts w:cs="Arial"/>
          <w:b/>
          <w:bCs/>
          <w:iCs/>
          <w:sz w:val="28"/>
          <w:szCs w:val="28"/>
        </w:rPr>
      </w:pPr>
      <w:r>
        <w:rPr>
          <w:rFonts w:cs="Arial"/>
          <w:b/>
          <w:bCs/>
          <w:iCs/>
          <w:sz w:val="28"/>
          <w:szCs w:val="28"/>
        </w:rPr>
        <w:br w:type="page"/>
      </w:r>
    </w:p>
    <w:p w14:paraId="2CCFFDBB" w14:textId="77777777" w:rsidR="008C3B5B" w:rsidRPr="00C57553" w:rsidRDefault="00C57553" w:rsidP="008C3B5B">
      <w:pPr>
        <w:pStyle w:val="Heading2"/>
        <w:rPr>
          <w:i/>
        </w:rPr>
      </w:pPr>
      <w:bookmarkStart w:id="40" w:name="_Toc526407663"/>
      <w:r>
        <w:lastRenderedPageBreak/>
        <w:t xml:space="preserve">Overdue </w:t>
      </w:r>
      <w:r w:rsidR="00565700">
        <w:t>f</w:t>
      </w:r>
      <w:r>
        <w:t xml:space="preserve">ull </w:t>
      </w:r>
      <w:r w:rsidR="00565700">
        <w:t>a</w:t>
      </w:r>
      <w:r>
        <w:t>pplications</w:t>
      </w:r>
      <w:bookmarkEnd w:id="40"/>
    </w:p>
    <w:tbl>
      <w:tblPr>
        <w:tblStyle w:val="GridTable6Colorful"/>
        <w:tblW w:w="15492" w:type="dxa"/>
        <w:tblInd w:w="-714" w:type="dxa"/>
        <w:tblLayout w:type="fixed"/>
        <w:tblLook w:val="04A0" w:firstRow="1" w:lastRow="0" w:firstColumn="1" w:lastColumn="0" w:noHBand="0" w:noVBand="1"/>
      </w:tblPr>
      <w:tblGrid>
        <w:gridCol w:w="1560"/>
        <w:gridCol w:w="3514"/>
        <w:gridCol w:w="2692"/>
        <w:gridCol w:w="2711"/>
        <w:gridCol w:w="1258"/>
        <w:gridCol w:w="1138"/>
        <w:gridCol w:w="2619"/>
      </w:tblGrid>
      <w:tr w:rsidR="00832997" w:rsidRPr="002D464A" w14:paraId="47364C1E" w14:textId="77777777" w:rsidTr="002D00E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5CC5BE3D" w14:textId="77777777" w:rsidR="00832997" w:rsidRPr="002D464A" w:rsidRDefault="00832997" w:rsidP="002D00E0">
            <w:pPr>
              <w:jc w:val="center"/>
              <w:rPr>
                <w:rFonts w:cs="Arial"/>
                <w:bCs w:val="0"/>
                <w:color w:val="auto"/>
                <w:sz w:val="20"/>
                <w:szCs w:val="20"/>
                <w:lang w:eastAsia="en-NZ"/>
              </w:rPr>
            </w:pPr>
            <w:r w:rsidRPr="002D464A">
              <w:rPr>
                <w:rFonts w:cs="Arial"/>
                <w:bCs w:val="0"/>
                <w:color w:val="auto"/>
                <w:sz w:val="20"/>
                <w:szCs w:val="20"/>
                <w:lang w:eastAsia="en-NZ"/>
              </w:rPr>
              <w:t>Reference</w:t>
            </w:r>
          </w:p>
        </w:tc>
        <w:tc>
          <w:tcPr>
            <w:tcW w:w="3514" w:type="dxa"/>
            <w:noWrap/>
            <w:vAlign w:val="center"/>
            <w:hideMark/>
          </w:tcPr>
          <w:p w14:paraId="29200400" w14:textId="33E89415" w:rsidR="00832997" w:rsidRPr="002D464A" w:rsidRDefault="002D464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Short t</w:t>
            </w:r>
            <w:r w:rsidR="00832997" w:rsidRPr="002D464A">
              <w:rPr>
                <w:rFonts w:cs="Arial"/>
                <w:bCs w:val="0"/>
                <w:color w:val="auto"/>
                <w:sz w:val="20"/>
                <w:szCs w:val="20"/>
                <w:lang w:eastAsia="en-NZ"/>
              </w:rPr>
              <w:t>itle</w:t>
            </w:r>
          </w:p>
        </w:tc>
        <w:tc>
          <w:tcPr>
            <w:tcW w:w="2692" w:type="dxa"/>
            <w:vAlign w:val="center"/>
            <w:hideMark/>
          </w:tcPr>
          <w:p w14:paraId="4C4645AC" w14:textId="2FB78626" w:rsidR="00832997" w:rsidRPr="002D464A" w:rsidRDefault="002D464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CI n</w:t>
            </w:r>
            <w:r w:rsidR="00832997" w:rsidRPr="002D464A">
              <w:rPr>
                <w:rFonts w:cs="Arial"/>
                <w:bCs w:val="0"/>
                <w:color w:val="auto"/>
                <w:sz w:val="20"/>
                <w:szCs w:val="20"/>
                <w:lang w:eastAsia="en-NZ"/>
              </w:rPr>
              <w:t>ame</w:t>
            </w:r>
          </w:p>
        </w:tc>
        <w:tc>
          <w:tcPr>
            <w:tcW w:w="2711" w:type="dxa"/>
            <w:vAlign w:val="center"/>
            <w:hideMark/>
          </w:tcPr>
          <w:p w14:paraId="3EEBB0E0" w14:textId="214DB7D2" w:rsidR="00832997" w:rsidRPr="002D464A" w:rsidRDefault="002D464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Review t</w:t>
            </w:r>
            <w:r w:rsidR="00832997" w:rsidRPr="002D464A">
              <w:rPr>
                <w:rFonts w:cs="Arial"/>
                <w:bCs w:val="0"/>
                <w:color w:val="auto"/>
                <w:sz w:val="20"/>
                <w:szCs w:val="20"/>
                <w:lang w:eastAsia="en-NZ"/>
              </w:rPr>
              <w:t>ype</w:t>
            </w:r>
          </w:p>
        </w:tc>
        <w:tc>
          <w:tcPr>
            <w:tcW w:w="1258" w:type="dxa"/>
            <w:noWrap/>
            <w:vAlign w:val="center"/>
            <w:hideMark/>
          </w:tcPr>
          <w:p w14:paraId="72ED4F99" w14:textId="77777777" w:rsidR="00832997" w:rsidRPr="002D464A" w:rsidRDefault="00832997"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Decision</w:t>
            </w:r>
          </w:p>
        </w:tc>
        <w:tc>
          <w:tcPr>
            <w:tcW w:w="1138" w:type="dxa"/>
            <w:noWrap/>
            <w:vAlign w:val="center"/>
            <w:hideMark/>
          </w:tcPr>
          <w:p w14:paraId="151392B3" w14:textId="77777777" w:rsidR="00832997" w:rsidRPr="002D464A" w:rsidRDefault="00832997"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Days overdue</w:t>
            </w:r>
          </w:p>
        </w:tc>
        <w:tc>
          <w:tcPr>
            <w:tcW w:w="2619" w:type="dxa"/>
            <w:vAlign w:val="center"/>
            <w:hideMark/>
          </w:tcPr>
          <w:p w14:paraId="2AEFA915" w14:textId="77777777" w:rsidR="00832997" w:rsidRPr="002D464A" w:rsidRDefault="00832997"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Reason overdue</w:t>
            </w:r>
          </w:p>
        </w:tc>
      </w:tr>
      <w:tr w:rsidR="00832997" w:rsidRPr="00832997" w14:paraId="2A661802"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912EB4D"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16/CEN/97</w:t>
            </w:r>
          </w:p>
        </w:tc>
        <w:tc>
          <w:tcPr>
            <w:tcW w:w="3514" w:type="dxa"/>
            <w:vAlign w:val="center"/>
            <w:hideMark/>
          </w:tcPr>
          <w:p w14:paraId="35D998A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HBV Switch Study</w:t>
            </w:r>
          </w:p>
        </w:tc>
        <w:tc>
          <w:tcPr>
            <w:tcW w:w="2692" w:type="dxa"/>
            <w:vAlign w:val="center"/>
            <w:hideMark/>
          </w:tcPr>
          <w:p w14:paraId="77C1200B"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Professor Ed </w:t>
            </w:r>
            <w:proofErr w:type="spellStart"/>
            <w:r w:rsidRPr="00832997">
              <w:rPr>
                <w:rFonts w:cs="Arial"/>
                <w:color w:val="000000"/>
                <w:sz w:val="20"/>
                <w:szCs w:val="20"/>
                <w:lang w:eastAsia="en-NZ"/>
              </w:rPr>
              <w:t>Gane</w:t>
            </w:r>
            <w:proofErr w:type="spellEnd"/>
          </w:p>
        </w:tc>
        <w:tc>
          <w:tcPr>
            <w:tcW w:w="2711" w:type="dxa"/>
            <w:vAlign w:val="center"/>
            <w:hideMark/>
          </w:tcPr>
          <w:p w14:paraId="46F731B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143C27A8"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62CA2581" w14:textId="77777777" w:rsidR="00832997" w:rsidRPr="00832997" w:rsidRDefault="00832997" w:rsidP="002D00E0">
            <w:pPr>
              <w:ind w:hanging="41"/>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6</w:t>
            </w:r>
          </w:p>
        </w:tc>
        <w:tc>
          <w:tcPr>
            <w:tcW w:w="2619" w:type="dxa"/>
            <w:vAlign w:val="center"/>
            <w:hideMark/>
          </w:tcPr>
          <w:p w14:paraId="000DBF07"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179C61B7"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9B3BB81"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16/CEN/91</w:t>
            </w:r>
          </w:p>
        </w:tc>
        <w:tc>
          <w:tcPr>
            <w:tcW w:w="3514" w:type="dxa"/>
            <w:vAlign w:val="center"/>
            <w:hideMark/>
          </w:tcPr>
          <w:p w14:paraId="6F2CFC8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MegBio</w:t>
            </w:r>
            <w:proofErr w:type="spellEnd"/>
            <w:r w:rsidRPr="00832997">
              <w:rPr>
                <w:rFonts w:cs="Arial"/>
                <w:color w:val="000000"/>
                <w:sz w:val="20"/>
                <w:szCs w:val="20"/>
                <w:lang w:eastAsia="en-NZ"/>
              </w:rPr>
              <w:t xml:space="preserve"> - Prospective Study</w:t>
            </w:r>
          </w:p>
        </w:tc>
        <w:tc>
          <w:tcPr>
            <w:tcW w:w="2692" w:type="dxa"/>
            <w:vAlign w:val="center"/>
            <w:hideMark/>
          </w:tcPr>
          <w:p w14:paraId="2BDFED5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Maggie </w:t>
            </w:r>
            <w:proofErr w:type="spellStart"/>
            <w:r w:rsidRPr="00832997">
              <w:rPr>
                <w:rFonts w:cs="Arial"/>
                <w:color w:val="000000"/>
                <w:sz w:val="20"/>
                <w:szCs w:val="20"/>
                <w:lang w:eastAsia="en-NZ"/>
              </w:rPr>
              <w:t>Kalev</w:t>
            </w:r>
            <w:proofErr w:type="spellEnd"/>
          </w:p>
        </w:tc>
        <w:tc>
          <w:tcPr>
            <w:tcW w:w="2711" w:type="dxa"/>
            <w:vAlign w:val="center"/>
            <w:hideMark/>
          </w:tcPr>
          <w:p w14:paraId="48A185B7"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7793862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718EB413"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4</w:t>
            </w:r>
          </w:p>
        </w:tc>
        <w:tc>
          <w:tcPr>
            <w:tcW w:w="2619" w:type="dxa"/>
            <w:vAlign w:val="center"/>
            <w:hideMark/>
          </w:tcPr>
          <w:p w14:paraId="0A9F2D6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0F9F5CD3" w14:textId="77777777" w:rsidTr="002D00E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55D78E7"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16/CEN/89</w:t>
            </w:r>
          </w:p>
        </w:tc>
        <w:tc>
          <w:tcPr>
            <w:tcW w:w="3514" w:type="dxa"/>
            <w:vAlign w:val="center"/>
            <w:hideMark/>
          </w:tcPr>
          <w:p w14:paraId="4DF42470"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Predictors and Relationships of Dental Health Status in two cohorts</w:t>
            </w:r>
          </w:p>
        </w:tc>
        <w:tc>
          <w:tcPr>
            <w:tcW w:w="2692" w:type="dxa"/>
            <w:vAlign w:val="center"/>
            <w:hideMark/>
          </w:tcPr>
          <w:p w14:paraId="2A26B37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Associate Professor John Thompson</w:t>
            </w:r>
          </w:p>
        </w:tc>
        <w:tc>
          <w:tcPr>
            <w:tcW w:w="2711" w:type="dxa"/>
            <w:vAlign w:val="center"/>
            <w:hideMark/>
          </w:tcPr>
          <w:p w14:paraId="29BF500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2B6D925B"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25946BED"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50</w:t>
            </w:r>
          </w:p>
        </w:tc>
        <w:tc>
          <w:tcPr>
            <w:tcW w:w="2619" w:type="dxa"/>
            <w:vAlign w:val="center"/>
            <w:hideMark/>
          </w:tcPr>
          <w:p w14:paraId="49FD25C9"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Incomplete Provisional Approval Response</w:t>
            </w:r>
          </w:p>
        </w:tc>
      </w:tr>
      <w:tr w:rsidR="00832997" w:rsidRPr="00832997" w14:paraId="55743302" w14:textId="77777777" w:rsidTr="002D00E0">
        <w:trPr>
          <w:trHeight w:val="9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FB8C518"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16/CEN/66</w:t>
            </w:r>
          </w:p>
        </w:tc>
        <w:tc>
          <w:tcPr>
            <w:tcW w:w="3514" w:type="dxa"/>
            <w:vAlign w:val="center"/>
            <w:hideMark/>
          </w:tcPr>
          <w:p w14:paraId="1E6E1DA3"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Entyvio</w:t>
            </w:r>
            <w:proofErr w:type="spellEnd"/>
            <w:r w:rsidRPr="00832997">
              <w:rPr>
                <w:rFonts w:cs="Arial"/>
                <w:color w:val="000000"/>
                <w:sz w:val="20"/>
                <w:szCs w:val="20"/>
                <w:lang w:eastAsia="en-NZ"/>
              </w:rPr>
              <w:t xml:space="preserve"> Extended Access Program in Ulcerative Colitis and </w:t>
            </w:r>
            <w:proofErr w:type="spellStart"/>
            <w:r w:rsidRPr="00832997">
              <w:rPr>
                <w:rFonts w:cs="Arial"/>
                <w:color w:val="000000"/>
                <w:sz w:val="20"/>
                <w:szCs w:val="20"/>
                <w:lang w:eastAsia="en-NZ"/>
              </w:rPr>
              <w:t>Crohn’s</w:t>
            </w:r>
            <w:proofErr w:type="spellEnd"/>
            <w:r w:rsidRPr="00832997">
              <w:rPr>
                <w:rFonts w:cs="Arial"/>
                <w:color w:val="000000"/>
                <w:sz w:val="20"/>
                <w:szCs w:val="20"/>
                <w:lang w:eastAsia="en-NZ"/>
              </w:rPr>
              <w:t xml:space="preserve"> Disease</w:t>
            </w:r>
          </w:p>
        </w:tc>
        <w:tc>
          <w:tcPr>
            <w:tcW w:w="2692" w:type="dxa"/>
            <w:vAlign w:val="center"/>
            <w:hideMark/>
          </w:tcPr>
          <w:p w14:paraId="0173A9B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Prof Richard </w:t>
            </w:r>
            <w:proofErr w:type="spellStart"/>
            <w:r w:rsidRPr="00832997">
              <w:rPr>
                <w:rFonts w:cs="Arial"/>
                <w:color w:val="000000"/>
                <w:sz w:val="20"/>
                <w:szCs w:val="20"/>
                <w:lang w:eastAsia="en-NZ"/>
              </w:rPr>
              <w:t>Gearry</w:t>
            </w:r>
            <w:proofErr w:type="spellEnd"/>
          </w:p>
        </w:tc>
        <w:tc>
          <w:tcPr>
            <w:tcW w:w="2711" w:type="dxa"/>
            <w:vAlign w:val="center"/>
            <w:hideMark/>
          </w:tcPr>
          <w:p w14:paraId="4D41BCF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6DFB75D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62E4DF8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2</w:t>
            </w:r>
          </w:p>
        </w:tc>
        <w:tc>
          <w:tcPr>
            <w:tcW w:w="2619" w:type="dxa"/>
            <w:vAlign w:val="center"/>
            <w:hideMark/>
          </w:tcPr>
          <w:p w14:paraId="015FDB7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53CF3E7A"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5D5C372"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16/CEN/63</w:t>
            </w:r>
          </w:p>
        </w:tc>
        <w:tc>
          <w:tcPr>
            <w:tcW w:w="3514" w:type="dxa"/>
            <w:vAlign w:val="center"/>
            <w:hideMark/>
          </w:tcPr>
          <w:p w14:paraId="54B7CB0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Palliative Care for Pacific populations</w:t>
            </w:r>
          </w:p>
        </w:tc>
        <w:tc>
          <w:tcPr>
            <w:tcW w:w="2692" w:type="dxa"/>
            <w:vAlign w:val="center"/>
            <w:hideMark/>
          </w:tcPr>
          <w:p w14:paraId="29F5750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Dr.</w:t>
            </w:r>
            <w:proofErr w:type="spellEnd"/>
            <w:r w:rsidRPr="00832997">
              <w:rPr>
                <w:rFonts w:cs="Arial"/>
                <w:color w:val="000000"/>
                <w:sz w:val="20"/>
                <w:szCs w:val="20"/>
                <w:lang w:eastAsia="en-NZ"/>
              </w:rPr>
              <w:t xml:space="preserve"> </w:t>
            </w:r>
            <w:proofErr w:type="spellStart"/>
            <w:r w:rsidRPr="00832997">
              <w:rPr>
                <w:rFonts w:cs="Arial"/>
                <w:color w:val="000000"/>
                <w:sz w:val="20"/>
                <w:szCs w:val="20"/>
                <w:lang w:eastAsia="en-NZ"/>
              </w:rPr>
              <w:t>Sunia</w:t>
            </w:r>
            <w:proofErr w:type="spellEnd"/>
            <w:r w:rsidRPr="00832997">
              <w:rPr>
                <w:rFonts w:cs="Arial"/>
                <w:color w:val="000000"/>
                <w:sz w:val="20"/>
                <w:szCs w:val="20"/>
                <w:lang w:eastAsia="en-NZ"/>
              </w:rPr>
              <w:t xml:space="preserve"> </w:t>
            </w:r>
            <w:proofErr w:type="spellStart"/>
            <w:r w:rsidRPr="00832997">
              <w:rPr>
                <w:rFonts w:cs="Arial"/>
                <w:color w:val="000000"/>
                <w:sz w:val="20"/>
                <w:szCs w:val="20"/>
                <w:lang w:eastAsia="en-NZ"/>
              </w:rPr>
              <w:t>Foliaki</w:t>
            </w:r>
            <w:proofErr w:type="spellEnd"/>
          </w:p>
        </w:tc>
        <w:tc>
          <w:tcPr>
            <w:tcW w:w="2711" w:type="dxa"/>
            <w:vAlign w:val="center"/>
            <w:hideMark/>
          </w:tcPr>
          <w:p w14:paraId="4896ABE9"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574DEFD8"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63F7286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11</w:t>
            </w:r>
          </w:p>
        </w:tc>
        <w:tc>
          <w:tcPr>
            <w:tcW w:w="2619" w:type="dxa"/>
            <w:vAlign w:val="center"/>
            <w:hideMark/>
          </w:tcPr>
          <w:p w14:paraId="1BD4F532"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766DD19E"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509CBAD1"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16/CEN/46</w:t>
            </w:r>
          </w:p>
        </w:tc>
        <w:tc>
          <w:tcPr>
            <w:tcW w:w="3514" w:type="dxa"/>
            <w:vAlign w:val="center"/>
            <w:hideMark/>
          </w:tcPr>
          <w:p w14:paraId="27B7BE5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(duplicate) DHP2016</w:t>
            </w:r>
          </w:p>
        </w:tc>
        <w:tc>
          <w:tcPr>
            <w:tcW w:w="2692" w:type="dxa"/>
            <w:vAlign w:val="center"/>
            <w:hideMark/>
          </w:tcPr>
          <w:p w14:paraId="4F0ED8D7"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Colin Thompson</w:t>
            </w:r>
          </w:p>
        </w:tc>
        <w:tc>
          <w:tcPr>
            <w:tcW w:w="2711" w:type="dxa"/>
            <w:vAlign w:val="center"/>
            <w:hideMark/>
          </w:tcPr>
          <w:p w14:paraId="07A18EE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5BF3920D"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2A36D2A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23</w:t>
            </w:r>
          </w:p>
        </w:tc>
        <w:tc>
          <w:tcPr>
            <w:tcW w:w="2619" w:type="dxa"/>
            <w:vAlign w:val="center"/>
            <w:hideMark/>
          </w:tcPr>
          <w:p w14:paraId="143CAAB6"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62442A7C"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E0FA1DE"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16/CEN/45</w:t>
            </w:r>
          </w:p>
        </w:tc>
        <w:tc>
          <w:tcPr>
            <w:tcW w:w="3514" w:type="dxa"/>
            <w:vAlign w:val="center"/>
            <w:hideMark/>
          </w:tcPr>
          <w:p w14:paraId="68C1AB12"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DIPG Registry and Repository</w:t>
            </w:r>
          </w:p>
        </w:tc>
        <w:tc>
          <w:tcPr>
            <w:tcW w:w="2692" w:type="dxa"/>
            <w:vAlign w:val="center"/>
            <w:hideMark/>
          </w:tcPr>
          <w:p w14:paraId="68CCC14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Andrew </w:t>
            </w:r>
            <w:proofErr w:type="spellStart"/>
            <w:r w:rsidRPr="00832997">
              <w:rPr>
                <w:rFonts w:cs="Arial"/>
                <w:color w:val="000000"/>
                <w:sz w:val="20"/>
                <w:szCs w:val="20"/>
                <w:lang w:eastAsia="en-NZ"/>
              </w:rPr>
              <w:t>Dodgshun</w:t>
            </w:r>
            <w:proofErr w:type="spellEnd"/>
          </w:p>
        </w:tc>
        <w:tc>
          <w:tcPr>
            <w:tcW w:w="2711" w:type="dxa"/>
            <w:vAlign w:val="center"/>
            <w:hideMark/>
          </w:tcPr>
          <w:p w14:paraId="121ED426"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43BD811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580ED7B4"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2</w:t>
            </w:r>
          </w:p>
        </w:tc>
        <w:tc>
          <w:tcPr>
            <w:tcW w:w="2619" w:type="dxa"/>
            <w:vAlign w:val="center"/>
            <w:hideMark/>
          </w:tcPr>
          <w:p w14:paraId="4C75E7A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48051CE3"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C1EC1D1"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16/CEN/35</w:t>
            </w:r>
          </w:p>
        </w:tc>
        <w:tc>
          <w:tcPr>
            <w:tcW w:w="3514" w:type="dxa"/>
            <w:vAlign w:val="center"/>
            <w:hideMark/>
          </w:tcPr>
          <w:p w14:paraId="72FE68E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(duplicate) ALS-8176-510</w:t>
            </w:r>
          </w:p>
        </w:tc>
        <w:tc>
          <w:tcPr>
            <w:tcW w:w="2692" w:type="dxa"/>
            <w:vAlign w:val="center"/>
            <w:hideMark/>
          </w:tcPr>
          <w:p w14:paraId="250B816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Dr.</w:t>
            </w:r>
            <w:proofErr w:type="spellEnd"/>
            <w:r w:rsidRPr="00832997">
              <w:rPr>
                <w:rFonts w:cs="Arial"/>
                <w:color w:val="000000"/>
                <w:sz w:val="20"/>
                <w:szCs w:val="20"/>
                <w:lang w:eastAsia="en-NZ"/>
              </w:rPr>
              <w:t xml:space="preserve"> James Taylor</w:t>
            </w:r>
          </w:p>
        </w:tc>
        <w:tc>
          <w:tcPr>
            <w:tcW w:w="2711" w:type="dxa"/>
            <w:vAlign w:val="center"/>
            <w:hideMark/>
          </w:tcPr>
          <w:p w14:paraId="456FD5E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6E6F0E4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3583E5E7"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5</w:t>
            </w:r>
          </w:p>
        </w:tc>
        <w:tc>
          <w:tcPr>
            <w:tcW w:w="2619" w:type="dxa"/>
            <w:vAlign w:val="center"/>
            <w:hideMark/>
          </w:tcPr>
          <w:p w14:paraId="2017B19A"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71052B80" w14:textId="77777777" w:rsidTr="002D00E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732164C"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16/CEN/28</w:t>
            </w:r>
          </w:p>
        </w:tc>
        <w:tc>
          <w:tcPr>
            <w:tcW w:w="3514" w:type="dxa"/>
            <w:vAlign w:val="center"/>
            <w:hideMark/>
          </w:tcPr>
          <w:p w14:paraId="278E0F5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Phase 3 Study of </w:t>
            </w:r>
            <w:proofErr w:type="spellStart"/>
            <w:r w:rsidRPr="00832997">
              <w:rPr>
                <w:rFonts w:cs="Arial"/>
                <w:color w:val="000000"/>
                <w:sz w:val="20"/>
                <w:szCs w:val="20"/>
                <w:lang w:eastAsia="en-NZ"/>
              </w:rPr>
              <w:t>Pembrolizumab</w:t>
            </w:r>
            <w:proofErr w:type="spellEnd"/>
            <w:r w:rsidRPr="00832997">
              <w:rPr>
                <w:rFonts w:cs="Arial"/>
                <w:color w:val="000000"/>
                <w:sz w:val="20"/>
                <w:szCs w:val="20"/>
                <w:lang w:eastAsia="en-NZ"/>
              </w:rPr>
              <w:t xml:space="preserve"> in Combination with </w:t>
            </w:r>
            <w:proofErr w:type="spellStart"/>
            <w:r w:rsidRPr="00832997">
              <w:rPr>
                <w:rFonts w:cs="Arial"/>
                <w:color w:val="000000"/>
                <w:sz w:val="20"/>
                <w:szCs w:val="20"/>
                <w:lang w:eastAsia="en-NZ"/>
              </w:rPr>
              <w:t>Epacadostat</w:t>
            </w:r>
            <w:proofErr w:type="spellEnd"/>
            <w:r w:rsidRPr="00832997">
              <w:rPr>
                <w:rFonts w:cs="Arial"/>
                <w:color w:val="000000"/>
                <w:sz w:val="20"/>
                <w:szCs w:val="20"/>
                <w:lang w:eastAsia="en-NZ"/>
              </w:rPr>
              <w:t xml:space="preserve">/Placebo in </w:t>
            </w:r>
            <w:proofErr w:type="spellStart"/>
            <w:r w:rsidRPr="00832997">
              <w:rPr>
                <w:rFonts w:cs="Arial"/>
                <w:color w:val="000000"/>
                <w:sz w:val="20"/>
                <w:szCs w:val="20"/>
                <w:lang w:eastAsia="en-NZ"/>
              </w:rPr>
              <w:t>Unresectable</w:t>
            </w:r>
            <w:proofErr w:type="spellEnd"/>
            <w:r w:rsidRPr="00832997">
              <w:rPr>
                <w:rFonts w:cs="Arial"/>
                <w:color w:val="000000"/>
                <w:sz w:val="20"/>
                <w:szCs w:val="20"/>
                <w:lang w:eastAsia="en-NZ"/>
              </w:rPr>
              <w:t>/Metastatic Melanoma</w:t>
            </w:r>
          </w:p>
        </w:tc>
        <w:tc>
          <w:tcPr>
            <w:tcW w:w="2692" w:type="dxa"/>
            <w:vAlign w:val="center"/>
            <w:hideMark/>
          </w:tcPr>
          <w:p w14:paraId="0FEE68A0"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Richard North</w:t>
            </w:r>
          </w:p>
        </w:tc>
        <w:tc>
          <w:tcPr>
            <w:tcW w:w="2711" w:type="dxa"/>
            <w:vAlign w:val="center"/>
            <w:hideMark/>
          </w:tcPr>
          <w:p w14:paraId="48307F9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079AB56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552E983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3</w:t>
            </w:r>
          </w:p>
        </w:tc>
        <w:tc>
          <w:tcPr>
            <w:tcW w:w="2619" w:type="dxa"/>
            <w:vAlign w:val="center"/>
            <w:hideMark/>
          </w:tcPr>
          <w:p w14:paraId="7793829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3605039B" w14:textId="77777777" w:rsidTr="002D00E0">
        <w:trPr>
          <w:trHeight w:val="9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E62AF21"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16/CEN/27</w:t>
            </w:r>
          </w:p>
        </w:tc>
        <w:tc>
          <w:tcPr>
            <w:tcW w:w="3514" w:type="dxa"/>
            <w:vAlign w:val="center"/>
            <w:hideMark/>
          </w:tcPr>
          <w:p w14:paraId="5AE578E7"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MAGELLAN2</w:t>
            </w:r>
          </w:p>
        </w:tc>
        <w:tc>
          <w:tcPr>
            <w:tcW w:w="2692" w:type="dxa"/>
            <w:vAlign w:val="center"/>
            <w:hideMark/>
          </w:tcPr>
          <w:p w14:paraId="305C0FC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Prof Edward </w:t>
            </w:r>
            <w:proofErr w:type="spellStart"/>
            <w:r w:rsidRPr="00832997">
              <w:rPr>
                <w:rFonts w:cs="Arial"/>
                <w:color w:val="000000"/>
                <w:sz w:val="20"/>
                <w:szCs w:val="20"/>
                <w:lang w:eastAsia="en-NZ"/>
              </w:rPr>
              <w:t>Gane</w:t>
            </w:r>
            <w:proofErr w:type="spellEnd"/>
          </w:p>
        </w:tc>
        <w:tc>
          <w:tcPr>
            <w:tcW w:w="2711" w:type="dxa"/>
            <w:vAlign w:val="center"/>
            <w:hideMark/>
          </w:tcPr>
          <w:p w14:paraId="56D55726"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517D263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492F1A64"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15</w:t>
            </w:r>
          </w:p>
        </w:tc>
        <w:tc>
          <w:tcPr>
            <w:tcW w:w="2619" w:type="dxa"/>
            <w:vAlign w:val="center"/>
            <w:hideMark/>
          </w:tcPr>
          <w:p w14:paraId="2F143A1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Incomplete Provisional Approval Response</w:t>
            </w:r>
          </w:p>
        </w:tc>
      </w:tr>
      <w:tr w:rsidR="00832997" w:rsidRPr="00832997" w14:paraId="342690B4"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9683230"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16/CEN/24</w:t>
            </w:r>
          </w:p>
        </w:tc>
        <w:tc>
          <w:tcPr>
            <w:tcW w:w="3514" w:type="dxa"/>
            <w:vAlign w:val="center"/>
            <w:hideMark/>
          </w:tcPr>
          <w:p w14:paraId="2D5A5652"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ALL </w:t>
            </w:r>
            <w:proofErr w:type="spellStart"/>
            <w:r w:rsidRPr="00832997">
              <w:rPr>
                <w:rFonts w:cs="Arial"/>
                <w:color w:val="000000"/>
                <w:sz w:val="20"/>
                <w:szCs w:val="20"/>
                <w:lang w:eastAsia="en-NZ"/>
              </w:rPr>
              <w:t>SCTped</w:t>
            </w:r>
            <w:proofErr w:type="spellEnd"/>
            <w:r w:rsidRPr="00832997">
              <w:rPr>
                <w:rFonts w:cs="Arial"/>
                <w:color w:val="000000"/>
                <w:sz w:val="20"/>
                <w:szCs w:val="20"/>
                <w:lang w:eastAsia="en-NZ"/>
              </w:rPr>
              <w:t xml:space="preserve"> 2012 FORUM</w:t>
            </w:r>
          </w:p>
        </w:tc>
        <w:tc>
          <w:tcPr>
            <w:tcW w:w="2692" w:type="dxa"/>
            <w:vAlign w:val="center"/>
            <w:hideMark/>
          </w:tcPr>
          <w:p w14:paraId="7DAE5D6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w:t>
            </w:r>
            <w:proofErr w:type="spellStart"/>
            <w:r w:rsidRPr="00832997">
              <w:rPr>
                <w:rFonts w:cs="Arial"/>
                <w:color w:val="000000"/>
                <w:sz w:val="20"/>
                <w:szCs w:val="20"/>
                <w:lang w:eastAsia="en-NZ"/>
              </w:rPr>
              <w:t>Lochie</w:t>
            </w:r>
            <w:proofErr w:type="spellEnd"/>
            <w:r w:rsidRPr="00832997">
              <w:rPr>
                <w:rFonts w:cs="Arial"/>
                <w:color w:val="000000"/>
                <w:sz w:val="20"/>
                <w:szCs w:val="20"/>
                <w:lang w:eastAsia="en-NZ"/>
              </w:rPr>
              <w:t xml:space="preserve"> Teague</w:t>
            </w:r>
          </w:p>
        </w:tc>
        <w:tc>
          <w:tcPr>
            <w:tcW w:w="2711" w:type="dxa"/>
            <w:vAlign w:val="center"/>
            <w:hideMark/>
          </w:tcPr>
          <w:p w14:paraId="25433668"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1E8AE78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51E2202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6</w:t>
            </w:r>
          </w:p>
        </w:tc>
        <w:tc>
          <w:tcPr>
            <w:tcW w:w="2619" w:type="dxa"/>
            <w:vAlign w:val="center"/>
            <w:hideMark/>
          </w:tcPr>
          <w:p w14:paraId="6AF7814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159E4B29" w14:textId="77777777" w:rsidTr="002D00E0">
        <w:trPr>
          <w:trHeight w:val="12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68A070E"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lastRenderedPageBreak/>
              <w:t>16/CEN/17</w:t>
            </w:r>
          </w:p>
        </w:tc>
        <w:tc>
          <w:tcPr>
            <w:tcW w:w="3514" w:type="dxa"/>
            <w:vAlign w:val="center"/>
            <w:hideMark/>
          </w:tcPr>
          <w:p w14:paraId="383D90BC"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Long term follow-up of adolescent and </w:t>
            </w:r>
            <w:proofErr w:type="spellStart"/>
            <w:r w:rsidRPr="00832997">
              <w:rPr>
                <w:rFonts w:cs="Arial"/>
                <w:color w:val="000000"/>
                <w:sz w:val="20"/>
                <w:szCs w:val="20"/>
                <w:lang w:eastAsia="en-NZ"/>
              </w:rPr>
              <w:t>pediatric</w:t>
            </w:r>
            <w:proofErr w:type="spellEnd"/>
            <w:r w:rsidRPr="00832997">
              <w:rPr>
                <w:rFonts w:cs="Arial"/>
                <w:color w:val="000000"/>
                <w:sz w:val="20"/>
                <w:szCs w:val="20"/>
                <w:lang w:eastAsia="en-NZ"/>
              </w:rPr>
              <w:t xml:space="preserve"> subjects with Hepatitis C after receiving a Gilead HCV study drug</w:t>
            </w:r>
          </w:p>
        </w:tc>
        <w:tc>
          <w:tcPr>
            <w:tcW w:w="2692" w:type="dxa"/>
            <w:vAlign w:val="center"/>
            <w:hideMark/>
          </w:tcPr>
          <w:p w14:paraId="2CE63E4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Helen Evans</w:t>
            </w:r>
          </w:p>
        </w:tc>
        <w:tc>
          <w:tcPr>
            <w:tcW w:w="2711" w:type="dxa"/>
            <w:vAlign w:val="center"/>
            <w:hideMark/>
          </w:tcPr>
          <w:p w14:paraId="17F13784"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1BEB7C2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3405A1C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5</w:t>
            </w:r>
          </w:p>
        </w:tc>
        <w:tc>
          <w:tcPr>
            <w:tcW w:w="2619" w:type="dxa"/>
            <w:vAlign w:val="center"/>
            <w:hideMark/>
          </w:tcPr>
          <w:p w14:paraId="571D2EE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0ED4EF79"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4B6308B"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16/CEN/159</w:t>
            </w:r>
          </w:p>
        </w:tc>
        <w:tc>
          <w:tcPr>
            <w:tcW w:w="3514" w:type="dxa"/>
            <w:vAlign w:val="center"/>
            <w:hideMark/>
          </w:tcPr>
          <w:p w14:paraId="0C713DB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Cultural Review of Eating Disorder Clientele</w:t>
            </w:r>
          </w:p>
        </w:tc>
        <w:tc>
          <w:tcPr>
            <w:tcW w:w="2692" w:type="dxa"/>
            <w:vAlign w:val="center"/>
            <w:hideMark/>
          </w:tcPr>
          <w:p w14:paraId="6F5A04E0"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Eve </w:t>
            </w:r>
            <w:proofErr w:type="spellStart"/>
            <w:r w:rsidRPr="00832997">
              <w:rPr>
                <w:rFonts w:cs="Arial"/>
                <w:color w:val="000000"/>
                <w:sz w:val="20"/>
                <w:szCs w:val="20"/>
                <w:lang w:eastAsia="en-NZ"/>
              </w:rPr>
              <w:t>Hermansson</w:t>
            </w:r>
            <w:proofErr w:type="spellEnd"/>
            <w:r w:rsidRPr="00832997">
              <w:rPr>
                <w:rFonts w:cs="Arial"/>
                <w:color w:val="000000"/>
                <w:sz w:val="20"/>
                <w:szCs w:val="20"/>
                <w:lang w:eastAsia="en-NZ"/>
              </w:rPr>
              <w:t>-Webb</w:t>
            </w:r>
          </w:p>
        </w:tc>
        <w:tc>
          <w:tcPr>
            <w:tcW w:w="2711" w:type="dxa"/>
            <w:vAlign w:val="center"/>
            <w:hideMark/>
          </w:tcPr>
          <w:p w14:paraId="6B79EC5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3F6C1C2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31818CB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5</w:t>
            </w:r>
          </w:p>
        </w:tc>
        <w:tc>
          <w:tcPr>
            <w:tcW w:w="2619" w:type="dxa"/>
            <w:vAlign w:val="center"/>
            <w:hideMark/>
          </w:tcPr>
          <w:p w14:paraId="520116C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542909FA"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19F3BA7E"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16/CEN/149</w:t>
            </w:r>
          </w:p>
        </w:tc>
        <w:tc>
          <w:tcPr>
            <w:tcW w:w="3514" w:type="dxa"/>
            <w:vAlign w:val="center"/>
            <w:hideMark/>
          </w:tcPr>
          <w:p w14:paraId="36463CD4"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Brain-only metastases in melanoma and the role of EPHB6 mutations</w:t>
            </w:r>
          </w:p>
        </w:tc>
        <w:tc>
          <w:tcPr>
            <w:tcW w:w="2692" w:type="dxa"/>
            <w:vAlign w:val="center"/>
            <w:hideMark/>
          </w:tcPr>
          <w:p w14:paraId="3F986EAD"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Peter Ferguson</w:t>
            </w:r>
          </w:p>
        </w:tc>
        <w:tc>
          <w:tcPr>
            <w:tcW w:w="2711" w:type="dxa"/>
            <w:vAlign w:val="center"/>
            <w:hideMark/>
          </w:tcPr>
          <w:p w14:paraId="55DABEA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43D03A3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2657643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10</w:t>
            </w:r>
          </w:p>
        </w:tc>
        <w:tc>
          <w:tcPr>
            <w:tcW w:w="2619" w:type="dxa"/>
            <w:vAlign w:val="center"/>
            <w:hideMark/>
          </w:tcPr>
          <w:p w14:paraId="01AC905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71DE153B"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570AF83"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16/CEN/142</w:t>
            </w:r>
          </w:p>
        </w:tc>
        <w:tc>
          <w:tcPr>
            <w:tcW w:w="3514" w:type="dxa"/>
            <w:vAlign w:val="center"/>
            <w:hideMark/>
          </w:tcPr>
          <w:p w14:paraId="0F0A107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RECLAIM Hip System Subsidence Study</w:t>
            </w:r>
          </w:p>
        </w:tc>
        <w:tc>
          <w:tcPr>
            <w:tcW w:w="2692" w:type="dxa"/>
            <w:vAlign w:val="center"/>
            <w:hideMark/>
          </w:tcPr>
          <w:p w14:paraId="1026002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Paul </w:t>
            </w:r>
            <w:proofErr w:type="spellStart"/>
            <w:r w:rsidRPr="00832997">
              <w:rPr>
                <w:rFonts w:cs="Arial"/>
                <w:color w:val="000000"/>
                <w:sz w:val="20"/>
                <w:szCs w:val="20"/>
                <w:lang w:eastAsia="en-NZ"/>
              </w:rPr>
              <w:t>Sharplin</w:t>
            </w:r>
            <w:proofErr w:type="spellEnd"/>
          </w:p>
        </w:tc>
        <w:tc>
          <w:tcPr>
            <w:tcW w:w="2711" w:type="dxa"/>
            <w:vAlign w:val="center"/>
            <w:hideMark/>
          </w:tcPr>
          <w:p w14:paraId="1CE0424B"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625BE939"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7B0F0F76"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w:t>
            </w:r>
          </w:p>
        </w:tc>
        <w:tc>
          <w:tcPr>
            <w:tcW w:w="2619" w:type="dxa"/>
            <w:vAlign w:val="center"/>
            <w:hideMark/>
          </w:tcPr>
          <w:p w14:paraId="0BD1275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42E02357"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FE16B39"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16/CEN/121</w:t>
            </w:r>
          </w:p>
        </w:tc>
        <w:tc>
          <w:tcPr>
            <w:tcW w:w="3514" w:type="dxa"/>
            <w:vAlign w:val="center"/>
            <w:hideMark/>
          </w:tcPr>
          <w:p w14:paraId="35DB4E0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Outpatient balloon induction: an RCT</w:t>
            </w:r>
          </w:p>
        </w:tc>
        <w:tc>
          <w:tcPr>
            <w:tcW w:w="2692" w:type="dxa"/>
            <w:vAlign w:val="center"/>
            <w:hideMark/>
          </w:tcPr>
          <w:p w14:paraId="394D918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Michelle Wise</w:t>
            </w:r>
          </w:p>
        </w:tc>
        <w:tc>
          <w:tcPr>
            <w:tcW w:w="2711" w:type="dxa"/>
            <w:vAlign w:val="center"/>
            <w:hideMark/>
          </w:tcPr>
          <w:p w14:paraId="6FD3BA5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28A1339D"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4B45DFE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6</w:t>
            </w:r>
          </w:p>
        </w:tc>
        <w:tc>
          <w:tcPr>
            <w:tcW w:w="2619" w:type="dxa"/>
            <w:vAlign w:val="center"/>
            <w:hideMark/>
          </w:tcPr>
          <w:p w14:paraId="52AC9BC1"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29262B10" w14:textId="77777777" w:rsidTr="002D00E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BB88D7C"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16/CEN/119</w:t>
            </w:r>
          </w:p>
        </w:tc>
        <w:tc>
          <w:tcPr>
            <w:tcW w:w="3514" w:type="dxa"/>
            <w:vAlign w:val="center"/>
            <w:hideMark/>
          </w:tcPr>
          <w:p w14:paraId="62188F7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An Exploratory Study of TG02 vaccine to assess safety and immune activity in locally recurrent rectal cancer</w:t>
            </w:r>
          </w:p>
        </w:tc>
        <w:tc>
          <w:tcPr>
            <w:tcW w:w="2692" w:type="dxa"/>
            <w:vAlign w:val="center"/>
            <w:hideMark/>
          </w:tcPr>
          <w:p w14:paraId="63446B4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Dean Harris</w:t>
            </w:r>
          </w:p>
        </w:tc>
        <w:tc>
          <w:tcPr>
            <w:tcW w:w="2711" w:type="dxa"/>
            <w:vAlign w:val="center"/>
            <w:hideMark/>
          </w:tcPr>
          <w:p w14:paraId="52D51CB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54BCB8E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670F71B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12</w:t>
            </w:r>
          </w:p>
        </w:tc>
        <w:tc>
          <w:tcPr>
            <w:tcW w:w="2619" w:type="dxa"/>
            <w:vAlign w:val="center"/>
            <w:hideMark/>
          </w:tcPr>
          <w:p w14:paraId="568AE2A8"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5AA2AD2C"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384ECB19"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16/CEN/117</w:t>
            </w:r>
          </w:p>
        </w:tc>
        <w:tc>
          <w:tcPr>
            <w:tcW w:w="3514" w:type="dxa"/>
            <w:vAlign w:val="center"/>
            <w:hideMark/>
          </w:tcPr>
          <w:p w14:paraId="41D2401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Na in </w:t>
            </w:r>
            <w:proofErr w:type="spellStart"/>
            <w:r w:rsidRPr="00832997">
              <w:rPr>
                <w:rFonts w:cs="Arial"/>
                <w:color w:val="000000"/>
                <w:sz w:val="20"/>
                <w:szCs w:val="20"/>
                <w:lang w:eastAsia="en-NZ"/>
              </w:rPr>
              <w:t>CeD</w:t>
            </w:r>
            <w:proofErr w:type="spellEnd"/>
            <w:r w:rsidRPr="00832997">
              <w:rPr>
                <w:rFonts w:cs="Arial"/>
                <w:color w:val="000000"/>
                <w:sz w:val="20"/>
                <w:szCs w:val="20"/>
                <w:lang w:eastAsia="en-NZ"/>
              </w:rPr>
              <w:t xml:space="preserve"> 3,Phase 1b</w:t>
            </w:r>
          </w:p>
        </w:tc>
        <w:tc>
          <w:tcPr>
            <w:tcW w:w="2692" w:type="dxa"/>
            <w:vAlign w:val="center"/>
            <w:hideMark/>
          </w:tcPr>
          <w:p w14:paraId="39F1B38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Prof Richard </w:t>
            </w:r>
            <w:proofErr w:type="spellStart"/>
            <w:r w:rsidRPr="00832997">
              <w:rPr>
                <w:rFonts w:cs="Arial"/>
                <w:color w:val="000000"/>
                <w:sz w:val="20"/>
                <w:szCs w:val="20"/>
                <w:lang w:eastAsia="en-NZ"/>
              </w:rPr>
              <w:t>Gearry</w:t>
            </w:r>
            <w:proofErr w:type="spellEnd"/>
          </w:p>
        </w:tc>
        <w:tc>
          <w:tcPr>
            <w:tcW w:w="2711" w:type="dxa"/>
            <w:vAlign w:val="center"/>
            <w:hideMark/>
          </w:tcPr>
          <w:p w14:paraId="088147F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62B1B2BA"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56228307"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4</w:t>
            </w:r>
          </w:p>
        </w:tc>
        <w:tc>
          <w:tcPr>
            <w:tcW w:w="2619" w:type="dxa"/>
            <w:vAlign w:val="center"/>
            <w:hideMark/>
          </w:tcPr>
          <w:p w14:paraId="05098E3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0C63C4B3" w14:textId="77777777" w:rsidTr="002D00E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2DDA6A38"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16/CEN/104</w:t>
            </w:r>
          </w:p>
        </w:tc>
        <w:tc>
          <w:tcPr>
            <w:tcW w:w="3514" w:type="dxa"/>
            <w:vAlign w:val="center"/>
            <w:hideMark/>
          </w:tcPr>
          <w:p w14:paraId="2F29BC2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ARCHES</w:t>
            </w:r>
          </w:p>
        </w:tc>
        <w:tc>
          <w:tcPr>
            <w:tcW w:w="2692" w:type="dxa"/>
            <w:vAlign w:val="center"/>
            <w:hideMark/>
          </w:tcPr>
          <w:p w14:paraId="6F2363B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Professor Peter </w:t>
            </w:r>
            <w:proofErr w:type="spellStart"/>
            <w:r w:rsidRPr="00832997">
              <w:rPr>
                <w:rFonts w:cs="Arial"/>
                <w:color w:val="000000"/>
                <w:sz w:val="20"/>
                <w:szCs w:val="20"/>
                <w:lang w:eastAsia="en-NZ"/>
              </w:rPr>
              <w:t>Gilling</w:t>
            </w:r>
            <w:proofErr w:type="spellEnd"/>
          </w:p>
        </w:tc>
        <w:tc>
          <w:tcPr>
            <w:tcW w:w="2711" w:type="dxa"/>
            <w:vAlign w:val="center"/>
            <w:hideMark/>
          </w:tcPr>
          <w:p w14:paraId="3BB5CEA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48C6C9A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0D329004"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4</w:t>
            </w:r>
          </w:p>
        </w:tc>
        <w:tc>
          <w:tcPr>
            <w:tcW w:w="2619" w:type="dxa"/>
            <w:vAlign w:val="center"/>
            <w:hideMark/>
          </w:tcPr>
          <w:p w14:paraId="67CBB17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Incomplete Provisional Approval Response</w:t>
            </w:r>
          </w:p>
        </w:tc>
      </w:tr>
      <w:tr w:rsidR="00832997" w:rsidRPr="00832997" w14:paraId="1852F685"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6A7DCFC8"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16/CEN/102</w:t>
            </w:r>
          </w:p>
        </w:tc>
        <w:tc>
          <w:tcPr>
            <w:tcW w:w="3514" w:type="dxa"/>
            <w:vAlign w:val="center"/>
            <w:hideMark/>
          </w:tcPr>
          <w:p w14:paraId="779913C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TBI in ALL</w:t>
            </w:r>
          </w:p>
        </w:tc>
        <w:tc>
          <w:tcPr>
            <w:tcW w:w="2692" w:type="dxa"/>
            <w:vAlign w:val="center"/>
            <w:hideMark/>
          </w:tcPr>
          <w:p w14:paraId="4699B21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Dr.</w:t>
            </w:r>
            <w:proofErr w:type="spellEnd"/>
            <w:r w:rsidRPr="00832997">
              <w:rPr>
                <w:rFonts w:cs="Arial"/>
                <w:color w:val="000000"/>
                <w:sz w:val="20"/>
                <w:szCs w:val="20"/>
                <w:lang w:eastAsia="en-NZ"/>
              </w:rPr>
              <w:t xml:space="preserve"> </w:t>
            </w:r>
            <w:proofErr w:type="spellStart"/>
            <w:r w:rsidRPr="00832997">
              <w:rPr>
                <w:rFonts w:cs="Arial"/>
                <w:color w:val="000000"/>
                <w:sz w:val="20"/>
                <w:szCs w:val="20"/>
                <w:lang w:eastAsia="en-NZ"/>
              </w:rPr>
              <w:t>Lochie</w:t>
            </w:r>
            <w:proofErr w:type="spellEnd"/>
            <w:r w:rsidRPr="00832997">
              <w:rPr>
                <w:rFonts w:cs="Arial"/>
                <w:color w:val="000000"/>
                <w:sz w:val="20"/>
                <w:szCs w:val="20"/>
                <w:lang w:eastAsia="en-NZ"/>
              </w:rPr>
              <w:t xml:space="preserve"> Teague</w:t>
            </w:r>
          </w:p>
        </w:tc>
        <w:tc>
          <w:tcPr>
            <w:tcW w:w="2711" w:type="dxa"/>
            <w:vAlign w:val="center"/>
            <w:hideMark/>
          </w:tcPr>
          <w:p w14:paraId="1152A1C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HDEC-Full Review</w:t>
            </w:r>
          </w:p>
        </w:tc>
        <w:tc>
          <w:tcPr>
            <w:tcW w:w="1258" w:type="dxa"/>
            <w:vAlign w:val="center"/>
            <w:hideMark/>
          </w:tcPr>
          <w:p w14:paraId="2A1545A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1138" w:type="dxa"/>
            <w:vAlign w:val="center"/>
            <w:hideMark/>
          </w:tcPr>
          <w:p w14:paraId="0D1EFDC1"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4</w:t>
            </w:r>
          </w:p>
        </w:tc>
        <w:tc>
          <w:tcPr>
            <w:tcW w:w="2619" w:type="dxa"/>
            <w:vAlign w:val="center"/>
            <w:hideMark/>
          </w:tcPr>
          <w:p w14:paraId="78F98AE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bl>
    <w:p w14:paraId="42A8203D" w14:textId="77777777" w:rsidR="008C3B5B" w:rsidRPr="004D54E7" w:rsidRDefault="008C3B5B">
      <w:pPr>
        <w:spacing w:after="200" w:line="276" w:lineRule="auto"/>
        <w:rPr>
          <w:rFonts w:cs="Arial"/>
          <w:b/>
          <w:bCs/>
          <w:i/>
          <w:iCs/>
          <w:sz w:val="28"/>
          <w:szCs w:val="28"/>
          <w:u w:val="single"/>
        </w:rPr>
      </w:pPr>
      <w:r w:rsidRPr="004D54E7">
        <w:rPr>
          <w:rFonts w:cs="Arial"/>
          <w:u w:val="single"/>
        </w:rPr>
        <w:br w:type="page"/>
      </w:r>
    </w:p>
    <w:p w14:paraId="46E9AF28" w14:textId="77777777" w:rsidR="00486876" w:rsidRPr="00C57553" w:rsidRDefault="00C57553" w:rsidP="00486876">
      <w:pPr>
        <w:pStyle w:val="Heading2"/>
        <w:rPr>
          <w:i/>
        </w:rPr>
      </w:pPr>
      <w:bookmarkStart w:id="41" w:name="_Toc526407664"/>
      <w:r>
        <w:lastRenderedPageBreak/>
        <w:t xml:space="preserve">Overdue </w:t>
      </w:r>
      <w:r w:rsidR="00565700">
        <w:t>e</w:t>
      </w:r>
      <w:r>
        <w:t xml:space="preserve">xpedited </w:t>
      </w:r>
      <w:r w:rsidR="00565700">
        <w:t>a</w:t>
      </w:r>
      <w:r>
        <w:t>pplications</w:t>
      </w:r>
      <w:bookmarkEnd w:id="41"/>
    </w:p>
    <w:tbl>
      <w:tblPr>
        <w:tblStyle w:val="GridTable6Colorful"/>
        <w:tblW w:w="15539" w:type="dxa"/>
        <w:tblInd w:w="-714" w:type="dxa"/>
        <w:tblLook w:val="04A0" w:firstRow="1" w:lastRow="0" w:firstColumn="1" w:lastColumn="0" w:noHBand="0" w:noVBand="1"/>
      </w:tblPr>
      <w:tblGrid>
        <w:gridCol w:w="1980"/>
        <w:gridCol w:w="3640"/>
        <w:gridCol w:w="2319"/>
        <w:gridCol w:w="2527"/>
        <w:gridCol w:w="1620"/>
        <w:gridCol w:w="995"/>
        <w:gridCol w:w="2458"/>
      </w:tblGrid>
      <w:tr w:rsidR="002D00E0" w:rsidRPr="002D464A" w14:paraId="13ACE7C3" w14:textId="77777777" w:rsidTr="002D00E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054F5D74" w14:textId="77777777" w:rsidR="00832997" w:rsidRPr="002D464A" w:rsidRDefault="00832997" w:rsidP="002D00E0">
            <w:pPr>
              <w:jc w:val="center"/>
              <w:rPr>
                <w:rFonts w:cs="Arial"/>
                <w:bCs w:val="0"/>
                <w:color w:val="auto"/>
                <w:sz w:val="20"/>
                <w:szCs w:val="20"/>
                <w:lang w:eastAsia="en-NZ"/>
              </w:rPr>
            </w:pPr>
            <w:r w:rsidRPr="002D464A">
              <w:rPr>
                <w:rFonts w:cs="Arial"/>
                <w:bCs w:val="0"/>
                <w:color w:val="auto"/>
                <w:sz w:val="20"/>
                <w:szCs w:val="20"/>
                <w:lang w:eastAsia="en-NZ"/>
              </w:rPr>
              <w:t>Reference</w:t>
            </w:r>
          </w:p>
        </w:tc>
        <w:tc>
          <w:tcPr>
            <w:tcW w:w="3640" w:type="dxa"/>
            <w:noWrap/>
            <w:vAlign w:val="center"/>
            <w:hideMark/>
          </w:tcPr>
          <w:p w14:paraId="50C0DF97" w14:textId="1BA5919D" w:rsidR="00832997" w:rsidRPr="002D464A" w:rsidRDefault="002D464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Short t</w:t>
            </w:r>
            <w:r w:rsidR="00832997" w:rsidRPr="002D464A">
              <w:rPr>
                <w:rFonts w:cs="Arial"/>
                <w:bCs w:val="0"/>
                <w:color w:val="auto"/>
                <w:sz w:val="20"/>
                <w:szCs w:val="20"/>
                <w:lang w:eastAsia="en-NZ"/>
              </w:rPr>
              <w:t>itle</w:t>
            </w:r>
          </w:p>
        </w:tc>
        <w:tc>
          <w:tcPr>
            <w:tcW w:w="2319" w:type="dxa"/>
            <w:vAlign w:val="center"/>
            <w:hideMark/>
          </w:tcPr>
          <w:p w14:paraId="124E8364" w14:textId="7A304465" w:rsidR="00832997" w:rsidRPr="002D464A" w:rsidRDefault="002D464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CI n</w:t>
            </w:r>
            <w:r w:rsidR="00832997" w:rsidRPr="002D464A">
              <w:rPr>
                <w:rFonts w:cs="Arial"/>
                <w:bCs w:val="0"/>
                <w:color w:val="auto"/>
                <w:sz w:val="20"/>
                <w:szCs w:val="20"/>
                <w:lang w:eastAsia="en-NZ"/>
              </w:rPr>
              <w:t>ame</w:t>
            </w:r>
          </w:p>
        </w:tc>
        <w:tc>
          <w:tcPr>
            <w:tcW w:w="2527" w:type="dxa"/>
            <w:vAlign w:val="center"/>
            <w:hideMark/>
          </w:tcPr>
          <w:p w14:paraId="69135D81" w14:textId="6CB2C1C9" w:rsidR="00832997" w:rsidRPr="002D464A" w:rsidRDefault="002D464A"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Review t</w:t>
            </w:r>
            <w:r w:rsidR="00832997" w:rsidRPr="002D464A">
              <w:rPr>
                <w:rFonts w:cs="Arial"/>
                <w:bCs w:val="0"/>
                <w:color w:val="auto"/>
                <w:sz w:val="20"/>
                <w:szCs w:val="20"/>
                <w:lang w:eastAsia="en-NZ"/>
              </w:rPr>
              <w:t>ype</w:t>
            </w:r>
          </w:p>
        </w:tc>
        <w:tc>
          <w:tcPr>
            <w:tcW w:w="1620" w:type="dxa"/>
            <w:noWrap/>
            <w:vAlign w:val="center"/>
            <w:hideMark/>
          </w:tcPr>
          <w:p w14:paraId="26F71753" w14:textId="77777777" w:rsidR="00832997" w:rsidRPr="002D464A" w:rsidRDefault="00832997"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Decision</w:t>
            </w:r>
          </w:p>
        </w:tc>
        <w:tc>
          <w:tcPr>
            <w:tcW w:w="995" w:type="dxa"/>
            <w:noWrap/>
            <w:vAlign w:val="center"/>
            <w:hideMark/>
          </w:tcPr>
          <w:p w14:paraId="70468F7C" w14:textId="77777777" w:rsidR="00832997" w:rsidRPr="002D464A" w:rsidRDefault="00832997"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Days overdue</w:t>
            </w:r>
          </w:p>
        </w:tc>
        <w:tc>
          <w:tcPr>
            <w:tcW w:w="2458" w:type="dxa"/>
            <w:vAlign w:val="center"/>
            <w:hideMark/>
          </w:tcPr>
          <w:p w14:paraId="5DFB7B0F" w14:textId="77777777" w:rsidR="00832997" w:rsidRPr="002D464A" w:rsidRDefault="00832997" w:rsidP="002D00E0">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2D464A">
              <w:rPr>
                <w:rFonts w:cs="Arial"/>
                <w:bCs w:val="0"/>
                <w:color w:val="auto"/>
                <w:sz w:val="20"/>
                <w:szCs w:val="20"/>
                <w:lang w:eastAsia="en-NZ"/>
              </w:rPr>
              <w:t>Reason overdue</w:t>
            </w:r>
          </w:p>
        </w:tc>
      </w:tr>
      <w:tr w:rsidR="00832997" w:rsidRPr="00832997" w14:paraId="6F3C7108"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B43DA3C"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16/CEN/101</w:t>
            </w:r>
          </w:p>
        </w:tc>
        <w:tc>
          <w:tcPr>
            <w:tcW w:w="3640" w:type="dxa"/>
            <w:vAlign w:val="center"/>
            <w:hideMark/>
          </w:tcPr>
          <w:p w14:paraId="25182B0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Sleep and Health of Family Carers</w:t>
            </w:r>
          </w:p>
        </w:tc>
        <w:tc>
          <w:tcPr>
            <w:tcW w:w="2319" w:type="dxa"/>
            <w:vAlign w:val="center"/>
            <w:hideMark/>
          </w:tcPr>
          <w:p w14:paraId="2B388A49"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Rosemary Gibson</w:t>
            </w:r>
          </w:p>
        </w:tc>
        <w:tc>
          <w:tcPr>
            <w:tcW w:w="2527" w:type="dxa"/>
            <w:vAlign w:val="center"/>
            <w:hideMark/>
          </w:tcPr>
          <w:p w14:paraId="331DCFF6"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19BFE81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7238488B"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3</w:t>
            </w:r>
          </w:p>
        </w:tc>
        <w:tc>
          <w:tcPr>
            <w:tcW w:w="2458" w:type="dxa"/>
            <w:vAlign w:val="center"/>
            <w:hideMark/>
          </w:tcPr>
          <w:p w14:paraId="7443FC8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1E25F807"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7CC92894"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16/CEN/103</w:t>
            </w:r>
          </w:p>
        </w:tc>
        <w:tc>
          <w:tcPr>
            <w:tcW w:w="3640" w:type="dxa"/>
            <w:vAlign w:val="center"/>
            <w:hideMark/>
          </w:tcPr>
          <w:p w14:paraId="4C26AC87"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AUDITED Numbers for The SCORECARD Project</w:t>
            </w:r>
          </w:p>
        </w:tc>
        <w:tc>
          <w:tcPr>
            <w:tcW w:w="2319" w:type="dxa"/>
            <w:vAlign w:val="center"/>
            <w:hideMark/>
          </w:tcPr>
          <w:p w14:paraId="02B58D24"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Mr Steve </w:t>
            </w:r>
            <w:proofErr w:type="spellStart"/>
            <w:r w:rsidRPr="00832997">
              <w:rPr>
                <w:rFonts w:cs="Arial"/>
                <w:color w:val="000000"/>
                <w:sz w:val="20"/>
                <w:szCs w:val="20"/>
                <w:lang w:eastAsia="en-NZ"/>
              </w:rPr>
              <w:t>Waqanivavalagi</w:t>
            </w:r>
            <w:proofErr w:type="spellEnd"/>
          </w:p>
        </w:tc>
        <w:tc>
          <w:tcPr>
            <w:tcW w:w="2527" w:type="dxa"/>
            <w:vAlign w:val="center"/>
            <w:hideMark/>
          </w:tcPr>
          <w:p w14:paraId="09F4463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7B3779C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1A480CD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10</w:t>
            </w:r>
          </w:p>
        </w:tc>
        <w:tc>
          <w:tcPr>
            <w:tcW w:w="2458" w:type="dxa"/>
            <w:vAlign w:val="center"/>
            <w:hideMark/>
          </w:tcPr>
          <w:p w14:paraId="5922911D"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70189348"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31A8ED00"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16/CEN/106</w:t>
            </w:r>
          </w:p>
        </w:tc>
        <w:tc>
          <w:tcPr>
            <w:tcW w:w="3640" w:type="dxa"/>
            <w:vAlign w:val="center"/>
            <w:hideMark/>
          </w:tcPr>
          <w:p w14:paraId="3898E547"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MRI scanning of patients with metal implants</w:t>
            </w:r>
          </w:p>
        </w:tc>
        <w:tc>
          <w:tcPr>
            <w:tcW w:w="2319" w:type="dxa"/>
            <w:vAlign w:val="center"/>
            <w:hideMark/>
          </w:tcPr>
          <w:p w14:paraId="5CA0AB2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Miss Laura King</w:t>
            </w:r>
          </w:p>
        </w:tc>
        <w:tc>
          <w:tcPr>
            <w:tcW w:w="2527" w:type="dxa"/>
            <w:vAlign w:val="center"/>
            <w:hideMark/>
          </w:tcPr>
          <w:p w14:paraId="1AD4147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55223D19"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1D8ECB70"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6</w:t>
            </w:r>
          </w:p>
        </w:tc>
        <w:tc>
          <w:tcPr>
            <w:tcW w:w="2458" w:type="dxa"/>
            <w:vAlign w:val="center"/>
            <w:hideMark/>
          </w:tcPr>
          <w:p w14:paraId="0A1F5BF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0C58037A"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79D72EF5"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16/CEN/12</w:t>
            </w:r>
          </w:p>
        </w:tc>
        <w:tc>
          <w:tcPr>
            <w:tcW w:w="3640" w:type="dxa"/>
            <w:vAlign w:val="center"/>
            <w:hideMark/>
          </w:tcPr>
          <w:p w14:paraId="4F316C4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ctDNA</w:t>
            </w:r>
            <w:proofErr w:type="spellEnd"/>
            <w:r w:rsidRPr="00832997">
              <w:rPr>
                <w:rFonts w:cs="Arial"/>
                <w:color w:val="000000"/>
                <w:sz w:val="20"/>
                <w:szCs w:val="20"/>
                <w:lang w:eastAsia="en-NZ"/>
              </w:rPr>
              <w:t xml:space="preserve"> Pancreas Cancer</w:t>
            </w:r>
          </w:p>
        </w:tc>
        <w:tc>
          <w:tcPr>
            <w:tcW w:w="2319" w:type="dxa"/>
            <w:vAlign w:val="center"/>
            <w:hideMark/>
          </w:tcPr>
          <w:p w14:paraId="3614DD8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Benjamin Lawrence</w:t>
            </w:r>
          </w:p>
        </w:tc>
        <w:tc>
          <w:tcPr>
            <w:tcW w:w="2527" w:type="dxa"/>
            <w:vAlign w:val="center"/>
            <w:hideMark/>
          </w:tcPr>
          <w:p w14:paraId="598455A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44D76D1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178101B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10</w:t>
            </w:r>
          </w:p>
        </w:tc>
        <w:tc>
          <w:tcPr>
            <w:tcW w:w="2458" w:type="dxa"/>
            <w:vAlign w:val="center"/>
            <w:hideMark/>
          </w:tcPr>
          <w:p w14:paraId="4B2CAF9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4A3D0D7D"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78A22D5"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16/CEN/128</w:t>
            </w:r>
          </w:p>
        </w:tc>
        <w:tc>
          <w:tcPr>
            <w:tcW w:w="3640" w:type="dxa"/>
            <w:vAlign w:val="center"/>
            <w:hideMark/>
          </w:tcPr>
          <w:p w14:paraId="7967121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Phaeochromocytoma</w:t>
            </w:r>
            <w:proofErr w:type="spellEnd"/>
            <w:r w:rsidRPr="00832997">
              <w:rPr>
                <w:rFonts w:cs="Arial"/>
                <w:color w:val="000000"/>
                <w:sz w:val="20"/>
                <w:szCs w:val="20"/>
                <w:lang w:eastAsia="en-NZ"/>
              </w:rPr>
              <w:t xml:space="preserve"> study</w:t>
            </w:r>
          </w:p>
        </w:tc>
        <w:tc>
          <w:tcPr>
            <w:tcW w:w="2319" w:type="dxa"/>
            <w:vAlign w:val="center"/>
            <w:hideMark/>
          </w:tcPr>
          <w:p w14:paraId="022E6FA7"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Marianne </w:t>
            </w:r>
            <w:proofErr w:type="spellStart"/>
            <w:r w:rsidRPr="00832997">
              <w:rPr>
                <w:rFonts w:cs="Arial"/>
                <w:color w:val="000000"/>
                <w:sz w:val="20"/>
                <w:szCs w:val="20"/>
                <w:lang w:eastAsia="en-NZ"/>
              </w:rPr>
              <w:t>Elston</w:t>
            </w:r>
            <w:proofErr w:type="spellEnd"/>
          </w:p>
        </w:tc>
        <w:tc>
          <w:tcPr>
            <w:tcW w:w="2527" w:type="dxa"/>
            <w:vAlign w:val="center"/>
            <w:hideMark/>
          </w:tcPr>
          <w:p w14:paraId="4A7E050D"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5F94A41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64679AB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7</w:t>
            </w:r>
          </w:p>
        </w:tc>
        <w:tc>
          <w:tcPr>
            <w:tcW w:w="2458" w:type="dxa"/>
            <w:vAlign w:val="center"/>
            <w:hideMark/>
          </w:tcPr>
          <w:p w14:paraId="75A807B8"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23F3823E"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33B40C4"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16/CEN/129</w:t>
            </w:r>
          </w:p>
        </w:tc>
        <w:tc>
          <w:tcPr>
            <w:tcW w:w="3640" w:type="dxa"/>
            <w:vAlign w:val="center"/>
            <w:hideMark/>
          </w:tcPr>
          <w:p w14:paraId="33305634"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Lung Health in Gang Members and Affiliates</w:t>
            </w:r>
          </w:p>
        </w:tc>
        <w:tc>
          <w:tcPr>
            <w:tcW w:w="2319" w:type="dxa"/>
            <w:vAlign w:val="center"/>
            <w:hideMark/>
          </w:tcPr>
          <w:p w14:paraId="6067C8C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Jack </w:t>
            </w:r>
            <w:proofErr w:type="spellStart"/>
            <w:r w:rsidRPr="00832997">
              <w:rPr>
                <w:rFonts w:cs="Arial"/>
                <w:color w:val="000000"/>
                <w:sz w:val="20"/>
                <w:szCs w:val="20"/>
                <w:lang w:eastAsia="en-NZ"/>
              </w:rPr>
              <w:t>Dummer</w:t>
            </w:r>
            <w:proofErr w:type="spellEnd"/>
          </w:p>
        </w:tc>
        <w:tc>
          <w:tcPr>
            <w:tcW w:w="2527" w:type="dxa"/>
            <w:vAlign w:val="center"/>
            <w:hideMark/>
          </w:tcPr>
          <w:p w14:paraId="088F5E5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7F238286"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10535B1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w:t>
            </w:r>
          </w:p>
        </w:tc>
        <w:tc>
          <w:tcPr>
            <w:tcW w:w="2458" w:type="dxa"/>
            <w:vAlign w:val="center"/>
            <w:hideMark/>
          </w:tcPr>
          <w:p w14:paraId="68DA90D7"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328EDA60"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4FD83AD9"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16/CEN/13</w:t>
            </w:r>
          </w:p>
        </w:tc>
        <w:tc>
          <w:tcPr>
            <w:tcW w:w="3640" w:type="dxa"/>
            <w:vAlign w:val="center"/>
            <w:hideMark/>
          </w:tcPr>
          <w:p w14:paraId="355664C2"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Factors influencing long-term Campylobacter excretion</w:t>
            </w:r>
          </w:p>
        </w:tc>
        <w:tc>
          <w:tcPr>
            <w:tcW w:w="2319" w:type="dxa"/>
            <w:vAlign w:val="center"/>
            <w:hideMark/>
          </w:tcPr>
          <w:p w14:paraId="4E643CB8"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Mr Samuel Bloomfield</w:t>
            </w:r>
          </w:p>
        </w:tc>
        <w:tc>
          <w:tcPr>
            <w:tcW w:w="2527" w:type="dxa"/>
            <w:vAlign w:val="center"/>
            <w:hideMark/>
          </w:tcPr>
          <w:p w14:paraId="767A3B4D"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4A41FEB8"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60D5BB86"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w:t>
            </w:r>
          </w:p>
        </w:tc>
        <w:tc>
          <w:tcPr>
            <w:tcW w:w="2458" w:type="dxa"/>
            <w:vAlign w:val="center"/>
            <w:hideMark/>
          </w:tcPr>
          <w:p w14:paraId="0287E5FD"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495B27C2" w14:textId="77777777" w:rsidTr="002D00E0">
        <w:trPr>
          <w:trHeight w:val="3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D5C68F3"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16/CEN/137</w:t>
            </w:r>
          </w:p>
        </w:tc>
        <w:tc>
          <w:tcPr>
            <w:tcW w:w="3640" w:type="dxa"/>
            <w:vAlign w:val="center"/>
            <w:hideMark/>
          </w:tcPr>
          <w:p w14:paraId="4D32F51D"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YouthCHAT</w:t>
            </w:r>
            <w:proofErr w:type="spellEnd"/>
            <w:r w:rsidRPr="00832997">
              <w:rPr>
                <w:rFonts w:cs="Arial"/>
                <w:color w:val="000000"/>
                <w:sz w:val="20"/>
                <w:szCs w:val="20"/>
                <w:lang w:eastAsia="en-NZ"/>
              </w:rPr>
              <w:t xml:space="preserve"> For All</w:t>
            </w:r>
          </w:p>
        </w:tc>
        <w:tc>
          <w:tcPr>
            <w:tcW w:w="2319" w:type="dxa"/>
            <w:vAlign w:val="center"/>
            <w:hideMark/>
          </w:tcPr>
          <w:p w14:paraId="36F23446"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w:t>
            </w:r>
            <w:proofErr w:type="spellStart"/>
            <w:r w:rsidRPr="00832997">
              <w:rPr>
                <w:rFonts w:cs="Arial"/>
                <w:color w:val="000000"/>
                <w:sz w:val="20"/>
                <w:szCs w:val="20"/>
                <w:lang w:eastAsia="en-NZ"/>
              </w:rPr>
              <w:t>Hiran</w:t>
            </w:r>
            <w:proofErr w:type="spellEnd"/>
            <w:r w:rsidRPr="00832997">
              <w:rPr>
                <w:rFonts w:cs="Arial"/>
                <w:color w:val="000000"/>
                <w:sz w:val="20"/>
                <w:szCs w:val="20"/>
                <w:lang w:eastAsia="en-NZ"/>
              </w:rPr>
              <w:t xml:space="preserve"> </w:t>
            </w:r>
            <w:proofErr w:type="spellStart"/>
            <w:r w:rsidRPr="00832997">
              <w:rPr>
                <w:rFonts w:cs="Arial"/>
                <w:color w:val="000000"/>
                <w:sz w:val="20"/>
                <w:szCs w:val="20"/>
                <w:lang w:eastAsia="en-NZ"/>
              </w:rPr>
              <w:t>Thabrew</w:t>
            </w:r>
            <w:proofErr w:type="spellEnd"/>
          </w:p>
        </w:tc>
        <w:tc>
          <w:tcPr>
            <w:tcW w:w="2527" w:type="dxa"/>
            <w:vAlign w:val="center"/>
            <w:hideMark/>
          </w:tcPr>
          <w:p w14:paraId="04CC3A0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29D9B9F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20BEFEE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4</w:t>
            </w:r>
          </w:p>
        </w:tc>
        <w:tc>
          <w:tcPr>
            <w:tcW w:w="2458" w:type="dxa"/>
            <w:vAlign w:val="center"/>
            <w:hideMark/>
          </w:tcPr>
          <w:p w14:paraId="5A45F88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Changed to Full Review</w:t>
            </w:r>
          </w:p>
        </w:tc>
      </w:tr>
      <w:tr w:rsidR="00832997" w:rsidRPr="00832997" w14:paraId="2D680188" w14:textId="77777777" w:rsidTr="002D00E0">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49110E79"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16/CEN/141</w:t>
            </w:r>
          </w:p>
        </w:tc>
        <w:tc>
          <w:tcPr>
            <w:tcW w:w="3640" w:type="dxa"/>
            <w:vAlign w:val="center"/>
            <w:hideMark/>
          </w:tcPr>
          <w:p w14:paraId="2E651F5C" w14:textId="20C12752" w:rsidR="00832997" w:rsidRPr="00832997" w:rsidRDefault="00832997" w:rsidP="002D464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Multi CASI computer based assessment versus pen and paper method of assessment in a refugee setting</w:t>
            </w:r>
          </w:p>
        </w:tc>
        <w:tc>
          <w:tcPr>
            <w:tcW w:w="2319" w:type="dxa"/>
            <w:vAlign w:val="center"/>
            <w:hideMark/>
          </w:tcPr>
          <w:p w14:paraId="7870D95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Ms Sue Petrie</w:t>
            </w:r>
          </w:p>
        </w:tc>
        <w:tc>
          <w:tcPr>
            <w:tcW w:w="2527" w:type="dxa"/>
            <w:vAlign w:val="center"/>
            <w:hideMark/>
          </w:tcPr>
          <w:p w14:paraId="1C500042"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4426A96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1A3EEFC7"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2</w:t>
            </w:r>
          </w:p>
        </w:tc>
        <w:tc>
          <w:tcPr>
            <w:tcW w:w="2458" w:type="dxa"/>
            <w:vAlign w:val="center"/>
            <w:hideMark/>
          </w:tcPr>
          <w:p w14:paraId="7B8160B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63354F42"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A0F88F7"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16/CEN/147</w:t>
            </w:r>
          </w:p>
        </w:tc>
        <w:tc>
          <w:tcPr>
            <w:tcW w:w="3640" w:type="dxa"/>
            <w:vAlign w:val="center"/>
            <w:hideMark/>
          </w:tcPr>
          <w:p w14:paraId="110614F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Transgender well-being over time</w:t>
            </w:r>
          </w:p>
        </w:tc>
        <w:tc>
          <w:tcPr>
            <w:tcW w:w="2319" w:type="dxa"/>
            <w:vAlign w:val="center"/>
            <w:hideMark/>
          </w:tcPr>
          <w:p w14:paraId="315E37A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Jeannie Oliphant</w:t>
            </w:r>
          </w:p>
        </w:tc>
        <w:tc>
          <w:tcPr>
            <w:tcW w:w="2527" w:type="dxa"/>
            <w:vAlign w:val="center"/>
            <w:hideMark/>
          </w:tcPr>
          <w:p w14:paraId="0689837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648553D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69EEDA6A"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2</w:t>
            </w:r>
          </w:p>
        </w:tc>
        <w:tc>
          <w:tcPr>
            <w:tcW w:w="2458" w:type="dxa"/>
            <w:vAlign w:val="center"/>
            <w:hideMark/>
          </w:tcPr>
          <w:p w14:paraId="0B3DF6E4"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3A549C55"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F2E8D4B"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16/CEN/148</w:t>
            </w:r>
          </w:p>
        </w:tc>
        <w:tc>
          <w:tcPr>
            <w:tcW w:w="3640" w:type="dxa"/>
            <w:vAlign w:val="center"/>
            <w:hideMark/>
          </w:tcPr>
          <w:p w14:paraId="07EF227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Interesting Neuroradiology and head and neck cases</w:t>
            </w:r>
          </w:p>
        </w:tc>
        <w:tc>
          <w:tcPr>
            <w:tcW w:w="2319" w:type="dxa"/>
            <w:vAlign w:val="center"/>
            <w:hideMark/>
          </w:tcPr>
          <w:p w14:paraId="7C099C6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w:t>
            </w:r>
            <w:proofErr w:type="spellStart"/>
            <w:r w:rsidRPr="00832997">
              <w:rPr>
                <w:rFonts w:cs="Arial"/>
                <w:color w:val="000000"/>
                <w:sz w:val="20"/>
                <w:szCs w:val="20"/>
                <w:lang w:eastAsia="en-NZ"/>
              </w:rPr>
              <w:t>Sonal</w:t>
            </w:r>
            <w:proofErr w:type="spellEnd"/>
            <w:r w:rsidRPr="00832997">
              <w:rPr>
                <w:rFonts w:cs="Arial"/>
                <w:color w:val="000000"/>
                <w:sz w:val="20"/>
                <w:szCs w:val="20"/>
                <w:lang w:eastAsia="en-NZ"/>
              </w:rPr>
              <w:t xml:space="preserve"> Amin</w:t>
            </w:r>
          </w:p>
        </w:tc>
        <w:tc>
          <w:tcPr>
            <w:tcW w:w="2527" w:type="dxa"/>
            <w:vAlign w:val="center"/>
            <w:hideMark/>
          </w:tcPr>
          <w:p w14:paraId="17C2C4B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2602308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3D0D32F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3</w:t>
            </w:r>
          </w:p>
        </w:tc>
        <w:tc>
          <w:tcPr>
            <w:tcW w:w="2458" w:type="dxa"/>
            <w:vAlign w:val="center"/>
            <w:hideMark/>
          </w:tcPr>
          <w:p w14:paraId="3E68175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740EBA8A"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AFE2B0A"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16/CEN/15</w:t>
            </w:r>
          </w:p>
        </w:tc>
        <w:tc>
          <w:tcPr>
            <w:tcW w:w="3640" w:type="dxa"/>
            <w:vAlign w:val="center"/>
            <w:hideMark/>
          </w:tcPr>
          <w:p w14:paraId="63C60761"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COG Childhood Melanoma Study</w:t>
            </w:r>
          </w:p>
        </w:tc>
        <w:tc>
          <w:tcPr>
            <w:tcW w:w="2319" w:type="dxa"/>
            <w:vAlign w:val="center"/>
            <w:hideMark/>
          </w:tcPr>
          <w:p w14:paraId="3F1611E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Stephen Laughton</w:t>
            </w:r>
          </w:p>
        </w:tc>
        <w:tc>
          <w:tcPr>
            <w:tcW w:w="2527" w:type="dxa"/>
            <w:vAlign w:val="center"/>
            <w:hideMark/>
          </w:tcPr>
          <w:p w14:paraId="4CB9491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7B36F65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069442E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6</w:t>
            </w:r>
          </w:p>
        </w:tc>
        <w:tc>
          <w:tcPr>
            <w:tcW w:w="2458" w:type="dxa"/>
            <w:vAlign w:val="center"/>
            <w:hideMark/>
          </w:tcPr>
          <w:p w14:paraId="00D7DB8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7FFC7A87"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741725CF"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16/CEN/154</w:t>
            </w:r>
          </w:p>
        </w:tc>
        <w:tc>
          <w:tcPr>
            <w:tcW w:w="3640" w:type="dxa"/>
            <w:vAlign w:val="center"/>
            <w:hideMark/>
          </w:tcPr>
          <w:p w14:paraId="37126E4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Cancer support programmes for Māori </w:t>
            </w:r>
            <w:proofErr w:type="spellStart"/>
            <w:r w:rsidRPr="00832997">
              <w:rPr>
                <w:rFonts w:cs="Arial"/>
                <w:color w:val="000000"/>
                <w:sz w:val="20"/>
                <w:szCs w:val="20"/>
                <w:lang w:eastAsia="en-NZ"/>
              </w:rPr>
              <w:t>whānau</w:t>
            </w:r>
            <w:proofErr w:type="spellEnd"/>
          </w:p>
        </w:tc>
        <w:tc>
          <w:tcPr>
            <w:tcW w:w="2319" w:type="dxa"/>
            <w:vAlign w:val="center"/>
            <w:hideMark/>
          </w:tcPr>
          <w:p w14:paraId="591EAD2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w:t>
            </w:r>
            <w:proofErr w:type="spellStart"/>
            <w:r w:rsidRPr="00832997">
              <w:rPr>
                <w:rFonts w:cs="Arial"/>
                <w:color w:val="000000"/>
                <w:sz w:val="20"/>
                <w:szCs w:val="20"/>
                <w:lang w:eastAsia="en-NZ"/>
              </w:rPr>
              <w:t>Lis</w:t>
            </w:r>
            <w:proofErr w:type="spellEnd"/>
            <w:r w:rsidRPr="00832997">
              <w:rPr>
                <w:rFonts w:cs="Arial"/>
                <w:color w:val="000000"/>
                <w:sz w:val="20"/>
                <w:szCs w:val="20"/>
                <w:lang w:eastAsia="en-NZ"/>
              </w:rPr>
              <w:t xml:space="preserve"> Ellison-</w:t>
            </w:r>
            <w:proofErr w:type="spellStart"/>
            <w:r w:rsidRPr="00832997">
              <w:rPr>
                <w:rFonts w:cs="Arial"/>
                <w:color w:val="000000"/>
                <w:sz w:val="20"/>
                <w:szCs w:val="20"/>
                <w:lang w:eastAsia="en-NZ"/>
              </w:rPr>
              <w:t>Loschmann</w:t>
            </w:r>
            <w:proofErr w:type="spellEnd"/>
            <w:r w:rsidRPr="00832997">
              <w:rPr>
                <w:rFonts w:cs="Arial"/>
                <w:color w:val="000000"/>
                <w:sz w:val="20"/>
                <w:szCs w:val="20"/>
                <w:lang w:eastAsia="en-NZ"/>
              </w:rPr>
              <w:t xml:space="preserve"> (</w:t>
            </w:r>
            <w:proofErr w:type="spellStart"/>
            <w:r w:rsidRPr="00832997">
              <w:rPr>
                <w:rFonts w:cs="Arial"/>
                <w:color w:val="000000"/>
                <w:sz w:val="20"/>
                <w:szCs w:val="20"/>
                <w:lang w:eastAsia="en-NZ"/>
              </w:rPr>
              <w:t>Te</w:t>
            </w:r>
            <w:proofErr w:type="spellEnd"/>
            <w:r w:rsidRPr="00832997">
              <w:rPr>
                <w:rFonts w:cs="Arial"/>
                <w:color w:val="000000"/>
                <w:sz w:val="20"/>
                <w:szCs w:val="20"/>
                <w:lang w:eastAsia="en-NZ"/>
              </w:rPr>
              <w:t xml:space="preserve"> </w:t>
            </w:r>
            <w:proofErr w:type="spellStart"/>
            <w:r w:rsidRPr="00832997">
              <w:rPr>
                <w:rFonts w:cs="Arial"/>
                <w:color w:val="000000"/>
                <w:sz w:val="20"/>
                <w:szCs w:val="20"/>
                <w:lang w:eastAsia="en-NZ"/>
              </w:rPr>
              <w:t>Atiawa</w:t>
            </w:r>
            <w:proofErr w:type="spellEnd"/>
            <w:r w:rsidRPr="00832997">
              <w:rPr>
                <w:rFonts w:cs="Arial"/>
                <w:color w:val="000000"/>
                <w:sz w:val="20"/>
                <w:szCs w:val="20"/>
                <w:lang w:eastAsia="en-NZ"/>
              </w:rPr>
              <w:t xml:space="preserve">, Ngai </w:t>
            </w:r>
            <w:proofErr w:type="spellStart"/>
            <w:r w:rsidRPr="00832997">
              <w:rPr>
                <w:rFonts w:cs="Arial"/>
                <w:color w:val="000000"/>
                <w:sz w:val="20"/>
                <w:szCs w:val="20"/>
                <w:lang w:eastAsia="en-NZ"/>
              </w:rPr>
              <w:t>Tahu</w:t>
            </w:r>
            <w:proofErr w:type="spellEnd"/>
            <w:r w:rsidRPr="00832997">
              <w:rPr>
                <w:rFonts w:cs="Arial"/>
                <w:color w:val="000000"/>
                <w:sz w:val="20"/>
                <w:szCs w:val="20"/>
                <w:lang w:eastAsia="en-NZ"/>
              </w:rPr>
              <w:t xml:space="preserve">, </w:t>
            </w:r>
            <w:proofErr w:type="spellStart"/>
            <w:r w:rsidRPr="00832997">
              <w:rPr>
                <w:rFonts w:cs="Arial"/>
                <w:color w:val="000000"/>
                <w:sz w:val="20"/>
                <w:szCs w:val="20"/>
                <w:lang w:eastAsia="en-NZ"/>
              </w:rPr>
              <w:t>Ngati</w:t>
            </w:r>
            <w:proofErr w:type="spellEnd"/>
            <w:r w:rsidRPr="00832997">
              <w:rPr>
                <w:rFonts w:cs="Arial"/>
                <w:color w:val="000000"/>
                <w:sz w:val="20"/>
                <w:szCs w:val="20"/>
                <w:lang w:eastAsia="en-NZ"/>
              </w:rPr>
              <w:t xml:space="preserve"> Toa</w:t>
            </w:r>
          </w:p>
        </w:tc>
        <w:tc>
          <w:tcPr>
            <w:tcW w:w="2527" w:type="dxa"/>
            <w:vAlign w:val="center"/>
            <w:hideMark/>
          </w:tcPr>
          <w:p w14:paraId="08E4C26D"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4B03979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63DBDE2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3</w:t>
            </w:r>
          </w:p>
        </w:tc>
        <w:tc>
          <w:tcPr>
            <w:tcW w:w="2458" w:type="dxa"/>
            <w:vAlign w:val="center"/>
            <w:hideMark/>
          </w:tcPr>
          <w:p w14:paraId="04E5D3D6"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53831B1D"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3F57951"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lastRenderedPageBreak/>
              <w:t>16/CEN/168</w:t>
            </w:r>
          </w:p>
        </w:tc>
        <w:tc>
          <w:tcPr>
            <w:tcW w:w="3640" w:type="dxa"/>
            <w:vAlign w:val="center"/>
            <w:hideMark/>
          </w:tcPr>
          <w:p w14:paraId="4B3BDE0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Utilising </w:t>
            </w:r>
            <w:proofErr w:type="spellStart"/>
            <w:r w:rsidRPr="00832997">
              <w:rPr>
                <w:rFonts w:cs="Arial"/>
                <w:color w:val="000000"/>
                <w:sz w:val="20"/>
                <w:szCs w:val="20"/>
                <w:lang w:eastAsia="en-NZ"/>
              </w:rPr>
              <w:t>Gamification</w:t>
            </w:r>
            <w:proofErr w:type="spellEnd"/>
            <w:r w:rsidRPr="00832997">
              <w:rPr>
                <w:rFonts w:cs="Arial"/>
                <w:color w:val="000000"/>
                <w:sz w:val="20"/>
                <w:szCs w:val="20"/>
                <w:lang w:eastAsia="en-NZ"/>
              </w:rPr>
              <w:t xml:space="preserve"> to Improve Māori Breastfeeding Rates</w:t>
            </w:r>
          </w:p>
        </w:tc>
        <w:tc>
          <w:tcPr>
            <w:tcW w:w="2319" w:type="dxa"/>
            <w:vAlign w:val="center"/>
            <w:hideMark/>
          </w:tcPr>
          <w:p w14:paraId="52C1CF4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Stuart M Dillon</w:t>
            </w:r>
          </w:p>
        </w:tc>
        <w:tc>
          <w:tcPr>
            <w:tcW w:w="2527" w:type="dxa"/>
            <w:vAlign w:val="center"/>
            <w:hideMark/>
          </w:tcPr>
          <w:p w14:paraId="703A49C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072D802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779B4EB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8</w:t>
            </w:r>
          </w:p>
        </w:tc>
        <w:tc>
          <w:tcPr>
            <w:tcW w:w="2458" w:type="dxa"/>
            <w:vAlign w:val="center"/>
            <w:hideMark/>
          </w:tcPr>
          <w:p w14:paraId="1C285CF6"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7D9390D7"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7B407E4"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16/CEN/183</w:t>
            </w:r>
          </w:p>
        </w:tc>
        <w:tc>
          <w:tcPr>
            <w:tcW w:w="3640" w:type="dxa"/>
            <w:vAlign w:val="center"/>
            <w:hideMark/>
          </w:tcPr>
          <w:p w14:paraId="009FA64D"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Samsung S-Patch Ambulatory ECG Monitor Proof of Concept Study</w:t>
            </w:r>
          </w:p>
        </w:tc>
        <w:tc>
          <w:tcPr>
            <w:tcW w:w="2319" w:type="dxa"/>
            <w:vAlign w:val="center"/>
            <w:hideMark/>
          </w:tcPr>
          <w:p w14:paraId="07BB7DB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Selwyn Wong</w:t>
            </w:r>
          </w:p>
        </w:tc>
        <w:tc>
          <w:tcPr>
            <w:tcW w:w="2527" w:type="dxa"/>
            <w:vAlign w:val="center"/>
            <w:hideMark/>
          </w:tcPr>
          <w:p w14:paraId="3ED3841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53804AAD"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7BBDB3D9"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5</w:t>
            </w:r>
          </w:p>
        </w:tc>
        <w:tc>
          <w:tcPr>
            <w:tcW w:w="2458" w:type="dxa"/>
            <w:vAlign w:val="center"/>
            <w:hideMark/>
          </w:tcPr>
          <w:p w14:paraId="37A98657"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7C75BF31"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128951F"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16/CEN/197</w:t>
            </w:r>
          </w:p>
        </w:tc>
        <w:tc>
          <w:tcPr>
            <w:tcW w:w="3640" w:type="dxa"/>
            <w:vAlign w:val="center"/>
            <w:hideMark/>
          </w:tcPr>
          <w:p w14:paraId="2CED9A6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Outcomes after out-of-hospital cardiac arrest</w:t>
            </w:r>
          </w:p>
        </w:tc>
        <w:tc>
          <w:tcPr>
            <w:tcW w:w="2319" w:type="dxa"/>
            <w:vAlign w:val="center"/>
            <w:hideMark/>
          </w:tcPr>
          <w:p w14:paraId="324960F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Ryan Salter</w:t>
            </w:r>
          </w:p>
        </w:tc>
        <w:tc>
          <w:tcPr>
            <w:tcW w:w="2527" w:type="dxa"/>
            <w:vAlign w:val="center"/>
            <w:hideMark/>
          </w:tcPr>
          <w:p w14:paraId="4419039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0EABDCB3"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723E89E1"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3</w:t>
            </w:r>
          </w:p>
        </w:tc>
        <w:tc>
          <w:tcPr>
            <w:tcW w:w="2458" w:type="dxa"/>
            <w:vAlign w:val="center"/>
            <w:hideMark/>
          </w:tcPr>
          <w:p w14:paraId="643C682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20035A71"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4C34BF20"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16/CEN/41</w:t>
            </w:r>
          </w:p>
        </w:tc>
        <w:tc>
          <w:tcPr>
            <w:tcW w:w="3640" w:type="dxa"/>
            <w:vAlign w:val="center"/>
            <w:hideMark/>
          </w:tcPr>
          <w:p w14:paraId="1E95001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DMF Observational Study</w:t>
            </w:r>
          </w:p>
        </w:tc>
        <w:tc>
          <w:tcPr>
            <w:tcW w:w="2319" w:type="dxa"/>
            <w:vAlign w:val="center"/>
            <w:hideMark/>
          </w:tcPr>
          <w:p w14:paraId="55309D6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Deborah Fleur Mason</w:t>
            </w:r>
          </w:p>
        </w:tc>
        <w:tc>
          <w:tcPr>
            <w:tcW w:w="2527" w:type="dxa"/>
            <w:vAlign w:val="center"/>
            <w:hideMark/>
          </w:tcPr>
          <w:p w14:paraId="4512B98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7A654736"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1A69DF86"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24</w:t>
            </w:r>
          </w:p>
        </w:tc>
        <w:tc>
          <w:tcPr>
            <w:tcW w:w="2458" w:type="dxa"/>
            <w:vAlign w:val="center"/>
            <w:hideMark/>
          </w:tcPr>
          <w:p w14:paraId="6AB0E9B9"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6617292C"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3BB15AAC"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16/CEN/43</w:t>
            </w:r>
          </w:p>
        </w:tc>
        <w:tc>
          <w:tcPr>
            <w:tcW w:w="3640" w:type="dxa"/>
            <w:vAlign w:val="center"/>
            <w:hideMark/>
          </w:tcPr>
          <w:p w14:paraId="1DF0461D"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Low back pain in general practice</w:t>
            </w:r>
          </w:p>
        </w:tc>
        <w:tc>
          <w:tcPr>
            <w:tcW w:w="2319" w:type="dxa"/>
            <w:vAlign w:val="center"/>
            <w:hideMark/>
          </w:tcPr>
          <w:p w14:paraId="25BE80E8"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Mr Ben </w:t>
            </w:r>
            <w:proofErr w:type="spellStart"/>
            <w:r w:rsidRPr="00832997">
              <w:rPr>
                <w:rFonts w:cs="Arial"/>
                <w:color w:val="000000"/>
                <w:sz w:val="20"/>
                <w:szCs w:val="20"/>
                <w:lang w:eastAsia="en-NZ"/>
              </w:rPr>
              <w:t>Darlow</w:t>
            </w:r>
            <w:proofErr w:type="spellEnd"/>
          </w:p>
        </w:tc>
        <w:tc>
          <w:tcPr>
            <w:tcW w:w="2527" w:type="dxa"/>
            <w:vAlign w:val="center"/>
            <w:hideMark/>
          </w:tcPr>
          <w:p w14:paraId="18640AD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51019E2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461DC85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14</w:t>
            </w:r>
          </w:p>
        </w:tc>
        <w:tc>
          <w:tcPr>
            <w:tcW w:w="2458" w:type="dxa"/>
            <w:vAlign w:val="center"/>
            <w:hideMark/>
          </w:tcPr>
          <w:p w14:paraId="7F9A8617"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50A07AF4"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19370E7"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16/CEN/44</w:t>
            </w:r>
          </w:p>
        </w:tc>
        <w:tc>
          <w:tcPr>
            <w:tcW w:w="3640" w:type="dxa"/>
            <w:vAlign w:val="center"/>
            <w:hideMark/>
          </w:tcPr>
          <w:p w14:paraId="305F0152"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A </w:t>
            </w:r>
            <w:proofErr w:type="spellStart"/>
            <w:r w:rsidRPr="00832997">
              <w:rPr>
                <w:rFonts w:cs="Arial"/>
                <w:color w:val="000000"/>
                <w:sz w:val="20"/>
                <w:szCs w:val="20"/>
                <w:lang w:eastAsia="en-NZ"/>
              </w:rPr>
              <w:t>Pasifika</w:t>
            </w:r>
            <w:proofErr w:type="spellEnd"/>
            <w:r w:rsidRPr="00832997">
              <w:rPr>
                <w:rFonts w:cs="Arial"/>
                <w:color w:val="000000"/>
                <w:sz w:val="20"/>
                <w:szCs w:val="20"/>
                <w:lang w:eastAsia="en-NZ"/>
              </w:rPr>
              <w:t xml:space="preserve"> Health Model</w:t>
            </w:r>
          </w:p>
        </w:tc>
        <w:tc>
          <w:tcPr>
            <w:tcW w:w="2319" w:type="dxa"/>
            <w:vAlign w:val="center"/>
            <w:hideMark/>
          </w:tcPr>
          <w:p w14:paraId="47C2717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Ms Hana Salome </w:t>
            </w:r>
            <w:proofErr w:type="spellStart"/>
            <w:r w:rsidRPr="00832997">
              <w:rPr>
                <w:rFonts w:cs="Arial"/>
                <w:color w:val="000000"/>
                <w:sz w:val="20"/>
                <w:szCs w:val="20"/>
                <w:lang w:eastAsia="en-NZ"/>
              </w:rPr>
              <w:t>Tuisano</w:t>
            </w:r>
            <w:proofErr w:type="spellEnd"/>
          </w:p>
        </w:tc>
        <w:tc>
          <w:tcPr>
            <w:tcW w:w="2527" w:type="dxa"/>
            <w:vAlign w:val="center"/>
            <w:hideMark/>
          </w:tcPr>
          <w:p w14:paraId="0988CC4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6011DA5E"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27F33DC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12</w:t>
            </w:r>
          </w:p>
        </w:tc>
        <w:tc>
          <w:tcPr>
            <w:tcW w:w="2458" w:type="dxa"/>
            <w:vAlign w:val="center"/>
            <w:hideMark/>
          </w:tcPr>
          <w:p w14:paraId="3996289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61471FB3"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3799C8C5"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16/CEN/49</w:t>
            </w:r>
          </w:p>
        </w:tc>
        <w:tc>
          <w:tcPr>
            <w:tcW w:w="3640" w:type="dxa"/>
            <w:vAlign w:val="center"/>
            <w:hideMark/>
          </w:tcPr>
          <w:p w14:paraId="21B7F726"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Lead and hunters</w:t>
            </w:r>
          </w:p>
        </w:tc>
        <w:tc>
          <w:tcPr>
            <w:tcW w:w="2319" w:type="dxa"/>
            <w:vAlign w:val="center"/>
            <w:hideMark/>
          </w:tcPr>
          <w:p w14:paraId="29912E8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Eric </w:t>
            </w:r>
            <w:proofErr w:type="spellStart"/>
            <w:r w:rsidRPr="00832997">
              <w:rPr>
                <w:rFonts w:cs="Arial"/>
                <w:color w:val="000000"/>
                <w:sz w:val="20"/>
                <w:szCs w:val="20"/>
                <w:lang w:eastAsia="en-NZ"/>
              </w:rPr>
              <w:t>Buenz</w:t>
            </w:r>
            <w:proofErr w:type="spellEnd"/>
          </w:p>
        </w:tc>
        <w:tc>
          <w:tcPr>
            <w:tcW w:w="2527" w:type="dxa"/>
            <w:vAlign w:val="center"/>
            <w:hideMark/>
          </w:tcPr>
          <w:p w14:paraId="41B2634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7396A4A1"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7536A387"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6</w:t>
            </w:r>
          </w:p>
        </w:tc>
        <w:tc>
          <w:tcPr>
            <w:tcW w:w="2458" w:type="dxa"/>
            <w:vAlign w:val="center"/>
            <w:hideMark/>
          </w:tcPr>
          <w:p w14:paraId="4C2C79BD"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613C6C1F"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0980048"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16/CEN/54</w:t>
            </w:r>
          </w:p>
        </w:tc>
        <w:tc>
          <w:tcPr>
            <w:tcW w:w="3640" w:type="dxa"/>
            <w:vAlign w:val="center"/>
            <w:hideMark/>
          </w:tcPr>
          <w:p w14:paraId="624F6CF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 model of the psychosocial interactions of AYA cancer survivors</w:t>
            </w:r>
          </w:p>
        </w:tc>
        <w:tc>
          <w:tcPr>
            <w:tcW w:w="2319" w:type="dxa"/>
            <w:vAlign w:val="center"/>
            <w:hideMark/>
          </w:tcPr>
          <w:p w14:paraId="1C155E3D"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Miss Nicole Cameron</w:t>
            </w:r>
          </w:p>
        </w:tc>
        <w:tc>
          <w:tcPr>
            <w:tcW w:w="2527" w:type="dxa"/>
            <w:vAlign w:val="center"/>
            <w:hideMark/>
          </w:tcPr>
          <w:p w14:paraId="7ACD02CD"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25F17EF7"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3CA0936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12</w:t>
            </w:r>
          </w:p>
        </w:tc>
        <w:tc>
          <w:tcPr>
            <w:tcW w:w="2458" w:type="dxa"/>
            <w:vAlign w:val="center"/>
            <w:hideMark/>
          </w:tcPr>
          <w:p w14:paraId="774305A4"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Application incomplete</w:t>
            </w:r>
          </w:p>
        </w:tc>
      </w:tr>
      <w:tr w:rsidR="00832997" w:rsidRPr="00832997" w14:paraId="6A368B50" w14:textId="77777777" w:rsidTr="002D00E0">
        <w:trPr>
          <w:trHeight w:val="9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60CD1BA"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16/CEN/56</w:t>
            </w:r>
          </w:p>
        </w:tc>
        <w:tc>
          <w:tcPr>
            <w:tcW w:w="3640" w:type="dxa"/>
            <w:vAlign w:val="center"/>
            <w:hideMark/>
          </w:tcPr>
          <w:p w14:paraId="14D6BF1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Hirschsprungs</w:t>
            </w:r>
            <w:proofErr w:type="spellEnd"/>
            <w:r w:rsidRPr="00832997">
              <w:rPr>
                <w:rFonts w:cs="Arial"/>
                <w:color w:val="000000"/>
                <w:sz w:val="20"/>
                <w:szCs w:val="20"/>
                <w:lang w:eastAsia="en-NZ"/>
              </w:rPr>
              <w:t xml:space="preserve"> disease in New Zealand: geographical and ethnic distribution</w:t>
            </w:r>
          </w:p>
        </w:tc>
        <w:tc>
          <w:tcPr>
            <w:tcW w:w="2319" w:type="dxa"/>
            <w:vAlign w:val="center"/>
            <w:hideMark/>
          </w:tcPr>
          <w:p w14:paraId="0D6C9146"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w:t>
            </w:r>
            <w:proofErr w:type="spellStart"/>
            <w:r w:rsidRPr="00832997">
              <w:rPr>
                <w:rFonts w:cs="Arial"/>
                <w:color w:val="000000"/>
                <w:sz w:val="20"/>
                <w:szCs w:val="20"/>
                <w:lang w:eastAsia="en-NZ"/>
              </w:rPr>
              <w:t>Kiarash</w:t>
            </w:r>
            <w:proofErr w:type="spellEnd"/>
            <w:r w:rsidRPr="00832997">
              <w:rPr>
                <w:rFonts w:cs="Arial"/>
                <w:color w:val="000000"/>
                <w:sz w:val="20"/>
                <w:szCs w:val="20"/>
                <w:lang w:eastAsia="en-NZ"/>
              </w:rPr>
              <w:t xml:space="preserve"> </w:t>
            </w:r>
            <w:proofErr w:type="spellStart"/>
            <w:r w:rsidRPr="00832997">
              <w:rPr>
                <w:rFonts w:cs="Arial"/>
                <w:color w:val="000000"/>
                <w:sz w:val="20"/>
                <w:szCs w:val="20"/>
                <w:lang w:eastAsia="en-NZ"/>
              </w:rPr>
              <w:t>Taghavi</w:t>
            </w:r>
            <w:proofErr w:type="spellEnd"/>
          </w:p>
        </w:tc>
        <w:tc>
          <w:tcPr>
            <w:tcW w:w="2527" w:type="dxa"/>
            <w:vAlign w:val="center"/>
            <w:hideMark/>
          </w:tcPr>
          <w:p w14:paraId="190DD05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41FE965C"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5EDB31D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11</w:t>
            </w:r>
          </w:p>
        </w:tc>
        <w:tc>
          <w:tcPr>
            <w:tcW w:w="2458" w:type="dxa"/>
            <w:vAlign w:val="center"/>
            <w:hideMark/>
          </w:tcPr>
          <w:p w14:paraId="1A131C6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41325EAD"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498B76B8"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16/CEN/68</w:t>
            </w:r>
          </w:p>
        </w:tc>
        <w:tc>
          <w:tcPr>
            <w:tcW w:w="3640" w:type="dxa"/>
            <w:vAlign w:val="center"/>
            <w:hideMark/>
          </w:tcPr>
          <w:p w14:paraId="065657F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Inflammation, Genetics and Risk following Myocardial Infarction</w:t>
            </w:r>
          </w:p>
        </w:tc>
        <w:tc>
          <w:tcPr>
            <w:tcW w:w="2319" w:type="dxa"/>
            <w:vAlign w:val="center"/>
            <w:hideMark/>
          </w:tcPr>
          <w:p w14:paraId="3978B65B"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Associate Professor Peter Larsen</w:t>
            </w:r>
          </w:p>
        </w:tc>
        <w:tc>
          <w:tcPr>
            <w:tcW w:w="2527" w:type="dxa"/>
            <w:vAlign w:val="center"/>
            <w:hideMark/>
          </w:tcPr>
          <w:p w14:paraId="66F899E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6A35DCE8"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2F6898E2"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18</w:t>
            </w:r>
          </w:p>
        </w:tc>
        <w:tc>
          <w:tcPr>
            <w:tcW w:w="2458" w:type="dxa"/>
            <w:vAlign w:val="center"/>
            <w:hideMark/>
          </w:tcPr>
          <w:p w14:paraId="5ABDDF74"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66237D3D"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4466DE27"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16/CEN/69</w:t>
            </w:r>
          </w:p>
        </w:tc>
        <w:tc>
          <w:tcPr>
            <w:tcW w:w="3640" w:type="dxa"/>
            <w:vAlign w:val="center"/>
            <w:hideMark/>
          </w:tcPr>
          <w:p w14:paraId="396546B3"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ECEE (Early Childhood Education Environments) Study</w:t>
            </w:r>
          </w:p>
        </w:tc>
        <w:tc>
          <w:tcPr>
            <w:tcW w:w="2319" w:type="dxa"/>
            <w:vAlign w:val="center"/>
            <w:hideMark/>
          </w:tcPr>
          <w:p w14:paraId="7D56144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Mr Mike Bedford</w:t>
            </w:r>
          </w:p>
        </w:tc>
        <w:tc>
          <w:tcPr>
            <w:tcW w:w="2527" w:type="dxa"/>
            <w:vAlign w:val="center"/>
            <w:hideMark/>
          </w:tcPr>
          <w:p w14:paraId="6A5493B3"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49B324F3"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789D5FD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10</w:t>
            </w:r>
          </w:p>
        </w:tc>
        <w:tc>
          <w:tcPr>
            <w:tcW w:w="2458" w:type="dxa"/>
            <w:vAlign w:val="center"/>
            <w:hideMark/>
          </w:tcPr>
          <w:p w14:paraId="48725B4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1A0CE17B" w14:textId="77777777" w:rsidTr="002D00E0">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7A8888F0"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16/CEN/73</w:t>
            </w:r>
          </w:p>
        </w:tc>
        <w:tc>
          <w:tcPr>
            <w:tcW w:w="3640" w:type="dxa"/>
            <w:vAlign w:val="center"/>
            <w:hideMark/>
          </w:tcPr>
          <w:p w14:paraId="62FA6216" w14:textId="13CC8323"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Motor vehicle crashes in young people in the years after raising of the minimum driver licensing age and st</w:t>
            </w:r>
            <w:r w:rsidR="002D464A">
              <w:rPr>
                <w:rFonts w:cs="Arial"/>
                <w:color w:val="000000"/>
                <w:sz w:val="20"/>
                <w:szCs w:val="20"/>
                <w:lang w:eastAsia="en-NZ"/>
              </w:rPr>
              <w:t>rengthening related legislation</w:t>
            </w:r>
          </w:p>
        </w:tc>
        <w:tc>
          <w:tcPr>
            <w:tcW w:w="2319" w:type="dxa"/>
            <w:vAlign w:val="center"/>
            <w:hideMark/>
          </w:tcPr>
          <w:p w14:paraId="3A91CC6B"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Gabrielle McDonald</w:t>
            </w:r>
          </w:p>
        </w:tc>
        <w:tc>
          <w:tcPr>
            <w:tcW w:w="2527" w:type="dxa"/>
            <w:vAlign w:val="center"/>
            <w:hideMark/>
          </w:tcPr>
          <w:p w14:paraId="065C0A54"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1404E9B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1B8804D4"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5</w:t>
            </w:r>
          </w:p>
        </w:tc>
        <w:tc>
          <w:tcPr>
            <w:tcW w:w="2458" w:type="dxa"/>
            <w:vAlign w:val="center"/>
            <w:hideMark/>
          </w:tcPr>
          <w:p w14:paraId="4C2DF49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623AB8E9"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7B32EDFE"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16/CEN/74</w:t>
            </w:r>
          </w:p>
        </w:tc>
        <w:tc>
          <w:tcPr>
            <w:tcW w:w="3640" w:type="dxa"/>
            <w:vAlign w:val="center"/>
            <w:hideMark/>
          </w:tcPr>
          <w:p w14:paraId="6BE11FF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Identifying early markers of </w:t>
            </w:r>
            <w:proofErr w:type="spellStart"/>
            <w:r w:rsidRPr="00832997">
              <w:rPr>
                <w:rFonts w:cs="Arial"/>
                <w:color w:val="000000"/>
                <w:sz w:val="20"/>
                <w:szCs w:val="20"/>
                <w:lang w:eastAsia="en-NZ"/>
              </w:rPr>
              <w:t>frontotemporal</w:t>
            </w:r>
            <w:proofErr w:type="spellEnd"/>
            <w:r w:rsidRPr="00832997">
              <w:rPr>
                <w:rFonts w:cs="Arial"/>
                <w:color w:val="000000"/>
                <w:sz w:val="20"/>
                <w:szCs w:val="20"/>
                <w:lang w:eastAsia="en-NZ"/>
              </w:rPr>
              <w:t xml:space="preserve"> dementia</w:t>
            </w:r>
          </w:p>
        </w:tc>
        <w:tc>
          <w:tcPr>
            <w:tcW w:w="2319" w:type="dxa"/>
            <w:vAlign w:val="center"/>
            <w:hideMark/>
          </w:tcPr>
          <w:p w14:paraId="3693EF6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Associate Professor Maurice Curtis</w:t>
            </w:r>
          </w:p>
        </w:tc>
        <w:tc>
          <w:tcPr>
            <w:tcW w:w="2527" w:type="dxa"/>
            <w:vAlign w:val="center"/>
            <w:hideMark/>
          </w:tcPr>
          <w:p w14:paraId="6454A79F"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1EAF711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4B92D354"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9</w:t>
            </w:r>
          </w:p>
        </w:tc>
        <w:tc>
          <w:tcPr>
            <w:tcW w:w="2458" w:type="dxa"/>
            <w:vAlign w:val="center"/>
            <w:hideMark/>
          </w:tcPr>
          <w:p w14:paraId="5AC2120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05D754A4"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1D4B417"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lastRenderedPageBreak/>
              <w:t>16/CEN/75</w:t>
            </w:r>
          </w:p>
        </w:tc>
        <w:tc>
          <w:tcPr>
            <w:tcW w:w="3640" w:type="dxa"/>
            <w:vAlign w:val="center"/>
            <w:hideMark/>
          </w:tcPr>
          <w:p w14:paraId="580D89FB"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Reducing alcohol-related harm: Text message-based intervention</w:t>
            </w:r>
          </w:p>
        </w:tc>
        <w:tc>
          <w:tcPr>
            <w:tcW w:w="2319" w:type="dxa"/>
            <w:vAlign w:val="center"/>
            <w:hideMark/>
          </w:tcPr>
          <w:p w14:paraId="1A7341C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Ms Michelle Locke</w:t>
            </w:r>
          </w:p>
        </w:tc>
        <w:tc>
          <w:tcPr>
            <w:tcW w:w="2527" w:type="dxa"/>
            <w:vAlign w:val="center"/>
            <w:hideMark/>
          </w:tcPr>
          <w:p w14:paraId="52AFF0E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42B96D77"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5EA933C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14</w:t>
            </w:r>
          </w:p>
        </w:tc>
        <w:tc>
          <w:tcPr>
            <w:tcW w:w="2458" w:type="dxa"/>
            <w:vAlign w:val="center"/>
            <w:hideMark/>
          </w:tcPr>
          <w:p w14:paraId="1C33AF4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77162171" w14:textId="77777777" w:rsidTr="002D00E0">
        <w:trPr>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30D6CD01"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16/CEN/77</w:t>
            </w:r>
          </w:p>
        </w:tc>
        <w:tc>
          <w:tcPr>
            <w:tcW w:w="3640" w:type="dxa"/>
            <w:vAlign w:val="center"/>
            <w:hideMark/>
          </w:tcPr>
          <w:p w14:paraId="3B83666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Pilot implementation of a new approach to low back pain</w:t>
            </w:r>
          </w:p>
        </w:tc>
        <w:tc>
          <w:tcPr>
            <w:tcW w:w="2319" w:type="dxa"/>
            <w:vAlign w:val="center"/>
            <w:hideMark/>
          </w:tcPr>
          <w:p w14:paraId="3AFC1206"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Ben </w:t>
            </w:r>
            <w:proofErr w:type="spellStart"/>
            <w:r w:rsidRPr="00832997">
              <w:rPr>
                <w:rFonts w:cs="Arial"/>
                <w:color w:val="000000"/>
                <w:sz w:val="20"/>
                <w:szCs w:val="20"/>
                <w:lang w:eastAsia="en-NZ"/>
              </w:rPr>
              <w:t>Darlow</w:t>
            </w:r>
            <w:proofErr w:type="spellEnd"/>
          </w:p>
        </w:tc>
        <w:tc>
          <w:tcPr>
            <w:tcW w:w="2527" w:type="dxa"/>
            <w:vAlign w:val="center"/>
            <w:hideMark/>
          </w:tcPr>
          <w:p w14:paraId="734C482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507896B9"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3D3B049C"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3</w:t>
            </w:r>
          </w:p>
        </w:tc>
        <w:tc>
          <w:tcPr>
            <w:tcW w:w="2458" w:type="dxa"/>
            <w:vAlign w:val="center"/>
            <w:hideMark/>
          </w:tcPr>
          <w:p w14:paraId="1C2CA08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4909760C"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70DEF2D"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16/CEN/78</w:t>
            </w:r>
          </w:p>
        </w:tc>
        <w:tc>
          <w:tcPr>
            <w:tcW w:w="3640" w:type="dxa"/>
            <w:vAlign w:val="center"/>
            <w:hideMark/>
          </w:tcPr>
          <w:p w14:paraId="5C9D6664"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Appetite in thyrotoxicosis</w:t>
            </w:r>
          </w:p>
        </w:tc>
        <w:tc>
          <w:tcPr>
            <w:tcW w:w="2319" w:type="dxa"/>
            <w:vAlign w:val="center"/>
            <w:hideMark/>
          </w:tcPr>
          <w:p w14:paraId="1D6DEA63"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Dr Marianne </w:t>
            </w:r>
            <w:proofErr w:type="spellStart"/>
            <w:r w:rsidRPr="00832997">
              <w:rPr>
                <w:rFonts w:cs="Arial"/>
                <w:color w:val="000000"/>
                <w:sz w:val="20"/>
                <w:szCs w:val="20"/>
                <w:lang w:eastAsia="en-NZ"/>
              </w:rPr>
              <w:t>Elston</w:t>
            </w:r>
            <w:proofErr w:type="spellEnd"/>
          </w:p>
        </w:tc>
        <w:tc>
          <w:tcPr>
            <w:tcW w:w="2527" w:type="dxa"/>
            <w:vAlign w:val="center"/>
            <w:hideMark/>
          </w:tcPr>
          <w:p w14:paraId="1CC5AC90"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6679C68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68C34944"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21</w:t>
            </w:r>
          </w:p>
        </w:tc>
        <w:tc>
          <w:tcPr>
            <w:tcW w:w="2458" w:type="dxa"/>
            <w:vAlign w:val="center"/>
            <w:hideMark/>
          </w:tcPr>
          <w:p w14:paraId="26DEB66F"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30A800CE" w14:textId="77777777" w:rsidTr="002D00E0">
        <w:trPr>
          <w:trHeight w:val="9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B028D45"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16/CEN/79</w:t>
            </w:r>
          </w:p>
        </w:tc>
        <w:tc>
          <w:tcPr>
            <w:tcW w:w="3640" w:type="dxa"/>
            <w:vAlign w:val="center"/>
            <w:hideMark/>
          </w:tcPr>
          <w:p w14:paraId="7BF23A8C"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Reverse Shoulder </w:t>
            </w:r>
            <w:proofErr w:type="spellStart"/>
            <w:r w:rsidRPr="00832997">
              <w:rPr>
                <w:rFonts w:cs="Arial"/>
                <w:color w:val="000000"/>
                <w:sz w:val="20"/>
                <w:szCs w:val="20"/>
                <w:lang w:eastAsia="en-NZ"/>
              </w:rPr>
              <w:t>Arthroplasty</w:t>
            </w:r>
            <w:proofErr w:type="spellEnd"/>
            <w:r w:rsidRPr="00832997">
              <w:rPr>
                <w:rFonts w:cs="Arial"/>
                <w:color w:val="000000"/>
                <w:sz w:val="20"/>
                <w:szCs w:val="20"/>
                <w:lang w:eastAsia="en-NZ"/>
              </w:rPr>
              <w:t xml:space="preserve"> </w:t>
            </w:r>
            <w:proofErr w:type="spellStart"/>
            <w:r w:rsidRPr="00832997">
              <w:rPr>
                <w:rFonts w:cs="Arial"/>
                <w:color w:val="000000"/>
                <w:sz w:val="20"/>
                <w:szCs w:val="20"/>
                <w:lang w:eastAsia="en-NZ"/>
              </w:rPr>
              <w:t>vs</w:t>
            </w:r>
            <w:proofErr w:type="spellEnd"/>
            <w:r w:rsidRPr="00832997">
              <w:rPr>
                <w:rFonts w:cs="Arial"/>
                <w:color w:val="000000"/>
                <w:sz w:val="20"/>
                <w:szCs w:val="20"/>
                <w:lang w:eastAsia="en-NZ"/>
              </w:rPr>
              <w:t xml:space="preserve"> </w:t>
            </w:r>
            <w:proofErr w:type="spellStart"/>
            <w:r w:rsidRPr="00832997">
              <w:rPr>
                <w:rFonts w:cs="Arial"/>
                <w:color w:val="000000"/>
                <w:sz w:val="20"/>
                <w:szCs w:val="20"/>
                <w:lang w:eastAsia="en-NZ"/>
              </w:rPr>
              <w:t>Hemiarthroplasty</w:t>
            </w:r>
            <w:proofErr w:type="spellEnd"/>
            <w:r w:rsidRPr="00832997">
              <w:rPr>
                <w:rFonts w:cs="Arial"/>
                <w:color w:val="000000"/>
                <w:sz w:val="20"/>
                <w:szCs w:val="20"/>
                <w:lang w:eastAsia="en-NZ"/>
              </w:rPr>
              <w:t xml:space="preserve"> in Treatment of Acute Proximal Humeral Fractures</w:t>
            </w:r>
          </w:p>
        </w:tc>
        <w:tc>
          <w:tcPr>
            <w:tcW w:w="2319" w:type="dxa"/>
            <w:vAlign w:val="center"/>
            <w:hideMark/>
          </w:tcPr>
          <w:p w14:paraId="16BD0CB1"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Mr Matthew Boyle</w:t>
            </w:r>
          </w:p>
        </w:tc>
        <w:tc>
          <w:tcPr>
            <w:tcW w:w="2527" w:type="dxa"/>
            <w:vAlign w:val="center"/>
            <w:hideMark/>
          </w:tcPr>
          <w:p w14:paraId="6D9C9147"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2A7E4CBA"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4A523FD4"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6</w:t>
            </w:r>
          </w:p>
        </w:tc>
        <w:tc>
          <w:tcPr>
            <w:tcW w:w="2458" w:type="dxa"/>
            <w:vAlign w:val="center"/>
            <w:hideMark/>
          </w:tcPr>
          <w:p w14:paraId="50679410"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2B11BC02"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3833B441"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16/CEN/80</w:t>
            </w:r>
          </w:p>
        </w:tc>
        <w:tc>
          <w:tcPr>
            <w:tcW w:w="3640" w:type="dxa"/>
            <w:vAlign w:val="center"/>
            <w:hideMark/>
          </w:tcPr>
          <w:p w14:paraId="3296FE27"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Rectovaginal</w:t>
            </w:r>
            <w:proofErr w:type="spellEnd"/>
            <w:r w:rsidRPr="00832997">
              <w:rPr>
                <w:rFonts w:cs="Arial"/>
                <w:color w:val="000000"/>
                <w:sz w:val="20"/>
                <w:szCs w:val="20"/>
                <w:lang w:eastAsia="en-NZ"/>
              </w:rPr>
              <w:t xml:space="preserve"> Endometriosis - Outcomes</w:t>
            </w:r>
          </w:p>
        </w:tc>
        <w:tc>
          <w:tcPr>
            <w:tcW w:w="2319" w:type="dxa"/>
            <w:vAlign w:val="center"/>
            <w:hideMark/>
          </w:tcPr>
          <w:p w14:paraId="65A0DE28"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Sarah Fitzgibbon</w:t>
            </w:r>
          </w:p>
        </w:tc>
        <w:tc>
          <w:tcPr>
            <w:tcW w:w="2527" w:type="dxa"/>
            <w:vAlign w:val="center"/>
            <w:hideMark/>
          </w:tcPr>
          <w:p w14:paraId="67778304"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6EEA0C2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23E18DB0"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13</w:t>
            </w:r>
          </w:p>
        </w:tc>
        <w:tc>
          <w:tcPr>
            <w:tcW w:w="2458" w:type="dxa"/>
            <w:vAlign w:val="center"/>
            <w:hideMark/>
          </w:tcPr>
          <w:p w14:paraId="1F05581B"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7358987C" w14:textId="77777777" w:rsidTr="002D00E0">
        <w:trPr>
          <w:trHeight w:val="12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266550B"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16/CEN/81</w:t>
            </w:r>
          </w:p>
        </w:tc>
        <w:tc>
          <w:tcPr>
            <w:tcW w:w="3640" w:type="dxa"/>
            <w:vAlign w:val="center"/>
            <w:hideMark/>
          </w:tcPr>
          <w:p w14:paraId="0AD9694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FIbroscan</w:t>
            </w:r>
            <w:proofErr w:type="spellEnd"/>
            <w:r w:rsidRPr="00832997">
              <w:rPr>
                <w:rFonts w:cs="Arial"/>
                <w:color w:val="000000"/>
                <w:sz w:val="20"/>
                <w:szCs w:val="20"/>
                <w:lang w:eastAsia="en-NZ"/>
              </w:rPr>
              <w:t xml:space="preserve"> To detect LIVER fibrosis in patients with inflammatory bowel disease receiving long-term </w:t>
            </w:r>
            <w:proofErr w:type="spellStart"/>
            <w:r w:rsidRPr="00832997">
              <w:rPr>
                <w:rFonts w:cs="Arial"/>
                <w:color w:val="000000"/>
                <w:sz w:val="20"/>
                <w:szCs w:val="20"/>
                <w:lang w:eastAsia="en-NZ"/>
              </w:rPr>
              <w:t>thiopurine</w:t>
            </w:r>
            <w:proofErr w:type="spellEnd"/>
            <w:r w:rsidRPr="00832997">
              <w:rPr>
                <w:rFonts w:cs="Arial"/>
                <w:color w:val="000000"/>
                <w:sz w:val="20"/>
                <w:szCs w:val="20"/>
                <w:lang w:eastAsia="en-NZ"/>
              </w:rPr>
              <w:t xml:space="preserve"> therapy (FIT-LIVER)</w:t>
            </w:r>
          </w:p>
        </w:tc>
        <w:tc>
          <w:tcPr>
            <w:tcW w:w="2319" w:type="dxa"/>
            <w:vAlign w:val="center"/>
            <w:hideMark/>
          </w:tcPr>
          <w:p w14:paraId="51A994CD"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Prof Richard </w:t>
            </w:r>
            <w:proofErr w:type="spellStart"/>
            <w:r w:rsidRPr="00832997">
              <w:rPr>
                <w:rFonts w:cs="Arial"/>
                <w:color w:val="000000"/>
                <w:sz w:val="20"/>
                <w:szCs w:val="20"/>
                <w:lang w:eastAsia="en-NZ"/>
              </w:rPr>
              <w:t>Gearry</w:t>
            </w:r>
            <w:proofErr w:type="spellEnd"/>
          </w:p>
        </w:tc>
        <w:tc>
          <w:tcPr>
            <w:tcW w:w="2527" w:type="dxa"/>
            <w:vAlign w:val="center"/>
            <w:hideMark/>
          </w:tcPr>
          <w:p w14:paraId="71BE508A"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2D24B6B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7481882D"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5</w:t>
            </w:r>
          </w:p>
        </w:tc>
        <w:tc>
          <w:tcPr>
            <w:tcW w:w="2458" w:type="dxa"/>
            <w:vAlign w:val="center"/>
            <w:hideMark/>
          </w:tcPr>
          <w:p w14:paraId="28522B6C"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2CE64AE3"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8DECD7A"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16/CEN/85</w:t>
            </w:r>
          </w:p>
        </w:tc>
        <w:tc>
          <w:tcPr>
            <w:tcW w:w="3640" w:type="dxa"/>
            <w:vAlign w:val="center"/>
            <w:hideMark/>
          </w:tcPr>
          <w:p w14:paraId="067D81B0"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832997">
              <w:rPr>
                <w:rFonts w:cs="Arial"/>
                <w:color w:val="000000"/>
                <w:sz w:val="20"/>
                <w:szCs w:val="20"/>
                <w:lang w:eastAsia="en-NZ"/>
              </w:rPr>
              <w:t>Patney</w:t>
            </w:r>
            <w:proofErr w:type="spellEnd"/>
            <w:r w:rsidRPr="00832997">
              <w:rPr>
                <w:rFonts w:cs="Arial"/>
                <w:color w:val="000000"/>
                <w:sz w:val="20"/>
                <w:szCs w:val="20"/>
                <w:lang w:eastAsia="en-NZ"/>
              </w:rPr>
              <w:t xml:space="preserve"> Open Airway Device in snorers and mild OSA - a Pilot study</w:t>
            </w:r>
          </w:p>
        </w:tc>
        <w:tc>
          <w:tcPr>
            <w:tcW w:w="2319" w:type="dxa"/>
            <w:vAlign w:val="center"/>
            <w:hideMark/>
          </w:tcPr>
          <w:p w14:paraId="17E4F18A"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Dr Angela Campbell</w:t>
            </w:r>
          </w:p>
        </w:tc>
        <w:tc>
          <w:tcPr>
            <w:tcW w:w="2527" w:type="dxa"/>
            <w:vAlign w:val="center"/>
            <w:hideMark/>
          </w:tcPr>
          <w:p w14:paraId="4513023D"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0549C677"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7A4F70B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4</w:t>
            </w:r>
          </w:p>
        </w:tc>
        <w:tc>
          <w:tcPr>
            <w:tcW w:w="2458" w:type="dxa"/>
            <w:vAlign w:val="center"/>
            <w:hideMark/>
          </w:tcPr>
          <w:p w14:paraId="54A3D9C5"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475B1575" w14:textId="77777777" w:rsidTr="002D00E0">
        <w:trPr>
          <w:trHeight w:val="9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9D3A4A8"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16/CEN/87</w:t>
            </w:r>
          </w:p>
        </w:tc>
        <w:tc>
          <w:tcPr>
            <w:tcW w:w="3640" w:type="dxa"/>
            <w:vAlign w:val="center"/>
            <w:hideMark/>
          </w:tcPr>
          <w:p w14:paraId="676091BA" w14:textId="5FA6B048"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 xml:space="preserve">Multi-centre clinical evaluation of the ATTUNE </w:t>
            </w:r>
            <w:proofErr w:type="spellStart"/>
            <w:r w:rsidRPr="00832997">
              <w:rPr>
                <w:rFonts w:cs="Arial"/>
                <w:color w:val="000000"/>
                <w:sz w:val="20"/>
                <w:szCs w:val="20"/>
                <w:lang w:eastAsia="en-NZ"/>
              </w:rPr>
              <w:t>cementless</w:t>
            </w:r>
            <w:proofErr w:type="spellEnd"/>
            <w:r w:rsidRPr="00832997">
              <w:rPr>
                <w:rFonts w:cs="Arial"/>
                <w:color w:val="000000"/>
                <w:sz w:val="20"/>
                <w:szCs w:val="20"/>
                <w:lang w:eastAsia="en-NZ"/>
              </w:rPr>
              <w:t xml:space="preserve"> rotating p</w:t>
            </w:r>
            <w:r w:rsidR="002D464A">
              <w:rPr>
                <w:rFonts w:cs="Arial"/>
                <w:color w:val="000000"/>
                <w:sz w:val="20"/>
                <w:szCs w:val="20"/>
                <w:lang w:eastAsia="en-NZ"/>
              </w:rPr>
              <w:t xml:space="preserve">latform total knee </w:t>
            </w:r>
            <w:proofErr w:type="spellStart"/>
            <w:r w:rsidR="002D464A">
              <w:rPr>
                <w:rFonts w:cs="Arial"/>
                <w:color w:val="000000"/>
                <w:sz w:val="20"/>
                <w:szCs w:val="20"/>
                <w:lang w:eastAsia="en-NZ"/>
              </w:rPr>
              <w:t>arthroplasty</w:t>
            </w:r>
            <w:proofErr w:type="spellEnd"/>
          </w:p>
        </w:tc>
        <w:tc>
          <w:tcPr>
            <w:tcW w:w="2319" w:type="dxa"/>
            <w:vAlign w:val="center"/>
            <w:hideMark/>
          </w:tcPr>
          <w:p w14:paraId="7EC37E75"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Professor Gary Hooper</w:t>
            </w:r>
          </w:p>
        </w:tc>
        <w:tc>
          <w:tcPr>
            <w:tcW w:w="2527" w:type="dxa"/>
            <w:vAlign w:val="center"/>
            <w:hideMark/>
          </w:tcPr>
          <w:p w14:paraId="2CD7524E"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5B7D414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6F3EB49B"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23</w:t>
            </w:r>
          </w:p>
        </w:tc>
        <w:tc>
          <w:tcPr>
            <w:tcW w:w="2458" w:type="dxa"/>
            <w:vAlign w:val="center"/>
            <w:hideMark/>
          </w:tcPr>
          <w:p w14:paraId="53A3A0C2" w14:textId="77777777" w:rsidR="00832997" w:rsidRPr="00832997" w:rsidRDefault="00832997" w:rsidP="002D00E0">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r w:rsidR="00832997" w:rsidRPr="00832997" w14:paraId="54205EB3" w14:textId="77777777" w:rsidTr="002D00E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C530153" w14:textId="77777777" w:rsidR="00832997" w:rsidRPr="00832997" w:rsidRDefault="00832997" w:rsidP="002D00E0">
            <w:pPr>
              <w:jc w:val="center"/>
              <w:rPr>
                <w:rFonts w:cs="Arial"/>
                <w:color w:val="000000"/>
                <w:sz w:val="20"/>
                <w:szCs w:val="20"/>
                <w:lang w:eastAsia="en-NZ"/>
              </w:rPr>
            </w:pPr>
            <w:r w:rsidRPr="00832997">
              <w:rPr>
                <w:rFonts w:cs="Arial"/>
                <w:color w:val="000000"/>
                <w:sz w:val="20"/>
                <w:szCs w:val="20"/>
                <w:lang w:eastAsia="en-NZ"/>
              </w:rPr>
              <w:t>16/CEN/90</w:t>
            </w:r>
          </w:p>
        </w:tc>
        <w:tc>
          <w:tcPr>
            <w:tcW w:w="3640" w:type="dxa"/>
            <w:vAlign w:val="center"/>
            <w:hideMark/>
          </w:tcPr>
          <w:p w14:paraId="67667C21"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Heat conditioning for health in vascular disease</w:t>
            </w:r>
          </w:p>
        </w:tc>
        <w:tc>
          <w:tcPr>
            <w:tcW w:w="2319" w:type="dxa"/>
            <w:vAlign w:val="center"/>
            <w:hideMark/>
          </w:tcPr>
          <w:p w14:paraId="61B4F9EB"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Associate. Prof James Cotter</w:t>
            </w:r>
          </w:p>
        </w:tc>
        <w:tc>
          <w:tcPr>
            <w:tcW w:w="2527" w:type="dxa"/>
            <w:vAlign w:val="center"/>
            <w:hideMark/>
          </w:tcPr>
          <w:p w14:paraId="76E496D7"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HDEC-Expedited Review</w:t>
            </w:r>
          </w:p>
        </w:tc>
        <w:tc>
          <w:tcPr>
            <w:tcW w:w="1620" w:type="dxa"/>
            <w:vAlign w:val="center"/>
            <w:hideMark/>
          </w:tcPr>
          <w:p w14:paraId="3A7BBA94"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Approve</w:t>
            </w:r>
          </w:p>
        </w:tc>
        <w:tc>
          <w:tcPr>
            <w:tcW w:w="995" w:type="dxa"/>
            <w:vAlign w:val="center"/>
            <w:hideMark/>
          </w:tcPr>
          <w:p w14:paraId="37B19F00"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10</w:t>
            </w:r>
          </w:p>
        </w:tc>
        <w:tc>
          <w:tcPr>
            <w:tcW w:w="2458" w:type="dxa"/>
            <w:vAlign w:val="center"/>
            <w:hideMark/>
          </w:tcPr>
          <w:p w14:paraId="342D97AC" w14:textId="77777777" w:rsidR="00832997" w:rsidRPr="00832997" w:rsidRDefault="00832997" w:rsidP="002D00E0">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832997">
              <w:rPr>
                <w:rFonts w:cs="Arial"/>
                <w:color w:val="000000"/>
                <w:sz w:val="20"/>
                <w:szCs w:val="20"/>
                <w:lang w:eastAsia="en-NZ"/>
              </w:rPr>
              <w:t>Committee Member Delay</w:t>
            </w:r>
          </w:p>
        </w:tc>
      </w:tr>
    </w:tbl>
    <w:p w14:paraId="73159996" w14:textId="0F04817F" w:rsidR="00697317" w:rsidRDefault="00697317" w:rsidP="00E36B0C">
      <w:pPr>
        <w:spacing w:after="200" w:line="276" w:lineRule="auto"/>
        <w:rPr>
          <w:rFonts w:cs="Arial"/>
          <w:b/>
          <w:bCs/>
          <w:i/>
          <w:iCs/>
          <w:sz w:val="28"/>
          <w:szCs w:val="28"/>
          <w:u w:val="single"/>
        </w:rPr>
      </w:pPr>
    </w:p>
    <w:p w14:paraId="5623BAC4" w14:textId="77777777" w:rsidR="00697317" w:rsidRPr="00697317" w:rsidRDefault="00697317" w:rsidP="00697317">
      <w:pPr>
        <w:rPr>
          <w:rFonts w:cs="Arial"/>
          <w:sz w:val="28"/>
          <w:szCs w:val="28"/>
        </w:rPr>
      </w:pPr>
    </w:p>
    <w:p w14:paraId="3B286281" w14:textId="77777777" w:rsidR="00697317" w:rsidRPr="00697317" w:rsidRDefault="00697317" w:rsidP="00697317">
      <w:pPr>
        <w:rPr>
          <w:rFonts w:cs="Arial"/>
          <w:sz w:val="28"/>
          <w:szCs w:val="28"/>
        </w:rPr>
      </w:pPr>
    </w:p>
    <w:p w14:paraId="1E50EC57" w14:textId="77777777" w:rsidR="00697317" w:rsidRPr="00697317" w:rsidRDefault="00697317" w:rsidP="00697317">
      <w:pPr>
        <w:rPr>
          <w:rFonts w:cs="Arial"/>
          <w:sz w:val="28"/>
          <w:szCs w:val="28"/>
        </w:rPr>
      </w:pPr>
    </w:p>
    <w:p w14:paraId="678D11A8" w14:textId="77777777" w:rsidR="00697317" w:rsidRPr="00697317" w:rsidRDefault="00697317" w:rsidP="00697317">
      <w:pPr>
        <w:rPr>
          <w:rFonts w:cs="Arial"/>
          <w:sz w:val="28"/>
          <w:szCs w:val="28"/>
        </w:rPr>
      </w:pPr>
    </w:p>
    <w:p w14:paraId="3AE8AEF1" w14:textId="29EB54D7" w:rsidR="00697317" w:rsidRDefault="00697317" w:rsidP="00697317">
      <w:pPr>
        <w:rPr>
          <w:rFonts w:cs="Arial"/>
          <w:sz w:val="28"/>
          <w:szCs w:val="28"/>
        </w:rPr>
      </w:pPr>
    </w:p>
    <w:p w14:paraId="44228AC8" w14:textId="7C32E9DA" w:rsidR="00697317" w:rsidRDefault="00697317" w:rsidP="00697317">
      <w:pPr>
        <w:rPr>
          <w:rFonts w:cs="Arial"/>
          <w:sz w:val="28"/>
          <w:szCs w:val="28"/>
        </w:rPr>
      </w:pPr>
    </w:p>
    <w:p w14:paraId="4842502C" w14:textId="330A8B1E" w:rsidR="00486876" w:rsidRPr="00697317" w:rsidRDefault="00697317" w:rsidP="00697317">
      <w:pPr>
        <w:tabs>
          <w:tab w:val="left" w:pos="2805"/>
        </w:tabs>
        <w:rPr>
          <w:rFonts w:cs="Arial"/>
          <w:sz w:val="28"/>
          <w:szCs w:val="28"/>
        </w:rPr>
      </w:pPr>
      <w:r>
        <w:rPr>
          <w:rFonts w:cs="Arial"/>
          <w:sz w:val="28"/>
          <w:szCs w:val="28"/>
        </w:rPr>
        <w:tab/>
      </w:r>
    </w:p>
    <w:sectPr w:rsidR="00486876" w:rsidRPr="00697317" w:rsidSect="00E65D3F">
      <w:footerReference w:type="even" r:id="rId21"/>
      <w:footerReference w:type="default" r:id="rId22"/>
      <w:pgSz w:w="16834" w:h="11904"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251E1" w14:textId="77777777" w:rsidR="00CA5BF3" w:rsidRDefault="00CA5BF3">
      <w:r>
        <w:separator/>
      </w:r>
    </w:p>
  </w:endnote>
  <w:endnote w:type="continuationSeparator" w:id="0">
    <w:p w14:paraId="5142BD90" w14:textId="77777777" w:rsidR="00CA5BF3" w:rsidRDefault="00CA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6F00" w14:textId="77777777" w:rsidR="00CA5BF3" w:rsidRDefault="00CA5BF3" w:rsidP="00E65D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F83A" w14:textId="0C9A9203" w:rsidR="00CA5BF3" w:rsidRDefault="00CA5BF3" w:rsidP="000D1AE9">
    <w:pPr>
      <w:pStyle w:val="Footer"/>
      <w:tabs>
        <w:tab w:val="clear" w:pos="4320"/>
        <w:tab w:val="center" w:pos="6521"/>
      </w:tabs>
      <w:jc w:val="right"/>
    </w:pPr>
    <w:r w:rsidRPr="00BE6A9A">
      <w:t>Central Health and Disability</w:t>
    </w:r>
    <w:r>
      <w:t xml:space="preserve"> Ethics Committee: </w:t>
    </w:r>
    <w:r w:rsidRPr="00BE6A9A">
      <w:t>Annual Report</w:t>
    </w:r>
    <w:r>
      <w:t xml:space="preserve"> </w:t>
    </w:r>
    <w:r w:rsidRPr="00BE6A9A">
      <w:t>2016</w:t>
    </w:r>
    <w:r>
      <w:tab/>
    </w:r>
    <w:sdt>
      <w:sdtPr>
        <w:id w:val="2122494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1F75">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3E2D" w14:textId="77777777" w:rsidR="00CA5BF3" w:rsidRDefault="00CA5BF3" w:rsidP="00CD2556">
    <w:pPr>
      <w:pStyle w:val="Footer"/>
      <w:framePr w:wrap="around" w:vAnchor="text" w:hAnchor="page" w:x="1930" w:y="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7550443" w14:textId="77777777" w:rsidR="00CA5BF3" w:rsidRDefault="00CA5BF3" w:rsidP="00A521FC">
    <w:pPr>
      <w:pStyle w:val="Footer"/>
      <w:ind w:right="360"/>
    </w:pPr>
    <w:r>
      <w:tab/>
    </w:r>
    <w:r w:rsidRPr="00BE6A9A">
      <w:t>Central Health and Disability</w:t>
    </w:r>
    <w:r>
      <w:t xml:space="preserve"> Ethics Committee: </w:t>
    </w:r>
    <w:r w:rsidRPr="00BE6A9A">
      <w:t>Annual Report</w:t>
    </w:r>
    <w:r>
      <w:t xml:space="preserve"> </w:t>
    </w:r>
    <w:r w:rsidRPr="00BE6A9A">
      <w:t>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760F" w14:textId="26B96932" w:rsidR="00CA5BF3" w:rsidRDefault="00CA5BF3" w:rsidP="00042529">
    <w:pPr>
      <w:pStyle w:val="Footer"/>
      <w:tabs>
        <w:tab w:val="clear" w:pos="4320"/>
        <w:tab w:val="center" w:pos="7513"/>
      </w:tabs>
      <w:jc w:val="right"/>
    </w:pPr>
    <w:r w:rsidRPr="00BE6A9A">
      <w:t>Central Health and Disability</w:t>
    </w:r>
    <w:r>
      <w:t xml:space="preserve"> Ethics Committee: </w:t>
    </w:r>
    <w:r w:rsidRPr="00BE6A9A">
      <w:t>Annual Report</w:t>
    </w:r>
    <w:r>
      <w:t xml:space="preserve"> </w:t>
    </w:r>
    <w:r w:rsidRPr="00BE6A9A">
      <w:t>2016</w:t>
    </w:r>
    <w:r>
      <w:t xml:space="preserve"> </w:t>
    </w:r>
    <w:r>
      <w:tab/>
    </w:r>
    <w:sdt>
      <w:sdtPr>
        <w:id w:val="8909286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1F75">
          <w:rPr>
            <w:noProof/>
          </w:rPr>
          <w:t>i</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03ED" w14:textId="77777777" w:rsidR="00CA5BF3" w:rsidRDefault="00CA5BF3" w:rsidP="000D1AE9">
    <w:pPr>
      <w:pStyle w:val="Footer"/>
      <w:framePr w:wrap="around" w:vAnchor="text" w:hAnchor="page" w:x="1966" w:y="10"/>
      <w:rPr>
        <w:rStyle w:val="PageNumber"/>
      </w:rPr>
    </w:pPr>
    <w:r>
      <w:rPr>
        <w:rStyle w:val="PageNumber"/>
      </w:rPr>
      <w:fldChar w:fldCharType="begin"/>
    </w:r>
    <w:r>
      <w:rPr>
        <w:rStyle w:val="PageNumber"/>
      </w:rPr>
      <w:instrText xml:space="preserve">PAGE  </w:instrText>
    </w:r>
    <w:r>
      <w:rPr>
        <w:rStyle w:val="PageNumber"/>
      </w:rPr>
      <w:fldChar w:fldCharType="separate"/>
    </w:r>
    <w:r w:rsidR="00F51F75">
      <w:rPr>
        <w:rStyle w:val="PageNumber"/>
        <w:noProof/>
      </w:rPr>
      <w:t>8</w:t>
    </w:r>
    <w:r>
      <w:rPr>
        <w:rStyle w:val="PageNumber"/>
      </w:rPr>
      <w:fldChar w:fldCharType="end"/>
    </w:r>
  </w:p>
  <w:p w14:paraId="4B957BD4" w14:textId="77777777" w:rsidR="00CA5BF3" w:rsidRDefault="00CA5BF3" w:rsidP="00A521FC">
    <w:pPr>
      <w:pStyle w:val="Footer"/>
      <w:ind w:right="360"/>
    </w:pPr>
    <w:r>
      <w:tab/>
    </w:r>
    <w:r w:rsidRPr="00BE6A9A">
      <w:t>Central Health and Disability</w:t>
    </w:r>
    <w:r>
      <w:t xml:space="preserve"> Ethics Committee: </w:t>
    </w:r>
    <w:r w:rsidRPr="00BE6A9A">
      <w:t>Annual Report</w:t>
    </w:r>
    <w:r>
      <w:t xml:space="preserve"> </w:t>
    </w:r>
    <w:r w:rsidRPr="00BE6A9A">
      <w:t>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96B9" w14:textId="72402B7F" w:rsidR="00CA5BF3" w:rsidRPr="00BE6A9A" w:rsidRDefault="00CA5BF3" w:rsidP="00042529">
    <w:pPr>
      <w:pStyle w:val="Footer"/>
      <w:tabs>
        <w:tab w:val="clear" w:pos="4320"/>
        <w:tab w:val="center" w:pos="7371"/>
      </w:tabs>
      <w:jc w:val="right"/>
    </w:pPr>
    <w:r w:rsidRPr="00BE6A9A">
      <w:t>Central Health and Disability</w:t>
    </w:r>
    <w:r>
      <w:t xml:space="preserve"> Ethics Committee: </w:t>
    </w:r>
    <w:r w:rsidRPr="00BE6A9A">
      <w:t>Annual Report</w:t>
    </w:r>
    <w:r>
      <w:t xml:space="preserve"> </w:t>
    </w:r>
    <w:r w:rsidRPr="00BE6A9A">
      <w:t>2016</w:t>
    </w:r>
    <w:r>
      <w:tab/>
    </w:r>
    <w:sdt>
      <w:sdtPr>
        <w:id w:val="1842578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1F75">
          <w:rPr>
            <w:noProof/>
          </w:rPr>
          <w:t>1</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27731"/>
      <w:docPartObj>
        <w:docPartGallery w:val="Page Numbers (Bottom of Page)"/>
        <w:docPartUnique/>
      </w:docPartObj>
    </w:sdtPr>
    <w:sdtEndPr>
      <w:rPr>
        <w:noProof/>
      </w:rPr>
    </w:sdtEndPr>
    <w:sdtContent>
      <w:p w14:paraId="6E384CDF" w14:textId="04AA465C" w:rsidR="00CA5BF3" w:rsidRDefault="00CA5BF3" w:rsidP="00344011">
        <w:pPr>
          <w:pStyle w:val="Footer"/>
          <w:ind w:right="360"/>
        </w:pPr>
        <w:r>
          <w:fldChar w:fldCharType="begin"/>
        </w:r>
        <w:r>
          <w:instrText xml:space="preserve"> PAGE   \* MERGEFORMAT </w:instrText>
        </w:r>
        <w:r>
          <w:fldChar w:fldCharType="separate"/>
        </w:r>
        <w:r w:rsidR="00F51F75">
          <w:rPr>
            <w:noProof/>
          </w:rPr>
          <w:t>20</w:t>
        </w:r>
        <w:r>
          <w:rPr>
            <w:noProof/>
          </w:rPr>
          <w:fldChar w:fldCharType="end"/>
        </w:r>
        <w:r>
          <w:tab/>
        </w:r>
        <w:r w:rsidRPr="00BE6A9A">
          <w:t>Central Health and Disability</w:t>
        </w:r>
        <w:r>
          <w:t xml:space="preserve"> Ethics Committee: </w:t>
        </w:r>
        <w:r w:rsidRPr="00BE6A9A">
          <w:t>Annual Report</w:t>
        </w:r>
        <w:r>
          <w:t xml:space="preserve"> </w:t>
        </w:r>
        <w:r w:rsidRPr="00BE6A9A">
          <w:t>2016</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48E6" w14:textId="77777777" w:rsidR="00CA5BF3" w:rsidRDefault="00CA5BF3"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F75">
      <w:rPr>
        <w:rStyle w:val="PageNumber"/>
        <w:noProof/>
      </w:rPr>
      <w:t>19</w:t>
    </w:r>
    <w:r>
      <w:rPr>
        <w:rStyle w:val="PageNumber"/>
      </w:rPr>
      <w:fldChar w:fldCharType="end"/>
    </w:r>
  </w:p>
  <w:p w14:paraId="55FB7BB7" w14:textId="4127A42F" w:rsidR="00CA5BF3" w:rsidRPr="00BE6A9A" w:rsidRDefault="00CA5BF3" w:rsidP="00344011">
    <w:pPr>
      <w:pStyle w:val="Footer"/>
      <w:tabs>
        <w:tab w:val="clear" w:pos="4320"/>
        <w:tab w:val="clear" w:pos="8640"/>
        <w:tab w:val="center" w:pos="9356"/>
      </w:tabs>
      <w:ind w:right="360"/>
    </w:pPr>
    <w:r>
      <w:tab/>
    </w:r>
    <w:r w:rsidRPr="00BE6A9A">
      <w:t>Central Health and Disability</w:t>
    </w:r>
    <w:r>
      <w:t xml:space="preserve"> Ethics Committee: </w:t>
    </w:r>
    <w:r w:rsidRPr="00BE6A9A">
      <w:t>Annual Report</w:t>
    </w:r>
    <w:r>
      <w:t xml:space="preserve"> </w:t>
    </w:r>
    <w:r w:rsidRPr="00BE6A9A">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C0CD1" w14:textId="77777777" w:rsidR="00CA5BF3" w:rsidRDefault="00CA5BF3">
      <w:r>
        <w:separator/>
      </w:r>
    </w:p>
  </w:footnote>
  <w:footnote w:type="continuationSeparator" w:id="0">
    <w:p w14:paraId="1DC9DD9D" w14:textId="77777777" w:rsidR="00CA5BF3" w:rsidRDefault="00CA5BF3">
      <w:r>
        <w:continuationSeparator/>
      </w:r>
    </w:p>
  </w:footnote>
  <w:footnote w:id="1">
    <w:p w14:paraId="7ED23774" w14:textId="4B5312A2" w:rsidR="00CA5BF3" w:rsidRPr="004B019F" w:rsidRDefault="00CA5BF3">
      <w:pPr>
        <w:pStyle w:val="FootnoteText"/>
      </w:pPr>
      <w:r>
        <w:rPr>
          <w:rStyle w:val="FootnoteReference"/>
        </w:rPr>
        <w:footnoteRef/>
      </w:r>
      <w:r>
        <w:t xml:space="preserve"> 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E3A41"/>
    <w:multiLevelType w:val="hybridMultilevel"/>
    <w:tmpl w:val="1C5E9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0F12392"/>
    <w:multiLevelType w:val="hybridMultilevel"/>
    <w:tmpl w:val="EED05B6E"/>
    <w:lvl w:ilvl="0" w:tplc="208260F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5435704"/>
    <w:multiLevelType w:val="hybridMultilevel"/>
    <w:tmpl w:val="5AFCF01C"/>
    <w:lvl w:ilvl="0" w:tplc="ABEAD1F4">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B0B1F51"/>
    <w:multiLevelType w:val="hybridMultilevel"/>
    <w:tmpl w:val="31B41AD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9">
    <w:nsid w:val="22B77DA3"/>
    <w:multiLevelType w:val="hybridMultilevel"/>
    <w:tmpl w:val="54BE89FC"/>
    <w:lvl w:ilvl="0" w:tplc="14090001">
      <w:start w:val="1"/>
      <w:numFmt w:val="bullet"/>
      <w:lvlText w:val=""/>
      <w:lvlJc w:val="left"/>
      <w:pPr>
        <w:ind w:left="3960" w:hanging="360"/>
      </w:pPr>
      <w:rPr>
        <w:rFonts w:ascii="Symbol" w:hAnsi="Symbol"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10">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11">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4E34F3C"/>
    <w:multiLevelType w:val="hybridMultilevel"/>
    <w:tmpl w:val="C360D44E"/>
    <w:lvl w:ilvl="0" w:tplc="0FB6407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7022B1C"/>
    <w:multiLevelType w:val="hybridMultilevel"/>
    <w:tmpl w:val="F35CCF44"/>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AF3549D"/>
    <w:multiLevelType w:val="hybridMultilevel"/>
    <w:tmpl w:val="9616707A"/>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0061B9"/>
    <w:multiLevelType w:val="hybridMultilevel"/>
    <w:tmpl w:val="474EE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CC5486A"/>
    <w:multiLevelType w:val="hybridMultilevel"/>
    <w:tmpl w:val="816C9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474754D"/>
    <w:multiLevelType w:val="hybridMultilevel"/>
    <w:tmpl w:val="1D36E39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74B78AC"/>
    <w:multiLevelType w:val="hybridMultilevel"/>
    <w:tmpl w:val="53FA1F76"/>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B3E723D"/>
    <w:multiLevelType w:val="hybridMultilevel"/>
    <w:tmpl w:val="9ECEC2C0"/>
    <w:lvl w:ilvl="0" w:tplc="14090001">
      <w:start w:val="1"/>
      <w:numFmt w:val="bullet"/>
      <w:lvlText w:val=""/>
      <w:lvlJc w:val="left"/>
      <w:pPr>
        <w:ind w:left="3960" w:hanging="360"/>
      </w:pPr>
      <w:rPr>
        <w:rFonts w:ascii="Symbol" w:hAnsi="Symbol"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28">
    <w:nsid w:val="3EA041FC"/>
    <w:multiLevelType w:val="hybridMultilevel"/>
    <w:tmpl w:val="43021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165785A"/>
    <w:multiLevelType w:val="hybridMultilevel"/>
    <w:tmpl w:val="3F5046BE"/>
    <w:lvl w:ilvl="0" w:tplc="14090001">
      <w:start w:val="1"/>
      <w:numFmt w:val="bullet"/>
      <w:lvlText w:val=""/>
      <w:lvlJc w:val="left"/>
      <w:pPr>
        <w:ind w:left="720" w:hanging="360"/>
      </w:pPr>
      <w:rPr>
        <w:rFonts w:ascii="Symbol" w:hAnsi="Symbol" w:hint="default"/>
      </w:rPr>
    </w:lvl>
    <w:lvl w:ilvl="1" w:tplc="230ABCD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71B209E"/>
    <w:multiLevelType w:val="hybridMultilevel"/>
    <w:tmpl w:val="15B66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7B365F1"/>
    <w:multiLevelType w:val="hybridMultilevel"/>
    <w:tmpl w:val="3D58CF6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3">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C290D26"/>
    <w:multiLevelType w:val="hybridMultilevel"/>
    <w:tmpl w:val="00A2B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1057927"/>
    <w:multiLevelType w:val="hybridMultilevel"/>
    <w:tmpl w:val="C07A7974"/>
    <w:lvl w:ilvl="0" w:tplc="C6C02C4C">
      <w:numFmt w:val="bullet"/>
      <w:lvlText w:val="–"/>
      <w:lvlJc w:val="left"/>
      <w:pPr>
        <w:ind w:left="720" w:hanging="360"/>
      </w:pPr>
      <w:rPr>
        <w:rFonts w:ascii="Arial" w:eastAsia="Times New Roman" w:hAnsi="Arial" w:cs="Arial" w:hint="default"/>
      </w:rPr>
    </w:lvl>
    <w:lvl w:ilvl="1" w:tplc="5680CB72">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3E66A2A"/>
    <w:multiLevelType w:val="hybridMultilevel"/>
    <w:tmpl w:val="1B12F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C707A3B"/>
    <w:multiLevelType w:val="hybridMultilevel"/>
    <w:tmpl w:val="62DAB08A"/>
    <w:lvl w:ilvl="0" w:tplc="14090001">
      <w:start w:val="1"/>
      <w:numFmt w:val="bullet"/>
      <w:lvlText w:val=""/>
      <w:lvlJc w:val="left"/>
      <w:pPr>
        <w:ind w:left="3462" w:hanging="360"/>
      </w:pPr>
      <w:rPr>
        <w:rFonts w:ascii="Symbol" w:hAnsi="Symbol" w:hint="default"/>
      </w:rPr>
    </w:lvl>
    <w:lvl w:ilvl="1" w:tplc="14090003" w:tentative="1">
      <w:start w:val="1"/>
      <w:numFmt w:val="bullet"/>
      <w:lvlText w:val="o"/>
      <w:lvlJc w:val="left"/>
      <w:pPr>
        <w:ind w:left="4182" w:hanging="360"/>
      </w:pPr>
      <w:rPr>
        <w:rFonts w:ascii="Courier New" w:hAnsi="Courier New" w:cs="Courier New" w:hint="default"/>
      </w:rPr>
    </w:lvl>
    <w:lvl w:ilvl="2" w:tplc="14090005" w:tentative="1">
      <w:start w:val="1"/>
      <w:numFmt w:val="bullet"/>
      <w:lvlText w:val=""/>
      <w:lvlJc w:val="left"/>
      <w:pPr>
        <w:ind w:left="4902" w:hanging="360"/>
      </w:pPr>
      <w:rPr>
        <w:rFonts w:ascii="Wingdings" w:hAnsi="Wingdings" w:hint="default"/>
      </w:rPr>
    </w:lvl>
    <w:lvl w:ilvl="3" w:tplc="14090001" w:tentative="1">
      <w:start w:val="1"/>
      <w:numFmt w:val="bullet"/>
      <w:lvlText w:val=""/>
      <w:lvlJc w:val="left"/>
      <w:pPr>
        <w:ind w:left="5622" w:hanging="360"/>
      </w:pPr>
      <w:rPr>
        <w:rFonts w:ascii="Symbol" w:hAnsi="Symbol" w:hint="default"/>
      </w:rPr>
    </w:lvl>
    <w:lvl w:ilvl="4" w:tplc="14090003" w:tentative="1">
      <w:start w:val="1"/>
      <w:numFmt w:val="bullet"/>
      <w:lvlText w:val="o"/>
      <w:lvlJc w:val="left"/>
      <w:pPr>
        <w:ind w:left="6342" w:hanging="360"/>
      </w:pPr>
      <w:rPr>
        <w:rFonts w:ascii="Courier New" w:hAnsi="Courier New" w:cs="Courier New" w:hint="default"/>
      </w:rPr>
    </w:lvl>
    <w:lvl w:ilvl="5" w:tplc="14090005" w:tentative="1">
      <w:start w:val="1"/>
      <w:numFmt w:val="bullet"/>
      <w:lvlText w:val=""/>
      <w:lvlJc w:val="left"/>
      <w:pPr>
        <w:ind w:left="7062" w:hanging="360"/>
      </w:pPr>
      <w:rPr>
        <w:rFonts w:ascii="Wingdings" w:hAnsi="Wingdings" w:hint="default"/>
      </w:rPr>
    </w:lvl>
    <w:lvl w:ilvl="6" w:tplc="14090001" w:tentative="1">
      <w:start w:val="1"/>
      <w:numFmt w:val="bullet"/>
      <w:lvlText w:val=""/>
      <w:lvlJc w:val="left"/>
      <w:pPr>
        <w:ind w:left="7782" w:hanging="360"/>
      </w:pPr>
      <w:rPr>
        <w:rFonts w:ascii="Symbol" w:hAnsi="Symbol" w:hint="default"/>
      </w:rPr>
    </w:lvl>
    <w:lvl w:ilvl="7" w:tplc="14090003" w:tentative="1">
      <w:start w:val="1"/>
      <w:numFmt w:val="bullet"/>
      <w:lvlText w:val="o"/>
      <w:lvlJc w:val="left"/>
      <w:pPr>
        <w:ind w:left="8502" w:hanging="360"/>
      </w:pPr>
      <w:rPr>
        <w:rFonts w:ascii="Courier New" w:hAnsi="Courier New" w:cs="Courier New" w:hint="default"/>
      </w:rPr>
    </w:lvl>
    <w:lvl w:ilvl="8" w:tplc="14090005" w:tentative="1">
      <w:start w:val="1"/>
      <w:numFmt w:val="bullet"/>
      <w:lvlText w:val=""/>
      <w:lvlJc w:val="left"/>
      <w:pPr>
        <w:ind w:left="9222" w:hanging="360"/>
      </w:pPr>
      <w:rPr>
        <w:rFonts w:ascii="Wingdings" w:hAnsi="Wingdings" w:hint="default"/>
      </w:rPr>
    </w:lvl>
  </w:abstractNum>
  <w:abstractNum w:abstractNumId="40">
    <w:nsid w:val="60DC1678"/>
    <w:multiLevelType w:val="hybridMultilevel"/>
    <w:tmpl w:val="4A4EE540"/>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E9B031D"/>
    <w:multiLevelType w:val="hybridMultilevel"/>
    <w:tmpl w:val="32008CDC"/>
    <w:lvl w:ilvl="0" w:tplc="14090001">
      <w:start w:val="1"/>
      <w:numFmt w:val="bullet"/>
      <w:lvlText w:val=""/>
      <w:lvlJc w:val="left"/>
      <w:pPr>
        <w:ind w:left="720" w:hanging="360"/>
      </w:pPr>
      <w:rPr>
        <w:rFonts w:ascii="Symbol" w:hAnsi="Symbo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1C140C6"/>
    <w:multiLevelType w:val="hybridMultilevel"/>
    <w:tmpl w:val="61545F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62D5B56"/>
    <w:multiLevelType w:val="hybridMultilevel"/>
    <w:tmpl w:val="7C98395C"/>
    <w:lvl w:ilvl="0" w:tplc="026C2E4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48">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7"/>
  </w:num>
  <w:num w:numId="4">
    <w:abstractNumId w:val="21"/>
  </w:num>
  <w:num w:numId="5">
    <w:abstractNumId w:val="19"/>
  </w:num>
  <w:num w:numId="6">
    <w:abstractNumId w:val="43"/>
  </w:num>
  <w:num w:numId="7">
    <w:abstractNumId w:val="30"/>
  </w:num>
  <w:num w:numId="8">
    <w:abstractNumId w:val="17"/>
  </w:num>
  <w:num w:numId="9">
    <w:abstractNumId w:val="26"/>
  </w:num>
  <w:num w:numId="10">
    <w:abstractNumId w:val="4"/>
  </w:num>
  <w:num w:numId="11">
    <w:abstractNumId w:val="18"/>
  </w:num>
  <w:num w:numId="12">
    <w:abstractNumId w:val="20"/>
  </w:num>
  <w:num w:numId="13">
    <w:abstractNumId w:val="44"/>
  </w:num>
  <w:num w:numId="14">
    <w:abstractNumId w:val="48"/>
  </w:num>
  <w:num w:numId="15">
    <w:abstractNumId w:val="22"/>
  </w:num>
  <w:num w:numId="16">
    <w:abstractNumId w:val="41"/>
  </w:num>
  <w:num w:numId="17">
    <w:abstractNumId w:val="33"/>
  </w:num>
  <w:num w:numId="18">
    <w:abstractNumId w:val="35"/>
  </w:num>
  <w:num w:numId="19">
    <w:abstractNumId w:val="10"/>
  </w:num>
  <w:num w:numId="20">
    <w:abstractNumId w:val="3"/>
  </w:num>
  <w:num w:numId="21">
    <w:abstractNumId w:val="47"/>
  </w:num>
  <w:num w:numId="22">
    <w:abstractNumId w:val="11"/>
  </w:num>
  <w:num w:numId="23">
    <w:abstractNumId w:val="25"/>
  </w:num>
  <w:num w:numId="24">
    <w:abstractNumId w:val="38"/>
  </w:num>
  <w:num w:numId="25">
    <w:abstractNumId w:val="6"/>
  </w:num>
  <w:num w:numId="26">
    <w:abstractNumId w:val="47"/>
  </w:num>
  <w:num w:numId="27">
    <w:abstractNumId w:val="29"/>
  </w:num>
  <w:num w:numId="28">
    <w:abstractNumId w:val="34"/>
  </w:num>
  <w:num w:numId="29">
    <w:abstractNumId w:val="45"/>
  </w:num>
  <w:num w:numId="30">
    <w:abstractNumId w:val="36"/>
  </w:num>
  <w:num w:numId="31">
    <w:abstractNumId w:val="5"/>
  </w:num>
  <w:num w:numId="32">
    <w:abstractNumId w:val="46"/>
  </w:num>
  <w:num w:numId="33">
    <w:abstractNumId w:val="16"/>
  </w:num>
  <w:num w:numId="34">
    <w:abstractNumId w:val="23"/>
  </w:num>
  <w:num w:numId="35">
    <w:abstractNumId w:val="39"/>
  </w:num>
  <w:num w:numId="36">
    <w:abstractNumId w:val="32"/>
  </w:num>
  <w:num w:numId="37">
    <w:abstractNumId w:val="8"/>
  </w:num>
  <w:num w:numId="38">
    <w:abstractNumId w:val="2"/>
  </w:num>
  <w:num w:numId="39">
    <w:abstractNumId w:val="27"/>
  </w:num>
  <w:num w:numId="40">
    <w:abstractNumId w:val="9"/>
  </w:num>
  <w:num w:numId="41">
    <w:abstractNumId w:val="37"/>
  </w:num>
  <w:num w:numId="42">
    <w:abstractNumId w:val="14"/>
  </w:num>
  <w:num w:numId="43">
    <w:abstractNumId w:val="13"/>
  </w:num>
  <w:num w:numId="44">
    <w:abstractNumId w:val="40"/>
  </w:num>
  <w:num w:numId="45">
    <w:abstractNumId w:val="24"/>
  </w:num>
  <w:num w:numId="46">
    <w:abstractNumId w:val="28"/>
  </w:num>
  <w:num w:numId="47">
    <w:abstractNumId w:val="12"/>
  </w:num>
  <w:num w:numId="48">
    <w:abstractNumId w:val="15"/>
  </w:num>
  <w:num w:numId="49">
    <w:abstractNumId w:val="7"/>
  </w:num>
  <w:num w:numId="50">
    <w:abstractNumId w:val="42"/>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8"/>
    <w:rsid w:val="00003C3B"/>
    <w:rsid w:val="000112D8"/>
    <w:rsid w:val="0001587D"/>
    <w:rsid w:val="000215CD"/>
    <w:rsid w:val="00022A27"/>
    <w:rsid w:val="00022CC7"/>
    <w:rsid w:val="000238C8"/>
    <w:rsid w:val="000242A1"/>
    <w:rsid w:val="00033858"/>
    <w:rsid w:val="00036210"/>
    <w:rsid w:val="00042529"/>
    <w:rsid w:val="00044773"/>
    <w:rsid w:val="0005220E"/>
    <w:rsid w:val="000561C8"/>
    <w:rsid w:val="000635B5"/>
    <w:rsid w:val="000766FC"/>
    <w:rsid w:val="00076856"/>
    <w:rsid w:val="00076BF5"/>
    <w:rsid w:val="00082D7F"/>
    <w:rsid w:val="0008445C"/>
    <w:rsid w:val="000A0EBC"/>
    <w:rsid w:val="000A447B"/>
    <w:rsid w:val="000B171D"/>
    <w:rsid w:val="000B417B"/>
    <w:rsid w:val="000C04F3"/>
    <w:rsid w:val="000C3198"/>
    <w:rsid w:val="000C3626"/>
    <w:rsid w:val="000C7E96"/>
    <w:rsid w:val="000D1AE9"/>
    <w:rsid w:val="000D31F6"/>
    <w:rsid w:val="000D7844"/>
    <w:rsid w:val="000F381F"/>
    <w:rsid w:val="00105BE0"/>
    <w:rsid w:val="00112212"/>
    <w:rsid w:val="00122FAD"/>
    <w:rsid w:val="0012376A"/>
    <w:rsid w:val="00130E93"/>
    <w:rsid w:val="001830E5"/>
    <w:rsid w:val="00194BD3"/>
    <w:rsid w:val="00195399"/>
    <w:rsid w:val="001A690C"/>
    <w:rsid w:val="001A6CD4"/>
    <w:rsid w:val="001B164B"/>
    <w:rsid w:val="001D7649"/>
    <w:rsid w:val="001F344F"/>
    <w:rsid w:val="001F533F"/>
    <w:rsid w:val="001F6540"/>
    <w:rsid w:val="001F6D9F"/>
    <w:rsid w:val="0020528F"/>
    <w:rsid w:val="0021730D"/>
    <w:rsid w:val="002207E6"/>
    <w:rsid w:val="002267AF"/>
    <w:rsid w:val="00230F09"/>
    <w:rsid w:val="00234FCA"/>
    <w:rsid w:val="00246BD3"/>
    <w:rsid w:val="002543BC"/>
    <w:rsid w:val="00256F39"/>
    <w:rsid w:val="0026062E"/>
    <w:rsid w:val="0027643C"/>
    <w:rsid w:val="00280831"/>
    <w:rsid w:val="00284B86"/>
    <w:rsid w:val="00296D0D"/>
    <w:rsid w:val="002A4320"/>
    <w:rsid w:val="002C3A05"/>
    <w:rsid w:val="002D00E0"/>
    <w:rsid w:val="002D464A"/>
    <w:rsid w:val="002D6A5F"/>
    <w:rsid w:val="002D7A9C"/>
    <w:rsid w:val="002E7BD0"/>
    <w:rsid w:val="0030186E"/>
    <w:rsid w:val="003037BE"/>
    <w:rsid w:val="00305897"/>
    <w:rsid w:val="00312B90"/>
    <w:rsid w:val="00323C0E"/>
    <w:rsid w:val="003307AE"/>
    <w:rsid w:val="003364EE"/>
    <w:rsid w:val="003412CC"/>
    <w:rsid w:val="00344011"/>
    <w:rsid w:val="0035475C"/>
    <w:rsid w:val="0036595D"/>
    <w:rsid w:val="00366687"/>
    <w:rsid w:val="00371798"/>
    <w:rsid w:val="00380B5D"/>
    <w:rsid w:val="00380EFA"/>
    <w:rsid w:val="00382EE0"/>
    <w:rsid w:val="00386214"/>
    <w:rsid w:val="003A09CF"/>
    <w:rsid w:val="003A4E5B"/>
    <w:rsid w:val="003B2F2A"/>
    <w:rsid w:val="003C058D"/>
    <w:rsid w:val="003C4006"/>
    <w:rsid w:val="003D0052"/>
    <w:rsid w:val="003D1A1D"/>
    <w:rsid w:val="003D615A"/>
    <w:rsid w:val="003E0AE4"/>
    <w:rsid w:val="003E362E"/>
    <w:rsid w:val="003E5172"/>
    <w:rsid w:val="003E65FB"/>
    <w:rsid w:val="004227BC"/>
    <w:rsid w:val="00424912"/>
    <w:rsid w:val="00427DFF"/>
    <w:rsid w:val="0043415E"/>
    <w:rsid w:val="00436A17"/>
    <w:rsid w:val="00441704"/>
    <w:rsid w:val="00460103"/>
    <w:rsid w:val="00460FDC"/>
    <w:rsid w:val="0046101B"/>
    <w:rsid w:val="00475EE4"/>
    <w:rsid w:val="00480D72"/>
    <w:rsid w:val="00483FAA"/>
    <w:rsid w:val="00486876"/>
    <w:rsid w:val="00491873"/>
    <w:rsid w:val="00494598"/>
    <w:rsid w:val="00495027"/>
    <w:rsid w:val="0049688E"/>
    <w:rsid w:val="004A2D25"/>
    <w:rsid w:val="004A398A"/>
    <w:rsid w:val="004A63B7"/>
    <w:rsid w:val="004A7BEB"/>
    <w:rsid w:val="004B019F"/>
    <w:rsid w:val="004C69DD"/>
    <w:rsid w:val="004C6C9B"/>
    <w:rsid w:val="004D19AD"/>
    <w:rsid w:val="004D5342"/>
    <w:rsid w:val="004D54E7"/>
    <w:rsid w:val="004D5DCA"/>
    <w:rsid w:val="004E0E27"/>
    <w:rsid w:val="004F609F"/>
    <w:rsid w:val="005071B2"/>
    <w:rsid w:val="005173FF"/>
    <w:rsid w:val="005208C5"/>
    <w:rsid w:val="00521C91"/>
    <w:rsid w:val="005252FA"/>
    <w:rsid w:val="00536CA8"/>
    <w:rsid w:val="0054055B"/>
    <w:rsid w:val="0055242F"/>
    <w:rsid w:val="00555210"/>
    <w:rsid w:val="00565700"/>
    <w:rsid w:val="00580AD1"/>
    <w:rsid w:val="00582360"/>
    <w:rsid w:val="0059261B"/>
    <w:rsid w:val="0059745E"/>
    <w:rsid w:val="005A2BE2"/>
    <w:rsid w:val="005B2799"/>
    <w:rsid w:val="005C7CCA"/>
    <w:rsid w:val="005E69BF"/>
    <w:rsid w:val="005F460C"/>
    <w:rsid w:val="006031F1"/>
    <w:rsid w:val="0063212A"/>
    <w:rsid w:val="00634DCB"/>
    <w:rsid w:val="006359BE"/>
    <w:rsid w:val="00636987"/>
    <w:rsid w:val="0064070B"/>
    <w:rsid w:val="00640AB7"/>
    <w:rsid w:val="00645B0A"/>
    <w:rsid w:val="00645BED"/>
    <w:rsid w:val="0065288F"/>
    <w:rsid w:val="00653CA7"/>
    <w:rsid w:val="00657053"/>
    <w:rsid w:val="00661754"/>
    <w:rsid w:val="006619FE"/>
    <w:rsid w:val="00665359"/>
    <w:rsid w:val="006711E7"/>
    <w:rsid w:val="00675768"/>
    <w:rsid w:val="00684F4F"/>
    <w:rsid w:val="00687C47"/>
    <w:rsid w:val="00697317"/>
    <w:rsid w:val="006A23C4"/>
    <w:rsid w:val="006A3055"/>
    <w:rsid w:val="006B1C85"/>
    <w:rsid w:val="006B2EAC"/>
    <w:rsid w:val="006B383C"/>
    <w:rsid w:val="006B6948"/>
    <w:rsid w:val="006D05D1"/>
    <w:rsid w:val="006D2066"/>
    <w:rsid w:val="006E4457"/>
    <w:rsid w:val="006E5438"/>
    <w:rsid w:val="006F7818"/>
    <w:rsid w:val="007039EB"/>
    <w:rsid w:val="00706EB5"/>
    <w:rsid w:val="007102A9"/>
    <w:rsid w:val="0072293D"/>
    <w:rsid w:val="00724505"/>
    <w:rsid w:val="0072650C"/>
    <w:rsid w:val="00732DE2"/>
    <w:rsid w:val="00737775"/>
    <w:rsid w:val="00742DC9"/>
    <w:rsid w:val="00746491"/>
    <w:rsid w:val="007532AE"/>
    <w:rsid w:val="0075613A"/>
    <w:rsid w:val="007745E5"/>
    <w:rsid w:val="007800A5"/>
    <w:rsid w:val="007800CD"/>
    <w:rsid w:val="007A24C5"/>
    <w:rsid w:val="007A2A6C"/>
    <w:rsid w:val="007A74F7"/>
    <w:rsid w:val="007A7F2B"/>
    <w:rsid w:val="007B4C62"/>
    <w:rsid w:val="007C1999"/>
    <w:rsid w:val="007C59AD"/>
    <w:rsid w:val="007D4FF6"/>
    <w:rsid w:val="007E7084"/>
    <w:rsid w:val="007F3D21"/>
    <w:rsid w:val="008057E0"/>
    <w:rsid w:val="00820373"/>
    <w:rsid w:val="00827FC5"/>
    <w:rsid w:val="00831785"/>
    <w:rsid w:val="00832997"/>
    <w:rsid w:val="00837A01"/>
    <w:rsid w:val="0084151A"/>
    <w:rsid w:val="00842A40"/>
    <w:rsid w:val="00842E7B"/>
    <w:rsid w:val="00850450"/>
    <w:rsid w:val="00851277"/>
    <w:rsid w:val="00855C4D"/>
    <w:rsid w:val="008560BA"/>
    <w:rsid w:val="00862E2C"/>
    <w:rsid w:val="0087055E"/>
    <w:rsid w:val="00872123"/>
    <w:rsid w:val="00873BDC"/>
    <w:rsid w:val="00874C8B"/>
    <w:rsid w:val="00877153"/>
    <w:rsid w:val="0088040F"/>
    <w:rsid w:val="00881FA2"/>
    <w:rsid w:val="00882023"/>
    <w:rsid w:val="0089504B"/>
    <w:rsid w:val="0089694A"/>
    <w:rsid w:val="008A44F1"/>
    <w:rsid w:val="008B351C"/>
    <w:rsid w:val="008B5A25"/>
    <w:rsid w:val="008C3B5B"/>
    <w:rsid w:val="008D060F"/>
    <w:rsid w:val="008D515A"/>
    <w:rsid w:val="008E25D1"/>
    <w:rsid w:val="008E36FC"/>
    <w:rsid w:val="008E3F61"/>
    <w:rsid w:val="008F0F33"/>
    <w:rsid w:val="008F16CA"/>
    <w:rsid w:val="008F45F0"/>
    <w:rsid w:val="008F54DA"/>
    <w:rsid w:val="008F5C38"/>
    <w:rsid w:val="009018ED"/>
    <w:rsid w:val="0090635F"/>
    <w:rsid w:val="009101B5"/>
    <w:rsid w:val="009138C8"/>
    <w:rsid w:val="009166DF"/>
    <w:rsid w:val="009175DA"/>
    <w:rsid w:val="00931783"/>
    <w:rsid w:val="009452FF"/>
    <w:rsid w:val="0095460E"/>
    <w:rsid w:val="0095553D"/>
    <w:rsid w:val="009624F9"/>
    <w:rsid w:val="00980AB1"/>
    <w:rsid w:val="009866FE"/>
    <w:rsid w:val="0099163E"/>
    <w:rsid w:val="00991B4E"/>
    <w:rsid w:val="00993583"/>
    <w:rsid w:val="009A609F"/>
    <w:rsid w:val="009C3590"/>
    <w:rsid w:val="009C7C8D"/>
    <w:rsid w:val="009D2FD0"/>
    <w:rsid w:val="009D4536"/>
    <w:rsid w:val="009D6788"/>
    <w:rsid w:val="009D7FA5"/>
    <w:rsid w:val="009E0986"/>
    <w:rsid w:val="009E46BD"/>
    <w:rsid w:val="00A15949"/>
    <w:rsid w:val="00A209F6"/>
    <w:rsid w:val="00A2596A"/>
    <w:rsid w:val="00A25A58"/>
    <w:rsid w:val="00A264F3"/>
    <w:rsid w:val="00A26721"/>
    <w:rsid w:val="00A31783"/>
    <w:rsid w:val="00A33276"/>
    <w:rsid w:val="00A34795"/>
    <w:rsid w:val="00A4390D"/>
    <w:rsid w:val="00A521FC"/>
    <w:rsid w:val="00A568C2"/>
    <w:rsid w:val="00A6223E"/>
    <w:rsid w:val="00A65ED6"/>
    <w:rsid w:val="00A77A66"/>
    <w:rsid w:val="00A851B9"/>
    <w:rsid w:val="00A9175E"/>
    <w:rsid w:val="00A92B6F"/>
    <w:rsid w:val="00AA21F2"/>
    <w:rsid w:val="00AA316B"/>
    <w:rsid w:val="00AA7E28"/>
    <w:rsid w:val="00AB2715"/>
    <w:rsid w:val="00AC6E75"/>
    <w:rsid w:val="00AD490B"/>
    <w:rsid w:val="00AD4F61"/>
    <w:rsid w:val="00AE1CDD"/>
    <w:rsid w:val="00AE3D26"/>
    <w:rsid w:val="00AE3F7B"/>
    <w:rsid w:val="00AF0BC9"/>
    <w:rsid w:val="00AF3065"/>
    <w:rsid w:val="00AF5F75"/>
    <w:rsid w:val="00B0545D"/>
    <w:rsid w:val="00B0673E"/>
    <w:rsid w:val="00B202F6"/>
    <w:rsid w:val="00B23FE1"/>
    <w:rsid w:val="00B2606B"/>
    <w:rsid w:val="00B278A7"/>
    <w:rsid w:val="00B32CD1"/>
    <w:rsid w:val="00B36357"/>
    <w:rsid w:val="00B45BE0"/>
    <w:rsid w:val="00B575E8"/>
    <w:rsid w:val="00B633CD"/>
    <w:rsid w:val="00B634DC"/>
    <w:rsid w:val="00B73D47"/>
    <w:rsid w:val="00B859D6"/>
    <w:rsid w:val="00B86299"/>
    <w:rsid w:val="00B96681"/>
    <w:rsid w:val="00B96733"/>
    <w:rsid w:val="00BA06D6"/>
    <w:rsid w:val="00BA12EC"/>
    <w:rsid w:val="00BC1F39"/>
    <w:rsid w:val="00BC7864"/>
    <w:rsid w:val="00BD1FA5"/>
    <w:rsid w:val="00BD5460"/>
    <w:rsid w:val="00BE6A9A"/>
    <w:rsid w:val="00BF2B80"/>
    <w:rsid w:val="00BF5C9B"/>
    <w:rsid w:val="00C02083"/>
    <w:rsid w:val="00C02508"/>
    <w:rsid w:val="00C0370A"/>
    <w:rsid w:val="00C0589B"/>
    <w:rsid w:val="00C059BE"/>
    <w:rsid w:val="00C201EB"/>
    <w:rsid w:val="00C24D0C"/>
    <w:rsid w:val="00C32E34"/>
    <w:rsid w:val="00C44997"/>
    <w:rsid w:val="00C56523"/>
    <w:rsid w:val="00C57553"/>
    <w:rsid w:val="00C60863"/>
    <w:rsid w:val="00C73E80"/>
    <w:rsid w:val="00C7789A"/>
    <w:rsid w:val="00C8183D"/>
    <w:rsid w:val="00C95602"/>
    <w:rsid w:val="00CA0BD2"/>
    <w:rsid w:val="00CA37CB"/>
    <w:rsid w:val="00CA5BF3"/>
    <w:rsid w:val="00CB5328"/>
    <w:rsid w:val="00CB5659"/>
    <w:rsid w:val="00CD2556"/>
    <w:rsid w:val="00CE42EE"/>
    <w:rsid w:val="00CE47D3"/>
    <w:rsid w:val="00CE4C47"/>
    <w:rsid w:val="00CE7C69"/>
    <w:rsid w:val="00D10DB8"/>
    <w:rsid w:val="00D14EA7"/>
    <w:rsid w:val="00D272BC"/>
    <w:rsid w:val="00D3565D"/>
    <w:rsid w:val="00D4431F"/>
    <w:rsid w:val="00D47942"/>
    <w:rsid w:val="00D73343"/>
    <w:rsid w:val="00D816B1"/>
    <w:rsid w:val="00D81720"/>
    <w:rsid w:val="00D83C1C"/>
    <w:rsid w:val="00D846CB"/>
    <w:rsid w:val="00D84874"/>
    <w:rsid w:val="00DB10B7"/>
    <w:rsid w:val="00DB1F08"/>
    <w:rsid w:val="00DB227C"/>
    <w:rsid w:val="00DB5A02"/>
    <w:rsid w:val="00DB736D"/>
    <w:rsid w:val="00DB738D"/>
    <w:rsid w:val="00DC4F1C"/>
    <w:rsid w:val="00DC5720"/>
    <w:rsid w:val="00DC576B"/>
    <w:rsid w:val="00DD0F93"/>
    <w:rsid w:val="00DD69A8"/>
    <w:rsid w:val="00DE28AE"/>
    <w:rsid w:val="00DE5922"/>
    <w:rsid w:val="00DF1F4F"/>
    <w:rsid w:val="00DF3103"/>
    <w:rsid w:val="00E04986"/>
    <w:rsid w:val="00E21EB1"/>
    <w:rsid w:val="00E358BB"/>
    <w:rsid w:val="00E36B0C"/>
    <w:rsid w:val="00E44351"/>
    <w:rsid w:val="00E4776A"/>
    <w:rsid w:val="00E52092"/>
    <w:rsid w:val="00E52E7D"/>
    <w:rsid w:val="00E55F39"/>
    <w:rsid w:val="00E65D3F"/>
    <w:rsid w:val="00E67301"/>
    <w:rsid w:val="00E81FEE"/>
    <w:rsid w:val="00E84538"/>
    <w:rsid w:val="00E8455C"/>
    <w:rsid w:val="00E84AA1"/>
    <w:rsid w:val="00E9544B"/>
    <w:rsid w:val="00E96BD2"/>
    <w:rsid w:val="00EB77D2"/>
    <w:rsid w:val="00EF1BCD"/>
    <w:rsid w:val="00EF4762"/>
    <w:rsid w:val="00EF4A88"/>
    <w:rsid w:val="00EF4D8A"/>
    <w:rsid w:val="00EF56C5"/>
    <w:rsid w:val="00F00806"/>
    <w:rsid w:val="00F12EA3"/>
    <w:rsid w:val="00F14665"/>
    <w:rsid w:val="00F14810"/>
    <w:rsid w:val="00F17E5D"/>
    <w:rsid w:val="00F2625B"/>
    <w:rsid w:val="00F27053"/>
    <w:rsid w:val="00F3115D"/>
    <w:rsid w:val="00F35DC2"/>
    <w:rsid w:val="00F4041C"/>
    <w:rsid w:val="00F4098B"/>
    <w:rsid w:val="00F43012"/>
    <w:rsid w:val="00F43FFD"/>
    <w:rsid w:val="00F4404F"/>
    <w:rsid w:val="00F470E8"/>
    <w:rsid w:val="00F51AA5"/>
    <w:rsid w:val="00F51F75"/>
    <w:rsid w:val="00F55D97"/>
    <w:rsid w:val="00F614E6"/>
    <w:rsid w:val="00F802D8"/>
    <w:rsid w:val="00F84466"/>
    <w:rsid w:val="00F84FC6"/>
    <w:rsid w:val="00F90F38"/>
    <w:rsid w:val="00F93335"/>
    <w:rsid w:val="00FA3B09"/>
    <w:rsid w:val="00FA4F42"/>
    <w:rsid w:val="00FA5243"/>
    <w:rsid w:val="00FA77FF"/>
    <w:rsid w:val="00FC5386"/>
    <w:rsid w:val="00FD4406"/>
    <w:rsid w:val="00FE0AEC"/>
    <w:rsid w:val="00FE195E"/>
    <w:rsid w:val="00FE26C7"/>
    <w:rsid w:val="00FE32C5"/>
    <w:rsid w:val="00FE6768"/>
    <w:rsid w:val="00FF41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08695B"/>
  <w15:docId w15:val="{4E54B8AF-49F2-4FD3-9271-AED18DF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17"/>
    <w:pPr>
      <w:spacing w:after="0" w:line="240" w:lineRule="auto"/>
    </w:p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rPr>
  </w:style>
  <w:style w:type="paragraph" w:styleId="Heading2">
    <w:name w:val="heading 2"/>
    <w:basedOn w:val="Normal"/>
    <w:next w:val="Normal"/>
    <w:link w:val="Heading2Char"/>
    <w:qFormat/>
    <w:rsid w:val="00D846CB"/>
    <w:pPr>
      <w:keepNext/>
      <w:spacing w:before="240" w:after="240"/>
      <w:outlineLvl w:val="1"/>
    </w:pPr>
    <w:rPr>
      <w:rFonts w:cs="Arial"/>
      <w:b/>
      <w:bCs/>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D846CB"/>
    <w:rPr>
      <w:rFonts w:eastAsia="Times New Roman" w:cs="Arial"/>
      <w:b/>
      <w:bCs/>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59"/>
    <w:rsid w:val="000112D8"/>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lang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280831"/>
    <w:pPr>
      <w:spacing w:before="80" w:after="80"/>
    </w:pPr>
    <w:rPr>
      <w:sz w:val="18"/>
    </w:rPr>
  </w:style>
  <w:style w:type="paragraph" w:styleId="NoSpacing">
    <w:name w:val="No Spacing"/>
    <w:uiPriority w:val="1"/>
    <w:qFormat/>
    <w:rsid w:val="00C95602"/>
    <w:pPr>
      <w:spacing w:after="0" w:line="240" w:lineRule="auto"/>
    </w:pPr>
    <w:rPr>
      <w:rFonts w:eastAsia="Times New Roman" w:cs="Times New Roman"/>
      <w:szCs w:val="24"/>
      <w:lang w:val="en-US"/>
    </w:rPr>
  </w:style>
  <w:style w:type="table" w:customStyle="1" w:styleId="TableGrid1">
    <w:name w:val="Table Grid1"/>
    <w:basedOn w:val="TableNormal"/>
    <w:next w:val="TableGrid"/>
    <w:uiPriority w:val="59"/>
    <w:rsid w:val="00A15949"/>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
    <w:name w:val="Grid Table 2"/>
    <w:basedOn w:val="TableNormal"/>
    <w:uiPriority w:val="47"/>
    <w:rsid w:val="0095553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69">
    <w:name w:val="xl69"/>
    <w:basedOn w:val="Normal"/>
    <w:rsid w:val="00A2672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lang w:eastAsia="en-NZ"/>
    </w:rPr>
  </w:style>
  <w:style w:type="paragraph" w:customStyle="1" w:styleId="xl70">
    <w:name w:val="xl70"/>
    <w:basedOn w:val="Normal"/>
    <w:rsid w:val="00A2672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1">
    <w:name w:val="xl71"/>
    <w:basedOn w:val="Normal"/>
    <w:rsid w:val="00A267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2">
    <w:name w:val="xl72"/>
    <w:basedOn w:val="Normal"/>
    <w:rsid w:val="00A267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3">
    <w:name w:val="xl73"/>
    <w:basedOn w:val="Normal"/>
    <w:rsid w:val="00A2672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4">
    <w:name w:val="xl74"/>
    <w:basedOn w:val="Normal"/>
    <w:rsid w:val="00A2672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5">
    <w:name w:val="xl75"/>
    <w:basedOn w:val="Normal"/>
    <w:rsid w:val="00A26721"/>
    <w:pPr>
      <w:pBdr>
        <w:top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6">
    <w:name w:val="xl76"/>
    <w:basedOn w:val="Normal"/>
    <w:rsid w:val="00A26721"/>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7">
    <w:name w:val="xl77"/>
    <w:basedOn w:val="Normal"/>
    <w:rsid w:val="00A26721"/>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8">
    <w:name w:val="xl78"/>
    <w:basedOn w:val="Normal"/>
    <w:rsid w:val="00A26721"/>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9">
    <w:name w:val="xl79"/>
    <w:basedOn w:val="Normal"/>
    <w:rsid w:val="00A26721"/>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0">
    <w:name w:val="xl80"/>
    <w:basedOn w:val="Normal"/>
    <w:rsid w:val="00A26721"/>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1">
    <w:name w:val="xl81"/>
    <w:basedOn w:val="Normal"/>
    <w:rsid w:val="00A26721"/>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2">
    <w:name w:val="xl82"/>
    <w:basedOn w:val="Normal"/>
    <w:rsid w:val="00A26721"/>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3">
    <w:name w:val="xl83"/>
    <w:basedOn w:val="Normal"/>
    <w:rsid w:val="00A26721"/>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table" w:styleId="GridTable6Colorful">
    <w:name w:val="Grid Table 6 Colorful"/>
    <w:basedOn w:val="TableNormal"/>
    <w:uiPriority w:val="51"/>
    <w:rsid w:val="002D00E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qFormat/>
    <w:rsid w:val="00697317"/>
    <w:pPr>
      <w:spacing w:before="1320"/>
      <w:contextualSpacing/>
    </w:pPr>
    <w:rPr>
      <w:rFonts w:eastAsiaTheme="majorEastAsia" w:cstheme="majorBidi"/>
      <w:b/>
      <w:spacing w:val="-10"/>
      <w:kern w:val="28"/>
      <w:sz w:val="60"/>
      <w:szCs w:val="56"/>
    </w:rPr>
  </w:style>
  <w:style w:type="character" w:customStyle="1" w:styleId="TitleChar">
    <w:name w:val="Title Char"/>
    <w:basedOn w:val="DefaultParagraphFont"/>
    <w:link w:val="Title"/>
    <w:rsid w:val="00697317"/>
    <w:rPr>
      <w:rFonts w:eastAsiaTheme="majorEastAsia" w:cstheme="majorBidi"/>
      <w:b/>
      <w:spacing w:val="-10"/>
      <w:kern w:val="28"/>
      <w:sz w:val="60"/>
      <w:szCs w:val="56"/>
      <w:lang w:val="en-US"/>
    </w:rPr>
  </w:style>
  <w:style w:type="paragraph" w:styleId="Subtitle">
    <w:name w:val="Subtitle"/>
    <w:basedOn w:val="Normal"/>
    <w:next w:val="Normal"/>
    <w:link w:val="SubtitleChar"/>
    <w:autoRedefine/>
    <w:uiPriority w:val="11"/>
    <w:qFormat/>
    <w:rsid w:val="00D846CB"/>
    <w:pPr>
      <w:numPr>
        <w:ilvl w:val="1"/>
      </w:numPr>
      <w:spacing w:before="360" w:after="160"/>
    </w:pPr>
    <w:rPr>
      <w:rFonts w:eastAsiaTheme="minorEastAsia"/>
      <w:b/>
      <w:spacing w:val="15"/>
      <w:sz w:val="56"/>
    </w:rPr>
  </w:style>
  <w:style w:type="character" w:customStyle="1" w:styleId="SubtitleChar">
    <w:name w:val="Subtitle Char"/>
    <w:basedOn w:val="DefaultParagraphFont"/>
    <w:link w:val="Subtitle"/>
    <w:uiPriority w:val="11"/>
    <w:rsid w:val="00D846CB"/>
    <w:rPr>
      <w:rFonts w:eastAsiaTheme="minorEastAsia"/>
      <w:b/>
      <w:spacing w:val="15"/>
      <w:sz w:val="56"/>
      <w:lang w:val="en-US"/>
    </w:rPr>
  </w:style>
  <w:style w:type="paragraph" w:customStyle="1" w:styleId="Imprint">
    <w:name w:val="Imprint"/>
    <w:basedOn w:val="Normal"/>
    <w:next w:val="Normal"/>
    <w:qFormat/>
    <w:rsid w:val="006359BE"/>
    <w:pPr>
      <w:spacing w:after="240"/>
    </w:pPr>
    <w:rPr>
      <w:rFonts w:ascii="Segoe UI" w:eastAsia="Times New Roman" w:hAnsi="Segoe U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5691">
      <w:bodyDiv w:val="1"/>
      <w:marLeft w:val="0"/>
      <w:marRight w:val="0"/>
      <w:marTop w:val="0"/>
      <w:marBottom w:val="0"/>
      <w:divBdr>
        <w:top w:val="none" w:sz="0" w:space="0" w:color="auto"/>
        <w:left w:val="none" w:sz="0" w:space="0" w:color="auto"/>
        <w:bottom w:val="none" w:sz="0" w:space="0" w:color="auto"/>
        <w:right w:val="none" w:sz="0" w:space="0" w:color="auto"/>
      </w:divBdr>
    </w:div>
    <w:div w:id="89283507">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84892264">
      <w:bodyDiv w:val="1"/>
      <w:marLeft w:val="0"/>
      <w:marRight w:val="0"/>
      <w:marTop w:val="0"/>
      <w:marBottom w:val="0"/>
      <w:divBdr>
        <w:top w:val="none" w:sz="0" w:space="0" w:color="auto"/>
        <w:left w:val="none" w:sz="0" w:space="0" w:color="auto"/>
        <w:bottom w:val="none" w:sz="0" w:space="0" w:color="auto"/>
        <w:right w:val="none" w:sz="0" w:space="0" w:color="auto"/>
      </w:divBdr>
    </w:div>
    <w:div w:id="350837722">
      <w:bodyDiv w:val="1"/>
      <w:marLeft w:val="0"/>
      <w:marRight w:val="0"/>
      <w:marTop w:val="0"/>
      <w:marBottom w:val="0"/>
      <w:divBdr>
        <w:top w:val="none" w:sz="0" w:space="0" w:color="auto"/>
        <w:left w:val="none" w:sz="0" w:space="0" w:color="auto"/>
        <w:bottom w:val="none" w:sz="0" w:space="0" w:color="auto"/>
        <w:right w:val="none" w:sz="0" w:space="0" w:color="auto"/>
      </w:divBdr>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374278330">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63486950">
      <w:bodyDiv w:val="1"/>
      <w:marLeft w:val="0"/>
      <w:marRight w:val="0"/>
      <w:marTop w:val="0"/>
      <w:marBottom w:val="0"/>
      <w:divBdr>
        <w:top w:val="none" w:sz="0" w:space="0" w:color="auto"/>
        <w:left w:val="none" w:sz="0" w:space="0" w:color="auto"/>
        <w:bottom w:val="none" w:sz="0" w:space="0" w:color="auto"/>
        <w:right w:val="none" w:sz="0" w:space="0" w:color="auto"/>
      </w:divBdr>
    </w:div>
    <w:div w:id="597566632">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61874970">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793673725">
      <w:bodyDiv w:val="1"/>
      <w:marLeft w:val="0"/>
      <w:marRight w:val="0"/>
      <w:marTop w:val="0"/>
      <w:marBottom w:val="0"/>
      <w:divBdr>
        <w:top w:val="none" w:sz="0" w:space="0" w:color="auto"/>
        <w:left w:val="none" w:sz="0" w:space="0" w:color="auto"/>
        <w:bottom w:val="none" w:sz="0" w:space="0" w:color="auto"/>
        <w:right w:val="none" w:sz="0" w:space="0" w:color="auto"/>
      </w:divBdr>
    </w:div>
    <w:div w:id="862936961">
      <w:bodyDiv w:val="1"/>
      <w:marLeft w:val="0"/>
      <w:marRight w:val="0"/>
      <w:marTop w:val="0"/>
      <w:marBottom w:val="0"/>
      <w:divBdr>
        <w:top w:val="none" w:sz="0" w:space="0" w:color="auto"/>
        <w:left w:val="none" w:sz="0" w:space="0" w:color="auto"/>
        <w:bottom w:val="none" w:sz="0" w:space="0" w:color="auto"/>
        <w:right w:val="none" w:sz="0" w:space="0" w:color="auto"/>
      </w:divBdr>
    </w:div>
    <w:div w:id="921529933">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23550592">
      <w:bodyDiv w:val="1"/>
      <w:marLeft w:val="0"/>
      <w:marRight w:val="0"/>
      <w:marTop w:val="0"/>
      <w:marBottom w:val="0"/>
      <w:divBdr>
        <w:top w:val="none" w:sz="0" w:space="0" w:color="auto"/>
        <w:left w:val="none" w:sz="0" w:space="0" w:color="auto"/>
        <w:bottom w:val="none" w:sz="0" w:space="0" w:color="auto"/>
        <w:right w:val="none" w:sz="0" w:space="0" w:color="auto"/>
      </w:divBdr>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42248890">
      <w:bodyDiv w:val="1"/>
      <w:marLeft w:val="0"/>
      <w:marRight w:val="0"/>
      <w:marTop w:val="0"/>
      <w:marBottom w:val="0"/>
      <w:divBdr>
        <w:top w:val="none" w:sz="0" w:space="0" w:color="auto"/>
        <w:left w:val="none" w:sz="0" w:space="0" w:color="auto"/>
        <w:bottom w:val="none" w:sz="0" w:space="0" w:color="auto"/>
        <w:right w:val="none" w:sz="0" w:space="0" w:color="auto"/>
      </w:divBdr>
    </w:div>
    <w:div w:id="1177423543">
      <w:bodyDiv w:val="1"/>
      <w:marLeft w:val="0"/>
      <w:marRight w:val="0"/>
      <w:marTop w:val="0"/>
      <w:marBottom w:val="0"/>
      <w:divBdr>
        <w:top w:val="none" w:sz="0" w:space="0" w:color="auto"/>
        <w:left w:val="none" w:sz="0" w:space="0" w:color="auto"/>
        <w:bottom w:val="none" w:sz="0" w:space="0" w:color="auto"/>
        <w:right w:val="none" w:sz="0" w:space="0" w:color="auto"/>
      </w:divBdr>
    </w:div>
    <w:div w:id="1177575343">
      <w:bodyDiv w:val="1"/>
      <w:marLeft w:val="0"/>
      <w:marRight w:val="0"/>
      <w:marTop w:val="0"/>
      <w:marBottom w:val="0"/>
      <w:divBdr>
        <w:top w:val="none" w:sz="0" w:space="0" w:color="auto"/>
        <w:left w:val="none" w:sz="0" w:space="0" w:color="auto"/>
        <w:bottom w:val="none" w:sz="0" w:space="0" w:color="auto"/>
        <w:right w:val="none" w:sz="0" w:space="0" w:color="auto"/>
      </w:divBdr>
    </w:div>
    <w:div w:id="1200125715">
      <w:bodyDiv w:val="1"/>
      <w:marLeft w:val="0"/>
      <w:marRight w:val="0"/>
      <w:marTop w:val="0"/>
      <w:marBottom w:val="0"/>
      <w:divBdr>
        <w:top w:val="none" w:sz="0" w:space="0" w:color="auto"/>
        <w:left w:val="none" w:sz="0" w:space="0" w:color="auto"/>
        <w:bottom w:val="none" w:sz="0" w:space="0" w:color="auto"/>
        <w:right w:val="none" w:sz="0" w:space="0" w:color="auto"/>
      </w:divBdr>
    </w:div>
    <w:div w:id="1243875179">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20655541">
      <w:bodyDiv w:val="1"/>
      <w:marLeft w:val="0"/>
      <w:marRight w:val="0"/>
      <w:marTop w:val="0"/>
      <w:marBottom w:val="0"/>
      <w:divBdr>
        <w:top w:val="none" w:sz="0" w:space="0" w:color="auto"/>
        <w:left w:val="none" w:sz="0" w:space="0" w:color="auto"/>
        <w:bottom w:val="none" w:sz="0" w:space="0" w:color="auto"/>
        <w:right w:val="none" w:sz="0" w:space="0" w:color="auto"/>
      </w:divBdr>
    </w:div>
    <w:div w:id="156324663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758400511">
      <w:bodyDiv w:val="1"/>
      <w:marLeft w:val="0"/>
      <w:marRight w:val="0"/>
      <w:marTop w:val="0"/>
      <w:marBottom w:val="0"/>
      <w:divBdr>
        <w:top w:val="none" w:sz="0" w:space="0" w:color="auto"/>
        <w:left w:val="none" w:sz="0" w:space="0" w:color="auto"/>
        <w:bottom w:val="none" w:sz="0" w:space="0" w:color="auto"/>
        <w:right w:val="none" w:sz="0" w:space="0" w:color="auto"/>
      </w:divBdr>
    </w:div>
    <w:div w:id="1782796192">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2951500">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 w:id="21461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96EA-210A-4AE6-BFF6-8B3C00C6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F749E059</Template>
  <TotalTime>92</TotalTime>
  <Pages>26</Pages>
  <Words>6955</Words>
  <Characters>39649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Bronwen Wall</cp:lastModifiedBy>
  <cp:revision>7</cp:revision>
  <cp:lastPrinted>2014-06-26T00:32:00Z</cp:lastPrinted>
  <dcterms:created xsi:type="dcterms:W3CDTF">2017-03-13T00:57:00Z</dcterms:created>
  <dcterms:modified xsi:type="dcterms:W3CDTF">2018-10-03T20:13:00Z</dcterms:modified>
</cp:coreProperties>
</file>