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14EFA" w14:textId="77777777" w:rsidR="00821519" w:rsidRPr="004D54E7" w:rsidRDefault="00821519" w:rsidP="00821519">
      <w:pPr>
        <w:jc w:val="center"/>
        <w:rPr>
          <w:rFonts w:cs="Arial"/>
        </w:rPr>
      </w:pPr>
    </w:p>
    <w:p w14:paraId="68DF8769" w14:textId="77777777" w:rsidR="00821519" w:rsidRPr="004D54E7" w:rsidRDefault="00821519" w:rsidP="00821519">
      <w:pPr>
        <w:jc w:val="center"/>
        <w:rPr>
          <w:rFonts w:cs="Arial"/>
        </w:rPr>
      </w:pPr>
    </w:p>
    <w:p w14:paraId="625AC8FE" w14:textId="77777777" w:rsidR="00821519" w:rsidRPr="004D54E7" w:rsidRDefault="00821519" w:rsidP="00821519">
      <w:pPr>
        <w:jc w:val="center"/>
        <w:rPr>
          <w:rFonts w:cs="Arial"/>
        </w:rPr>
      </w:pPr>
    </w:p>
    <w:p w14:paraId="4FDDB028" w14:textId="77777777" w:rsidR="00821519" w:rsidRPr="004D54E7" w:rsidRDefault="00821519" w:rsidP="00821519">
      <w:pPr>
        <w:jc w:val="center"/>
        <w:rPr>
          <w:rFonts w:cs="Arial"/>
        </w:rPr>
      </w:pPr>
    </w:p>
    <w:p w14:paraId="06BBE05A" w14:textId="77777777" w:rsidR="00821519" w:rsidRPr="004D54E7" w:rsidRDefault="00821519" w:rsidP="00821519">
      <w:pPr>
        <w:jc w:val="center"/>
        <w:rPr>
          <w:rFonts w:cs="Arial"/>
        </w:rPr>
      </w:pPr>
    </w:p>
    <w:p w14:paraId="709A8CCC" w14:textId="77777777" w:rsidR="00821519" w:rsidRPr="004D54E7" w:rsidRDefault="00821519" w:rsidP="00821519">
      <w:pPr>
        <w:jc w:val="center"/>
        <w:rPr>
          <w:rFonts w:cs="Arial"/>
        </w:rPr>
      </w:pPr>
    </w:p>
    <w:p w14:paraId="74185F79" w14:textId="77777777" w:rsidR="00821519" w:rsidRPr="004D54E7" w:rsidRDefault="00821519" w:rsidP="00821519">
      <w:pPr>
        <w:jc w:val="center"/>
        <w:rPr>
          <w:rFonts w:cs="Arial"/>
        </w:rPr>
      </w:pPr>
    </w:p>
    <w:p w14:paraId="66139E6A" w14:textId="77777777" w:rsidR="00821519" w:rsidRPr="004D54E7" w:rsidRDefault="00821519" w:rsidP="00821519">
      <w:pPr>
        <w:jc w:val="center"/>
        <w:rPr>
          <w:rFonts w:cs="Arial"/>
        </w:rPr>
      </w:pPr>
    </w:p>
    <w:p w14:paraId="19B13349" w14:textId="77777777" w:rsidR="00821519" w:rsidRDefault="00374B9A" w:rsidP="00821519">
      <w:pPr>
        <w:pStyle w:val="Title"/>
      </w:pPr>
      <w:bookmarkStart w:id="0" w:name="_Toc271030683"/>
      <w:bookmarkStart w:id="1" w:name="_Toc271031694"/>
      <w:bookmarkStart w:id="2" w:name="_Toc297889271"/>
      <w:bookmarkStart w:id="3" w:name="_Toc473811273"/>
      <w:r>
        <w:rPr>
          <w:noProof/>
          <w:lang w:eastAsia="en-NZ"/>
        </w:rPr>
        <w:object w:dxaOrig="1440" w:dyaOrig="1440" w14:anchorId="0CA59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pt;margin-top:.3pt;width:183.3pt;height:125.7pt;z-index:-251658752" wrapcoords="-89 0 -89 21471 21600 21471 21600 0 -89 0" filled="t">
            <v:imagedata r:id="rId8" o:title=""/>
            <w10:wrap type="tight"/>
          </v:shape>
          <o:OLEObject Type="Embed" ProgID="MSPhotoEd.3" ShapeID="_x0000_s1027" DrawAspect="Content" ObjectID="_1600143995" r:id="rId9"/>
        </w:object>
      </w:r>
    </w:p>
    <w:p w14:paraId="3E0924C7" w14:textId="77777777" w:rsidR="00821519" w:rsidRDefault="00821519" w:rsidP="00821519">
      <w:pPr>
        <w:pStyle w:val="Title"/>
      </w:pPr>
    </w:p>
    <w:p w14:paraId="7FD4B50A" w14:textId="77777777" w:rsidR="00821519" w:rsidRPr="00BF5A61" w:rsidRDefault="00821519" w:rsidP="00821519"/>
    <w:p w14:paraId="1E323D2B" w14:textId="77777777" w:rsidR="00821519" w:rsidRPr="00091075" w:rsidRDefault="00821519" w:rsidP="00821519">
      <w:pPr>
        <w:pStyle w:val="Title"/>
      </w:pPr>
      <w:r>
        <w:t>Northern A Health and Disability Ethics Committee</w:t>
      </w:r>
    </w:p>
    <w:p w14:paraId="086149E8" w14:textId="722706C2" w:rsidR="00821519" w:rsidRPr="00091075" w:rsidRDefault="00821519" w:rsidP="00821519">
      <w:pPr>
        <w:pStyle w:val="Subtitle"/>
      </w:pPr>
      <w:r>
        <w:t>Annual Report</w:t>
      </w:r>
      <w:r>
        <w:br/>
        <w:t>2016</w:t>
      </w:r>
    </w:p>
    <w:p w14:paraId="175CEE00" w14:textId="77777777" w:rsidR="00821519" w:rsidRPr="00091075" w:rsidRDefault="00821519" w:rsidP="00821519"/>
    <w:p w14:paraId="632329A0" w14:textId="77777777" w:rsidR="00821519" w:rsidRPr="00091075" w:rsidRDefault="00821519" w:rsidP="00821519">
      <w:pPr>
        <w:sectPr w:rsidR="00821519" w:rsidRPr="00091075" w:rsidSect="00C1765B">
          <w:headerReference w:type="default" r:id="rId10"/>
          <w:pgSz w:w="11907" w:h="16834" w:code="9"/>
          <w:pgMar w:top="3686" w:right="1134" w:bottom="1134" w:left="1134" w:header="567" w:footer="851" w:gutter="0"/>
          <w:pgNumType w:start="1"/>
          <w:cols w:space="720"/>
        </w:sectPr>
      </w:pPr>
    </w:p>
    <w:p w14:paraId="5700BEBB" w14:textId="234C9807" w:rsidR="00821519" w:rsidRPr="00282811" w:rsidRDefault="00821519" w:rsidP="00821519">
      <w:pPr>
        <w:pStyle w:val="Imprint"/>
        <w:spacing w:before="1200"/>
        <w:rPr>
          <w:rFonts w:ascii="Arial" w:hAnsi="Arial" w:cs="Arial"/>
        </w:rPr>
      </w:pPr>
      <w:r w:rsidRPr="00282811">
        <w:rPr>
          <w:rFonts w:ascii="Arial" w:hAnsi="Arial" w:cs="Arial"/>
        </w:rPr>
        <w:lastRenderedPageBreak/>
        <w:t xml:space="preserve">Citation: New Zealand Health and Disability Ethics Committee. 2018. </w:t>
      </w:r>
      <w:r>
        <w:rPr>
          <w:rFonts w:ascii="Arial" w:hAnsi="Arial" w:cs="Arial"/>
          <w:i/>
        </w:rPr>
        <w:t xml:space="preserve">Northern </w:t>
      </w:r>
      <w:proofErr w:type="gramStart"/>
      <w:r>
        <w:rPr>
          <w:rFonts w:ascii="Arial" w:hAnsi="Arial" w:cs="Arial"/>
          <w:i/>
        </w:rPr>
        <w:t>A</w:t>
      </w:r>
      <w:proofErr w:type="gramEnd"/>
      <w:r w:rsidRPr="00282811">
        <w:rPr>
          <w:rFonts w:ascii="Arial" w:hAnsi="Arial" w:cs="Arial"/>
          <w:i/>
        </w:rPr>
        <w:t xml:space="preserve"> Health and Disability Ethics Committee: Annual Report 201</w:t>
      </w:r>
      <w:r>
        <w:rPr>
          <w:rFonts w:ascii="Arial" w:hAnsi="Arial" w:cs="Arial"/>
          <w:i/>
        </w:rPr>
        <w:t>6</w:t>
      </w:r>
      <w:r w:rsidRPr="00282811">
        <w:rPr>
          <w:rFonts w:ascii="Arial" w:hAnsi="Arial" w:cs="Arial"/>
          <w:i/>
        </w:rPr>
        <w:t xml:space="preserve">. </w:t>
      </w:r>
      <w:r w:rsidRPr="00282811">
        <w:rPr>
          <w:rFonts w:ascii="Arial" w:hAnsi="Arial" w:cs="Arial"/>
        </w:rPr>
        <w:t>Wellington: Ministry of Health.</w:t>
      </w:r>
    </w:p>
    <w:p w14:paraId="52A20372" w14:textId="77777777" w:rsidR="00821519" w:rsidRPr="00282811" w:rsidRDefault="00821519" w:rsidP="00821519">
      <w:pPr>
        <w:pStyle w:val="Imprint"/>
        <w:rPr>
          <w:rFonts w:ascii="Arial" w:hAnsi="Arial" w:cs="Arial"/>
        </w:rPr>
      </w:pPr>
      <w:r w:rsidRPr="00282811">
        <w:rPr>
          <w:rFonts w:ascii="Arial" w:hAnsi="Arial" w:cs="Arial"/>
        </w:rPr>
        <w:t>Published in September 2018 by the Ministry of Health</w:t>
      </w:r>
      <w:r w:rsidRPr="00282811">
        <w:rPr>
          <w:rFonts w:ascii="Arial" w:hAnsi="Arial" w:cs="Arial"/>
        </w:rPr>
        <w:br/>
        <w:t>PO Box 5013, Wellington 6140, New Zealand</w:t>
      </w:r>
    </w:p>
    <w:p w14:paraId="2C6AFB64" w14:textId="5FF67A24" w:rsidR="00821519" w:rsidRPr="00282811" w:rsidRDefault="00821519" w:rsidP="00821519">
      <w:pPr>
        <w:pStyle w:val="Imprint"/>
        <w:rPr>
          <w:rFonts w:ascii="Arial" w:hAnsi="Arial" w:cs="Arial"/>
        </w:rPr>
      </w:pPr>
      <w:r w:rsidRPr="00282811">
        <w:rPr>
          <w:rFonts w:ascii="Arial" w:hAnsi="Arial" w:cs="Arial"/>
        </w:rPr>
        <w:t>ISBN 978-1-98-8568</w:t>
      </w:r>
      <w:r>
        <w:rPr>
          <w:rFonts w:ascii="Arial" w:hAnsi="Arial" w:cs="Arial"/>
        </w:rPr>
        <w:t>08</w:t>
      </w:r>
      <w:r w:rsidRPr="00282811">
        <w:rPr>
          <w:rFonts w:ascii="Arial" w:hAnsi="Arial" w:cs="Arial"/>
        </w:rPr>
        <w:t>-</w:t>
      </w:r>
      <w:r>
        <w:rPr>
          <w:rFonts w:ascii="Arial" w:hAnsi="Arial" w:cs="Arial"/>
        </w:rPr>
        <w:t>9</w:t>
      </w:r>
      <w:r w:rsidRPr="00282811">
        <w:rPr>
          <w:rFonts w:ascii="Arial" w:hAnsi="Arial" w:cs="Arial"/>
        </w:rPr>
        <w:t xml:space="preserve"> (online</w:t>
      </w:r>
      <w:proofErr w:type="gramStart"/>
      <w:r w:rsidRPr="00282811">
        <w:rPr>
          <w:rFonts w:ascii="Arial" w:hAnsi="Arial" w:cs="Arial"/>
        </w:rPr>
        <w:t>)</w:t>
      </w:r>
      <w:proofErr w:type="gramEnd"/>
      <w:r w:rsidRPr="00282811">
        <w:rPr>
          <w:rFonts w:ascii="Arial" w:hAnsi="Arial" w:cs="Arial"/>
        </w:rPr>
        <w:br/>
        <w:t xml:space="preserve">HP </w:t>
      </w:r>
      <w:r>
        <w:rPr>
          <w:rFonts w:ascii="Arial" w:hAnsi="Arial" w:cs="Arial"/>
        </w:rPr>
        <w:t>6954</w:t>
      </w:r>
    </w:p>
    <w:p w14:paraId="1F3AF00A" w14:textId="77777777" w:rsidR="00821519" w:rsidRPr="00282811" w:rsidRDefault="00821519" w:rsidP="00821519">
      <w:pPr>
        <w:rPr>
          <w:rFonts w:cs="Arial"/>
        </w:rPr>
      </w:pPr>
    </w:p>
    <w:p w14:paraId="331778C4" w14:textId="77777777" w:rsidR="00821519" w:rsidRPr="00282811" w:rsidRDefault="00821519" w:rsidP="00821519">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on the New Zealand Health and Disability Ethics Committee website: www.ethicscommittees.health.govt.nz</w:t>
      </w:r>
    </w:p>
    <w:tbl>
      <w:tblPr>
        <w:tblW w:w="0" w:type="auto"/>
        <w:tblLayout w:type="fixed"/>
        <w:tblLook w:val="04A0" w:firstRow="1" w:lastRow="0" w:firstColumn="1" w:lastColumn="0" w:noHBand="0" w:noVBand="1"/>
      </w:tblPr>
      <w:tblGrid>
        <w:gridCol w:w="1526"/>
        <w:gridCol w:w="6061"/>
      </w:tblGrid>
      <w:tr w:rsidR="00821519" w:rsidRPr="00091075" w14:paraId="544A95BF" w14:textId="77777777" w:rsidTr="00C1765B">
        <w:trPr>
          <w:cantSplit/>
        </w:trPr>
        <w:tc>
          <w:tcPr>
            <w:tcW w:w="1526" w:type="dxa"/>
          </w:tcPr>
          <w:p w14:paraId="2680B578" w14:textId="77777777" w:rsidR="00821519" w:rsidRPr="00091075" w:rsidRDefault="00821519" w:rsidP="00C1765B">
            <w:pPr>
              <w:rPr>
                <w:rFonts w:cs="Segoe UI"/>
                <w:sz w:val="15"/>
                <w:szCs w:val="15"/>
              </w:rPr>
            </w:pPr>
            <w:r w:rsidRPr="00091075">
              <w:rPr>
                <w:rFonts w:cs="Segoe UI"/>
                <w:b/>
                <w:noProof/>
                <w:sz w:val="15"/>
                <w:szCs w:val="15"/>
                <w:lang w:val="en-NZ" w:eastAsia="en-NZ"/>
              </w:rPr>
              <w:drawing>
                <wp:inline distT="0" distB="0" distL="0" distR="0" wp14:anchorId="0923297C" wp14:editId="24FB249C">
                  <wp:extent cx="809625" cy="285750"/>
                  <wp:effectExtent l="0" t="0" r="9525"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2BE9443" w14:textId="77777777" w:rsidR="00821519" w:rsidRPr="00091075" w:rsidRDefault="00821519" w:rsidP="00C1765B">
            <w:pPr>
              <w:rPr>
                <w:rFonts w:cs="Segoe UI"/>
                <w:sz w:val="15"/>
                <w:szCs w:val="15"/>
              </w:rPr>
            </w:pPr>
            <w:r w:rsidRPr="00091075">
              <w:rPr>
                <w:rFonts w:cs="Segoe UI"/>
                <w:sz w:val="15"/>
                <w:szCs w:val="15"/>
              </w:rPr>
              <w:t xml:space="preserve">This work is licensed under the Creative Commons Attribution 4.0 International </w:t>
            </w:r>
            <w:proofErr w:type="spellStart"/>
            <w:r w:rsidRPr="00091075">
              <w:rPr>
                <w:rFonts w:cs="Segoe UI"/>
                <w:sz w:val="15"/>
                <w:szCs w:val="15"/>
              </w:rPr>
              <w:t>licence</w:t>
            </w:r>
            <w:proofErr w:type="spellEnd"/>
            <w:r w:rsidRPr="00091075">
              <w:rPr>
                <w:rFonts w:cs="Segoe UI"/>
                <w:sz w:val="15"/>
                <w:szCs w:val="15"/>
              </w:rPr>
              <w:t xml:space="preserve">. In essence, </w:t>
            </w:r>
            <w:r w:rsidRPr="00091075">
              <w:rPr>
                <w:rFonts w:cs="Segoe UI"/>
                <w:bCs/>
                <w:sz w:val="15"/>
                <w:szCs w:val="15"/>
              </w:rPr>
              <w:t xml:space="preserve">you are free to: </w:t>
            </w:r>
            <w:r w:rsidRPr="00091075">
              <w:rPr>
                <w:rFonts w:cs="Segoe UI"/>
                <w:sz w:val="15"/>
                <w:szCs w:val="15"/>
              </w:rPr>
              <w:t xml:space="preserve">share </w:t>
            </w:r>
            <w:proofErr w:type="spellStart"/>
            <w:r w:rsidRPr="00091075">
              <w:rPr>
                <w:rFonts w:cs="Segoe UI"/>
                <w:sz w:val="15"/>
                <w:szCs w:val="15"/>
              </w:rPr>
              <w:t>ie</w:t>
            </w:r>
            <w:proofErr w:type="spellEnd"/>
            <w:r w:rsidRPr="00091075">
              <w:rPr>
                <w:rFonts w:cs="Segoe UI"/>
                <w:sz w:val="15"/>
                <w:szCs w:val="15"/>
              </w:rPr>
              <w:t xml:space="preserve">, copy and redistribute the material in any medium or format; adapt </w:t>
            </w:r>
            <w:proofErr w:type="spellStart"/>
            <w:r w:rsidRPr="00091075">
              <w:rPr>
                <w:rFonts w:cs="Segoe UI"/>
                <w:sz w:val="15"/>
                <w:szCs w:val="15"/>
              </w:rPr>
              <w:t>ie</w:t>
            </w:r>
            <w:proofErr w:type="spellEnd"/>
            <w:r w:rsidRPr="00091075">
              <w:rPr>
                <w:rFonts w:cs="Segoe UI"/>
                <w:sz w:val="15"/>
                <w:szCs w:val="15"/>
              </w:rPr>
              <w:t xml:space="preserve">, remix, transform and build upon the material. </w:t>
            </w:r>
            <w:r w:rsidRPr="00091075">
              <w:rPr>
                <w:rFonts w:cs="Segoe UI"/>
                <w:bCs/>
                <w:sz w:val="15"/>
                <w:szCs w:val="15"/>
              </w:rPr>
              <w:t xml:space="preserve">You must give appropriate credit, provide a link to the </w:t>
            </w:r>
            <w:proofErr w:type="spellStart"/>
            <w:r w:rsidRPr="00091075">
              <w:rPr>
                <w:rFonts w:cs="Segoe UI"/>
                <w:bCs/>
                <w:sz w:val="15"/>
                <w:szCs w:val="15"/>
              </w:rPr>
              <w:t>licence</w:t>
            </w:r>
            <w:proofErr w:type="spellEnd"/>
            <w:r w:rsidRPr="00091075">
              <w:rPr>
                <w:rFonts w:cs="Segoe UI"/>
                <w:bCs/>
                <w:sz w:val="15"/>
                <w:szCs w:val="15"/>
              </w:rPr>
              <w:t xml:space="preserve"> and indicate if changes were made.</w:t>
            </w:r>
          </w:p>
        </w:tc>
      </w:tr>
    </w:tbl>
    <w:p w14:paraId="4C5F9E32" w14:textId="77777777" w:rsidR="00821519" w:rsidRPr="00091075" w:rsidRDefault="00821519" w:rsidP="00821519"/>
    <w:p w14:paraId="0B44CDE4" w14:textId="77777777" w:rsidR="00821519" w:rsidRPr="00091075" w:rsidRDefault="00821519" w:rsidP="00821519">
      <w:pPr>
        <w:jc w:val="center"/>
        <w:sectPr w:rsidR="00821519" w:rsidRPr="00091075" w:rsidSect="00C1765B">
          <w:footerReference w:type="even" r:id="rId12"/>
          <w:footerReference w:type="default" r:id="rId13"/>
          <w:pgSz w:w="11907" w:h="16834" w:code="9"/>
          <w:pgMar w:top="1701" w:right="2268" w:bottom="1134" w:left="2268" w:header="0" w:footer="0" w:gutter="0"/>
          <w:cols w:space="720"/>
          <w:vAlign w:val="bottom"/>
        </w:sectPr>
      </w:pPr>
    </w:p>
    <w:p w14:paraId="699B629E" w14:textId="77777777" w:rsidR="00821519" w:rsidRPr="004D54E7" w:rsidRDefault="00821519" w:rsidP="00821519">
      <w:pPr>
        <w:pStyle w:val="Heading1"/>
        <w:rPr>
          <w:rFonts w:cs="Arial"/>
        </w:rPr>
      </w:pPr>
      <w:bookmarkStart w:id="4" w:name="_Toc525811587"/>
      <w:bookmarkStart w:id="5" w:name="_Toc526320118"/>
      <w:bookmarkStart w:id="6" w:name="_Toc526326603"/>
      <w:bookmarkStart w:id="7" w:name="_Toc526330252"/>
      <w:bookmarkStart w:id="8" w:name="_Toc526402085"/>
      <w:bookmarkEnd w:id="0"/>
      <w:bookmarkEnd w:id="1"/>
      <w:bookmarkEnd w:id="2"/>
      <w:bookmarkEnd w:id="3"/>
      <w:r w:rsidRPr="004D54E7">
        <w:rPr>
          <w:rFonts w:cs="Arial"/>
        </w:rPr>
        <w:lastRenderedPageBreak/>
        <w:t>Contents</w:t>
      </w:r>
      <w:bookmarkEnd w:id="4"/>
      <w:bookmarkEnd w:id="5"/>
      <w:bookmarkEnd w:id="6"/>
      <w:bookmarkEnd w:id="7"/>
      <w:bookmarkEnd w:id="8"/>
    </w:p>
    <w:p w14:paraId="785BB77E" w14:textId="44B47839" w:rsidR="00374B9A" w:rsidRDefault="000112D8">
      <w:pPr>
        <w:pStyle w:val="TOC1"/>
        <w:rPr>
          <w:rFonts w:asciiTheme="minorHAnsi" w:eastAsiaTheme="minorEastAsia" w:hAnsiTheme="minorHAnsi" w:cstheme="minorBidi"/>
          <w:b w:val="0"/>
          <w:noProof/>
          <w:sz w:val="22"/>
          <w:szCs w:val="22"/>
          <w:lang w:val="en-NZ" w:eastAsia="en-NZ"/>
        </w:rPr>
      </w:pPr>
      <w:r>
        <w:rPr>
          <w:lang w:val="en-NZ"/>
        </w:rPr>
        <w:fldChar w:fldCharType="begin"/>
      </w:r>
      <w:r>
        <w:rPr>
          <w:lang w:val="en-NZ"/>
        </w:rPr>
        <w:instrText xml:space="preserve"> TOC \o "1-2" \h \z \u </w:instrText>
      </w:r>
      <w:r>
        <w:rPr>
          <w:lang w:val="en-NZ"/>
        </w:rPr>
        <w:fldChar w:fldCharType="separate"/>
      </w:r>
      <w:hyperlink w:anchor="_Toc526402086" w:history="1">
        <w:r w:rsidR="00374B9A" w:rsidRPr="00E77768">
          <w:rPr>
            <w:rStyle w:val="Hyperlink"/>
            <w:noProof/>
          </w:rPr>
          <w:t>About the committee</w:t>
        </w:r>
        <w:r w:rsidR="00374B9A">
          <w:rPr>
            <w:noProof/>
            <w:webHidden/>
          </w:rPr>
          <w:tab/>
        </w:r>
        <w:r w:rsidR="00374B9A">
          <w:rPr>
            <w:noProof/>
            <w:webHidden/>
          </w:rPr>
          <w:fldChar w:fldCharType="begin"/>
        </w:r>
        <w:r w:rsidR="00374B9A">
          <w:rPr>
            <w:noProof/>
            <w:webHidden/>
          </w:rPr>
          <w:instrText xml:space="preserve"> PAGEREF _Toc526402086 \h </w:instrText>
        </w:r>
        <w:r w:rsidR="00374B9A">
          <w:rPr>
            <w:noProof/>
            <w:webHidden/>
          </w:rPr>
        </w:r>
        <w:r w:rsidR="00374B9A">
          <w:rPr>
            <w:noProof/>
            <w:webHidden/>
          </w:rPr>
          <w:fldChar w:fldCharType="separate"/>
        </w:r>
        <w:r w:rsidR="00374B9A">
          <w:rPr>
            <w:noProof/>
            <w:webHidden/>
          </w:rPr>
          <w:t>1</w:t>
        </w:r>
        <w:r w:rsidR="00374B9A">
          <w:rPr>
            <w:noProof/>
            <w:webHidden/>
          </w:rPr>
          <w:fldChar w:fldCharType="end"/>
        </w:r>
      </w:hyperlink>
    </w:p>
    <w:p w14:paraId="719B5900" w14:textId="77777777" w:rsidR="00374B9A" w:rsidRDefault="00374B9A">
      <w:pPr>
        <w:pStyle w:val="TOC1"/>
        <w:rPr>
          <w:rFonts w:asciiTheme="minorHAnsi" w:eastAsiaTheme="minorEastAsia" w:hAnsiTheme="minorHAnsi" w:cstheme="minorBidi"/>
          <w:b w:val="0"/>
          <w:noProof/>
          <w:sz w:val="22"/>
          <w:szCs w:val="22"/>
          <w:lang w:val="en-NZ" w:eastAsia="en-NZ"/>
        </w:rPr>
      </w:pPr>
      <w:hyperlink w:anchor="_Toc526402087" w:history="1">
        <w:r w:rsidRPr="00E77768">
          <w:rPr>
            <w:rStyle w:val="Hyperlink"/>
            <w:noProof/>
          </w:rPr>
          <w:t>Chairperson’s report</w:t>
        </w:r>
        <w:r>
          <w:rPr>
            <w:noProof/>
            <w:webHidden/>
          </w:rPr>
          <w:tab/>
        </w:r>
        <w:r>
          <w:rPr>
            <w:noProof/>
            <w:webHidden/>
          </w:rPr>
          <w:fldChar w:fldCharType="begin"/>
        </w:r>
        <w:r>
          <w:rPr>
            <w:noProof/>
            <w:webHidden/>
          </w:rPr>
          <w:instrText xml:space="preserve"> PAGEREF _Toc526402087 \h </w:instrText>
        </w:r>
        <w:r>
          <w:rPr>
            <w:noProof/>
            <w:webHidden/>
          </w:rPr>
        </w:r>
        <w:r>
          <w:rPr>
            <w:noProof/>
            <w:webHidden/>
          </w:rPr>
          <w:fldChar w:fldCharType="separate"/>
        </w:r>
        <w:r>
          <w:rPr>
            <w:noProof/>
            <w:webHidden/>
          </w:rPr>
          <w:t>2</w:t>
        </w:r>
        <w:r>
          <w:rPr>
            <w:noProof/>
            <w:webHidden/>
          </w:rPr>
          <w:fldChar w:fldCharType="end"/>
        </w:r>
      </w:hyperlink>
    </w:p>
    <w:p w14:paraId="6FB25B7E" w14:textId="77777777" w:rsidR="00374B9A" w:rsidRDefault="00374B9A">
      <w:pPr>
        <w:pStyle w:val="TOC1"/>
        <w:rPr>
          <w:rFonts w:asciiTheme="minorHAnsi" w:eastAsiaTheme="minorEastAsia" w:hAnsiTheme="minorHAnsi" w:cstheme="minorBidi"/>
          <w:b w:val="0"/>
          <w:noProof/>
          <w:sz w:val="22"/>
          <w:szCs w:val="22"/>
          <w:lang w:val="en-NZ" w:eastAsia="en-NZ"/>
        </w:rPr>
      </w:pPr>
      <w:hyperlink w:anchor="_Toc526402088" w:history="1">
        <w:r w:rsidRPr="00E77768">
          <w:rPr>
            <w:rStyle w:val="Hyperlink"/>
            <w:noProof/>
          </w:rPr>
          <w:t>Membership and attendance</w:t>
        </w:r>
        <w:r>
          <w:rPr>
            <w:noProof/>
            <w:webHidden/>
          </w:rPr>
          <w:tab/>
        </w:r>
        <w:r>
          <w:rPr>
            <w:noProof/>
            <w:webHidden/>
          </w:rPr>
          <w:fldChar w:fldCharType="begin"/>
        </w:r>
        <w:r>
          <w:rPr>
            <w:noProof/>
            <w:webHidden/>
          </w:rPr>
          <w:instrText xml:space="preserve"> PAGEREF _Toc526402088 \h </w:instrText>
        </w:r>
        <w:r>
          <w:rPr>
            <w:noProof/>
            <w:webHidden/>
          </w:rPr>
        </w:r>
        <w:r>
          <w:rPr>
            <w:noProof/>
            <w:webHidden/>
          </w:rPr>
          <w:fldChar w:fldCharType="separate"/>
        </w:r>
        <w:r>
          <w:rPr>
            <w:noProof/>
            <w:webHidden/>
          </w:rPr>
          <w:t>3</w:t>
        </w:r>
        <w:r>
          <w:rPr>
            <w:noProof/>
            <w:webHidden/>
          </w:rPr>
          <w:fldChar w:fldCharType="end"/>
        </w:r>
      </w:hyperlink>
    </w:p>
    <w:p w14:paraId="286CF2C7" w14:textId="77777777" w:rsidR="00374B9A" w:rsidRDefault="00374B9A">
      <w:pPr>
        <w:pStyle w:val="TOC2"/>
        <w:rPr>
          <w:rFonts w:asciiTheme="minorHAnsi" w:eastAsiaTheme="minorEastAsia" w:hAnsiTheme="minorHAnsi" w:cstheme="minorBidi"/>
          <w:noProof/>
          <w:szCs w:val="22"/>
          <w:lang w:val="en-NZ" w:eastAsia="en-NZ"/>
        </w:rPr>
      </w:pPr>
      <w:hyperlink w:anchor="_Toc526402089" w:history="1">
        <w:r w:rsidRPr="00E77768">
          <w:rPr>
            <w:rStyle w:val="Hyperlink"/>
            <w:noProof/>
            <w:lang w:val="en-NZ"/>
          </w:rPr>
          <w:t>Membership</w:t>
        </w:r>
        <w:r>
          <w:rPr>
            <w:noProof/>
            <w:webHidden/>
          </w:rPr>
          <w:tab/>
        </w:r>
        <w:r>
          <w:rPr>
            <w:noProof/>
            <w:webHidden/>
          </w:rPr>
          <w:fldChar w:fldCharType="begin"/>
        </w:r>
        <w:r>
          <w:rPr>
            <w:noProof/>
            <w:webHidden/>
          </w:rPr>
          <w:instrText xml:space="preserve"> PAGEREF _Toc526402089 \h </w:instrText>
        </w:r>
        <w:r>
          <w:rPr>
            <w:noProof/>
            <w:webHidden/>
          </w:rPr>
        </w:r>
        <w:r>
          <w:rPr>
            <w:noProof/>
            <w:webHidden/>
          </w:rPr>
          <w:fldChar w:fldCharType="separate"/>
        </w:r>
        <w:r>
          <w:rPr>
            <w:noProof/>
            <w:webHidden/>
          </w:rPr>
          <w:t>3</w:t>
        </w:r>
        <w:r>
          <w:rPr>
            <w:noProof/>
            <w:webHidden/>
          </w:rPr>
          <w:fldChar w:fldCharType="end"/>
        </w:r>
      </w:hyperlink>
    </w:p>
    <w:p w14:paraId="76AA7576" w14:textId="77777777" w:rsidR="00374B9A" w:rsidRDefault="00374B9A">
      <w:pPr>
        <w:pStyle w:val="TOC2"/>
        <w:rPr>
          <w:rFonts w:asciiTheme="minorHAnsi" w:eastAsiaTheme="minorEastAsia" w:hAnsiTheme="minorHAnsi" w:cstheme="minorBidi"/>
          <w:noProof/>
          <w:szCs w:val="22"/>
          <w:lang w:val="en-NZ" w:eastAsia="en-NZ"/>
        </w:rPr>
      </w:pPr>
      <w:hyperlink w:anchor="_Toc526402090" w:history="1">
        <w:r w:rsidRPr="00E77768">
          <w:rPr>
            <w:rStyle w:val="Hyperlink"/>
            <w:noProof/>
            <w:lang w:val="en-NZ"/>
          </w:rPr>
          <w:t>Attendance</w:t>
        </w:r>
        <w:r>
          <w:rPr>
            <w:noProof/>
            <w:webHidden/>
          </w:rPr>
          <w:tab/>
        </w:r>
        <w:r>
          <w:rPr>
            <w:noProof/>
            <w:webHidden/>
          </w:rPr>
          <w:fldChar w:fldCharType="begin"/>
        </w:r>
        <w:r>
          <w:rPr>
            <w:noProof/>
            <w:webHidden/>
          </w:rPr>
          <w:instrText xml:space="preserve"> PAGEREF _Toc526402090 \h </w:instrText>
        </w:r>
        <w:r>
          <w:rPr>
            <w:noProof/>
            <w:webHidden/>
          </w:rPr>
        </w:r>
        <w:r>
          <w:rPr>
            <w:noProof/>
            <w:webHidden/>
          </w:rPr>
          <w:fldChar w:fldCharType="separate"/>
        </w:r>
        <w:r>
          <w:rPr>
            <w:noProof/>
            <w:webHidden/>
          </w:rPr>
          <w:t>5</w:t>
        </w:r>
        <w:r>
          <w:rPr>
            <w:noProof/>
            <w:webHidden/>
          </w:rPr>
          <w:fldChar w:fldCharType="end"/>
        </w:r>
      </w:hyperlink>
    </w:p>
    <w:p w14:paraId="0469206A" w14:textId="77777777" w:rsidR="00374B9A" w:rsidRDefault="00374B9A">
      <w:pPr>
        <w:pStyle w:val="TOC2"/>
        <w:rPr>
          <w:rFonts w:asciiTheme="minorHAnsi" w:eastAsiaTheme="minorEastAsia" w:hAnsiTheme="minorHAnsi" w:cstheme="minorBidi"/>
          <w:noProof/>
          <w:szCs w:val="22"/>
          <w:lang w:val="en-NZ" w:eastAsia="en-NZ"/>
        </w:rPr>
      </w:pPr>
      <w:hyperlink w:anchor="_Toc526402091" w:history="1">
        <w:r w:rsidRPr="00E77768">
          <w:rPr>
            <w:rStyle w:val="Hyperlink"/>
            <w:noProof/>
            <w:lang w:val="en-NZ"/>
          </w:rPr>
          <w:t>Training and conferences</w:t>
        </w:r>
        <w:r>
          <w:rPr>
            <w:noProof/>
            <w:webHidden/>
          </w:rPr>
          <w:tab/>
        </w:r>
        <w:r>
          <w:rPr>
            <w:noProof/>
            <w:webHidden/>
          </w:rPr>
          <w:fldChar w:fldCharType="begin"/>
        </w:r>
        <w:r>
          <w:rPr>
            <w:noProof/>
            <w:webHidden/>
          </w:rPr>
          <w:instrText xml:space="preserve"> PAGEREF _Toc526402091 \h </w:instrText>
        </w:r>
        <w:r>
          <w:rPr>
            <w:noProof/>
            <w:webHidden/>
          </w:rPr>
        </w:r>
        <w:r>
          <w:rPr>
            <w:noProof/>
            <w:webHidden/>
          </w:rPr>
          <w:fldChar w:fldCharType="separate"/>
        </w:r>
        <w:r>
          <w:rPr>
            <w:noProof/>
            <w:webHidden/>
          </w:rPr>
          <w:t>7</w:t>
        </w:r>
        <w:r>
          <w:rPr>
            <w:noProof/>
            <w:webHidden/>
          </w:rPr>
          <w:fldChar w:fldCharType="end"/>
        </w:r>
      </w:hyperlink>
    </w:p>
    <w:p w14:paraId="500D2F64" w14:textId="77777777" w:rsidR="00374B9A" w:rsidRDefault="00374B9A">
      <w:pPr>
        <w:pStyle w:val="TOC2"/>
        <w:rPr>
          <w:rFonts w:asciiTheme="minorHAnsi" w:eastAsiaTheme="minorEastAsia" w:hAnsiTheme="minorHAnsi" w:cstheme="minorBidi"/>
          <w:noProof/>
          <w:szCs w:val="22"/>
          <w:lang w:val="en-NZ" w:eastAsia="en-NZ"/>
        </w:rPr>
      </w:pPr>
      <w:hyperlink w:anchor="_Toc526402092" w:history="1">
        <w:r w:rsidRPr="00E77768">
          <w:rPr>
            <w:rStyle w:val="Hyperlink"/>
            <w:noProof/>
            <w:lang w:val="en-NZ"/>
          </w:rPr>
          <w:t>Chairpersons’ meetings</w:t>
        </w:r>
        <w:r>
          <w:rPr>
            <w:noProof/>
            <w:webHidden/>
          </w:rPr>
          <w:tab/>
        </w:r>
        <w:r>
          <w:rPr>
            <w:noProof/>
            <w:webHidden/>
          </w:rPr>
          <w:fldChar w:fldCharType="begin"/>
        </w:r>
        <w:r>
          <w:rPr>
            <w:noProof/>
            <w:webHidden/>
          </w:rPr>
          <w:instrText xml:space="preserve"> PAGEREF _Toc526402092 \h </w:instrText>
        </w:r>
        <w:r>
          <w:rPr>
            <w:noProof/>
            <w:webHidden/>
          </w:rPr>
        </w:r>
        <w:r>
          <w:rPr>
            <w:noProof/>
            <w:webHidden/>
          </w:rPr>
          <w:fldChar w:fldCharType="separate"/>
        </w:r>
        <w:r>
          <w:rPr>
            <w:noProof/>
            <w:webHidden/>
          </w:rPr>
          <w:t>7</w:t>
        </w:r>
        <w:r>
          <w:rPr>
            <w:noProof/>
            <w:webHidden/>
          </w:rPr>
          <w:fldChar w:fldCharType="end"/>
        </w:r>
      </w:hyperlink>
    </w:p>
    <w:p w14:paraId="24DFE19A" w14:textId="77777777" w:rsidR="00374B9A" w:rsidRDefault="00374B9A">
      <w:pPr>
        <w:pStyle w:val="TOC1"/>
        <w:rPr>
          <w:rFonts w:asciiTheme="minorHAnsi" w:eastAsiaTheme="minorEastAsia" w:hAnsiTheme="minorHAnsi" w:cstheme="minorBidi"/>
          <w:b w:val="0"/>
          <w:noProof/>
          <w:sz w:val="22"/>
          <w:szCs w:val="22"/>
          <w:lang w:val="en-NZ" w:eastAsia="en-NZ"/>
        </w:rPr>
      </w:pPr>
      <w:hyperlink w:anchor="_Toc526402093" w:history="1">
        <w:r w:rsidRPr="00E77768">
          <w:rPr>
            <w:rStyle w:val="Hyperlink"/>
            <w:rFonts w:cs="Arial"/>
            <w:noProof/>
          </w:rPr>
          <w:t>Applications reviewed</w:t>
        </w:r>
        <w:r>
          <w:rPr>
            <w:noProof/>
            <w:webHidden/>
          </w:rPr>
          <w:tab/>
        </w:r>
        <w:r>
          <w:rPr>
            <w:noProof/>
            <w:webHidden/>
          </w:rPr>
          <w:fldChar w:fldCharType="begin"/>
        </w:r>
        <w:r>
          <w:rPr>
            <w:noProof/>
            <w:webHidden/>
          </w:rPr>
          <w:instrText xml:space="preserve"> PAGEREF _Toc526402093 \h </w:instrText>
        </w:r>
        <w:r>
          <w:rPr>
            <w:noProof/>
            <w:webHidden/>
          </w:rPr>
        </w:r>
        <w:r>
          <w:rPr>
            <w:noProof/>
            <w:webHidden/>
          </w:rPr>
          <w:fldChar w:fldCharType="separate"/>
        </w:r>
        <w:r>
          <w:rPr>
            <w:noProof/>
            <w:webHidden/>
          </w:rPr>
          <w:t>8</w:t>
        </w:r>
        <w:r>
          <w:rPr>
            <w:noProof/>
            <w:webHidden/>
          </w:rPr>
          <w:fldChar w:fldCharType="end"/>
        </w:r>
      </w:hyperlink>
    </w:p>
    <w:p w14:paraId="3BDE955B" w14:textId="77777777" w:rsidR="00374B9A" w:rsidRDefault="00374B9A">
      <w:pPr>
        <w:pStyle w:val="TOC1"/>
        <w:rPr>
          <w:rFonts w:asciiTheme="minorHAnsi" w:eastAsiaTheme="minorEastAsia" w:hAnsiTheme="minorHAnsi" w:cstheme="minorBidi"/>
          <w:b w:val="0"/>
          <w:noProof/>
          <w:sz w:val="22"/>
          <w:szCs w:val="22"/>
          <w:lang w:val="en-NZ" w:eastAsia="en-NZ"/>
        </w:rPr>
      </w:pPr>
      <w:hyperlink w:anchor="_Toc526402094" w:history="1">
        <w:r w:rsidRPr="00E77768">
          <w:rPr>
            <w:rStyle w:val="Hyperlink"/>
            <w:rFonts w:cs="Arial"/>
            <w:noProof/>
          </w:rPr>
          <w:t>Complaints and overdue application summary</w:t>
        </w:r>
        <w:r>
          <w:rPr>
            <w:noProof/>
            <w:webHidden/>
          </w:rPr>
          <w:tab/>
        </w:r>
        <w:r>
          <w:rPr>
            <w:noProof/>
            <w:webHidden/>
          </w:rPr>
          <w:fldChar w:fldCharType="begin"/>
        </w:r>
        <w:r>
          <w:rPr>
            <w:noProof/>
            <w:webHidden/>
          </w:rPr>
          <w:instrText xml:space="preserve"> PAGEREF _Toc526402094 \h </w:instrText>
        </w:r>
        <w:r>
          <w:rPr>
            <w:noProof/>
            <w:webHidden/>
          </w:rPr>
        </w:r>
        <w:r>
          <w:rPr>
            <w:noProof/>
            <w:webHidden/>
          </w:rPr>
          <w:fldChar w:fldCharType="separate"/>
        </w:r>
        <w:r>
          <w:rPr>
            <w:noProof/>
            <w:webHidden/>
          </w:rPr>
          <w:t>8</w:t>
        </w:r>
        <w:r>
          <w:rPr>
            <w:noProof/>
            <w:webHidden/>
          </w:rPr>
          <w:fldChar w:fldCharType="end"/>
        </w:r>
      </w:hyperlink>
    </w:p>
    <w:p w14:paraId="651497AD" w14:textId="77777777" w:rsidR="00374B9A" w:rsidRDefault="00374B9A">
      <w:pPr>
        <w:pStyle w:val="TOC2"/>
        <w:rPr>
          <w:rFonts w:asciiTheme="minorHAnsi" w:eastAsiaTheme="minorEastAsia" w:hAnsiTheme="minorHAnsi" w:cstheme="minorBidi"/>
          <w:noProof/>
          <w:szCs w:val="22"/>
          <w:lang w:val="en-NZ" w:eastAsia="en-NZ"/>
        </w:rPr>
      </w:pPr>
      <w:hyperlink w:anchor="_Toc526402095" w:history="1">
        <w:r w:rsidRPr="00E77768">
          <w:rPr>
            <w:rStyle w:val="Hyperlink"/>
            <w:noProof/>
          </w:rPr>
          <w:t>Complaints received</w:t>
        </w:r>
        <w:r>
          <w:rPr>
            <w:noProof/>
            <w:webHidden/>
          </w:rPr>
          <w:tab/>
        </w:r>
        <w:r>
          <w:rPr>
            <w:noProof/>
            <w:webHidden/>
          </w:rPr>
          <w:fldChar w:fldCharType="begin"/>
        </w:r>
        <w:r>
          <w:rPr>
            <w:noProof/>
            <w:webHidden/>
          </w:rPr>
          <w:instrText xml:space="preserve"> PAGEREF _Toc526402095 \h </w:instrText>
        </w:r>
        <w:r>
          <w:rPr>
            <w:noProof/>
            <w:webHidden/>
          </w:rPr>
        </w:r>
        <w:r>
          <w:rPr>
            <w:noProof/>
            <w:webHidden/>
          </w:rPr>
          <w:fldChar w:fldCharType="separate"/>
        </w:r>
        <w:r>
          <w:rPr>
            <w:noProof/>
            <w:webHidden/>
          </w:rPr>
          <w:t>8</w:t>
        </w:r>
        <w:r>
          <w:rPr>
            <w:noProof/>
            <w:webHidden/>
          </w:rPr>
          <w:fldChar w:fldCharType="end"/>
        </w:r>
      </w:hyperlink>
    </w:p>
    <w:p w14:paraId="620BBCF5" w14:textId="77777777" w:rsidR="00374B9A" w:rsidRDefault="00374B9A">
      <w:pPr>
        <w:pStyle w:val="TOC2"/>
        <w:rPr>
          <w:rFonts w:asciiTheme="minorHAnsi" w:eastAsiaTheme="minorEastAsia" w:hAnsiTheme="minorHAnsi" w:cstheme="minorBidi"/>
          <w:noProof/>
          <w:szCs w:val="22"/>
          <w:lang w:val="en-NZ" w:eastAsia="en-NZ"/>
        </w:rPr>
      </w:pPr>
      <w:hyperlink w:anchor="_Toc526402096" w:history="1">
        <w:r w:rsidRPr="00E77768">
          <w:rPr>
            <w:rStyle w:val="Hyperlink"/>
            <w:noProof/>
          </w:rPr>
          <w:t>Overdue review</w:t>
        </w:r>
        <w:r>
          <w:rPr>
            <w:noProof/>
            <w:webHidden/>
          </w:rPr>
          <w:tab/>
        </w:r>
        <w:r>
          <w:rPr>
            <w:noProof/>
            <w:webHidden/>
          </w:rPr>
          <w:fldChar w:fldCharType="begin"/>
        </w:r>
        <w:r>
          <w:rPr>
            <w:noProof/>
            <w:webHidden/>
          </w:rPr>
          <w:instrText xml:space="preserve"> PAGEREF _Toc526402096 \h </w:instrText>
        </w:r>
        <w:r>
          <w:rPr>
            <w:noProof/>
            <w:webHidden/>
          </w:rPr>
        </w:r>
        <w:r>
          <w:rPr>
            <w:noProof/>
            <w:webHidden/>
          </w:rPr>
          <w:fldChar w:fldCharType="separate"/>
        </w:r>
        <w:r>
          <w:rPr>
            <w:noProof/>
            <w:webHidden/>
          </w:rPr>
          <w:t>8</w:t>
        </w:r>
        <w:r>
          <w:rPr>
            <w:noProof/>
            <w:webHidden/>
          </w:rPr>
          <w:fldChar w:fldCharType="end"/>
        </w:r>
      </w:hyperlink>
    </w:p>
    <w:p w14:paraId="775CFF88" w14:textId="77777777" w:rsidR="00374B9A" w:rsidRDefault="00374B9A">
      <w:pPr>
        <w:pStyle w:val="TOC1"/>
        <w:rPr>
          <w:rFonts w:asciiTheme="minorHAnsi" w:eastAsiaTheme="minorEastAsia" w:hAnsiTheme="minorHAnsi" w:cstheme="minorBidi"/>
          <w:b w:val="0"/>
          <w:noProof/>
          <w:sz w:val="22"/>
          <w:szCs w:val="22"/>
          <w:lang w:val="en-NZ" w:eastAsia="en-NZ"/>
        </w:rPr>
      </w:pPr>
      <w:hyperlink w:anchor="_Toc526402097" w:history="1">
        <w:r w:rsidRPr="00E77768">
          <w:rPr>
            <w:rStyle w:val="Hyperlink"/>
            <w:noProof/>
          </w:rPr>
          <w:t>Appendix 1: Details of applications reviewed</w:t>
        </w:r>
        <w:r>
          <w:rPr>
            <w:noProof/>
            <w:webHidden/>
          </w:rPr>
          <w:tab/>
        </w:r>
        <w:r>
          <w:rPr>
            <w:noProof/>
            <w:webHidden/>
          </w:rPr>
          <w:fldChar w:fldCharType="begin"/>
        </w:r>
        <w:r>
          <w:rPr>
            <w:noProof/>
            <w:webHidden/>
          </w:rPr>
          <w:instrText xml:space="preserve"> PAGEREF _Toc526402097 \h </w:instrText>
        </w:r>
        <w:r>
          <w:rPr>
            <w:noProof/>
            <w:webHidden/>
          </w:rPr>
        </w:r>
        <w:r>
          <w:rPr>
            <w:noProof/>
            <w:webHidden/>
          </w:rPr>
          <w:fldChar w:fldCharType="separate"/>
        </w:r>
        <w:r>
          <w:rPr>
            <w:noProof/>
            <w:webHidden/>
          </w:rPr>
          <w:t>9</w:t>
        </w:r>
        <w:r>
          <w:rPr>
            <w:noProof/>
            <w:webHidden/>
          </w:rPr>
          <w:fldChar w:fldCharType="end"/>
        </w:r>
      </w:hyperlink>
    </w:p>
    <w:p w14:paraId="45C40043" w14:textId="77777777" w:rsidR="00374B9A" w:rsidRDefault="00374B9A">
      <w:pPr>
        <w:pStyle w:val="TOC2"/>
        <w:rPr>
          <w:rFonts w:asciiTheme="minorHAnsi" w:eastAsiaTheme="minorEastAsia" w:hAnsiTheme="minorHAnsi" w:cstheme="minorBidi"/>
          <w:noProof/>
          <w:szCs w:val="22"/>
          <w:lang w:val="en-NZ" w:eastAsia="en-NZ"/>
        </w:rPr>
      </w:pPr>
      <w:hyperlink w:anchor="_Toc526402098" w:history="1">
        <w:r w:rsidRPr="00E77768">
          <w:rPr>
            <w:rStyle w:val="Hyperlink"/>
            <w:noProof/>
          </w:rPr>
          <w:t>Applications reviewed by full committee</w:t>
        </w:r>
        <w:r>
          <w:rPr>
            <w:noProof/>
            <w:webHidden/>
          </w:rPr>
          <w:tab/>
        </w:r>
        <w:r>
          <w:rPr>
            <w:noProof/>
            <w:webHidden/>
          </w:rPr>
          <w:fldChar w:fldCharType="begin"/>
        </w:r>
        <w:r>
          <w:rPr>
            <w:noProof/>
            <w:webHidden/>
          </w:rPr>
          <w:instrText xml:space="preserve"> PAGEREF _Toc526402098 \h </w:instrText>
        </w:r>
        <w:r>
          <w:rPr>
            <w:noProof/>
            <w:webHidden/>
          </w:rPr>
        </w:r>
        <w:r>
          <w:rPr>
            <w:noProof/>
            <w:webHidden/>
          </w:rPr>
          <w:fldChar w:fldCharType="separate"/>
        </w:r>
        <w:r>
          <w:rPr>
            <w:noProof/>
            <w:webHidden/>
          </w:rPr>
          <w:t>9</w:t>
        </w:r>
        <w:r>
          <w:rPr>
            <w:noProof/>
            <w:webHidden/>
          </w:rPr>
          <w:fldChar w:fldCharType="end"/>
        </w:r>
      </w:hyperlink>
    </w:p>
    <w:p w14:paraId="0B4AEDEC" w14:textId="77777777" w:rsidR="00374B9A" w:rsidRDefault="00374B9A">
      <w:pPr>
        <w:pStyle w:val="TOC2"/>
        <w:rPr>
          <w:rFonts w:asciiTheme="minorHAnsi" w:eastAsiaTheme="minorEastAsia" w:hAnsiTheme="minorHAnsi" w:cstheme="minorBidi"/>
          <w:noProof/>
          <w:szCs w:val="22"/>
          <w:lang w:val="en-NZ" w:eastAsia="en-NZ"/>
        </w:rPr>
      </w:pPr>
      <w:hyperlink w:anchor="_Toc526402099" w:history="1">
        <w:r w:rsidRPr="00E77768">
          <w:rPr>
            <w:rStyle w:val="Hyperlink"/>
            <w:noProof/>
          </w:rPr>
          <w:t>Applications reviewed by expedited review</w:t>
        </w:r>
        <w:r>
          <w:rPr>
            <w:noProof/>
            <w:webHidden/>
          </w:rPr>
          <w:tab/>
        </w:r>
        <w:r>
          <w:rPr>
            <w:noProof/>
            <w:webHidden/>
          </w:rPr>
          <w:fldChar w:fldCharType="begin"/>
        </w:r>
        <w:r>
          <w:rPr>
            <w:noProof/>
            <w:webHidden/>
          </w:rPr>
          <w:instrText xml:space="preserve"> PAGEREF _Toc526402099 \h </w:instrText>
        </w:r>
        <w:r>
          <w:rPr>
            <w:noProof/>
            <w:webHidden/>
          </w:rPr>
        </w:r>
        <w:r>
          <w:rPr>
            <w:noProof/>
            <w:webHidden/>
          </w:rPr>
          <w:fldChar w:fldCharType="separate"/>
        </w:r>
        <w:r>
          <w:rPr>
            <w:noProof/>
            <w:webHidden/>
          </w:rPr>
          <w:t>16</w:t>
        </w:r>
        <w:r>
          <w:rPr>
            <w:noProof/>
            <w:webHidden/>
          </w:rPr>
          <w:fldChar w:fldCharType="end"/>
        </w:r>
      </w:hyperlink>
    </w:p>
    <w:p w14:paraId="54963992" w14:textId="77777777" w:rsidR="00374B9A" w:rsidRDefault="00374B9A">
      <w:pPr>
        <w:pStyle w:val="TOC2"/>
        <w:rPr>
          <w:rFonts w:asciiTheme="minorHAnsi" w:eastAsiaTheme="minorEastAsia" w:hAnsiTheme="minorHAnsi" w:cstheme="minorBidi"/>
          <w:noProof/>
          <w:szCs w:val="22"/>
          <w:lang w:val="en-NZ" w:eastAsia="en-NZ"/>
        </w:rPr>
      </w:pPr>
      <w:hyperlink w:anchor="_Toc526402100" w:history="1">
        <w:r w:rsidRPr="00E77768">
          <w:rPr>
            <w:rStyle w:val="Hyperlink"/>
            <w:noProof/>
          </w:rPr>
          <w:t>Overdue full applications</w:t>
        </w:r>
        <w:r>
          <w:rPr>
            <w:noProof/>
            <w:webHidden/>
          </w:rPr>
          <w:tab/>
        </w:r>
        <w:r>
          <w:rPr>
            <w:noProof/>
            <w:webHidden/>
          </w:rPr>
          <w:fldChar w:fldCharType="begin"/>
        </w:r>
        <w:r>
          <w:rPr>
            <w:noProof/>
            <w:webHidden/>
          </w:rPr>
          <w:instrText xml:space="preserve"> PAGEREF _Toc526402100 \h </w:instrText>
        </w:r>
        <w:r>
          <w:rPr>
            <w:noProof/>
            <w:webHidden/>
          </w:rPr>
        </w:r>
        <w:r>
          <w:rPr>
            <w:noProof/>
            <w:webHidden/>
          </w:rPr>
          <w:fldChar w:fldCharType="separate"/>
        </w:r>
        <w:r>
          <w:rPr>
            <w:noProof/>
            <w:webHidden/>
          </w:rPr>
          <w:t>21</w:t>
        </w:r>
        <w:r>
          <w:rPr>
            <w:noProof/>
            <w:webHidden/>
          </w:rPr>
          <w:fldChar w:fldCharType="end"/>
        </w:r>
      </w:hyperlink>
    </w:p>
    <w:p w14:paraId="222B70C8" w14:textId="77777777" w:rsidR="00374B9A" w:rsidRDefault="00374B9A">
      <w:pPr>
        <w:pStyle w:val="TOC2"/>
        <w:rPr>
          <w:rFonts w:asciiTheme="minorHAnsi" w:eastAsiaTheme="minorEastAsia" w:hAnsiTheme="minorHAnsi" w:cstheme="minorBidi"/>
          <w:noProof/>
          <w:szCs w:val="22"/>
          <w:lang w:val="en-NZ" w:eastAsia="en-NZ"/>
        </w:rPr>
      </w:pPr>
      <w:hyperlink w:anchor="_Toc526402101" w:history="1">
        <w:r w:rsidRPr="00E77768">
          <w:rPr>
            <w:rStyle w:val="Hyperlink"/>
            <w:noProof/>
          </w:rPr>
          <w:t>Overdue expedited applications</w:t>
        </w:r>
        <w:r>
          <w:rPr>
            <w:noProof/>
            <w:webHidden/>
          </w:rPr>
          <w:tab/>
        </w:r>
        <w:r>
          <w:rPr>
            <w:noProof/>
            <w:webHidden/>
          </w:rPr>
          <w:fldChar w:fldCharType="begin"/>
        </w:r>
        <w:r>
          <w:rPr>
            <w:noProof/>
            <w:webHidden/>
          </w:rPr>
          <w:instrText xml:space="preserve"> PAGEREF _Toc526402101 \h </w:instrText>
        </w:r>
        <w:r>
          <w:rPr>
            <w:noProof/>
            <w:webHidden/>
          </w:rPr>
        </w:r>
        <w:r>
          <w:rPr>
            <w:noProof/>
            <w:webHidden/>
          </w:rPr>
          <w:fldChar w:fldCharType="separate"/>
        </w:r>
        <w:r>
          <w:rPr>
            <w:noProof/>
            <w:webHidden/>
          </w:rPr>
          <w:t>23</w:t>
        </w:r>
        <w:r>
          <w:rPr>
            <w:noProof/>
            <w:webHidden/>
          </w:rPr>
          <w:fldChar w:fldCharType="end"/>
        </w:r>
      </w:hyperlink>
    </w:p>
    <w:p w14:paraId="715C5BBE" w14:textId="77777777" w:rsidR="000112D8" w:rsidRDefault="000112D8" w:rsidP="000112D8">
      <w:r>
        <w:fldChar w:fldCharType="end"/>
      </w:r>
    </w:p>
    <w:p w14:paraId="2AB6419A" w14:textId="77777777" w:rsidR="0089514A" w:rsidRDefault="0089514A" w:rsidP="000112D8">
      <w:pPr>
        <w:pStyle w:val="Heading1"/>
        <w:sectPr w:rsidR="0089514A" w:rsidSect="0089514A">
          <w:footerReference w:type="even" r:id="rId14"/>
          <w:footerReference w:type="default" r:id="rId15"/>
          <w:footerReference w:type="first" r:id="rId16"/>
          <w:footnotePr>
            <w:numRestart w:val="eachPage"/>
          </w:footnotePr>
          <w:pgSz w:w="11906" w:h="16838"/>
          <w:pgMar w:top="1259" w:right="1701" w:bottom="1021" w:left="1701" w:header="709" w:footer="709" w:gutter="0"/>
          <w:pgNumType w:fmt="lowerRoman" w:start="1"/>
          <w:cols w:space="708"/>
          <w:titlePg/>
          <w:docGrid w:linePitch="360"/>
        </w:sectPr>
      </w:pPr>
    </w:p>
    <w:p w14:paraId="7F38860D" w14:textId="2CFF6F96" w:rsidR="000112D8" w:rsidRDefault="000112D8" w:rsidP="000112D8">
      <w:pPr>
        <w:pStyle w:val="Heading1"/>
      </w:pPr>
      <w:bookmarkStart w:id="9" w:name="_Toc271030684"/>
      <w:bookmarkStart w:id="10" w:name="_Toc526402086"/>
      <w:r w:rsidRPr="00851B80">
        <w:lastRenderedPageBreak/>
        <w:t xml:space="preserve">About the </w:t>
      </w:r>
      <w:r w:rsidR="002F759C">
        <w:t>c</w:t>
      </w:r>
      <w:r w:rsidRPr="00851B80">
        <w:t>ommittee</w:t>
      </w:r>
      <w:bookmarkEnd w:id="9"/>
      <w:bookmarkEnd w:id="10"/>
    </w:p>
    <w:p w14:paraId="367B8EA5" w14:textId="524954ED" w:rsidR="00F75C9C" w:rsidRPr="00D40E26" w:rsidRDefault="00F75C9C" w:rsidP="00F75C9C">
      <w:pPr>
        <w:rPr>
          <w:rFonts w:cs="Arial"/>
        </w:rPr>
      </w:pPr>
      <w:r w:rsidRPr="00D40E26">
        <w:rPr>
          <w:rFonts w:cs="Arial"/>
        </w:rPr>
        <w:t xml:space="preserve">The Northern </w:t>
      </w:r>
      <w:proofErr w:type="gramStart"/>
      <w:r w:rsidRPr="00D40E26">
        <w:rPr>
          <w:rFonts w:cs="Arial"/>
        </w:rPr>
        <w:t>A</w:t>
      </w:r>
      <w:proofErr w:type="gramEnd"/>
      <w:r w:rsidRPr="00D40E26">
        <w:rPr>
          <w:rFonts w:cs="Arial"/>
        </w:rPr>
        <w:t xml:space="preserve"> </w:t>
      </w:r>
      <w:r w:rsidR="003E3E5E">
        <w:rPr>
          <w:rFonts w:cs="Arial"/>
        </w:rPr>
        <w:t>Health and Disability</w:t>
      </w:r>
      <w:r w:rsidR="003E3E5E" w:rsidRPr="004D54E7">
        <w:rPr>
          <w:rFonts w:cs="Arial"/>
        </w:rPr>
        <w:t xml:space="preserve"> Ethics Committee</w:t>
      </w:r>
      <w:r w:rsidR="003E3E5E">
        <w:rPr>
          <w:rFonts w:cs="Arial"/>
        </w:rPr>
        <w:t xml:space="preserve"> (HDEC)</w:t>
      </w:r>
      <w:r w:rsidR="003E3E5E" w:rsidRPr="004D54E7">
        <w:rPr>
          <w:rFonts w:cs="Arial"/>
        </w:rPr>
        <w:t xml:space="preserve"> </w:t>
      </w:r>
      <w:r w:rsidRPr="00D40E26">
        <w:rPr>
          <w:rFonts w:cs="Arial"/>
        </w:rPr>
        <w:t xml:space="preserve">is a </w:t>
      </w:r>
      <w:r w:rsidR="000463A7">
        <w:rPr>
          <w:rFonts w:cs="Arial"/>
        </w:rPr>
        <w:t>Minister</w:t>
      </w:r>
      <w:r w:rsidRPr="00D40E26">
        <w:rPr>
          <w:rFonts w:cs="Arial"/>
        </w:rPr>
        <w:t xml:space="preserve">ial committee established under section 11 of the </w:t>
      </w:r>
      <w:hyperlink r:id="rId17" w:history="1">
        <w:r w:rsidRPr="00D40E26">
          <w:rPr>
            <w:rStyle w:val="Hyperlink"/>
            <w:rFonts w:cs="Arial"/>
          </w:rPr>
          <w:t>New Zealand Public Health and Disability Act 2000</w:t>
        </w:r>
      </w:hyperlink>
      <w:r w:rsidR="00C1765B">
        <w:rPr>
          <w:rFonts w:cs="Arial"/>
        </w:rPr>
        <w:t xml:space="preserve">. </w:t>
      </w:r>
      <w:r w:rsidRPr="00D40E26">
        <w:rPr>
          <w:rFonts w:cs="Arial"/>
        </w:rPr>
        <w:t xml:space="preserve">Its members are appointed by the </w:t>
      </w:r>
      <w:r w:rsidR="000463A7">
        <w:rPr>
          <w:rFonts w:cs="Arial"/>
        </w:rPr>
        <w:t>Minister</w:t>
      </w:r>
      <w:r w:rsidRPr="00D40E26">
        <w:rPr>
          <w:rFonts w:cs="Arial"/>
        </w:rPr>
        <w:t xml:space="preserve"> of Health through the public appointments process.</w:t>
      </w:r>
    </w:p>
    <w:p w14:paraId="3D1C1567" w14:textId="77777777" w:rsidR="00F75C9C" w:rsidRPr="00D40E26" w:rsidRDefault="00F75C9C" w:rsidP="00F75C9C">
      <w:pPr>
        <w:rPr>
          <w:rFonts w:cs="Arial"/>
        </w:rPr>
      </w:pPr>
    </w:p>
    <w:p w14:paraId="796DD280" w14:textId="77777777" w:rsidR="00F75C9C" w:rsidRPr="00D40E26" w:rsidRDefault="00F75C9C" w:rsidP="00F75C9C">
      <w:pPr>
        <w:rPr>
          <w:rFonts w:cs="Arial"/>
        </w:rPr>
      </w:pPr>
      <w:r w:rsidRPr="00D40E26">
        <w:rPr>
          <w:rFonts w:cs="Arial"/>
        </w:rPr>
        <w:t>The primary function of the Committee is to provide independent ethical review of health research and innovative practice in order to safeguard the rights, health and wellbeing of consumers and research participants and, in particular, those persons with diminished autonomy.</w:t>
      </w:r>
    </w:p>
    <w:p w14:paraId="053180A6" w14:textId="77777777" w:rsidR="00F75C9C" w:rsidRPr="00D40E26" w:rsidRDefault="00F75C9C" w:rsidP="00F75C9C">
      <w:pPr>
        <w:rPr>
          <w:rFonts w:cs="Arial"/>
        </w:rPr>
      </w:pPr>
    </w:p>
    <w:p w14:paraId="5721156E" w14:textId="1532D9D6" w:rsidR="00F75C9C" w:rsidRPr="00D40E26" w:rsidRDefault="00F75C9C" w:rsidP="00F75C9C">
      <w:pPr>
        <w:rPr>
          <w:rFonts w:cs="Arial"/>
        </w:rPr>
      </w:pPr>
      <w:r w:rsidRPr="00D40E26">
        <w:rPr>
          <w:rFonts w:cs="Arial"/>
        </w:rPr>
        <w:t xml:space="preserve">The Committee is required by its </w:t>
      </w:r>
      <w:hyperlink r:id="rId18" w:anchor="tor" w:history="1">
        <w:r w:rsidRPr="00D40E26">
          <w:rPr>
            <w:rStyle w:val="Hyperlink"/>
            <w:rFonts w:cs="Arial"/>
          </w:rPr>
          <w:t>Terms of Reference</w:t>
        </w:r>
      </w:hyperlink>
      <w:r w:rsidRPr="00D40E26">
        <w:rPr>
          <w:rFonts w:cs="Arial"/>
        </w:rPr>
        <w:t xml:space="preserve"> to submit an Annual Report to the </w:t>
      </w:r>
      <w:r w:rsidR="000463A7">
        <w:rPr>
          <w:rFonts w:cs="Arial"/>
        </w:rPr>
        <w:t>Minister</w:t>
      </w:r>
      <w:r w:rsidRPr="00D40E26">
        <w:rPr>
          <w:rFonts w:cs="Arial"/>
        </w:rPr>
        <w:t xml:space="preserve"> of Health</w:t>
      </w:r>
      <w:r w:rsidR="00C1765B">
        <w:rPr>
          <w:rFonts w:cs="Arial"/>
        </w:rPr>
        <w:t xml:space="preserve">. </w:t>
      </w:r>
      <w:r w:rsidRPr="00D40E26">
        <w:rPr>
          <w:rFonts w:cs="Arial"/>
        </w:rPr>
        <w:t xml:space="preserve">The Annual Report must include information on the membership of the Committee, a summary of the applications reviewed during the year, details of any complaints received (and how they were resolved), and areas of review that caused difficulty </w:t>
      </w:r>
      <w:r w:rsidR="00F5440B">
        <w:rPr>
          <w:rFonts w:cs="Arial"/>
        </w:rPr>
        <w:t>when</w:t>
      </w:r>
      <w:r w:rsidRPr="00D40E26">
        <w:rPr>
          <w:rFonts w:cs="Arial"/>
        </w:rPr>
        <w:t xml:space="preserve"> making decisions, among other matters. </w:t>
      </w:r>
    </w:p>
    <w:p w14:paraId="2B3FEE7C" w14:textId="77777777" w:rsidR="00F75C9C" w:rsidRPr="00D40E26" w:rsidRDefault="00F75C9C" w:rsidP="00F75C9C">
      <w:pPr>
        <w:rPr>
          <w:rFonts w:cs="Arial"/>
        </w:rPr>
      </w:pPr>
    </w:p>
    <w:p w14:paraId="4EACD680" w14:textId="77777777" w:rsidR="00F75C9C" w:rsidRDefault="00F75C9C" w:rsidP="00F75C9C">
      <w:pPr>
        <w:pStyle w:val="Heading3"/>
      </w:pPr>
      <w:r w:rsidRPr="00D40E26">
        <w:t>Approvals and registrations</w:t>
      </w:r>
    </w:p>
    <w:p w14:paraId="57ADC2F7" w14:textId="77777777" w:rsidR="00950C06" w:rsidRPr="00950C06" w:rsidRDefault="00950C06" w:rsidP="00950C06"/>
    <w:p w14:paraId="401D6F19" w14:textId="77777777" w:rsidR="00F75C9C" w:rsidRPr="00D40E26" w:rsidRDefault="00F75C9C" w:rsidP="00F75C9C">
      <w:pPr>
        <w:rPr>
          <w:rFonts w:cs="Arial"/>
        </w:rPr>
      </w:pPr>
      <w:r w:rsidRPr="00D40E26">
        <w:rPr>
          <w:rFonts w:cs="Arial"/>
        </w:rPr>
        <w:t xml:space="preserve">The Northern A </w:t>
      </w:r>
      <w:r w:rsidR="003E3E5E">
        <w:rPr>
          <w:rFonts w:cs="Arial"/>
        </w:rPr>
        <w:t>HDEC</w:t>
      </w:r>
      <w:r w:rsidRPr="00D40E26">
        <w:rPr>
          <w:rFonts w:cs="Arial"/>
        </w:rPr>
        <w:t xml:space="preserve"> is approved </w:t>
      </w:r>
      <w:r w:rsidR="00F5440B">
        <w:rPr>
          <w:rFonts w:cs="Arial"/>
        </w:rPr>
        <w:t>by the Health Research Council</w:t>
      </w:r>
      <w:r w:rsidRPr="00D40E26">
        <w:rPr>
          <w:rFonts w:cs="Arial"/>
        </w:rPr>
        <w:t xml:space="preserve"> Ethics Committee for the purposes of section 25(1</w:t>
      </w:r>
      <w:proofErr w:type="gramStart"/>
      <w:r w:rsidRPr="00D40E26">
        <w:rPr>
          <w:rFonts w:cs="Arial"/>
        </w:rPr>
        <w:t>)(</w:t>
      </w:r>
      <w:proofErr w:type="gramEnd"/>
      <w:r w:rsidRPr="00D40E26">
        <w:rPr>
          <w:rFonts w:cs="Arial"/>
        </w:rPr>
        <w:t xml:space="preserve">c) of the </w:t>
      </w:r>
      <w:hyperlink r:id="rId19" w:history="1">
        <w:r w:rsidRPr="00D40E26">
          <w:rPr>
            <w:rStyle w:val="Hyperlink"/>
            <w:rFonts w:cs="Arial"/>
          </w:rPr>
          <w:t>Health Research Council Act 1990</w:t>
        </w:r>
      </w:hyperlink>
      <w:r w:rsidRPr="00D40E26">
        <w:rPr>
          <w:rFonts w:cs="Arial"/>
        </w:rPr>
        <w:t>.</w:t>
      </w:r>
    </w:p>
    <w:p w14:paraId="443BE51A" w14:textId="77777777" w:rsidR="00F75C9C" w:rsidRPr="00D40E26" w:rsidRDefault="00F75C9C" w:rsidP="00F75C9C">
      <w:pPr>
        <w:rPr>
          <w:rFonts w:cs="Arial"/>
        </w:rPr>
      </w:pPr>
    </w:p>
    <w:p w14:paraId="48D0FA2D" w14:textId="35B54825" w:rsidR="00F75C9C" w:rsidRDefault="00F75C9C" w:rsidP="00F75C9C">
      <w:pPr>
        <w:rPr>
          <w:rFonts w:cs="Arial"/>
        </w:rPr>
      </w:pPr>
      <w:r w:rsidRPr="0088716A">
        <w:rPr>
          <w:rFonts w:cs="Arial"/>
        </w:rPr>
        <w:t>The Northern</w:t>
      </w:r>
      <w:r w:rsidR="00950C06" w:rsidRPr="0088716A">
        <w:rPr>
          <w:rFonts w:cs="Arial"/>
        </w:rPr>
        <w:t xml:space="preserve"> </w:t>
      </w:r>
      <w:proofErr w:type="gramStart"/>
      <w:r w:rsidR="00950C06" w:rsidRPr="0088716A">
        <w:rPr>
          <w:rFonts w:cs="Arial"/>
        </w:rPr>
        <w:t>A</w:t>
      </w:r>
      <w:proofErr w:type="gramEnd"/>
      <w:r w:rsidRPr="0088716A">
        <w:rPr>
          <w:rFonts w:cs="Arial"/>
        </w:rPr>
        <w:t xml:space="preserve"> </w:t>
      </w:r>
      <w:r w:rsidR="003E3E5E" w:rsidRPr="0088716A">
        <w:rPr>
          <w:rFonts w:cs="Arial"/>
        </w:rPr>
        <w:t>HDEC</w:t>
      </w:r>
      <w:r w:rsidRPr="0088716A">
        <w:rPr>
          <w:rFonts w:cs="Arial"/>
        </w:rPr>
        <w:t xml:space="preserve"> is registered (number IRB00008714) with the United States’ Office for Human Research Protections</w:t>
      </w:r>
      <w:r w:rsidR="00C1765B">
        <w:rPr>
          <w:rFonts w:cs="Arial"/>
        </w:rPr>
        <w:t xml:space="preserve">. </w:t>
      </w:r>
      <w:r w:rsidRPr="0088716A">
        <w:rPr>
          <w:rFonts w:cs="Arial"/>
        </w:rPr>
        <w:t>This registration</w:t>
      </w:r>
      <w:r w:rsidRPr="00D40E26">
        <w:rPr>
          <w:rFonts w:cs="Arial"/>
        </w:rPr>
        <w:t xml:space="preserve"> enables the committee to review research conducted or supported by the US Department of Health and Human Services.</w:t>
      </w:r>
    </w:p>
    <w:p w14:paraId="141A6120" w14:textId="77777777" w:rsidR="00F75C9C" w:rsidRPr="00533A6E" w:rsidRDefault="00F75C9C" w:rsidP="00F75C9C">
      <w:pPr>
        <w:rPr>
          <w:rFonts w:cs="Arial"/>
        </w:rPr>
      </w:pPr>
    </w:p>
    <w:p w14:paraId="530CB4C2" w14:textId="77777777" w:rsidR="00CE47D3" w:rsidRDefault="00CE47D3" w:rsidP="000112D8"/>
    <w:p w14:paraId="297F4FCB" w14:textId="77777777" w:rsidR="000112D8" w:rsidRDefault="000112D8" w:rsidP="000112D8">
      <w:pPr>
        <w:pStyle w:val="Heading1"/>
      </w:pPr>
      <w:r>
        <w:rPr>
          <w:highlight w:val="yellow"/>
        </w:rPr>
        <w:br w:type="page"/>
      </w:r>
      <w:bookmarkStart w:id="11" w:name="_Toc271030685"/>
      <w:bookmarkStart w:id="12" w:name="_Toc526402087"/>
      <w:r>
        <w:lastRenderedPageBreak/>
        <w:t>Chairperson’s report</w:t>
      </w:r>
      <w:bookmarkEnd w:id="11"/>
      <w:bookmarkEnd w:id="12"/>
    </w:p>
    <w:p w14:paraId="3214A5CD" w14:textId="77777777" w:rsidR="003A2EAE" w:rsidRPr="00DB00D0" w:rsidRDefault="003A2EAE" w:rsidP="003A2EAE">
      <w:pPr>
        <w:rPr>
          <w:rFonts w:cs="Arial"/>
          <w:szCs w:val="20"/>
          <w:lang w:val="en-NZ" w:eastAsia="en-NZ"/>
        </w:rPr>
      </w:pPr>
      <w:r w:rsidRPr="00DB00D0">
        <w:rPr>
          <w:rFonts w:cs="Arial"/>
          <w:szCs w:val="20"/>
          <w:lang w:val="en-NZ" w:eastAsia="en-NZ"/>
        </w:rPr>
        <w:t>2016 saw a continuation of workload on the committee. The fact that this workload was managed was due to a combination of committee membership and expertise, continued support from the HDEC secretariat and cooperation between the Chairs of the four committees.</w:t>
      </w:r>
    </w:p>
    <w:p w14:paraId="5D297C1E" w14:textId="77777777" w:rsidR="003A2EAE" w:rsidRPr="00DB00D0" w:rsidRDefault="003A2EAE" w:rsidP="003A2EAE">
      <w:pPr>
        <w:rPr>
          <w:rFonts w:cs="Arial"/>
          <w:szCs w:val="20"/>
          <w:lang w:val="en-NZ" w:eastAsia="en-NZ"/>
        </w:rPr>
      </w:pPr>
    </w:p>
    <w:p w14:paraId="1B8B7227" w14:textId="77777777" w:rsidR="003A2EAE" w:rsidRPr="00DB00D0" w:rsidRDefault="003A2EAE" w:rsidP="003A2EAE">
      <w:pPr>
        <w:rPr>
          <w:rFonts w:cs="Arial"/>
          <w:szCs w:val="20"/>
          <w:lang w:val="en-NZ" w:eastAsia="en-NZ"/>
        </w:rPr>
      </w:pPr>
      <w:r w:rsidRPr="00DB00D0">
        <w:rPr>
          <w:rFonts w:cs="Arial"/>
          <w:szCs w:val="20"/>
          <w:lang w:val="en-NZ" w:eastAsia="en-NZ"/>
        </w:rPr>
        <w:t>As ever, the ability to recruit valuable committee members, with the right expertise, is an ongoing challenge in view of (comparatively) poor financial recognition of their effort and the demands on these people from their normal jobs. The committees could not be adequately staffed if it weren’t for their charitable and altruistic attitude of contributing to the wellbeing of society. This should not be taken for granted. The work is highly challenging, requiring members of high intellectual ability, needed to compete with complex nature of most of our applications. As with other sections of the health sector, this contribution needs to be acknowledged.</w:t>
      </w:r>
    </w:p>
    <w:p w14:paraId="4FA7012F" w14:textId="77777777" w:rsidR="003A2EAE" w:rsidRPr="00DB00D0" w:rsidRDefault="003A2EAE" w:rsidP="003A2EAE">
      <w:pPr>
        <w:rPr>
          <w:rFonts w:cs="Arial"/>
          <w:szCs w:val="20"/>
          <w:lang w:val="en-NZ" w:eastAsia="en-NZ"/>
        </w:rPr>
      </w:pPr>
    </w:p>
    <w:p w14:paraId="54E538B2" w14:textId="510A9BC4" w:rsidR="003A2EAE" w:rsidRPr="00DB00D0" w:rsidRDefault="003A2EAE" w:rsidP="003A2EAE">
      <w:pPr>
        <w:rPr>
          <w:rFonts w:cs="Arial"/>
          <w:szCs w:val="20"/>
          <w:lang w:val="en-NZ" w:eastAsia="en-NZ"/>
        </w:rPr>
      </w:pPr>
      <w:r w:rsidRPr="00DB00D0">
        <w:rPr>
          <w:rFonts w:cs="Arial"/>
          <w:szCs w:val="20"/>
          <w:lang w:val="en-NZ" w:eastAsia="en-NZ"/>
        </w:rPr>
        <w:t xml:space="preserve">As ever, consideration of projects that rely on the recruitment of participants unable to consent, present some of our most complex challenges. Often these are not “new trials” in the sense of new or lightly-tested drugs. Rather, many involve the comparison of two “standard of care” treatments where the evidence is lacking as to the superior treatment and the ability to demonstrate benefit (as per legislation, regulations) poses a challenge for both committees and researchers. Whilst comparing two “standards of care” may not appear to have the status of novel projects, my view is that in the long run, they may well prove of immense health benefit to the public, with significant cost benefits accruing across the health system. </w:t>
      </w:r>
    </w:p>
    <w:p w14:paraId="78BCEF95" w14:textId="77777777" w:rsidR="003A2EAE" w:rsidRPr="00DB00D0" w:rsidRDefault="003A2EAE" w:rsidP="003A2EAE">
      <w:pPr>
        <w:rPr>
          <w:rFonts w:cs="Arial"/>
          <w:szCs w:val="20"/>
          <w:lang w:val="en-NZ" w:eastAsia="en-NZ"/>
        </w:rPr>
      </w:pPr>
    </w:p>
    <w:p w14:paraId="03402F0E" w14:textId="580E2622" w:rsidR="003A2EAE" w:rsidRPr="00DB00D0" w:rsidRDefault="003A2EAE" w:rsidP="003A2EAE">
      <w:pPr>
        <w:rPr>
          <w:rFonts w:cs="Arial"/>
          <w:szCs w:val="20"/>
          <w:lang w:val="en-NZ" w:eastAsia="en-NZ"/>
        </w:rPr>
      </w:pPr>
      <w:r w:rsidRPr="00DB00D0">
        <w:rPr>
          <w:rFonts w:cs="Arial"/>
          <w:szCs w:val="20"/>
          <w:lang w:val="en-NZ" w:eastAsia="en-NZ"/>
        </w:rPr>
        <w:t xml:space="preserve">Innovation continues in both drugs and devices; some are “First in Human”, and invariably are multi-country in trial work. Our Peer Review system, developed over 3 years ago, seems to work well. Further, many of the international sponsors continue to want to carry out </w:t>
      </w:r>
      <w:proofErr w:type="spellStart"/>
      <w:r w:rsidRPr="00DB00D0">
        <w:rPr>
          <w:rFonts w:cs="Arial"/>
          <w:szCs w:val="20"/>
          <w:lang w:val="en-NZ" w:eastAsia="en-NZ"/>
        </w:rPr>
        <w:t>pharmo</w:t>
      </w:r>
      <w:proofErr w:type="spellEnd"/>
      <w:r w:rsidRPr="00DB00D0">
        <w:rPr>
          <w:rFonts w:cs="Arial"/>
          <w:szCs w:val="20"/>
          <w:lang w:val="en-NZ" w:eastAsia="en-NZ"/>
        </w:rPr>
        <w:t>-genetic and genetic testing, and storing tissue for future research (sometimes unspecified). New Zealand-based “centres of excellence” seem to be holding their own in terms of trialling on behalf of international sponsors. There is a degree of generic drug research, which may or may not, benefit New Zealand.</w:t>
      </w:r>
    </w:p>
    <w:p w14:paraId="5059CC61" w14:textId="77777777" w:rsidR="003A2EAE" w:rsidRPr="00DB00D0" w:rsidRDefault="003A2EAE" w:rsidP="003A2EAE">
      <w:pPr>
        <w:rPr>
          <w:rFonts w:cs="Arial"/>
          <w:szCs w:val="20"/>
          <w:lang w:val="en-NZ" w:eastAsia="en-NZ"/>
        </w:rPr>
      </w:pPr>
    </w:p>
    <w:p w14:paraId="6698843C" w14:textId="20028A19" w:rsidR="00F802D8" w:rsidRPr="00DB00D0" w:rsidRDefault="003A2EAE" w:rsidP="003A2EAE">
      <w:pPr>
        <w:rPr>
          <w:rFonts w:cs="Arial"/>
          <w:szCs w:val="20"/>
          <w:lang w:val="en-NZ" w:eastAsia="en-NZ"/>
        </w:rPr>
      </w:pPr>
      <w:r w:rsidRPr="00DB00D0">
        <w:rPr>
          <w:rFonts w:cs="Arial"/>
          <w:szCs w:val="20"/>
          <w:lang w:val="en-NZ" w:eastAsia="en-NZ"/>
        </w:rPr>
        <w:t>In summary, another heavy workload year, but our Committee handled the challenges.</w:t>
      </w:r>
    </w:p>
    <w:p w14:paraId="69A8B998" w14:textId="77777777" w:rsidR="00DB00D0" w:rsidRDefault="00DB00D0" w:rsidP="003A2EAE">
      <w:pPr>
        <w:rPr>
          <w:rFonts w:cs="Arial"/>
          <w:sz w:val="20"/>
          <w:szCs w:val="20"/>
          <w:lang w:val="en-NZ" w:eastAsia="en-NZ"/>
        </w:rPr>
      </w:pPr>
    </w:p>
    <w:p w14:paraId="08E4F528" w14:textId="77777777" w:rsidR="00DB00D0" w:rsidRDefault="00DB00D0" w:rsidP="003A2EAE">
      <w:pPr>
        <w:rPr>
          <w:rFonts w:cs="Arial"/>
          <w:sz w:val="20"/>
          <w:szCs w:val="20"/>
          <w:lang w:val="en-NZ" w:eastAsia="en-NZ"/>
        </w:rPr>
      </w:pPr>
    </w:p>
    <w:p w14:paraId="529DC4EA" w14:textId="77777777" w:rsidR="00DB00D0" w:rsidRDefault="00DB00D0" w:rsidP="003A2EAE">
      <w:pPr>
        <w:rPr>
          <w:rFonts w:cs="Arial"/>
          <w:sz w:val="20"/>
          <w:szCs w:val="20"/>
          <w:lang w:val="en-NZ" w:eastAsia="en-NZ"/>
        </w:rPr>
      </w:pPr>
    </w:p>
    <w:p w14:paraId="0998267E" w14:textId="77777777" w:rsidR="00DB00D0" w:rsidRPr="003A2EAE" w:rsidRDefault="00DB00D0" w:rsidP="003A2EAE">
      <w:pPr>
        <w:rPr>
          <w:lang w:val="en-NZ"/>
        </w:rPr>
      </w:pPr>
    </w:p>
    <w:p w14:paraId="0415E3C4" w14:textId="77777777" w:rsidR="00F75C9C" w:rsidRPr="00D40E26" w:rsidRDefault="00F75C9C" w:rsidP="00F75C9C">
      <w:pPr>
        <w:jc w:val="both"/>
        <w:rPr>
          <w:rFonts w:cs="Arial"/>
        </w:rPr>
      </w:pPr>
      <w:r w:rsidRPr="00D40E26">
        <w:rPr>
          <w:rFonts w:cs="Arial"/>
          <w:b/>
          <w:bCs/>
          <w:noProof/>
          <w:color w:val="FF0000"/>
          <w:lang w:val="en-NZ" w:eastAsia="en-NZ"/>
        </w:rPr>
        <w:drawing>
          <wp:inline distT="0" distB="0" distL="0" distR="0" wp14:anchorId="3E503873" wp14:editId="2692727D">
            <wp:extent cx="1542415" cy="65214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2415" cy="652145"/>
                    </a:xfrm>
                    <a:prstGeom prst="rect">
                      <a:avLst/>
                    </a:prstGeom>
                    <a:noFill/>
                    <a:ln>
                      <a:noFill/>
                    </a:ln>
                  </pic:spPr>
                </pic:pic>
              </a:graphicData>
            </a:graphic>
          </wp:inline>
        </w:drawing>
      </w:r>
    </w:p>
    <w:p w14:paraId="56CF943E" w14:textId="77777777" w:rsidR="00F75C9C" w:rsidRPr="00D40E26" w:rsidRDefault="00F75C9C" w:rsidP="00F75C9C">
      <w:pPr>
        <w:jc w:val="both"/>
        <w:rPr>
          <w:rFonts w:cs="Arial"/>
        </w:rPr>
      </w:pPr>
    </w:p>
    <w:p w14:paraId="7476F7A5" w14:textId="77777777" w:rsidR="00F75C9C" w:rsidRPr="00461B49" w:rsidRDefault="00F75C9C" w:rsidP="00F75C9C">
      <w:pPr>
        <w:jc w:val="both"/>
        <w:rPr>
          <w:rFonts w:cs="Arial"/>
          <w:sz w:val="20"/>
          <w:szCs w:val="20"/>
        </w:rPr>
      </w:pPr>
      <w:r w:rsidRPr="00461B49">
        <w:rPr>
          <w:rFonts w:cs="Arial"/>
          <w:sz w:val="20"/>
          <w:szCs w:val="20"/>
        </w:rPr>
        <w:t>Brian Fergus</w:t>
      </w:r>
    </w:p>
    <w:p w14:paraId="13076F14" w14:textId="77777777" w:rsidR="00F75C9C" w:rsidRPr="00461B49" w:rsidRDefault="00F75C9C" w:rsidP="00F75C9C">
      <w:pPr>
        <w:jc w:val="both"/>
        <w:rPr>
          <w:rFonts w:cs="Arial"/>
          <w:sz w:val="20"/>
          <w:szCs w:val="20"/>
        </w:rPr>
      </w:pPr>
      <w:r w:rsidRPr="00461B49">
        <w:rPr>
          <w:rFonts w:cs="Arial"/>
          <w:sz w:val="20"/>
          <w:szCs w:val="20"/>
        </w:rPr>
        <w:t>Chairperson</w:t>
      </w:r>
    </w:p>
    <w:p w14:paraId="1F3D08BE" w14:textId="77777777" w:rsidR="00F75C9C" w:rsidRPr="00461B49" w:rsidRDefault="00F75C9C" w:rsidP="00F75C9C">
      <w:pPr>
        <w:jc w:val="both"/>
        <w:rPr>
          <w:rFonts w:cs="Arial"/>
          <w:sz w:val="20"/>
          <w:szCs w:val="20"/>
          <w:lang w:val="en-NZ"/>
        </w:rPr>
      </w:pPr>
      <w:r w:rsidRPr="00461B49">
        <w:rPr>
          <w:rFonts w:cs="Arial"/>
          <w:sz w:val="20"/>
          <w:szCs w:val="20"/>
        </w:rPr>
        <w:t xml:space="preserve">Northern A </w:t>
      </w:r>
      <w:r w:rsidR="00F949A1" w:rsidRPr="00461B49">
        <w:rPr>
          <w:rFonts w:cs="Arial"/>
          <w:sz w:val="20"/>
          <w:szCs w:val="20"/>
        </w:rPr>
        <w:t>Health and Disability</w:t>
      </w:r>
      <w:r w:rsidRPr="00461B49">
        <w:rPr>
          <w:rFonts w:cs="Arial"/>
          <w:sz w:val="20"/>
          <w:szCs w:val="20"/>
        </w:rPr>
        <w:t xml:space="preserve"> Ethics Committee</w:t>
      </w:r>
    </w:p>
    <w:p w14:paraId="03851687" w14:textId="77777777" w:rsidR="000112D8" w:rsidRPr="00C733AF" w:rsidRDefault="000112D8" w:rsidP="000112D8">
      <w:pPr>
        <w:pStyle w:val="Heading1"/>
      </w:pPr>
      <w:r>
        <w:br w:type="page"/>
      </w:r>
      <w:bookmarkStart w:id="13" w:name="_Toc271030686"/>
      <w:bookmarkStart w:id="14" w:name="_Toc526402088"/>
      <w:r>
        <w:lastRenderedPageBreak/>
        <w:t>Membership and attendance</w:t>
      </w:r>
      <w:bookmarkEnd w:id="13"/>
      <w:bookmarkEnd w:id="14"/>
    </w:p>
    <w:p w14:paraId="23BDE0AF" w14:textId="5AC9CEC8" w:rsidR="007C0A61" w:rsidRPr="00C733AF" w:rsidRDefault="007C0A61" w:rsidP="007C0A61">
      <w:pPr>
        <w:rPr>
          <w:rFonts w:cs="Arial"/>
          <w:lang w:val="en-NZ"/>
        </w:rPr>
      </w:pPr>
      <w:bookmarkStart w:id="15" w:name="_Toc271030687"/>
      <w:bookmarkStart w:id="16" w:name="_Toc378691507"/>
      <w:r w:rsidRPr="00C733AF">
        <w:rPr>
          <w:rFonts w:cs="Arial"/>
          <w:lang w:val="en-NZ"/>
        </w:rPr>
        <w:t xml:space="preserve">No meetings were postponed or cancelled due to inability to make quorum. </w:t>
      </w:r>
      <w:r w:rsidR="00C733AF" w:rsidRPr="00C733AF">
        <w:rPr>
          <w:rFonts w:cs="Arial"/>
          <w:lang w:val="en-NZ"/>
        </w:rPr>
        <w:t xml:space="preserve">Two </w:t>
      </w:r>
      <w:r w:rsidRPr="00C733AF">
        <w:rPr>
          <w:rFonts w:cs="Arial"/>
          <w:lang w:val="en-NZ"/>
        </w:rPr>
        <w:t xml:space="preserve">new members were appointed to the Committee during 2016. </w:t>
      </w:r>
    </w:p>
    <w:p w14:paraId="4661506C" w14:textId="77777777" w:rsidR="000112D8" w:rsidRPr="00950C06" w:rsidRDefault="000112D8" w:rsidP="000112D8">
      <w:pPr>
        <w:pStyle w:val="Heading2"/>
        <w:rPr>
          <w:i w:val="0"/>
          <w:lang w:val="en-NZ"/>
        </w:rPr>
      </w:pPr>
      <w:bookmarkStart w:id="17" w:name="_Toc526402089"/>
      <w:r w:rsidRPr="00950C06">
        <w:rPr>
          <w:i w:val="0"/>
          <w:lang w:val="en-NZ"/>
        </w:rPr>
        <w:t>Membership</w:t>
      </w:r>
      <w:bookmarkEnd w:id="15"/>
      <w:bookmarkEnd w:id="16"/>
      <w:bookmarkEnd w:id="17"/>
    </w:p>
    <w:p w14:paraId="1E571794" w14:textId="77777777" w:rsidR="00F75C9C" w:rsidRDefault="00F75C9C" w:rsidP="00F75C9C">
      <w:pPr>
        <w:pStyle w:val="Heading3"/>
        <w:rPr>
          <w:lang w:val="en-NZ"/>
        </w:rPr>
      </w:pPr>
      <w:r w:rsidRPr="00950C06">
        <w:rPr>
          <w:lang w:val="en-NZ"/>
        </w:rPr>
        <w:t>Lay members</w:t>
      </w:r>
    </w:p>
    <w:p w14:paraId="0E30422A" w14:textId="77777777" w:rsidR="00D12CBE" w:rsidRDefault="00D12CBE" w:rsidP="00D12CBE">
      <w:pPr>
        <w:rPr>
          <w:lang w:val="en-NZ"/>
        </w:rPr>
      </w:pPr>
    </w:p>
    <w:tbl>
      <w:tblPr>
        <w:tblW w:w="8982" w:type="dxa"/>
        <w:tblLook w:val="00A0" w:firstRow="1" w:lastRow="0" w:firstColumn="1" w:lastColumn="0" w:noHBand="0" w:noVBand="0"/>
      </w:tblPr>
      <w:tblGrid>
        <w:gridCol w:w="2485"/>
        <w:gridCol w:w="6123"/>
        <w:gridCol w:w="374"/>
      </w:tblGrid>
      <w:tr w:rsidR="00D12CBE" w:rsidRPr="003B03BE" w14:paraId="462A4CEA" w14:textId="77777777" w:rsidTr="00D12CBE">
        <w:trPr>
          <w:gridAfter w:val="1"/>
          <w:wAfter w:w="374" w:type="dxa"/>
          <w:trHeight w:val="270"/>
        </w:trPr>
        <w:tc>
          <w:tcPr>
            <w:tcW w:w="8608" w:type="dxa"/>
            <w:gridSpan w:val="2"/>
            <w:shd w:val="clear" w:color="auto" w:fill="auto"/>
          </w:tcPr>
          <w:p w14:paraId="6C66FDFA" w14:textId="77777777" w:rsidR="00D12CBE" w:rsidRPr="003B03BE" w:rsidRDefault="00D12CBE" w:rsidP="00D071F8">
            <w:pPr>
              <w:jc w:val="both"/>
              <w:rPr>
                <w:rFonts w:cs="Arial"/>
                <w:bCs/>
                <w:sz w:val="16"/>
                <w:szCs w:val="16"/>
                <w:lang w:val="en-GB" w:eastAsia="en-GB"/>
              </w:rPr>
            </w:pPr>
            <w:r w:rsidRPr="003B03BE">
              <w:rPr>
                <w:rFonts w:cs="Arial"/>
                <w:b/>
                <w:bCs/>
                <w:szCs w:val="26"/>
                <w:lang w:val="en-NZ"/>
              </w:rPr>
              <w:t>Dr Brian Fergus (Chair)</w:t>
            </w:r>
          </w:p>
        </w:tc>
      </w:tr>
      <w:tr w:rsidR="00D12CBE" w:rsidRPr="003B03BE" w14:paraId="73F3E802" w14:textId="77777777" w:rsidTr="00D12CBE">
        <w:trPr>
          <w:trHeight w:val="243"/>
        </w:trPr>
        <w:tc>
          <w:tcPr>
            <w:tcW w:w="2485" w:type="dxa"/>
          </w:tcPr>
          <w:p w14:paraId="5FD598D4" w14:textId="77777777" w:rsidR="00D12CBE" w:rsidRPr="003B03BE" w:rsidRDefault="00D12CBE" w:rsidP="00D071F8">
            <w:pPr>
              <w:rPr>
                <w:rFonts w:cs="Arial"/>
                <w:sz w:val="20"/>
                <w:szCs w:val="20"/>
                <w:lang w:val="en-NZ"/>
              </w:rPr>
            </w:pPr>
            <w:r w:rsidRPr="003B03BE">
              <w:rPr>
                <w:rFonts w:cs="Arial"/>
                <w:sz w:val="20"/>
                <w:szCs w:val="20"/>
                <w:lang w:val="en-NZ"/>
              </w:rPr>
              <w:t>Membership category:</w:t>
            </w:r>
          </w:p>
        </w:tc>
        <w:tc>
          <w:tcPr>
            <w:tcW w:w="6497" w:type="dxa"/>
            <w:gridSpan w:val="2"/>
          </w:tcPr>
          <w:p w14:paraId="2054E578" w14:textId="2FD48E77" w:rsidR="00D12CBE" w:rsidRPr="003B03BE" w:rsidRDefault="00C1765B" w:rsidP="00D12CBE">
            <w:pPr>
              <w:ind w:left="-108"/>
              <w:rPr>
                <w:rFonts w:cs="Arial"/>
                <w:sz w:val="20"/>
                <w:szCs w:val="20"/>
                <w:lang w:val="en-NZ"/>
              </w:rPr>
            </w:pPr>
            <w:r>
              <w:rPr>
                <w:rFonts w:cs="Arial"/>
                <w:sz w:val="20"/>
                <w:szCs w:val="20"/>
                <w:lang w:val="en-NZ"/>
              </w:rPr>
              <w:t>Community p</w:t>
            </w:r>
            <w:r w:rsidR="00D12CBE" w:rsidRPr="003B03BE">
              <w:rPr>
                <w:rFonts w:cs="Arial"/>
                <w:sz w:val="20"/>
                <w:szCs w:val="20"/>
                <w:lang w:val="en-NZ"/>
              </w:rPr>
              <w:t xml:space="preserve">erspectives </w:t>
            </w:r>
          </w:p>
        </w:tc>
      </w:tr>
      <w:tr w:rsidR="00D12CBE" w:rsidRPr="003B03BE" w14:paraId="056DE186" w14:textId="77777777" w:rsidTr="00D12CBE">
        <w:trPr>
          <w:trHeight w:val="243"/>
        </w:trPr>
        <w:tc>
          <w:tcPr>
            <w:tcW w:w="2485" w:type="dxa"/>
          </w:tcPr>
          <w:p w14:paraId="6F189680" w14:textId="77777777" w:rsidR="00D12CBE" w:rsidRPr="003B03BE" w:rsidRDefault="00D12CBE" w:rsidP="00D071F8">
            <w:pPr>
              <w:rPr>
                <w:rFonts w:cs="Arial"/>
                <w:sz w:val="20"/>
                <w:szCs w:val="20"/>
                <w:lang w:val="en-NZ"/>
              </w:rPr>
            </w:pPr>
            <w:r w:rsidRPr="003B03BE">
              <w:rPr>
                <w:rFonts w:cs="Arial"/>
                <w:sz w:val="20"/>
                <w:szCs w:val="20"/>
                <w:lang w:val="en-NZ"/>
              </w:rPr>
              <w:t>Date of appointment:</w:t>
            </w:r>
          </w:p>
        </w:tc>
        <w:tc>
          <w:tcPr>
            <w:tcW w:w="6497" w:type="dxa"/>
            <w:gridSpan w:val="2"/>
          </w:tcPr>
          <w:p w14:paraId="1D529D6B" w14:textId="77777777" w:rsidR="00D12CBE" w:rsidRPr="003B03BE" w:rsidRDefault="00D12CBE" w:rsidP="00D12CBE">
            <w:pPr>
              <w:ind w:left="-108"/>
              <w:rPr>
                <w:rFonts w:cs="Arial"/>
                <w:sz w:val="20"/>
                <w:szCs w:val="20"/>
                <w:lang w:val="en-NZ"/>
              </w:rPr>
            </w:pPr>
            <w:r w:rsidRPr="003B03BE">
              <w:rPr>
                <w:rFonts w:cs="Arial"/>
                <w:sz w:val="20"/>
                <w:szCs w:val="20"/>
                <w:lang w:val="en-NZ"/>
              </w:rPr>
              <w:t>1 July 201</w:t>
            </w:r>
            <w:r>
              <w:rPr>
                <w:rFonts w:cs="Arial"/>
                <w:sz w:val="20"/>
                <w:szCs w:val="20"/>
                <w:lang w:val="en-NZ"/>
              </w:rPr>
              <w:t>5</w:t>
            </w:r>
          </w:p>
        </w:tc>
      </w:tr>
      <w:tr w:rsidR="00D12CBE" w:rsidRPr="003B03BE" w14:paraId="5FF06A94" w14:textId="77777777" w:rsidTr="00D12CBE">
        <w:trPr>
          <w:trHeight w:val="259"/>
        </w:trPr>
        <w:tc>
          <w:tcPr>
            <w:tcW w:w="2485" w:type="dxa"/>
          </w:tcPr>
          <w:p w14:paraId="63718860" w14:textId="77777777" w:rsidR="00D12CBE" w:rsidRPr="003B03BE" w:rsidRDefault="00D12CBE" w:rsidP="00D071F8">
            <w:pPr>
              <w:rPr>
                <w:rFonts w:cs="Arial"/>
                <w:sz w:val="20"/>
                <w:szCs w:val="20"/>
                <w:lang w:val="en-NZ"/>
              </w:rPr>
            </w:pPr>
            <w:r w:rsidRPr="003B03BE">
              <w:rPr>
                <w:rFonts w:cs="Arial"/>
                <w:sz w:val="20"/>
                <w:szCs w:val="20"/>
                <w:lang w:val="en-NZ"/>
              </w:rPr>
              <w:t>Current term expires:</w:t>
            </w:r>
          </w:p>
        </w:tc>
        <w:tc>
          <w:tcPr>
            <w:tcW w:w="6497" w:type="dxa"/>
            <w:gridSpan w:val="2"/>
          </w:tcPr>
          <w:p w14:paraId="1589BBA5" w14:textId="77777777" w:rsidR="00D12CBE" w:rsidRPr="003B03BE" w:rsidRDefault="00D12CBE" w:rsidP="00D12CBE">
            <w:pPr>
              <w:ind w:left="-108"/>
              <w:rPr>
                <w:rFonts w:cs="Arial"/>
                <w:sz w:val="20"/>
                <w:szCs w:val="20"/>
                <w:lang w:val="en-NZ"/>
              </w:rPr>
            </w:pPr>
            <w:r w:rsidRPr="003B03BE">
              <w:rPr>
                <w:rFonts w:cs="Arial"/>
                <w:sz w:val="20"/>
                <w:szCs w:val="20"/>
                <w:lang w:val="en-NZ"/>
              </w:rPr>
              <w:t>1 July 201</w:t>
            </w:r>
            <w:r>
              <w:rPr>
                <w:rFonts w:cs="Arial"/>
                <w:sz w:val="20"/>
                <w:szCs w:val="20"/>
                <w:lang w:val="en-NZ"/>
              </w:rPr>
              <w:t>8</w:t>
            </w:r>
          </w:p>
        </w:tc>
      </w:tr>
    </w:tbl>
    <w:p w14:paraId="25358E1A" w14:textId="77777777" w:rsidR="00D12CBE" w:rsidRDefault="00D12CBE" w:rsidP="00D12CBE">
      <w:pPr>
        <w:rPr>
          <w:sz w:val="16"/>
          <w:szCs w:val="16"/>
          <w:lang w:val="en-NZ"/>
        </w:rPr>
      </w:pPr>
    </w:p>
    <w:p w14:paraId="12994939" w14:textId="2E40D569" w:rsidR="00D12CBE" w:rsidRPr="003B03BE" w:rsidRDefault="00C1765B" w:rsidP="005558E0">
      <w:pPr>
        <w:autoSpaceDE w:val="0"/>
        <w:autoSpaceDN w:val="0"/>
        <w:adjustRightInd w:val="0"/>
        <w:ind w:left="142"/>
        <w:rPr>
          <w:rFonts w:cs="Arial"/>
          <w:bCs/>
          <w:sz w:val="16"/>
          <w:szCs w:val="16"/>
        </w:rPr>
      </w:pPr>
      <w:proofErr w:type="spellStart"/>
      <w:r>
        <w:rPr>
          <w:rFonts w:cs="Arial"/>
          <w:bCs/>
          <w:sz w:val="16"/>
          <w:szCs w:val="16"/>
        </w:rPr>
        <w:t>Dr</w:t>
      </w:r>
      <w:proofErr w:type="spellEnd"/>
      <w:r>
        <w:rPr>
          <w:rFonts w:cs="Arial"/>
          <w:bCs/>
          <w:sz w:val="16"/>
          <w:szCs w:val="16"/>
        </w:rPr>
        <w:t xml:space="preserve"> Fergus’</w:t>
      </w:r>
      <w:r w:rsidR="00D12CBE" w:rsidRPr="003B03BE">
        <w:rPr>
          <w:rFonts w:cs="Arial"/>
          <w:bCs/>
          <w:sz w:val="16"/>
          <w:szCs w:val="16"/>
        </w:rPr>
        <w:t xml:space="preserve"> career included management positions in industry, and management consulting before founding and running his own computer services company (1997-2008). </w:t>
      </w:r>
      <w:proofErr w:type="spellStart"/>
      <w:r w:rsidR="00D12CBE" w:rsidRPr="003B03BE">
        <w:rPr>
          <w:rFonts w:cs="Arial"/>
          <w:bCs/>
          <w:sz w:val="16"/>
          <w:szCs w:val="16"/>
        </w:rPr>
        <w:t>Dr</w:t>
      </w:r>
      <w:proofErr w:type="spellEnd"/>
      <w:r w:rsidR="00D12CBE" w:rsidRPr="003B03BE">
        <w:rPr>
          <w:rFonts w:cs="Arial"/>
          <w:bCs/>
          <w:sz w:val="16"/>
          <w:szCs w:val="16"/>
        </w:rPr>
        <w:t xml:space="preserve"> Fergus completed a Diploma of Business Administration at the University of Auckland, a PhD in Chemistry at McGill University, Montreal, Canada, a Master of Science and a Bachelor of Science at the University of Auckland. He is a former member of the Auckland District Health Board (2007-2010) and a previous member of the </w:t>
      </w:r>
      <w:proofErr w:type="spellStart"/>
      <w:r w:rsidR="00D12CBE" w:rsidRPr="003B03BE">
        <w:rPr>
          <w:rFonts w:cs="Arial"/>
          <w:bCs/>
          <w:sz w:val="16"/>
          <w:szCs w:val="16"/>
        </w:rPr>
        <w:t>Baradene</w:t>
      </w:r>
      <w:proofErr w:type="spellEnd"/>
      <w:r w:rsidR="00D12CBE" w:rsidRPr="003B03BE">
        <w:rPr>
          <w:rFonts w:cs="Arial"/>
          <w:bCs/>
          <w:sz w:val="16"/>
          <w:szCs w:val="16"/>
        </w:rPr>
        <w:t xml:space="preserve"> College Board of Trustees. Brian is a member of ECART (Ethics Committee for Assisted Reproductive Technology). Brian was the chair of the Northern </w:t>
      </w:r>
      <w:proofErr w:type="gramStart"/>
      <w:r>
        <w:rPr>
          <w:rFonts w:cs="Arial"/>
          <w:bCs/>
          <w:sz w:val="16"/>
          <w:szCs w:val="16"/>
        </w:rPr>
        <w:t>A</w:t>
      </w:r>
      <w:proofErr w:type="gramEnd"/>
      <w:r w:rsidR="00D12CBE" w:rsidRPr="003B03BE">
        <w:rPr>
          <w:rFonts w:cs="Arial"/>
          <w:bCs/>
          <w:sz w:val="16"/>
          <w:szCs w:val="16"/>
        </w:rPr>
        <w:t xml:space="preserve"> HDEC.</w:t>
      </w:r>
    </w:p>
    <w:p w14:paraId="6AF85057" w14:textId="77777777" w:rsidR="005631A8" w:rsidRDefault="005631A8" w:rsidP="000112D8">
      <w:pPr>
        <w:pStyle w:val="Heading3"/>
        <w:rPr>
          <w:b w:val="0"/>
          <w:sz w:val="16"/>
          <w:szCs w:val="16"/>
        </w:rPr>
      </w:pPr>
    </w:p>
    <w:p w14:paraId="196689BA" w14:textId="7C5AC42C" w:rsidR="00A73E26" w:rsidRPr="003B03BE" w:rsidRDefault="00A73E26" w:rsidP="00A73E26">
      <w:pPr>
        <w:rPr>
          <w:rFonts w:cs="Arial"/>
          <w:bCs/>
          <w:sz w:val="16"/>
          <w:szCs w:val="16"/>
          <w:lang w:val="en-GB" w:eastAsia="en-GB"/>
        </w:rPr>
      </w:pPr>
      <w:r>
        <w:rPr>
          <w:rFonts w:cs="Arial"/>
          <w:b/>
          <w:bCs/>
          <w:szCs w:val="26"/>
          <w:lang w:val="en-NZ"/>
        </w:rPr>
        <w:t xml:space="preserve">Mrs Rosie Abbott </w:t>
      </w:r>
    </w:p>
    <w:tbl>
      <w:tblPr>
        <w:tblW w:w="8982" w:type="dxa"/>
        <w:tblLook w:val="00A0" w:firstRow="1" w:lastRow="0" w:firstColumn="1" w:lastColumn="0" w:noHBand="0" w:noVBand="0"/>
      </w:tblPr>
      <w:tblGrid>
        <w:gridCol w:w="2485"/>
        <w:gridCol w:w="6497"/>
      </w:tblGrid>
      <w:tr w:rsidR="00A73E26" w:rsidRPr="003B03BE" w14:paraId="27F93019" w14:textId="77777777" w:rsidTr="00A73E26">
        <w:trPr>
          <w:trHeight w:val="243"/>
        </w:trPr>
        <w:tc>
          <w:tcPr>
            <w:tcW w:w="2485" w:type="dxa"/>
          </w:tcPr>
          <w:p w14:paraId="76DBEAF6" w14:textId="77777777" w:rsidR="00A73E26" w:rsidRPr="003B03BE" w:rsidRDefault="00A73E26" w:rsidP="00A73E26">
            <w:pPr>
              <w:rPr>
                <w:rFonts w:cs="Arial"/>
                <w:sz w:val="20"/>
                <w:szCs w:val="20"/>
                <w:lang w:val="en-NZ"/>
              </w:rPr>
            </w:pPr>
            <w:r w:rsidRPr="003B03BE">
              <w:rPr>
                <w:rFonts w:cs="Arial"/>
                <w:sz w:val="20"/>
                <w:szCs w:val="20"/>
                <w:lang w:val="en-NZ"/>
              </w:rPr>
              <w:t>Membership category:</w:t>
            </w:r>
          </w:p>
        </w:tc>
        <w:tc>
          <w:tcPr>
            <w:tcW w:w="6497" w:type="dxa"/>
          </w:tcPr>
          <w:p w14:paraId="6DD1E2DD" w14:textId="4250E6AE" w:rsidR="00A73E26" w:rsidRPr="003B03BE" w:rsidRDefault="00A73E26" w:rsidP="00A73E26">
            <w:pPr>
              <w:ind w:left="-108"/>
              <w:rPr>
                <w:rFonts w:cs="Arial"/>
                <w:sz w:val="20"/>
                <w:szCs w:val="20"/>
                <w:lang w:val="en-NZ"/>
              </w:rPr>
            </w:pPr>
            <w:r>
              <w:rPr>
                <w:rFonts w:cs="Arial"/>
                <w:sz w:val="20"/>
                <w:szCs w:val="20"/>
                <w:lang w:val="en-NZ"/>
              </w:rPr>
              <w:t>The Law</w:t>
            </w:r>
          </w:p>
        </w:tc>
      </w:tr>
      <w:tr w:rsidR="00A73E26" w:rsidRPr="003B03BE" w14:paraId="3A175139" w14:textId="77777777" w:rsidTr="00A73E26">
        <w:trPr>
          <w:trHeight w:val="243"/>
        </w:trPr>
        <w:tc>
          <w:tcPr>
            <w:tcW w:w="2485" w:type="dxa"/>
          </w:tcPr>
          <w:p w14:paraId="1DB6F3A5" w14:textId="77777777" w:rsidR="00A73E26" w:rsidRPr="003B03BE" w:rsidRDefault="00A73E26" w:rsidP="00A73E26">
            <w:pPr>
              <w:rPr>
                <w:rFonts w:cs="Arial"/>
                <w:sz w:val="20"/>
                <w:szCs w:val="20"/>
                <w:lang w:val="en-NZ"/>
              </w:rPr>
            </w:pPr>
            <w:r w:rsidRPr="003B03BE">
              <w:rPr>
                <w:rFonts w:cs="Arial"/>
                <w:sz w:val="20"/>
                <w:szCs w:val="20"/>
                <w:lang w:val="en-NZ"/>
              </w:rPr>
              <w:t>Date of appointment:</w:t>
            </w:r>
          </w:p>
        </w:tc>
        <w:tc>
          <w:tcPr>
            <w:tcW w:w="6497" w:type="dxa"/>
          </w:tcPr>
          <w:p w14:paraId="0EADBC23" w14:textId="4BEE4673" w:rsidR="00A73E26" w:rsidRPr="003B03BE" w:rsidRDefault="0060601F" w:rsidP="00A73E26">
            <w:pPr>
              <w:ind w:left="-108"/>
              <w:rPr>
                <w:rFonts w:cs="Arial"/>
                <w:sz w:val="20"/>
                <w:szCs w:val="20"/>
                <w:lang w:val="en-NZ"/>
              </w:rPr>
            </w:pPr>
            <w:r>
              <w:rPr>
                <w:rFonts w:cs="Arial"/>
                <w:sz w:val="20"/>
                <w:szCs w:val="20"/>
                <w:lang w:val="en-NZ"/>
              </w:rPr>
              <w:t>15 March 2016</w:t>
            </w:r>
          </w:p>
        </w:tc>
      </w:tr>
      <w:tr w:rsidR="00AE235F" w:rsidRPr="003B03BE" w14:paraId="75524E0F" w14:textId="77777777" w:rsidTr="00A73E26">
        <w:trPr>
          <w:trHeight w:val="259"/>
        </w:trPr>
        <w:tc>
          <w:tcPr>
            <w:tcW w:w="2485" w:type="dxa"/>
          </w:tcPr>
          <w:p w14:paraId="2B93CEA0" w14:textId="77777777" w:rsidR="00AE235F" w:rsidRPr="003B03BE" w:rsidRDefault="00AE235F" w:rsidP="00AE235F">
            <w:pPr>
              <w:rPr>
                <w:rFonts w:cs="Arial"/>
                <w:sz w:val="20"/>
                <w:szCs w:val="20"/>
                <w:lang w:val="en-NZ"/>
              </w:rPr>
            </w:pPr>
            <w:r w:rsidRPr="003B03BE">
              <w:rPr>
                <w:rFonts w:cs="Arial"/>
                <w:sz w:val="20"/>
                <w:szCs w:val="20"/>
                <w:lang w:val="en-NZ"/>
              </w:rPr>
              <w:t>Current term expires:</w:t>
            </w:r>
          </w:p>
        </w:tc>
        <w:tc>
          <w:tcPr>
            <w:tcW w:w="6497" w:type="dxa"/>
          </w:tcPr>
          <w:p w14:paraId="606A9E93" w14:textId="7B270BEF" w:rsidR="00AE235F" w:rsidRPr="003B03BE" w:rsidRDefault="00AE235F" w:rsidP="00AE235F">
            <w:pPr>
              <w:ind w:left="-108"/>
              <w:rPr>
                <w:rFonts w:cs="Arial"/>
                <w:sz w:val="20"/>
                <w:szCs w:val="20"/>
                <w:lang w:val="en-NZ"/>
              </w:rPr>
            </w:pPr>
            <w:r>
              <w:rPr>
                <w:rFonts w:cs="Arial"/>
                <w:sz w:val="20"/>
                <w:szCs w:val="20"/>
                <w:lang w:val="en-NZ"/>
              </w:rPr>
              <w:t>15 March 2019</w:t>
            </w:r>
          </w:p>
        </w:tc>
      </w:tr>
    </w:tbl>
    <w:p w14:paraId="7B0C6096" w14:textId="77777777" w:rsidR="00A73E26" w:rsidRDefault="00A73E26" w:rsidP="00A73E26"/>
    <w:p w14:paraId="1CEB5552" w14:textId="013B70B5" w:rsidR="00A73E26" w:rsidRPr="00A73E26" w:rsidRDefault="00A73E26" w:rsidP="005558E0">
      <w:pPr>
        <w:ind w:left="142"/>
        <w:rPr>
          <w:rFonts w:cs="Arial"/>
          <w:bCs/>
          <w:sz w:val="16"/>
          <w:szCs w:val="16"/>
        </w:rPr>
      </w:pPr>
      <w:r>
        <w:rPr>
          <w:rFonts w:cs="Arial"/>
          <w:bCs/>
          <w:sz w:val="16"/>
          <w:szCs w:val="16"/>
        </w:rPr>
        <w:t xml:space="preserve">Rosie </w:t>
      </w:r>
      <w:r w:rsidRPr="00A73E26">
        <w:rPr>
          <w:rFonts w:cs="Arial"/>
          <w:bCs/>
          <w:sz w:val="16"/>
          <w:szCs w:val="16"/>
        </w:rPr>
        <w:t>Abbott is currently practicing as a crimin</w:t>
      </w:r>
      <w:r>
        <w:rPr>
          <w:rFonts w:cs="Arial"/>
          <w:bCs/>
          <w:sz w:val="16"/>
          <w:szCs w:val="16"/>
        </w:rPr>
        <w:t xml:space="preserve">al barrister on her own account </w:t>
      </w:r>
      <w:r w:rsidRPr="00A73E26">
        <w:rPr>
          <w:rFonts w:cs="Arial"/>
          <w:bCs/>
          <w:sz w:val="16"/>
          <w:szCs w:val="16"/>
        </w:rPr>
        <w:t>in Waitakere, and has also recently bee</w:t>
      </w:r>
      <w:r>
        <w:rPr>
          <w:rFonts w:cs="Arial"/>
          <w:bCs/>
          <w:sz w:val="16"/>
          <w:szCs w:val="16"/>
        </w:rPr>
        <w:t xml:space="preserve">n appointed as a Youth advocate </w:t>
      </w:r>
      <w:r w:rsidRPr="00A73E26">
        <w:rPr>
          <w:rFonts w:cs="Arial"/>
          <w:bCs/>
          <w:sz w:val="16"/>
          <w:szCs w:val="16"/>
        </w:rPr>
        <w:t>practicing in the Youth Jurisdiction. Havin</w:t>
      </w:r>
      <w:r>
        <w:rPr>
          <w:rFonts w:cs="Arial"/>
          <w:bCs/>
          <w:sz w:val="16"/>
          <w:szCs w:val="16"/>
        </w:rPr>
        <w:t xml:space="preserve">g graduated from the University </w:t>
      </w:r>
      <w:r w:rsidRPr="00A73E26">
        <w:rPr>
          <w:rFonts w:cs="Arial"/>
          <w:bCs/>
          <w:sz w:val="16"/>
          <w:szCs w:val="16"/>
        </w:rPr>
        <w:t xml:space="preserve">of Auckland with a Bachelor of Arts majoring </w:t>
      </w:r>
      <w:r>
        <w:rPr>
          <w:rFonts w:cs="Arial"/>
          <w:bCs/>
          <w:sz w:val="16"/>
          <w:szCs w:val="16"/>
        </w:rPr>
        <w:t>in M</w:t>
      </w:r>
      <w:r w:rsidR="00C1765B">
        <w:rPr>
          <w:rFonts w:cs="Arial"/>
          <w:bCs/>
          <w:sz w:val="16"/>
          <w:szCs w:val="16"/>
        </w:rPr>
        <w:t>ā</w:t>
      </w:r>
      <w:r>
        <w:rPr>
          <w:rFonts w:cs="Arial"/>
          <w:bCs/>
          <w:sz w:val="16"/>
          <w:szCs w:val="16"/>
        </w:rPr>
        <w:t xml:space="preserve">ori studies and a Bachelor </w:t>
      </w:r>
      <w:r w:rsidRPr="00A73E26">
        <w:rPr>
          <w:rFonts w:cs="Arial"/>
          <w:bCs/>
          <w:sz w:val="16"/>
          <w:szCs w:val="16"/>
        </w:rPr>
        <w:t>of Laws (conjoint), Rosie has a keen inte</w:t>
      </w:r>
      <w:r>
        <w:rPr>
          <w:rFonts w:cs="Arial"/>
          <w:bCs/>
          <w:sz w:val="16"/>
          <w:szCs w:val="16"/>
        </w:rPr>
        <w:t xml:space="preserve">rest in Restorative justice and </w:t>
      </w:r>
      <w:r w:rsidRPr="00A73E26">
        <w:rPr>
          <w:rFonts w:cs="Arial"/>
          <w:bCs/>
          <w:sz w:val="16"/>
          <w:szCs w:val="16"/>
        </w:rPr>
        <w:t xml:space="preserve">has also worked as facilitator for the </w:t>
      </w:r>
      <w:proofErr w:type="spellStart"/>
      <w:r w:rsidRPr="00A73E26">
        <w:rPr>
          <w:rFonts w:cs="Arial"/>
          <w:bCs/>
          <w:sz w:val="16"/>
          <w:szCs w:val="16"/>
        </w:rPr>
        <w:t>Mara</w:t>
      </w:r>
      <w:r>
        <w:rPr>
          <w:rFonts w:cs="Arial"/>
          <w:bCs/>
          <w:sz w:val="16"/>
          <w:szCs w:val="16"/>
        </w:rPr>
        <w:t>e</w:t>
      </w:r>
      <w:proofErr w:type="spellEnd"/>
      <w:r>
        <w:rPr>
          <w:rFonts w:cs="Arial"/>
          <w:bCs/>
          <w:sz w:val="16"/>
          <w:szCs w:val="16"/>
        </w:rPr>
        <w:t xml:space="preserve"> Restorative justice </w:t>
      </w:r>
      <w:proofErr w:type="spellStart"/>
      <w:r>
        <w:rPr>
          <w:rFonts w:cs="Arial"/>
          <w:bCs/>
          <w:sz w:val="16"/>
          <w:szCs w:val="16"/>
        </w:rPr>
        <w:t>programme</w:t>
      </w:r>
      <w:proofErr w:type="spellEnd"/>
      <w:r>
        <w:rPr>
          <w:rFonts w:cs="Arial"/>
          <w:bCs/>
          <w:sz w:val="16"/>
          <w:szCs w:val="16"/>
        </w:rPr>
        <w:t xml:space="preserve"> </w:t>
      </w:r>
      <w:r w:rsidRPr="00A73E26">
        <w:rPr>
          <w:rFonts w:cs="Arial"/>
          <w:bCs/>
          <w:sz w:val="16"/>
          <w:szCs w:val="16"/>
        </w:rPr>
        <w:t xml:space="preserve">based at </w:t>
      </w:r>
      <w:proofErr w:type="spellStart"/>
      <w:r w:rsidRPr="00A73E26">
        <w:rPr>
          <w:rFonts w:cs="Arial"/>
          <w:bCs/>
          <w:sz w:val="16"/>
          <w:szCs w:val="16"/>
        </w:rPr>
        <w:t>Hoani</w:t>
      </w:r>
      <w:proofErr w:type="spellEnd"/>
      <w:r w:rsidRPr="00A73E26">
        <w:rPr>
          <w:rFonts w:cs="Arial"/>
          <w:bCs/>
          <w:sz w:val="16"/>
          <w:szCs w:val="16"/>
        </w:rPr>
        <w:t xml:space="preserve"> </w:t>
      </w:r>
      <w:proofErr w:type="spellStart"/>
      <w:r w:rsidRPr="00A73E26">
        <w:rPr>
          <w:rFonts w:cs="Arial"/>
          <w:bCs/>
          <w:sz w:val="16"/>
          <w:szCs w:val="16"/>
        </w:rPr>
        <w:t>Watiti</w:t>
      </w:r>
      <w:proofErr w:type="spellEnd"/>
      <w:r w:rsidRPr="00A73E26">
        <w:rPr>
          <w:rFonts w:cs="Arial"/>
          <w:bCs/>
          <w:sz w:val="16"/>
          <w:szCs w:val="16"/>
        </w:rPr>
        <w:t xml:space="preserve"> </w:t>
      </w:r>
      <w:proofErr w:type="spellStart"/>
      <w:r w:rsidRPr="00A73E26">
        <w:rPr>
          <w:rFonts w:cs="Arial"/>
          <w:bCs/>
          <w:sz w:val="16"/>
          <w:szCs w:val="16"/>
        </w:rPr>
        <w:t>Marae</w:t>
      </w:r>
      <w:proofErr w:type="spellEnd"/>
      <w:r w:rsidRPr="00A73E26">
        <w:rPr>
          <w:rFonts w:cs="Arial"/>
          <w:bCs/>
          <w:sz w:val="16"/>
          <w:szCs w:val="16"/>
        </w:rPr>
        <w:t>. Rosie spent ti</w:t>
      </w:r>
      <w:r>
        <w:rPr>
          <w:rFonts w:cs="Arial"/>
          <w:bCs/>
          <w:sz w:val="16"/>
          <w:szCs w:val="16"/>
        </w:rPr>
        <w:t xml:space="preserve">me prosecuting in the District </w:t>
      </w:r>
      <w:r w:rsidRPr="00A73E26">
        <w:rPr>
          <w:rFonts w:cs="Arial"/>
          <w:bCs/>
          <w:sz w:val="16"/>
          <w:szCs w:val="16"/>
        </w:rPr>
        <w:t>Court for the Police Prosecutions Service</w:t>
      </w:r>
      <w:r>
        <w:rPr>
          <w:rFonts w:cs="Arial"/>
          <w:bCs/>
          <w:sz w:val="16"/>
          <w:szCs w:val="16"/>
        </w:rPr>
        <w:t xml:space="preserve"> (2009-2012) and for the Public </w:t>
      </w:r>
      <w:proofErr w:type="spellStart"/>
      <w:r w:rsidRPr="00A73E26">
        <w:rPr>
          <w:rFonts w:cs="Arial"/>
          <w:bCs/>
          <w:sz w:val="16"/>
          <w:szCs w:val="16"/>
        </w:rPr>
        <w:t>Defence</w:t>
      </w:r>
      <w:proofErr w:type="spellEnd"/>
      <w:r w:rsidRPr="00A73E26">
        <w:rPr>
          <w:rFonts w:cs="Arial"/>
          <w:bCs/>
          <w:sz w:val="16"/>
          <w:szCs w:val="16"/>
        </w:rPr>
        <w:t xml:space="preserve"> Service as a </w:t>
      </w:r>
      <w:proofErr w:type="spellStart"/>
      <w:r w:rsidRPr="00A73E26">
        <w:rPr>
          <w:rFonts w:cs="Arial"/>
          <w:bCs/>
          <w:sz w:val="16"/>
          <w:szCs w:val="16"/>
        </w:rPr>
        <w:t>defence</w:t>
      </w:r>
      <w:proofErr w:type="spellEnd"/>
      <w:r w:rsidRPr="00A73E26">
        <w:rPr>
          <w:rFonts w:cs="Arial"/>
          <w:bCs/>
          <w:sz w:val="16"/>
          <w:szCs w:val="16"/>
        </w:rPr>
        <w:t xml:space="preserve"> lawyer (2014</w:t>
      </w:r>
      <w:r w:rsidR="00C1765B">
        <w:rPr>
          <w:rFonts w:cs="Arial"/>
          <w:bCs/>
          <w:sz w:val="16"/>
          <w:szCs w:val="16"/>
        </w:rPr>
        <w:t>–</w:t>
      </w:r>
      <w:r>
        <w:rPr>
          <w:rFonts w:cs="Arial"/>
          <w:bCs/>
          <w:sz w:val="16"/>
          <w:szCs w:val="16"/>
        </w:rPr>
        <w:t xml:space="preserve">2016). Rosie is partway through </w:t>
      </w:r>
      <w:r w:rsidRPr="00A73E26">
        <w:rPr>
          <w:rFonts w:cs="Arial"/>
          <w:bCs/>
          <w:sz w:val="16"/>
          <w:szCs w:val="16"/>
        </w:rPr>
        <w:t>her Master in Laws with a special interest in therapeutic j</w:t>
      </w:r>
      <w:r>
        <w:rPr>
          <w:rFonts w:cs="Arial"/>
          <w:bCs/>
          <w:sz w:val="16"/>
          <w:szCs w:val="16"/>
        </w:rPr>
        <w:t xml:space="preserve">urisprudence. </w:t>
      </w:r>
      <w:r w:rsidRPr="00A73E26">
        <w:rPr>
          <w:rFonts w:cs="Arial"/>
          <w:bCs/>
          <w:sz w:val="16"/>
          <w:szCs w:val="16"/>
        </w:rPr>
        <w:t xml:space="preserve">Having worked in the Health sector as a </w:t>
      </w:r>
      <w:r>
        <w:rPr>
          <w:rFonts w:cs="Arial"/>
          <w:bCs/>
          <w:sz w:val="16"/>
          <w:szCs w:val="16"/>
        </w:rPr>
        <w:t>M</w:t>
      </w:r>
      <w:r w:rsidR="00C1765B">
        <w:rPr>
          <w:rFonts w:cs="Arial"/>
          <w:bCs/>
          <w:sz w:val="16"/>
          <w:szCs w:val="16"/>
        </w:rPr>
        <w:t>āori c</w:t>
      </w:r>
      <w:r>
        <w:rPr>
          <w:rFonts w:cs="Arial"/>
          <w:bCs/>
          <w:sz w:val="16"/>
          <w:szCs w:val="16"/>
        </w:rPr>
        <w:t xml:space="preserve">ultural advisor based at </w:t>
      </w:r>
      <w:r w:rsidR="00C1765B">
        <w:rPr>
          <w:rFonts w:cs="Arial"/>
          <w:bCs/>
          <w:sz w:val="16"/>
          <w:szCs w:val="16"/>
        </w:rPr>
        <w:t>the Kari Centre working with c</w:t>
      </w:r>
      <w:r w:rsidRPr="00A73E26">
        <w:rPr>
          <w:rFonts w:cs="Arial"/>
          <w:bCs/>
          <w:sz w:val="16"/>
          <w:szCs w:val="16"/>
        </w:rPr>
        <w:t>hildren affected</w:t>
      </w:r>
      <w:r>
        <w:rPr>
          <w:rFonts w:cs="Arial"/>
          <w:bCs/>
          <w:sz w:val="16"/>
          <w:szCs w:val="16"/>
        </w:rPr>
        <w:t xml:space="preserve"> by mental illness (2000</w:t>
      </w:r>
      <w:r w:rsidR="00C1765B">
        <w:rPr>
          <w:rFonts w:cs="Arial"/>
          <w:bCs/>
          <w:sz w:val="16"/>
          <w:szCs w:val="16"/>
        </w:rPr>
        <w:t>–</w:t>
      </w:r>
      <w:r>
        <w:rPr>
          <w:rFonts w:cs="Arial"/>
          <w:bCs/>
          <w:sz w:val="16"/>
          <w:szCs w:val="16"/>
        </w:rPr>
        <w:t xml:space="preserve">2002), </w:t>
      </w:r>
      <w:r w:rsidRPr="00A73E26">
        <w:rPr>
          <w:rFonts w:cs="Arial"/>
          <w:bCs/>
          <w:sz w:val="16"/>
          <w:szCs w:val="16"/>
        </w:rPr>
        <w:t>she has also worked with at risk youth at Yo</w:t>
      </w:r>
      <w:r>
        <w:rPr>
          <w:rFonts w:cs="Arial"/>
          <w:bCs/>
          <w:sz w:val="16"/>
          <w:szCs w:val="16"/>
        </w:rPr>
        <w:t xml:space="preserve">uth Horizons. Rosie is a former </w:t>
      </w:r>
      <w:r w:rsidRPr="00A73E26">
        <w:rPr>
          <w:rFonts w:cs="Arial"/>
          <w:bCs/>
          <w:sz w:val="16"/>
          <w:szCs w:val="16"/>
        </w:rPr>
        <w:t>board member of the Waitakere Community L</w:t>
      </w:r>
      <w:r>
        <w:rPr>
          <w:rFonts w:cs="Arial"/>
          <w:bCs/>
          <w:sz w:val="16"/>
          <w:szCs w:val="16"/>
        </w:rPr>
        <w:t xml:space="preserve">aw Centre (2006-2007) and is an </w:t>
      </w:r>
      <w:r w:rsidRPr="00A73E26">
        <w:rPr>
          <w:rFonts w:cs="Arial"/>
          <w:bCs/>
          <w:sz w:val="16"/>
          <w:szCs w:val="16"/>
        </w:rPr>
        <w:t xml:space="preserve">active member of the </w:t>
      </w:r>
      <w:proofErr w:type="spellStart"/>
      <w:r w:rsidRPr="00A73E26">
        <w:rPr>
          <w:rFonts w:cs="Arial"/>
          <w:bCs/>
          <w:sz w:val="16"/>
          <w:szCs w:val="16"/>
        </w:rPr>
        <w:t>Hoani</w:t>
      </w:r>
      <w:proofErr w:type="spellEnd"/>
      <w:r w:rsidRPr="00A73E26">
        <w:rPr>
          <w:rFonts w:cs="Arial"/>
          <w:bCs/>
          <w:sz w:val="16"/>
          <w:szCs w:val="16"/>
        </w:rPr>
        <w:t xml:space="preserve"> </w:t>
      </w:r>
      <w:proofErr w:type="spellStart"/>
      <w:r w:rsidRPr="00A73E26">
        <w:rPr>
          <w:rFonts w:cs="Arial"/>
          <w:bCs/>
          <w:sz w:val="16"/>
          <w:szCs w:val="16"/>
        </w:rPr>
        <w:t>Waititi</w:t>
      </w:r>
      <w:proofErr w:type="spellEnd"/>
      <w:r w:rsidRPr="00A73E26">
        <w:rPr>
          <w:rFonts w:cs="Arial"/>
          <w:bCs/>
          <w:sz w:val="16"/>
          <w:szCs w:val="16"/>
        </w:rPr>
        <w:t xml:space="preserve"> </w:t>
      </w:r>
      <w:proofErr w:type="spellStart"/>
      <w:r w:rsidRPr="00A73E26">
        <w:rPr>
          <w:rFonts w:cs="Arial"/>
          <w:bCs/>
          <w:sz w:val="16"/>
          <w:szCs w:val="16"/>
        </w:rPr>
        <w:t>Marae</w:t>
      </w:r>
      <w:proofErr w:type="spellEnd"/>
      <w:r>
        <w:rPr>
          <w:rFonts w:cs="Arial"/>
          <w:bCs/>
          <w:sz w:val="16"/>
          <w:szCs w:val="16"/>
        </w:rPr>
        <w:t xml:space="preserve"> in Glen Eden, having spent her </w:t>
      </w:r>
      <w:r w:rsidRPr="00A73E26">
        <w:rPr>
          <w:rFonts w:cs="Arial"/>
          <w:bCs/>
          <w:sz w:val="16"/>
          <w:szCs w:val="16"/>
        </w:rPr>
        <w:t xml:space="preserve">youth in </w:t>
      </w:r>
      <w:proofErr w:type="spellStart"/>
      <w:r w:rsidRPr="00A73E26">
        <w:rPr>
          <w:rFonts w:cs="Arial"/>
          <w:bCs/>
          <w:sz w:val="16"/>
          <w:szCs w:val="16"/>
        </w:rPr>
        <w:t>Te</w:t>
      </w:r>
      <w:proofErr w:type="spellEnd"/>
      <w:r w:rsidRPr="00A73E26">
        <w:rPr>
          <w:rFonts w:cs="Arial"/>
          <w:bCs/>
          <w:sz w:val="16"/>
          <w:szCs w:val="16"/>
        </w:rPr>
        <w:t xml:space="preserve"> </w:t>
      </w:r>
      <w:proofErr w:type="spellStart"/>
      <w:r w:rsidRPr="00A73E26">
        <w:rPr>
          <w:rFonts w:cs="Arial"/>
          <w:bCs/>
          <w:sz w:val="16"/>
          <w:szCs w:val="16"/>
        </w:rPr>
        <w:t>Roopu</w:t>
      </w:r>
      <w:proofErr w:type="spellEnd"/>
      <w:r w:rsidRPr="00A73E26">
        <w:rPr>
          <w:rFonts w:cs="Arial"/>
          <w:bCs/>
          <w:sz w:val="16"/>
          <w:szCs w:val="16"/>
        </w:rPr>
        <w:t xml:space="preserve"> </w:t>
      </w:r>
      <w:proofErr w:type="spellStart"/>
      <w:r w:rsidRPr="00A73E26">
        <w:rPr>
          <w:rFonts w:cs="Arial"/>
          <w:bCs/>
          <w:sz w:val="16"/>
          <w:szCs w:val="16"/>
        </w:rPr>
        <w:t>Manutaki</w:t>
      </w:r>
      <w:proofErr w:type="spellEnd"/>
      <w:r w:rsidRPr="00A73E26">
        <w:rPr>
          <w:rFonts w:cs="Arial"/>
          <w:bCs/>
          <w:sz w:val="16"/>
          <w:szCs w:val="16"/>
        </w:rPr>
        <w:t xml:space="preserve"> under the guida</w:t>
      </w:r>
      <w:r>
        <w:rPr>
          <w:rFonts w:cs="Arial"/>
          <w:bCs/>
          <w:sz w:val="16"/>
          <w:szCs w:val="16"/>
        </w:rPr>
        <w:t xml:space="preserve">nce of </w:t>
      </w:r>
      <w:proofErr w:type="spellStart"/>
      <w:r>
        <w:rPr>
          <w:rFonts w:cs="Arial"/>
          <w:bCs/>
          <w:sz w:val="16"/>
          <w:szCs w:val="16"/>
        </w:rPr>
        <w:t>Dr</w:t>
      </w:r>
      <w:proofErr w:type="spellEnd"/>
      <w:r>
        <w:rPr>
          <w:rFonts w:cs="Arial"/>
          <w:bCs/>
          <w:sz w:val="16"/>
          <w:szCs w:val="16"/>
        </w:rPr>
        <w:t xml:space="preserve"> Peter </w:t>
      </w:r>
      <w:proofErr w:type="spellStart"/>
      <w:r>
        <w:rPr>
          <w:rFonts w:cs="Arial"/>
          <w:bCs/>
          <w:sz w:val="16"/>
          <w:szCs w:val="16"/>
        </w:rPr>
        <w:t>Sharples</w:t>
      </w:r>
      <w:proofErr w:type="spellEnd"/>
      <w:r>
        <w:rPr>
          <w:rFonts w:cs="Arial"/>
          <w:bCs/>
          <w:sz w:val="16"/>
          <w:szCs w:val="16"/>
        </w:rPr>
        <w:t xml:space="preserve">. Rosie </w:t>
      </w:r>
      <w:r w:rsidRPr="00A73E26">
        <w:rPr>
          <w:rFonts w:cs="Arial"/>
          <w:bCs/>
          <w:sz w:val="16"/>
          <w:szCs w:val="16"/>
        </w:rPr>
        <w:t xml:space="preserve">is of </w:t>
      </w:r>
      <w:proofErr w:type="spellStart"/>
      <w:r w:rsidRPr="00A73E26">
        <w:rPr>
          <w:rFonts w:cs="Arial"/>
          <w:bCs/>
          <w:sz w:val="16"/>
          <w:szCs w:val="16"/>
        </w:rPr>
        <w:t>Ngati</w:t>
      </w:r>
      <w:proofErr w:type="spellEnd"/>
      <w:r w:rsidRPr="00A73E26">
        <w:rPr>
          <w:rFonts w:cs="Arial"/>
          <w:bCs/>
          <w:sz w:val="16"/>
          <w:szCs w:val="16"/>
        </w:rPr>
        <w:t xml:space="preserve"> </w:t>
      </w:r>
      <w:proofErr w:type="spellStart"/>
      <w:r w:rsidRPr="00A73E26">
        <w:rPr>
          <w:rFonts w:cs="Arial"/>
          <w:bCs/>
          <w:sz w:val="16"/>
          <w:szCs w:val="16"/>
        </w:rPr>
        <w:t>Kahungunu</w:t>
      </w:r>
      <w:proofErr w:type="spellEnd"/>
      <w:r w:rsidRPr="00A73E26">
        <w:rPr>
          <w:rFonts w:cs="Arial"/>
          <w:bCs/>
          <w:sz w:val="16"/>
          <w:szCs w:val="16"/>
        </w:rPr>
        <w:t xml:space="preserve"> de</w:t>
      </w:r>
      <w:r w:rsidR="00C1765B">
        <w:rPr>
          <w:rFonts w:cs="Arial"/>
          <w:bCs/>
          <w:sz w:val="16"/>
          <w:szCs w:val="16"/>
        </w:rPr>
        <w:t xml:space="preserve">scent and a speaker of </w:t>
      </w:r>
      <w:proofErr w:type="spellStart"/>
      <w:r w:rsidR="00C1765B">
        <w:rPr>
          <w:rFonts w:cs="Arial"/>
          <w:bCs/>
          <w:sz w:val="16"/>
          <w:szCs w:val="16"/>
        </w:rPr>
        <w:t>Te</w:t>
      </w:r>
      <w:proofErr w:type="spellEnd"/>
      <w:r w:rsidR="00C1765B">
        <w:rPr>
          <w:rFonts w:cs="Arial"/>
          <w:bCs/>
          <w:sz w:val="16"/>
          <w:szCs w:val="16"/>
        </w:rPr>
        <w:t xml:space="preserve"> Reo Mā</w:t>
      </w:r>
      <w:r w:rsidRPr="00A73E26">
        <w:rPr>
          <w:rFonts w:cs="Arial"/>
          <w:bCs/>
          <w:sz w:val="16"/>
          <w:szCs w:val="16"/>
        </w:rPr>
        <w:t>ori.</w:t>
      </w:r>
    </w:p>
    <w:p w14:paraId="0B34EB3B" w14:textId="77777777" w:rsidR="00A73E26" w:rsidRDefault="00A73E26" w:rsidP="00A73E26">
      <w:pPr>
        <w:rPr>
          <w:lang w:val="en-NZ"/>
        </w:rPr>
      </w:pPr>
    </w:p>
    <w:p w14:paraId="3A8EF1EC" w14:textId="12EC9D2B" w:rsidR="0060601F" w:rsidRPr="003B03BE" w:rsidRDefault="0060601F" w:rsidP="00C1765B">
      <w:pPr>
        <w:ind w:left="142"/>
        <w:rPr>
          <w:rFonts w:cs="Arial"/>
          <w:bCs/>
          <w:sz w:val="16"/>
          <w:szCs w:val="16"/>
          <w:lang w:val="en-GB" w:eastAsia="en-GB"/>
        </w:rPr>
      </w:pPr>
      <w:r>
        <w:rPr>
          <w:rFonts w:cs="Arial"/>
          <w:b/>
          <w:bCs/>
          <w:szCs w:val="26"/>
          <w:lang w:val="en-NZ"/>
        </w:rPr>
        <w:t xml:space="preserve">Mrs Toni Millar </w:t>
      </w:r>
    </w:p>
    <w:tbl>
      <w:tblPr>
        <w:tblW w:w="8982" w:type="dxa"/>
        <w:tblLook w:val="00A0" w:firstRow="1" w:lastRow="0" w:firstColumn="1" w:lastColumn="0" w:noHBand="0" w:noVBand="0"/>
      </w:tblPr>
      <w:tblGrid>
        <w:gridCol w:w="2485"/>
        <w:gridCol w:w="6497"/>
      </w:tblGrid>
      <w:tr w:rsidR="0060601F" w:rsidRPr="003B03BE" w14:paraId="3D029C32" w14:textId="77777777" w:rsidTr="00864388">
        <w:trPr>
          <w:trHeight w:val="243"/>
        </w:trPr>
        <w:tc>
          <w:tcPr>
            <w:tcW w:w="2485" w:type="dxa"/>
          </w:tcPr>
          <w:p w14:paraId="18E3BBBC" w14:textId="77777777" w:rsidR="0060601F" w:rsidRPr="003B03BE" w:rsidRDefault="0060601F" w:rsidP="00864388">
            <w:pPr>
              <w:rPr>
                <w:rFonts w:cs="Arial"/>
                <w:sz w:val="20"/>
                <w:szCs w:val="20"/>
                <w:lang w:val="en-NZ"/>
              </w:rPr>
            </w:pPr>
            <w:r w:rsidRPr="003B03BE">
              <w:rPr>
                <w:rFonts w:cs="Arial"/>
                <w:sz w:val="20"/>
                <w:szCs w:val="20"/>
                <w:lang w:val="en-NZ"/>
              </w:rPr>
              <w:t>Membership category:</w:t>
            </w:r>
          </w:p>
        </w:tc>
        <w:tc>
          <w:tcPr>
            <w:tcW w:w="6497" w:type="dxa"/>
          </w:tcPr>
          <w:p w14:paraId="73A5DC55" w14:textId="224EE24B" w:rsidR="0060601F" w:rsidRPr="003B03BE" w:rsidRDefault="0060601F" w:rsidP="00C1765B">
            <w:pPr>
              <w:ind w:left="-108"/>
              <w:rPr>
                <w:rFonts w:cs="Arial"/>
                <w:sz w:val="20"/>
                <w:szCs w:val="20"/>
                <w:lang w:val="en-NZ"/>
              </w:rPr>
            </w:pPr>
            <w:r>
              <w:rPr>
                <w:rFonts w:cs="Arial"/>
                <w:sz w:val="20"/>
                <w:szCs w:val="20"/>
                <w:lang w:val="en-NZ"/>
              </w:rPr>
              <w:t xml:space="preserve">Consumer </w:t>
            </w:r>
            <w:r w:rsidR="00C1765B">
              <w:rPr>
                <w:rFonts w:cs="Arial"/>
                <w:sz w:val="20"/>
                <w:szCs w:val="20"/>
                <w:lang w:val="en-NZ"/>
              </w:rPr>
              <w:t>r</w:t>
            </w:r>
            <w:r w:rsidR="005558E0">
              <w:rPr>
                <w:rFonts w:cs="Arial"/>
                <w:sz w:val="20"/>
                <w:szCs w:val="20"/>
                <w:lang w:val="en-NZ"/>
              </w:rPr>
              <w:t>epresentative</w:t>
            </w:r>
          </w:p>
        </w:tc>
      </w:tr>
      <w:tr w:rsidR="0060601F" w:rsidRPr="003B03BE" w14:paraId="2AA27807" w14:textId="77777777" w:rsidTr="00864388">
        <w:trPr>
          <w:trHeight w:val="243"/>
        </w:trPr>
        <w:tc>
          <w:tcPr>
            <w:tcW w:w="2485" w:type="dxa"/>
          </w:tcPr>
          <w:p w14:paraId="282EF29F" w14:textId="77777777" w:rsidR="0060601F" w:rsidRPr="003B03BE" w:rsidRDefault="0060601F" w:rsidP="00864388">
            <w:pPr>
              <w:rPr>
                <w:rFonts w:cs="Arial"/>
                <w:sz w:val="20"/>
                <w:szCs w:val="20"/>
                <w:lang w:val="en-NZ"/>
              </w:rPr>
            </w:pPr>
            <w:r w:rsidRPr="003B03BE">
              <w:rPr>
                <w:rFonts w:cs="Arial"/>
                <w:sz w:val="20"/>
                <w:szCs w:val="20"/>
                <w:lang w:val="en-NZ"/>
              </w:rPr>
              <w:t>Date of appointment:</w:t>
            </w:r>
          </w:p>
        </w:tc>
        <w:tc>
          <w:tcPr>
            <w:tcW w:w="6497" w:type="dxa"/>
          </w:tcPr>
          <w:p w14:paraId="2C1E8A0A" w14:textId="77777777" w:rsidR="0060601F" w:rsidRPr="003B03BE" w:rsidRDefault="0060601F" w:rsidP="00864388">
            <w:pPr>
              <w:ind w:left="-108"/>
              <w:rPr>
                <w:rFonts w:cs="Arial"/>
                <w:sz w:val="20"/>
                <w:szCs w:val="20"/>
                <w:lang w:val="en-NZ"/>
              </w:rPr>
            </w:pPr>
            <w:r>
              <w:rPr>
                <w:rFonts w:cs="Arial"/>
                <w:sz w:val="20"/>
                <w:szCs w:val="20"/>
                <w:lang w:val="en-NZ"/>
              </w:rPr>
              <w:t>15 March 2015</w:t>
            </w:r>
          </w:p>
        </w:tc>
      </w:tr>
      <w:tr w:rsidR="0060601F" w:rsidRPr="003B03BE" w14:paraId="74D4C3A2" w14:textId="77777777" w:rsidTr="00864388">
        <w:trPr>
          <w:trHeight w:val="259"/>
        </w:trPr>
        <w:tc>
          <w:tcPr>
            <w:tcW w:w="2485" w:type="dxa"/>
          </w:tcPr>
          <w:p w14:paraId="35E36894" w14:textId="77777777" w:rsidR="0060601F" w:rsidRPr="003B03BE" w:rsidRDefault="0060601F" w:rsidP="00864388">
            <w:pPr>
              <w:rPr>
                <w:rFonts w:cs="Arial"/>
                <w:sz w:val="20"/>
                <w:szCs w:val="20"/>
                <w:lang w:val="en-NZ"/>
              </w:rPr>
            </w:pPr>
            <w:r w:rsidRPr="003B03BE">
              <w:rPr>
                <w:rFonts w:cs="Arial"/>
                <w:sz w:val="20"/>
                <w:szCs w:val="20"/>
                <w:lang w:val="en-NZ"/>
              </w:rPr>
              <w:t>Current term expires:</w:t>
            </w:r>
          </w:p>
        </w:tc>
        <w:tc>
          <w:tcPr>
            <w:tcW w:w="6497" w:type="dxa"/>
          </w:tcPr>
          <w:p w14:paraId="702FCCE8" w14:textId="77777777" w:rsidR="0060601F" w:rsidRPr="003B03BE" w:rsidRDefault="0060601F" w:rsidP="00864388">
            <w:pPr>
              <w:ind w:left="-108"/>
              <w:rPr>
                <w:rFonts w:cs="Arial"/>
                <w:sz w:val="20"/>
                <w:szCs w:val="20"/>
                <w:lang w:val="en-NZ"/>
              </w:rPr>
            </w:pPr>
            <w:r>
              <w:rPr>
                <w:rFonts w:cs="Arial"/>
                <w:sz w:val="20"/>
                <w:szCs w:val="20"/>
                <w:lang w:val="en-NZ"/>
              </w:rPr>
              <w:t>15 March 2019</w:t>
            </w:r>
          </w:p>
        </w:tc>
      </w:tr>
    </w:tbl>
    <w:p w14:paraId="181D3D06" w14:textId="3763E44D" w:rsidR="005558E0" w:rsidRDefault="005558E0" w:rsidP="0019551B">
      <w:pPr>
        <w:tabs>
          <w:tab w:val="left" w:pos="820"/>
        </w:tabs>
        <w:rPr>
          <w:lang w:val="en-NZ"/>
        </w:rPr>
      </w:pPr>
    </w:p>
    <w:p w14:paraId="34BAD790" w14:textId="4C3881E3" w:rsidR="005558E0" w:rsidRPr="0019551B" w:rsidRDefault="0019551B" w:rsidP="0019551B">
      <w:pPr>
        <w:rPr>
          <w:rFonts w:cs="Arial"/>
          <w:bCs/>
          <w:sz w:val="16"/>
          <w:szCs w:val="16"/>
        </w:rPr>
      </w:pPr>
      <w:r w:rsidRPr="0019551B">
        <w:rPr>
          <w:rFonts w:cs="Arial"/>
          <w:bCs/>
          <w:sz w:val="16"/>
          <w:szCs w:val="16"/>
        </w:rPr>
        <w:t xml:space="preserve">Toni is a former Auckland City </w:t>
      </w:r>
      <w:proofErr w:type="spellStart"/>
      <w:r w:rsidRPr="0019551B">
        <w:rPr>
          <w:rFonts w:cs="Arial"/>
          <w:bCs/>
          <w:sz w:val="16"/>
          <w:szCs w:val="16"/>
        </w:rPr>
        <w:t>Councillor</w:t>
      </w:r>
      <w:proofErr w:type="spellEnd"/>
      <w:r w:rsidRPr="0019551B">
        <w:rPr>
          <w:rFonts w:cs="Arial"/>
          <w:bCs/>
          <w:sz w:val="16"/>
          <w:szCs w:val="16"/>
        </w:rPr>
        <w:t xml:space="preserve"> and Eastern Bays Community Board Deputy Chair and Chairman</w:t>
      </w:r>
      <w:r w:rsidR="00C1765B">
        <w:rPr>
          <w:rFonts w:cs="Arial"/>
          <w:bCs/>
          <w:sz w:val="16"/>
          <w:szCs w:val="16"/>
        </w:rPr>
        <w:t xml:space="preserve">. </w:t>
      </w:r>
      <w:r w:rsidRPr="0019551B">
        <w:rPr>
          <w:rFonts w:cs="Arial"/>
          <w:bCs/>
          <w:sz w:val="16"/>
          <w:szCs w:val="16"/>
        </w:rPr>
        <w:t xml:space="preserve">A business mentor and consultant, Toni has had extensive </w:t>
      </w:r>
      <w:r w:rsidR="00C1765B">
        <w:rPr>
          <w:rFonts w:cs="Arial"/>
          <w:bCs/>
          <w:sz w:val="16"/>
          <w:szCs w:val="16"/>
        </w:rPr>
        <w:t>experience in the not-for-</w:t>
      </w:r>
      <w:r w:rsidRPr="0019551B">
        <w:rPr>
          <w:rFonts w:cs="Arial"/>
          <w:bCs/>
          <w:sz w:val="16"/>
          <w:szCs w:val="16"/>
        </w:rPr>
        <w:t>profit sector and in 2009 she was awarded a Paul Harris Fell</w:t>
      </w:r>
      <w:r>
        <w:rPr>
          <w:rFonts w:cs="Arial"/>
          <w:bCs/>
          <w:sz w:val="16"/>
          <w:szCs w:val="16"/>
        </w:rPr>
        <w:t>ow for her contribution to the</w:t>
      </w:r>
      <w:r w:rsidRPr="0019551B">
        <w:rPr>
          <w:rFonts w:cs="Arial"/>
          <w:bCs/>
          <w:sz w:val="16"/>
          <w:szCs w:val="16"/>
        </w:rPr>
        <w:t xml:space="preserve"> community</w:t>
      </w:r>
      <w:r w:rsidR="00C1765B">
        <w:rPr>
          <w:rFonts w:cs="Arial"/>
          <w:bCs/>
          <w:sz w:val="16"/>
          <w:szCs w:val="16"/>
        </w:rPr>
        <w:t xml:space="preserve">. </w:t>
      </w:r>
      <w:r w:rsidRPr="0019551B">
        <w:rPr>
          <w:rFonts w:cs="Arial"/>
          <w:bCs/>
          <w:sz w:val="16"/>
          <w:szCs w:val="16"/>
        </w:rPr>
        <w:t xml:space="preserve">Her contributions include the deputy chairmanship of the Arts, Culture and Recreation Committee for Auckland City Council, and chairing the Auckland </w:t>
      </w:r>
      <w:r w:rsidR="00C1765B">
        <w:rPr>
          <w:rFonts w:cs="Arial"/>
          <w:bCs/>
          <w:sz w:val="16"/>
          <w:szCs w:val="16"/>
        </w:rPr>
        <w:t xml:space="preserve">City Creative Communities Arts </w:t>
      </w:r>
      <w:r w:rsidRPr="0019551B">
        <w:rPr>
          <w:rFonts w:cs="Arial"/>
          <w:bCs/>
          <w:sz w:val="16"/>
          <w:szCs w:val="16"/>
        </w:rPr>
        <w:t>Fund</w:t>
      </w:r>
      <w:r w:rsidR="00C1765B">
        <w:rPr>
          <w:rFonts w:cs="Arial"/>
          <w:bCs/>
          <w:sz w:val="16"/>
          <w:szCs w:val="16"/>
        </w:rPr>
        <w:t xml:space="preserve">. </w:t>
      </w:r>
      <w:r w:rsidRPr="0019551B">
        <w:rPr>
          <w:rFonts w:cs="Arial"/>
          <w:bCs/>
          <w:sz w:val="16"/>
          <w:szCs w:val="16"/>
        </w:rPr>
        <w:t xml:space="preserve">She is also a trustee of the Auckland Arts Festival, </w:t>
      </w:r>
      <w:proofErr w:type="spellStart"/>
      <w:r w:rsidRPr="0019551B">
        <w:rPr>
          <w:rFonts w:cs="Arial"/>
          <w:bCs/>
          <w:sz w:val="16"/>
          <w:szCs w:val="16"/>
        </w:rPr>
        <w:t>Metrowater</w:t>
      </w:r>
      <w:proofErr w:type="spellEnd"/>
      <w:r w:rsidRPr="0019551B">
        <w:rPr>
          <w:rFonts w:cs="Arial"/>
          <w:bCs/>
          <w:sz w:val="16"/>
          <w:szCs w:val="16"/>
        </w:rPr>
        <w:t xml:space="preserve"> Community Trust and the Great Kiwi Anzac Day Breakfast</w:t>
      </w:r>
      <w:r w:rsidR="00C1765B">
        <w:rPr>
          <w:rFonts w:cs="Arial"/>
          <w:bCs/>
          <w:sz w:val="16"/>
          <w:szCs w:val="16"/>
        </w:rPr>
        <w:t xml:space="preserve">. </w:t>
      </w:r>
    </w:p>
    <w:p w14:paraId="532F0ABF" w14:textId="77777777" w:rsidR="000112D8" w:rsidRPr="00762439" w:rsidRDefault="000112D8" w:rsidP="000112D8">
      <w:pPr>
        <w:pStyle w:val="Heading3"/>
        <w:rPr>
          <w:sz w:val="24"/>
          <w:lang w:val="en-NZ"/>
        </w:rPr>
      </w:pPr>
      <w:r w:rsidRPr="00762439">
        <w:rPr>
          <w:sz w:val="24"/>
          <w:lang w:val="en-NZ"/>
        </w:rPr>
        <w:t>Non-lay members</w:t>
      </w:r>
    </w:p>
    <w:p w14:paraId="4EBC2604" w14:textId="77777777" w:rsidR="000112D8" w:rsidRDefault="000112D8" w:rsidP="000112D8">
      <w:pPr>
        <w:rPr>
          <w:color w:val="FF0000"/>
          <w:lang w:val="en-NZ"/>
        </w:rPr>
      </w:pPr>
    </w:p>
    <w:tbl>
      <w:tblPr>
        <w:tblW w:w="8865" w:type="dxa"/>
        <w:tblLook w:val="00A0" w:firstRow="1" w:lastRow="0" w:firstColumn="1" w:lastColumn="0" w:noHBand="0" w:noVBand="0"/>
      </w:tblPr>
      <w:tblGrid>
        <w:gridCol w:w="2453"/>
        <w:gridCol w:w="6043"/>
        <w:gridCol w:w="369"/>
      </w:tblGrid>
      <w:tr w:rsidR="008113C1" w:rsidRPr="00D40E26" w14:paraId="5322E194" w14:textId="77777777" w:rsidTr="00617A7E">
        <w:trPr>
          <w:gridAfter w:val="1"/>
          <w:wAfter w:w="369" w:type="dxa"/>
        </w:trPr>
        <w:tc>
          <w:tcPr>
            <w:tcW w:w="8496" w:type="dxa"/>
            <w:gridSpan w:val="2"/>
            <w:shd w:val="clear" w:color="auto" w:fill="auto"/>
          </w:tcPr>
          <w:p w14:paraId="143F155A" w14:textId="77777777" w:rsidR="008113C1" w:rsidRPr="00D40E26" w:rsidRDefault="008113C1" w:rsidP="00617A7E">
            <w:pPr>
              <w:rPr>
                <w:rFonts w:cs="Arial"/>
                <w:bCs/>
                <w:color w:val="000000"/>
                <w:sz w:val="16"/>
                <w:szCs w:val="16"/>
                <w:lang w:val="en-GB" w:eastAsia="en-GB"/>
              </w:rPr>
            </w:pPr>
            <w:r>
              <w:rPr>
                <w:rFonts w:cs="Arial"/>
                <w:b/>
                <w:bCs/>
                <w:szCs w:val="26"/>
                <w:lang w:val="en-NZ"/>
              </w:rPr>
              <w:t>Dr Christine Crooks</w:t>
            </w:r>
          </w:p>
        </w:tc>
      </w:tr>
      <w:tr w:rsidR="008113C1" w:rsidRPr="00D40E26" w14:paraId="72D24DDD" w14:textId="77777777" w:rsidTr="00617A7E">
        <w:trPr>
          <w:trHeight w:val="225"/>
        </w:trPr>
        <w:tc>
          <w:tcPr>
            <w:tcW w:w="2453" w:type="dxa"/>
          </w:tcPr>
          <w:p w14:paraId="7C34DA55" w14:textId="77777777" w:rsidR="008113C1" w:rsidRPr="00D40E26" w:rsidRDefault="008113C1" w:rsidP="00617A7E">
            <w:pPr>
              <w:rPr>
                <w:rFonts w:cs="Arial"/>
                <w:sz w:val="20"/>
                <w:szCs w:val="20"/>
                <w:lang w:val="en-NZ"/>
              </w:rPr>
            </w:pPr>
            <w:r w:rsidRPr="00D40E26">
              <w:rPr>
                <w:rFonts w:cs="Arial"/>
                <w:sz w:val="20"/>
                <w:szCs w:val="20"/>
                <w:lang w:val="en-NZ"/>
              </w:rPr>
              <w:t>Membership category:</w:t>
            </w:r>
          </w:p>
        </w:tc>
        <w:tc>
          <w:tcPr>
            <w:tcW w:w="6412" w:type="dxa"/>
            <w:gridSpan w:val="2"/>
          </w:tcPr>
          <w:p w14:paraId="12A8DA7B" w14:textId="3DDB9A73" w:rsidR="008113C1" w:rsidRPr="00D40E26" w:rsidRDefault="008113C1" w:rsidP="00617A7E">
            <w:pPr>
              <w:rPr>
                <w:rFonts w:cs="Arial"/>
                <w:sz w:val="20"/>
                <w:szCs w:val="20"/>
                <w:lang w:val="en-NZ"/>
              </w:rPr>
            </w:pPr>
            <w:r>
              <w:rPr>
                <w:rFonts w:cs="Arial"/>
                <w:sz w:val="20"/>
                <w:szCs w:val="20"/>
                <w:lang w:val="en-NZ"/>
              </w:rPr>
              <w:t xml:space="preserve">Intervention </w:t>
            </w:r>
            <w:r w:rsidR="00C1765B">
              <w:rPr>
                <w:rFonts w:cs="Arial"/>
                <w:sz w:val="20"/>
                <w:szCs w:val="20"/>
                <w:lang w:val="en-NZ"/>
              </w:rPr>
              <w:t>s</w:t>
            </w:r>
            <w:r>
              <w:rPr>
                <w:rFonts w:cs="Arial"/>
                <w:sz w:val="20"/>
                <w:szCs w:val="20"/>
                <w:lang w:val="en-NZ"/>
              </w:rPr>
              <w:t>tudies</w:t>
            </w:r>
            <w:r w:rsidRPr="00D40E26">
              <w:rPr>
                <w:rFonts w:cs="Arial"/>
                <w:sz w:val="20"/>
                <w:szCs w:val="20"/>
                <w:lang w:val="en-NZ"/>
              </w:rPr>
              <w:t xml:space="preserve"> </w:t>
            </w:r>
          </w:p>
        </w:tc>
      </w:tr>
      <w:tr w:rsidR="008113C1" w:rsidRPr="00D40E26" w14:paraId="1ACF571D" w14:textId="77777777" w:rsidTr="00A73E26">
        <w:trPr>
          <w:trHeight w:val="95"/>
        </w:trPr>
        <w:tc>
          <w:tcPr>
            <w:tcW w:w="2453" w:type="dxa"/>
          </w:tcPr>
          <w:p w14:paraId="0902056F" w14:textId="77777777" w:rsidR="008113C1" w:rsidRPr="00D40E26" w:rsidRDefault="008113C1" w:rsidP="00617A7E">
            <w:pPr>
              <w:rPr>
                <w:rFonts w:cs="Arial"/>
                <w:sz w:val="20"/>
                <w:szCs w:val="20"/>
                <w:lang w:val="en-NZ"/>
              </w:rPr>
            </w:pPr>
            <w:r w:rsidRPr="00D40E26">
              <w:rPr>
                <w:rFonts w:cs="Arial"/>
                <w:sz w:val="20"/>
                <w:szCs w:val="20"/>
                <w:lang w:val="en-NZ"/>
              </w:rPr>
              <w:t>Date of appointment:</w:t>
            </w:r>
          </w:p>
        </w:tc>
        <w:tc>
          <w:tcPr>
            <w:tcW w:w="6412" w:type="dxa"/>
            <w:gridSpan w:val="2"/>
          </w:tcPr>
          <w:p w14:paraId="2D972767" w14:textId="77777777" w:rsidR="008113C1" w:rsidRPr="00D40E26" w:rsidRDefault="008113C1" w:rsidP="00617A7E">
            <w:pPr>
              <w:rPr>
                <w:rFonts w:cs="Arial"/>
                <w:sz w:val="20"/>
                <w:szCs w:val="20"/>
                <w:lang w:val="en-NZ"/>
              </w:rPr>
            </w:pPr>
            <w:r w:rsidRPr="00D40E26">
              <w:rPr>
                <w:rFonts w:cs="Arial"/>
                <w:sz w:val="20"/>
                <w:szCs w:val="20"/>
                <w:lang w:val="en-NZ"/>
              </w:rPr>
              <w:t>1 July 201</w:t>
            </w:r>
            <w:r>
              <w:rPr>
                <w:rFonts w:cs="Arial"/>
                <w:sz w:val="20"/>
                <w:szCs w:val="20"/>
                <w:lang w:val="en-NZ"/>
              </w:rPr>
              <w:t>3</w:t>
            </w:r>
          </w:p>
        </w:tc>
      </w:tr>
      <w:tr w:rsidR="008113C1" w:rsidRPr="00D40E26" w14:paraId="567E3203" w14:textId="77777777" w:rsidTr="00617A7E">
        <w:trPr>
          <w:trHeight w:val="161"/>
        </w:trPr>
        <w:tc>
          <w:tcPr>
            <w:tcW w:w="2453" w:type="dxa"/>
          </w:tcPr>
          <w:p w14:paraId="1F4DABF5" w14:textId="77777777" w:rsidR="008113C1" w:rsidRPr="00D40E26" w:rsidRDefault="008113C1" w:rsidP="00617A7E">
            <w:pPr>
              <w:rPr>
                <w:rFonts w:cs="Arial"/>
                <w:sz w:val="20"/>
                <w:szCs w:val="20"/>
                <w:lang w:val="en-NZ"/>
              </w:rPr>
            </w:pPr>
            <w:r w:rsidRPr="00D40E26">
              <w:rPr>
                <w:rFonts w:cs="Arial"/>
                <w:sz w:val="20"/>
                <w:szCs w:val="20"/>
                <w:lang w:val="en-NZ"/>
              </w:rPr>
              <w:t>Current term expires:</w:t>
            </w:r>
          </w:p>
        </w:tc>
        <w:tc>
          <w:tcPr>
            <w:tcW w:w="6412" w:type="dxa"/>
            <w:gridSpan w:val="2"/>
          </w:tcPr>
          <w:p w14:paraId="01CAA73B" w14:textId="77777777" w:rsidR="008113C1" w:rsidRPr="00D40E26" w:rsidRDefault="008113C1" w:rsidP="008113C1">
            <w:pPr>
              <w:rPr>
                <w:rFonts w:cs="Arial"/>
                <w:sz w:val="20"/>
                <w:szCs w:val="20"/>
                <w:lang w:val="en-NZ"/>
              </w:rPr>
            </w:pPr>
            <w:r w:rsidRPr="00D40E26">
              <w:rPr>
                <w:rFonts w:cs="Arial"/>
                <w:sz w:val="20"/>
                <w:szCs w:val="20"/>
                <w:lang w:val="en-NZ"/>
              </w:rPr>
              <w:t>1 July 201</w:t>
            </w:r>
            <w:r>
              <w:rPr>
                <w:rFonts w:cs="Arial"/>
                <w:sz w:val="20"/>
                <w:szCs w:val="20"/>
                <w:lang w:val="en-NZ"/>
              </w:rPr>
              <w:t>6</w:t>
            </w:r>
          </w:p>
        </w:tc>
      </w:tr>
    </w:tbl>
    <w:p w14:paraId="4251840B" w14:textId="77777777" w:rsidR="008113C1" w:rsidRDefault="008113C1" w:rsidP="00F75C9C">
      <w:pPr>
        <w:rPr>
          <w:rFonts w:cs="Arial"/>
          <w:color w:val="000000"/>
          <w:sz w:val="16"/>
          <w:szCs w:val="16"/>
          <w:lang w:val="en-GB" w:eastAsia="en-GB"/>
        </w:rPr>
      </w:pPr>
    </w:p>
    <w:p w14:paraId="4C437A81" w14:textId="0E4F8926" w:rsidR="008113C1" w:rsidRPr="00950C06" w:rsidRDefault="008113C1" w:rsidP="005558E0">
      <w:pPr>
        <w:ind w:left="142"/>
        <w:rPr>
          <w:rFonts w:cs="Arial"/>
          <w:color w:val="000000"/>
          <w:sz w:val="16"/>
          <w:szCs w:val="16"/>
          <w:lang w:val="en-GB" w:eastAsia="en-GB"/>
        </w:rPr>
      </w:pPr>
      <w:r w:rsidRPr="003B03BE">
        <w:rPr>
          <w:rFonts w:cs="Arial"/>
          <w:color w:val="000000"/>
          <w:sz w:val="16"/>
          <w:szCs w:val="16"/>
          <w:lang w:val="en-GB" w:eastAsia="en-GB"/>
        </w:rPr>
        <w:t>Christine Crooks is a clinical trial coordinator and project manager at Cancer and Blood Services, Auckland City Hospital</w:t>
      </w:r>
      <w:r w:rsidR="00C1765B">
        <w:rPr>
          <w:rFonts w:cs="Arial"/>
          <w:color w:val="000000"/>
          <w:sz w:val="16"/>
          <w:szCs w:val="16"/>
          <w:lang w:val="en-GB" w:eastAsia="en-GB"/>
        </w:rPr>
        <w:t xml:space="preserve">. </w:t>
      </w:r>
      <w:r w:rsidRPr="003B03BE">
        <w:rPr>
          <w:rFonts w:cs="Arial"/>
          <w:color w:val="000000"/>
          <w:sz w:val="16"/>
          <w:szCs w:val="16"/>
          <w:lang w:val="en-GB" w:eastAsia="en-GB"/>
        </w:rPr>
        <w:t>She manages all aspects of several oncology clinical trials including collaborative group and pharmaceutical sponsored trials</w:t>
      </w:r>
      <w:r w:rsidR="00C1765B">
        <w:rPr>
          <w:rFonts w:cs="Arial"/>
          <w:color w:val="000000"/>
          <w:sz w:val="16"/>
          <w:szCs w:val="16"/>
          <w:lang w:val="en-GB" w:eastAsia="en-GB"/>
        </w:rPr>
        <w:t xml:space="preserve">. </w:t>
      </w:r>
      <w:r w:rsidRPr="003B03BE">
        <w:rPr>
          <w:rFonts w:cs="Arial"/>
          <w:color w:val="000000"/>
          <w:sz w:val="16"/>
          <w:szCs w:val="16"/>
          <w:lang w:val="en-GB" w:eastAsia="en-GB"/>
        </w:rPr>
        <w:t>Christine’s background in health research has involved managing intervention studies while completing PhD (students, athletes and older adults) and conducting an observational research project as a postdoctoral research fellow (infants and young children)</w:t>
      </w:r>
      <w:r w:rsidR="00C1765B">
        <w:rPr>
          <w:rFonts w:cs="Arial"/>
          <w:color w:val="000000"/>
          <w:sz w:val="16"/>
          <w:szCs w:val="16"/>
          <w:lang w:val="en-GB" w:eastAsia="en-GB"/>
        </w:rPr>
        <w:t xml:space="preserve">. </w:t>
      </w:r>
      <w:r w:rsidRPr="003B03BE">
        <w:rPr>
          <w:rFonts w:cs="Arial"/>
          <w:color w:val="000000"/>
          <w:sz w:val="16"/>
          <w:szCs w:val="16"/>
          <w:lang w:val="en-GB" w:eastAsia="en-GB"/>
        </w:rPr>
        <w:t>She is a member of the New Zealand Association for Clinical Research, Australia New Zealand Breast Cancer Trials Group and Australia New Zealand Gynaecological Oncology Group</w:t>
      </w:r>
      <w:r w:rsidR="00C1765B">
        <w:rPr>
          <w:rFonts w:cs="Arial"/>
          <w:color w:val="000000"/>
          <w:sz w:val="16"/>
          <w:szCs w:val="16"/>
          <w:lang w:val="en-GB" w:eastAsia="en-GB"/>
        </w:rPr>
        <w:t xml:space="preserve">. </w:t>
      </w:r>
      <w:r w:rsidRPr="003B03BE">
        <w:rPr>
          <w:rFonts w:cs="Arial"/>
          <w:color w:val="000000"/>
          <w:sz w:val="16"/>
          <w:szCs w:val="16"/>
          <w:lang w:val="en-GB" w:eastAsia="en-GB"/>
        </w:rPr>
        <w:t>Christine has a PhD and MSc (Nutritional Science) from Massey University and a Science degree from Waikato University</w:t>
      </w:r>
      <w:r w:rsidR="00C1765B">
        <w:rPr>
          <w:rFonts w:cs="Arial"/>
          <w:color w:val="000000"/>
          <w:sz w:val="16"/>
          <w:szCs w:val="16"/>
          <w:lang w:val="en-GB" w:eastAsia="en-GB"/>
        </w:rPr>
        <w:t xml:space="preserve">. </w:t>
      </w:r>
    </w:p>
    <w:p w14:paraId="53BF7EE7" w14:textId="77777777" w:rsidR="00F75C9C" w:rsidRPr="00D40E26" w:rsidRDefault="00F75C9C" w:rsidP="00F75C9C">
      <w:pPr>
        <w:rPr>
          <w:rFonts w:cs="Arial"/>
          <w:color w:val="000000"/>
          <w:sz w:val="16"/>
          <w:szCs w:val="16"/>
          <w:lang w:val="en-GB" w:eastAsia="en-GB"/>
        </w:rPr>
      </w:pPr>
    </w:p>
    <w:tbl>
      <w:tblPr>
        <w:tblW w:w="8865" w:type="dxa"/>
        <w:tblLook w:val="00A0" w:firstRow="1" w:lastRow="0" w:firstColumn="1" w:lastColumn="0" w:noHBand="0" w:noVBand="0"/>
      </w:tblPr>
      <w:tblGrid>
        <w:gridCol w:w="2453"/>
        <w:gridCol w:w="6043"/>
        <w:gridCol w:w="369"/>
      </w:tblGrid>
      <w:tr w:rsidR="003B03BE" w:rsidRPr="00D40E26" w14:paraId="2CE790D4" w14:textId="77777777" w:rsidTr="009078AA">
        <w:trPr>
          <w:gridAfter w:val="1"/>
          <w:wAfter w:w="369" w:type="dxa"/>
        </w:trPr>
        <w:tc>
          <w:tcPr>
            <w:tcW w:w="8496" w:type="dxa"/>
            <w:gridSpan w:val="2"/>
            <w:shd w:val="clear" w:color="auto" w:fill="auto"/>
          </w:tcPr>
          <w:p w14:paraId="74744E2A" w14:textId="77777777" w:rsidR="003B03BE" w:rsidRPr="00D40E26" w:rsidRDefault="003B03BE" w:rsidP="003B03BE">
            <w:pPr>
              <w:rPr>
                <w:rFonts w:cs="Arial"/>
                <w:bCs/>
                <w:color w:val="000000"/>
                <w:sz w:val="16"/>
                <w:szCs w:val="16"/>
                <w:lang w:val="en-GB" w:eastAsia="en-GB"/>
              </w:rPr>
            </w:pPr>
            <w:r>
              <w:rPr>
                <w:rFonts w:cs="Arial"/>
                <w:b/>
                <w:bCs/>
                <w:szCs w:val="26"/>
                <w:lang w:val="en-NZ"/>
              </w:rPr>
              <w:lastRenderedPageBreak/>
              <w:t>Dr Karen Bartholomew</w:t>
            </w:r>
          </w:p>
        </w:tc>
      </w:tr>
      <w:tr w:rsidR="003B03BE" w:rsidRPr="00D40E26" w14:paraId="5B326FC8" w14:textId="77777777" w:rsidTr="009078AA">
        <w:trPr>
          <w:trHeight w:val="225"/>
        </w:trPr>
        <w:tc>
          <w:tcPr>
            <w:tcW w:w="2453" w:type="dxa"/>
          </w:tcPr>
          <w:p w14:paraId="4AABDA53" w14:textId="77777777" w:rsidR="003B03BE" w:rsidRPr="00D40E26" w:rsidRDefault="003B03BE" w:rsidP="009078AA">
            <w:pPr>
              <w:rPr>
                <w:rFonts w:cs="Arial"/>
                <w:sz w:val="20"/>
                <w:szCs w:val="20"/>
                <w:lang w:val="en-NZ"/>
              </w:rPr>
            </w:pPr>
            <w:r w:rsidRPr="00D40E26">
              <w:rPr>
                <w:rFonts w:cs="Arial"/>
                <w:sz w:val="20"/>
                <w:szCs w:val="20"/>
                <w:lang w:val="en-NZ"/>
              </w:rPr>
              <w:t>Membership category:</w:t>
            </w:r>
          </w:p>
        </w:tc>
        <w:tc>
          <w:tcPr>
            <w:tcW w:w="6412" w:type="dxa"/>
            <w:gridSpan w:val="2"/>
          </w:tcPr>
          <w:p w14:paraId="3DE37CAB" w14:textId="0353F553" w:rsidR="003B03BE" w:rsidRPr="00D40E26" w:rsidRDefault="00C1765B" w:rsidP="009078AA">
            <w:pPr>
              <w:rPr>
                <w:rFonts w:cs="Arial"/>
                <w:sz w:val="20"/>
                <w:szCs w:val="20"/>
                <w:lang w:val="en-NZ"/>
              </w:rPr>
            </w:pPr>
            <w:r>
              <w:rPr>
                <w:rFonts w:cs="Arial"/>
                <w:sz w:val="20"/>
                <w:szCs w:val="20"/>
                <w:lang w:val="en-NZ"/>
              </w:rPr>
              <w:t>Intervention s</w:t>
            </w:r>
            <w:r w:rsidR="00E43A11">
              <w:rPr>
                <w:rFonts w:cs="Arial"/>
                <w:sz w:val="20"/>
                <w:szCs w:val="20"/>
                <w:lang w:val="en-NZ"/>
              </w:rPr>
              <w:t>tudies</w:t>
            </w:r>
            <w:r w:rsidR="003B03BE" w:rsidRPr="00D40E26">
              <w:rPr>
                <w:rFonts w:cs="Arial"/>
                <w:sz w:val="20"/>
                <w:szCs w:val="20"/>
                <w:lang w:val="en-NZ"/>
              </w:rPr>
              <w:t xml:space="preserve"> </w:t>
            </w:r>
          </w:p>
        </w:tc>
      </w:tr>
      <w:tr w:rsidR="003B03BE" w:rsidRPr="00D40E26" w14:paraId="38574D63" w14:textId="77777777" w:rsidTr="009078AA">
        <w:trPr>
          <w:trHeight w:val="225"/>
        </w:trPr>
        <w:tc>
          <w:tcPr>
            <w:tcW w:w="2453" w:type="dxa"/>
          </w:tcPr>
          <w:p w14:paraId="38F72652" w14:textId="77777777" w:rsidR="003B03BE" w:rsidRPr="00D40E26" w:rsidRDefault="003B03BE" w:rsidP="009078AA">
            <w:pPr>
              <w:rPr>
                <w:rFonts w:cs="Arial"/>
                <w:sz w:val="20"/>
                <w:szCs w:val="20"/>
                <w:lang w:val="en-NZ"/>
              </w:rPr>
            </w:pPr>
            <w:r w:rsidRPr="00D40E26">
              <w:rPr>
                <w:rFonts w:cs="Arial"/>
                <w:sz w:val="20"/>
                <w:szCs w:val="20"/>
                <w:lang w:val="en-NZ"/>
              </w:rPr>
              <w:t>Date of appointment:</w:t>
            </w:r>
          </w:p>
        </w:tc>
        <w:tc>
          <w:tcPr>
            <w:tcW w:w="6412" w:type="dxa"/>
            <w:gridSpan w:val="2"/>
          </w:tcPr>
          <w:p w14:paraId="7C85E962" w14:textId="77777777" w:rsidR="003B03BE" w:rsidRPr="00D40E26" w:rsidRDefault="003B03BE" w:rsidP="009078AA">
            <w:pPr>
              <w:rPr>
                <w:rFonts w:cs="Arial"/>
                <w:sz w:val="20"/>
                <w:szCs w:val="20"/>
                <w:lang w:val="en-NZ"/>
              </w:rPr>
            </w:pPr>
            <w:r w:rsidRPr="00D40E26">
              <w:rPr>
                <w:rFonts w:cs="Arial"/>
                <w:sz w:val="20"/>
                <w:szCs w:val="20"/>
                <w:lang w:val="en-NZ"/>
              </w:rPr>
              <w:t>1 July 201</w:t>
            </w:r>
            <w:r>
              <w:rPr>
                <w:rFonts w:cs="Arial"/>
                <w:sz w:val="20"/>
                <w:szCs w:val="20"/>
                <w:lang w:val="en-NZ"/>
              </w:rPr>
              <w:t>3</w:t>
            </w:r>
          </w:p>
        </w:tc>
      </w:tr>
      <w:tr w:rsidR="003B03BE" w:rsidRPr="00D40E26" w14:paraId="7169CF8C" w14:textId="77777777" w:rsidTr="009078AA">
        <w:trPr>
          <w:trHeight w:val="161"/>
        </w:trPr>
        <w:tc>
          <w:tcPr>
            <w:tcW w:w="2453" w:type="dxa"/>
          </w:tcPr>
          <w:p w14:paraId="0840A151" w14:textId="77777777" w:rsidR="003B03BE" w:rsidRPr="00D40E26" w:rsidRDefault="003B03BE" w:rsidP="009078AA">
            <w:pPr>
              <w:rPr>
                <w:rFonts w:cs="Arial"/>
                <w:sz w:val="20"/>
                <w:szCs w:val="20"/>
                <w:lang w:val="en-NZ"/>
              </w:rPr>
            </w:pPr>
            <w:r w:rsidRPr="00D40E26">
              <w:rPr>
                <w:rFonts w:cs="Arial"/>
                <w:sz w:val="20"/>
                <w:szCs w:val="20"/>
                <w:lang w:val="en-NZ"/>
              </w:rPr>
              <w:t>Current term expires:</w:t>
            </w:r>
          </w:p>
        </w:tc>
        <w:tc>
          <w:tcPr>
            <w:tcW w:w="6412" w:type="dxa"/>
            <w:gridSpan w:val="2"/>
          </w:tcPr>
          <w:p w14:paraId="32794571" w14:textId="77777777" w:rsidR="003B03BE" w:rsidRPr="00D40E26" w:rsidRDefault="003B03BE" w:rsidP="008113C1">
            <w:pPr>
              <w:rPr>
                <w:rFonts w:cs="Arial"/>
                <w:sz w:val="20"/>
                <w:szCs w:val="20"/>
                <w:lang w:val="en-NZ"/>
              </w:rPr>
            </w:pPr>
            <w:r w:rsidRPr="00D40E26">
              <w:rPr>
                <w:rFonts w:cs="Arial"/>
                <w:sz w:val="20"/>
                <w:szCs w:val="20"/>
                <w:lang w:val="en-NZ"/>
              </w:rPr>
              <w:t>1 July 201</w:t>
            </w:r>
            <w:r>
              <w:rPr>
                <w:rFonts w:cs="Arial"/>
                <w:sz w:val="20"/>
                <w:szCs w:val="20"/>
                <w:lang w:val="en-NZ"/>
              </w:rPr>
              <w:t>6</w:t>
            </w:r>
          </w:p>
        </w:tc>
      </w:tr>
    </w:tbl>
    <w:p w14:paraId="034C235A" w14:textId="77777777" w:rsidR="008113C1" w:rsidRDefault="008113C1" w:rsidP="00E43A11">
      <w:pPr>
        <w:rPr>
          <w:rFonts w:cs="Arial"/>
          <w:color w:val="000000"/>
          <w:sz w:val="16"/>
          <w:szCs w:val="16"/>
          <w:lang w:val="en-GB" w:eastAsia="en-GB"/>
        </w:rPr>
      </w:pPr>
    </w:p>
    <w:p w14:paraId="1AF4DFFB" w14:textId="46F73171" w:rsidR="003B03BE" w:rsidRDefault="003B03BE" w:rsidP="00E43A11">
      <w:pPr>
        <w:rPr>
          <w:rFonts w:cs="Arial"/>
          <w:color w:val="000000"/>
          <w:sz w:val="16"/>
          <w:szCs w:val="16"/>
          <w:lang w:val="en-GB" w:eastAsia="en-GB"/>
        </w:rPr>
      </w:pPr>
      <w:r w:rsidRPr="003B03BE">
        <w:rPr>
          <w:rFonts w:cs="Arial"/>
          <w:color w:val="000000"/>
          <w:sz w:val="16"/>
          <w:szCs w:val="16"/>
          <w:lang w:val="en-GB" w:eastAsia="en-GB"/>
        </w:rPr>
        <w:t xml:space="preserve">Dr Karen Bartholomew is currently employed at Planning and Funding in Auckland </w:t>
      </w:r>
      <w:proofErr w:type="spellStart"/>
      <w:r w:rsidRPr="003B03BE">
        <w:rPr>
          <w:rFonts w:cs="Arial"/>
          <w:color w:val="000000"/>
          <w:sz w:val="16"/>
          <w:szCs w:val="16"/>
          <w:lang w:val="en-GB" w:eastAsia="en-GB"/>
        </w:rPr>
        <w:t>Waitemata</w:t>
      </w:r>
      <w:proofErr w:type="spellEnd"/>
      <w:r w:rsidRPr="003B03BE">
        <w:rPr>
          <w:rFonts w:cs="Arial"/>
          <w:color w:val="000000"/>
          <w:sz w:val="16"/>
          <w:szCs w:val="16"/>
          <w:lang w:val="en-GB" w:eastAsia="en-GB"/>
        </w:rPr>
        <w:t xml:space="preserve"> DHBs working in Child, Maternal and Youth health, and is involved in a number of research projects</w:t>
      </w:r>
      <w:r w:rsidR="00C1765B">
        <w:rPr>
          <w:rFonts w:cs="Arial"/>
          <w:color w:val="000000"/>
          <w:sz w:val="16"/>
          <w:szCs w:val="16"/>
          <w:lang w:val="en-GB" w:eastAsia="en-GB"/>
        </w:rPr>
        <w:t xml:space="preserve">. </w:t>
      </w:r>
      <w:r w:rsidRPr="003B03BE">
        <w:rPr>
          <w:rFonts w:cs="Arial"/>
          <w:color w:val="000000"/>
          <w:sz w:val="16"/>
          <w:szCs w:val="16"/>
          <w:lang w:val="en-GB" w:eastAsia="en-GB"/>
        </w:rPr>
        <w:t>Karen graduated with a Microbiology degree from Massey University in 1998</w:t>
      </w:r>
      <w:r w:rsidR="00C1765B">
        <w:rPr>
          <w:rFonts w:cs="Arial"/>
          <w:color w:val="000000"/>
          <w:sz w:val="16"/>
          <w:szCs w:val="16"/>
          <w:lang w:val="en-GB" w:eastAsia="en-GB"/>
        </w:rPr>
        <w:t xml:space="preserve">. </w:t>
      </w:r>
      <w:r w:rsidRPr="003B03BE">
        <w:rPr>
          <w:rFonts w:cs="Arial"/>
          <w:color w:val="000000"/>
          <w:sz w:val="16"/>
          <w:szCs w:val="16"/>
          <w:lang w:val="en-GB" w:eastAsia="en-GB"/>
        </w:rPr>
        <w:t xml:space="preserve">She worked from a consumer perspective in a Women’s Health Collective and Rape Crisis while in </w:t>
      </w:r>
      <w:proofErr w:type="spellStart"/>
      <w:r w:rsidRPr="003B03BE">
        <w:rPr>
          <w:rFonts w:cs="Arial"/>
          <w:color w:val="000000"/>
          <w:sz w:val="16"/>
          <w:szCs w:val="16"/>
          <w:lang w:val="en-GB" w:eastAsia="en-GB"/>
        </w:rPr>
        <w:t>Palmerston</w:t>
      </w:r>
      <w:proofErr w:type="spellEnd"/>
      <w:r w:rsidRPr="003B03BE">
        <w:rPr>
          <w:rFonts w:cs="Arial"/>
          <w:color w:val="000000"/>
          <w:sz w:val="16"/>
          <w:szCs w:val="16"/>
          <w:lang w:val="en-GB" w:eastAsia="en-GB"/>
        </w:rPr>
        <w:t xml:space="preserve"> North and then moved to Auckland graduating with her medical qualification (2004) and Masters of Public Health with honours (2011) from the University of Auckland</w:t>
      </w:r>
      <w:r w:rsidR="00C1765B">
        <w:rPr>
          <w:rFonts w:cs="Arial"/>
          <w:color w:val="000000"/>
          <w:sz w:val="16"/>
          <w:szCs w:val="16"/>
          <w:lang w:val="en-GB" w:eastAsia="en-GB"/>
        </w:rPr>
        <w:t xml:space="preserve">. </w:t>
      </w:r>
      <w:r w:rsidRPr="003B03BE">
        <w:rPr>
          <w:rFonts w:cs="Arial"/>
          <w:color w:val="000000"/>
          <w:sz w:val="16"/>
          <w:szCs w:val="16"/>
          <w:lang w:val="en-GB" w:eastAsia="en-GB"/>
        </w:rPr>
        <w:t>She has undertaken a range of clinical work, with a focus on women’s health</w:t>
      </w:r>
      <w:r w:rsidR="00C1765B">
        <w:rPr>
          <w:rFonts w:cs="Arial"/>
          <w:color w:val="000000"/>
          <w:sz w:val="16"/>
          <w:szCs w:val="16"/>
          <w:lang w:val="en-GB" w:eastAsia="en-GB"/>
        </w:rPr>
        <w:t xml:space="preserve">. </w:t>
      </w:r>
      <w:r w:rsidRPr="003B03BE">
        <w:rPr>
          <w:rFonts w:cs="Arial"/>
          <w:color w:val="000000"/>
          <w:sz w:val="16"/>
          <w:szCs w:val="16"/>
          <w:lang w:val="en-GB" w:eastAsia="en-GB"/>
        </w:rPr>
        <w:t>She holds a specialist qualification in Public Health Medicine, and has an interest in women’s health, maternity, screening and public health genomics</w:t>
      </w:r>
      <w:r w:rsidR="00C1765B">
        <w:rPr>
          <w:rFonts w:cs="Arial"/>
          <w:color w:val="000000"/>
          <w:sz w:val="16"/>
          <w:szCs w:val="16"/>
          <w:lang w:val="en-GB" w:eastAsia="en-GB"/>
        </w:rPr>
        <w:t xml:space="preserve">. </w:t>
      </w:r>
      <w:r w:rsidRPr="003B03BE">
        <w:rPr>
          <w:rFonts w:cs="Arial"/>
          <w:color w:val="000000"/>
          <w:sz w:val="16"/>
          <w:szCs w:val="16"/>
          <w:lang w:val="en-GB" w:eastAsia="en-GB"/>
        </w:rPr>
        <w:t>She also has a strong interest in public health and research ethics, and is a member of the Massey University Human Ethics Committee (Northern) and the Health and Disability Ethics Committee Northern A</w:t>
      </w:r>
      <w:r w:rsidR="00C1765B">
        <w:rPr>
          <w:rFonts w:cs="Arial"/>
          <w:color w:val="000000"/>
          <w:sz w:val="16"/>
          <w:szCs w:val="16"/>
          <w:lang w:val="en-GB" w:eastAsia="en-GB"/>
        </w:rPr>
        <w:t xml:space="preserve">. </w:t>
      </w:r>
    </w:p>
    <w:p w14:paraId="3F416113" w14:textId="77777777" w:rsidR="00A2435D" w:rsidRPr="003B03BE" w:rsidRDefault="00A2435D" w:rsidP="003B03BE">
      <w:pPr>
        <w:rPr>
          <w:rFonts w:cs="Arial"/>
          <w:color w:val="000000"/>
          <w:sz w:val="16"/>
          <w:szCs w:val="16"/>
          <w:lang w:val="en-GB" w:eastAsia="en-GB"/>
        </w:rPr>
      </w:pPr>
    </w:p>
    <w:tbl>
      <w:tblPr>
        <w:tblW w:w="8865" w:type="dxa"/>
        <w:tblLook w:val="00A0" w:firstRow="1" w:lastRow="0" w:firstColumn="1" w:lastColumn="0" w:noHBand="0" w:noVBand="0"/>
      </w:tblPr>
      <w:tblGrid>
        <w:gridCol w:w="2453"/>
        <w:gridCol w:w="6043"/>
        <w:gridCol w:w="369"/>
      </w:tblGrid>
      <w:tr w:rsidR="003B2BA5" w:rsidRPr="00D40E26" w14:paraId="11A8844B" w14:textId="77777777" w:rsidTr="009E62B3">
        <w:trPr>
          <w:gridAfter w:val="1"/>
          <w:wAfter w:w="369" w:type="dxa"/>
        </w:trPr>
        <w:tc>
          <w:tcPr>
            <w:tcW w:w="8496" w:type="dxa"/>
            <w:gridSpan w:val="2"/>
            <w:shd w:val="clear" w:color="auto" w:fill="auto"/>
          </w:tcPr>
          <w:p w14:paraId="4A35EBEB" w14:textId="77777777" w:rsidR="003B2BA5" w:rsidRPr="00D40E26" w:rsidRDefault="003B2BA5" w:rsidP="003B2BA5">
            <w:pPr>
              <w:rPr>
                <w:rFonts w:cs="Arial"/>
                <w:bCs/>
                <w:color w:val="000000"/>
                <w:sz w:val="16"/>
                <w:szCs w:val="16"/>
                <w:lang w:val="en-GB" w:eastAsia="en-GB"/>
              </w:rPr>
            </w:pPr>
            <w:r>
              <w:rPr>
                <w:rFonts w:cs="Arial"/>
                <w:b/>
                <w:bCs/>
                <w:szCs w:val="26"/>
                <w:lang w:val="en-NZ"/>
              </w:rPr>
              <w:t xml:space="preserve">Dr </w:t>
            </w:r>
            <w:proofErr w:type="spellStart"/>
            <w:r>
              <w:rPr>
                <w:rFonts w:cs="Arial"/>
                <w:b/>
                <w:bCs/>
                <w:szCs w:val="26"/>
                <w:lang w:val="en-NZ"/>
              </w:rPr>
              <w:t>Charis</w:t>
            </w:r>
            <w:proofErr w:type="spellEnd"/>
            <w:r>
              <w:rPr>
                <w:rFonts w:cs="Arial"/>
                <w:b/>
                <w:bCs/>
                <w:szCs w:val="26"/>
                <w:lang w:val="en-NZ"/>
              </w:rPr>
              <w:t xml:space="preserve"> Brown</w:t>
            </w:r>
          </w:p>
        </w:tc>
      </w:tr>
      <w:tr w:rsidR="003B2BA5" w:rsidRPr="00D40E26" w14:paraId="3E8792FF" w14:textId="77777777" w:rsidTr="009E62B3">
        <w:trPr>
          <w:trHeight w:val="225"/>
        </w:trPr>
        <w:tc>
          <w:tcPr>
            <w:tcW w:w="2453" w:type="dxa"/>
          </w:tcPr>
          <w:p w14:paraId="08E7F6A2" w14:textId="77777777" w:rsidR="003B2BA5" w:rsidRPr="00D40E26" w:rsidRDefault="003B2BA5" w:rsidP="009E62B3">
            <w:pPr>
              <w:rPr>
                <w:rFonts w:cs="Arial"/>
                <w:sz w:val="20"/>
                <w:szCs w:val="20"/>
                <w:lang w:val="en-NZ"/>
              </w:rPr>
            </w:pPr>
            <w:r w:rsidRPr="00D40E26">
              <w:rPr>
                <w:rFonts w:cs="Arial"/>
                <w:sz w:val="20"/>
                <w:szCs w:val="20"/>
                <w:lang w:val="en-NZ"/>
              </w:rPr>
              <w:t>Membership category:</w:t>
            </w:r>
          </w:p>
        </w:tc>
        <w:tc>
          <w:tcPr>
            <w:tcW w:w="6412" w:type="dxa"/>
            <w:gridSpan w:val="2"/>
          </w:tcPr>
          <w:p w14:paraId="45ED5FF8" w14:textId="2612FE98" w:rsidR="003B2BA5" w:rsidRPr="00D40E26" w:rsidRDefault="003B2BA5" w:rsidP="009E62B3">
            <w:pPr>
              <w:rPr>
                <w:rFonts w:cs="Arial"/>
                <w:sz w:val="20"/>
                <w:szCs w:val="20"/>
                <w:lang w:val="en-NZ"/>
              </w:rPr>
            </w:pPr>
            <w:r>
              <w:rPr>
                <w:rFonts w:cs="Arial"/>
                <w:sz w:val="20"/>
                <w:szCs w:val="20"/>
                <w:lang w:val="en-NZ"/>
              </w:rPr>
              <w:t xml:space="preserve">Intervention </w:t>
            </w:r>
            <w:r w:rsidR="00C1765B">
              <w:rPr>
                <w:rFonts w:cs="Arial"/>
                <w:sz w:val="20"/>
                <w:szCs w:val="20"/>
                <w:lang w:val="en-NZ"/>
              </w:rPr>
              <w:t>s</w:t>
            </w:r>
            <w:r>
              <w:rPr>
                <w:rFonts w:cs="Arial"/>
                <w:sz w:val="20"/>
                <w:szCs w:val="20"/>
                <w:lang w:val="en-NZ"/>
              </w:rPr>
              <w:t>tudies</w:t>
            </w:r>
            <w:r w:rsidRPr="00D40E26">
              <w:rPr>
                <w:rFonts w:cs="Arial"/>
                <w:sz w:val="20"/>
                <w:szCs w:val="20"/>
                <w:lang w:val="en-NZ"/>
              </w:rPr>
              <w:t xml:space="preserve"> </w:t>
            </w:r>
          </w:p>
        </w:tc>
      </w:tr>
      <w:tr w:rsidR="003B2BA5" w:rsidRPr="00D40E26" w14:paraId="6E390710" w14:textId="77777777" w:rsidTr="009E62B3">
        <w:trPr>
          <w:trHeight w:val="225"/>
        </w:trPr>
        <w:tc>
          <w:tcPr>
            <w:tcW w:w="2453" w:type="dxa"/>
          </w:tcPr>
          <w:p w14:paraId="721F1BAC" w14:textId="77777777" w:rsidR="003B2BA5" w:rsidRPr="00D40E26" w:rsidRDefault="003B2BA5" w:rsidP="009E62B3">
            <w:pPr>
              <w:rPr>
                <w:rFonts w:cs="Arial"/>
                <w:sz w:val="20"/>
                <w:szCs w:val="20"/>
                <w:lang w:val="en-NZ"/>
              </w:rPr>
            </w:pPr>
            <w:r w:rsidRPr="00D40E26">
              <w:rPr>
                <w:rFonts w:cs="Arial"/>
                <w:sz w:val="20"/>
                <w:szCs w:val="20"/>
                <w:lang w:val="en-NZ"/>
              </w:rPr>
              <w:t>Date of appointment:</w:t>
            </w:r>
          </w:p>
        </w:tc>
        <w:tc>
          <w:tcPr>
            <w:tcW w:w="6412" w:type="dxa"/>
            <w:gridSpan w:val="2"/>
          </w:tcPr>
          <w:p w14:paraId="2E7589ED" w14:textId="77777777" w:rsidR="003B2BA5" w:rsidRPr="00D40E26" w:rsidRDefault="003B2BA5" w:rsidP="009E62B3">
            <w:pPr>
              <w:rPr>
                <w:rFonts w:cs="Arial"/>
                <w:sz w:val="20"/>
                <w:szCs w:val="20"/>
                <w:lang w:val="en-NZ"/>
              </w:rPr>
            </w:pPr>
            <w:r>
              <w:rPr>
                <w:rFonts w:cs="Arial"/>
                <w:sz w:val="20"/>
                <w:szCs w:val="20"/>
                <w:lang w:val="en-NZ"/>
              </w:rPr>
              <w:t>11 November 2015</w:t>
            </w:r>
          </w:p>
        </w:tc>
      </w:tr>
      <w:tr w:rsidR="003B2BA5" w:rsidRPr="00D40E26" w14:paraId="61879E99" w14:textId="77777777" w:rsidTr="009E62B3">
        <w:trPr>
          <w:trHeight w:val="161"/>
        </w:trPr>
        <w:tc>
          <w:tcPr>
            <w:tcW w:w="2453" w:type="dxa"/>
          </w:tcPr>
          <w:p w14:paraId="1CD0D2F9" w14:textId="77777777" w:rsidR="003B2BA5" w:rsidRPr="00D40E26" w:rsidRDefault="003B2BA5" w:rsidP="009E62B3">
            <w:pPr>
              <w:rPr>
                <w:rFonts w:cs="Arial"/>
                <w:sz w:val="20"/>
                <w:szCs w:val="20"/>
                <w:lang w:val="en-NZ"/>
              </w:rPr>
            </w:pPr>
            <w:r w:rsidRPr="00D40E26">
              <w:rPr>
                <w:rFonts w:cs="Arial"/>
                <w:sz w:val="20"/>
                <w:szCs w:val="20"/>
                <w:lang w:val="en-NZ"/>
              </w:rPr>
              <w:t>Current term expires:</w:t>
            </w:r>
          </w:p>
        </w:tc>
        <w:tc>
          <w:tcPr>
            <w:tcW w:w="6412" w:type="dxa"/>
            <w:gridSpan w:val="2"/>
          </w:tcPr>
          <w:p w14:paraId="123A4C23" w14:textId="77777777" w:rsidR="003B2BA5" w:rsidRPr="00D40E26" w:rsidRDefault="003B2BA5" w:rsidP="009E62B3">
            <w:pPr>
              <w:rPr>
                <w:rFonts w:cs="Arial"/>
                <w:sz w:val="20"/>
                <w:szCs w:val="20"/>
                <w:lang w:val="en-NZ"/>
              </w:rPr>
            </w:pPr>
            <w:r>
              <w:rPr>
                <w:rFonts w:cs="Arial"/>
                <w:sz w:val="20"/>
                <w:szCs w:val="20"/>
                <w:lang w:val="en-NZ"/>
              </w:rPr>
              <w:t>11 November 2018</w:t>
            </w:r>
          </w:p>
        </w:tc>
      </w:tr>
    </w:tbl>
    <w:p w14:paraId="7D2B6B1A" w14:textId="41BDC5B7" w:rsidR="00E80AB4" w:rsidRPr="00E80AB4" w:rsidRDefault="004D177F" w:rsidP="00122FAD">
      <w:pPr>
        <w:pStyle w:val="Heading3"/>
        <w:rPr>
          <w:b w:val="0"/>
          <w:bCs w:val="0"/>
          <w:color w:val="000000"/>
          <w:sz w:val="16"/>
          <w:szCs w:val="16"/>
          <w:lang w:val="en-GB" w:eastAsia="en-GB"/>
        </w:rPr>
      </w:pPr>
      <w:r w:rsidRPr="004D177F">
        <w:rPr>
          <w:b w:val="0"/>
          <w:bCs w:val="0"/>
          <w:color w:val="000000"/>
          <w:sz w:val="16"/>
          <w:szCs w:val="16"/>
          <w:lang w:val="en-GB" w:eastAsia="en-GB"/>
        </w:rPr>
        <w:t xml:space="preserve">Dr </w:t>
      </w:r>
      <w:proofErr w:type="spellStart"/>
      <w:r w:rsidRPr="004D177F">
        <w:rPr>
          <w:b w:val="0"/>
          <w:bCs w:val="0"/>
          <w:color w:val="000000"/>
          <w:sz w:val="16"/>
          <w:szCs w:val="16"/>
          <w:lang w:val="en-GB" w:eastAsia="en-GB"/>
        </w:rPr>
        <w:t>Charis</w:t>
      </w:r>
      <w:proofErr w:type="spellEnd"/>
      <w:r w:rsidRPr="004D177F">
        <w:rPr>
          <w:b w:val="0"/>
          <w:bCs w:val="0"/>
          <w:color w:val="000000"/>
          <w:sz w:val="16"/>
          <w:szCs w:val="16"/>
          <w:lang w:val="en-GB" w:eastAsia="en-GB"/>
        </w:rPr>
        <w:t xml:space="preserve"> Brown is a Research Fellow with The University of Auckland, based at the Waikato Clinical Campus in Hamilton</w:t>
      </w:r>
      <w:r w:rsidR="00C1765B">
        <w:rPr>
          <w:b w:val="0"/>
          <w:bCs w:val="0"/>
          <w:color w:val="000000"/>
          <w:sz w:val="16"/>
          <w:szCs w:val="16"/>
          <w:lang w:val="en-GB" w:eastAsia="en-GB"/>
        </w:rPr>
        <w:t xml:space="preserve">. </w:t>
      </w:r>
      <w:r w:rsidRPr="004D177F">
        <w:rPr>
          <w:b w:val="0"/>
          <w:bCs w:val="0"/>
          <w:color w:val="000000"/>
          <w:sz w:val="16"/>
          <w:szCs w:val="16"/>
          <w:lang w:val="en-GB" w:eastAsia="en-GB"/>
        </w:rPr>
        <w:t xml:space="preserve">Previously, Dr Brown was a project manager with Auckland </w:t>
      </w:r>
      <w:proofErr w:type="spellStart"/>
      <w:r w:rsidRPr="004D177F">
        <w:rPr>
          <w:b w:val="0"/>
          <w:bCs w:val="0"/>
          <w:color w:val="000000"/>
          <w:sz w:val="16"/>
          <w:szCs w:val="16"/>
          <w:lang w:val="en-GB" w:eastAsia="en-GB"/>
        </w:rPr>
        <w:t>UniServices</w:t>
      </w:r>
      <w:proofErr w:type="spellEnd"/>
      <w:r w:rsidRPr="004D177F">
        <w:rPr>
          <w:b w:val="0"/>
          <w:bCs w:val="0"/>
          <w:color w:val="000000"/>
          <w:sz w:val="16"/>
          <w:szCs w:val="16"/>
          <w:lang w:val="en-GB" w:eastAsia="en-GB"/>
        </w:rPr>
        <w:t xml:space="preserve"> Limited, where she successfully managed several projects including the recently completed Janssen-</w:t>
      </w:r>
      <w:proofErr w:type="spellStart"/>
      <w:r w:rsidRPr="004D177F">
        <w:rPr>
          <w:b w:val="0"/>
          <w:bCs w:val="0"/>
          <w:color w:val="000000"/>
          <w:sz w:val="16"/>
          <w:szCs w:val="16"/>
          <w:lang w:val="en-GB" w:eastAsia="en-GB"/>
        </w:rPr>
        <w:t>cilag</w:t>
      </w:r>
      <w:proofErr w:type="spellEnd"/>
      <w:r w:rsidRPr="004D177F">
        <w:rPr>
          <w:b w:val="0"/>
          <w:bCs w:val="0"/>
          <w:color w:val="000000"/>
          <w:sz w:val="16"/>
          <w:szCs w:val="16"/>
          <w:lang w:val="en-GB" w:eastAsia="en-GB"/>
        </w:rPr>
        <w:t xml:space="preserve"> funded study: “The management of metastatic prostate cancer in high health need ethnic groups” (2012-2014) and the three year HRC funded “Midlands Prostate Cancer Study”</w:t>
      </w:r>
      <w:r w:rsidR="00C1765B">
        <w:rPr>
          <w:b w:val="0"/>
          <w:bCs w:val="0"/>
          <w:color w:val="000000"/>
          <w:sz w:val="16"/>
          <w:szCs w:val="16"/>
          <w:lang w:val="en-GB" w:eastAsia="en-GB"/>
        </w:rPr>
        <w:t>,</w:t>
      </w:r>
      <w:r w:rsidRPr="004D177F">
        <w:rPr>
          <w:b w:val="0"/>
          <w:bCs w:val="0"/>
          <w:color w:val="000000"/>
          <w:sz w:val="16"/>
          <w:szCs w:val="16"/>
          <w:lang w:val="en-GB" w:eastAsia="en-GB"/>
        </w:rPr>
        <w:t xml:space="preserve"> which investigated the costs and complications of screening for prostate cancer in general practice (2011-2014)</w:t>
      </w:r>
      <w:r w:rsidR="00C1765B">
        <w:rPr>
          <w:b w:val="0"/>
          <w:bCs w:val="0"/>
          <w:color w:val="000000"/>
          <w:sz w:val="16"/>
          <w:szCs w:val="16"/>
          <w:lang w:val="en-GB" w:eastAsia="en-GB"/>
        </w:rPr>
        <w:t xml:space="preserve">. </w:t>
      </w:r>
      <w:r w:rsidRPr="004D177F">
        <w:rPr>
          <w:b w:val="0"/>
          <w:bCs w:val="0"/>
          <w:color w:val="000000"/>
          <w:sz w:val="16"/>
          <w:szCs w:val="16"/>
          <w:lang w:val="en-GB" w:eastAsia="en-GB"/>
        </w:rPr>
        <w:t xml:space="preserve">Currently </w:t>
      </w:r>
      <w:proofErr w:type="spellStart"/>
      <w:r w:rsidRPr="004D177F">
        <w:rPr>
          <w:b w:val="0"/>
          <w:bCs w:val="0"/>
          <w:color w:val="000000"/>
          <w:sz w:val="16"/>
          <w:szCs w:val="16"/>
          <w:lang w:val="en-GB" w:eastAsia="en-GB"/>
        </w:rPr>
        <w:t>Charis</w:t>
      </w:r>
      <w:proofErr w:type="spellEnd"/>
      <w:r w:rsidRPr="004D177F">
        <w:rPr>
          <w:b w:val="0"/>
          <w:bCs w:val="0"/>
          <w:color w:val="000000"/>
          <w:sz w:val="16"/>
          <w:szCs w:val="16"/>
          <w:lang w:val="en-GB" w:eastAsia="en-GB"/>
        </w:rPr>
        <w:t xml:space="preserve"> is managing the HRC funded study entitled “Improving outcomes for women with breast cancer in New Zealand” (2014-2017) and contributes to a programme of research focused on primary care cancer, understanding the patient perspective, identifying inequities and improving outcomes</w:t>
      </w:r>
      <w:r w:rsidR="00C1765B">
        <w:rPr>
          <w:b w:val="0"/>
          <w:bCs w:val="0"/>
          <w:color w:val="000000"/>
          <w:sz w:val="16"/>
          <w:szCs w:val="16"/>
          <w:lang w:val="en-GB" w:eastAsia="en-GB"/>
        </w:rPr>
        <w:t xml:space="preserve">. </w:t>
      </w:r>
      <w:r w:rsidRPr="004D177F">
        <w:rPr>
          <w:b w:val="0"/>
          <w:bCs w:val="0"/>
          <w:color w:val="000000"/>
          <w:sz w:val="16"/>
          <w:szCs w:val="16"/>
          <w:lang w:val="en-GB" w:eastAsia="en-GB"/>
        </w:rPr>
        <w:t>Dr Brown moved into health research after a managing various projects for the Ministry of Pacific Island Affairs in Auckland and comes to the field with a background in Pacific community health and marketing/communication, having completed her PhD exploring the use of consumption as a method of acculturation</w:t>
      </w:r>
      <w:r w:rsidR="00C1765B">
        <w:rPr>
          <w:b w:val="0"/>
          <w:bCs w:val="0"/>
          <w:color w:val="000000"/>
          <w:sz w:val="16"/>
          <w:szCs w:val="16"/>
          <w:lang w:val="en-GB" w:eastAsia="en-GB"/>
        </w:rPr>
        <w:t xml:space="preserve">. </w:t>
      </w:r>
    </w:p>
    <w:p w14:paraId="0471141A" w14:textId="77777777" w:rsidR="00E80AB4" w:rsidRDefault="00E80AB4" w:rsidP="00E80AB4">
      <w:pPr>
        <w:rPr>
          <w:lang w:val="en-NZ"/>
        </w:rPr>
      </w:pPr>
    </w:p>
    <w:tbl>
      <w:tblPr>
        <w:tblW w:w="8743" w:type="dxa"/>
        <w:tblLook w:val="00A0" w:firstRow="1" w:lastRow="0" w:firstColumn="1" w:lastColumn="0" w:noHBand="0" w:noVBand="0"/>
      </w:tblPr>
      <w:tblGrid>
        <w:gridCol w:w="2420"/>
        <w:gridCol w:w="5959"/>
        <w:gridCol w:w="364"/>
      </w:tblGrid>
      <w:tr w:rsidR="00E80AB4" w:rsidRPr="00873238" w14:paraId="181EB060" w14:textId="77777777" w:rsidTr="0079391C">
        <w:trPr>
          <w:gridAfter w:val="1"/>
          <w:wAfter w:w="364" w:type="dxa"/>
          <w:trHeight w:val="234"/>
        </w:trPr>
        <w:tc>
          <w:tcPr>
            <w:tcW w:w="8379" w:type="dxa"/>
            <w:gridSpan w:val="2"/>
            <w:shd w:val="clear" w:color="auto" w:fill="auto"/>
          </w:tcPr>
          <w:p w14:paraId="72C55A1B" w14:textId="77777777" w:rsidR="00E80AB4" w:rsidRPr="00873238" w:rsidRDefault="00E80AB4" w:rsidP="0079391C">
            <w:pPr>
              <w:jc w:val="both"/>
              <w:rPr>
                <w:rFonts w:cs="Arial"/>
                <w:bCs/>
                <w:sz w:val="16"/>
                <w:szCs w:val="16"/>
                <w:lang w:val="en-GB" w:eastAsia="en-GB"/>
              </w:rPr>
            </w:pPr>
            <w:r>
              <w:rPr>
                <w:rFonts w:cs="Arial"/>
                <w:b/>
                <w:bCs/>
                <w:szCs w:val="26"/>
                <w:lang w:val="en-NZ"/>
              </w:rPr>
              <w:t>Dr Kate Parker</w:t>
            </w:r>
          </w:p>
        </w:tc>
      </w:tr>
      <w:tr w:rsidR="00E80AB4" w:rsidRPr="00873238" w14:paraId="29B7AEA6" w14:textId="77777777" w:rsidTr="0079391C">
        <w:trPr>
          <w:trHeight w:val="214"/>
        </w:trPr>
        <w:tc>
          <w:tcPr>
            <w:tcW w:w="2420" w:type="dxa"/>
          </w:tcPr>
          <w:p w14:paraId="6C61225F" w14:textId="77777777" w:rsidR="00E80AB4" w:rsidRPr="00873238" w:rsidRDefault="00E80AB4" w:rsidP="0079391C">
            <w:pPr>
              <w:rPr>
                <w:rFonts w:cs="Arial"/>
                <w:sz w:val="20"/>
                <w:szCs w:val="20"/>
                <w:lang w:val="en-NZ"/>
              </w:rPr>
            </w:pPr>
            <w:r w:rsidRPr="00873238">
              <w:rPr>
                <w:rFonts w:cs="Arial"/>
                <w:sz w:val="20"/>
                <w:szCs w:val="20"/>
                <w:lang w:val="en-NZ"/>
              </w:rPr>
              <w:t>Membership category:</w:t>
            </w:r>
          </w:p>
        </w:tc>
        <w:tc>
          <w:tcPr>
            <w:tcW w:w="6323" w:type="dxa"/>
            <w:gridSpan w:val="2"/>
          </w:tcPr>
          <w:p w14:paraId="65708BFF" w14:textId="264FF94F" w:rsidR="00E80AB4" w:rsidRPr="00873238" w:rsidRDefault="00C1765B" w:rsidP="0079391C">
            <w:pPr>
              <w:rPr>
                <w:rFonts w:cs="Arial"/>
                <w:sz w:val="20"/>
                <w:szCs w:val="20"/>
                <w:lang w:val="en-NZ"/>
              </w:rPr>
            </w:pPr>
            <w:r>
              <w:rPr>
                <w:rFonts w:cs="Arial"/>
                <w:sz w:val="20"/>
                <w:szCs w:val="20"/>
                <w:lang w:val="en-NZ"/>
              </w:rPr>
              <w:t>Community p</w:t>
            </w:r>
            <w:r w:rsidR="00E80AB4">
              <w:rPr>
                <w:rFonts w:cs="Arial"/>
                <w:sz w:val="20"/>
                <w:szCs w:val="20"/>
                <w:lang w:val="en-NZ"/>
              </w:rPr>
              <w:t>erspectives</w:t>
            </w:r>
            <w:r w:rsidR="00E80AB4" w:rsidRPr="00873238">
              <w:rPr>
                <w:rFonts w:cs="Arial"/>
                <w:sz w:val="20"/>
                <w:szCs w:val="20"/>
                <w:lang w:val="en-NZ"/>
              </w:rPr>
              <w:t xml:space="preserve"> </w:t>
            </w:r>
          </w:p>
        </w:tc>
      </w:tr>
      <w:tr w:rsidR="00E80AB4" w:rsidRPr="00873238" w14:paraId="646AAD55" w14:textId="77777777" w:rsidTr="0079391C">
        <w:trPr>
          <w:trHeight w:val="214"/>
        </w:trPr>
        <w:tc>
          <w:tcPr>
            <w:tcW w:w="2420" w:type="dxa"/>
          </w:tcPr>
          <w:p w14:paraId="06B3D732" w14:textId="77777777" w:rsidR="00E80AB4" w:rsidRPr="00873238" w:rsidRDefault="00E80AB4" w:rsidP="0079391C">
            <w:pPr>
              <w:rPr>
                <w:rFonts w:cs="Arial"/>
                <w:sz w:val="20"/>
                <w:szCs w:val="20"/>
                <w:lang w:val="en-NZ"/>
              </w:rPr>
            </w:pPr>
            <w:r w:rsidRPr="00873238">
              <w:rPr>
                <w:rFonts w:cs="Arial"/>
                <w:sz w:val="20"/>
                <w:szCs w:val="20"/>
                <w:lang w:val="en-NZ"/>
              </w:rPr>
              <w:t>Date of appointment:</w:t>
            </w:r>
          </w:p>
        </w:tc>
        <w:tc>
          <w:tcPr>
            <w:tcW w:w="6323" w:type="dxa"/>
            <w:gridSpan w:val="2"/>
          </w:tcPr>
          <w:p w14:paraId="3C53582E" w14:textId="77777777" w:rsidR="00E80AB4" w:rsidRPr="00873238" w:rsidRDefault="00E80AB4" w:rsidP="0079391C">
            <w:pPr>
              <w:rPr>
                <w:rFonts w:cs="Arial"/>
                <w:sz w:val="20"/>
                <w:szCs w:val="20"/>
                <w:lang w:val="en-NZ"/>
              </w:rPr>
            </w:pPr>
            <w:r>
              <w:rPr>
                <w:rFonts w:cs="Arial"/>
                <w:sz w:val="20"/>
                <w:szCs w:val="20"/>
                <w:lang w:val="en-NZ"/>
              </w:rPr>
              <w:t>11 November 2015</w:t>
            </w:r>
          </w:p>
        </w:tc>
      </w:tr>
      <w:tr w:rsidR="00E80AB4" w:rsidRPr="00873238" w14:paraId="276D6B91" w14:textId="77777777" w:rsidTr="0079391C">
        <w:trPr>
          <w:trHeight w:val="269"/>
        </w:trPr>
        <w:tc>
          <w:tcPr>
            <w:tcW w:w="2420" w:type="dxa"/>
          </w:tcPr>
          <w:p w14:paraId="6B8880CD" w14:textId="77777777" w:rsidR="00E80AB4" w:rsidRPr="00873238" w:rsidRDefault="00E80AB4" w:rsidP="0079391C">
            <w:pPr>
              <w:rPr>
                <w:rFonts w:cs="Arial"/>
                <w:sz w:val="20"/>
                <w:szCs w:val="20"/>
                <w:lang w:val="en-NZ"/>
              </w:rPr>
            </w:pPr>
            <w:r w:rsidRPr="00873238">
              <w:rPr>
                <w:rFonts w:cs="Arial"/>
                <w:sz w:val="20"/>
                <w:szCs w:val="20"/>
                <w:lang w:val="en-NZ"/>
              </w:rPr>
              <w:t>Current term expires:</w:t>
            </w:r>
          </w:p>
        </w:tc>
        <w:tc>
          <w:tcPr>
            <w:tcW w:w="6323" w:type="dxa"/>
            <w:gridSpan w:val="2"/>
          </w:tcPr>
          <w:p w14:paraId="6EC21A07" w14:textId="77777777" w:rsidR="00E80AB4" w:rsidRPr="00873238" w:rsidRDefault="00E80AB4" w:rsidP="0079391C">
            <w:pPr>
              <w:rPr>
                <w:rFonts w:cs="Arial"/>
                <w:sz w:val="20"/>
                <w:szCs w:val="20"/>
                <w:lang w:val="en-NZ"/>
              </w:rPr>
            </w:pPr>
            <w:r>
              <w:rPr>
                <w:rFonts w:cs="Arial"/>
                <w:sz w:val="20"/>
                <w:szCs w:val="20"/>
                <w:lang w:val="en-NZ"/>
              </w:rPr>
              <w:t>11 November 2018</w:t>
            </w:r>
          </w:p>
        </w:tc>
      </w:tr>
    </w:tbl>
    <w:p w14:paraId="2BC4583E" w14:textId="77777777" w:rsidR="00E80AB4" w:rsidRPr="006E546E" w:rsidRDefault="00E80AB4" w:rsidP="00E80AB4">
      <w:pPr>
        <w:rPr>
          <w:rFonts w:cs="Arial"/>
          <w:color w:val="FF0000"/>
          <w:sz w:val="16"/>
          <w:szCs w:val="16"/>
          <w:lang w:val="en-GB" w:eastAsia="en-GB"/>
        </w:rPr>
      </w:pPr>
    </w:p>
    <w:p w14:paraId="011CDA3A" w14:textId="651C0CA9" w:rsidR="00E80AB4" w:rsidRDefault="00E80AB4" w:rsidP="00A73E26">
      <w:pPr>
        <w:rPr>
          <w:rFonts w:cs="Arial"/>
          <w:sz w:val="16"/>
          <w:szCs w:val="16"/>
          <w:lang w:val="en-GB" w:eastAsia="en-GB"/>
        </w:rPr>
      </w:pPr>
      <w:r w:rsidRPr="006E546E">
        <w:rPr>
          <w:rFonts w:cs="Arial"/>
          <w:sz w:val="16"/>
          <w:szCs w:val="16"/>
          <w:lang w:val="en-GB" w:eastAsia="en-GB"/>
        </w:rPr>
        <w:t xml:space="preserve">Kate works at the University of Auckland as Programme Manager of the </w:t>
      </w:r>
      <w:proofErr w:type="spellStart"/>
      <w:r w:rsidRPr="006E546E">
        <w:rPr>
          <w:rFonts w:cs="Arial"/>
          <w:sz w:val="16"/>
          <w:szCs w:val="16"/>
          <w:lang w:val="en-GB" w:eastAsia="en-GB"/>
        </w:rPr>
        <w:t>NETwork</w:t>
      </w:r>
      <w:proofErr w:type="spellEnd"/>
      <w:r w:rsidRPr="006E546E">
        <w:rPr>
          <w:rFonts w:cs="Arial"/>
          <w:sz w:val="16"/>
          <w:szCs w:val="16"/>
          <w:lang w:val="en-GB" w:eastAsia="en-GB"/>
        </w:rPr>
        <w:t>! Project, a NZ-wide multidisciplinary project investigating the incidence, treatment and genomic basis of neuroendocrine cancer</w:t>
      </w:r>
      <w:r w:rsidR="00C1765B">
        <w:rPr>
          <w:rFonts w:cs="Arial"/>
          <w:sz w:val="16"/>
          <w:szCs w:val="16"/>
          <w:lang w:val="en-GB" w:eastAsia="en-GB"/>
        </w:rPr>
        <w:t xml:space="preserve">. </w:t>
      </w:r>
      <w:r w:rsidRPr="006E546E">
        <w:rPr>
          <w:rFonts w:cs="Arial"/>
          <w:sz w:val="16"/>
          <w:szCs w:val="16"/>
          <w:lang w:val="en-GB" w:eastAsia="en-GB"/>
        </w:rPr>
        <w:t xml:space="preserve">Previously, Kate was Director of Business Operations, for </w:t>
      </w:r>
      <w:proofErr w:type="spellStart"/>
      <w:r w:rsidRPr="006E546E">
        <w:rPr>
          <w:rFonts w:cs="Arial"/>
          <w:sz w:val="16"/>
          <w:szCs w:val="16"/>
          <w:lang w:val="en-GB" w:eastAsia="en-GB"/>
        </w:rPr>
        <w:t>Proacta</w:t>
      </w:r>
      <w:proofErr w:type="spellEnd"/>
      <w:r w:rsidRPr="006E546E">
        <w:rPr>
          <w:rFonts w:cs="Arial"/>
          <w:sz w:val="16"/>
          <w:szCs w:val="16"/>
          <w:lang w:val="en-GB" w:eastAsia="en-GB"/>
        </w:rPr>
        <w:t>, a biotechnology start-up company developed new treatments for oncology in partnership with the Auckland Cancer Society Research Centre</w:t>
      </w:r>
      <w:r w:rsidR="00C1765B">
        <w:rPr>
          <w:rFonts w:cs="Arial"/>
          <w:sz w:val="16"/>
          <w:szCs w:val="16"/>
          <w:lang w:val="en-GB" w:eastAsia="en-GB"/>
        </w:rPr>
        <w:t xml:space="preserve">. </w:t>
      </w:r>
      <w:r w:rsidRPr="006E546E">
        <w:rPr>
          <w:rFonts w:cs="Arial"/>
          <w:sz w:val="16"/>
          <w:szCs w:val="16"/>
          <w:lang w:val="en-GB" w:eastAsia="en-GB"/>
        </w:rPr>
        <w:t xml:space="preserve">Kate has also worked with Auckland </w:t>
      </w:r>
      <w:proofErr w:type="spellStart"/>
      <w:r w:rsidRPr="006E546E">
        <w:rPr>
          <w:rFonts w:cs="Arial"/>
          <w:sz w:val="16"/>
          <w:szCs w:val="16"/>
          <w:lang w:val="en-GB" w:eastAsia="en-GB"/>
        </w:rPr>
        <w:t>UniServices</w:t>
      </w:r>
      <w:proofErr w:type="spellEnd"/>
      <w:r w:rsidRPr="006E546E">
        <w:rPr>
          <w:rFonts w:cs="Arial"/>
          <w:sz w:val="16"/>
          <w:szCs w:val="16"/>
          <w:lang w:val="en-GB" w:eastAsia="en-GB"/>
        </w:rPr>
        <w:t>, focusing on commercializing technologies invented at the University of Auckland</w:t>
      </w:r>
      <w:r w:rsidR="00C1765B">
        <w:rPr>
          <w:rFonts w:cs="Arial"/>
          <w:sz w:val="16"/>
          <w:szCs w:val="16"/>
          <w:lang w:val="en-GB" w:eastAsia="en-GB"/>
        </w:rPr>
        <w:t xml:space="preserve">. </w:t>
      </w:r>
      <w:r w:rsidRPr="006E546E">
        <w:rPr>
          <w:rFonts w:cs="Arial"/>
          <w:sz w:val="16"/>
          <w:szCs w:val="16"/>
          <w:lang w:val="en-GB" w:eastAsia="en-GB"/>
        </w:rPr>
        <w:t xml:space="preserve">Before moving to New Zealand, Kate worked at </w:t>
      </w:r>
      <w:proofErr w:type="spellStart"/>
      <w:r w:rsidRPr="006E546E">
        <w:rPr>
          <w:rFonts w:cs="Arial"/>
          <w:sz w:val="16"/>
          <w:szCs w:val="16"/>
          <w:lang w:val="en-GB" w:eastAsia="en-GB"/>
        </w:rPr>
        <w:t>GlaxoSmithkline</w:t>
      </w:r>
      <w:proofErr w:type="spellEnd"/>
      <w:r w:rsidRPr="006E546E">
        <w:rPr>
          <w:rFonts w:cs="Arial"/>
          <w:sz w:val="16"/>
          <w:szCs w:val="16"/>
          <w:lang w:val="en-GB" w:eastAsia="en-GB"/>
        </w:rPr>
        <w:t xml:space="preserve"> in the UK as a Manager in the Business Projects Team, advising the R&amp;D business on strategic and operational issues</w:t>
      </w:r>
      <w:r w:rsidR="00C1765B">
        <w:rPr>
          <w:rFonts w:cs="Arial"/>
          <w:sz w:val="16"/>
          <w:szCs w:val="16"/>
          <w:lang w:val="en-GB" w:eastAsia="en-GB"/>
        </w:rPr>
        <w:t xml:space="preserve">. </w:t>
      </w:r>
      <w:r w:rsidRPr="006E546E">
        <w:rPr>
          <w:rFonts w:cs="Arial"/>
          <w:sz w:val="16"/>
          <w:szCs w:val="16"/>
          <w:lang w:val="en-GB" w:eastAsia="en-GB"/>
        </w:rPr>
        <w:t>She also spent 5 years at ISO Healthcare consulting (now part of the Monitor Group) and 6 years at CMR International, a not for profit research organization that advises the pharmaceutical industry on issues in international drug development</w:t>
      </w:r>
      <w:r w:rsidR="00C1765B">
        <w:rPr>
          <w:rFonts w:cs="Arial"/>
          <w:sz w:val="16"/>
          <w:szCs w:val="16"/>
          <w:lang w:val="en-GB" w:eastAsia="en-GB"/>
        </w:rPr>
        <w:t xml:space="preserve">. </w:t>
      </w:r>
      <w:r w:rsidR="00A73E26" w:rsidRPr="00A73E26">
        <w:rPr>
          <w:rFonts w:cs="Arial"/>
          <w:sz w:val="16"/>
          <w:szCs w:val="16"/>
          <w:lang w:val="en-GB" w:eastAsia="en-GB"/>
        </w:rPr>
        <w:t xml:space="preserve">She has </w:t>
      </w:r>
      <w:r w:rsidR="00C1765B">
        <w:rPr>
          <w:rFonts w:cs="Arial"/>
          <w:sz w:val="16"/>
          <w:szCs w:val="16"/>
          <w:lang w:val="en-GB" w:eastAsia="en-GB"/>
        </w:rPr>
        <w:t xml:space="preserve">a </w:t>
      </w:r>
      <w:r w:rsidR="00A73E26" w:rsidRPr="00A73E26">
        <w:rPr>
          <w:rFonts w:cs="Arial"/>
          <w:sz w:val="16"/>
          <w:szCs w:val="16"/>
          <w:lang w:val="en-GB" w:eastAsia="en-GB"/>
        </w:rPr>
        <w:t>P</w:t>
      </w:r>
      <w:r w:rsidR="00A73E26">
        <w:rPr>
          <w:rFonts w:cs="Arial"/>
          <w:sz w:val="16"/>
          <w:szCs w:val="16"/>
          <w:lang w:val="en-GB" w:eastAsia="en-GB"/>
        </w:rPr>
        <w:t xml:space="preserve">hD in drug development from the </w:t>
      </w:r>
      <w:r w:rsidR="00A73E26" w:rsidRPr="00A73E26">
        <w:rPr>
          <w:rFonts w:cs="Arial"/>
          <w:sz w:val="16"/>
          <w:szCs w:val="16"/>
          <w:lang w:val="en-GB" w:eastAsia="en-GB"/>
        </w:rPr>
        <w:t>University of Wales</w:t>
      </w:r>
      <w:r w:rsidR="00F13084">
        <w:rPr>
          <w:rFonts w:cs="Arial"/>
          <w:sz w:val="16"/>
          <w:szCs w:val="16"/>
          <w:lang w:val="en-GB" w:eastAsia="en-GB"/>
        </w:rPr>
        <w:t xml:space="preserve"> </w:t>
      </w:r>
      <w:r w:rsidR="00A73E26" w:rsidRPr="00A73E26">
        <w:rPr>
          <w:rFonts w:cs="Arial"/>
          <w:sz w:val="16"/>
          <w:szCs w:val="16"/>
          <w:lang w:val="en-GB" w:eastAsia="en-GB"/>
        </w:rPr>
        <w:t>(Cardiff) and an MSc in</w:t>
      </w:r>
      <w:r w:rsidR="00A73E26">
        <w:rPr>
          <w:rFonts w:cs="Arial"/>
          <w:sz w:val="16"/>
          <w:szCs w:val="16"/>
          <w:lang w:val="en-GB" w:eastAsia="en-GB"/>
        </w:rPr>
        <w:t xml:space="preserve"> Clinical Pharmacology from the </w:t>
      </w:r>
      <w:r w:rsidR="00A73E26" w:rsidRPr="00A73E26">
        <w:rPr>
          <w:rFonts w:cs="Arial"/>
          <w:sz w:val="16"/>
          <w:szCs w:val="16"/>
          <w:lang w:val="en-GB" w:eastAsia="en-GB"/>
        </w:rPr>
        <w:t>University of Aberdeen</w:t>
      </w:r>
      <w:r w:rsidR="00C1765B">
        <w:rPr>
          <w:rFonts w:cs="Arial"/>
          <w:sz w:val="16"/>
          <w:szCs w:val="16"/>
          <w:lang w:val="en-GB" w:eastAsia="en-GB"/>
        </w:rPr>
        <w:t xml:space="preserve">. </w:t>
      </w:r>
    </w:p>
    <w:p w14:paraId="32D8756F" w14:textId="77777777" w:rsidR="00897368" w:rsidRDefault="00897368" w:rsidP="00A73E26">
      <w:pPr>
        <w:rPr>
          <w:rFonts w:cs="Arial"/>
          <w:sz w:val="16"/>
          <w:szCs w:val="16"/>
          <w:lang w:val="en-GB" w:eastAsia="en-GB"/>
        </w:rPr>
      </w:pPr>
    </w:p>
    <w:p w14:paraId="351DF5D2" w14:textId="77777777" w:rsidR="00897368" w:rsidRDefault="00897368" w:rsidP="00A73E26">
      <w:pPr>
        <w:rPr>
          <w:rFonts w:cs="Arial"/>
          <w:sz w:val="16"/>
          <w:szCs w:val="16"/>
          <w:lang w:val="en-GB" w:eastAsia="en-GB"/>
        </w:rPr>
      </w:pPr>
    </w:p>
    <w:tbl>
      <w:tblPr>
        <w:tblW w:w="8743" w:type="dxa"/>
        <w:tblLook w:val="00A0" w:firstRow="1" w:lastRow="0" w:firstColumn="1" w:lastColumn="0" w:noHBand="0" w:noVBand="0"/>
      </w:tblPr>
      <w:tblGrid>
        <w:gridCol w:w="2420"/>
        <w:gridCol w:w="5959"/>
        <w:gridCol w:w="364"/>
      </w:tblGrid>
      <w:tr w:rsidR="00897368" w:rsidRPr="00873238" w14:paraId="62A3DC5D" w14:textId="77777777" w:rsidTr="00864388">
        <w:trPr>
          <w:gridAfter w:val="1"/>
          <w:wAfter w:w="364" w:type="dxa"/>
          <w:trHeight w:val="234"/>
        </w:trPr>
        <w:tc>
          <w:tcPr>
            <w:tcW w:w="8379" w:type="dxa"/>
            <w:gridSpan w:val="2"/>
            <w:shd w:val="clear" w:color="auto" w:fill="auto"/>
          </w:tcPr>
          <w:p w14:paraId="2AA6F8CF" w14:textId="4B9F02D4" w:rsidR="00897368" w:rsidRPr="00873238" w:rsidRDefault="00897368" w:rsidP="00897368">
            <w:pPr>
              <w:jc w:val="both"/>
              <w:rPr>
                <w:rFonts w:cs="Arial"/>
                <w:bCs/>
                <w:sz w:val="16"/>
                <w:szCs w:val="16"/>
                <w:lang w:val="en-GB" w:eastAsia="en-GB"/>
              </w:rPr>
            </w:pPr>
            <w:r>
              <w:rPr>
                <w:rFonts w:cs="Arial"/>
                <w:b/>
                <w:bCs/>
                <w:szCs w:val="26"/>
                <w:lang w:val="en-NZ"/>
              </w:rPr>
              <w:t>Dr Catherine Jackson</w:t>
            </w:r>
          </w:p>
        </w:tc>
      </w:tr>
      <w:tr w:rsidR="00897368" w:rsidRPr="00873238" w14:paraId="5B7F569C" w14:textId="77777777" w:rsidTr="00864388">
        <w:trPr>
          <w:trHeight w:val="214"/>
        </w:trPr>
        <w:tc>
          <w:tcPr>
            <w:tcW w:w="2420" w:type="dxa"/>
          </w:tcPr>
          <w:p w14:paraId="4349BA58" w14:textId="77777777" w:rsidR="00897368" w:rsidRPr="00873238" w:rsidRDefault="00897368" w:rsidP="00864388">
            <w:pPr>
              <w:rPr>
                <w:rFonts w:cs="Arial"/>
                <w:sz w:val="20"/>
                <w:szCs w:val="20"/>
                <w:lang w:val="en-NZ"/>
              </w:rPr>
            </w:pPr>
            <w:r w:rsidRPr="00873238">
              <w:rPr>
                <w:rFonts w:cs="Arial"/>
                <w:sz w:val="20"/>
                <w:szCs w:val="20"/>
                <w:lang w:val="en-NZ"/>
              </w:rPr>
              <w:t>Membership category:</w:t>
            </w:r>
          </w:p>
        </w:tc>
        <w:tc>
          <w:tcPr>
            <w:tcW w:w="6323" w:type="dxa"/>
            <w:gridSpan w:val="2"/>
          </w:tcPr>
          <w:p w14:paraId="7E7EA4A5" w14:textId="31499487" w:rsidR="00897368" w:rsidRPr="00873238" w:rsidRDefault="00C1765B" w:rsidP="00864388">
            <w:pPr>
              <w:rPr>
                <w:rFonts w:cs="Arial"/>
                <w:sz w:val="20"/>
                <w:szCs w:val="20"/>
                <w:lang w:val="en-NZ"/>
              </w:rPr>
            </w:pPr>
            <w:r>
              <w:rPr>
                <w:rFonts w:cs="Arial"/>
                <w:sz w:val="20"/>
                <w:szCs w:val="20"/>
                <w:lang w:val="en-NZ"/>
              </w:rPr>
              <w:t>Community p</w:t>
            </w:r>
            <w:r w:rsidR="00897368">
              <w:rPr>
                <w:rFonts w:cs="Arial"/>
                <w:sz w:val="20"/>
                <w:szCs w:val="20"/>
                <w:lang w:val="en-NZ"/>
              </w:rPr>
              <w:t>erspectives</w:t>
            </w:r>
            <w:r w:rsidR="00897368" w:rsidRPr="00873238">
              <w:rPr>
                <w:rFonts w:cs="Arial"/>
                <w:sz w:val="20"/>
                <w:szCs w:val="20"/>
                <w:lang w:val="en-NZ"/>
              </w:rPr>
              <w:t xml:space="preserve"> </w:t>
            </w:r>
          </w:p>
        </w:tc>
      </w:tr>
      <w:tr w:rsidR="00897368" w:rsidRPr="00873238" w14:paraId="2DE5113D" w14:textId="77777777" w:rsidTr="00864388">
        <w:trPr>
          <w:trHeight w:val="214"/>
        </w:trPr>
        <w:tc>
          <w:tcPr>
            <w:tcW w:w="2420" w:type="dxa"/>
          </w:tcPr>
          <w:p w14:paraId="3F2A8480" w14:textId="77777777" w:rsidR="00897368" w:rsidRPr="00873238" w:rsidRDefault="00897368" w:rsidP="00864388">
            <w:pPr>
              <w:rPr>
                <w:rFonts w:cs="Arial"/>
                <w:sz w:val="20"/>
                <w:szCs w:val="20"/>
                <w:lang w:val="en-NZ"/>
              </w:rPr>
            </w:pPr>
            <w:r w:rsidRPr="00873238">
              <w:rPr>
                <w:rFonts w:cs="Arial"/>
                <w:sz w:val="20"/>
                <w:szCs w:val="20"/>
                <w:lang w:val="en-NZ"/>
              </w:rPr>
              <w:t>Date of appointment:</w:t>
            </w:r>
          </w:p>
        </w:tc>
        <w:tc>
          <w:tcPr>
            <w:tcW w:w="6323" w:type="dxa"/>
            <w:gridSpan w:val="2"/>
          </w:tcPr>
          <w:p w14:paraId="5D29F691" w14:textId="77777777" w:rsidR="00897368" w:rsidRPr="00873238" w:rsidRDefault="00897368" w:rsidP="00864388">
            <w:pPr>
              <w:rPr>
                <w:rFonts w:cs="Arial"/>
                <w:sz w:val="20"/>
                <w:szCs w:val="20"/>
                <w:lang w:val="en-NZ"/>
              </w:rPr>
            </w:pPr>
            <w:r>
              <w:rPr>
                <w:rFonts w:cs="Arial"/>
                <w:sz w:val="20"/>
                <w:szCs w:val="20"/>
                <w:lang w:val="en-NZ"/>
              </w:rPr>
              <w:t>11 November 2015</w:t>
            </w:r>
          </w:p>
        </w:tc>
      </w:tr>
      <w:tr w:rsidR="00897368" w:rsidRPr="00873238" w14:paraId="74218B4F" w14:textId="77777777" w:rsidTr="00864388">
        <w:trPr>
          <w:trHeight w:val="269"/>
        </w:trPr>
        <w:tc>
          <w:tcPr>
            <w:tcW w:w="2420" w:type="dxa"/>
          </w:tcPr>
          <w:p w14:paraId="47D30E9A" w14:textId="77777777" w:rsidR="00897368" w:rsidRPr="00873238" w:rsidRDefault="00897368" w:rsidP="00864388">
            <w:pPr>
              <w:rPr>
                <w:rFonts w:cs="Arial"/>
                <w:sz w:val="20"/>
                <w:szCs w:val="20"/>
                <w:lang w:val="en-NZ"/>
              </w:rPr>
            </w:pPr>
            <w:r w:rsidRPr="00873238">
              <w:rPr>
                <w:rFonts w:cs="Arial"/>
                <w:sz w:val="20"/>
                <w:szCs w:val="20"/>
                <w:lang w:val="en-NZ"/>
              </w:rPr>
              <w:t>Current term expires:</w:t>
            </w:r>
          </w:p>
        </w:tc>
        <w:tc>
          <w:tcPr>
            <w:tcW w:w="6323" w:type="dxa"/>
            <w:gridSpan w:val="2"/>
          </w:tcPr>
          <w:p w14:paraId="06E401B1" w14:textId="77777777" w:rsidR="00897368" w:rsidRPr="00873238" w:rsidRDefault="00897368" w:rsidP="00864388">
            <w:pPr>
              <w:rPr>
                <w:rFonts w:cs="Arial"/>
                <w:sz w:val="20"/>
                <w:szCs w:val="20"/>
                <w:lang w:val="en-NZ"/>
              </w:rPr>
            </w:pPr>
            <w:r>
              <w:rPr>
                <w:rFonts w:cs="Arial"/>
                <w:sz w:val="20"/>
                <w:szCs w:val="20"/>
                <w:lang w:val="en-NZ"/>
              </w:rPr>
              <w:t>11 November 2018</w:t>
            </w:r>
          </w:p>
        </w:tc>
      </w:tr>
    </w:tbl>
    <w:p w14:paraId="45EA55C0" w14:textId="77777777" w:rsidR="00897368" w:rsidRPr="006E546E" w:rsidRDefault="00897368" w:rsidP="00897368">
      <w:pPr>
        <w:rPr>
          <w:rFonts w:cs="Arial"/>
          <w:color w:val="FF0000"/>
          <w:sz w:val="16"/>
          <w:szCs w:val="16"/>
          <w:lang w:val="en-GB" w:eastAsia="en-GB"/>
        </w:rPr>
      </w:pPr>
    </w:p>
    <w:p w14:paraId="2BF3498D" w14:textId="4C46BB27" w:rsidR="00897368" w:rsidRPr="00A73E26" w:rsidRDefault="00897368" w:rsidP="00A73E26">
      <w:pPr>
        <w:rPr>
          <w:rFonts w:cs="Arial"/>
          <w:sz w:val="16"/>
          <w:szCs w:val="16"/>
          <w:lang w:val="en-GB" w:eastAsia="en-GB"/>
        </w:rPr>
      </w:pPr>
      <w:r w:rsidRPr="00897368">
        <w:rPr>
          <w:rFonts w:cs="Arial"/>
          <w:sz w:val="16"/>
          <w:szCs w:val="16"/>
          <w:lang w:val="en-GB" w:eastAsia="en-GB"/>
        </w:rPr>
        <w:t>Dr Catherine Jackson is currently employed as a Medical Officer of Health at Auckland Regional Public Health Service</w:t>
      </w:r>
      <w:r w:rsidR="00C1765B">
        <w:rPr>
          <w:rFonts w:cs="Arial"/>
          <w:sz w:val="16"/>
          <w:szCs w:val="16"/>
          <w:lang w:val="en-GB" w:eastAsia="en-GB"/>
        </w:rPr>
        <w:t xml:space="preserve">. </w:t>
      </w:r>
      <w:r w:rsidRPr="00897368">
        <w:rPr>
          <w:rFonts w:cs="Arial"/>
          <w:sz w:val="16"/>
          <w:szCs w:val="16"/>
          <w:lang w:val="en-GB" w:eastAsia="en-GB"/>
        </w:rPr>
        <w:t>She is currently involved in a number of research projects</w:t>
      </w:r>
      <w:r w:rsidR="00C1765B">
        <w:rPr>
          <w:rFonts w:cs="Arial"/>
          <w:sz w:val="16"/>
          <w:szCs w:val="16"/>
          <w:lang w:val="en-GB" w:eastAsia="en-GB"/>
        </w:rPr>
        <w:t xml:space="preserve">. </w:t>
      </w:r>
      <w:r w:rsidRPr="00897368">
        <w:rPr>
          <w:rFonts w:cs="Arial"/>
          <w:sz w:val="16"/>
          <w:szCs w:val="16"/>
          <w:lang w:val="en-GB" w:eastAsia="en-GB"/>
        </w:rPr>
        <w:t>She qualified with a medical degree in 1995 and a Masters of Public Health with honours in 2011</w:t>
      </w:r>
      <w:r w:rsidR="00C1765B">
        <w:rPr>
          <w:rFonts w:cs="Arial"/>
          <w:sz w:val="16"/>
          <w:szCs w:val="16"/>
          <w:lang w:val="en-GB" w:eastAsia="en-GB"/>
        </w:rPr>
        <w:t xml:space="preserve">. </w:t>
      </w:r>
      <w:r w:rsidRPr="00897368">
        <w:rPr>
          <w:rFonts w:cs="Arial"/>
          <w:sz w:val="16"/>
          <w:szCs w:val="16"/>
          <w:lang w:val="en-GB" w:eastAsia="en-GB"/>
        </w:rPr>
        <w:t>She has a range of clinical experience in child health and has been an investigator on a number of child health research projects</w:t>
      </w:r>
      <w:r w:rsidR="00C1765B">
        <w:rPr>
          <w:rFonts w:cs="Arial"/>
          <w:sz w:val="16"/>
          <w:szCs w:val="16"/>
          <w:lang w:val="en-GB" w:eastAsia="en-GB"/>
        </w:rPr>
        <w:t xml:space="preserve">. </w:t>
      </w:r>
      <w:r w:rsidRPr="00897368">
        <w:rPr>
          <w:rFonts w:cs="Arial"/>
          <w:sz w:val="16"/>
          <w:szCs w:val="16"/>
          <w:lang w:val="en-GB" w:eastAsia="en-GB"/>
        </w:rPr>
        <w:t>She holds a specialist qualification in Public Health Medicine and has an interest in vaccine preventable diseases, rheumatic fever, and child health</w:t>
      </w:r>
      <w:r w:rsidR="00C1765B">
        <w:rPr>
          <w:rFonts w:cs="Arial"/>
          <w:sz w:val="16"/>
          <w:szCs w:val="16"/>
          <w:lang w:val="en-GB" w:eastAsia="en-GB"/>
        </w:rPr>
        <w:t xml:space="preserve">. </w:t>
      </w:r>
      <w:r w:rsidRPr="00897368">
        <w:rPr>
          <w:rFonts w:cs="Arial"/>
          <w:sz w:val="16"/>
          <w:szCs w:val="16"/>
          <w:lang w:val="en-GB" w:eastAsia="en-GB"/>
        </w:rPr>
        <w:t>She is a member of the Health and Disability Ethics Committee Northern A</w:t>
      </w:r>
      <w:r w:rsidR="00C1765B">
        <w:rPr>
          <w:rFonts w:cs="Arial"/>
          <w:sz w:val="16"/>
          <w:szCs w:val="16"/>
          <w:lang w:val="en-GB" w:eastAsia="en-GB"/>
        </w:rPr>
        <w:t xml:space="preserve">. </w:t>
      </w:r>
    </w:p>
    <w:p w14:paraId="5F08F466" w14:textId="77777777" w:rsidR="00386214" w:rsidRPr="00762439" w:rsidRDefault="00122FAD" w:rsidP="00122FAD">
      <w:pPr>
        <w:pStyle w:val="Heading3"/>
        <w:rPr>
          <w:sz w:val="24"/>
          <w:lang w:val="en-NZ"/>
        </w:rPr>
      </w:pPr>
      <w:r w:rsidRPr="00762439">
        <w:rPr>
          <w:sz w:val="24"/>
          <w:lang w:val="en-NZ"/>
        </w:rPr>
        <w:t>Former Members</w:t>
      </w:r>
    </w:p>
    <w:p w14:paraId="7594E6F6" w14:textId="77777777" w:rsidR="00386214" w:rsidRDefault="00386214" w:rsidP="000112D8">
      <w:pPr>
        <w:rPr>
          <w:color w:val="FF0000"/>
          <w:lang w:val="en-NZ"/>
        </w:rPr>
      </w:pPr>
    </w:p>
    <w:tbl>
      <w:tblPr>
        <w:tblW w:w="9051" w:type="dxa"/>
        <w:tblLook w:val="00A0" w:firstRow="1" w:lastRow="0" w:firstColumn="1" w:lastColumn="0" w:noHBand="0" w:noVBand="0"/>
      </w:tblPr>
      <w:tblGrid>
        <w:gridCol w:w="2504"/>
        <w:gridCol w:w="6171"/>
        <w:gridCol w:w="376"/>
      </w:tblGrid>
      <w:tr w:rsidR="00E80AB4" w:rsidRPr="00D40E26" w14:paraId="69CFB6C1" w14:textId="77777777" w:rsidTr="00A73E26">
        <w:trPr>
          <w:gridAfter w:val="1"/>
          <w:wAfter w:w="376" w:type="dxa"/>
          <w:trHeight w:val="316"/>
        </w:trPr>
        <w:tc>
          <w:tcPr>
            <w:tcW w:w="8675" w:type="dxa"/>
            <w:gridSpan w:val="2"/>
            <w:shd w:val="clear" w:color="auto" w:fill="auto"/>
          </w:tcPr>
          <w:p w14:paraId="26321155" w14:textId="77777777" w:rsidR="00E80AB4" w:rsidRPr="00D40E26" w:rsidRDefault="00E80AB4" w:rsidP="0079391C">
            <w:pPr>
              <w:rPr>
                <w:rFonts w:cs="Arial"/>
                <w:bCs/>
                <w:color w:val="000000"/>
                <w:sz w:val="16"/>
                <w:szCs w:val="16"/>
                <w:lang w:val="en-GB" w:eastAsia="en-GB"/>
              </w:rPr>
            </w:pPr>
            <w:bookmarkStart w:id="18" w:name="_Toc271030688"/>
            <w:r w:rsidRPr="00D40E26">
              <w:rPr>
                <w:rFonts w:cs="Arial"/>
                <w:b/>
                <w:bCs/>
                <w:szCs w:val="26"/>
                <w:lang w:val="en-NZ"/>
              </w:rPr>
              <w:t xml:space="preserve">Ms </w:t>
            </w:r>
            <w:proofErr w:type="spellStart"/>
            <w:r w:rsidRPr="00D40E26">
              <w:rPr>
                <w:rFonts w:cs="Arial"/>
                <w:b/>
                <w:bCs/>
                <w:szCs w:val="26"/>
                <w:lang w:val="en-NZ"/>
              </w:rPr>
              <w:t>Shamim</w:t>
            </w:r>
            <w:proofErr w:type="spellEnd"/>
            <w:r w:rsidRPr="00D40E26">
              <w:rPr>
                <w:rFonts w:cs="Arial"/>
                <w:b/>
                <w:bCs/>
                <w:szCs w:val="26"/>
                <w:lang w:val="en-NZ"/>
              </w:rPr>
              <w:t xml:space="preserve"> </w:t>
            </w:r>
            <w:proofErr w:type="spellStart"/>
            <w:r w:rsidRPr="00D40E26">
              <w:rPr>
                <w:rFonts w:cs="Arial"/>
                <w:b/>
                <w:bCs/>
                <w:szCs w:val="26"/>
                <w:lang w:val="en-NZ"/>
              </w:rPr>
              <w:t>Chagani</w:t>
            </w:r>
            <w:proofErr w:type="spellEnd"/>
          </w:p>
        </w:tc>
      </w:tr>
      <w:tr w:rsidR="00E80AB4" w:rsidRPr="00D40E26" w14:paraId="6E399B1D" w14:textId="77777777" w:rsidTr="00A73E26">
        <w:trPr>
          <w:trHeight w:val="271"/>
        </w:trPr>
        <w:tc>
          <w:tcPr>
            <w:tcW w:w="2504" w:type="dxa"/>
          </w:tcPr>
          <w:p w14:paraId="60A2F1E3" w14:textId="77777777" w:rsidR="00E80AB4" w:rsidRPr="00D40E26" w:rsidRDefault="00E80AB4" w:rsidP="0079391C">
            <w:pPr>
              <w:rPr>
                <w:rFonts w:cs="Arial"/>
                <w:sz w:val="20"/>
                <w:szCs w:val="20"/>
                <w:lang w:val="en-NZ"/>
              </w:rPr>
            </w:pPr>
            <w:r w:rsidRPr="00D40E26">
              <w:rPr>
                <w:rFonts w:cs="Arial"/>
                <w:sz w:val="20"/>
                <w:szCs w:val="20"/>
                <w:lang w:val="en-NZ"/>
              </w:rPr>
              <w:t>Membership category:</w:t>
            </w:r>
          </w:p>
        </w:tc>
        <w:tc>
          <w:tcPr>
            <w:tcW w:w="6547" w:type="dxa"/>
            <w:gridSpan w:val="2"/>
          </w:tcPr>
          <w:p w14:paraId="66268141" w14:textId="4D123A3E" w:rsidR="00E80AB4" w:rsidRPr="00D40E26" w:rsidRDefault="00C1765B" w:rsidP="0079391C">
            <w:pPr>
              <w:rPr>
                <w:rFonts w:cs="Arial"/>
                <w:sz w:val="20"/>
                <w:szCs w:val="20"/>
                <w:lang w:val="en-NZ"/>
              </w:rPr>
            </w:pPr>
            <w:r>
              <w:rPr>
                <w:rFonts w:cs="Arial"/>
                <w:sz w:val="20"/>
                <w:szCs w:val="20"/>
                <w:lang w:val="en-NZ"/>
              </w:rPr>
              <w:t>Service p</w:t>
            </w:r>
            <w:r w:rsidR="00E80AB4" w:rsidRPr="00D40E26">
              <w:rPr>
                <w:rFonts w:cs="Arial"/>
                <w:sz w:val="20"/>
                <w:szCs w:val="20"/>
                <w:lang w:val="en-NZ"/>
              </w:rPr>
              <w:t xml:space="preserve">rovision </w:t>
            </w:r>
          </w:p>
        </w:tc>
      </w:tr>
      <w:tr w:rsidR="00E80AB4" w:rsidRPr="00D40E26" w14:paraId="71BA8A3B" w14:textId="77777777" w:rsidTr="00A73E26">
        <w:trPr>
          <w:trHeight w:val="271"/>
        </w:trPr>
        <w:tc>
          <w:tcPr>
            <w:tcW w:w="2504" w:type="dxa"/>
          </w:tcPr>
          <w:p w14:paraId="33009515" w14:textId="77777777" w:rsidR="00E80AB4" w:rsidRPr="00D40E26" w:rsidRDefault="00E80AB4" w:rsidP="0079391C">
            <w:pPr>
              <w:rPr>
                <w:rFonts w:cs="Arial"/>
                <w:sz w:val="20"/>
                <w:szCs w:val="20"/>
                <w:lang w:val="en-NZ"/>
              </w:rPr>
            </w:pPr>
            <w:r w:rsidRPr="00D40E26">
              <w:rPr>
                <w:rFonts w:cs="Arial"/>
                <w:sz w:val="20"/>
                <w:szCs w:val="20"/>
                <w:lang w:val="en-NZ"/>
              </w:rPr>
              <w:t>Date of appointment:</w:t>
            </w:r>
          </w:p>
        </w:tc>
        <w:tc>
          <w:tcPr>
            <w:tcW w:w="6547" w:type="dxa"/>
            <w:gridSpan w:val="2"/>
          </w:tcPr>
          <w:p w14:paraId="38640FAF" w14:textId="77777777" w:rsidR="00E80AB4" w:rsidRPr="00D40E26" w:rsidRDefault="00E80AB4" w:rsidP="0079391C">
            <w:pPr>
              <w:rPr>
                <w:rFonts w:cs="Arial"/>
                <w:sz w:val="20"/>
                <w:szCs w:val="20"/>
                <w:lang w:val="en-NZ"/>
              </w:rPr>
            </w:pPr>
            <w:r w:rsidRPr="00D40E26">
              <w:rPr>
                <w:rFonts w:cs="Arial"/>
                <w:sz w:val="20"/>
                <w:szCs w:val="20"/>
                <w:lang w:val="en-NZ"/>
              </w:rPr>
              <w:t>1 July 201</w:t>
            </w:r>
            <w:r>
              <w:rPr>
                <w:rFonts w:cs="Arial"/>
                <w:sz w:val="20"/>
                <w:szCs w:val="20"/>
                <w:lang w:val="en-NZ"/>
              </w:rPr>
              <w:t>5</w:t>
            </w:r>
          </w:p>
        </w:tc>
      </w:tr>
      <w:tr w:rsidR="00E80AB4" w:rsidRPr="00D40E26" w14:paraId="316985E2" w14:textId="77777777" w:rsidTr="00A73E26">
        <w:trPr>
          <w:trHeight w:val="254"/>
        </w:trPr>
        <w:tc>
          <w:tcPr>
            <w:tcW w:w="2504" w:type="dxa"/>
          </w:tcPr>
          <w:p w14:paraId="1C55FB96" w14:textId="77777777" w:rsidR="00E80AB4" w:rsidRPr="00D40E26" w:rsidRDefault="00E80AB4" w:rsidP="0079391C">
            <w:pPr>
              <w:rPr>
                <w:rFonts w:cs="Arial"/>
                <w:sz w:val="20"/>
                <w:szCs w:val="20"/>
                <w:lang w:val="en-NZ"/>
              </w:rPr>
            </w:pPr>
            <w:r w:rsidRPr="00D40E26">
              <w:rPr>
                <w:rFonts w:cs="Arial"/>
                <w:sz w:val="20"/>
                <w:szCs w:val="20"/>
                <w:lang w:val="en-NZ"/>
              </w:rPr>
              <w:t>Current term expires:</w:t>
            </w:r>
          </w:p>
        </w:tc>
        <w:tc>
          <w:tcPr>
            <w:tcW w:w="6547" w:type="dxa"/>
            <w:gridSpan w:val="2"/>
          </w:tcPr>
          <w:p w14:paraId="29A1709A" w14:textId="77777777" w:rsidR="00E80AB4" w:rsidRPr="00D40E26" w:rsidRDefault="00E80AB4" w:rsidP="0079391C">
            <w:pPr>
              <w:rPr>
                <w:rFonts w:cs="Arial"/>
                <w:sz w:val="20"/>
                <w:szCs w:val="20"/>
                <w:lang w:val="en-NZ"/>
              </w:rPr>
            </w:pPr>
            <w:r>
              <w:rPr>
                <w:rFonts w:cs="Arial"/>
                <w:sz w:val="20"/>
                <w:szCs w:val="20"/>
                <w:lang w:val="en-NZ"/>
              </w:rPr>
              <w:t>1 July 2016</w:t>
            </w:r>
          </w:p>
        </w:tc>
      </w:tr>
    </w:tbl>
    <w:p w14:paraId="5777E191" w14:textId="7BE9D1A0" w:rsidR="00E80AB4" w:rsidRDefault="00E80AB4" w:rsidP="00E80AB4">
      <w:pPr>
        <w:rPr>
          <w:rFonts w:cs="Arial"/>
          <w:color w:val="000000"/>
          <w:sz w:val="16"/>
          <w:szCs w:val="16"/>
          <w:lang w:val="en-GB" w:eastAsia="en-GB"/>
        </w:rPr>
      </w:pPr>
    </w:p>
    <w:tbl>
      <w:tblPr>
        <w:tblW w:w="8865" w:type="dxa"/>
        <w:tblLook w:val="00A0" w:firstRow="1" w:lastRow="0" w:firstColumn="1" w:lastColumn="0" w:noHBand="0" w:noVBand="0"/>
      </w:tblPr>
      <w:tblGrid>
        <w:gridCol w:w="2453"/>
        <w:gridCol w:w="6412"/>
      </w:tblGrid>
      <w:tr w:rsidR="00E80AB4" w:rsidRPr="003B03BE" w14:paraId="324086B9" w14:textId="77777777" w:rsidTr="00E80AB4">
        <w:tc>
          <w:tcPr>
            <w:tcW w:w="8865" w:type="dxa"/>
            <w:gridSpan w:val="2"/>
            <w:shd w:val="clear" w:color="auto" w:fill="auto"/>
          </w:tcPr>
          <w:p w14:paraId="6A6B5248" w14:textId="77777777" w:rsidR="00E80AB4" w:rsidRPr="003B03BE" w:rsidRDefault="00E80AB4" w:rsidP="00C1765B">
            <w:pPr>
              <w:pStyle w:val="Heading3"/>
              <w:rPr>
                <w:lang w:val="en-NZ"/>
              </w:rPr>
            </w:pPr>
            <w:r w:rsidRPr="003B03BE">
              <w:rPr>
                <w:lang w:val="en-NZ"/>
              </w:rPr>
              <w:lastRenderedPageBreak/>
              <w:t>Ms Susan Buckland</w:t>
            </w:r>
          </w:p>
        </w:tc>
      </w:tr>
      <w:tr w:rsidR="00E80AB4" w:rsidRPr="003B03BE" w14:paraId="04EAFC93" w14:textId="77777777" w:rsidTr="0079391C">
        <w:trPr>
          <w:trHeight w:val="225"/>
        </w:trPr>
        <w:tc>
          <w:tcPr>
            <w:tcW w:w="2453" w:type="dxa"/>
          </w:tcPr>
          <w:p w14:paraId="707D36A1" w14:textId="77777777" w:rsidR="00E80AB4" w:rsidRPr="003B03BE" w:rsidRDefault="00E80AB4" w:rsidP="00C1765B">
            <w:pPr>
              <w:keepNext/>
              <w:rPr>
                <w:rFonts w:cs="Arial"/>
                <w:sz w:val="20"/>
                <w:szCs w:val="20"/>
                <w:lang w:val="en-NZ"/>
              </w:rPr>
            </w:pPr>
            <w:r w:rsidRPr="003B03BE">
              <w:rPr>
                <w:rFonts w:cs="Arial"/>
                <w:sz w:val="20"/>
                <w:szCs w:val="20"/>
                <w:lang w:val="en-NZ"/>
              </w:rPr>
              <w:t>Membership category:</w:t>
            </w:r>
          </w:p>
        </w:tc>
        <w:tc>
          <w:tcPr>
            <w:tcW w:w="6412" w:type="dxa"/>
          </w:tcPr>
          <w:p w14:paraId="0EA5AD03" w14:textId="78ADEA51" w:rsidR="00E80AB4" w:rsidRPr="003B03BE" w:rsidRDefault="00C1765B" w:rsidP="00C1765B">
            <w:pPr>
              <w:keepNext/>
              <w:rPr>
                <w:rFonts w:cs="Arial"/>
                <w:sz w:val="20"/>
                <w:szCs w:val="20"/>
                <w:lang w:val="en-NZ"/>
              </w:rPr>
            </w:pPr>
            <w:r>
              <w:rPr>
                <w:rFonts w:cs="Arial"/>
                <w:sz w:val="20"/>
                <w:szCs w:val="20"/>
                <w:lang w:val="en-NZ"/>
              </w:rPr>
              <w:t>Consumer p</w:t>
            </w:r>
            <w:r w:rsidR="00E80AB4" w:rsidRPr="003B03BE">
              <w:rPr>
                <w:rFonts w:cs="Arial"/>
                <w:sz w:val="20"/>
                <w:szCs w:val="20"/>
                <w:lang w:val="en-NZ"/>
              </w:rPr>
              <w:t>erspectives</w:t>
            </w:r>
          </w:p>
        </w:tc>
      </w:tr>
      <w:tr w:rsidR="00E80AB4" w:rsidRPr="003B03BE" w14:paraId="7303F952" w14:textId="77777777" w:rsidTr="0079391C">
        <w:trPr>
          <w:trHeight w:val="225"/>
        </w:trPr>
        <w:tc>
          <w:tcPr>
            <w:tcW w:w="2453" w:type="dxa"/>
          </w:tcPr>
          <w:p w14:paraId="45E83485" w14:textId="77777777" w:rsidR="00E80AB4" w:rsidRPr="003B03BE" w:rsidRDefault="00E80AB4" w:rsidP="00C1765B">
            <w:pPr>
              <w:keepNext/>
              <w:rPr>
                <w:rFonts w:cs="Arial"/>
                <w:sz w:val="20"/>
                <w:szCs w:val="20"/>
                <w:lang w:val="en-NZ"/>
              </w:rPr>
            </w:pPr>
            <w:r w:rsidRPr="003B03BE">
              <w:rPr>
                <w:rFonts w:cs="Arial"/>
                <w:sz w:val="20"/>
                <w:szCs w:val="20"/>
                <w:lang w:val="en-NZ"/>
              </w:rPr>
              <w:t>Date of appointment:</w:t>
            </w:r>
          </w:p>
        </w:tc>
        <w:tc>
          <w:tcPr>
            <w:tcW w:w="6412" w:type="dxa"/>
          </w:tcPr>
          <w:p w14:paraId="7833B718" w14:textId="77777777" w:rsidR="00E80AB4" w:rsidRPr="003B03BE" w:rsidRDefault="00E80AB4" w:rsidP="00C1765B">
            <w:pPr>
              <w:keepNext/>
              <w:rPr>
                <w:rFonts w:cs="Arial"/>
                <w:sz w:val="20"/>
                <w:szCs w:val="20"/>
                <w:lang w:val="en-NZ"/>
              </w:rPr>
            </w:pPr>
            <w:r w:rsidRPr="003B03BE">
              <w:rPr>
                <w:rFonts w:cs="Arial"/>
                <w:sz w:val="20"/>
                <w:szCs w:val="20"/>
                <w:lang w:val="en-NZ"/>
              </w:rPr>
              <w:t>1 July 201</w:t>
            </w:r>
            <w:r>
              <w:rPr>
                <w:rFonts w:cs="Arial"/>
                <w:sz w:val="20"/>
                <w:szCs w:val="20"/>
                <w:lang w:val="en-NZ"/>
              </w:rPr>
              <w:t>5</w:t>
            </w:r>
          </w:p>
        </w:tc>
      </w:tr>
      <w:tr w:rsidR="00E80AB4" w:rsidRPr="003B03BE" w14:paraId="2D85A72D" w14:textId="77777777" w:rsidTr="0079391C">
        <w:trPr>
          <w:trHeight w:val="240"/>
        </w:trPr>
        <w:tc>
          <w:tcPr>
            <w:tcW w:w="2453" w:type="dxa"/>
          </w:tcPr>
          <w:p w14:paraId="7A80A450" w14:textId="77777777" w:rsidR="00E80AB4" w:rsidRPr="003B03BE" w:rsidRDefault="00E80AB4" w:rsidP="00C1765B">
            <w:pPr>
              <w:keepNext/>
              <w:rPr>
                <w:rFonts w:cs="Arial"/>
                <w:sz w:val="20"/>
                <w:szCs w:val="20"/>
                <w:lang w:val="en-NZ"/>
              </w:rPr>
            </w:pPr>
            <w:r w:rsidRPr="003B03BE">
              <w:rPr>
                <w:rFonts w:cs="Arial"/>
                <w:sz w:val="20"/>
                <w:szCs w:val="20"/>
                <w:lang w:val="en-NZ"/>
              </w:rPr>
              <w:t>Current term expires:</w:t>
            </w:r>
          </w:p>
        </w:tc>
        <w:tc>
          <w:tcPr>
            <w:tcW w:w="6412" w:type="dxa"/>
          </w:tcPr>
          <w:p w14:paraId="342C9610" w14:textId="77777777" w:rsidR="00E80AB4" w:rsidRPr="003B03BE" w:rsidRDefault="00E80AB4" w:rsidP="00C1765B">
            <w:pPr>
              <w:keepNext/>
              <w:rPr>
                <w:rFonts w:cs="Arial"/>
                <w:sz w:val="20"/>
                <w:szCs w:val="20"/>
                <w:lang w:val="en-NZ"/>
              </w:rPr>
            </w:pPr>
            <w:r>
              <w:rPr>
                <w:rFonts w:cs="Arial"/>
                <w:sz w:val="20"/>
                <w:szCs w:val="20"/>
                <w:lang w:val="en-NZ"/>
              </w:rPr>
              <w:t>1 July 2016</w:t>
            </w:r>
          </w:p>
        </w:tc>
      </w:tr>
    </w:tbl>
    <w:p w14:paraId="3368983D" w14:textId="77777777" w:rsidR="000112D8" w:rsidRPr="00E86D3B" w:rsidRDefault="000112D8" w:rsidP="000112D8">
      <w:pPr>
        <w:pStyle w:val="Heading2"/>
        <w:rPr>
          <w:i w:val="0"/>
          <w:lang w:val="en-NZ"/>
        </w:rPr>
      </w:pPr>
      <w:bookmarkStart w:id="19" w:name="_Toc393448260"/>
      <w:bookmarkStart w:id="20" w:name="_Toc526402090"/>
      <w:r w:rsidRPr="00E86D3B">
        <w:rPr>
          <w:i w:val="0"/>
          <w:lang w:val="en-NZ"/>
        </w:rPr>
        <w:t>Attendance</w:t>
      </w:r>
      <w:bookmarkEnd w:id="18"/>
      <w:bookmarkEnd w:id="19"/>
      <w:bookmarkEnd w:id="20"/>
    </w:p>
    <w:p w14:paraId="4EA52943" w14:textId="40D3AEFA" w:rsidR="000112D8" w:rsidRDefault="000112D8" w:rsidP="000112D8">
      <w:pPr>
        <w:rPr>
          <w:rFonts w:cs="Arial"/>
          <w:lang w:val="en-NZ"/>
        </w:rPr>
      </w:pPr>
      <w:r w:rsidRPr="009D2FD0">
        <w:rPr>
          <w:rFonts w:cs="Arial"/>
          <w:lang w:val="en-NZ"/>
        </w:rPr>
        <w:t xml:space="preserve">The </w:t>
      </w:r>
      <w:r w:rsidR="00950133">
        <w:rPr>
          <w:rFonts w:cs="Arial"/>
          <w:lang w:val="en-NZ"/>
        </w:rPr>
        <w:t xml:space="preserve">Northern </w:t>
      </w:r>
      <w:proofErr w:type="gramStart"/>
      <w:r w:rsidR="00950133">
        <w:rPr>
          <w:rFonts w:cs="Arial"/>
          <w:lang w:val="en-NZ"/>
        </w:rPr>
        <w:t>A</w:t>
      </w:r>
      <w:proofErr w:type="gramEnd"/>
      <w:r w:rsidRPr="009D2FD0">
        <w:rPr>
          <w:rFonts w:cs="Arial"/>
          <w:lang w:val="en-NZ"/>
        </w:rPr>
        <w:t xml:space="preserve"> </w:t>
      </w:r>
      <w:r w:rsidR="00E86D3B">
        <w:rPr>
          <w:rFonts w:cs="Arial"/>
          <w:lang w:val="en-NZ"/>
        </w:rPr>
        <w:t>HDEC</w:t>
      </w:r>
      <w:r w:rsidRPr="009D2FD0">
        <w:rPr>
          <w:rFonts w:cs="Arial"/>
          <w:lang w:val="en-NZ"/>
        </w:rPr>
        <w:t xml:space="preserve"> </w:t>
      </w:r>
      <w:r w:rsidRPr="00881FA2">
        <w:rPr>
          <w:rFonts w:cs="Arial"/>
          <w:lang w:val="en-NZ"/>
        </w:rPr>
        <w:t xml:space="preserve">held </w:t>
      </w:r>
      <w:r w:rsidR="002F759C">
        <w:rPr>
          <w:rFonts w:cs="Arial"/>
          <w:lang w:val="en-NZ"/>
        </w:rPr>
        <w:t>12</w:t>
      </w:r>
      <w:r w:rsidR="00881FA2" w:rsidRPr="00881FA2">
        <w:rPr>
          <w:rFonts w:cs="Arial"/>
          <w:lang w:val="en-NZ"/>
        </w:rPr>
        <w:t xml:space="preserve"> </w:t>
      </w:r>
      <w:r w:rsidR="00C7789A" w:rsidRPr="008A44F1">
        <w:rPr>
          <w:rFonts w:cs="Arial"/>
          <w:lang w:val="en-NZ"/>
        </w:rPr>
        <w:t xml:space="preserve">meetings </w:t>
      </w:r>
      <w:r w:rsidR="0054005A">
        <w:rPr>
          <w:rFonts w:cs="Arial"/>
          <w:lang w:val="en-NZ"/>
        </w:rPr>
        <w:t>in 201</w:t>
      </w:r>
      <w:r w:rsidR="00C65E2F">
        <w:rPr>
          <w:rFonts w:cs="Arial"/>
          <w:lang w:val="en-NZ"/>
        </w:rPr>
        <w:t>6</w:t>
      </w:r>
      <w:r w:rsidR="00C1765B">
        <w:rPr>
          <w:rFonts w:cs="Arial"/>
          <w:lang w:val="en-NZ"/>
        </w:rPr>
        <w:t xml:space="preserve">. </w:t>
      </w:r>
    </w:p>
    <w:p w14:paraId="312CC5A9" w14:textId="77777777" w:rsidR="0002313C" w:rsidRPr="008A44F1" w:rsidRDefault="0002313C" w:rsidP="000112D8">
      <w:pPr>
        <w:rPr>
          <w:rFonts w:cs="Arial"/>
          <w:lang w:val="en-NZ"/>
        </w:rPr>
      </w:pPr>
    </w:p>
    <w:tbl>
      <w:tblPr>
        <w:tblStyle w:val="TableGrid"/>
        <w:tblW w:w="6342" w:type="pct"/>
        <w:tblInd w:w="-1139" w:type="dxa"/>
        <w:tblLayout w:type="fixed"/>
        <w:tblLook w:val="04A0" w:firstRow="1" w:lastRow="0" w:firstColumn="1" w:lastColumn="0" w:noHBand="0" w:noVBand="1"/>
      </w:tblPr>
      <w:tblGrid>
        <w:gridCol w:w="417"/>
        <w:gridCol w:w="525"/>
        <w:gridCol w:w="1745"/>
        <w:gridCol w:w="565"/>
        <w:gridCol w:w="569"/>
        <w:gridCol w:w="569"/>
        <w:gridCol w:w="571"/>
        <w:gridCol w:w="567"/>
        <w:gridCol w:w="569"/>
        <w:gridCol w:w="569"/>
        <w:gridCol w:w="567"/>
        <w:gridCol w:w="569"/>
        <w:gridCol w:w="569"/>
        <w:gridCol w:w="567"/>
        <w:gridCol w:w="569"/>
        <w:gridCol w:w="580"/>
        <w:gridCol w:w="687"/>
      </w:tblGrid>
      <w:tr w:rsidR="00850CD6" w:rsidRPr="002F759C" w14:paraId="680DB3FC" w14:textId="77777777" w:rsidTr="00850CD6">
        <w:trPr>
          <w:trHeight w:val="552"/>
        </w:trPr>
        <w:tc>
          <w:tcPr>
            <w:tcW w:w="1247" w:type="pct"/>
            <w:gridSpan w:val="3"/>
            <w:vMerge w:val="restart"/>
            <w:vAlign w:val="center"/>
          </w:tcPr>
          <w:p w14:paraId="1DA7A177" w14:textId="77777777" w:rsidR="00895549" w:rsidRPr="002F759C" w:rsidRDefault="00895549" w:rsidP="00895549">
            <w:pPr>
              <w:tabs>
                <w:tab w:val="left" w:pos="459"/>
              </w:tabs>
              <w:spacing w:before="40" w:after="40"/>
              <w:jc w:val="center"/>
              <w:rPr>
                <w:rFonts w:ascii="Arial" w:hAnsi="Arial" w:cs="Arial"/>
                <w:sz w:val="18"/>
                <w:szCs w:val="18"/>
              </w:rPr>
            </w:pPr>
            <w:bookmarkStart w:id="21" w:name="_Toc271030689"/>
            <w:r w:rsidRPr="002F759C">
              <w:rPr>
                <w:rFonts w:ascii="Arial" w:hAnsi="Arial" w:cs="Arial"/>
                <w:b/>
                <w:sz w:val="18"/>
                <w:szCs w:val="18"/>
              </w:rPr>
              <w:t>Members</w:t>
            </w:r>
          </w:p>
        </w:tc>
        <w:tc>
          <w:tcPr>
            <w:tcW w:w="3433" w:type="pct"/>
            <w:gridSpan w:val="13"/>
            <w:vAlign w:val="center"/>
          </w:tcPr>
          <w:p w14:paraId="42EA0721" w14:textId="77777777" w:rsidR="00895549" w:rsidRPr="002F759C" w:rsidRDefault="00895549" w:rsidP="00895549">
            <w:pPr>
              <w:jc w:val="center"/>
              <w:rPr>
                <w:rFonts w:ascii="Arial" w:hAnsi="Arial" w:cs="Arial"/>
                <w:b/>
                <w:sz w:val="18"/>
                <w:szCs w:val="18"/>
              </w:rPr>
            </w:pPr>
            <w:r w:rsidRPr="002F759C">
              <w:rPr>
                <w:rFonts w:ascii="Arial" w:hAnsi="Arial" w:cs="Arial"/>
                <w:b/>
                <w:sz w:val="18"/>
                <w:szCs w:val="18"/>
              </w:rPr>
              <w:t>Meetings</w:t>
            </w:r>
          </w:p>
        </w:tc>
        <w:tc>
          <w:tcPr>
            <w:tcW w:w="320" w:type="pct"/>
            <w:vAlign w:val="center"/>
          </w:tcPr>
          <w:p w14:paraId="27205FF8" w14:textId="77777777" w:rsidR="00895549" w:rsidRPr="002F759C" w:rsidRDefault="00895549" w:rsidP="00895549">
            <w:pPr>
              <w:jc w:val="center"/>
              <w:rPr>
                <w:rFonts w:ascii="Arial" w:hAnsi="Arial" w:cs="Arial"/>
                <w:sz w:val="18"/>
                <w:szCs w:val="18"/>
              </w:rPr>
            </w:pPr>
          </w:p>
          <w:p w14:paraId="200E84E9" w14:textId="77777777" w:rsidR="00895549" w:rsidRPr="002F759C" w:rsidRDefault="00895549" w:rsidP="00895549">
            <w:pPr>
              <w:jc w:val="center"/>
              <w:rPr>
                <w:rFonts w:ascii="Arial" w:hAnsi="Arial" w:cs="Arial"/>
                <w:b/>
                <w:sz w:val="18"/>
                <w:szCs w:val="18"/>
              </w:rPr>
            </w:pPr>
            <w:r w:rsidRPr="002F759C">
              <w:rPr>
                <w:rFonts w:ascii="Arial" w:hAnsi="Arial" w:cs="Arial"/>
                <w:b/>
                <w:sz w:val="18"/>
                <w:szCs w:val="18"/>
              </w:rPr>
              <w:t>Total</w:t>
            </w:r>
          </w:p>
        </w:tc>
      </w:tr>
      <w:tr w:rsidR="00850CD6" w:rsidRPr="002F759C" w14:paraId="2F5608A7" w14:textId="77777777" w:rsidTr="00850CD6">
        <w:trPr>
          <w:trHeight w:val="552"/>
        </w:trPr>
        <w:tc>
          <w:tcPr>
            <w:tcW w:w="1247" w:type="pct"/>
            <w:gridSpan w:val="3"/>
            <w:vMerge/>
            <w:vAlign w:val="center"/>
          </w:tcPr>
          <w:p w14:paraId="70BEC67A" w14:textId="77777777" w:rsidR="00850CD6" w:rsidRPr="002F759C" w:rsidRDefault="00850CD6" w:rsidP="00850CD6">
            <w:pPr>
              <w:tabs>
                <w:tab w:val="left" w:pos="459"/>
              </w:tabs>
              <w:spacing w:before="40" w:after="40"/>
              <w:jc w:val="center"/>
              <w:rPr>
                <w:rFonts w:ascii="Arial" w:hAnsi="Arial" w:cs="Arial"/>
                <w:b/>
                <w:sz w:val="18"/>
                <w:szCs w:val="18"/>
              </w:rPr>
            </w:pPr>
          </w:p>
        </w:tc>
        <w:tc>
          <w:tcPr>
            <w:tcW w:w="262" w:type="pct"/>
          </w:tcPr>
          <w:p w14:paraId="61D120CB" w14:textId="7FD0230B" w:rsidR="00850CD6" w:rsidRPr="002F759C" w:rsidRDefault="00850CD6" w:rsidP="00850CD6">
            <w:pPr>
              <w:spacing w:before="40" w:after="40"/>
              <w:jc w:val="center"/>
              <w:rPr>
                <w:rFonts w:ascii="Arial" w:hAnsi="Arial" w:cs="Arial"/>
                <w:sz w:val="18"/>
                <w:szCs w:val="18"/>
              </w:rPr>
            </w:pPr>
            <w:r w:rsidRPr="002F759C">
              <w:rPr>
                <w:rFonts w:ascii="Arial" w:hAnsi="Arial" w:cs="Arial"/>
                <w:sz w:val="18"/>
                <w:szCs w:val="18"/>
              </w:rPr>
              <w:t>Jan</w:t>
            </w:r>
          </w:p>
        </w:tc>
        <w:tc>
          <w:tcPr>
            <w:tcW w:w="264" w:type="pct"/>
          </w:tcPr>
          <w:p w14:paraId="2EE3E9EF" w14:textId="3D501F12" w:rsidR="00850CD6" w:rsidRPr="002F759C" w:rsidRDefault="00850CD6" w:rsidP="00850CD6">
            <w:pPr>
              <w:spacing w:before="40" w:after="40"/>
              <w:jc w:val="center"/>
              <w:rPr>
                <w:rFonts w:ascii="Arial" w:hAnsi="Arial" w:cs="Arial"/>
                <w:sz w:val="18"/>
                <w:szCs w:val="18"/>
              </w:rPr>
            </w:pPr>
            <w:r w:rsidRPr="002F759C">
              <w:rPr>
                <w:rFonts w:ascii="Arial" w:hAnsi="Arial" w:cs="Arial"/>
                <w:sz w:val="18"/>
                <w:szCs w:val="18"/>
              </w:rPr>
              <w:t>Feb</w:t>
            </w:r>
          </w:p>
        </w:tc>
        <w:tc>
          <w:tcPr>
            <w:tcW w:w="264" w:type="pct"/>
          </w:tcPr>
          <w:p w14:paraId="789235A9" w14:textId="29A815AC" w:rsidR="00850CD6" w:rsidRPr="002F759C" w:rsidRDefault="00850CD6" w:rsidP="00850CD6">
            <w:pPr>
              <w:spacing w:before="40" w:after="40"/>
              <w:jc w:val="center"/>
              <w:rPr>
                <w:rFonts w:ascii="Arial" w:hAnsi="Arial" w:cs="Arial"/>
                <w:sz w:val="18"/>
                <w:szCs w:val="18"/>
              </w:rPr>
            </w:pPr>
            <w:r w:rsidRPr="002F759C">
              <w:rPr>
                <w:rFonts w:ascii="Arial" w:hAnsi="Arial" w:cs="Arial"/>
                <w:sz w:val="18"/>
                <w:szCs w:val="18"/>
              </w:rPr>
              <w:t>Mar</w:t>
            </w:r>
          </w:p>
        </w:tc>
        <w:tc>
          <w:tcPr>
            <w:tcW w:w="265" w:type="pct"/>
          </w:tcPr>
          <w:p w14:paraId="1C218B4F" w14:textId="28194455" w:rsidR="00850CD6" w:rsidRPr="002F759C" w:rsidRDefault="00850CD6" w:rsidP="00850CD6">
            <w:pPr>
              <w:spacing w:before="40" w:after="40"/>
              <w:jc w:val="center"/>
              <w:rPr>
                <w:rFonts w:ascii="Arial" w:hAnsi="Arial" w:cs="Arial"/>
                <w:sz w:val="18"/>
                <w:szCs w:val="18"/>
              </w:rPr>
            </w:pPr>
            <w:r w:rsidRPr="002F759C">
              <w:rPr>
                <w:rFonts w:ascii="Arial" w:hAnsi="Arial" w:cs="Arial"/>
                <w:sz w:val="18"/>
                <w:szCs w:val="18"/>
              </w:rPr>
              <w:t>Apr</w:t>
            </w:r>
          </w:p>
        </w:tc>
        <w:tc>
          <w:tcPr>
            <w:tcW w:w="263" w:type="pct"/>
          </w:tcPr>
          <w:p w14:paraId="4DEA135D" w14:textId="19D17F6C" w:rsidR="00850CD6" w:rsidRPr="002F759C" w:rsidRDefault="00850CD6" w:rsidP="00850CD6">
            <w:pPr>
              <w:spacing w:before="40" w:after="40"/>
              <w:jc w:val="center"/>
              <w:rPr>
                <w:rFonts w:ascii="Arial" w:hAnsi="Arial" w:cs="Arial"/>
                <w:sz w:val="18"/>
                <w:szCs w:val="18"/>
              </w:rPr>
            </w:pPr>
            <w:r w:rsidRPr="002F759C">
              <w:rPr>
                <w:rFonts w:ascii="Arial" w:hAnsi="Arial" w:cs="Arial"/>
                <w:sz w:val="18"/>
                <w:szCs w:val="18"/>
              </w:rPr>
              <w:t>May</w:t>
            </w:r>
          </w:p>
        </w:tc>
        <w:tc>
          <w:tcPr>
            <w:tcW w:w="264" w:type="pct"/>
          </w:tcPr>
          <w:p w14:paraId="27F5C36F" w14:textId="70ED57B7" w:rsidR="00850CD6" w:rsidRPr="002F759C" w:rsidRDefault="00850CD6" w:rsidP="00850CD6">
            <w:pPr>
              <w:spacing w:before="40" w:after="40"/>
              <w:jc w:val="center"/>
              <w:rPr>
                <w:rFonts w:ascii="Arial" w:hAnsi="Arial" w:cs="Arial"/>
                <w:sz w:val="18"/>
                <w:szCs w:val="18"/>
              </w:rPr>
            </w:pPr>
            <w:r w:rsidRPr="002F759C">
              <w:rPr>
                <w:rFonts w:ascii="Arial" w:hAnsi="Arial" w:cs="Arial"/>
                <w:sz w:val="18"/>
                <w:szCs w:val="18"/>
              </w:rPr>
              <w:t>Jun</w:t>
            </w:r>
          </w:p>
        </w:tc>
        <w:tc>
          <w:tcPr>
            <w:tcW w:w="264" w:type="pct"/>
          </w:tcPr>
          <w:p w14:paraId="1A573B57" w14:textId="4458E2FF" w:rsidR="00850CD6" w:rsidRPr="002F759C" w:rsidRDefault="00850CD6" w:rsidP="00850CD6">
            <w:pPr>
              <w:spacing w:before="40" w:after="40"/>
              <w:jc w:val="center"/>
              <w:rPr>
                <w:rFonts w:ascii="Arial" w:hAnsi="Arial" w:cs="Arial"/>
                <w:sz w:val="18"/>
                <w:szCs w:val="18"/>
              </w:rPr>
            </w:pPr>
            <w:r w:rsidRPr="002F759C">
              <w:rPr>
                <w:rFonts w:ascii="Arial" w:hAnsi="Arial" w:cs="Arial"/>
                <w:sz w:val="18"/>
                <w:szCs w:val="18"/>
              </w:rPr>
              <w:t>Jul</w:t>
            </w:r>
          </w:p>
        </w:tc>
        <w:tc>
          <w:tcPr>
            <w:tcW w:w="263" w:type="pct"/>
          </w:tcPr>
          <w:p w14:paraId="1F8C2D0F" w14:textId="75F1D009" w:rsidR="00850CD6" w:rsidRPr="002F759C" w:rsidRDefault="00850CD6" w:rsidP="00850CD6">
            <w:pPr>
              <w:spacing w:before="40" w:after="40"/>
              <w:jc w:val="center"/>
              <w:rPr>
                <w:rFonts w:ascii="Arial" w:hAnsi="Arial" w:cs="Arial"/>
                <w:sz w:val="18"/>
                <w:szCs w:val="18"/>
              </w:rPr>
            </w:pPr>
            <w:r w:rsidRPr="002F759C">
              <w:rPr>
                <w:rFonts w:ascii="Arial" w:hAnsi="Arial" w:cs="Arial"/>
                <w:sz w:val="18"/>
                <w:szCs w:val="18"/>
              </w:rPr>
              <w:t>Aug</w:t>
            </w:r>
          </w:p>
        </w:tc>
        <w:tc>
          <w:tcPr>
            <w:tcW w:w="264" w:type="pct"/>
          </w:tcPr>
          <w:p w14:paraId="5FA9519E" w14:textId="5FE3D0B4" w:rsidR="00850CD6" w:rsidRPr="002F759C" w:rsidRDefault="00850CD6" w:rsidP="00850CD6">
            <w:pPr>
              <w:spacing w:before="40" w:after="40"/>
              <w:jc w:val="center"/>
              <w:rPr>
                <w:rFonts w:ascii="Arial" w:hAnsi="Arial" w:cs="Arial"/>
                <w:sz w:val="18"/>
                <w:szCs w:val="18"/>
              </w:rPr>
            </w:pPr>
            <w:r w:rsidRPr="002F759C">
              <w:rPr>
                <w:rFonts w:ascii="Arial" w:hAnsi="Arial" w:cs="Arial"/>
                <w:sz w:val="18"/>
                <w:szCs w:val="18"/>
              </w:rPr>
              <w:t>Sep</w:t>
            </w:r>
          </w:p>
        </w:tc>
        <w:tc>
          <w:tcPr>
            <w:tcW w:w="264" w:type="pct"/>
          </w:tcPr>
          <w:p w14:paraId="7DAD0AF0" w14:textId="0D98313D" w:rsidR="00850CD6" w:rsidRPr="002F759C" w:rsidRDefault="00850CD6" w:rsidP="00850CD6">
            <w:pPr>
              <w:spacing w:before="40" w:after="40"/>
              <w:jc w:val="center"/>
              <w:rPr>
                <w:rFonts w:ascii="Arial" w:hAnsi="Arial" w:cs="Arial"/>
                <w:sz w:val="18"/>
                <w:szCs w:val="18"/>
              </w:rPr>
            </w:pPr>
            <w:r w:rsidRPr="002F759C">
              <w:rPr>
                <w:rFonts w:ascii="Arial" w:hAnsi="Arial" w:cs="Arial"/>
                <w:sz w:val="18"/>
                <w:szCs w:val="18"/>
              </w:rPr>
              <w:t>Oct</w:t>
            </w:r>
          </w:p>
        </w:tc>
        <w:tc>
          <w:tcPr>
            <w:tcW w:w="263" w:type="pct"/>
          </w:tcPr>
          <w:p w14:paraId="728992A5" w14:textId="45904B12" w:rsidR="00850CD6" w:rsidRPr="002F759C" w:rsidRDefault="00850CD6" w:rsidP="00850CD6">
            <w:pPr>
              <w:spacing w:before="40" w:after="40"/>
              <w:jc w:val="center"/>
              <w:rPr>
                <w:rFonts w:ascii="Arial" w:hAnsi="Arial" w:cs="Arial"/>
                <w:sz w:val="18"/>
                <w:szCs w:val="18"/>
              </w:rPr>
            </w:pPr>
            <w:r w:rsidRPr="002F759C">
              <w:rPr>
                <w:rFonts w:ascii="Arial" w:hAnsi="Arial" w:cs="Arial"/>
                <w:sz w:val="18"/>
                <w:szCs w:val="18"/>
              </w:rPr>
              <w:t>Nov</w:t>
            </w:r>
          </w:p>
        </w:tc>
        <w:tc>
          <w:tcPr>
            <w:tcW w:w="264" w:type="pct"/>
          </w:tcPr>
          <w:p w14:paraId="22CBAEB7" w14:textId="59A334DD" w:rsidR="00850CD6" w:rsidRPr="002F759C" w:rsidRDefault="00850CD6" w:rsidP="00850CD6">
            <w:pPr>
              <w:spacing w:before="40" w:after="40"/>
              <w:jc w:val="center"/>
              <w:rPr>
                <w:rFonts w:ascii="Arial" w:hAnsi="Arial" w:cs="Arial"/>
                <w:sz w:val="18"/>
                <w:szCs w:val="18"/>
              </w:rPr>
            </w:pPr>
            <w:r w:rsidRPr="002F759C">
              <w:rPr>
                <w:rFonts w:ascii="Arial" w:hAnsi="Arial" w:cs="Arial"/>
                <w:sz w:val="18"/>
                <w:szCs w:val="18"/>
              </w:rPr>
              <w:t>6 Dec</w:t>
            </w:r>
          </w:p>
        </w:tc>
        <w:tc>
          <w:tcPr>
            <w:tcW w:w="268" w:type="pct"/>
            <w:vAlign w:val="center"/>
          </w:tcPr>
          <w:p w14:paraId="7AFA762C" w14:textId="7CB43466" w:rsidR="00850CD6" w:rsidRPr="002F759C" w:rsidRDefault="00850CD6" w:rsidP="00850CD6">
            <w:pPr>
              <w:spacing w:before="40" w:after="40"/>
              <w:jc w:val="center"/>
              <w:rPr>
                <w:rFonts w:ascii="Arial" w:hAnsi="Arial" w:cs="Arial"/>
                <w:sz w:val="18"/>
                <w:szCs w:val="18"/>
              </w:rPr>
            </w:pPr>
            <w:r w:rsidRPr="002F759C">
              <w:rPr>
                <w:rFonts w:ascii="Arial" w:hAnsi="Arial" w:cs="Arial"/>
                <w:sz w:val="18"/>
                <w:szCs w:val="18"/>
              </w:rPr>
              <w:t>15 Dec</w:t>
            </w:r>
          </w:p>
        </w:tc>
        <w:tc>
          <w:tcPr>
            <w:tcW w:w="320" w:type="pct"/>
            <w:vAlign w:val="center"/>
          </w:tcPr>
          <w:p w14:paraId="5AE8C839" w14:textId="77777777" w:rsidR="00850CD6" w:rsidRPr="002F759C" w:rsidRDefault="00850CD6" w:rsidP="00850CD6">
            <w:pPr>
              <w:jc w:val="center"/>
              <w:rPr>
                <w:rFonts w:ascii="Arial" w:hAnsi="Arial" w:cs="Arial"/>
                <w:sz w:val="18"/>
                <w:szCs w:val="18"/>
              </w:rPr>
            </w:pPr>
          </w:p>
        </w:tc>
      </w:tr>
      <w:tr w:rsidR="00850CD6" w:rsidRPr="002F759C" w14:paraId="7EFC1257" w14:textId="77777777" w:rsidTr="00850CD6">
        <w:trPr>
          <w:trHeight w:val="552"/>
        </w:trPr>
        <w:tc>
          <w:tcPr>
            <w:tcW w:w="194" w:type="pct"/>
            <w:vMerge w:val="restart"/>
            <w:textDirection w:val="btLr"/>
            <w:vAlign w:val="center"/>
          </w:tcPr>
          <w:p w14:paraId="1296AF42" w14:textId="77777777" w:rsidR="00850CD6" w:rsidRPr="002F759C" w:rsidRDefault="00850CD6" w:rsidP="00850CD6">
            <w:pPr>
              <w:spacing w:before="40" w:after="40"/>
              <w:ind w:left="113" w:right="113"/>
              <w:jc w:val="center"/>
              <w:rPr>
                <w:rFonts w:ascii="Arial" w:hAnsi="Arial" w:cs="Arial"/>
                <w:b/>
                <w:sz w:val="18"/>
                <w:szCs w:val="18"/>
              </w:rPr>
            </w:pPr>
            <w:r w:rsidRPr="002F759C">
              <w:rPr>
                <w:rFonts w:ascii="Arial" w:hAnsi="Arial" w:cs="Arial"/>
                <w:b/>
                <w:sz w:val="18"/>
                <w:szCs w:val="18"/>
              </w:rPr>
              <w:t>Lay and No-Lay members</w:t>
            </w:r>
          </w:p>
        </w:tc>
        <w:tc>
          <w:tcPr>
            <w:tcW w:w="244" w:type="pct"/>
            <w:vAlign w:val="center"/>
          </w:tcPr>
          <w:p w14:paraId="39CE407B" w14:textId="16A6951A" w:rsidR="00850CD6" w:rsidRPr="002F759C" w:rsidRDefault="00850CD6" w:rsidP="00850CD6">
            <w:pPr>
              <w:jc w:val="center"/>
              <w:rPr>
                <w:rFonts w:ascii="Arial" w:hAnsi="Arial" w:cs="Arial"/>
                <w:sz w:val="18"/>
                <w:szCs w:val="18"/>
              </w:rPr>
            </w:pPr>
            <w:proofErr w:type="spellStart"/>
            <w:r w:rsidRPr="002F759C">
              <w:rPr>
                <w:rFonts w:ascii="Arial" w:hAnsi="Arial" w:cs="Arial"/>
                <w:sz w:val="18"/>
                <w:szCs w:val="18"/>
              </w:rPr>
              <w:t>Cn</w:t>
            </w:r>
            <w:proofErr w:type="spellEnd"/>
          </w:p>
        </w:tc>
        <w:tc>
          <w:tcPr>
            <w:tcW w:w="810" w:type="pct"/>
            <w:vAlign w:val="center"/>
          </w:tcPr>
          <w:p w14:paraId="388C8FCB" w14:textId="0FB2B19B" w:rsidR="00850CD6" w:rsidRPr="002F759C" w:rsidRDefault="00850CD6" w:rsidP="00850CD6">
            <w:pPr>
              <w:jc w:val="center"/>
              <w:rPr>
                <w:rFonts w:ascii="Arial" w:hAnsi="Arial" w:cs="Arial"/>
                <w:sz w:val="18"/>
                <w:szCs w:val="18"/>
              </w:rPr>
            </w:pPr>
            <w:proofErr w:type="spellStart"/>
            <w:r w:rsidRPr="002F759C">
              <w:rPr>
                <w:rFonts w:ascii="Arial" w:hAnsi="Arial" w:cs="Arial"/>
                <w:sz w:val="18"/>
                <w:szCs w:val="18"/>
              </w:rPr>
              <w:t>Dr</w:t>
            </w:r>
            <w:proofErr w:type="spellEnd"/>
            <w:r w:rsidRPr="002F759C">
              <w:rPr>
                <w:rFonts w:ascii="Arial" w:hAnsi="Arial" w:cs="Arial"/>
                <w:sz w:val="18"/>
                <w:szCs w:val="18"/>
              </w:rPr>
              <w:t xml:space="preserve"> Brian Fergus</w:t>
            </w:r>
          </w:p>
        </w:tc>
        <w:tc>
          <w:tcPr>
            <w:tcW w:w="262" w:type="pct"/>
            <w:shd w:val="clear" w:color="auto" w:fill="808080" w:themeFill="background1" w:themeFillShade="80"/>
          </w:tcPr>
          <w:p w14:paraId="037521D0" w14:textId="77777777" w:rsidR="00850CD6" w:rsidRPr="002F759C" w:rsidRDefault="00850CD6" w:rsidP="00850CD6">
            <w:pPr>
              <w:jc w:val="center"/>
              <w:rPr>
                <w:rFonts w:ascii="Arial" w:hAnsi="Arial" w:cs="Arial"/>
                <w:sz w:val="18"/>
                <w:szCs w:val="18"/>
              </w:rPr>
            </w:pPr>
          </w:p>
        </w:tc>
        <w:tc>
          <w:tcPr>
            <w:tcW w:w="264" w:type="pct"/>
            <w:shd w:val="clear" w:color="auto" w:fill="FFFFFF" w:themeFill="background1"/>
          </w:tcPr>
          <w:p w14:paraId="3F9ECB7B" w14:textId="1EF7D94F"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49F0F9E3" w14:textId="4DCEAA69"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5" w:type="pct"/>
            <w:shd w:val="clear" w:color="auto" w:fill="FFFFFF" w:themeFill="background1"/>
          </w:tcPr>
          <w:p w14:paraId="3CAF48E4" w14:textId="34F39F26"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3" w:type="pct"/>
            <w:shd w:val="clear" w:color="auto" w:fill="FFFFFF" w:themeFill="background1"/>
          </w:tcPr>
          <w:p w14:paraId="2B8C1AFC" w14:textId="41152E4A"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38F40C51" w14:textId="0C49046B"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05893FF1" w14:textId="44249C33"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3" w:type="pct"/>
            <w:shd w:val="clear" w:color="auto" w:fill="FFFFFF" w:themeFill="background1"/>
          </w:tcPr>
          <w:p w14:paraId="7D66C315" w14:textId="678D10EE"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6A570838" w14:textId="17094449"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27E33578" w14:textId="2260D62D"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3" w:type="pct"/>
            <w:shd w:val="clear" w:color="auto" w:fill="FFFFFF" w:themeFill="background1"/>
          </w:tcPr>
          <w:p w14:paraId="5287105D" w14:textId="7CE58258"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228B9C79" w14:textId="5393C65F"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8" w:type="pct"/>
            <w:shd w:val="clear" w:color="auto" w:fill="FFFFFF" w:themeFill="background1"/>
          </w:tcPr>
          <w:p w14:paraId="60FE9BE1" w14:textId="6D218E94"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320" w:type="pct"/>
            <w:vAlign w:val="center"/>
          </w:tcPr>
          <w:p w14:paraId="2F20236E" w14:textId="2D797507" w:rsidR="00850CD6" w:rsidRPr="002F759C" w:rsidRDefault="00850CD6" w:rsidP="00850CD6">
            <w:pPr>
              <w:jc w:val="center"/>
              <w:rPr>
                <w:rFonts w:ascii="Arial" w:hAnsi="Arial" w:cs="Arial"/>
                <w:sz w:val="18"/>
                <w:szCs w:val="18"/>
              </w:rPr>
            </w:pPr>
            <w:r w:rsidRPr="002F759C">
              <w:rPr>
                <w:rFonts w:ascii="Arial" w:hAnsi="Arial" w:cs="Arial"/>
                <w:sz w:val="18"/>
                <w:szCs w:val="18"/>
              </w:rPr>
              <w:t>12/12</w:t>
            </w:r>
          </w:p>
        </w:tc>
      </w:tr>
      <w:tr w:rsidR="00850CD6" w:rsidRPr="002F759C" w14:paraId="5FAE9F9D" w14:textId="77777777" w:rsidTr="00AD2E55">
        <w:trPr>
          <w:trHeight w:val="552"/>
        </w:trPr>
        <w:tc>
          <w:tcPr>
            <w:tcW w:w="194" w:type="pct"/>
            <w:vMerge/>
            <w:textDirection w:val="btLr"/>
            <w:vAlign w:val="center"/>
          </w:tcPr>
          <w:p w14:paraId="27589C94" w14:textId="77777777" w:rsidR="00850CD6" w:rsidRPr="002F759C" w:rsidRDefault="00850CD6" w:rsidP="00850CD6">
            <w:pPr>
              <w:ind w:left="113" w:right="113"/>
              <w:jc w:val="center"/>
              <w:rPr>
                <w:rFonts w:ascii="Arial" w:hAnsi="Arial" w:cs="Arial"/>
                <w:sz w:val="18"/>
                <w:szCs w:val="18"/>
              </w:rPr>
            </w:pPr>
          </w:p>
        </w:tc>
        <w:tc>
          <w:tcPr>
            <w:tcW w:w="244" w:type="pct"/>
            <w:vAlign w:val="center"/>
          </w:tcPr>
          <w:p w14:paraId="0D7B8EBE" w14:textId="3B67B2CF" w:rsidR="00850CD6" w:rsidRPr="002F759C" w:rsidRDefault="00850CD6" w:rsidP="00850CD6">
            <w:pPr>
              <w:jc w:val="center"/>
              <w:rPr>
                <w:rFonts w:ascii="Arial" w:hAnsi="Arial" w:cs="Arial"/>
                <w:sz w:val="18"/>
                <w:szCs w:val="18"/>
              </w:rPr>
            </w:pPr>
            <w:proofErr w:type="spellStart"/>
            <w:r w:rsidRPr="002F759C">
              <w:rPr>
                <w:rFonts w:ascii="Arial" w:hAnsi="Arial" w:cs="Arial"/>
                <w:sz w:val="18"/>
                <w:szCs w:val="18"/>
              </w:rPr>
              <w:t>Cn</w:t>
            </w:r>
            <w:proofErr w:type="spellEnd"/>
          </w:p>
        </w:tc>
        <w:tc>
          <w:tcPr>
            <w:tcW w:w="810" w:type="pct"/>
            <w:vAlign w:val="center"/>
          </w:tcPr>
          <w:p w14:paraId="581FD29C" w14:textId="14439089" w:rsidR="00850CD6" w:rsidRPr="002F759C" w:rsidRDefault="00850CD6" w:rsidP="00850CD6">
            <w:pPr>
              <w:jc w:val="center"/>
              <w:rPr>
                <w:rFonts w:ascii="Arial" w:hAnsi="Arial" w:cs="Arial"/>
                <w:sz w:val="18"/>
                <w:szCs w:val="18"/>
              </w:rPr>
            </w:pPr>
            <w:proofErr w:type="spellStart"/>
            <w:r w:rsidRPr="002F759C">
              <w:rPr>
                <w:rFonts w:ascii="Arial" w:hAnsi="Arial" w:cs="Arial"/>
                <w:sz w:val="18"/>
                <w:szCs w:val="18"/>
              </w:rPr>
              <w:t>Ms</w:t>
            </w:r>
            <w:proofErr w:type="spellEnd"/>
            <w:r w:rsidRPr="002F759C">
              <w:rPr>
                <w:rFonts w:ascii="Arial" w:hAnsi="Arial" w:cs="Arial"/>
                <w:sz w:val="18"/>
                <w:szCs w:val="18"/>
              </w:rPr>
              <w:t xml:space="preserve"> Susan Buckland</w:t>
            </w:r>
          </w:p>
        </w:tc>
        <w:tc>
          <w:tcPr>
            <w:tcW w:w="262" w:type="pct"/>
            <w:shd w:val="clear" w:color="auto" w:fill="808080" w:themeFill="background1" w:themeFillShade="80"/>
          </w:tcPr>
          <w:p w14:paraId="57DF7E5E" w14:textId="77777777" w:rsidR="00850CD6" w:rsidRPr="002F759C" w:rsidRDefault="00850CD6" w:rsidP="00850CD6">
            <w:pPr>
              <w:jc w:val="center"/>
              <w:rPr>
                <w:rFonts w:ascii="Arial" w:hAnsi="Arial" w:cs="Arial"/>
                <w:sz w:val="18"/>
                <w:szCs w:val="18"/>
              </w:rPr>
            </w:pPr>
          </w:p>
        </w:tc>
        <w:tc>
          <w:tcPr>
            <w:tcW w:w="264" w:type="pct"/>
            <w:shd w:val="clear" w:color="auto" w:fill="FFFFFF" w:themeFill="background1"/>
          </w:tcPr>
          <w:p w14:paraId="33FFB1DE" w14:textId="7F0C895E"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735763B1" w14:textId="1EFEE4CB"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5" w:type="pct"/>
            <w:shd w:val="clear" w:color="auto" w:fill="FFFFFF" w:themeFill="background1"/>
          </w:tcPr>
          <w:p w14:paraId="7A987987" w14:textId="339C0D26"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3" w:type="pct"/>
            <w:shd w:val="clear" w:color="auto" w:fill="FFFFFF" w:themeFill="background1"/>
          </w:tcPr>
          <w:p w14:paraId="467B368A" w14:textId="04B136A3"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7FE827C4" w14:textId="1D89B7CD"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084A9007" w14:textId="475CE9DF"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3" w:type="pct"/>
            <w:shd w:val="clear" w:color="auto" w:fill="FFFFFF" w:themeFill="background1"/>
          </w:tcPr>
          <w:p w14:paraId="2F841FE8" w14:textId="5284E4E8"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7AC8C611" w14:textId="4F4E6A67" w:rsidR="00850CD6" w:rsidRPr="002F759C" w:rsidRDefault="00850CD6" w:rsidP="00850CD6">
            <w:pPr>
              <w:jc w:val="center"/>
              <w:rPr>
                <w:rFonts w:ascii="Arial" w:hAnsi="Arial" w:cs="Arial"/>
                <w:sz w:val="18"/>
                <w:szCs w:val="18"/>
              </w:rPr>
            </w:pPr>
            <w:r w:rsidRPr="002F759C">
              <w:rPr>
                <w:rFonts w:ascii="Arial" w:hAnsi="Arial" w:cs="Arial"/>
                <w:b/>
                <w:i/>
                <w:color w:val="FF6600"/>
                <w:sz w:val="18"/>
                <w:szCs w:val="18"/>
              </w:rPr>
              <w:t>A</w:t>
            </w:r>
          </w:p>
        </w:tc>
        <w:tc>
          <w:tcPr>
            <w:tcW w:w="264" w:type="pct"/>
            <w:shd w:val="clear" w:color="auto" w:fill="808080" w:themeFill="background1" w:themeFillShade="80"/>
          </w:tcPr>
          <w:p w14:paraId="036382A0" w14:textId="77777777" w:rsidR="00850CD6" w:rsidRPr="002F759C" w:rsidRDefault="00850CD6" w:rsidP="00850CD6">
            <w:pPr>
              <w:jc w:val="center"/>
              <w:rPr>
                <w:rFonts w:ascii="Arial" w:hAnsi="Arial" w:cs="Arial"/>
                <w:sz w:val="18"/>
                <w:szCs w:val="18"/>
              </w:rPr>
            </w:pPr>
          </w:p>
        </w:tc>
        <w:tc>
          <w:tcPr>
            <w:tcW w:w="263" w:type="pct"/>
            <w:shd w:val="clear" w:color="auto" w:fill="808080" w:themeFill="background1" w:themeFillShade="80"/>
          </w:tcPr>
          <w:p w14:paraId="1B96DEC3"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05EC9FE2" w14:textId="77777777" w:rsidR="00850CD6" w:rsidRPr="002F759C" w:rsidRDefault="00850CD6" w:rsidP="00850CD6">
            <w:pPr>
              <w:jc w:val="center"/>
              <w:rPr>
                <w:rFonts w:ascii="Arial" w:hAnsi="Arial" w:cs="Arial"/>
                <w:sz w:val="18"/>
                <w:szCs w:val="18"/>
              </w:rPr>
            </w:pPr>
          </w:p>
        </w:tc>
        <w:tc>
          <w:tcPr>
            <w:tcW w:w="268" w:type="pct"/>
            <w:shd w:val="clear" w:color="auto" w:fill="808080" w:themeFill="background1" w:themeFillShade="80"/>
          </w:tcPr>
          <w:p w14:paraId="61BE47B0" w14:textId="77777777" w:rsidR="00850CD6" w:rsidRPr="002F759C" w:rsidRDefault="00850CD6" w:rsidP="00850CD6">
            <w:pPr>
              <w:jc w:val="center"/>
              <w:rPr>
                <w:rFonts w:ascii="Arial" w:hAnsi="Arial" w:cs="Arial"/>
                <w:sz w:val="18"/>
                <w:szCs w:val="18"/>
              </w:rPr>
            </w:pPr>
          </w:p>
        </w:tc>
        <w:tc>
          <w:tcPr>
            <w:tcW w:w="320" w:type="pct"/>
            <w:vAlign w:val="center"/>
          </w:tcPr>
          <w:p w14:paraId="7FD313E1" w14:textId="278B5480" w:rsidR="00850CD6" w:rsidRPr="002F759C" w:rsidRDefault="00850CD6" w:rsidP="00850CD6">
            <w:pPr>
              <w:jc w:val="center"/>
              <w:rPr>
                <w:rFonts w:ascii="Arial" w:hAnsi="Arial" w:cs="Arial"/>
                <w:sz w:val="18"/>
                <w:szCs w:val="18"/>
              </w:rPr>
            </w:pPr>
            <w:r w:rsidRPr="002F759C">
              <w:rPr>
                <w:rFonts w:ascii="Arial" w:hAnsi="Arial" w:cs="Arial"/>
                <w:sz w:val="18"/>
                <w:szCs w:val="18"/>
              </w:rPr>
              <w:t>7/8</w:t>
            </w:r>
          </w:p>
        </w:tc>
      </w:tr>
      <w:tr w:rsidR="00850CD6" w:rsidRPr="002F759C" w14:paraId="344B62C7" w14:textId="77777777" w:rsidTr="00AD2E55">
        <w:trPr>
          <w:trHeight w:val="552"/>
        </w:trPr>
        <w:tc>
          <w:tcPr>
            <w:tcW w:w="194" w:type="pct"/>
            <w:vMerge/>
            <w:textDirection w:val="btLr"/>
            <w:vAlign w:val="center"/>
          </w:tcPr>
          <w:p w14:paraId="492E340F" w14:textId="77777777" w:rsidR="00850CD6" w:rsidRPr="002F759C" w:rsidRDefault="00850CD6" w:rsidP="00850CD6">
            <w:pPr>
              <w:ind w:left="113" w:right="113"/>
              <w:jc w:val="center"/>
              <w:rPr>
                <w:rFonts w:ascii="Arial" w:hAnsi="Arial" w:cs="Arial"/>
                <w:sz w:val="18"/>
                <w:szCs w:val="18"/>
              </w:rPr>
            </w:pPr>
          </w:p>
        </w:tc>
        <w:tc>
          <w:tcPr>
            <w:tcW w:w="244" w:type="pct"/>
            <w:vAlign w:val="center"/>
          </w:tcPr>
          <w:p w14:paraId="0C8FFE1E" w14:textId="0E54CE42" w:rsidR="00850CD6" w:rsidRPr="002F759C" w:rsidRDefault="00850CD6" w:rsidP="00850CD6">
            <w:pPr>
              <w:jc w:val="center"/>
              <w:rPr>
                <w:rFonts w:ascii="Arial" w:hAnsi="Arial" w:cs="Arial"/>
                <w:sz w:val="18"/>
                <w:szCs w:val="18"/>
              </w:rPr>
            </w:pPr>
            <w:r w:rsidRPr="002F759C">
              <w:rPr>
                <w:rFonts w:ascii="Arial" w:hAnsi="Arial" w:cs="Arial"/>
                <w:sz w:val="18"/>
                <w:szCs w:val="18"/>
              </w:rPr>
              <w:t>Cm</w:t>
            </w:r>
          </w:p>
        </w:tc>
        <w:tc>
          <w:tcPr>
            <w:tcW w:w="810" w:type="pct"/>
            <w:vAlign w:val="center"/>
          </w:tcPr>
          <w:p w14:paraId="0B147023" w14:textId="66796F79" w:rsidR="00850CD6" w:rsidRPr="002F759C" w:rsidRDefault="00850CD6" w:rsidP="00850CD6">
            <w:pPr>
              <w:jc w:val="center"/>
              <w:rPr>
                <w:rFonts w:ascii="Arial" w:hAnsi="Arial" w:cs="Arial"/>
                <w:sz w:val="18"/>
                <w:szCs w:val="18"/>
              </w:rPr>
            </w:pPr>
            <w:proofErr w:type="spellStart"/>
            <w:r w:rsidRPr="002F759C">
              <w:rPr>
                <w:rFonts w:ascii="Arial" w:hAnsi="Arial" w:cs="Arial"/>
                <w:sz w:val="18"/>
                <w:szCs w:val="18"/>
              </w:rPr>
              <w:t>Dr</w:t>
            </w:r>
            <w:proofErr w:type="spellEnd"/>
            <w:r w:rsidRPr="002F759C">
              <w:rPr>
                <w:rFonts w:ascii="Arial" w:hAnsi="Arial" w:cs="Arial"/>
                <w:sz w:val="18"/>
                <w:szCs w:val="18"/>
              </w:rPr>
              <w:t xml:space="preserve"> Kate Parker</w:t>
            </w:r>
          </w:p>
        </w:tc>
        <w:tc>
          <w:tcPr>
            <w:tcW w:w="262" w:type="pct"/>
            <w:shd w:val="clear" w:color="auto" w:fill="808080" w:themeFill="background1" w:themeFillShade="80"/>
          </w:tcPr>
          <w:p w14:paraId="2A1E9AC6" w14:textId="77777777" w:rsidR="00850CD6" w:rsidRPr="002F759C" w:rsidRDefault="00850CD6" w:rsidP="00850CD6">
            <w:pPr>
              <w:jc w:val="center"/>
              <w:rPr>
                <w:rFonts w:ascii="Arial" w:hAnsi="Arial" w:cs="Arial"/>
                <w:sz w:val="18"/>
                <w:szCs w:val="18"/>
              </w:rPr>
            </w:pPr>
          </w:p>
        </w:tc>
        <w:tc>
          <w:tcPr>
            <w:tcW w:w="264" w:type="pct"/>
            <w:shd w:val="clear" w:color="auto" w:fill="FFFFFF" w:themeFill="background1"/>
          </w:tcPr>
          <w:p w14:paraId="73247046" w14:textId="5BB66952"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57F41F2B" w14:textId="7FF34BFF"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5" w:type="pct"/>
            <w:shd w:val="clear" w:color="auto" w:fill="FFFFFF" w:themeFill="background1"/>
          </w:tcPr>
          <w:p w14:paraId="4B5CAAA2" w14:textId="33B77457"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3" w:type="pct"/>
            <w:shd w:val="clear" w:color="auto" w:fill="FFFFFF" w:themeFill="background1"/>
          </w:tcPr>
          <w:p w14:paraId="3D0AE5EA" w14:textId="1FF70D71"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66230C69" w14:textId="63CB67BD"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69A00025" w14:textId="0D57A6A3" w:rsidR="00850CD6" w:rsidRPr="002F759C" w:rsidRDefault="00850CD6" w:rsidP="00850CD6">
            <w:pPr>
              <w:jc w:val="center"/>
              <w:rPr>
                <w:rFonts w:ascii="Arial" w:hAnsi="Arial" w:cs="Arial"/>
                <w:sz w:val="18"/>
                <w:szCs w:val="18"/>
              </w:rPr>
            </w:pPr>
            <w:r w:rsidRPr="002F759C">
              <w:rPr>
                <w:rFonts w:ascii="Arial" w:hAnsi="Arial" w:cs="Arial"/>
                <w:b/>
                <w:i/>
                <w:color w:val="FF6600"/>
                <w:sz w:val="18"/>
                <w:szCs w:val="18"/>
              </w:rPr>
              <w:t>A</w:t>
            </w:r>
          </w:p>
        </w:tc>
        <w:tc>
          <w:tcPr>
            <w:tcW w:w="263" w:type="pct"/>
            <w:shd w:val="clear" w:color="auto" w:fill="FFFFFF" w:themeFill="background1"/>
          </w:tcPr>
          <w:p w14:paraId="3A3269C7" w14:textId="76A0810C"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3B10C512" w14:textId="06838E4B"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0D650BD9" w14:textId="7FF67A21"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3" w:type="pct"/>
            <w:shd w:val="clear" w:color="auto" w:fill="FFFFFF" w:themeFill="background1"/>
          </w:tcPr>
          <w:p w14:paraId="7884422B" w14:textId="2DB84E9B"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04EB709F" w14:textId="12AC6BA6" w:rsidR="00850CD6" w:rsidRPr="002F759C" w:rsidRDefault="00850CD6" w:rsidP="00850CD6">
            <w:pPr>
              <w:jc w:val="center"/>
              <w:rPr>
                <w:rFonts w:ascii="Arial" w:hAnsi="Arial" w:cs="Arial"/>
                <w:sz w:val="18"/>
                <w:szCs w:val="18"/>
              </w:rPr>
            </w:pPr>
            <w:r w:rsidRPr="002F759C">
              <w:rPr>
                <w:rFonts w:ascii="Arial" w:hAnsi="Arial" w:cs="Arial"/>
                <w:b/>
                <w:i/>
                <w:color w:val="FF6600"/>
                <w:sz w:val="18"/>
                <w:szCs w:val="18"/>
              </w:rPr>
              <w:t>A</w:t>
            </w:r>
          </w:p>
        </w:tc>
        <w:tc>
          <w:tcPr>
            <w:tcW w:w="268" w:type="pct"/>
            <w:shd w:val="clear" w:color="auto" w:fill="808080" w:themeFill="background1" w:themeFillShade="80"/>
          </w:tcPr>
          <w:p w14:paraId="574C471F" w14:textId="77777777" w:rsidR="00850CD6" w:rsidRPr="002F759C" w:rsidRDefault="00850CD6" w:rsidP="00850CD6">
            <w:pPr>
              <w:jc w:val="center"/>
              <w:rPr>
                <w:rFonts w:ascii="Arial" w:hAnsi="Arial" w:cs="Arial"/>
                <w:sz w:val="18"/>
                <w:szCs w:val="18"/>
              </w:rPr>
            </w:pPr>
          </w:p>
        </w:tc>
        <w:tc>
          <w:tcPr>
            <w:tcW w:w="320" w:type="pct"/>
            <w:vAlign w:val="center"/>
          </w:tcPr>
          <w:p w14:paraId="5F46A596" w14:textId="27358CDE" w:rsidR="00850CD6" w:rsidRPr="002F759C" w:rsidRDefault="00850CD6" w:rsidP="00850CD6">
            <w:pPr>
              <w:jc w:val="center"/>
              <w:rPr>
                <w:rFonts w:ascii="Arial" w:hAnsi="Arial" w:cs="Arial"/>
                <w:sz w:val="18"/>
                <w:szCs w:val="18"/>
              </w:rPr>
            </w:pPr>
            <w:r w:rsidRPr="002F759C">
              <w:rPr>
                <w:rFonts w:ascii="Arial" w:hAnsi="Arial" w:cs="Arial"/>
                <w:sz w:val="18"/>
                <w:szCs w:val="18"/>
              </w:rPr>
              <w:t>9/11</w:t>
            </w:r>
          </w:p>
        </w:tc>
      </w:tr>
      <w:tr w:rsidR="00850CD6" w:rsidRPr="002F759C" w14:paraId="7D51D147" w14:textId="77777777" w:rsidTr="00AD2E55">
        <w:trPr>
          <w:trHeight w:val="552"/>
        </w:trPr>
        <w:tc>
          <w:tcPr>
            <w:tcW w:w="194" w:type="pct"/>
            <w:vMerge/>
            <w:textDirection w:val="btLr"/>
            <w:vAlign w:val="center"/>
          </w:tcPr>
          <w:p w14:paraId="4B194CBA" w14:textId="77777777" w:rsidR="00850CD6" w:rsidRPr="002F759C" w:rsidRDefault="00850CD6" w:rsidP="00850CD6">
            <w:pPr>
              <w:ind w:left="113" w:right="113"/>
              <w:jc w:val="center"/>
              <w:rPr>
                <w:rFonts w:ascii="Arial" w:hAnsi="Arial" w:cs="Arial"/>
                <w:sz w:val="18"/>
                <w:szCs w:val="18"/>
              </w:rPr>
            </w:pPr>
          </w:p>
        </w:tc>
        <w:tc>
          <w:tcPr>
            <w:tcW w:w="244" w:type="pct"/>
            <w:vAlign w:val="center"/>
          </w:tcPr>
          <w:p w14:paraId="24A14CA5" w14:textId="7BAA82E3" w:rsidR="00850CD6" w:rsidRPr="002F759C" w:rsidRDefault="00850CD6" w:rsidP="00850CD6">
            <w:pPr>
              <w:jc w:val="center"/>
              <w:rPr>
                <w:rFonts w:ascii="Arial" w:hAnsi="Arial" w:cs="Arial"/>
                <w:sz w:val="18"/>
                <w:szCs w:val="18"/>
              </w:rPr>
            </w:pPr>
            <w:r w:rsidRPr="002F759C">
              <w:rPr>
                <w:rFonts w:ascii="Arial" w:hAnsi="Arial" w:cs="Arial"/>
                <w:sz w:val="18"/>
                <w:szCs w:val="18"/>
              </w:rPr>
              <w:t>L</w:t>
            </w:r>
          </w:p>
        </w:tc>
        <w:tc>
          <w:tcPr>
            <w:tcW w:w="810" w:type="pct"/>
            <w:vAlign w:val="center"/>
          </w:tcPr>
          <w:p w14:paraId="5B061DF2" w14:textId="576C3886" w:rsidR="00850CD6" w:rsidRPr="002F759C" w:rsidRDefault="00850CD6" w:rsidP="00850CD6">
            <w:pPr>
              <w:jc w:val="center"/>
              <w:rPr>
                <w:rFonts w:ascii="Arial" w:hAnsi="Arial" w:cs="Arial"/>
                <w:sz w:val="18"/>
                <w:szCs w:val="18"/>
              </w:rPr>
            </w:pPr>
            <w:proofErr w:type="spellStart"/>
            <w:r w:rsidRPr="002F759C">
              <w:rPr>
                <w:rFonts w:ascii="Arial" w:hAnsi="Arial" w:cs="Arial"/>
                <w:sz w:val="18"/>
                <w:szCs w:val="18"/>
              </w:rPr>
              <w:t>Ms</w:t>
            </w:r>
            <w:proofErr w:type="spellEnd"/>
            <w:r w:rsidRPr="002F759C">
              <w:rPr>
                <w:rFonts w:ascii="Arial" w:hAnsi="Arial" w:cs="Arial"/>
                <w:sz w:val="18"/>
                <w:szCs w:val="18"/>
              </w:rPr>
              <w:t xml:space="preserve"> Rosemary Abbott</w:t>
            </w:r>
          </w:p>
        </w:tc>
        <w:tc>
          <w:tcPr>
            <w:tcW w:w="262" w:type="pct"/>
            <w:shd w:val="clear" w:color="auto" w:fill="808080" w:themeFill="background1" w:themeFillShade="80"/>
          </w:tcPr>
          <w:p w14:paraId="14B7BC1C"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67B846ED"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2385DA40" w14:textId="77777777" w:rsidR="00850CD6" w:rsidRPr="002F759C" w:rsidRDefault="00850CD6" w:rsidP="00850CD6">
            <w:pPr>
              <w:jc w:val="center"/>
              <w:rPr>
                <w:rFonts w:ascii="Arial" w:hAnsi="Arial" w:cs="Arial"/>
                <w:sz w:val="18"/>
                <w:szCs w:val="18"/>
              </w:rPr>
            </w:pPr>
          </w:p>
        </w:tc>
        <w:tc>
          <w:tcPr>
            <w:tcW w:w="265" w:type="pct"/>
            <w:shd w:val="clear" w:color="auto" w:fill="FFFFFF" w:themeFill="background1"/>
          </w:tcPr>
          <w:p w14:paraId="61128F28" w14:textId="6DC14278"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3" w:type="pct"/>
            <w:shd w:val="clear" w:color="auto" w:fill="FFFFFF" w:themeFill="background1"/>
          </w:tcPr>
          <w:p w14:paraId="200ADD6E" w14:textId="2A1FF4F9"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5BDD8E04" w14:textId="2705C635"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5D9E0D1D" w14:textId="23919940"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3" w:type="pct"/>
            <w:shd w:val="clear" w:color="auto" w:fill="FFFFFF" w:themeFill="background1"/>
          </w:tcPr>
          <w:p w14:paraId="1369ED53" w14:textId="23B0F65B" w:rsidR="00850CD6" w:rsidRPr="002F759C" w:rsidRDefault="00850CD6" w:rsidP="00850CD6">
            <w:pPr>
              <w:jc w:val="center"/>
              <w:rPr>
                <w:rFonts w:ascii="Arial" w:hAnsi="Arial" w:cs="Arial"/>
                <w:sz w:val="18"/>
                <w:szCs w:val="18"/>
              </w:rPr>
            </w:pPr>
            <w:r w:rsidRPr="002F759C">
              <w:rPr>
                <w:rFonts w:ascii="Arial" w:hAnsi="Arial" w:cs="Arial"/>
                <w:b/>
                <w:i/>
                <w:color w:val="FF6600"/>
                <w:sz w:val="18"/>
                <w:szCs w:val="18"/>
              </w:rPr>
              <w:t>A</w:t>
            </w:r>
          </w:p>
        </w:tc>
        <w:tc>
          <w:tcPr>
            <w:tcW w:w="264" w:type="pct"/>
            <w:shd w:val="clear" w:color="auto" w:fill="FFFFFF" w:themeFill="background1"/>
          </w:tcPr>
          <w:p w14:paraId="61C2502F" w14:textId="56E7CD2F"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768AFC67" w14:textId="15B772E5"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3" w:type="pct"/>
            <w:shd w:val="clear" w:color="auto" w:fill="FFFFFF" w:themeFill="background1"/>
          </w:tcPr>
          <w:p w14:paraId="4D01F9BF" w14:textId="39BF8778"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5FD6F7D1" w14:textId="03BCDCFD" w:rsidR="00850CD6" w:rsidRPr="002F759C" w:rsidRDefault="00850CD6" w:rsidP="00850CD6">
            <w:pPr>
              <w:jc w:val="center"/>
              <w:rPr>
                <w:rFonts w:ascii="Arial" w:hAnsi="Arial" w:cs="Arial"/>
                <w:sz w:val="18"/>
                <w:szCs w:val="18"/>
              </w:rPr>
            </w:pPr>
            <w:r w:rsidRPr="002F759C">
              <w:rPr>
                <w:rFonts w:ascii="Arial" w:hAnsi="Arial" w:cs="Arial"/>
                <w:b/>
                <w:i/>
                <w:color w:val="FF6600"/>
                <w:sz w:val="18"/>
                <w:szCs w:val="18"/>
              </w:rPr>
              <w:t>A</w:t>
            </w:r>
          </w:p>
        </w:tc>
        <w:tc>
          <w:tcPr>
            <w:tcW w:w="268" w:type="pct"/>
            <w:shd w:val="clear" w:color="auto" w:fill="808080" w:themeFill="background1" w:themeFillShade="80"/>
          </w:tcPr>
          <w:p w14:paraId="54EDE830" w14:textId="77777777" w:rsidR="00850CD6" w:rsidRPr="002F759C" w:rsidRDefault="00850CD6" w:rsidP="00850CD6">
            <w:pPr>
              <w:jc w:val="center"/>
              <w:rPr>
                <w:rFonts w:ascii="Arial" w:hAnsi="Arial" w:cs="Arial"/>
                <w:sz w:val="18"/>
                <w:szCs w:val="18"/>
              </w:rPr>
            </w:pPr>
          </w:p>
        </w:tc>
        <w:tc>
          <w:tcPr>
            <w:tcW w:w="320" w:type="pct"/>
            <w:vAlign w:val="center"/>
          </w:tcPr>
          <w:p w14:paraId="57734CB0" w14:textId="642DFCF0" w:rsidR="00850CD6" w:rsidRPr="002F759C" w:rsidRDefault="00850CD6" w:rsidP="00BA645B">
            <w:pPr>
              <w:jc w:val="center"/>
              <w:rPr>
                <w:rFonts w:ascii="Arial" w:hAnsi="Arial" w:cs="Arial"/>
                <w:sz w:val="18"/>
                <w:szCs w:val="18"/>
              </w:rPr>
            </w:pPr>
            <w:r w:rsidRPr="002F759C">
              <w:rPr>
                <w:rFonts w:ascii="Arial" w:hAnsi="Arial" w:cs="Arial"/>
                <w:sz w:val="18"/>
                <w:szCs w:val="18"/>
              </w:rPr>
              <w:t>7/</w:t>
            </w:r>
            <w:r w:rsidR="00BA645B">
              <w:rPr>
                <w:rFonts w:ascii="Arial" w:hAnsi="Arial" w:cs="Arial"/>
                <w:sz w:val="18"/>
                <w:szCs w:val="18"/>
              </w:rPr>
              <w:t>9</w:t>
            </w:r>
          </w:p>
        </w:tc>
      </w:tr>
      <w:tr w:rsidR="00850CD6" w:rsidRPr="002F759C" w14:paraId="1815C62D" w14:textId="77777777" w:rsidTr="00AD2E55">
        <w:trPr>
          <w:trHeight w:val="552"/>
        </w:trPr>
        <w:tc>
          <w:tcPr>
            <w:tcW w:w="194" w:type="pct"/>
            <w:vMerge/>
            <w:vAlign w:val="center"/>
          </w:tcPr>
          <w:p w14:paraId="46D68CB9" w14:textId="77777777" w:rsidR="00850CD6" w:rsidRPr="002F759C" w:rsidRDefault="00850CD6" w:rsidP="00850CD6">
            <w:pPr>
              <w:jc w:val="center"/>
              <w:rPr>
                <w:rFonts w:ascii="Arial" w:hAnsi="Arial" w:cs="Arial"/>
                <w:sz w:val="18"/>
                <w:szCs w:val="18"/>
              </w:rPr>
            </w:pPr>
          </w:p>
        </w:tc>
        <w:tc>
          <w:tcPr>
            <w:tcW w:w="244" w:type="pct"/>
            <w:vAlign w:val="center"/>
          </w:tcPr>
          <w:p w14:paraId="2FE17FD5" w14:textId="7F7699F1" w:rsidR="00850CD6" w:rsidRPr="002F759C" w:rsidRDefault="00850CD6" w:rsidP="00850CD6">
            <w:pPr>
              <w:jc w:val="center"/>
              <w:rPr>
                <w:rFonts w:ascii="Arial" w:hAnsi="Arial" w:cs="Arial"/>
                <w:sz w:val="18"/>
                <w:szCs w:val="18"/>
              </w:rPr>
            </w:pPr>
            <w:r w:rsidRPr="002F759C">
              <w:rPr>
                <w:rFonts w:ascii="Arial" w:hAnsi="Arial" w:cs="Arial"/>
                <w:sz w:val="18"/>
                <w:szCs w:val="18"/>
              </w:rPr>
              <w:t>L</w:t>
            </w:r>
          </w:p>
        </w:tc>
        <w:tc>
          <w:tcPr>
            <w:tcW w:w="810" w:type="pct"/>
            <w:vAlign w:val="center"/>
          </w:tcPr>
          <w:p w14:paraId="78F1D40F" w14:textId="03FCB00F" w:rsidR="00850CD6" w:rsidRPr="002F759C" w:rsidRDefault="00850CD6" w:rsidP="00850CD6">
            <w:pPr>
              <w:jc w:val="center"/>
              <w:rPr>
                <w:rFonts w:ascii="Arial" w:hAnsi="Arial" w:cs="Arial"/>
                <w:sz w:val="18"/>
                <w:szCs w:val="18"/>
              </w:rPr>
            </w:pPr>
            <w:proofErr w:type="spellStart"/>
            <w:r w:rsidRPr="002F759C">
              <w:rPr>
                <w:rFonts w:ascii="Arial" w:hAnsi="Arial" w:cs="Arial"/>
                <w:sz w:val="18"/>
                <w:szCs w:val="18"/>
              </w:rPr>
              <w:t>Mr</w:t>
            </w:r>
            <w:proofErr w:type="spellEnd"/>
            <w:r w:rsidRPr="002F759C">
              <w:rPr>
                <w:rFonts w:ascii="Arial" w:hAnsi="Arial" w:cs="Arial"/>
                <w:sz w:val="18"/>
                <w:szCs w:val="18"/>
              </w:rPr>
              <w:t xml:space="preserve"> John Hancock (Co-opted from NTB HDEC)</w:t>
            </w:r>
          </w:p>
        </w:tc>
        <w:tc>
          <w:tcPr>
            <w:tcW w:w="262" w:type="pct"/>
            <w:shd w:val="clear" w:color="auto" w:fill="808080" w:themeFill="background1" w:themeFillShade="80"/>
          </w:tcPr>
          <w:p w14:paraId="706140CD"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5DFFF454"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3F4D1E18" w14:textId="77777777" w:rsidR="00850CD6" w:rsidRPr="002F759C" w:rsidRDefault="00850CD6" w:rsidP="00850CD6">
            <w:pPr>
              <w:jc w:val="center"/>
              <w:rPr>
                <w:rFonts w:ascii="Arial" w:hAnsi="Arial" w:cs="Arial"/>
                <w:sz w:val="18"/>
                <w:szCs w:val="18"/>
              </w:rPr>
            </w:pPr>
          </w:p>
        </w:tc>
        <w:tc>
          <w:tcPr>
            <w:tcW w:w="265" w:type="pct"/>
            <w:shd w:val="clear" w:color="auto" w:fill="808080" w:themeFill="background1" w:themeFillShade="80"/>
          </w:tcPr>
          <w:p w14:paraId="0C8867EC" w14:textId="77777777" w:rsidR="00850CD6" w:rsidRPr="002F759C" w:rsidRDefault="00850CD6" w:rsidP="00850CD6">
            <w:pPr>
              <w:jc w:val="center"/>
              <w:rPr>
                <w:rFonts w:ascii="Arial" w:hAnsi="Arial" w:cs="Arial"/>
                <w:sz w:val="18"/>
                <w:szCs w:val="18"/>
              </w:rPr>
            </w:pPr>
          </w:p>
        </w:tc>
        <w:tc>
          <w:tcPr>
            <w:tcW w:w="263" w:type="pct"/>
            <w:shd w:val="clear" w:color="auto" w:fill="808080" w:themeFill="background1" w:themeFillShade="80"/>
          </w:tcPr>
          <w:p w14:paraId="68077D1B"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025773BE"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6FFFE7F5" w14:textId="77777777" w:rsidR="00850CD6" w:rsidRPr="002F759C" w:rsidRDefault="00850CD6" w:rsidP="00850CD6">
            <w:pPr>
              <w:jc w:val="center"/>
              <w:rPr>
                <w:rFonts w:ascii="Arial" w:hAnsi="Arial" w:cs="Arial"/>
                <w:sz w:val="18"/>
                <w:szCs w:val="18"/>
              </w:rPr>
            </w:pPr>
          </w:p>
        </w:tc>
        <w:tc>
          <w:tcPr>
            <w:tcW w:w="263" w:type="pct"/>
            <w:shd w:val="clear" w:color="auto" w:fill="FFFFFF" w:themeFill="background1"/>
          </w:tcPr>
          <w:p w14:paraId="47729B17" w14:textId="0FFAEC85"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4" w:type="pct"/>
            <w:shd w:val="clear" w:color="auto" w:fill="808080" w:themeFill="background1" w:themeFillShade="80"/>
          </w:tcPr>
          <w:p w14:paraId="12B4A04B"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3676160B" w14:textId="77777777" w:rsidR="00850CD6" w:rsidRPr="002F759C" w:rsidRDefault="00850CD6" w:rsidP="00850CD6">
            <w:pPr>
              <w:jc w:val="center"/>
              <w:rPr>
                <w:rFonts w:ascii="Arial" w:hAnsi="Arial" w:cs="Arial"/>
                <w:sz w:val="18"/>
                <w:szCs w:val="18"/>
              </w:rPr>
            </w:pPr>
          </w:p>
        </w:tc>
        <w:tc>
          <w:tcPr>
            <w:tcW w:w="263" w:type="pct"/>
            <w:shd w:val="clear" w:color="auto" w:fill="808080" w:themeFill="background1" w:themeFillShade="80"/>
          </w:tcPr>
          <w:p w14:paraId="6B3871B2"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6F6EA15D" w14:textId="77777777" w:rsidR="00850CD6" w:rsidRPr="002F759C" w:rsidRDefault="00850CD6" w:rsidP="00850CD6">
            <w:pPr>
              <w:jc w:val="center"/>
              <w:rPr>
                <w:rFonts w:ascii="Arial" w:hAnsi="Arial" w:cs="Arial"/>
                <w:sz w:val="18"/>
                <w:szCs w:val="18"/>
              </w:rPr>
            </w:pPr>
          </w:p>
        </w:tc>
        <w:tc>
          <w:tcPr>
            <w:tcW w:w="268" w:type="pct"/>
            <w:shd w:val="clear" w:color="auto" w:fill="808080" w:themeFill="background1" w:themeFillShade="80"/>
          </w:tcPr>
          <w:p w14:paraId="0231559D" w14:textId="77777777" w:rsidR="00850CD6" w:rsidRPr="002F759C" w:rsidRDefault="00850CD6" w:rsidP="00850CD6">
            <w:pPr>
              <w:jc w:val="center"/>
              <w:rPr>
                <w:rFonts w:ascii="Arial" w:hAnsi="Arial" w:cs="Arial"/>
                <w:sz w:val="18"/>
                <w:szCs w:val="18"/>
              </w:rPr>
            </w:pPr>
          </w:p>
        </w:tc>
        <w:tc>
          <w:tcPr>
            <w:tcW w:w="320" w:type="pct"/>
            <w:vAlign w:val="center"/>
          </w:tcPr>
          <w:p w14:paraId="680EBA81" w14:textId="1351DD6C" w:rsidR="00850CD6" w:rsidRPr="002F759C" w:rsidRDefault="00850CD6" w:rsidP="00850CD6">
            <w:pPr>
              <w:jc w:val="center"/>
              <w:rPr>
                <w:rFonts w:ascii="Arial" w:hAnsi="Arial" w:cs="Arial"/>
                <w:sz w:val="18"/>
                <w:szCs w:val="18"/>
              </w:rPr>
            </w:pPr>
            <w:r w:rsidRPr="002F759C">
              <w:rPr>
                <w:rFonts w:ascii="Arial" w:hAnsi="Arial" w:cs="Arial"/>
                <w:sz w:val="18"/>
                <w:szCs w:val="18"/>
              </w:rPr>
              <w:t>1/1</w:t>
            </w:r>
          </w:p>
        </w:tc>
      </w:tr>
      <w:tr w:rsidR="00850CD6" w:rsidRPr="002F759C" w14:paraId="0143E96A" w14:textId="77777777" w:rsidTr="00AD2E55">
        <w:trPr>
          <w:trHeight w:val="552"/>
        </w:trPr>
        <w:tc>
          <w:tcPr>
            <w:tcW w:w="194" w:type="pct"/>
            <w:vMerge/>
            <w:vAlign w:val="center"/>
          </w:tcPr>
          <w:p w14:paraId="166061A0" w14:textId="77777777" w:rsidR="00850CD6" w:rsidRPr="002F759C" w:rsidRDefault="00850CD6" w:rsidP="00850CD6">
            <w:pPr>
              <w:jc w:val="center"/>
              <w:rPr>
                <w:rFonts w:ascii="Arial" w:hAnsi="Arial" w:cs="Arial"/>
                <w:sz w:val="18"/>
                <w:szCs w:val="18"/>
              </w:rPr>
            </w:pPr>
          </w:p>
        </w:tc>
        <w:tc>
          <w:tcPr>
            <w:tcW w:w="244" w:type="pct"/>
            <w:vAlign w:val="center"/>
          </w:tcPr>
          <w:p w14:paraId="0A8DF039" w14:textId="28505F38" w:rsidR="00850CD6" w:rsidRPr="002F759C" w:rsidRDefault="00850CD6" w:rsidP="00850CD6">
            <w:pPr>
              <w:jc w:val="center"/>
              <w:rPr>
                <w:rFonts w:ascii="Arial" w:hAnsi="Arial" w:cs="Arial"/>
                <w:sz w:val="18"/>
                <w:szCs w:val="18"/>
              </w:rPr>
            </w:pPr>
            <w:r w:rsidRPr="002F759C">
              <w:rPr>
                <w:rFonts w:ascii="Arial" w:hAnsi="Arial" w:cs="Arial"/>
                <w:sz w:val="18"/>
                <w:szCs w:val="18"/>
              </w:rPr>
              <w:t>Cm</w:t>
            </w:r>
          </w:p>
        </w:tc>
        <w:tc>
          <w:tcPr>
            <w:tcW w:w="810" w:type="pct"/>
            <w:vAlign w:val="center"/>
          </w:tcPr>
          <w:p w14:paraId="02457DEC" w14:textId="2E61A3F6" w:rsidR="00850CD6" w:rsidRPr="002F759C" w:rsidRDefault="00850CD6" w:rsidP="00850CD6">
            <w:pPr>
              <w:jc w:val="center"/>
              <w:rPr>
                <w:rFonts w:ascii="Arial" w:hAnsi="Arial" w:cs="Arial"/>
                <w:sz w:val="18"/>
                <w:szCs w:val="18"/>
              </w:rPr>
            </w:pPr>
            <w:proofErr w:type="spellStart"/>
            <w:r w:rsidRPr="002F759C">
              <w:rPr>
                <w:rFonts w:ascii="Arial" w:hAnsi="Arial" w:cs="Arial"/>
                <w:sz w:val="18"/>
                <w:szCs w:val="18"/>
              </w:rPr>
              <w:t>Mrs</w:t>
            </w:r>
            <w:proofErr w:type="spellEnd"/>
            <w:r w:rsidRPr="002F759C">
              <w:rPr>
                <w:rFonts w:ascii="Arial" w:hAnsi="Arial" w:cs="Arial"/>
                <w:sz w:val="18"/>
                <w:szCs w:val="18"/>
              </w:rPr>
              <w:t xml:space="preserve"> Phyllis </w:t>
            </w:r>
            <w:proofErr w:type="spellStart"/>
            <w:r w:rsidRPr="002F759C">
              <w:rPr>
                <w:rFonts w:ascii="Arial" w:hAnsi="Arial" w:cs="Arial"/>
                <w:sz w:val="18"/>
                <w:szCs w:val="18"/>
              </w:rPr>
              <w:t>Huitema</w:t>
            </w:r>
            <w:proofErr w:type="spellEnd"/>
            <w:r w:rsidRPr="002F759C">
              <w:rPr>
                <w:rFonts w:ascii="Arial" w:hAnsi="Arial" w:cs="Arial"/>
                <w:sz w:val="18"/>
                <w:szCs w:val="18"/>
              </w:rPr>
              <w:t xml:space="preserve"> (Co-opted from NTB Committee)</w:t>
            </w:r>
          </w:p>
        </w:tc>
        <w:tc>
          <w:tcPr>
            <w:tcW w:w="262" w:type="pct"/>
            <w:shd w:val="clear" w:color="auto" w:fill="808080" w:themeFill="background1" w:themeFillShade="80"/>
          </w:tcPr>
          <w:p w14:paraId="3EFC7797"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76849FD1"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58F3FC1A" w14:textId="77777777" w:rsidR="00850CD6" w:rsidRPr="002F759C" w:rsidRDefault="00850CD6" w:rsidP="00850CD6">
            <w:pPr>
              <w:jc w:val="center"/>
              <w:rPr>
                <w:rFonts w:ascii="Arial" w:hAnsi="Arial" w:cs="Arial"/>
                <w:sz w:val="18"/>
                <w:szCs w:val="18"/>
              </w:rPr>
            </w:pPr>
          </w:p>
        </w:tc>
        <w:tc>
          <w:tcPr>
            <w:tcW w:w="265" w:type="pct"/>
            <w:shd w:val="clear" w:color="auto" w:fill="808080" w:themeFill="background1" w:themeFillShade="80"/>
          </w:tcPr>
          <w:p w14:paraId="231B4FEF" w14:textId="77777777" w:rsidR="00850CD6" w:rsidRPr="002F759C" w:rsidRDefault="00850CD6" w:rsidP="00850CD6">
            <w:pPr>
              <w:jc w:val="center"/>
              <w:rPr>
                <w:rFonts w:ascii="Arial" w:hAnsi="Arial" w:cs="Arial"/>
                <w:sz w:val="18"/>
                <w:szCs w:val="18"/>
              </w:rPr>
            </w:pPr>
          </w:p>
        </w:tc>
        <w:tc>
          <w:tcPr>
            <w:tcW w:w="263" w:type="pct"/>
            <w:shd w:val="clear" w:color="auto" w:fill="808080" w:themeFill="background1" w:themeFillShade="80"/>
          </w:tcPr>
          <w:p w14:paraId="69D6392C"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5A5C3369"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1E2D289A" w14:textId="77777777" w:rsidR="00850CD6" w:rsidRPr="002F759C" w:rsidRDefault="00850CD6" w:rsidP="00850CD6">
            <w:pPr>
              <w:jc w:val="center"/>
              <w:rPr>
                <w:rFonts w:ascii="Arial" w:hAnsi="Arial" w:cs="Arial"/>
                <w:sz w:val="18"/>
                <w:szCs w:val="18"/>
              </w:rPr>
            </w:pPr>
          </w:p>
        </w:tc>
        <w:tc>
          <w:tcPr>
            <w:tcW w:w="263" w:type="pct"/>
            <w:shd w:val="clear" w:color="auto" w:fill="808080" w:themeFill="background1" w:themeFillShade="80"/>
          </w:tcPr>
          <w:p w14:paraId="457B4D2C" w14:textId="77777777" w:rsidR="00850CD6" w:rsidRPr="002F759C" w:rsidRDefault="00850CD6" w:rsidP="00850CD6">
            <w:pPr>
              <w:jc w:val="center"/>
              <w:rPr>
                <w:rFonts w:ascii="Arial" w:hAnsi="Arial" w:cs="Arial"/>
                <w:sz w:val="18"/>
                <w:szCs w:val="18"/>
              </w:rPr>
            </w:pPr>
          </w:p>
        </w:tc>
        <w:tc>
          <w:tcPr>
            <w:tcW w:w="264" w:type="pct"/>
            <w:shd w:val="clear" w:color="auto" w:fill="FFFFFF" w:themeFill="background1"/>
          </w:tcPr>
          <w:p w14:paraId="264C77CA" w14:textId="72DBEC2E"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4" w:type="pct"/>
            <w:shd w:val="clear" w:color="auto" w:fill="808080" w:themeFill="background1" w:themeFillShade="80"/>
          </w:tcPr>
          <w:p w14:paraId="5E9C3BF3" w14:textId="77777777" w:rsidR="00850CD6" w:rsidRPr="002F759C" w:rsidRDefault="00850CD6" w:rsidP="00850CD6">
            <w:pPr>
              <w:jc w:val="center"/>
              <w:rPr>
                <w:rFonts w:ascii="Arial" w:hAnsi="Arial" w:cs="Arial"/>
                <w:sz w:val="18"/>
                <w:szCs w:val="18"/>
              </w:rPr>
            </w:pPr>
          </w:p>
        </w:tc>
        <w:tc>
          <w:tcPr>
            <w:tcW w:w="263" w:type="pct"/>
            <w:shd w:val="clear" w:color="auto" w:fill="808080" w:themeFill="background1" w:themeFillShade="80"/>
          </w:tcPr>
          <w:p w14:paraId="2AB4C2A1"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739B5CCC" w14:textId="77777777" w:rsidR="00850CD6" w:rsidRPr="002F759C" w:rsidRDefault="00850CD6" w:rsidP="00850CD6">
            <w:pPr>
              <w:jc w:val="center"/>
              <w:rPr>
                <w:rFonts w:ascii="Arial" w:hAnsi="Arial" w:cs="Arial"/>
                <w:sz w:val="18"/>
                <w:szCs w:val="18"/>
              </w:rPr>
            </w:pPr>
          </w:p>
        </w:tc>
        <w:tc>
          <w:tcPr>
            <w:tcW w:w="268" w:type="pct"/>
            <w:shd w:val="clear" w:color="auto" w:fill="808080" w:themeFill="background1" w:themeFillShade="80"/>
          </w:tcPr>
          <w:p w14:paraId="2A43F4CC" w14:textId="77777777" w:rsidR="00850CD6" w:rsidRPr="002F759C" w:rsidRDefault="00850CD6" w:rsidP="00850CD6">
            <w:pPr>
              <w:jc w:val="center"/>
              <w:rPr>
                <w:rFonts w:ascii="Arial" w:hAnsi="Arial" w:cs="Arial"/>
                <w:sz w:val="18"/>
                <w:szCs w:val="18"/>
              </w:rPr>
            </w:pPr>
          </w:p>
        </w:tc>
        <w:tc>
          <w:tcPr>
            <w:tcW w:w="320" w:type="pct"/>
            <w:vAlign w:val="center"/>
          </w:tcPr>
          <w:p w14:paraId="50B9C192" w14:textId="46A822B8" w:rsidR="00850CD6" w:rsidRPr="002F759C" w:rsidRDefault="00850CD6" w:rsidP="00850CD6">
            <w:pPr>
              <w:jc w:val="center"/>
              <w:rPr>
                <w:rFonts w:ascii="Arial" w:hAnsi="Arial" w:cs="Arial"/>
                <w:sz w:val="18"/>
                <w:szCs w:val="18"/>
              </w:rPr>
            </w:pPr>
            <w:r w:rsidRPr="002F759C">
              <w:rPr>
                <w:rFonts w:ascii="Arial" w:hAnsi="Arial" w:cs="Arial"/>
                <w:sz w:val="18"/>
                <w:szCs w:val="18"/>
              </w:rPr>
              <w:t>1/1</w:t>
            </w:r>
          </w:p>
        </w:tc>
      </w:tr>
      <w:tr w:rsidR="00850CD6" w:rsidRPr="002F759C" w14:paraId="0F72ED6E" w14:textId="77777777" w:rsidTr="00AD2E55">
        <w:trPr>
          <w:trHeight w:val="552"/>
        </w:trPr>
        <w:tc>
          <w:tcPr>
            <w:tcW w:w="194" w:type="pct"/>
            <w:vMerge/>
            <w:vAlign w:val="center"/>
          </w:tcPr>
          <w:p w14:paraId="255E4626" w14:textId="77777777" w:rsidR="00850CD6" w:rsidRPr="002F759C" w:rsidRDefault="00850CD6" w:rsidP="00850CD6">
            <w:pPr>
              <w:jc w:val="center"/>
              <w:rPr>
                <w:rFonts w:ascii="Arial" w:hAnsi="Arial" w:cs="Arial"/>
                <w:sz w:val="18"/>
                <w:szCs w:val="18"/>
              </w:rPr>
            </w:pPr>
          </w:p>
        </w:tc>
        <w:tc>
          <w:tcPr>
            <w:tcW w:w="244" w:type="pct"/>
            <w:vAlign w:val="center"/>
          </w:tcPr>
          <w:p w14:paraId="2CB5F3F4" w14:textId="7A009C6A" w:rsidR="00850CD6" w:rsidRPr="002F759C" w:rsidRDefault="00850CD6" w:rsidP="00850CD6">
            <w:pPr>
              <w:jc w:val="center"/>
              <w:rPr>
                <w:rFonts w:ascii="Arial" w:hAnsi="Arial" w:cs="Arial"/>
                <w:sz w:val="18"/>
                <w:szCs w:val="18"/>
              </w:rPr>
            </w:pPr>
            <w:r w:rsidRPr="002F759C">
              <w:rPr>
                <w:rFonts w:ascii="Arial" w:hAnsi="Arial" w:cs="Arial"/>
                <w:sz w:val="18"/>
                <w:szCs w:val="18"/>
              </w:rPr>
              <w:t>Cm</w:t>
            </w:r>
          </w:p>
        </w:tc>
        <w:tc>
          <w:tcPr>
            <w:tcW w:w="810" w:type="pct"/>
            <w:vAlign w:val="center"/>
          </w:tcPr>
          <w:p w14:paraId="5B5C95F1" w14:textId="047D8A85" w:rsidR="00850CD6" w:rsidRPr="002F759C" w:rsidRDefault="00850CD6" w:rsidP="00850CD6">
            <w:pPr>
              <w:jc w:val="center"/>
              <w:rPr>
                <w:rFonts w:ascii="Arial" w:hAnsi="Arial" w:cs="Arial"/>
                <w:sz w:val="18"/>
                <w:szCs w:val="18"/>
              </w:rPr>
            </w:pPr>
            <w:proofErr w:type="spellStart"/>
            <w:r w:rsidRPr="002F759C">
              <w:rPr>
                <w:rFonts w:ascii="Arial" w:hAnsi="Arial" w:cs="Arial"/>
                <w:sz w:val="18"/>
                <w:szCs w:val="18"/>
              </w:rPr>
              <w:t>Ms</w:t>
            </w:r>
            <w:proofErr w:type="spellEnd"/>
            <w:r w:rsidRPr="002F759C">
              <w:rPr>
                <w:rFonts w:ascii="Arial" w:hAnsi="Arial" w:cs="Arial"/>
                <w:sz w:val="18"/>
                <w:szCs w:val="18"/>
              </w:rPr>
              <w:t xml:space="preserve"> </w:t>
            </w:r>
            <w:proofErr w:type="spellStart"/>
            <w:r w:rsidRPr="002F759C">
              <w:rPr>
                <w:rFonts w:ascii="Arial" w:hAnsi="Arial" w:cs="Arial"/>
                <w:sz w:val="18"/>
                <w:szCs w:val="18"/>
              </w:rPr>
              <w:t>Tangihaere</w:t>
            </w:r>
            <w:proofErr w:type="spellEnd"/>
            <w:r w:rsidRPr="002F759C">
              <w:rPr>
                <w:rFonts w:ascii="Arial" w:hAnsi="Arial" w:cs="Arial"/>
                <w:sz w:val="18"/>
                <w:szCs w:val="18"/>
              </w:rPr>
              <w:t xml:space="preserve"> Macfarlane (Co-opted from NTB Committee)</w:t>
            </w:r>
          </w:p>
        </w:tc>
        <w:tc>
          <w:tcPr>
            <w:tcW w:w="262" w:type="pct"/>
            <w:shd w:val="clear" w:color="auto" w:fill="808080" w:themeFill="background1" w:themeFillShade="80"/>
          </w:tcPr>
          <w:p w14:paraId="09F12CE3"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0453B2AC"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19FA186C" w14:textId="77777777" w:rsidR="00850CD6" w:rsidRPr="002F759C" w:rsidRDefault="00850CD6" w:rsidP="00850CD6">
            <w:pPr>
              <w:jc w:val="center"/>
              <w:rPr>
                <w:rFonts w:ascii="Arial" w:hAnsi="Arial" w:cs="Arial"/>
                <w:b/>
                <w:color w:val="339966"/>
                <w:sz w:val="18"/>
                <w:szCs w:val="18"/>
              </w:rPr>
            </w:pPr>
          </w:p>
        </w:tc>
        <w:tc>
          <w:tcPr>
            <w:tcW w:w="265" w:type="pct"/>
            <w:shd w:val="clear" w:color="auto" w:fill="808080" w:themeFill="background1" w:themeFillShade="80"/>
          </w:tcPr>
          <w:p w14:paraId="2A87B9F5" w14:textId="77777777" w:rsidR="00850CD6" w:rsidRPr="002F759C" w:rsidRDefault="00850CD6" w:rsidP="00850CD6">
            <w:pPr>
              <w:jc w:val="center"/>
              <w:rPr>
                <w:rFonts w:ascii="Arial" w:hAnsi="Arial" w:cs="Arial"/>
                <w:b/>
                <w:color w:val="339966"/>
                <w:sz w:val="18"/>
                <w:szCs w:val="18"/>
              </w:rPr>
            </w:pPr>
          </w:p>
        </w:tc>
        <w:tc>
          <w:tcPr>
            <w:tcW w:w="263" w:type="pct"/>
            <w:shd w:val="clear" w:color="auto" w:fill="808080" w:themeFill="background1" w:themeFillShade="80"/>
          </w:tcPr>
          <w:p w14:paraId="33F5B3DC"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7401E02D"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070215B6" w14:textId="77777777" w:rsidR="00850CD6" w:rsidRPr="002F759C" w:rsidRDefault="00850CD6" w:rsidP="00850CD6">
            <w:pPr>
              <w:jc w:val="center"/>
              <w:rPr>
                <w:rFonts w:ascii="Arial" w:hAnsi="Arial" w:cs="Arial"/>
                <w:b/>
                <w:color w:val="339966"/>
                <w:sz w:val="18"/>
                <w:szCs w:val="18"/>
              </w:rPr>
            </w:pPr>
          </w:p>
        </w:tc>
        <w:tc>
          <w:tcPr>
            <w:tcW w:w="263" w:type="pct"/>
            <w:shd w:val="clear" w:color="auto" w:fill="808080" w:themeFill="background1" w:themeFillShade="80"/>
          </w:tcPr>
          <w:p w14:paraId="7607A83A"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1ECDB35B" w14:textId="77777777" w:rsidR="00850CD6" w:rsidRPr="002F759C" w:rsidRDefault="00850CD6" w:rsidP="00850CD6">
            <w:pPr>
              <w:jc w:val="center"/>
              <w:rPr>
                <w:rFonts w:ascii="Arial" w:hAnsi="Arial" w:cs="Arial"/>
                <w:sz w:val="18"/>
                <w:szCs w:val="18"/>
              </w:rPr>
            </w:pPr>
          </w:p>
        </w:tc>
        <w:tc>
          <w:tcPr>
            <w:tcW w:w="264" w:type="pct"/>
            <w:shd w:val="clear" w:color="auto" w:fill="FFFFFF" w:themeFill="background1"/>
          </w:tcPr>
          <w:p w14:paraId="54666E51" w14:textId="5F37B51B"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3" w:type="pct"/>
            <w:shd w:val="clear" w:color="auto" w:fill="808080" w:themeFill="background1" w:themeFillShade="80"/>
          </w:tcPr>
          <w:p w14:paraId="78A30578"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2115C9F3" w14:textId="77777777" w:rsidR="00850CD6" w:rsidRPr="002F759C" w:rsidRDefault="00850CD6" w:rsidP="00850CD6">
            <w:pPr>
              <w:jc w:val="center"/>
              <w:rPr>
                <w:rFonts w:ascii="Arial" w:hAnsi="Arial" w:cs="Arial"/>
                <w:sz w:val="18"/>
                <w:szCs w:val="18"/>
              </w:rPr>
            </w:pPr>
          </w:p>
        </w:tc>
        <w:tc>
          <w:tcPr>
            <w:tcW w:w="268" w:type="pct"/>
            <w:shd w:val="clear" w:color="auto" w:fill="808080" w:themeFill="background1" w:themeFillShade="80"/>
          </w:tcPr>
          <w:p w14:paraId="5BF144C5" w14:textId="77777777" w:rsidR="00850CD6" w:rsidRPr="002F759C" w:rsidRDefault="00850CD6" w:rsidP="00850CD6">
            <w:pPr>
              <w:jc w:val="center"/>
              <w:rPr>
                <w:rFonts w:ascii="Arial" w:hAnsi="Arial" w:cs="Arial"/>
                <w:sz w:val="18"/>
                <w:szCs w:val="18"/>
              </w:rPr>
            </w:pPr>
          </w:p>
        </w:tc>
        <w:tc>
          <w:tcPr>
            <w:tcW w:w="320" w:type="pct"/>
            <w:vAlign w:val="center"/>
          </w:tcPr>
          <w:p w14:paraId="50B01DC5" w14:textId="3B48C64F" w:rsidR="00850CD6" w:rsidRPr="002F759C" w:rsidRDefault="00850CD6" w:rsidP="00850CD6">
            <w:pPr>
              <w:jc w:val="center"/>
              <w:rPr>
                <w:rFonts w:ascii="Arial" w:hAnsi="Arial" w:cs="Arial"/>
                <w:sz w:val="18"/>
                <w:szCs w:val="18"/>
              </w:rPr>
            </w:pPr>
            <w:r w:rsidRPr="002F759C">
              <w:rPr>
                <w:rFonts w:ascii="Arial" w:hAnsi="Arial" w:cs="Arial"/>
                <w:sz w:val="18"/>
                <w:szCs w:val="18"/>
              </w:rPr>
              <w:t>1/1</w:t>
            </w:r>
          </w:p>
        </w:tc>
      </w:tr>
      <w:tr w:rsidR="00850CD6" w:rsidRPr="002F759C" w14:paraId="05F61A7D" w14:textId="77777777" w:rsidTr="00AD2E55">
        <w:trPr>
          <w:trHeight w:val="552"/>
        </w:trPr>
        <w:tc>
          <w:tcPr>
            <w:tcW w:w="194" w:type="pct"/>
            <w:vMerge/>
            <w:vAlign w:val="center"/>
          </w:tcPr>
          <w:p w14:paraId="470B46CA" w14:textId="77777777" w:rsidR="00850CD6" w:rsidRPr="002F759C" w:rsidRDefault="00850CD6" w:rsidP="00850CD6">
            <w:pPr>
              <w:jc w:val="center"/>
              <w:rPr>
                <w:rFonts w:ascii="Arial" w:hAnsi="Arial" w:cs="Arial"/>
                <w:sz w:val="18"/>
                <w:szCs w:val="18"/>
              </w:rPr>
            </w:pPr>
          </w:p>
        </w:tc>
        <w:tc>
          <w:tcPr>
            <w:tcW w:w="244" w:type="pct"/>
            <w:vAlign w:val="center"/>
          </w:tcPr>
          <w:p w14:paraId="16A78535" w14:textId="772BADC3" w:rsidR="00850CD6" w:rsidRPr="002F759C" w:rsidRDefault="00850CD6" w:rsidP="00850CD6">
            <w:pPr>
              <w:jc w:val="center"/>
              <w:rPr>
                <w:rFonts w:ascii="Arial" w:hAnsi="Arial" w:cs="Arial"/>
                <w:sz w:val="18"/>
                <w:szCs w:val="18"/>
              </w:rPr>
            </w:pPr>
            <w:proofErr w:type="spellStart"/>
            <w:r w:rsidRPr="002F759C">
              <w:rPr>
                <w:rFonts w:ascii="Arial" w:hAnsi="Arial" w:cs="Arial"/>
                <w:sz w:val="18"/>
                <w:szCs w:val="18"/>
              </w:rPr>
              <w:t>Cn</w:t>
            </w:r>
            <w:proofErr w:type="spellEnd"/>
          </w:p>
        </w:tc>
        <w:tc>
          <w:tcPr>
            <w:tcW w:w="810" w:type="pct"/>
            <w:vAlign w:val="center"/>
          </w:tcPr>
          <w:p w14:paraId="33AE0338" w14:textId="61B613B0" w:rsidR="00850CD6" w:rsidRPr="002F759C" w:rsidRDefault="00850CD6" w:rsidP="00850CD6">
            <w:pPr>
              <w:jc w:val="center"/>
              <w:rPr>
                <w:rFonts w:ascii="Arial" w:hAnsi="Arial" w:cs="Arial"/>
                <w:sz w:val="18"/>
                <w:szCs w:val="18"/>
              </w:rPr>
            </w:pPr>
            <w:proofErr w:type="spellStart"/>
            <w:r w:rsidRPr="002F759C">
              <w:rPr>
                <w:rFonts w:ascii="Arial" w:hAnsi="Arial" w:cs="Arial"/>
                <w:sz w:val="18"/>
                <w:szCs w:val="18"/>
              </w:rPr>
              <w:t>Ms</w:t>
            </w:r>
            <w:proofErr w:type="spellEnd"/>
            <w:r w:rsidRPr="002F759C">
              <w:rPr>
                <w:rFonts w:ascii="Arial" w:hAnsi="Arial" w:cs="Arial"/>
                <w:sz w:val="18"/>
                <w:szCs w:val="18"/>
              </w:rPr>
              <w:t xml:space="preserve"> Toni Millar</w:t>
            </w:r>
          </w:p>
        </w:tc>
        <w:tc>
          <w:tcPr>
            <w:tcW w:w="262" w:type="pct"/>
            <w:shd w:val="clear" w:color="auto" w:fill="808080" w:themeFill="background1" w:themeFillShade="80"/>
          </w:tcPr>
          <w:p w14:paraId="35BE4154"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5EDD0004"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5F5684C0" w14:textId="77777777" w:rsidR="00850CD6" w:rsidRPr="002F759C" w:rsidRDefault="00850CD6" w:rsidP="00850CD6">
            <w:pPr>
              <w:jc w:val="center"/>
              <w:rPr>
                <w:rFonts w:ascii="Arial" w:hAnsi="Arial" w:cs="Arial"/>
                <w:sz w:val="18"/>
                <w:szCs w:val="18"/>
              </w:rPr>
            </w:pPr>
          </w:p>
        </w:tc>
        <w:tc>
          <w:tcPr>
            <w:tcW w:w="265" w:type="pct"/>
            <w:shd w:val="clear" w:color="auto" w:fill="808080" w:themeFill="background1" w:themeFillShade="80"/>
          </w:tcPr>
          <w:p w14:paraId="152F97CA" w14:textId="77777777" w:rsidR="00850CD6" w:rsidRPr="002F759C" w:rsidRDefault="00850CD6" w:rsidP="00850CD6">
            <w:pPr>
              <w:jc w:val="center"/>
              <w:rPr>
                <w:rFonts w:ascii="Arial" w:hAnsi="Arial" w:cs="Arial"/>
                <w:sz w:val="18"/>
                <w:szCs w:val="18"/>
              </w:rPr>
            </w:pPr>
          </w:p>
        </w:tc>
        <w:tc>
          <w:tcPr>
            <w:tcW w:w="263" w:type="pct"/>
            <w:shd w:val="clear" w:color="auto" w:fill="808080" w:themeFill="background1" w:themeFillShade="80"/>
          </w:tcPr>
          <w:p w14:paraId="5DDED249"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4836134F"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5D8FA0E7" w14:textId="77777777" w:rsidR="00850CD6" w:rsidRPr="002F759C" w:rsidRDefault="00850CD6" w:rsidP="00850CD6">
            <w:pPr>
              <w:jc w:val="center"/>
              <w:rPr>
                <w:rFonts w:ascii="Arial" w:hAnsi="Arial" w:cs="Arial"/>
                <w:sz w:val="18"/>
                <w:szCs w:val="18"/>
              </w:rPr>
            </w:pPr>
          </w:p>
        </w:tc>
        <w:tc>
          <w:tcPr>
            <w:tcW w:w="263" w:type="pct"/>
            <w:shd w:val="clear" w:color="auto" w:fill="808080" w:themeFill="background1" w:themeFillShade="80"/>
          </w:tcPr>
          <w:p w14:paraId="6A1CAAA3"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68CB1E8E"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53602AA4" w14:textId="77777777" w:rsidR="00850CD6" w:rsidRPr="002F759C" w:rsidRDefault="00850CD6" w:rsidP="00850CD6">
            <w:pPr>
              <w:jc w:val="center"/>
              <w:rPr>
                <w:rFonts w:ascii="Arial" w:hAnsi="Arial" w:cs="Arial"/>
                <w:sz w:val="18"/>
                <w:szCs w:val="18"/>
              </w:rPr>
            </w:pPr>
          </w:p>
        </w:tc>
        <w:tc>
          <w:tcPr>
            <w:tcW w:w="263" w:type="pct"/>
            <w:shd w:val="clear" w:color="auto" w:fill="FFFFFF" w:themeFill="background1"/>
          </w:tcPr>
          <w:p w14:paraId="2B50B57D" w14:textId="211E3EE6"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524F4311" w14:textId="205FCFFA"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8" w:type="pct"/>
            <w:shd w:val="clear" w:color="auto" w:fill="808080" w:themeFill="background1" w:themeFillShade="80"/>
          </w:tcPr>
          <w:p w14:paraId="45CCC807" w14:textId="77777777" w:rsidR="00850CD6" w:rsidRPr="002F759C" w:rsidRDefault="00850CD6" w:rsidP="00850CD6">
            <w:pPr>
              <w:jc w:val="center"/>
              <w:rPr>
                <w:rFonts w:ascii="Arial" w:hAnsi="Arial" w:cs="Arial"/>
                <w:sz w:val="18"/>
                <w:szCs w:val="18"/>
              </w:rPr>
            </w:pPr>
          </w:p>
        </w:tc>
        <w:tc>
          <w:tcPr>
            <w:tcW w:w="320" w:type="pct"/>
            <w:vAlign w:val="center"/>
          </w:tcPr>
          <w:p w14:paraId="378BB6F1" w14:textId="71EC99E4" w:rsidR="00850CD6" w:rsidRPr="002F759C" w:rsidRDefault="00850CD6" w:rsidP="00850CD6">
            <w:pPr>
              <w:jc w:val="center"/>
              <w:rPr>
                <w:rFonts w:ascii="Arial" w:hAnsi="Arial" w:cs="Arial"/>
                <w:sz w:val="18"/>
                <w:szCs w:val="18"/>
              </w:rPr>
            </w:pPr>
            <w:r w:rsidRPr="002F759C">
              <w:rPr>
                <w:rFonts w:ascii="Arial" w:hAnsi="Arial" w:cs="Arial"/>
                <w:sz w:val="18"/>
                <w:szCs w:val="18"/>
              </w:rPr>
              <w:t>2/2</w:t>
            </w:r>
          </w:p>
        </w:tc>
      </w:tr>
      <w:tr w:rsidR="00850CD6" w:rsidRPr="002F759C" w14:paraId="7BB58A45" w14:textId="77777777" w:rsidTr="00850CD6">
        <w:trPr>
          <w:trHeight w:val="552"/>
        </w:trPr>
        <w:tc>
          <w:tcPr>
            <w:tcW w:w="194" w:type="pct"/>
            <w:vMerge/>
            <w:vAlign w:val="center"/>
          </w:tcPr>
          <w:p w14:paraId="7D0EC4A3" w14:textId="77777777" w:rsidR="00850CD6" w:rsidRPr="002F759C" w:rsidRDefault="00850CD6" w:rsidP="00850CD6">
            <w:pPr>
              <w:jc w:val="center"/>
              <w:rPr>
                <w:rFonts w:ascii="Arial" w:hAnsi="Arial" w:cs="Arial"/>
                <w:sz w:val="18"/>
                <w:szCs w:val="18"/>
              </w:rPr>
            </w:pPr>
          </w:p>
        </w:tc>
        <w:tc>
          <w:tcPr>
            <w:tcW w:w="244" w:type="pct"/>
            <w:vAlign w:val="center"/>
          </w:tcPr>
          <w:p w14:paraId="3A9A8B04" w14:textId="16BA7C2B" w:rsidR="00850CD6" w:rsidRPr="002F759C" w:rsidRDefault="00850CD6" w:rsidP="00850CD6">
            <w:pPr>
              <w:jc w:val="center"/>
              <w:rPr>
                <w:rFonts w:ascii="Arial" w:hAnsi="Arial" w:cs="Arial"/>
                <w:sz w:val="18"/>
                <w:szCs w:val="18"/>
              </w:rPr>
            </w:pPr>
            <w:r w:rsidRPr="002F759C">
              <w:rPr>
                <w:rFonts w:ascii="Arial" w:hAnsi="Arial" w:cs="Arial"/>
                <w:sz w:val="18"/>
                <w:szCs w:val="18"/>
              </w:rPr>
              <w:t>HP</w:t>
            </w:r>
          </w:p>
        </w:tc>
        <w:tc>
          <w:tcPr>
            <w:tcW w:w="810" w:type="pct"/>
            <w:vAlign w:val="center"/>
          </w:tcPr>
          <w:p w14:paraId="55D3DE36" w14:textId="0B3A4901" w:rsidR="00850CD6" w:rsidRPr="002F759C" w:rsidRDefault="00850CD6" w:rsidP="00850CD6">
            <w:pPr>
              <w:jc w:val="center"/>
              <w:rPr>
                <w:rFonts w:ascii="Arial" w:hAnsi="Arial" w:cs="Arial"/>
                <w:sz w:val="18"/>
                <w:szCs w:val="18"/>
              </w:rPr>
            </w:pPr>
            <w:proofErr w:type="spellStart"/>
            <w:r w:rsidRPr="002F759C">
              <w:rPr>
                <w:rFonts w:ascii="Arial" w:hAnsi="Arial" w:cs="Arial"/>
                <w:sz w:val="18"/>
                <w:szCs w:val="18"/>
              </w:rPr>
              <w:t>Ms</w:t>
            </w:r>
            <w:proofErr w:type="spellEnd"/>
            <w:r w:rsidRPr="002F759C">
              <w:rPr>
                <w:rFonts w:ascii="Arial" w:hAnsi="Arial" w:cs="Arial"/>
                <w:sz w:val="18"/>
                <w:szCs w:val="18"/>
              </w:rPr>
              <w:t xml:space="preserve"> </w:t>
            </w:r>
            <w:proofErr w:type="spellStart"/>
            <w:r w:rsidRPr="002F759C">
              <w:rPr>
                <w:rFonts w:ascii="Arial" w:hAnsi="Arial" w:cs="Arial"/>
                <w:sz w:val="18"/>
                <w:szCs w:val="18"/>
              </w:rPr>
              <w:t>Shamim</w:t>
            </w:r>
            <w:proofErr w:type="spellEnd"/>
            <w:r w:rsidRPr="002F759C">
              <w:rPr>
                <w:rFonts w:ascii="Arial" w:hAnsi="Arial" w:cs="Arial"/>
                <w:sz w:val="18"/>
                <w:szCs w:val="18"/>
              </w:rPr>
              <w:t xml:space="preserve"> </w:t>
            </w:r>
            <w:proofErr w:type="spellStart"/>
            <w:r w:rsidRPr="002F759C">
              <w:rPr>
                <w:rFonts w:ascii="Arial" w:hAnsi="Arial" w:cs="Arial"/>
                <w:sz w:val="18"/>
                <w:szCs w:val="18"/>
              </w:rPr>
              <w:t>Chagani</w:t>
            </w:r>
            <w:proofErr w:type="spellEnd"/>
          </w:p>
        </w:tc>
        <w:tc>
          <w:tcPr>
            <w:tcW w:w="262" w:type="pct"/>
            <w:shd w:val="clear" w:color="auto" w:fill="808080" w:themeFill="background1" w:themeFillShade="80"/>
          </w:tcPr>
          <w:p w14:paraId="3C009B94" w14:textId="77777777" w:rsidR="00850CD6" w:rsidRPr="002F759C" w:rsidRDefault="00850CD6" w:rsidP="00850CD6">
            <w:pPr>
              <w:jc w:val="center"/>
              <w:rPr>
                <w:rFonts w:ascii="Arial" w:hAnsi="Arial" w:cs="Arial"/>
                <w:sz w:val="18"/>
                <w:szCs w:val="18"/>
              </w:rPr>
            </w:pPr>
          </w:p>
        </w:tc>
        <w:tc>
          <w:tcPr>
            <w:tcW w:w="264" w:type="pct"/>
            <w:shd w:val="clear" w:color="auto" w:fill="FFFFFF" w:themeFill="background1"/>
          </w:tcPr>
          <w:p w14:paraId="7E5D4E0F" w14:textId="560F547F"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5C8898B9" w14:textId="252981A0"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5" w:type="pct"/>
            <w:shd w:val="clear" w:color="auto" w:fill="FFFFFF" w:themeFill="background1"/>
          </w:tcPr>
          <w:p w14:paraId="7F57D409" w14:textId="445EA9C5"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3" w:type="pct"/>
            <w:shd w:val="clear" w:color="auto" w:fill="FFFFFF" w:themeFill="background1"/>
          </w:tcPr>
          <w:p w14:paraId="676E4D83" w14:textId="7EA3D1D0"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0DA07854" w14:textId="6DB5244D" w:rsidR="00850CD6" w:rsidRPr="002F759C" w:rsidRDefault="00850CD6" w:rsidP="00850CD6">
            <w:pPr>
              <w:jc w:val="center"/>
              <w:rPr>
                <w:rFonts w:ascii="Arial" w:hAnsi="Arial" w:cs="Arial"/>
                <w:sz w:val="18"/>
                <w:szCs w:val="18"/>
              </w:rPr>
            </w:pPr>
            <w:r w:rsidRPr="002F759C">
              <w:rPr>
                <w:rFonts w:ascii="Arial" w:hAnsi="Arial" w:cs="Arial"/>
                <w:b/>
                <w:i/>
                <w:color w:val="FF6600"/>
                <w:sz w:val="18"/>
                <w:szCs w:val="18"/>
              </w:rPr>
              <w:t>A</w:t>
            </w:r>
          </w:p>
        </w:tc>
        <w:tc>
          <w:tcPr>
            <w:tcW w:w="264" w:type="pct"/>
            <w:shd w:val="clear" w:color="auto" w:fill="FFFFFF" w:themeFill="background1"/>
          </w:tcPr>
          <w:p w14:paraId="6034EAE8" w14:textId="593E9508"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3" w:type="pct"/>
            <w:shd w:val="clear" w:color="auto" w:fill="FFFFFF" w:themeFill="background1"/>
          </w:tcPr>
          <w:p w14:paraId="6924AF8E" w14:textId="50E845DF"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3F6FBC4B" w14:textId="79CD606A" w:rsidR="00850CD6" w:rsidRPr="002F759C" w:rsidRDefault="00850CD6" w:rsidP="00850CD6">
            <w:pPr>
              <w:jc w:val="center"/>
              <w:rPr>
                <w:rFonts w:ascii="Arial" w:hAnsi="Arial" w:cs="Arial"/>
                <w:b/>
                <w:color w:val="339966"/>
                <w:sz w:val="18"/>
                <w:szCs w:val="18"/>
              </w:rPr>
            </w:pPr>
            <w:r w:rsidRPr="002F759C">
              <w:rPr>
                <w:rFonts w:ascii="Arial" w:hAnsi="Arial" w:cs="Arial"/>
                <w:b/>
                <w:i/>
                <w:color w:val="FF6600"/>
                <w:sz w:val="18"/>
                <w:szCs w:val="18"/>
              </w:rPr>
              <w:t>A</w:t>
            </w:r>
          </w:p>
        </w:tc>
        <w:tc>
          <w:tcPr>
            <w:tcW w:w="264" w:type="pct"/>
            <w:shd w:val="clear" w:color="auto" w:fill="808080" w:themeFill="background1" w:themeFillShade="80"/>
          </w:tcPr>
          <w:p w14:paraId="3C975DB1" w14:textId="77777777" w:rsidR="00850CD6" w:rsidRPr="002F759C" w:rsidRDefault="00850CD6" w:rsidP="00850CD6">
            <w:pPr>
              <w:jc w:val="center"/>
              <w:rPr>
                <w:rFonts w:ascii="Arial" w:hAnsi="Arial" w:cs="Arial"/>
                <w:b/>
                <w:color w:val="339966"/>
                <w:sz w:val="18"/>
                <w:szCs w:val="18"/>
              </w:rPr>
            </w:pPr>
          </w:p>
        </w:tc>
        <w:tc>
          <w:tcPr>
            <w:tcW w:w="263" w:type="pct"/>
            <w:shd w:val="clear" w:color="auto" w:fill="808080" w:themeFill="background1" w:themeFillShade="80"/>
          </w:tcPr>
          <w:p w14:paraId="15F21DFA"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0474CF06" w14:textId="77777777" w:rsidR="00850CD6" w:rsidRPr="002F759C" w:rsidRDefault="00850CD6" w:rsidP="00850CD6">
            <w:pPr>
              <w:jc w:val="center"/>
              <w:rPr>
                <w:rFonts w:ascii="Arial" w:hAnsi="Arial" w:cs="Arial"/>
                <w:sz w:val="18"/>
                <w:szCs w:val="18"/>
              </w:rPr>
            </w:pPr>
          </w:p>
        </w:tc>
        <w:tc>
          <w:tcPr>
            <w:tcW w:w="268" w:type="pct"/>
            <w:shd w:val="clear" w:color="auto" w:fill="808080" w:themeFill="background1" w:themeFillShade="80"/>
          </w:tcPr>
          <w:p w14:paraId="1036CC6F" w14:textId="77777777" w:rsidR="00850CD6" w:rsidRPr="002F759C" w:rsidRDefault="00850CD6" w:rsidP="00850CD6">
            <w:pPr>
              <w:jc w:val="center"/>
              <w:rPr>
                <w:rFonts w:ascii="Arial" w:hAnsi="Arial" w:cs="Arial"/>
                <w:sz w:val="18"/>
                <w:szCs w:val="18"/>
              </w:rPr>
            </w:pPr>
          </w:p>
        </w:tc>
        <w:tc>
          <w:tcPr>
            <w:tcW w:w="320" w:type="pct"/>
            <w:vAlign w:val="center"/>
          </w:tcPr>
          <w:p w14:paraId="3478071C" w14:textId="1CD8ADD3" w:rsidR="00850CD6" w:rsidRPr="002F759C" w:rsidRDefault="00850CD6" w:rsidP="00850CD6">
            <w:pPr>
              <w:jc w:val="center"/>
              <w:rPr>
                <w:rFonts w:ascii="Arial" w:hAnsi="Arial" w:cs="Arial"/>
                <w:sz w:val="18"/>
                <w:szCs w:val="18"/>
              </w:rPr>
            </w:pPr>
            <w:r w:rsidRPr="002F759C">
              <w:rPr>
                <w:rFonts w:ascii="Arial" w:hAnsi="Arial" w:cs="Arial"/>
                <w:sz w:val="18"/>
                <w:szCs w:val="18"/>
              </w:rPr>
              <w:t>6/8</w:t>
            </w:r>
          </w:p>
        </w:tc>
      </w:tr>
      <w:tr w:rsidR="00850CD6" w:rsidRPr="002F759C" w14:paraId="673AFA70" w14:textId="77777777" w:rsidTr="00AD2E55">
        <w:trPr>
          <w:trHeight w:val="552"/>
        </w:trPr>
        <w:tc>
          <w:tcPr>
            <w:tcW w:w="194" w:type="pct"/>
            <w:vMerge/>
            <w:vAlign w:val="center"/>
          </w:tcPr>
          <w:p w14:paraId="7E8675BE" w14:textId="77777777" w:rsidR="00850CD6" w:rsidRPr="002F759C" w:rsidRDefault="00850CD6" w:rsidP="00850CD6">
            <w:pPr>
              <w:jc w:val="center"/>
              <w:rPr>
                <w:rFonts w:ascii="Arial" w:hAnsi="Arial" w:cs="Arial"/>
                <w:sz w:val="18"/>
                <w:szCs w:val="18"/>
              </w:rPr>
            </w:pPr>
          </w:p>
        </w:tc>
        <w:tc>
          <w:tcPr>
            <w:tcW w:w="244" w:type="pct"/>
            <w:vAlign w:val="center"/>
          </w:tcPr>
          <w:p w14:paraId="076003D2" w14:textId="56F8ABA2" w:rsidR="00850CD6" w:rsidRPr="002F759C" w:rsidRDefault="00850CD6" w:rsidP="00850CD6">
            <w:pPr>
              <w:jc w:val="center"/>
              <w:rPr>
                <w:rFonts w:ascii="Arial" w:hAnsi="Arial" w:cs="Arial"/>
                <w:sz w:val="18"/>
                <w:szCs w:val="18"/>
              </w:rPr>
            </w:pPr>
            <w:r w:rsidRPr="002F759C">
              <w:rPr>
                <w:rFonts w:ascii="Arial" w:hAnsi="Arial" w:cs="Arial"/>
                <w:sz w:val="18"/>
                <w:szCs w:val="18"/>
              </w:rPr>
              <w:t>E</w:t>
            </w:r>
          </w:p>
        </w:tc>
        <w:tc>
          <w:tcPr>
            <w:tcW w:w="810" w:type="pct"/>
            <w:vAlign w:val="center"/>
          </w:tcPr>
          <w:p w14:paraId="097F4444" w14:textId="1CDD39B3" w:rsidR="00850CD6" w:rsidRPr="002F759C" w:rsidRDefault="00850CD6" w:rsidP="00850CD6">
            <w:pPr>
              <w:jc w:val="center"/>
              <w:rPr>
                <w:rFonts w:ascii="Arial" w:hAnsi="Arial" w:cs="Arial"/>
                <w:sz w:val="18"/>
                <w:szCs w:val="18"/>
              </w:rPr>
            </w:pPr>
            <w:proofErr w:type="spellStart"/>
            <w:r w:rsidRPr="002F759C">
              <w:rPr>
                <w:rFonts w:ascii="Arial" w:hAnsi="Arial" w:cs="Arial"/>
                <w:sz w:val="18"/>
                <w:szCs w:val="18"/>
              </w:rPr>
              <w:t>Dr</w:t>
            </w:r>
            <w:proofErr w:type="spellEnd"/>
            <w:r w:rsidRPr="002F759C">
              <w:rPr>
                <w:rFonts w:ascii="Arial" w:hAnsi="Arial" w:cs="Arial"/>
                <w:sz w:val="18"/>
                <w:szCs w:val="18"/>
              </w:rPr>
              <w:t xml:space="preserve"> Angela </w:t>
            </w:r>
            <w:proofErr w:type="spellStart"/>
            <w:r w:rsidRPr="002F759C">
              <w:rPr>
                <w:rFonts w:ascii="Arial" w:hAnsi="Arial" w:cs="Arial"/>
                <w:sz w:val="18"/>
                <w:szCs w:val="18"/>
              </w:rPr>
              <w:t>Ballantyne</w:t>
            </w:r>
            <w:proofErr w:type="spellEnd"/>
            <w:r w:rsidRPr="002F759C">
              <w:rPr>
                <w:rFonts w:ascii="Arial" w:hAnsi="Arial" w:cs="Arial"/>
                <w:sz w:val="18"/>
                <w:szCs w:val="18"/>
              </w:rPr>
              <w:t xml:space="preserve"> (Co-opted from CEN Committee)</w:t>
            </w:r>
          </w:p>
        </w:tc>
        <w:tc>
          <w:tcPr>
            <w:tcW w:w="262" w:type="pct"/>
            <w:shd w:val="clear" w:color="auto" w:fill="808080" w:themeFill="background1" w:themeFillShade="80"/>
          </w:tcPr>
          <w:p w14:paraId="726AA849"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00C6F295"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6B54ED8E" w14:textId="77777777" w:rsidR="00850CD6" w:rsidRPr="002F759C" w:rsidRDefault="00850CD6" w:rsidP="00850CD6">
            <w:pPr>
              <w:jc w:val="center"/>
              <w:rPr>
                <w:rFonts w:ascii="Arial" w:hAnsi="Arial" w:cs="Arial"/>
                <w:b/>
                <w:color w:val="339966"/>
                <w:sz w:val="18"/>
                <w:szCs w:val="18"/>
              </w:rPr>
            </w:pPr>
          </w:p>
        </w:tc>
        <w:tc>
          <w:tcPr>
            <w:tcW w:w="265" w:type="pct"/>
            <w:shd w:val="clear" w:color="auto" w:fill="808080" w:themeFill="background1" w:themeFillShade="80"/>
          </w:tcPr>
          <w:p w14:paraId="342A5FF7" w14:textId="77777777" w:rsidR="00850CD6" w:rsidRPr="002F759C" w:rsidRDefault="00850CD6" w:rsidP="00850CD6">
            <w:pPr>
              <w:jc w:val="center"/>
              <w:rPr>
                <w:rFonts w:ascii="Arial" w:hAnsi="Arial" w:cs="Arial"/>
                <w:b/>
                <w:color w:val="339966"/>
                <w:sz w:val="18"/>
                <w:szCs w:val="18"/>
              </w:rPr>
            </w:pPr>
          </w:p>
        </w:tc>
        <w:tc>
          <w:tcPr>
            <w:tcW w:w="263" w:type="pct"/>
            <w:shd w:val="clear" w:color="auto" w:fill="808080" w:themeFill="background1" w:themeFillShade="80"/>
          </w:tcPr>
          <w:p w14:paraId="58B06404"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01F9CCC4"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6731307A" w14:textId="77777777" w:rsidR="00850CD6" w:rsidRPr="002F759C" w:rsidRDefault="00850CD6" w:rsidP="00850CD6">
            <w:pPr>
              <w:jc w:val="center"/>
              <w:rPr>
                <w:rFonts w:ascii="Arial" w:hAnsi="Arial" w:cs="Arial"/>
                <w:b/>
                <w:color w:val="339966"/>
                <w:sz w:val="18"/>
                <w:szCs w:val="18"/>
              </w:rPr>
            </w:pPr>
          </w:p>
        </w:tc>
        <w:tc>
          <w:tcPr>
            <w:tcW w:w="263" w:type="pct"/>
            <w:shd w:val="clear" w:color="auto" w:fill="808080" w:themeFill="background1" w:themeFillShade="80"/>
          </w:tcPr>
          <w:p w14:paraId="651D97C8"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3B54ADDF"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3A9F122A" w14:textId="77777777" w:rsidR="00850CD6" w:rsidRPr="002F759C" w:rsidRDefault="00850CD6" w:rsidP="00850CD6">
            <w:pPr>
              <w:jc w:val="center"/>
              <w:rPr>
                <w:rFonts w:ascii="Arial" w:hAnsi="Arial" w:cs="Arial"/>
                <w:b/>
                <w:color w:val="339966"/>
                <w:sz w:val="18"/>
                <w:szCs w:val="18"/>
              </w:rPr>
            </w:pPr>
          </w:p>
        </w:tc>
        <w:tc>
          <w:tcPr>
            <w:tcW w:w="263" w:type="pct"/>
            <w:shd w:val="clear" w:color="auto" w:fill="808080" w:themeFill="background1" w:themeFillShade="80"/>
          </w:tcPr>
          <w:p w14:paraId="03889A0C" w14:textId="77777777" w:rsidR="00850CD6" w:rsidRPr="002F759C" w:rsidRDefault="00850CD6" w:rsidP="00850CD6">
            <w:pPr>
              <w:jc w:val="center"/>
              <w:rPr>
                <w:rFonts w:ascii="Arial" w:hAnsi="Arial" w:cs="Arial"/>
                <w:b/>
                <w:color w:val="339966"/>
                <w:sz w:val="18"/>
                <w:szCs w:val="18"/>
              </w:rPr>
            </w:pPr>
          </w:p>
        </w:tc>
        <w:tc>
          <w:tcPr>
            <w:tcW w:w="264" w:type="pct"/>
            <w:shd w:val="clear" w:color="auto" w:fill="FFFFFF" w:themeFill="background1"/>
          </w:tcPr>
          <w:p w14:paraId="2A8A6819" w14:textId="6DFB4551"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268" w:type="pct"/>
            <w:shd w:val="clear" w:color="auto" w:fill="808080" w:themeFill="background1" w:themeFillShade="80"/>
          </w:tcPr>
          <w:p w14:paraId="1AC8413B" w14:textId="77777777" w:rsidR="00850CD6" w:rsidRPr="002F759C" w:rsidRDefault="00850CD6" w:rsidP="00850CD6">
            <w:pPr>
              <w:jc w:val="center"/>
              <w:rPr>
                <w:rFonts w:ascii="Arial" w:hAnsi="Arial" w:cs="Arial"/>
                <w:sz w:val="18"/>
                <w:szCs w:val="18"/>
              </w:rPr>
            </w:pPr>
          </w:p>
        </w:tc>
        <w:tc>
          <w:tcPr>
            <w:tcW w:w="320" w:type="pct"/>
            <w:vAlign w:val="center"/>
          </w:tcPr>
          <w:p w14:paraId="0271EA6D" w14:textId="51940ED4" w:rsidR="00850CD6" w:rsidRPr="002F759C" w:rsidRDefault="00AD2E55" w:rsidP="00850CD6">
            <w:pPr>
              <w:jc w:val="center"/>
              <w:rPr>
                <w:rFonts w:ascii="Arial" w:hAnsi="Arial" w:cs="Arial"/>
                <w:sz w:val="18"/>
                <w:szCs w:val="18"/>
              </w:rPr>
            </w:pPr>
            <w:r>
              <w:rPr>
                <w:rFonts w:ascii="Arial" w:hAnsi="Arial" w:cs="Arial"/>
                <w:sz w:val="18"/>
                <w:szCs w:val="18"/>
              </w:rPr>
              <w:t>1/1</w:t>
            </w:r>
          </w:p>
        </w:tc>
      </w:tr>
      <w:tr w:rsidR="00850CD6" w:rsidRPr="002F759C" w14:paraId="12166AB7" w14:textId="77777777" w:rsidTr="00850CD6">
        <w:trPr>
          <w:trHeight w:val="552"/>
        </w:trPr>
        <w:tc>
          <w:tcPr>
            <w:tcW w:w="194" w:type="pct"/>
            <w:vAlign w:val="center"/>
          </w:tcPr>
          <w:p w14:paraId="3F3CB158" w14:textId="77777777" w:rsidR="00850CD6" w:rsidRPr="002F759C" w:rsidRDefault="00850CD6" w:rsidP="00850CD6">
            <w:pPr>
              <w:jc w:val="center"/>
              <w:rPr>
                <w:rFonts w:ascii="Arial" w:hAnsi="Arial" w:cs="Arial"/>
                <w:sz w:val="18"/>
                <w:szCs w:val="18"/>
              </w:rPr>
            </w:pPr>
          </w:p>
        </w:tc>
        <w:tc>
          <w:tcPr>
            <w:tcW w:w="244" w:type="pct"/>
            <w:vAlign w:val="center"/>
          </w:tcPr>
          <w:p w14:paraId="166C62CD" w14:textId="0108A8A1" w:rsidR="00850CD6" w:rsidRPr="002F759C" w:rsidRDefault="00850CD6" w:rsidP="00850CD6">
            <w:pPr>
              <w:jc w:val="center"/>
              <w:rPr>
                <w:rFonts w:ascii="Arial" w:hAnsi="Arial" w:cs="Arial"/>
                <w:sz w:val="18"/>
                <w:szCs w:val="18"/>
              </w:rPr>
            </w:pPr>
            <w:r w:rsidRPr="002F759C">
              <w:rPr>
                <w:rFonts w:ascii="Arial" w:hAnsi="Arial" w:cs="Arial"/>
                <w:sz w:val="18"/>
                <w:szCs w:val="18"/>
              </w:rPr>
              <w:t>HR</w:t>
            </w:r>
          </w:p>
        </w:tc>
        <w:tc>
          <w:tcPr>
            <w:tcW w:w="810" w:type="pct"/>
            <w:vAlign w:val="center"/>
          </w:tcPr>
          <w:p w14:paraId="5717002E" w14:textId="4439E5AB" w:rsidR="00850CD6" w:rsidRPr="002F759C" w:rsidRDefault="00850CD6" w:rsidP="00850CD6">
            <w:pPr>
              <w:jc w:val="center"/>
              <w:rPr>
                <w:rFonts w:ascii="Arial" w:hAnsi="Arial" w:cs="Arial"/>
                <w:sz w:val="18"/>
                <w:szCs w:val="18"/>
              </w:rPr>
            </w:pPr>
            <w:proofErr w:type="spellStart"/>
            <w:r w:rsidRPr="002F759C">
              <w:rPr>
                <w:rFonts w:ascii="Arial" w:hAnsi="Arial" w:cs="Arial"/>
                <w:sz w:val="18"/>
                <w:szCs w:val="18"/>
              </w:rPr>
              <w:t>Dr</w:t>
            </w:r>
            <w:proofErr w:type="spellEnd"/>
            <w:r w:rsidRPr="002F759C">
              <w:rPr>
                <w:rFonts w:ascii="Arial" w:hAnsi="Arial" w:cs="Arial"/>
                <w:sz w:val="18"/>
                <w:szCs w:val="18"/>
              </w:rPr>
              <w:t xml:space="preserve"> </w:t>
            </w:r>
            <w:proofErr w:type="spellStart"/>
            <w:r w:rsidRPr="002F759C">
              <w:rPr>
                <w:rFonts w:ascii="Arial" w:hAnsi="Arial" w:cs="Arial"/>
                <w:sz w:val="18"/>
                <w:szCs w:val="18"/>
              </w:rPr>
              <w:t>Charis</w:t>
            </w:r>
            <w:proofErr w:type="spellEnd"/>
            <w:r w:rsidRPr="002F759C">
              <w:rPr>
                <w:rFonts w:ascii="Arial" w:hAnsi="Arial" w:cs="Arial"/>
                <w:sz w:val="18"/>
                <w:szCs w:val="18"/>
              </w:rPr>
              <w:t xml:space="preserve"> Brown</w:t>
            </w:r>
          </w:p>
        </w:tc>
        <w:tc>
          <w:tcPr>
            <w:tcW w:w="262" w:type="pct"/>
            <w:shd w:val="clear" w:color="auto" w:fill="808080" w:themeFill="background1" w:themeFillShade="80"/>
          </w:tcPr>
          <w:p w14:paraId="286EB6E9" w14:textId="77777777" w:rsidR="00850CD6" w:rsidRPr="002F759C" w:rsidRDefault="00850CD6" w:rsidP="00850CD6">
            <w:pPr>
              <w:jc w:val="center"/>
              <w:rPr>
                <w:rFonts w:ascii="Arial" w:hAnsi="Arial" w:cs="Arial"/>
                <w:sz w:val="18"/>
                <w:szCs w:val="18"/>
              </w:rPr>
            </w:pPr>
          </w:p>
        </w:tc>
        <w:tc>
          <w:tcPr>
            <w:tcW w:w="264" w:type="pct"/>
            <w:shd w:val="clear" w:color="auto" w:fill="FFFFFF" w:themeFill="background1"/>
          </w:tcPr>
          <w:p w14:paraId="3A6BC616" w14:textId="7C2CA3A7"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539B11BB" w14:textId="578F3926" w:rsidR="00850CD6" w:rsidRPr="002F759C" w:rsidRDefault="00850CD6" w:rsidP="00850CD6">
            <w:pPr>
              <w:jc w:val="center"/>
              <w:rPr>
                <w:rFonts w:ascii="Arial" w:hAnsi="Arial" w:cs="Arial"/>
                <w:b/>
                <w:color w:val="339966"/>
                <w:sz w:val="18"/>
                <w:szCs w:val="18"/>
              </w:rPr>
            </w:pPr>
            <w:r w:rsidRPr="002F759C">
              <w:rPr>
                <w:rFonts w:ascii="Arial" w:hAnsi="Arial" w:cs="Arial"/>
                <w:b/>
                <w:i/>
                <w:color w:val="FF6600"/>
                <w:sz w:val="18"/>
                <w:szCs w:val="18"/>
              </w:rPr>
              <w:t>A</w:t>
            </w:r>
          </w:p>
        </w:tc>
        <w:tc>
          <w:tcPr>
            <w:tcW w:w="265" w:type="pct"/>
            <w:shd w:val="clear" w:color="auto" w:fill="FFFFFF" w:themeFill="background1"/>
          </w:tcPr>
          <w:p w14:paraId="7F0427AB" w14:textId="2C904DD5"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3" w:type="pct"/>
            <w:shd w:val="clear" w:color="auto" w:fill="FFFFFF" w:themeFill="background1"/>
          </w:tcPr>
          <w:p w14:paraId="5D72CB2C" w14:textId="3706B4DA" w:rsidR="00850CD6" w:rsidRPr="002F759C" w:rsidRDefault="00850CD6" w:rsidP="00850CD6">
            <w:pPr>
              <w:jc w:val="center"/>
              <w:rPr>
                <w:rFonts w:ascii="Arial" w:hAnsi="Arial" w:cs="Arial"/>
                <w:b/>
                <w:color w:val="339966"/>
                <w:sz w:val="18"/>
                <w:szCs w:val="18"/>
              </w:rPr>
            </w:pPr>
            <w:r w:rsidRPr="002F759C">
              <w:rPr>
                <w:rFonts w:ascii="Arial" w:hAnsi="Arial" w:cs="Arial"/>
                <w:b/>
                <w:i/>
                <w:color w:val="FF6600"/>
                <w:sz w:val="18"/>
                <w:szCs w:val="18"/>
              </w:rPr>
              <w:t>A</w:t>
            </w:r>
          </w:p>
        </w:tc>
        <w:tc>
          <w:tcPr>
            <w:tcW w:w="264" w:type="pct"/>
            <w:shd w:val="clear" w:color="auto" w:fill="FFFFFF" w:themeFill="background1"/>
          </w:tcPr>
          <w:p w14:paraId="17E94129" w14:textId="1754EC2F" w:rsidR="00850CD6" w:rsidRPr="002F759C" w:rsidRDefault="00850CD6" w:rsidP="00850CD6">
            <w:pPr>
              <w:jc w:val="center"/>
              <w:rPr>
                <w:rFonts w:ascii="Arial" w:hAnsi="Arial" w:cs="Arial"/>
                <w:sz w:val="18"/>
                <w:szCs w:val="18"/>
              </w:rPr>
            </w:pPr>
            <w:r w:rsidRPr="002F759C">
              <w:rPr>
                <w:rFonts w:ascii="Arial" w:hAnsi="Arial" w:cs="Arial"/>
                <w:b/>
                <w:i/>
                <w:color w:val="FF6600"/>
                <w:sz w:val="18"/>
                <w:szCs w:val="18"/>
              </w:rPr>
              <w:t>A</w:t>
            </w:r>
          </w:p>
        </w:tc>
        <w:tc>
          <w:tcPr>
            <w:tcW w:w="264" w:type="pct"/>
            <w:shd w:val="clear" w:color="auto" w:fill="FFFFFF" w:themeFill="background1"/>
          </w:tcPr>
          <w:p w14:paraId="6A758421" w14:textId="2FF58A83"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3" w:type="pct"/>
            <w:shd w:val="clear" w:color="auto" w:fill="FFFFFF" w:themeFill="background1"/>
          </w:tcPr>
          <w:p w14:paraId="395AD5B5" w14:textId="79CF8958"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6CC553EC" w14:textId="29D4F94B"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69317666" w14:textId="6A6C83B1"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3" w:type="pct"/>
            <w:shd w:val="clear" w:color="auto" w:fill="FFFFFF" w:themeFill="background1"/>
          </w:tcPr>
          <w:p w14:paraId="29981606" w14:textId="60050826"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4A91BE65" w14:textId="3C167465"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8" w:type="pct"/>
            <w:shd w:val="clear" w:color="auto" w:fill="FFFFFF" w:themeFill="background1"/>
          </w:tcPr>
          <w:p w14:paraId="5441F6D7" w14:textId="447C1152" w:rsidR="00850CD6" w:rsidRPr="002F759C" w:rsidRDefault="00850CD6" w:rsidP="00850CD6">
            <w:pPr>
              <w:jc w:val="center"/>
              <w:rPr>
                <w:rFonts w:ascii="Arial" w:hAnsi="Arial" w:cs="Arial"/>
                <w:sz w:val="18"/>
                <w:szCs w:val="18"/>
              </w:rPr>
            </w:pPr>
            <w:r w:rsidRPr="002F759C">
              <w:rPr>
                <w:rFonts w:ascii="Arial" w:hAnsi="Arial" w:cs="Arial"/>
                <w:b/>
                <w:color w:val="339966"/>
                <w:sz w:val="18"/>
                <w:szCs w:val="18"/>
              </w:rPr>
              <w:sym w:font="Wingdings" w:char="F0FC"/>
            </w:r>
          </w:p>
        </w:tc>
        <w:tc>
          <w:tcPr>
            <w:tcW w:w="320" w:type="pct"/>
            <w:vAlign w:val="center"/>
          </w:tcPr>
          <w:p w14:paraId="01A78142" w14:textId="3F914401" w:rsidR="00850CD6" w:rsidRPr="002F759C" w:rsidRDefault="00850CD6" w:rsidP="00850CD6">
            <w:pPr>
              <w:jc w:val="center"/>
              <w:rPr>
                <w:rFonts w:ascii="Arial" w:hAnsi="Arial" w:cs="Arial"/>
                <w:sz w:val="18"/>
                <w:szCs w:val="18"/>
              </w:rPr>
            </w:pPr>
            <w:r w:rsidRPr="002F759C">
              <w:rPr>
                <w:rFonts w:ascii="Arial" w:hAnsi="Arial" w:cs="Arial"/>
                <w:sz w:val="18"/>
                <w:szCs w:val="18"/>
              </w:rPr>
              <w:t>9/12</w:t>
            </w:r>
          </w:p>
        </w:tc>
      </w:tr>
      <w:tr w:rsidR="00850CD6" w:rsidRPr="002F759C" w14:paraId="67D21551" w14:textId="77777777" w:rsidTr="00AD2E55">
        <w:trPr>
          <w:trHeight w:val="552"/>
        </w:trPr>
        <w:tc>
          <w:tcPr>
            <w:tcW w:w="194" w:type="pct"/>
            <w:vAlign w:val="center"/>
          </w:tcPr>
          <w:p w14:paraId="36EF477B" w14:textId="77777777" w:rsidR="00850CD6" w:rsidRPr="002F759C" w:rsidRDefault="00850CD6" w:rsidP="00850CD6">
            <w:pPr>
              <w:jc w:val="center"/>
              <w:rPr>
                <w:rFonts w:ascii="Arial" w:hAnsi="Arial" w:cs="Arial"/>
                <w:sz w:val="18"/>
                <w:szCs w:val="18"/>
              </w:rPr>
            </w:pPr>
          </w:p>
        </w:tc>
        <w:tc>
          <w:tcPr>
            <w:tcW w:w="244" w:type="pct"/>
            <w:vAlign w:val="center"/>
          </w:tcPr>
          <w:p w14:paraId="14960298" w14:textId="0188BF63" w:rsidR="00850CD6" w:rsidRPr="002F759C" w:rsidRDefault="00850CD6" w:rsidP="00850CD6">
            <w:pPr>
              <w:jc w:val="center"/>
              <w:rPr>
                <w:rFonts w:ascii="Arial" w:hAnsi="Arial" w:cs="Arial"/>
                <w:sz w:val="18"/>
                <w:szCs w:val="18"/>
              </w:rPr>
            </w:pPr>
            <w:r w:rsidRPr="002F759C">
              <w:rPr>
                <w:rFonts w:ascii="Arial" w:hAnsi="Arial" w:cs="Arial"/>
                <w:sz w:val="18"/>
                <w:szCs w:val="18"/>
              </w:rPr>
              <w:t>HR</w:t>
            </w:r>
          </w:p>
        </w:tc>
        <w:tc>
          <w:tcPr>
            <w:tcW w:w="810" w:type="pct"/>
            <w:vAlign w:val="center"/>
          </w:tcPr>
          <w:p w14:paraId="59EE2A94" w14:textId="7622EF36" w:rsidR="00850CD6" w:rsidRPr="002F759C" w:rsidRDefault="00850CD6" w:rsidP="00850CD6">
            <w:pPr>
              <w:jc w:val="center"/>
              <w:rPr>
                <w:rFonts w:ascii="Arial" w:hAnsi="Arial" w:cs="Arial"/>
                <w:sz w:val="18"/>
                <w:szCs w:val="18"/>
              </w:rPr>
            </w:pPr>
            <w:proofErr w:type="spellStart"/>
            <w:r w:rsidRPr="002F759C">
              <w:rPr>
                <w:rFonts w:ascii="Arial" w:hAnsi="Arial" w:cs="Arial"/>
                <w:sz w:val="18"/>
                <w:szCs w:val="18"/>
              </w:rPr>
              <w:t>Dr</w:t>
            </w:r>
            <w:proofErr w:type="spellEnd"/>
            <w:r w:rsidRPr="002F759C">
              <w:rPr>
                <w:rFonts w:ascii="Arial" w:hAnsi="Arial" w:cs="Arial"/>
                <w:sz w:val="18"/>
                <w:szCs w:val="18"/>
              </w:rPr>
              <w:t xml:space="preserve"> Karen Bartholomew</w:t>
            </w:r>
          </w:p>
        </w:tc>
        <w:tc>
          <w:tcPr>
            <w:tcW w:w="262" w:type="pct"/>
            <w:shd w:val="clear" w:color="auto" w:fill="808080" w:themeFill="background1" w:themeFillShade="80"/>
          </w:tcPr>
          <w:p w14:paraId="20E453CC" w14:textId="77777777" w:rsidR="00850CD6" w:rsidRPr="002F759C" w:rsidRDefault="00850CD6" w:rsidP="00850CD6">
            <w:pPr>
              <w:jc w:val="center"/>
              <w:rPr>
                <w:rFonts w:ascii="Arial" w:hAnsi="Arial" w:cs="Arial"/>
                <w:sz w:val="18"/>
                <w:szCs w:val="18"/>
              </w:rPr>
            </w:pPr>
          </w:p>
        </w:tc>
        <w:tc>
          <w:tcPr>
            <w:tcW w:w="264" w:type="pct"/>
            <w:shd w:val="clear" w:color="auto" w:fill="FFFFFF" w:themeFill="background1"/>
          </w:tcPr>
          <w:p w14:paraId="726F7F64" w14:textId="353FD7F1"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3A7707B4" w14:textId="6D4BF82A" w:rsidR="00850CD6" w:rsidRPr="002F759C" w:rsidRDefault="00850CD6" w:rsidP="00850CD6">
            <w:pPr>
              <w:jc w:val="center"/>
              <w:rPr>
                <w:rFonts w:ascii="Arial" w:hAnsi="Arial" w:cs="Arial"/>
                <w:b/>
                <w:i/>
                <w:color w:val="FF6600"/>
                <w:sz w:val="18"/>
                <w:szCs w:val="18"/>
              </w:rPr>
            </w:pPr>
            <w:r w:rsidRPr="002F759C">
              <w:rPr>
                <w:rFonts w:ascii="Arial" w:hAnsi="Arial" w:cs="Arial"/>
                <w:b/>
                <w:color w:val="339966"/>
                <w:sz w:val="18"/>
                <w:szCs w:val="18"/>
              </w:rPr>
              <w:sym w:font="Wingdings" w:char="F0FC"/>
            </w:r>
          </w:p>
        </w:tc>
        <w:tc>
          <w:tcPr>
            <w:tcW w:w="265" w:type="pct"/>
            <w:shd w:val="clear" w:color="auto" w:fill="FFFFFF" w:themeFill="background1"/>
          </w:tcPr>
          <w:p w14:paraId="036F5F48" w14:textId="167C4544"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3" w:type="pct"/>
            <w:shd w:val="clear" w:color="auto" w:fill="FFFFFF" w:themeFill="background1"/>
          </w:tcPr>
          <w:p w14:paraId="62A70D4B" w14:textId="387A0BA8" w:rsidR="00850CD6" w:rsidRPr="002F759C" w:rsidRDefault="00850CD6" w:rsidP="00850CD6">
            <w:pPr>
              <w:jc w:val="center"/>
              <w:rPr>
                <w:rFonts w:ascii="Arial" w:hAnsi="Arial" w:cs="Arial"/>
                <w:b/>
                <w:i/>
                <w:color w:val="FF6600"/>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3DB5E2AB" w14:textId="3D1E1096" w:rsidR="00850CD6" w:rsidRPr="002F759C" w:rsidRDefault="00850CD6" w:rsidP="00850CD6">
            <w:pPr>
              <w:jc w:val="center"/>
              <w:rPr>
                <w:rFonts w:ascii="Arial" w:hAnsi="Arial" w:cs="Arial"/>
                <w:b/>
                <w:i/>
                <w:color w:val="FF6600"/>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05C58D98" w14:textId="456F1B31"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3" w:type="pct"/>
            <w:shd w:val="clear" w:color="auto" w:fill="FFFFFF" w:themeFill="background1"/>
          </w:tcPr>
          <w:p w14:paraId="06D5C109" w14:textId="5272F254"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515B2E51" w14:textId="1EC75DF4"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320CAE2C" w14:textId="616C2085"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3" w:type="pct"/>
            <w:shd w:val="clear" w:color="auto" w:fill="FFFFFF" w:themeFill="background1"/>
          </w:tcPr>
          <w:p w14:paraId="2B82922C" w14:textId="0C288814"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4B2E60B3" w14:textId="09F9211D"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8" w:type="pct"/>
            <w:shd w:val="clear" w:color="auto" w:fill="808080" w:themeFill="background1" w:themeFillShade="80"/>
          </w:tcPr>
          <w:p w14:paraId="4D408E24" w14:textId="77777777" w:rsidR="00850CD6" w:rsidRPr="002F759C" w:rsidRDefault="00850CD6" w:rsidP="00850CD6">
            <w:pPr>
              <w:jc w:val="center"/>
              <w:rPr>
                <w:rFonts w:ascii="Arial" w:hAnsi="Arial" w:cs="Arial"/>
                <w:b/>
                <w:color w:val="339966"/>
                <w:sz w:val="18"/>
                <w:szCs w:val="18"/>
              </w:rPr>
            </w:pPr>
          </w:p>
        </w:tc>
        <w:tc>
          <w:tcPr>
            <w:tcW w:w="320" w:type="pct"/>
            <w:vAlign w:val="center"/>
          </w:tcPr>
          <w:p w14:paraId="4099D01F" w14:textId="42EAB7B9" w:rsidR="00850CD6" w:rsidRPr="002F759C" w:rsidRDefault="00850CD6" w:rsidP="00850CD6">
            <w:pPr>
              <w:jc w:val="center"/>
              <w:rPr>
                <w:rFonts w:ascii="Arial" w:hAnsi="Arial" w:cs="Arial"/>
                <w:sz w:val="18"/>
                <w:szCs w:val="18"/>
              </w:rPr>
            </w:pPr>
            <w:r w:rsidRPr="002F759C">
              <w:rPr>
                <w:rFonts w:ascii="Arial" w:hAnsi="Arial" w:cs="Arial"/>
                <w:sz w:val="18"/>
                <w:szCs w:val="18"/>
              </w:rPr>
              <w:t>11/11</w:t>
            </w:r>
          </w:p>
        </w:tc>
      </w:tr>
      <w:tr w:rsidR="00850CD6" w:rsidRPr="002F759C" w14:paraId="67CA9EC6" w14:textId="77777777" w:rsidTr="00AD2E55">
        <w:trPr>
          <w:trHeight w:val="552"/>
        </w:trPr>
        <w:tc>
          <w:tcPr>
            <w:tcW w:w="194" w:type="pct"/>
            <w:vAlign w:val="center"/>
          </w:tcPr>
          <w:p w14:paraId="2E45F65E" w14:textId="77777777" w:rsidR="00850CD6" w:rsidRPr="002F759C" w:rsidRDefault="00850CD6" w:rsidP="00850CD6">
            <w:pPr>
              <w:jc w:val="center"/>
              <w:rPr>
                <w:rFonts w:ascii="Arial" w:hAnsi="Arial" w:cs="Arial"/>
                <w:sz w:val="18"/>
                <w:szCs w:val="18"/>
              </w:rPr>
            </w:pPr>
          </w:p>
        </w:tc>
        <w:tc>
          <w:tcPr>
            <w:tcW w:w="244" w:type="pct"/>
            <w:vAlign w:val="center"/>
          </w:tcPr>
          <w:p w14:paraId="4D094DFD" w14:textId="633A0E62" w:rsidR="00850CD6" w:rsidRPr="002F759C" w:rsidRDefault="00850CD6" w:rsidP="00850CD6">
            <w:pPr>
              <w:jc w:val="center"/>
              <w:rPr>
                <w:rFonts w:ascii="Arial" w:hAnsi="Arial" w:cs="Arial"/>
                <w:sz w:val="18"/>
                <w:szCs w:val="18"/>
              </w:rPr>
            </w:pPr>
            <w:r w:rsidRPr="002F759C">
              <w:rPr>
                <w:rFonts w:ascii="Arial" w:hAnsi="Arial" w:cs="Arial"/>
                <w:sz w:val="18"/>
                <w:szCs w:val="18"/>
              </w:rPr>
              <w:t>HR</w:t>
            </w:r>
          </w:p>
        </w:tc>
        <w:tc>
          <w:tcPr>
            <w:tcW w:w="810" w:type="pct"/>
            <w:vAlign w:val="center"/>
          </w:tcPr>
          <w:p w14:paraId="7901B494" w14:textId="4546BA7D" w:rsidR="00850CD6" w:rsidRPr="002F759C" w:rsidRDefault="00850CD6" w:rsidP="00850CD6">
            <w:pPr>
              <w:jc w:val="center"/>
              <w:rPr>
                <w:rFonts w:ascii="Arial" w:hAnsi="Arial" w:cs="Arial"/>
                <w:sz w:val="18"/>
                <w:szCs w:val="18"/>
              </w:rPr>
            </w:pPr>
            <w:proofErr w:type="spellStart"/>
            <w:r w:rsidRPr="002F759C">
              <w:rPr>
                <w:rFonts w:ascii="Arial" w:hAnsi="Arial" w:cs="Arial"/>
                <w:sz w:val="18"/>
                <w:szCs w:val="18"/>
              </w:rPr>
              <w:t>Dr</w:t>
            </w:r>
            <w:proofErr w:type="spellEnd"/>
            <w:r w:rsidRPr="002F759C">
              <w:rPr>
                <w:rFonts w:ascii="Arial" w:hAnsi="Arial" w:cs="Arial"/>
                <w:sz w:val="18"/>
                <w:szCs w:val="18"/>
              </w:rPr>
              <w:t xml:space="preserve"> Christine Crooks</w:t>
            </w:r>
          </w:p>
        </w:tc>
        <w:tc>
          <w:tcPr>
            <w:tcW w:w="262" w:type="pct"/>
            <w:shd w:val="clear" w:color="auto" w:fill="808080" w:themeFill="background1" w:themeFillShade="80"/>
          </w:tcPr>
          <w:p w14:paraId="51799185" w14:textId="77777777" w:rsidR="00850CD6" w:rsidRPr="002F759C" w:rsidRDefault="00850CD6" w:rsidP="00850CD6">
            <w:pPr>
              <w:jc w:val="center"/>
              <w:rPr>
                <w:rFonts w:ascii="Arial" w:hAnsi="Arial" w:cs="Arial"/>
                <w:sz w:val="18"/>
                <w:szCs w:val="18"/>
              </w:rPr>
            </w:pPr>
          </w:p>
        </w:tc>
        <w:tc>
          <w:tcPr>
            <w:tcW w:w="264" w:type="pct"/>
            <w:shd w:val="clear" w:color="auto" w:fill="FFFFFF" w:themeFill="background1"/>
          </w:tcPr>
          <w:p w14:paraId="3FD0699E" w14:textId="456D3509"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3970A51F" w14:textId="09987C21"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5" w:type="pct"/>
            <w:shd w:val="clear" w:color="auto" w:fill="FFFFFF" w:themeFill="background1"/>
          </w:tcPr>
          <w:p w14:paraId="317B5E1F" w14:textId="39DEBA02"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3" w:type="pct"/>
            <w:shd w:val="clear" w:color="auto" w:fill="FFFFFF" w:themeFill="background1"/>
          </w:tcPr>
          <w:p w14:paraId="64D68627" w14:textId="3092A529"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14E57D88" w14:textId="04D6E5D9"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430D8B72" w14:textId="433C620A"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3" w:type="pct"/>
            <w:shd w:val="clear" w:color="auto" w:fill="FFFFFF" w:themeFill="background1"/>
          </w:tcPr>
          <w:p w14:paraId="79AB615D" w14:textId="7E89F9EA"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3EC31B88" w14:textId="0E456F83" w:rsidR="00850CD6" w:rsidRPr="002F759C" w:rsidRDefault="00850CD6" w:rsidP="00850CD6">
            <w:pPr>
              <w:jc w:val="center"/>
              <w:rPr>
                <w:rFonts w:ascii="Arial" w:hAnsi="Arial" w:cs="Arial"/>
                <w:b/>
                <w:color w:val="339966"/>
                <w:sz w:val="18"/>
                <w:szCs w:val="18"/>
              </w:rPr>
            </w:pPr>
            <w:r w:rsidRPr="002F759C">
              <w:rPr>
                <w:rFonts w:ascii="Arial" w:hAnsi="Arial" w:cs="Arial"/>
                <w:b/>
                <w:i/>
                <w:color w:val="FF6600"/>
                <w:sz w:val="18"/>
                <w:szCs w:val="18"/>
              </w:rPr>
              <w:t>A</w:t>
            </w:r>
          </w:p>
        </w:tc>
        <w:tc>
          <w:tcPr>
            <w:tcW w:w="264" w:type="pct"/>
            <w:shd w:val="clear" w:color="auto" w:fill="FFFFFF" w:themeFill="background1"/>
          </w:tcPr>
          <w:p w14:paraId="5E03F5DD" w14:textId="18D39E7A"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3" w:type="pct"/>
            <w:shd w:val="clear" w:color="auto" w:fill="FFFFFF" w:themeFill="background1"/>
          </w:tcPr>
          <w:p w14:paraId="58FC07BC" w14:textId="09737668"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4" w:type="pct"/>
            <w:shd w:val="clear" w:color="auto" w:fill="FFFFFF" w:themeFill="background1"/>
          </w:tcPr>
          <w:p w14:paraId="57C19914" w14:textId="2D921D38"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8" w:type="pct"/>
            <w:shd w:val="clear" w:color="auto" w:fill="808080" w:themeFill="background1" w:themeFillShade="80"/>
          </w:tcPr>
          <w:p w14:paraId="391A6FAE" w14:textId="77777777" w:rsidR="00850CD6" w:rsidRPr="002F759C" w:rsidRDefault="00850CD6" w:rsidP="00850CD6">
            <w:pPr>
              <w:jc w:val="center"/>
              <w:rPr>
                <w:rFonts w:ascii="Arial" w:hAnsi="Arial" w:cs="Arial"/>
                <w:b/>
                <w:color w:val="339966"/>
                <w:sz w:val="18"/>
                <w:szCs w:val="18"/>
              </w:rPr>
            </w:pPr>
          </w:p>
        </w:tc>
        <w:tc>
          <w:tcPr>
            <w:tcW w:w="320" w:type="pct"/>
            <w:vAlign w:val="center"/>
          </w:tcPr>
          <w:p w14:paraId="463B30C4" w14:textId="41971A7C" w:rsidR="00850CD6" w:rsidRPr="002F759C" w:rsidRDefault="00850CD6" w:rsidP="00850CD6">
            <w:pPr>
              <w:jc w:val="center"/>
              <w:rPr>
                <w:rFonts w:ascii="Arial" w:hAnsi="Arial" w:cs="Arial"/>
                <w:sz w:val="18"/>
                <w:szCs w:val="18"/>
              </w:rPr>
            </w:pPr>
            <w:r w:rsidRPr="002F759C">
              <w:rPr>
                <w:rFonts w:ascii="Arial" w:hAnsi="Arial" w:cs="Arial"/>
                <w:sz w:val="18"/>
                <w:szCs w:val="18"/>
              </w:rPr>
              <w:t>10/11</w:t>
            </w:r>
          </w:p>
        </w:tc>
      </w:tr>
      <w:tr w:rsidR="00850CD6" w:rsidRPr="002F759C" w14:paraId="40C6A6F5" w14:textId="77777777" w:rsidTr="00AD2E55">
        <w:trPr>
          <w:trHeight w:val="552"/>
        </w:trPr>
        <w:tc>
          <w:tcPr>
            <w:tcW w:w="194" w:type="pct"/>
            <w:vAlign w:val="center"/>
          </w:tcPr>
          <w:p w14:paraId="7E1A7931" w14:textId="77777777" w:rsidR="00850CD6" w:rsidRPr="002F759C" w:rsidRDefault="00850CD6" w:rsidP="00850CD6">
            <w:pPr>
              <w:jc w:val="center"/>
              <w:rPr>
                <w:rFonts w:ascii="Arial" w:hAnsi="Arial" w:cs="Arial"/>
                <w:sz w:val="18"/>
                <w:szCs w:val="18"/>
              </w:rPr>
            </w:pPr>
          </w:p>
        </w:tc>
        <w:tc>
          <w:tcPr>
            <w:tcW w:w="244" w:type="pct"/>
            <w:vAlign w:val="center"/>
          </w:tcPr>
          <w:p w14:paraId="58A846C8" w14:textId="1FFFD4CE" w:rsidR="00850CD6" w:rsidRPr="002F759C" w:rsidRDefault="00850CD6" w:rsidP="00850CD6">
            <w:pPr>
              <w:jc w:val="center"/>
              <w:rPr>
                <w:rFonts w:ascii="Arial" w:hAnsi="Arial" w:cs="Arial"/>
                <w:sz w:val="18"/>
                <w:szCs w:val="18"/>
              </w:rPr>
            </w:pPr>
            <w:r w:rsidRPr="002F759C">
              <w:rPr>
                <w:rFonts w:ascii="Arial" w:hAnsi="Arial" w:cs="Arial"/>
                <w:sz w:val="18"/>
                <w:szCs w:val="18"/>
              </w:rPr>
              <w:t>HP</w:t>
            </w:r>
          </w:p>
        </w:tc>
        <w:tc>
          <w:tcPr>
            <w:tcW w:w="810" w:type="pct"/>
            <w:vAlign w:val="center"/>
          </w:tcPr>
          <w:p w14:paraId="4AB05BC5" w14:textId="3493A779" w:rsidR="00850CD6" w:rsidRPr="002F759C" w:rsidRDefault="00850CD6" w:rsidP="00850CD6">
            <w:pPr>
              <w:jc w:val="center"/>
              <w:rPr>
                <w:rFonts w:ascii="Arial" w:hAnsi="Arial" w:cs="Arial"/>
                <w:sz w:val="18"/>
                <w:szCs w:val="18"/>
              </w:rPr>
            </w:pPr>
            <w:proofErr w:type="spellStart"/>
            <w:r w:rsidRPr="002F759C">
              <w:rPr>
                <w:rFonts w:ascii="Arial" w:hAnsi="Arial" w:cs="Arial"/>
                <w:sz w:val="18"/>
                <w:szCs w:val="18"/>
              </w:rPr>
              <w:t>Dr</w:t>
            </w:r>
            <w:proofErr w:type="spellEnd"/>
            <w:r w:rsidRPr="002F759C">
              <w:rPr>
                <w:rFonts w:ascii="Arial" w:hAnsi="Arial" w:cs="Arial"/>
                <w:sz w:val="18"/>
                <w:szCs w:val="18"/>
              </w:rPr>
              <w:t xml:space="preserve"> Catherine Jackson</w:t>
            </w:r>
          </w:p>
        </w:tc>
        <w:tc>
          <w:tcPr>
            <w:tcW w:w="262" w:type="pct"/>
            <w:shd w:val="clear" w:color="auto" w:fill="808080" w:themeFill="background1" w:themeFillShade="80"/>
          </w:tcPr>
          <w:p w14:paraId="6ABD6ABB"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7FB483C9"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4B30BFE3" w14:textId="77777777" w:rsidR="00850CD6" w:rsidRPr="002F759C" w:rsidRDefault="00850CD6" w:rsidP="00850CD6">
            <w:pPr>
              <w:jc w:val="center"/>
              <w:rPr>
                <w:rFonts w:ascii="Arial" w:hAnsi="Arial" w:cs="Arial"/>
                <w:b/>
                <w:color w:val="339966"/>
                <w:sz w:val="18"/>
                <w:szCs w:val="18"/>
              </w:rPr>
            </w:pPr>
          </w:p>
        </w:tc>
        <w:tc>
          <w:tcPr>
            <w:tcW w:w="265" w:type="pct"/>
            <w:shd w:val="clear" w:color="auto" w:fill="808080" w:themeFill="background1" w:themeFillShade="80"/>
          </w:tcPr>
          <w:p w14:paraId="283E49B3" w14:textId="77777777" w:rsidR="00850CD6" w:rsidRPr="002F759C" w:rsidRDefault="00850CD6" w:rsidP="00850CD6">
            <w:pPr>
              <w:jc w:val="center"/>
              <w:rPr>
                <w:rFonts w:ascii="Arial" w:hAnsi="Arial" w:cs="Arial"/>
                <w:b/>
                <w:color w:val="339966"/>
                <w:sz w:val="18"/>
                <w:szCs w:val="18"/>
              </w:rPr>
            </w:pPr>
          </w:p>
        </w:tc>
        <w:tc>
          <w:tcPr>
            <w:tcW w:w="263" w:type="pct"/>
            <w:shd w:val="clear" w:color="auto" w:fill="808080" w:themeFill="background1" w:themeFillShade="80"/>
          </w:tcPr>
          <w:p w14:paraId="789E1085"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62ECBCDE"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2F1688E9" w14:textId="77777777" w:rsidR="00850CD6" w:rsidRPr="002F759C" w:rsidRDefault="00850CD6" w:rsidP="00850CD6">
            <w:pPr>
              <w:jc w:val="center"/>
              <w:rPr>
                <w:rFonts w:ascii="Arial" w:hAnsi="Arial" w:cs="Arial"/>
                <w:b/>
                <w:color w:val="339966"/>
                <w:sz w:val="18"/>
                <w:szCs w:val="18"/>
              </w:rPr>
            </w:pPr>
          </w:p>
        </w:tc>
        <w:tc>
          <w:tcPr>
            <w:tcW w:w="263" w:type="pct"/>
            <w:shd w:val="clear" w:color="auto" w:fill="808080" w:themeFill="background1" w:themeFillShade="80"/>
          </w:tcPr>
          <w:p w14:paraId="0E8F1A94" w14:textId="77777777" w:rsidR="00850CD6" w:rsidRPr="002F759C" w:rsidRDefault="00850CD6" w:rsidP="00850CD6">
            <w:pPr>
              <w:jc w:val="center"/>
              <w:rPr>
                <w:rFonts w:ascii="Arial" w:hAnsi="Arial" w:cs="Arial"/>
                <w:b/>
                <w:color w:val="339966"/>
                <w:sz w:val="18"/>
                <w:szCs w:val="18"/>
              </w:rPr>
            </w:pPr>
          </w:p>
        </w:tc>
        <w:tc>
          <w:tcPr>
            <w:tcW w:w="264" w:type="pct"/>
            <w:shd w:val="clear" w:color="auto" w:fill="FFFFFF" w:themeFill="background1"/>
          </w:tcPr>
          <w:p w14:paraId="22FB61A1" w14:textId="77777777" w:rsidR="00850CD6" w:rsidRPr="002F759C" w:rsidRDefault="00850CD6" w:rsidP="00850CD6">
            <w:pPr>
              <w:jc w:val="center"/>
              <w:rPr>
                <w:rFonts w:ascii="Arial" w:hAnsi="Arial" w:cs="Arial"/>
                <w:b/>
                <w:i/>
                <w:color w:val="FF6600"/>
                <w:sz w:val="18"/>
                <w:szCs w:val="18"/>
              </w:rPr>
            </w:pPr>
          </w:p>
        </w:tc>
        <w:tc>
          <w:tcPr>
            <w:tcW w:w="264" w:type="pct"/>
            <w:shd w:val="clear" w:color="auto" w:fill="FFFFFF" w:themeFill="background1"/>
          </w:tcPr>
          <w:p w14:paraId="20DD2A5E" w14:textId="77777777" w:rsidR="00850CD6" w:rsidRPr="002F759C" w:rsidRDefault="00850CD6" w:rsidP="00850CD6">
            <w:pPr>
              <w:jc w:val="center"/>
              <w:rPr>
                <w:rFonts w:ascii="Arial" w:hAnsi="Arial" w:cs="Arial"/>
                <w:b/>
                <w:color w:val="339966"/>
                <w:sz w:val="18"/>
                <w:szCs w:val="18"/>
              </w:rPr>
            </w:pPr>
          </w:p>
        </w:tc>
        <w:tc>
          <w:tcPr>
            <w:tcW w:w="263" w:type="pct"/>
            <w:shd w:val="clear" w:color="auto" w:fill="FFFFFF" w:themeFill="background1"/>
          </w:tcPr>
          <w:p w14:paraId="5FAF198F" w14:textId="1F8C8F1F" w:rsidR="00850CD6" w:rsidRPr="002F759C" w:rsidRDefault="00850CD6" w:rsidP="00850CD6">
            <w:pPr>
              <w:jc w:val="center"/>
              <w:rPr>
                <w:rFonts w:ascii="Arial" w:hAnsi="Arial" w:cs="Arial"/>
                <w:b/>
                <w:color w:val="339966"/>
                <w:sz w:val="18"/>
                <w:szCs w:val="18"/>
              </w:rPr>
            </w:pPr>
            <w:r w:rsidRPr="002F759C">
              <w:rPr>
                <w:rFonts w:ascii="Arial" w:hAnsi="Arial" w:cs="Arial"/>
                <w:b/>
                <w:i/>
                <w:color w:val="FF6600"/>
                <w:sz w:val="18"/>
                <w:szCs w:val="18"/>
              </w:rPr>
              <w:t>A</w:t>
            </w:r>
          </w:p>
        </w:tc>
        <w:tc>
          <w:tcPr>
            <w:tcW w:w="264" w:type="pct"/>
            <w:shd w:val="clear" w:color="auto" w:fill="FFFFFF" w:themeFill="background1"/>
          </w:tcPr>
          <w:p w14:paraId="5B7472BE" w14:textId="6E5B5AA5"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8" w:type="pct"/>
            <w:shd w:val="clear" w:color="auto" w:fill="808080" w:themeFill="background1" w:themeFillShade="80"/>
          </w:tcPr>
          <w:p w14:paraId="1D62BD2A" w14:textId="77777777" w:rsidR="00850CD6" w:rsidRPr="002F759C" w:rsidRDefault="00850CD6" w:rsidP="00850CD6">
            <w:pPr>
              <w:jc w:val="center"/>
              <w:rPr>
                <w:rFonts w:ascii="Arial" w:hAnsi="Arial" w:cs="Arial"/>
                <w:b/>
                <w:color w:val="339966"/>
                <w:sz w:val="18"/>
                <w:szCs w:val="18"/>
              </w:rPr>
            </w:pPr>
          </w:p>
        </w:tc>
        <w:tc>
          <w:tcPr>
            <w:tcW w:w="320" w:type="pct"/>
            <w:vAlign w:val="center"/>
          </w:tcPr>
          <w:p w14:paraId="6FFFBB70" w14:textId="5CDFDE90" w:rsidR="00850CD6" w:rsidRPr="002F759C" w:rsidRDefault="00850CD6" w:rsidP="00850CD6">
            <w:pPr>
              <w:jc w:val="center"/>
              <w:rPr>
                <w:rFonts w:ascii="Arial" w:hAnsi="Arial" w:cs="Arial"/>
                <w:sz w:val="18"/>
                <w:szCs w:val="18"/>
              </w:rPr>
            </w:pPr>
            <w:r w:rsidRPr="002F759C">
              <w:rPr>
                <w:rFonts w:ascii="Arial" w:hAnsi="Arial" w:cs="Arial"/>
                <w:sz w:val="18"/>
                <w:szCs w:val="18"/>
              </w:rPr>
              <w:t>1/2</w:t>
            </w:r>
          </w:p>
        </w:tc>
      </w:tr>
      <w:tr w:rsidR="00850CD6" w:rsidRPr="002F759C" w14:paraId="74C323EA" w14:textId="77777777" w:rsidTr="00AD2E55">
        <w:trPr>
          <w:trHeight w:val="552"/>
        </w:trPr>
        <w:tc>
          <w:tcPr>
            <w:tcW w:w="194" w:type="pct"/>
            <w:vAlign w:val="center"/>
          </w:tcPr>
          <w:p w14:paraId="33AF41B5" w14:textId="77777777" w:rsidR="00850CD6" w:rsidRPr="002F759C" w:rsidRDefault="00850CD6" w:rsidP="00850CD6">
            <w:pPr>
              <w:jc w:val="center"/>
              <w:rPr>
                <w:rFonts w:ascii="Arial" w:hAnsi="Arial" w:cs="Arial"/>
                <w:sz w:val="18"/>
                <w:szCs w:val="18"/>
              </w:rPr>
            </w:pPr>
          </w:p>
        </w:tc>
        <w:tc>
          <w:tcPr>
            <w:tcW w:w="244" w:type="pct"/>
            <w:vAlign w:val="center"/>
          </w:tcPr>
          <w:p w14:paraId="65787D0A" w14:textId="7D45C103" w:rsidR="00850CD6" w:rsidRPr="002F759C" w:rsidRDefault="00850CD6" w:rsidP="00850CD6">
            <w:pPr>
              <w:jc w:val="center"/>
              <w:rPr>
                <w:rFonts w:ascii="Arial" w:hAnsi="Arial" w:cs="Arial"/>
                <w:sz w:val="18"/>
                <w:szCs w:val="18"/>
              </w:rPr>
            </w:pPr>
            <w:r w:rsidRPr="002F759C">
              <w:rPr>
                <w:rFonts w:ascii="Arial" w:hAnsi="Arial" w:cs="Arial"/>
                <w:sz w:val="18"/>
                <w:szCs w:val="18"/>
              </w:rPr>
              <w:t>HR</w:t>
            </w:r>
          </w:p>
        </w:tc>
        <w:tc>
          <w:tcPr>
            <w:tcW w:w="810" w:type="pct"/>
            <w:vAlign w:val="center"/>
          </w:tcPr>
          <w:p w14:paraId="5A61E2FD" w14:textId="780A9DC7" w:rsidR="00850CD6" w:rsidRPr="002F759C" w:rsidRDefault="00850CD6" w:rsidP="00850CD6">
            <w:pPr>
              <w:jc w:val="center"/>
              <w:rPr>
                <w:rFonts w:ascii="Arial" w:hAnsi="Arial" w:cs="Arial"/>
                <w:sz w:val="18"/>
                <w:szCs w:val="18"/>
              </w:rPr>
            </w:pPr>
            <w:proofErr w:type="spellStart"/>
            <w:r w:rsidRPr="002F759C">
              <w:rPr>
                <w:rFonts w:ascii="Arial" w:hAnsi="Arial" w:cs="Arial"/>
                <w:sz w:val="18"/>
                <w:szCs w:val="18"/>
              </w:rPr>
              <w:t>Mrs</w:t>
            </w:r>
            <w:proofErr w:type="spellEnd"/>
            <w:r w:rsidRPr="002F759C">
              <w:rPr>
                <w:rFonts w:ascii="Arial" w:hAnsi="Arial" w:cs="Arial"/>
                <w:sz w:val="18"/>
                <w:szCs w:val="18"/>
              </w:rPr>
              <w:t xml:space="preserve"> </w:t>
            </w:r>
            <w:proofErr w:type="spellStart"/>
            <w:r w:rsidRPr="002F759C">
              <w:rPr>
                <w:rFonts w:ascii="Arial" w:hAnsi="Arial" w:cs="Arial"/>
                <w:sz w:val="18"/>
                <w:szCs w:val="18"/>
              </w:rPr>
              <w:t>Leesa</w:t>
            </w:r>
            <w:proofErr w:type="spellEnd"/>
            <w:r w:rsidRPr="002F759C">
              <w:rPr>
                <w:rFonts w:ascii="Arial" w:hAnsi="Arial" w:cs="Arial"/>
                <w:sz w:val="18"/>
                <w:szCs w:val="18"/>
              </w:rPr>
              <w:t xml:space="preserve"> Russell (Co-opted from NTB Committee)</w:t>
            </w:r>
          </w:p>
        </w:tc>
        <w:tc>
          <w:tcPr>
            <w:tcW w:w="262" w:type="pct"/>
            <w:shd w:val="clear" w:color="auto" w:fill="808080" w:themeFill="background1" w:themeFillShade="80"/>
          </w:tcPr>
          <w:p w14:paraId="784DF580"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61D0176C"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071F880B" w14:textId="77777777" w:rsidR="00850CD6" w:rsidRPr="002F759C" w:rsidRDefault="00850CD6" w:rsidP="00850CD6">
            <w:pPr>
              <w:jc w:val="center"/>
              <w:rPr>
                <w:rFonts w:ascii="Arial" w:hAnsi="Arial" w:cs="Arial"/>
                <w:b/>
                <w:color w:val="339966"/>
                <w:sz w:val="18"/>
                <w:szCs w:val="18"/>
              </w:rPr>
            </w:pPr>
          </w:p>
        </w:tc>
        <w:tc>
          <w:tcPr>
            <w:tcW w:w="265" w:type="pct"/>
            <w:shd w:val="clear" w:color="auto" w:fill="808080" w:themeFill="background1" w:themeFillShade="80"/>
          </w:tcPr>
          <w:p w14:paraId="5FB2C07F" w14:textId="77777777" w:rsidR="00850CD6" w:rsidRPr="002F759C" w:rsidRDefault="00850CD6" w:rsidP="00850CD6">
            <w:pPr>
              <w:jc w:val="center"/>
              <w:rPr>
                <w:rFonts w:ascii="Arial" w:hAnsi="Arial" w:cs="Arial"/>
                <w:b/>
                <w:color w:val="339966"/>
                <w:sz w:val="18"/>
                <w:szCs w:val="18"/>
              </w:rPr>
            </w:pPr>
          </w:p>
        </w:tc>
        <w:tc>
          <w:tcPr>
            <w:tcW w:w="263" w:type="pct"/>
            <w:shd w:val="clear" w:color="auto" w:fill="808080" w:themeFill="background1" w:themeFillShade="80"/>
          </w:tcPr>
          <w:p w14:paraId="678FB24F"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0EB8694D"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53AC7854" w14:textId="77777777" w:rsidR="00850CD6" w:rsidRPr="002F759C" w:rsidRDefault="00850CD6" w:rsidP="00850CD6">
            <w:pPr>
              <w:jc w:val="center"/>
              <w:rPr>
                <w:rFonts w:ascii="Arial" w:hAnsi="Arial" w:cs="Arial"/>
                <w:b/>
                <w:color w:val="339966"/>
                <w:sz w:val="18"/>
                <w:szCs w:val="18"/>
              </w:rPr>
            </w:pPr>
          </w:p>
        </w:tc>
        <w:tc>
          <w:tcPr>
            <w:tcW w:w="263" w:type="pct"/>
            <w:shd w:val="clear" w:color="auto" w:fill="808080" w:themeFill="background1" w:themeFillShade="80"/>
          </w:tcPr>
          <w:p w14:paraId="1A9101B0" w14:textId="77777777" w:rsidR="00850CD6" w:rsidRPr="002F759C" w:rsidRDefault="00850CD6" w:rsidP="00850CD6">
            <w:pPr>
              <w:jc w:val="center"/>
              <w:rPr>
                <w:rFonts w:ascii="Arial" w:hAnsi="Arial" w:cs="Arial"/>
                <w:b/>
                <w:color w:val="339966"/>
                <w:sz w:val="18"/>
                <w:szCs w:val="18"/>
              </w:rPr>
            </w:pPr>
          </w:p>
        </w:tc>
        <w:tc>
          <w:tcPr>
            <w:tcW w:w="264" w:type="pct"/>
            <w:shd w:val="clear" w:color="auto" w:fill="FFFFFF" w:themeFill="background1"/>
          </w:tcPr>
          <w:p w14:paraId="47FA883E" w14:textId="4A53C7B7" w:rsidR="00850CD6" w:rsidRPr="002F759C" w:rsidRDefault="00850CD6" w:rsidP="00850CD6">
            <w:pPr>
              <w:jc w:val="center"/>
              <w:rPr>
                <w:rFonts w:ascii="Arial" w:hAnsi="Arial" w:cs="Arial"/>
                <w:b/>
                <w:i/>
                <w:color w:val="FF6600"/>
                <w:sz w:val="18"/>
                <w:szCs w:val="18"/>
              </w:rPr>
            </w:pPr>
            <w:r w:rsidRPr="002F759C">
              <w:rPr>
                <w:rFonts w:ascii="Arial" w:hAnsi="Arial" w:cs="Arial"/>
                <w:b/>
                <w:color w:val="339966"/>
                <w:sz w:val="18"/>
                <w:szCs w:val="18"/>
              </w:rPr>
              <w:sym w:font="Wingdings" w:char="F0FC"/>
            </w:r>
          </w:p>
        </w:tc>
        <w:tc>
          <w:tcPr>
            <w:tcW w:w="264" w:type="pct"/>
            <w:shd w:val="clear" w:color="auto" w:fill="808080" w:themeFill="background1" w:themeFillShade="80"/>
          </w:tcPr>
          <w:p w14:paraId="71497B0D" w14:textId="77777777" w:rsidR="00850CD6" w:rsidRPr="002F759C" w:rsidRDefault="00850CD6" w:rsidP="00850CD6">
            <w:pPr>
              <w:jc w:val="center"/>
              <w:rPr>
                <w:rFonts w:ascii="Arial" w:hAnsi="Arial" w:cs="Arial"/>
                <w:b/>
                <w:color w:val="339966"/>
                <w:sz w:val="18"/>
                <w:szCs w:val="18"/>
              </w:rPr>
            </w:pPr>
          </w:p>
        </w:tc>
        <w:tc>
          <w:tcPr>
            <w:tcW w:w="263" w:type="pct"/>
            <w:shd w:val="clear" w:color="auto" w:fill="808080" w:themeFill="background1" w:themeFillShade="80"/>
          </w:tcPr>
          <w:p w14:paraId="2B029B55" w14:textId="77777777" w:rsidR="00850CD6" w:rsidRPr="002F759C" w:rsidRDefault="00850CD6" w:rsidP="00850CD6">
            <w:pPr>
              <w:jc w:val="center"/>
              <w:rPr>
                <w:rFonts w:ascii="Arial" w:hAnsi="Arial" w:cs="Arial"/>
                <w:b/>
                <w:i/>
                <w:color w:val="FF6600"/>
                <w:sz w:val="18"/>
                <w:szCs w:val="18"/>
              </w:rPr>
            </w:pPr>
          </w:p>
        </w:tc>
        <w:tc>
          <w:tcPr>
            <w:tcW w:w="264" w:type="pct"/>
            <w:shd w:val="clear" w:color="auto" w:fill="FFFFFF" w:themeFill="background1"/>
          </w:tcPr>
          <w:p w14:paraId="1E0DDE3A" w14:textId="0B218B07"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268" w:type="pct"/>
            <w:shd w:val="clear" w:color="auto" w:fill="808080" w:themeFill="background1" w:themeFillShade="80"/>
          </w:tcPr>
          <w:p w14:paraId="15132273" w14:textId="77777777" w:rsidR="00850CD6" w:rsidRPr="002F759C" w:rsidRDefault="00850CD6" w:rsidP="00850CD6">
            <w:pPr>
              <w:jc w:val="center"/>
              <w:rPr>
                <w:rFonts w:ascii="Arial" w:hAnsi="Arial" w:cs="Arial"/>
                <w:b/>
                <w:color w:val="339966"/>
                <w:sz w:val="18"/>
                <w:szCs w:val="18"/>
              </w:rPr>
            </w:pPr>
          </w:p>
        </w:tc>
        <w:tc>
          <w:tcPr>
            <w:tcW w:w="320" w:type="pct"/>
            <w:vAlign w:val="center"/>
          </w:tcPr>
          <w:p w14:paraId="1A1D6547" w14:textId="136A1A26" w:rsidR="00850CD6" w:rsidRPr="002F759C" w:rsidRDefault="00850CD6" w:rsidP="00850CD6">
            <w:pPr>
              <w:jc w:val="center"/>
              <w:rPr>
                <w:rFonts w:ascii="Arial" w:hAnsi="Arial" w:cs="Arial"/>
                <w:sz w:val="18"/>
                <w:szCs w:val="18"/>
              </w:rPr>
            </w:pPr>
            <w:r w:rsidRPr="002F759C">
              <w:rPr>
                <w:rFonts w:ascii="Arial" w:hAnsi="Arial" w:cs="Arial"/>
                <w:sz w:val="18"/>
                <w:szCs w:val="18"/>
              </w:rPr>
              <w:t>2/2</w:t>
            </w:r>
          </w:p>
        </w:tc>
      </w:tr>
      <w:tr w:rsidR="00850CD6" w:rsidRPr="002F759C" w14:paraId="0CEC6F54" w14:textId="77777777" w:rsidTr="00850CD6">
        <w:trPr>
          <w:trHeight w:val="552"/>
        </w:trPr>
        <w:tc>
          <w:tcPr>
            <w:tcW w:w="194" w:type="pct"/>
            <w:vAlign w:val="center"/>
          </w:tcPr>
          <w:p w14:paraId="79118514" w14:textId="77777777" w:rsidR="00850CD6" w:rsidRPr="002F759C" w:rsidRDefault="00850CD6" w:rsidP="00850CD6">
            <w:pPr>
              <w:jc w:val="center"/>
              <w:rPr>
                <w:rFonts w:ascii="Arial" w:hAnsi="Arial" w:cs="Arial"/>
                <w:sz w:val="18"/>
                <w:szCs w:val="18"/>
              </w:rPr>
            </w:pPr>
          </w:p>
        </w:tc>
        <w:tc>
          <w:tcPr>
            <w:tcW w:w="244" w:type="pct"/>
            <w:vAlign w:val="center"/>
          </w:tcPr>
          <w:p w14:paraId="302B454E" w14:textId="6577A36F" w:rsidR="00850CD6" w:rsidRPr="002F759C" w:rsidRDefault="00850CD6" w:rsidP="00850CD6">
            <w:pPr>
              <w:jc w:val="center"/>
              <w:rPr>
                <w:rFonts w:ascii="Arial" w:hAnsi="Arial" w:cs="Arial"/>
                <w:sz w:val="18"/>
                <w:szCs w:val="18"/>
              </w:rPr>
            </w:pPr>
            <w:proofErr w:type="spellStart"/>
            <w:r w:rsidRPr="002F759C">
              <w:rPr>
                <w:rFonts w:ascii="Arial" w:hAnsi="Arial" w:cs="Arial"/>
                <w:sz w:val="18"/>
                <w:szCs w:val="18"/>
              </w:rPr>
              <w:t>Cn</w:t>
            </w:r>
            <w:proofErr w:type="spellEnd"/>
          </w:p>
        </w:tc>
        <w:tc>
          <w:tcPr>
            <w:tcW w:w="810" w:type="pct"/>
            <w:vAlign w:val="center"/>
          </w:tcPr>
          <w:p w14:paraId="070E90B0" w14:textId="39C5C2D3" w:rsidR="00850CD6" w:rsidRPr="002F759C" w:rsidRDefault="00850CD6" w:rsidP="00850CD6">
            <w:pPr>
              <w:jc w:val="center"/>
              <w:rPr>
                <w:rFonts w:ascii="Arial" w:hAnsi="Arial" w:cs="Arial"/>
                <w:sz w:val="18"/>
                <w:szCs w:val="18"/>
              </w:rPr>
            </w:pPr>
            <w:proofErr w:type="spellStart"/>
            <w:r w:rsidRPr="002F759C">
              <w:rPr>
                <w:rFonts w:ascii="Arial" w:hAnsi="Arial" w:cs="Arial"/>
                <w:sz w:val="18"/>
                <w:szCs w:val="18"/>
              </w:rPr>
              <w:t>Ms</w:t>
            </w:r>
            <w:proofErr w:type="spellEnd"/>
            <w:r w:rsidRPr="002F759C">
              <w:rPr>
                <w:rFonts w:ascii="Arial" w:hAnsi="Arial" w:cs="Arial"/>
                <w:sz w:val="18"/>
                <w:szCs w:val="18"/>
              </w:rPr>
              <w:t xml:space="preserve"> </w:t>
            </w:r>
            <w:proofErr w:type="spellStart"/>
            <w:r w:rsidRPr="002F759C">
              <w:rPr>
                <w:rFonts w:ascii="Arial" w:hAnsi="Arial" w:cs="Arial"/>
                <w:sz w:val="18"/>
                <w:szCs w:val="18"/>
              </w:rPr>
              <w:t>Raewyn</w:t>
            </w:r>
            <w:proofErr w:type="spellEnd"/>
            <w:r w:rsidRPr="002F759C">
              <w:rPr>
                <w:rFonts w:ascii="Arial" w:hAnsi="Arial" w:cs="Arial"/>
                <w:sz w:val="18"/>
                <w:szCs w:val="18"/>
              </w:rPr>
              <w:t xml:space="preserve"> </w:t>
            </w:r>
            <w:proofErr w:type="spellStart"/>
            <w:r w:rsidRPr="002F759C">
              <w:rPr>
                <w:rFonts w:ascii="Arial" w:hAnsi="Arial" w:cs="Arial"/>
                <w:sz w:val="18"/>
                <w:szCs w:val="18"/>
              </w:rPr>
              <w:t>Idoine</w:t>
            </w:r>
            <w:proofErr w:type="spellEnd"/>
            <w:r w:rsidRPr="002F759C">
              <w:rPr>
                <w:rFonts w:ascii="Arial" w:hAnsi="Arial" w:cs="Arial"/>
                <w:sz w:val="18"/>
                <w:szCs w:val="18"/>
              </w:rPr>
              <w:t xml:space="preserve"> (Co-opted from STH Committee)</w:t>
            </w:r>
          </w:p>
        </w:tc>
        <w:tc>
          <w:tcPr>
            <w:tcW w:w="262" w:type="pct"/>
            <w:shd w:val="clear" w:color="auto" w:fill="808080" w:themeFill="background1" w:themeFillShade="80"/>
          </w:tcPr>
          <w:p w14:paraId="54D17120"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01EDB384"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170C8F18" w14:textId="77777777" w:rsidR="00850CD6" w:rsidRPr="002F759C" w:rsidRDefault="00850CD6" w:rsidP="00850CD6">
            <w:pPr>
              <w:jc w:val="center"/>
              <w:rPr>
                <w:rFonts w:ascii="Arial" w:hAnsi="Arial" w:cs="Arial"/>
                <w:b/>
                <w:color w:val="339966"/>
                <w:sz w:val="18"/>
                <w:szCs w:val="18"/>
              </w:rPr>
            </w:pPr>
          </w:p>
        </w:tc>
        <w:tc>
          <w:tcPr>
            <w:tcW w:w="265" w:type="pct"/>
            <w:shd w:val="clear" w:color="auto" w:fill="808080" w:themeFill="background1" w:themeFillShade="80"/>
          </w:tcPr>
          <w:p w14:paraId="57DA51C7" w14:textId="77777777" w:rsidR="00850CD6" w:rsidRPr="002F759C" w:rsidRDefault="00850CD6" w:rsidP="00850CD6">
            <w:pPr>
              <w:jc w:val="center"/>
              <w:rPr>
                <w:rFonts w:ascii="Arial" w:hAnsi="Arial" w:cs="Arial"/>
                <w:b/>
                <w:color w:val="339966"/>
                <w:sz w:val="18"/>
                <w:szCs w:val="18"/>
              </w:rPr>
            </w:pPr>
          </w:p>
        </w:tc>
        <w:tc>
          <w:tcPr>
            <w:tcW w:w="263" w:type="pct"/>
            <w:shd w:val="clear" w:color="auto" w:fill="808080" w:themeFill="background1" w:themeFillShade="80"/>
          </w:tcPr>
          <w:p w14:paraId="6D8029C3"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68CF2250"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6D64364B" w14:textId="77777777" w:rsidR="00850CD6" w:rsidRPr="002F759C" w:rsidRDefault="00850CD6" w:rsidP="00850CD6">
            <w:pPr>
              <w:jc w:val="center"/>
              <w:rPr>
                <w:rFonts w:ascii="Arial" w:hAnsi="Arial" w:cs="Arial"/>
                <w:b/>
                <w:color w:val="339966"/>
                <w:sz w:val="18"/>
                <w:szCs w:val="18"/>
              </w:rPr>
            </w:pPr>
          </w:p>
        </w:tc>
        <w:tc>
          <w:tcPr>
            <w:tcW w:w="263" w:type="pct"/>
            <w:shd w:val="clear" w:color="auto" w:fill="808080" w:themeFill="background1" w:themeFillShade="80"/>
          </w:tcPr>
          <w:p w14:paraId="3883D647"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34C04586"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4F37F674" w14:textId="77777777" w:rsidR="00850CD6" w:rsidRPr="002F759C" w:rsidRDefault="00850CD6" w:rsidP="00850CD6">
            <w:pPr>
              <w:jc w:val="center"/>
              <w:rPr>
                <w:rFonts w:ascii="Arial" w:hAnsi="Arial" w:cs="Arial"/>
                <w:b/>
                <w:color w:val="339966"/>
                <w:sz w:val="18"/>
                <w:szCs w:val="18"/>
              </w:rPr>
            </w:pPr>
          </w:p>
        </w:tc>
        <w:tc>
          <w:tcPr>
            <w:tcW w:w="263" w:type="pct"/>
            <w:shd w:val="clear" w:color="auto" w:fill="808080" w:themeFill="background1" w:themeFillShade="80"/>
          </w:tcPr>
          <w:p w14:paraId="30F692A3" w14:textId="77777777" w:rsidR="00850CD6" w:rsidRPr="002F759C" w:rsidRDefault="00850CD6" w:rsidP="00850CD6">
            <w:pPr>
              <w:jc w:val="center"/>
              <w:rPr>
                <w:rFonts w:ascii="Arial" w:hAnsi="Arial" w:cs="Arial"/>
                <w:b/>
                <w:i/>
                <w:color w:val="FF6600"/>
                <w:sz w:val="18"/>
                <w:szCs w:val="18"/>
              </w:rPr>
            </w:pPr>
          </w:p>
        </w:tc>
        <w:tc>
          <w:tcPr>
            <w:tcW w:w="264" w:type="pct"/>
            <w:shd w:val="clear" w:color="auto" w:fill="808080" w:themeFill="background1" w:themeFillShade="80"/>
          </w:tcPr>
          <w:p w14:paraId="7E645087" w14:textId="77777777" w:rsidR="00850CD6" w:rsidRPr="002F759C" w:rsidRDefault="00850CD6" w:rsidP="00850CD6">
            <w:pPr>
              <w:jc w:val="center"/>
              <w:rPr>
                <w:rFonts w:ascii="Arial" w:hAnsi="Arial" w:cs="Arial"/>
                <w:b/>
                <w:color w:val="339966"/>
                <w:sz w:val="18"/>
                <w:szCs w:val="18"/>
              </w:rPr>
            </w:pPr>
          </w:p>
        </w:tc>
        <w:tc>
          <w:tcPr>
            <w:tcW w:w="268" w:type="pct"/>
            <w:shd w:val="clear" w:color="auto" w:fill="FFFFFF" w:themeFill="background1"/>
          </w:tcPr>
          <w:p w14:paraId="697238A9" w14:textId="72CFE8E6"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320" w:type="pct"/>
            <w:vAlign w:val="center"/>
          </w:tcPr>
          <w:p w14:paraId="5DF4A1B4" w14:textId="58252C19" w:rsidR="00850CD6" w:rsidRPr="002F759C" w:rsidRDefault="00850CD6" w:rsidP="00850CD6">
            <w:pPr>
              <w:jc w:val="center"/>
              <w:rPr>
                <w:rFonts w:ascii="Arial" w:hAnsi="Arial" w:cs="Arial"/>
                <w:sz w:val="18"/>
                <w:szCs w:val="18"/>
              </w:rPr>
            </w:pPr>
            <w:r w:rsidRPr="002F759C">
              <w:rPr>
                <w:rFonts w:ascii="Arial" w:hAnsi="Arial" w:cs="Arial"/>
                <w:sz w:val="18"/>
                <w:szCs w:val="18"/>
              </w:rPr>
              <w:t>1/1</w:t>
            </w:r>
          </w:p>
        </w:tc>
      </w:tr>
      <w:tr w:rsidR="00850CD6" w:rsidRPr="002F759C" w14:paraId="7A8485AE" w14:textId="77777777" w:rsidTr="00850CD6">
        <w:trPr>
          <w:trHeight w:val="552"/>
        </w:trPr>
        <w:tc>
          <w:tcPr>
            <w:tcW w:w="194" w:type="pct"/>
            <w:vAlign w:val="center"/>
          </w:tcPr>
          <w:p w14:paraId="6BACE9AD" w14:textId="77777777" w:rsidR="00850CD6" w:rsidRPr="002F759C" w:rsidRDefault="00850CD6" w:rsidP="00850CD6">
            <w:pPr>
              <w:jc w:val="center"/>
              <w:rPr>
                <w:rFonts w:ascii="Arial" w:hAnsi="Arial" w:cs="Arial"/>
                <w:sz w:val="18"/>
                <w:szCs w:val="18"/>
              </w:rPr>
            </w:pPr>
          </w:p>
        </w:tc>
        <w:tc>
          <w:tcPr>
            <w:tcW w:w="244" w:type="pct"/>
            <w:vAlign w:val="center"/>
          </w:tcPr>
          <w:p w14:paraId="638D7606" w14:textId="4909519B" w:rsidR="00850CD6" w:rsidRPr="002F759C" w:rsidRDefault="00850CD6" w:rsidP="00850CD6">
            <w:pPr>
              <w:jc w:val="center"/>
              <w:rPr>
                <w:rFonts w:ascii="Arial" w:hAnsi="Arial" w:cs="Arial"/>
                <w:sz w:val="18"/>
                <w:szCs w:val="18"/>
              </w:rPr>
            </w:pPr>
            <w:r w:rsidRPr="002F759C">
              <w:rPr>
                <w:rFonts w:ascii="Arial" w:hAnsi="Arial" w:cs="Arial"/>
                <w:sz w:val="18"/>
                <w:szCs w:val="18"/>
              </w:rPr>
              <w:t>HR</w:t>
            </w:r>
          </w:p>
        </w:tc>
        <w:tc>
          <w:tcPr>
            <w:tcW w:w="810" w:type="pct"/>
            <w:vAlign w:val="center"/>
          </w:tcPr>
          <w:p w14:paraId="44F5BED6" w14:textId="058C88A5" w:rsidR="00850CD6" w:rsidRPr="002F759C" w:rsidRDefault="00850CD6" w:rsidP="00850CD6">
            <w:pPr>
              <w:jc w:val="center"/>
              <w:rPr>
                <w:rFonts w:ascii="Arial" w:hAnsi="Arial" w:cs="Arial"/>
                <w:sz w:val="18"/>
                <w:szCs w:val="18"/>
              </w:rPr>
            </w:pPr>
            <w:proofErr w:type="spellStart"/>
            <w:r w:rsidRPr="002F759C">
              <w:rPr>
                <w:rFonts w:ascii="Arial" w:hAnsi="Arial" w:cs="Arial"/>
                <w:sz w:val="18"/>
                <w:szCs w:val="18"/>
              </w:rPr>
              <w:t>Dr</w:t>
            </w:r>
            <w:proofErr w:type="spellEnd"/>
            <w:r w:rsidRPr="002F759C">
              <w:rPr>
                <w:rFonts w:ascii="Arial" w:hAnsi="Arial" w:cs="Arial"/>
                <w:sz w:val="18"/>
                <w:szCs w:val="18"/>
              </w:rPr>
              <w:t xml:space="preserve"> Nicola Swain (Co-opted from STH Committee)</w:t>
            </w:r>
          </w:p>
        </w:tc>
        <w:tc>
          <w:tcPr>
            <w:tcW w:w="262" w:type="pct"/>
            <w:shd w:val="clear" w:color="auto" w:fill="808080" w:themeFill="background1" w:themeFillShade="80"/>
          </w:tcPr>
          <w:p w14:paraId="22A6FED8"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7B8B7BE8"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311D7283" w14:textId="77777777" w:rsidR="00850CD6" w:rsidRPr="002F759C" w:rsidRDefault="00850CD6" w:rsidP="00850CD6">
            <w:pPr>
              <w:jc w:val="center"/>
              <w:rPr>
                <w:rFonts w:ascii="Arial" w:hAnsi="Arial" w:cs="Arial"/>
                <w:b/>
                <w:color w:val="339966"/>
                <w:sz w:val="18"/>
                <w:szCs w:val="18"/>
              </w:rPr>
            </w:pPr>
          </w:p>
        </w:tc>
        <w:tc>
          <w:tcPr>
            <w:tcW w:w="265" w:type="pct"/>
            <w:shd w:val="clear" w:color="auto" w:fill="808080" w:themeFill="background1" w:themeFillShade="80"/>
          </w:tcPr>
          <w:p w14:paraId="51BECF8D" w14:textId="77777777" w:rsidR="00850CD6" w:rsidRPr="002F759C" w:rsidRDefault="00850CD6" w:rsidP="00850CD6">
            <w:pPr>
              <w:jc w:val="center"/>
              <w:rPr>
                <w:rFonts w:ascii="Arial" w:hAnsi="Arial" w:cs="Arial"/>
                <w:b/>
                <w:color w:val="339966"/>
                <w:sz w:val="18"/>
                <w:szCs w:val="18"/>
              </w:rPr>
            </w:pPr>
          </w:p>
        </w:tc>
        <w:tc>
          <w:tcPr>
            <w:tcW w:w="263" w:type="pct"/>
            <w:shd w:val="clear" w:color="auto" w:fill="808080" w:themeFill="background1" w:themeFillShade="80"/>
          </w:tcPr>
          <w:p w14:paraId="202D2466"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7EDA1E2A"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10C42B8B" w14:textId="77777777" w:rsidR="00850CD6" w:rsidRPr="002F759C" w:rsidRDefault="00850CD6" w:rsidP="00850CD6">
            <w:pPr>
              <w:jc w:val="center"/>
              <w:rPr>
                <w:rFonts w:ascii="Arial" w:hAnsi="Arial" w:cs="Arial"/>
                <w:b/>
                <w:color w:val="339966"/>
                <w:sz w:val="18"/>
                <w:szCs w:val="18"/>
              </w:rPr>
            </w:pPr>
          </w:p>
        </w:tc>
        <w:tc>
          <w:tcPr>
            <w:tcW w:w="263" w:type="pct"/>
            <w:shd w:val="clear" w:color="auto" w:fill="808080" w:themeFill="background1" w:themeFillShade="80"/>
          </w:tcPr>
          <w:p w14:paraId="50C737C1"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05B2D32A"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385BA2E3" w14:textId="77777777" w:rsidR="00850CD6" w:rsidRPr="002F759C" w:rsidRDefault="00850CD6" w:rsidP="00850CD6">
            <w:pPr>
              <w:jc w:val="center"/>
              <w:rPr>
                <w:rFonts w:ascii="Arial" w:hAnsi="Arial" w:cs="Arial"/>
                <w:b/>
                <w:color w:val="339966"/>
                <w:sz w:val="18"/>
                <w:szCs w:val="18"/>
              </w:rPr>
            </w:pPr>
          </w:p>
        </w:tc>
        <w:tc>
          <w:tcPr>
            <w:tcW w:w="263" w:type="pct"/>
            <w:shd w:val="clear" w:color="auto" w:fill="808080" w:themeFill="background1" w:themeFillShade="80"/>
          </w:tcPr>
          <w:p w14:paraId="2E84B3E2" w14:textId="77777777" w:rsidR="00850CD6" w:rsidRPr="002F759C" w:rsidRDefault="00850CD6" w:rsidP="00850CD6">
            <w:pPr>
              <w:jc w:val="center"/>
              <w:rPr>
                <w:rFonts w:ascii="Arial" w:hAnsi="Arial" w:cs="Arial"/>
                <w:b/>
                <w:i/>
                <w:color w:val="FF6600"/>
                <w:sz w:val="18"/>
                <w:szCs w:val="18"/>
              </w:rPr>
            </w:pPr>
          </w:p>
        </w:tc>
        <w:tc>
          <w:tcPr>
            <w:tcW w:w="264" w:type="pct"/>
            <w:shd w:val="clear" w:color="auto" w:fill="808080" w:themeFill="background1" w:themeFillShade="80"/>
          </w:tcPr>
          <w:p w14:paraId="33F5C1A4" w14:textId="77777777" w:rsidR="00850CD6" w:rsidRPr="002F759C" w:rsidRDefault="00850CD6" w:rsidP="00850CD6">
            <w:pPr>
              <w:jc w:val="center"/>
              <w:rPr>
                <w:rFonts w:ascii="Arial" w:hAnsi="Arial" w:cs="Arial"/>
                <w:b/>
                <w:color w:val="339966"/>
                <w:sz w:val="18"/>
                <w:szCs w:val="18"/>
              </w:rPr>
            </w:pPr>
          </w:p>
        </w:tc>
        <w:tc>
          <w:tcPr>
            <w:tcW w:w="268" w:type="pct"/>
            <w:shd w:val="clear" w:color="auto" w:fill="FFFFFF" w:themeFill="background1"/>
          </w:tcPr>
          <w:p w14:paraId="76127090" w14:textId="7B62D38A"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320" w:type="pct"/>
            <w:vAlign w:val="center"/>
          </w:tcPr>
          <w:p w14:paraId="3C754929" w14:textId="251992FA" w:rsidR="00850CD6" w:rsidRPr="002F759C" w:rsidRDefault="00850CD6" w:rsidP="00850CD6">
            <w:pPr>
              <w:jc w:val="center"/>
              <w:rPr>
                <w:rFonts w:ascii="Arial" w:hAnsi="Arial" w:cs="Arial"/>
                <w:sz w:val="18"/>
                <w:szCs w:val="18"/>
              </w:rPr>
            </w:pPr>
            <w:r w:rsidRPr="002F759C">
              <w:rPr>
                <w:rFonts w:ascii="Arial" w:hAnsi="Arial" w:cs="Arial"/>
                <w:sz w:val="18"/>
                <w:szCs w:val="18"/>
              </w:rPr>
              <w:t>1/1</w:t>
            </w:r>
          </w:p>
        </w:tc>
      </w:tr>
      <w:tr w:rsidR="00850CD6" w:rsidRPr="002F759C" w14:paraId="0EA46D7B" w14:textId="77777777" w:rsidTr="00850CD6">
        <w:trPr>
          <w:trHeight w:val="552"/>
        </w:trPr>
        <w:tc>
          <w:tcPr>
            <w:tcW w:w="194" w:type="pct"/>
            <w:vAlign w:val="center"/>
          </w:tcPr>
          <w:p w14:paraId="0CE03BA0" w14:textId="77777777" w:rsidR="00850CD6" w:rsidRPr="002F759C" w:rsidRDefault="00850CD6" w:rsidP="00850CD6">
            <w:pPr>
              <w:jc w:val="center"/>
              <w:rPr>
                <w:rFonts w:ascii="Arial" w:hAnsi="Arial" w:cs="Arial"/>
                <w:sz w:val="18"/>
                <w:szCs w:val="18"/>
              </w:rPr>
            </w:pPr>
          </w:p>
        </w:tc>
        <w:tc>
          <w:tcPr>
            <w:tcW w:w="244" w:type="pct"/>
            <w:vAlign w:val="center"/>
          </w:tcPr>
          <w:p w14:paraId="115C2A3E" w14:textId="5508B1A4" w:rsidR="00850CD6" w:rsidRPr="002F759C" w:rsidRDefault="00850CD6" w:rsidP="00850CD6">
            <w:pPr>
              <w:jc w:val="center"/>
              <w:rPr>
                <w:rFonts w:ascii="Arial" w:hAnsi="Arial" w:cs="Arial"/>
                <w:sz w:val="18"/>
                <w:szCs w:val="18"/>
              </w:rPr>
            </w:pPr>
            <w:r w:rsidRPr="002F759C">
              <w:rPr>
                <w:rFonts w:ascii="Arial" w:hAnsi="Arial" w:cs="Arial"/>
                <w:sz w:val="18"/>
                <w:szCs w:val="18"/>
              </w:rPr>
              <w:t>HR</w:t>
            </w:r>
          </w:p>
        </w:tc>
        <w:tc>
          <w:tcPr>
            <w:tcW w:w="810" w:type="pct"/>
            <w:vAlign w:val="center"/>
          </w:tcPr>
          <w:p w14:paraId="17CD3A15" w14:textId="4993D5FE" w:rsidR="00850CD6" w:rsidRPr="002F759C" w:rsidRDefault="00850CD6" w:rsidP="00850CD6">
            <w:pPr>
              <w:jc w:val="center"/>
              <w:rPr>
                <w:rFonts w:ascii="Arial" w:hAnsi="Arial" w:cs="Arial"/>
                <w:sz w:val="18"/>
                <w:szCs w:val="18"/>
              </w:rPr>
            </w:pPr>
            <w:proofErr w:type="spellStart"/>
            <w:r w:rsidRPr="002F759C">
              <w:rPr>
                <w:rFonts w:ascii="Arial" w:hAnsi="Arial" w:cs="Arial"/>
                <w:sz w:val="18"/>
                <w:szCs w:val="18"/>
              </w:rPr>
              <w:t>Dr</w:t>
            </w:r>
            <w:proofErr w:type="spellEnd"/>
            <w:r w:rsidRPr="002F759C">
              <w:rPr>
                <w:rFonts w:ascii="Arial" w:hAnsi="Arial" w:cs="Arial"/>
                <w:sz w:val="18"/>
                <w:szCs w:val="18"/>
              </w:rPr>
              <w:t xml:space="preserve"> </w:t>
            </w:r>
            <w:proofErr w:type="spellStart"/>
            <w:r w:rsidRPr="002F759C">
              <w:rPr>
                <w:rFonts w:ascii="Arial" w:hAnsi="Arial" w:cs="Arial"/>
                <w:sz w:val="18"/>
                <w:szCs w:val="18"/>
              </w:rPr>
              <w:t>Patries</w:t>
            </w:r>
            <w:proofErr w:type="spellEnd"/>
            <w:r w:rsidRPr="002F759C">
              <w:rPr>
                <w:rFonts w:ascii="Arial" w:hAnsi="Arial" w:cs="Arial"/>
                <w:sz w:val="18"/>
                <w:szCs w:val="18"/>
              </w:rPr>
              <w:t xml:space="preserve"> </w:t>
            </w:r>
            <w:proofErr w:type="spellStart"/>
            <w:r w:rsidRPr="002F759C">
              <w:rPr>
                <w:rFonts w:ascii="Arial" w:hAnsi="Arial" w:cs="Arial"/>
                <w:sz w:val="18"/>
                <w:szCs w:val="18"/>
              </w:rPr>
              <w:t>Herst</w:t>
            </w:r>
            <w:proofErr w:type="spellEnd"/>
            <w:r w:rsidRPr="002F759C">
              <w:rPr>
                <w:rFonts w:ascii="Arial" w:hAnsi="Arial" w:cs="Arial"/>
                <w:sz w:val="18"/>
                <w:szCs w:val="18"/>
              </w:rPr>
              <w:t xml:space="preserve"> (Co-opted from CEN Committee)</w:t>
            </w:r>
          </w:p>
        </w:tc>
        <w:tc>
          <w:tcPr>
            <w:tcW w:w="262" w:type="pct"/>
            <w:shd w:val="clear" w:color="auto" w:fill="808080" w:themeFill="background1" w:themeFillShade="80"/>
          </w:tcPr>
          <w:p w14:paraId="3739FBE4"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46811F83"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62A2BB94" w14:textId="77777777" w:rsidR="00850CD6" w:rsidRPr="002F759C" w:rsidRDefault="00850CD6" w:rsidP="00850CD6">
            <w:pPr>
              <w:jc w:val="center"/>
              <w:rPr>
                <w:rFonts w:ascii="Arial" w:hAnsi="Arial" w:cs="Arial"/>
                <w:b/>
                <w:color w:val="339966"/>
                <w:sz w:val="18"/>
                <w:szCs w:val="18"/>
              </w:rPr>
            </w:pPr>
          </w:p>
        </w:tc>
        <w:tc>
          <w:tcPr>
            <w:tcW w:w="265" w:type="pct"/>
            <w:shd w:val="clear" w:color="auto" w:fill="808080" w:themeFill="background1" w:themeFillShade="80"/>
          </w:tcPr>
          <w:p w14:paraId="1803188D" w14:textId="77777777" w:rsidR="00850CD6" w:rsidRPr="002F759C" w:rsidRDefault="00850CD6" w:rsidP="00850CD6">
            <w:pPr>
              <w:jc w:val="center"/>
              <w:rPr>
                <w:rFonts w:ascii="Arial" w:hAnsi="Arial" w:cs="Arial"/>
                <w:b/>
                <w:color w:val="339966"/>
                <w:sz w:val="18"/>
                <w:szCs w:val="18"/>
              </w:rPr>
            </w:pPr>
          </w:p>
        </w:tc>
        <w:tc>
          <w:tcPr>
            <w:tcW w:w="263" w:type="pct"/>
            <w:shd w:val="clear" w:color="auto" w:fill="808080" w:themeFill="background1" w:themeFillShade="80"/>
          </w:tcPr>
          <w:p w14:paraId="49D18F65"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0776FC0C"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7AB0107A" w14:textId="77777777" w:rsidR="00850CD6" w:rsidRPr="002F759C" w:rsidRDefault="00850CD6" w:rsidP="00850CD6">
            <w:pPr>
              <w:jc w:val="center"/>
              <w:rPr>
                <w:rFonts w:ascii="Arial" w:hAnsi="Arial" w:cs="Arial"/>
                <w:b/>
                <w:color w:val="339966"/>
                <w:sz w:val="18"/>
                <w:szCs w:val="18"/>
              </w:rPr>
            </w:pPr>
          </w:p>
        </w:tc>
        <w:tc>
          <w:tcPr>
            <w:tcW w:w="263" w:type="pct"/>
            <w:shd w:val="clear" w:color="auto" w:fill="808080" w:themeFill="background1" w:themeFillShade="80"/>
          </w:tcPr>
          <w:p w14:paraId="4F751A65"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5A827B1E"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5ABA135A" w14:textId="77777777" w:rsidR="00850CD6" w:rsidRPr="002F759C" w:rsidRDefault="00850CD6" w:rsidP="00850CD6">
            <w:pPr>
              <w:jc w:val="center"/>
              <w:rPr>
                <w:rFonts w:ascii="Arial" w:hAnsi="Arial" w:cs="Arial"/>
                <w:b/>
                <w:color w:val="339966"/>
                <w:sz w:val="18"/>
                <w:szCs w:val="18"/>
              </w:rPr>
            </w:pPr>
          </w:p>
        </w:tc>
        <w:tc>
          <w:tcPr>
            <w:tcW w:w="263" w:type="pct"/>
            <w:shd w:val="clear" w:color="auto" w:fill="808080" w:themeFill="background1" w:themeFillShade="80"/>
          </w:tcPr>
          <w:p w14:paraId="2F853B4A" w14:textId="77777777" w:rsidR="00850CD6" w:rsidRPr="002F759C" w:rsidRDefault="00850CD6" w:rsidP="00850CD6">
            <w:pPr>
              <w:jc w:val="center"/>
              <w:rPr>
                <w:rFonts w:ascii="Arial" w:hAnsi="Arial" w:cs="Arial"/>
                <w:b/>
                <w:i/>
                <w:color w:val="FF6600"/>
                <w:sz w:val="18"/>
                <w:szCs w:val="18"/>
              </w:rPr>
            </w:pPr>
          </w:p>
        </w:tc>
        <w:tc>
          <w:tcPr>
            <w:tcW w:w="264" w:type="pct"/>
            <w:shd w:val="clear" w:color="auto" w:fill="808080" w:themeFill="background1" w:themeFillShade="80"/>
          </w:tcPr>
          <w:p w14:paraId="25404653" w14:textId="77777777" w:rsidR="00850CD6" w:rsidRPr="002F759C" w:rsidRDefault="00850CD6" w:rsidP="00850CD6">
            <w:pPr>
              <w:jc w:val="center"/>
              <w:rPr>
                <w:rFonts w:ascii="Arial" w:hAnsi="Arial" w:cs="Arial"/>
                <w:b/>
                <w:color w:val="339966"/>
                <w:sz w:val="18"/>
                <w:szCs w:val="18"/>
              </w:rPr>
            </w:pPr>
          </w:p>
        </w:tc>
        <w:tc>
          <w:tcPr>
            <w:tcW w:w="268" w:type="pct"/>
            <w:shd w:val="clear" w:color="auto" w:fill="FFFFFF" w:themeFill="background1"/>
          </w:tcPr>
          <w:p w14:paraId="2DD699B9" w14:textId="47853CF3"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320" w:type="pct"/>
            <w:vAlign w:val="center"/>
          </w:tcPr>
          <w:p w14:paraId="1CD41132" w14:textId="612836C4" w:rsidR="00850CD6" w:rsidRPr="002F759C" w:rsidRDefault="00850CD6" w:rsidP="00850CD6">
            <w:pPr>
              <w:jc w:val="center"/>
              <w:rPr>
                <w:rFonts w:ascii="Arial" w:hAnsi="Arial" w:cs="Arial"/>
                <w:sz w:val="18"/>
                <w:szCs w:val="18"/>
              </w:rPr>
            </w:pPr>
            <w:r w:rsidRPr="002F759C">
              <w:rPr>
                <w:rFonts w:ascii="Arial" w:hAnsi="Arial" w:cs="Arial"/>
                <w:sz w:val="18"/>
                <w:szCs w:val="18"/>
              </w:rPr>
              <w:t>1/1</w:t>
            </w:r>
          </w:p>
        </w:tc>
      </w:tr>
      <w:tr w:rsidR="00850CD6" w:rsidRPr="002F759C" w14:paraId="697135DD" w14:textId="77777777" w:rsidTr="00850CD6">
        <w:trPr>
          <w:trHeight w:val="552"/>
        </w:trPr>
        <w:tc>
          <w:tcPr>
            <w:tcW w:w="194" w:type="pct"/>
            <w:vAlign w:val="center"/>
          </w:tcPr>
          <w:p w14:paraId="36E926EA" w14:textId="77777777" w:rsidR="00850CD6" w:rsidRPr="002F759C" w:rsidRDefault="00850CD6" w:rsidP="00850CD6">
            <w:pPr>
              <w:jc w:val="center"/>
              <w:rPr>
                <w:rFonts w:ascii="Arial" w:hAnsi="Arial" w:cs="Arial"/>
                <w:sz w:val="18"/>
                <w:szCs w:val="18"/>
              </w:rPr>
            </w:pPr>
          </w:p>
        </w:tc>
        <w:tc>
          <w:tcPr>
            <w:tcW w:w="244" w:type="pct"/>
            <w:vAlign w:val="center"/>
          </w:tcPr>
          <w:p w14:paraId="2986A285" w14:textId="372C4BA2" w:rsidR="00850CD6" w:rsidRPr="002F759C" w:rsidRDefault="00850CD6" w:rsidP="00850CD6">
            <w:pPr>
              <w:jc w:val="center"/>
              <w:rPr>
                <w:rFonts w:ascii="Arial" w:hAnsi="Arial" w:cs="Arial"/>
                <w:sz w:val="18"/>
                <w:szCs w:val="18"/>
              </w:rPr>
            </w:pPr>
            <w:r w:rsidRPr="002F759C">
              <w:rPr>
                <w:rFonts w:ascii="Arial" w:hAnsi="Arial" w:cs="Arial"/>
                <w:sz w:val="18"/>
                <w:szCs w:val="18"/>
              </w:rPr>
              <w:t>L</w:t>
            </w:r>
          </w:p>
        </w:tc>
        <w:tc>
          <w:tcPr>
            <w:tcW w:w="810" w:type="pct"/>
            <w:vAlign w:val="center"/>
          </w:tcPr>
          <w:p w14:paraId="2D15950B" w14:textId="31B24F42" w:rsidR="00850CD6" w:rsidRPr="002F759C" w:rsidRDefault="00850CD6" w:rsidP="00850CD6">
            <w:pPr>
              <w:jc w:val="center"/>
              <w:rPr>
                <w:rFonts w:ascii="Arial" w:hAnsi="Arial" w:cs="Arial"/>
                <w:sz w:val="18"/>
                <w:szCs w:val="18"/>
              </w:rPr>
            </w:pPr>
            <w:proofErr w:type="spellStart"/>
            <w:r w:rsidRPr="002F759C">
              <w:rPr>
                <w:rFonts w:ascii="Arial" w:hAnsi="Arial" w:cs="Arial"/>
                <w:sz w:val="18"/>
                <w:szCs w:val="18"/>
              </w:rPr>
              <w:t>Dr</w:t>
            </w:r>
            <w:proofErr w:type="spellEnd"/>
            <w:r w:rsidRPr="002F759C">
              <w:rPr>
                <w:rFonts w:ascii="Arial" w:hAnsi="Arial" w:cs="Arial"/>
                <w:sz w:val="18"/>
                <w:szCs w:val="18"/>
              </w:rPr>
              <w:t xml:space="preserve"> </w:t>
            </w:r>
            <w:proofErr w:type="spellStart"/>
            <w:r w:rsidRPr="002F759C">
              <w:rPr>
                <w:rFonts w:ascii="Arial" w:hAnsi="Arial" w:cs="Arial"/>
                <w:sz w:val="18"/>
                <w:szCs w:val="18"/>
              </w:rPr>
              <w:t>Cordelia</w:t>
            </w:r>
            <w:proofErr w:type="spellEnd"/>
            <w:r w:rsidRPr="002F759C">
              <w:rPr>
                <w:rFonts w:ascii="Arial" w:hAnsi="Arial" w:cs="Arial"/>
                <w:sz w:val="18"/>
                <w:szCs w:val="18"/>
              </w:rPr>
              <w:t xml:space="preserve"> Thomas (Co-opted from CEN Committee</w:t>
            </w:r>
            <w:r w:rsidR="00864388">
              <w:rPr>
                <w:rFonts w:ascii="Arial" w:hAnsi="Arial" w:cs="Arial"/>
                <w:sz w:val="18"/>
                <w:szCs w:val="18"/>
              </w:rPr>
              <w:t>)</w:t>
            </w:r>
          </w:p>
        </w:tc>
        <w:tc>
          <w:tcPr>
            <w:tcW w:w="262" w:type="pct"/>
            <w:shd w:val="clear" w:color="auto" w:fill="808080" w:themeFill="background1" w:themeFillShade="80"/>
          </w:tcPr>
          <w:p w14:paraId="3003A0D6"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163E036B"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6415D2E5" w14:textId="77777777" w:rsidR="00850CD6" w:rsidRPr="002F759C" w:rsidRDefault="00850CD6" w:rsidP="00850CD6">
            <w:pPr>
              <w:jc w:val="center"/>
              <w:rPr>
                <w:rFonts w:ascii="Arial" w:hAnsi="Arial" w:cs="Arial"/>
                <w:b/>
                <w:color w:val="339966"/>
                <w:sz w:val="18"/>
                <w:szCs w:val="18"/>
              </w:rPr>
            </w:pPr>
          </w:p>
        </w:tc>
        <w:tc>
          <w:tcPr>
            <w:tcW w:w="265" w:type="pct"/>
            <w:shd w:val="clear" w:color="auto" w:fill="808080" w:themeFill="background1" w:themeFillShade="80"/>
          </w:tcPr>
          <w:p w14:paraId="34488FC8" w14:textId="77777777" w:rsidR="00850CD6" w:rsidRPr="002F759C" w:rsidRDefault="00850CD6" w:rsidP="00850CD6">
            <w:pPr>
              <w:jc w:val="center"/>
              <w:rPr>
                <w:rFonts w:ascii="Arial" w:hAnsi="Arial" w:cs="Arial"/>
                <w:b/>
                <w:color w:val="339966"/>
                <w:sz w:val="18"/>
                <w:szCs w:val="18"/>
              </w:rPr>
            </w:pPr>
          </w:p>
        </w:tc>
        <w:tc>
          <w:tcPr>
            <w:tcW w:w="263" w:type="pct"/>
            <w:shd w:val="clear" w:color="auto" w:fill="808080" w:themeFill="background1" w:themeFillShade="80"/>
          </w:tcPr>
          <w:p w14:paraId="5EC0B768"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22490320"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66099D24" w14:textId="77777777" w:rsidR="00850CD6" w:rsidRPr="002F759C" w:rsidRDefault="00850CD6" w:rsidP="00850CD6">
            <w:pPr>
              <w:jc w:val="center"/>
              <w:rPr>
                <w:rFonts w:ascii="Arial" w:hAnsi="Arial" w:cs="Arial"/>
                <w:b/>
                <w:color w:val="339966"/>
                <w:sz w:val="18"/>
                <w:szCs w:val="18"/>
              </w:rPr>
            </w:pPr>
          </w:p>
        </w:tc>
        <w:tc>
          <w:tcPr>
            <w:tcW w:w="263" w:type="pct"/>
            <w:shd w:val="clear" w:color="auto" w:fill="808080" w:themeFill="background1" w:themeFillShade="80"/>
          </w:tcPr>
          <w:p w14:paraId="19DE68F7"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046D7B04"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7714ED2A" w14:textId="77777777" w:rsidR="00850CD6" w:rsidRPr="002F759C" w:rsidRDefault="00850CD6" w:rsidP="00850CD6">
            <w:pPr>
              <w:jc w:val="center"/>
              <w:rPr>
                <w:rFonts w:ascii="Arial" w:hAnsi="Arial" w:cs="Arial"/>
                <w:b/>
                <w:color w:val="339966"/>
                <w:sz w:val="18"/>
                <w:szCs w:val="18"/>
              </w:rPr>
            </w:pPr>
          </w:p>
        </w:tc>
        <w:tc>
          <w:tcPr>
            <w:tcW w:w="263" w:type="pct"/>
            <w:shd w:val="clear" w:color="auto" w:fill="808080" w:themeFill="background1" w:themeFillShade="80"/>
          </w:tcPr>
          <w:p w14:paraId="78DB649B" w14:textId="77777777" w:rsidR="00850CD6" w:rsidRPr="002F759C" w:rsidRDefault="00850CD6" w:rsidP="00850CD6">
            <w:pPr>
              <w:jc w:val="center"/>
              <w:rPr>
                <w:rFonts w:ascii="Arial" w:hAnsi="Arial" w:cs="Arial"/>
                <w:b/>
                <w:i/>
                <w:color w:val="FF6600"/>
                <w:sz w:val="18"/>
                <w:szCs w:val="18"/>
              </w:rPr>
            </w:pPr>
          </w:p>
        </w:tc>
        <w:tc>
          <w:tcPr>
            <w:tcW w:w="264" w:type="pct"/>
            <w:shd w:val="clear" w:color="auto" w:fill="808080" w:themeFill="background1" w:themeFillShade="80"/>
          </w:tcPr>
          <w:p w14:paraId="13AF945C" w14:textId="77777777" w:rsidR="00850CD6" w:rsidRPr="002F759C" w:rsidRDefault="00850CD6" w:rsidP="00850CD6">
            <w:pPr>
              <w:jc w:val="center"/>
              <w:rPr>
                <w:rFonts w:ascii="Arial" w:hAnsi="Arial" w:cs="Arial"/>
                <w:b/>
                <w:color w:val="339966"/>
                <w:sz w:val="18"/>
                <w:szCs w:val="18"/>
              </w:rPr>
            </w:pPr>
          </w:p>
        </w:tc>
        <w:tc>
          <w:tcPr>
            <w:tcW w:w="268" w:type="pct"/>
            <w:shd w:val="clear" w:color="auto" w:fill="FFFFFF" w:themeFill="background1"/>
          </w:tcPr>
          <w:p w14:paraId="51DB3F40" w14:textId="728A31FD"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320" w:type="pct"/>
            <w:vAlign w:val="center"/>
          </w:tcPr>
          <w:p w14:paraId="63164C12" w14:textId="5EC9F503" w:rsidR="00850CD6" w:rsidRPr="002F759C" w:rsidRDefault="00850CD6" w:rsidP="00850CD6">
            <w:pPr>
              <w:jc w:val="center"/>
              <w:rPr>
                <w:rFonts w:ascii="Arial" w:hAnsi="Arial" w:cs="Arial"/>
                <w:sz w:val="18"/>
                <w:szCs w:val="18"/>
              </w:rPr>
            </w:pPr>
            <w:r w:rsidRPr="002F759C">
              <w:rPr>
                <w:rFonts w:ascii="Arial" w:hAnsi="Arial" w:cs="Arial"/>
                <w:sz w:val="18"/>
                <w:szCs w:val="18"/>
              </w:rPr>
              <w:t>1/1</w:t>
            </w:r>
          </w:p>
        </w:tc>
      </w:tr>
      <w:tr w:rsidR="00850CD6" w:rsidRPr="002F759C" w14:paraId="68A334A0" w14:textId="77777777" w:rsidTr="00850CD6">
        <w:trPr>
          <w:trHeight w:val="552"/>
        </w:trPr>
        <w:tc>
          <w:tcPr>
            <w:tcW w:w="194" w:type="pct"/>
            <w:vAlign w:val="center"/>
          </w:tcPr>
          <w:p w14:paraId="7D528A8A" w14:textId="77777777" w:rsidR="00850CD6" w:rsidRPr="002F759C" w:rsidRDefault="00850CD6" w:rsidP="00850CD6">
            <w:pPr>
              <w:jc w:val="center"/>
              <w:rPr>
                <w:rFonts w:ascii="Arial" w:hAnsi="Arial" w:cs="Arial"/>
                <w:sz w:val="18"/>
                <w:szCs w:val="18"/>
              </w:rPr>
            </w:pPr>
          </w:p>
        </w:tc>
        <w:tc>
          <w:tcPr>
            <w:tcW w:w="244" w:type="pct"/>
            <w:vAlign w:val="center"/>
          </w:tcPr>
          <w:p w14:paraId="6299DA26" w14:textId="5826C06E" w:rsidR="00850CD6" w:rsidRPr="002F759C" w:rsidRDefault="00850CD6" w:rsidP="00850CD6">
            <w:pPr>
              <w:jc w:val="center"/>
              <w:rPr>
                <w:rFonts w:ascii="Arial" w:hAnsi="Arial" w:cs="Arial"/>
                <w:sz w:val="18"/>
                <w:szCs w:val="18"/>
              </w:rPr>
            </w:pPr>
            <w:r w:rsidRPr="002F759C">
              <w:rPr>
                <w:rFonts w:ascii="Arial" w:hAnsi="Arial" w:cs="Arial"/>
                <w:sz w:val="18"/>
                <w:szCs w:val="18"/>
              </w:rPr>
              <w:t>HR</w:t>
            </w:r>
          </w:p>
        </w:tc>
        <w:tc>
          <w:tcPr>
            <w:tcW w:w="810" w:type="pct"/>
            <w:vAlign w:val="center"/>
          </w:tcPr>
          <w:p w14:paraId="4352D41F" w14:textId="61B12D40" w:rsidR="00850CD6" w:rsidRPr="002F759C" w:rsidRDefault="00850CD6" w:rsidP="00850CD6">
            <w:pPr>
              <w:jc w:val="center"/>
              <w:rPr>
                <w:rFonts w:ascii="Arial" w:hAnsi="Arial" w:cs="Arial"/>
                <w:sz w:val="18"/>
                <w:szCs w:val="18"/>
              </w:rPr>
            </w:pPr>
            <w:proofErr w:type="spellStart"/>
            <w:r w:rsidRPr="002F759C">
              <w:rPr>
                <w:rFonts w:ascii="Arial" w:hAnsi="Arial" w:cs="Arial"/>
                <w:sz w:val="18"/>
                <w:szCs w:val="18"/>
              </w:rPr>
              <w:t>Dr</w:t>
            </w:r>
            <w:proofErr w:type="spellEnd"/>
            <w:r w:rsidRPr="002F759C">
              <w:rPr>
                <w:rFonts w:ascii="Arial" w:hAnsi="Arial" w:cs="Arial"/>
                <w:sz w:val="18"/>
                <w:szCs w:val="18"/>
              </w:rPr>
              <w:t xml:space="preserve"> Peter Gallagher (Co-opted from CEN Committee)</w:t>
            </w:r>
          </w:p>
        </w:tc>
        <w:tc>
          <w:tcPr>
            <w:tcW w:w="262" w:type="pct"/>
            <w:shd w:val="clear" w:color="auto" w:fill="808080" w:themeFill="background1" w:themeFillShade="80"/>
          </w:tcPr>
          <w:p w14:paraId="5BA08DD0"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396D5BA0"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3360D4A7" w14:textId="77777777" w:rsidR="00850CD6" w:rsidRPr="002F759C" w:rsidRDefault="00850CD6" w:rsidP="00850CD6">
            <w:pPr>
              <w:jc w:val="center"/>
              <w:rPr>
                <w:rFonts w:ascii="Arial" w:hAnsi="Arial" w:cs="Arial"/>
                <w:b/>
                <w:color w:val="339966"/>
                <w:sz w:val="18"/>
                <w:szCs w:val="18"/>
              </w:rPr>
            </w:pPr>
          </w:p>
        </w:tc>
        <w:tc>
          <w:tcPr>
            <w:tcW w:w="265" w:type="pct"/>
            <w:shd w:val="clear" w:color="auto" w:fill="808080" w:themeFill="background1" w:themeFillShade="80"/>
          </w:tcPr>
          <w:p w14:paraId="24CAE81B" w14:textId="77777777" w:rsidR="00850CD6" w:rsidRPr="002F759C" w:rsidRDefault="00850CD6" w:rsidP="00850CD6">
            <w:pPr>
              <w:jc w:val="center"/>
              <w:rPr>
                <w:rFonts w:ascii="Arial" w:hAnsi="Arial" w:cs="Arial"/>
                <w:b/>
                <w:color w:val="339966"/>
                <w:sz w:val="18"/>
                <w:szCs w:val="18"/>
              </w:rPr>
            </w:pPr>
          </w:p>
        </w:tc>
        <w:tc>
          <w:tcPr>
            <w:tcW w:w="263" w:type="pct"/>
            <w:shd w:val="clear" w:color="auto" w:fill="808080" w:themeFill="background1" w:themeFillShade="80"/>
          </w:tcPr>
          <w:p w14:paraId="17371AB2"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3807CBB2"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1E1E4BE0" w14:textId="77777777" w:rsidR="00850CD6" w:rsidRPr="002F759C" w:rsidRDefault="00850CD6" w:rsidP="00850CD6">
            <w:pPr>
              <w:jc w:val="center"/>
              <w:rPr>
                <w:rFonts w:ascii="Arial" w:hAnsi="Arial" w:cs="Arial"/>
                <w:b/>
                <w:color w:val="339966"/>
                <w:sz w:val="18"/>
                <w:szCs w:val="18"/>
              </w:rPr>
            </w:pPr>
          </w:p>
        </w:tc>
        <w:tc>
          <w:tcPr>
            <w:tcW w:w="263" w:type="pct"/>
            <w:shd w:val="clear" w:color="auto" w:fill="808080" w:themeFill="background1" w:themeFillShade="80"/>
          </w:tcPr>
          <w:p w14:paraId="0B518C8C"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528984DD"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00BB005C" w14:textId="77777777" w:rsidR="00850CD6" w:rsidRPr="002F759C" w:rsidRDefault="00850CD6" w:rsidP="00850CD6">
            <w:pPr>
              <w:jc w:val="center"/>
              <w:rPr>
                <w:rFonts w:ascii="Arial" w:hAnsi="Arial" w:cs="Arial"/>
                <w:b/>
                <w:color w:val="339966"/>
                <w:sz w:val="18"/>
                <w:szCs w:val="18"/>
              </w:rPr>
            </w:pPr>
          </w:p>
        </w:tc>
        <w:tc>
          <w:tcPr>
            <w:tcW w:w="263" w:type="pct"/>
            <w:shd w:val="clear" w:color="auto" w:fill="808080" w:themeFill="background1" w:themeFillShade="80"/>
          </w:tcPr>
          <w:p w14:paraId="21097662" w14:textId="77777777" w:rsidR="00850CD6" w:rsidRPr="002F759C" w:rsidRDefault="00850CD6" w:rsidP="00850CD6">
            <w:pPr>
              <w:jc w:val="center"/>
              <w:rPr>
                <w:rFonts w:ascii="Arial" w:hAnsi="Arial" w:cs="Arial"/>
                <w:b/>
                <w:i/>
                <w:color w:val="FF6600"/>
                <w:sz w:val="18"/>
                <w:szCs w:val="18"/>
              </w:rPr>
            </w:pPr>
          </w:p>
        </w:tc>
        <w:tc>
          <w:tcPr>
            <w:tcW w:w="264" w:type="pct"/>
            <w:shd w:val="clear" w:color="auto" w:fill="808080" w:themeFill="background1" w:themeFillShade="80"/>
          </w:tcPr>
          <w:p w14:paraId="030F407C" w14:textId="77777777" w:rsidR="00850CD6" w:rsidRPr="002F759C" w:rsidRDefault="00850CD6" w:rsidP="00850CD6">
            <w:pPr>
              <w:jc w:val="center"/>
              <w:rPr>
                <w:rFonts w:ascii="Arial" w:hAnsi="Arial" w:cs="Arial"/>
                <w:b/>
                <w:color w:val="339966"/>
                <w:sz w:val="18"/>
                <w:szCs w:val="18"/>
              </w:rPr>
            </w:pPr>
          </w:p>
        </w:tc>
        <w:tc>
          <w:tcPr>
            <w:tcW w:w="268" w:type="pct"/>
            <w:shd w:val="clear" w:color="auto" w:fill="FFFFFF" w:themeFill="background1"/>
          </w:tcPr>
          <w:p w14:paraId="7B297A78" w14:textId="6521E2AA"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320" w:type="pct"/>
            <w:vAlign w:val="center"/>
          </w:tcPr>
          <w:p w14:paraId="014C569B" w14:textId="04C95EF1" w:rsidR="00850CD6" w:rsidRPr="002F759C" w:rsidRDefault="00850CD6" w:rsidP="00850CD6">
            <w:pPr>
              <w:jc w:val="center"/>
              <w:rPr>
                <w:rFonts w:ascii="Arial" w:hAnsi="Arial" w:cs="Arial"/>
                <w:sz w:val="18"/>
                <w:szCs w:val="18"/>
              </w:rPr>
            </w:pPr>
            <w:r w:rsidRPr="002F759C">
              <w:rPr>
                <w:rFonts w:ascii="Arial" w:hAnsi="Arial" w:cs="Arial"/>
                <w:sz w:val="18"/>
                <w:szCs w:val="18"/>
              </w:rPr>
              <w:t>1/1</w:t>
            </w:r>
          </w:p>
        </w:tc>
      </w:tr>
      <w:tr w:rsidR="00850CD6" w:rsidRPr="002F759C" w14:paraId="35961D61" w14:textId="77777777" w:rsidTr="00850CD6">
        <w:trPr>
          <w:trHeight w:val="552"/>
        </w:trPr>
        <w:tc>
          <w:tcPr>
            <w:tcW w:w="194" w:type="pct"/>
            <w:vAlign w:val="center"/>
          </w:tcPr>
          <w:p w14:paraId="26A494C9" w14:textId="77777777" w:rsidR="00850CD6" w:rsidRPr="002F759C" w:rsidRDefault="00850CD6" w:rsidP="00850CD6">
            <w:pPr>
              <w:jc w:val="center"/>
              <w:rPr>
                <w:rFonts w:ascii="Arial" w:hAnsi="Arial" w:cs="Arial"/>
                <w:sz w:val="18"/>
                <w:szCs w:val="18"/>
              </w:rPr>
            </w:pPr>
          </w:p>
        </w:tc>
        <w:tc>
          <w:tcPr>
            <w:tcW w:w="244" w:type="pct"/>
            <w:vAlign w:val="center"/>
          </w:tcPr>
          <w:p w14:paraId="12ECA6FC" w14:textId="5AF1DAB1" w:rsidR="00850CD6" w:rsidRPr="002F759C" w:rsidRDefault="00850CD6" w:rsidP="00850CD6">
            <w:pPr>
              <w:jc w:val="center"/>
              <w:rPr>
                <w:rFonts w:ascii="Arial" w:hAnsi="Arial" w:cs="Arial"/>
                <w:sz w:val="18"/>
                <w:szCs w:val="18"/>
              </w:rPr>
            </w:pPr>
            <w:r w:rsidRPr="002F759C">
              <w:rPr>
                <w:rFonts w:ascii="Arial" w:hAnsi="Arial" w:cs="Arial"/>
                <w:sz w:val="18"/>
                <w:szCs w:val="18"/>
              </w:rPr>
              <w:t>HP</w:t>
            </w:r>
          </w:p>
        </w:tc>
        <w:tc>
          <w:tcPr>
            <w:tcW w:w="810" w:type="pct"/>
            <w:vAlign w:val="center"/>
          </w:tcPr>
          <w:p w14:paraId="1BCEBB5C" w14:textId="0B5FAAF2" w:rsidR="00850CD6" w:rsidRPr="002F759C" w:rsidRDefault="00850CD6" w:rsidP="00850CD6">
            <w:pPr>
              <w:jc w:val="center"/>
              <w:rPr>
                <w:rFonts w:ascii="Arial" w:hAnsi="Arial" w:cs="Arial"/>
                <w:sz w:val="18"/>
                <w:szCs w:val="18"/>
              </w:rPr>
            </w:pPr>
            <w:proofErr w:type="spellStart"/>
            <w:r w:rsidRPr="002F759C">
              <w:rPr>
                <w:rFonts w:ascii="Arial" w:hAnsi="Arial" w:cs="Arial"/>
                <w:sz w:val="18"/>
                <w:szCs w:val="18"/>
              </w:rPr>
              <w:t>Dr</w:t>
            </w:r>
            <w:proofErr w:type="spellEnd"/>
            <w:r w:rsidRPr="002F759C">
              <w:rPr>
                <w:rFonts w:ascii="Arial" w:hAnsi="Arial" w:cs="Arial"/>
                <w:sz w:val="18"/>
                <w:szCs w:val="18"/>
              </w:rPr>
              <w:t xml:space="preserve"> Nora Lynch (Co-opted from NTB Committee)</w:t>
            </w:r>
          </w:p>
        </w:tc>
        <w:tc>
          <w:tcPr>
            <w:tcW w:w="262" w:type="pct"/>
            <w:shd w:val="clear" w:color="auto" w:fill="808080" w:themeFill="background1" w:themeFillShade="80"/>
          </w:tcPr>
          <w:p w14:paraId="64F67988" w14:textId="77777777" w:rsidR="00850CD6" w:rsidRPr="002F759C" w:rsidRDefault="00850CD6" w:rsidP="00850CD6">
            <w:pPr>
              <w:jc w:val="center"/>
              <w:rPr>
                <w:rFonts w:ascii="Arial" w:hAnsi="Arial" w:cs="Arial"/>
                <w:sz w:val="18"/>
                <w:szCs w:val="18"/>
              </w:rPr>
            </w:pPr>
          </w:p>
        </w:tc>
        <w:tc>
          <w:tcPr>
            <w:tcW w:w="264" w:type="pct"/>
            <w:shd w:val="clear" w:color="auto" w:fill="808080" w:themeFill="background1" w:themeFillShade="80"/>
          </w:tcPr>
          <w:p w14:paraId="5EA150B0"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6DA15A8F" w14:textId="77777777" w:rsidR="00850CD6" w:rsidRPr="002F759C" w:rsidRDefault="00850CD6" w:rsidP="00850CD6">
            <w:pPr>
              <w:jc w:val="center"/>
              <w:rPr>
                <w:rFonts w:ascii="Arial" w:hAnsi="Arial" w:cs="Arial"/>
                <w:b/>
                <w:color w:val="339966"/>
                <w:sz w:val="18"/>
                <w:szCs w:val="18"/>
              </w:rPr>
            </w:pPr>
          </w:p>
        </w:tc>
        <w:tc>
          <w:tcPr>
            <w:tcW w:w="265" w:type="pct"/>
            <w:shd w:val="clear" w:color="auto" w:fill="808080" w:themeFill="background1" w:themeFillShade="80"/>
          </w:tcPr>
          <w:p w14:paraId="621C0BFE" w14:textId="77777777" w:rsidR="00850CD6" w:rsidRPr="002F759C" w:rsidRDefault="00850CD6" w:rsidP="00850CD6">
            <w:pPr>
              <w:jc w:val="center"/>
              <w:rPr>
                <w:rFonts w:ascii="Arial" w:hAnsi="Arial" w:cs="Arial"/>
                <w:b/>
                <w:color w:val="339966"/>
                <w:sz w:val="18"/>
                <w:szCs w:val="18"/>
              </w:rPr>
            </w:pPr>
          </w:p>
        </w:tc>
        <w:tc>
          <w:tcPr>
            <w:tcW w:w="263" w:type="pct"/>
            <w:shd w:val="clear" w:color="auto" w:fill="808080" w:themeFill="background1" w:themeFillShade="80"/>
          </w:tcPr>
          <w:p w14:paraId="69050CC7"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01C811A7"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7359E199" w14:textId="77777777" w:rsidR="00850CD6" w:rsidRPr="002F759C" w:rsidRDefault="00850CD6" w:rsidP="00850CD6">
            <w:pPr>
              <w:jc w:val="center"/>
              <w:rPr>
                <w:rFonts w:ascii="Arial" w:hAnsi="Arial" w:cs="Arial"/>
                <w:b/>
                <w:color w:val="339966"/>
                <w:sz w:val="18"/>
                <w:szCs w:val="18"/>
              </w:rPr>
            </w:pPr>
          </w:p>
        </w:tc>
        <w:tc>
          <w:tcPr>
            <w:tcW w:w="263" w:type="pct"/>
            <w:shd w:val="clear" w:color="auto" w:fill="808080" w:themeFill="background1" w:themeFillShade="80"/>
          </w:tcPr>
          <w:p w14:paraId="5A3091AF"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1451D519" w14:textId="77777777" w:rsidR="00850CD6" w:rsidRPr="002F759C" w:rsidRDefault="00850CD6" w:rsidP="00850CD6">
            <w:pPr>
              <w:jc w:val="center"/>
              <w:rPr>
                <w:rFonts w:ascii="Arial" w:hAnsi="Arial" w:cs="Arial"/>
                <w:b/>
                <w:color w:val="339966"/>
                <w:sz w:val="18"/>
                <w:szCs w:val="18"/>
              </w:rPr>
            </w:pPr>
          </w:p>
        </w:tc>
        <w:tc>
          <w:tcPr>
            <w:tcW w:w="264" w:type="pct"/>
            <w:shd w:val="clear" w:color="auto" w:fill="808080" w:themeFill="background1" w:themeFillShade="80"/>
          </w:tcPr>
          <w:p w14:paraId="2268D07D" w14:textId="77777777" w:rsidR="00850CD6" w:rsidRPr="002F759C" w:rsidRDefault="00850CD6" w:rsidP="00850CD6">
            <w:pPr>
              <w:jc w:val="center"/>
              <w:rPr>
                <w:rFonts w:ascii="Arial" w:hAnsi="Arial" w:cs="Arial"/>
                <w:b/>
                <w:color w:val="339966"/>
                <w:sz w:val="18"/>
                <w:szCs w:val="18"/>
              </w:rPr>
            </w:pPr>
          </w:p>
        </w:tc>
        <w:tc>
          <w:tcPr>
            <w:tcW w:w="263" w:type="pct"/>
            <w:shd w:val="clear" w:color="auto" w:fill="808080" w:themeFill="background1" w:themeFillShade="80"/>
          </w:tcPr>
          <w:p w14:paraId="2A130BED" w14:textId="77777777" w:rsidR="00850CD6" w:rsidRPr="002F759C" w:rsidRDefault="00850CD6" w:rsidP="00850CD6">
            <w:pPr>
              <w:jc w:val="center"/>
              <w:rPr>
                <w:rFonts w:ascii="Arial" w:hAnsi="Arial" w:cs="Arial"/>
                <w:b/>
                <w:i/>
                <w:color w:val="FF6600"/>
                <w:sz w:val="18"/>
                <w:szCs w:val="18"/>
              </w:rPr>
            </w:pPr>
          </w:p>
        </w:tc>
        <w:tc>
          <w:tcPr>
            <w:tcW w:w="264" w:type="pct"/>
            <w:shd w:val="clear" w:color="auto" w:fill="808080" w:themeFill="background1" w:themeFillShade="80"/>
          </w:tcPr>
          <w:p w14:paraId="37BD45A3" w14:textId="77777777" w:rsidR="00850CD6" w:rsidRPr="002F759C" w:rsidRDefault="00850CD6" w:rsidP="00850CD6">
            <w:pPr>
              <w:jc w:val="center"/>
              <w:rPr>
                <w:rFonts w:ascii="Arial" w:hAnsi="Arial" w:cs="Arial"/>
                <w:b/>
                <w:color w:val="339966"/>
                <w:sz w:val="18"/>
                <w:szCs w:val="18"/>
              </w:rPr>
            </w:pPr>
          </w:p>
        </w:tc>
        <w:tc>
          <w:tcPr>
            <w:tcW w:w="268" w:type="pct"/>
            <w:shd w:val="clear" w:color="auto" w:fill="FFFFFF" w:themeFill="background1"/>
          </w:tcPr>
          <w:p w14:paraId="73253D14" w14:textId="702DB5F1" w:rsidR="00850CD6" w:rsidRPr="002F759C" w:rsidRDefault="00850CD6" w:rsidP="00850CD6">
            <w:pPr>
              <w:jc w:val="center"/>
              <w:rPr>
                <w:rFonts w:ascii="Arial" w:hAnsi="Arial" w:cs="Arial"/>
                <w:b/>
                <w:color w:val="339966"/>
                <w:sz w:val="18"/>
                <w:szCs w:val="18"/>
              </w:rPr>
            </w:pPr>
            <w:r w:rsidRPr="002F759C">
              <w:rPr>
                <w:rFonts w:ascii="Arial" w:hAnsi="Arial" w:cs="Arial"/>
                <w:b/>
                <w:color w:val="339966"/>
                <w:sz w:val="18"/>
                <w:szCs w:val="18"/>
              </w:rPr>
              <w:sym w:font="Wingdings" w:char="F0FC"/>
            </w:r>
          </w:p>
        </w:tc>
        <w:tc>
          <w:tcPr>
            <w:tcW w:w="320" w:type="pct"/>
            <w:vAlign w:val="center"/>
          </w:tcPr>
          <w:p w14:paraId="76A51150" w14:textId="3C4BF7C7" w:rsidR="00850CD6" w:rsidRPr="002F759C" w:rsidRDefault="00850CD6" w:rsidP="00850CD6">
            <w:pPr>
              <w:jc w:val="center"/>
              <w:rPr>
                <w:rFonts w:ascii="Arial" w:hAnsi="Arial" w:cs="Arial"/>
                <w:sz w:val="18"/>
                <w:szCs w:val="18"/>
              </w:rPr>
            </w:pPr>
            <w:r w:rsidRPr="002F759C">
              <w:rPr>
                <w:rFonts w:ascii="Arial" w:hAnsi="Arial" w:cs="Arial"/>
                <w:sz w:val="18"/>
                <w:szCs w:val="18"/>
              </w:rPr>
              <w:t>1/1</w:t>
            </w:r>
          </w:p>
        </w:tc>
      </w:tr>
    </w:tbl>
    <w:tbl>
      <w:tblPr>
        <w:tblStyle w:val="PlainTable2"/>
        <w:tblpPr w:leftFromText="180" w:rightFromText="180" w:vertAnchor="text" w:horzAnchor="margin" w:tblpX="-1134" w:tblpY="298"/>
        <w:tblW w:w="10773" w:type="dxa"/>
        <w:tblLayout w:type="fixed"/>
        <w:tblLook w:val="01E0" w:firstRow="1" w:lastRow="1" w:firstColumn="1" w:lastColumn="1" w:noHBand="0" w:noVBand="0"/>
      </w:tblPr>
      <w:tblGrid>
        <w:gridCol w:w="675"/>
        <w:gridCol w:w="601"/>
        <w:gridCol w:w="2716"/>
        <w:gridCol w:w="448"/>
        <w:gridCol w:w="2931"/>
        <w:gridCol w:w="392"/>
        <w:gridCol w:w="3010"/>
      </w:tblGrid>
      <w:tr w:rsidR="00895549" w:rsidRPr="00275578" w14:paraId="1ED7C45A" w14:textId="77777777" w:rsidTr="00653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95BE5E0" w14:textId="77777777" w:rsidR="00895549" w:rsidRPr="00275578" w:rsidRDefault="00895549" w:rsidP="00653964">
            <w:pPr>
              <w:tabs>
                <w:tab w:val="left" w:pos="900"/>
                <w:tab w:val="left" w:pos="2700"/>
                <w:tab w:val="left" w:pos="4680"/>
              </w:tabs>
              <w:rPr>
                <w:rFonts w:cs="Arial"/>
                <w:color w:val="339966"/>
                <w:sz w:val="16"/>
                <w:szCs w:val="16"/>
              </w:rPr>
            </w:pPr>
            <w:r w:rsidRPr="00275578">
              <w:rPr>
                <w:rFonts w:cs="Arial"/>
                <w:sz w:val="16"/>
                <w:szCs w:val="16"/>
              </w:rPr>
              <w:t>Key:</w:t>
            </w:r>
          </w:p>
        </w:tc>
        <w:tc>
          <w:tcPr>
            <w:cnfStyle w:val="000010000000" w:firstRow="0" w:lastRow="0" w:firstColumn="0" w:lastColumn="0" w:oddVBand="1" w:evenVBand="0" w:oddHBand="0" w:evenHBand="0" w:firstRowFirstColumn="0" w:firstRowLastColumn="0" w:lastRowFirstColumn="0" w:lastRowLastColumn="0"/>
            <w:tcW w:w="601" w:type="dxa"/>
          </w:tcPr>
          <w:p w14:paraId="658EA162" w14:textId="77777777" w:rsidR="00895549" w:rsidRPr="00275578" w:rsidRDefault="00895549" w:rsidP="00653964">
            <w:pPr>
              <w:tabs>
                <w:tab w:val="left" w:pos="900"/>
                <w:tab w:val="left" w:pos="2700"/>
                <w:tab w:val="left" w:pos="4680"/>
              </w:tabs>
              <w:jc w:val="center"/>
              <w:rPr>
                <w:rFonts w:cs="Arial"/>
                <w:sz w:val="16"/>
                <w:szCs w:val="16"/>
              </w:rPr>
            </w:pPr>
            <w:r w:rsidRPr="00275578">
              <w:rPr>
                <w:rFonts w:cs="Arial"/>
                <w:sz w:val="16"/>
                <w:szCs w:val="16"/>
              </w:rPr>
              <w:t>L</w:t>
            </w:r>
          </w:p>
        </w:tc>
        <w:tc>
          <w:tcPr>
            <w:cnfStyle w:val="000001000000" w:firstRow="0" w:lastRow="0" w:firstColumn="0" w:lastColumn="0" w:oddVBand="0" w:evenVBand="1" w:oddHBand="0" w:evenHBand="0" w:firstRowFirstColumn="0" w:firstRowLastColumn="0" w:lastRowFirstColumn="0" w:lastRowLastColumn="0"/>
            <w:tcW w:w="2716" w:type="dxa"/>
          </w:tcPr>
          <w:p w14:paraId="2BD212BB" w14:textId="77777777" w:rsidR="00895549" w:rsidRPr="00275578" w:rsidRDefault="00895549" w:rsidP="00653964">
            <w:pPr>
              <w:tabs>
                <w:tab w:val="left" w:pos="900"/>
                <w:tab w:val="left" w:pos="2700"/>
                <w:tab w:val="left" w:pos="4680"/>
              </w:tabs>
              <w:rPr>
                <w:rFonts w:cs="Arial"/>
                <w:sz w:val="16"/>
                <w:szCs w:val="16"/>
              </w:rPr>
            </w:pPr>
            <w:r w:rsidRPr="00275578">
              <w:rPr>
                <w:rFonts w:cs="Arial"/>
                <w:sz w:val="16"/>
                <w:szCs w:val="16"/>
              </w:rPr>
              <w:t>Lawyer</w:t>
            </w:r>
          </w:p>
        </w:tc>
        <w:tc>
          <w:tcPr>
            <w:cnfStyle w:val="000010000000" w:firstRow="0" w:lastRow="0" w:firstColumn="0" w:lastColumn="0" w:oddVBand="1" w:evenVBand="0" w:oddHBand="0" w:evenHBand="0" w:firstRowFirstColumn="0" w:firstRowLastColumn="0" w:lastRowFirstColumn="0" w:lastRowLastColumn="0"/>
            <w:tcW w:w="448" w:type="dxa"/>
          </w:tcPr>
          <w:p w14:paraId="35255984" w14:textId="77777777" w:rsidR="00895549" w:rsidRPr="00275578" w:rsidRDefault="00895549" w:rsidP="00653964">
            <w:pPr>
              <w:tabs>
                <w:tab w:val="left" w:pos="900"/>
                <w:tab w:val="left" w:pos="2700"/>
                <w:tab w:val="left" w:pos="4680"/>
              </w:tabs>
              <w:jc w:val="center"/>
              <w:rPr>
                <w:rFonts w:cs="Arial"/>
                <w:sz w:val="16"/>
                <w:szCs w:val="16"/>
              </w:rPr>
            </w:pPr>
            <w:r w:rsidRPr="00275578">
              <w:rPr>
                <w:rFonts w:cs="Arial"/>
                <w:sz w:val="16"/>
                <w:szCs w:val="16"/>
              </w:rPr>
              <w:t>P</w:t>
            </w:r>
          </w:p>
        </w:tc>
        <w:tc>
          <w:tcPr>
            <w:cnfStyle w:val="000001000000" w:firstRow="0" w:lastRow="0" w:firstColumn="0" w:lastColumn="0" w:oddVBand="0" w:evenVBand="1" w:oddHBand="0" w:evenHBand="0" w:firstRowFirstColumn="0" w:firstRowLastColumn="0" w:lastRowFirstColumn="0" w:lastRowLastColumn="0"/>
            <w:tcW w:w="2931" w:type="dxa"/>
          </w:tcPr>
          <w:p w14:paraId="74E7DEAA" w14:textId="77777777" w:rsidR="00895549" w:rsidRPr="00275578" w:rsidRDefault="00895549" w:rsidP="00653964">
            <w:pPr>
              <w:tabs>
                <w:tab w:val="left" w:pos="900"/>
                <w:tab w:val="left" w:pos="2700"/>
                <w:tab w:val="left" w:pos="4680"/>
              </w:tabs>
              <w:rPr>
                <w:rFonts w:cs="Arial"/>
                <w:sz w:val="16"/>
                <w:szCs w:val="16"/>
              </w:rPr>
            </w:pPr>
            <w:r w:rsidRPr="00275578">
              <w:rPr>
                <w:rFonts w:cs="Arial"/>
                <w:sz w:val="16"/>
                <w:szCs w:val="16"/>
              </w:rPr>
              <w:t>Pharmacist/pharmacologist</w:t>
            </w:r>
          </w:p>
        </w:tc>
        <w:tc>
          <w:tcPr>
            <w:cnfStyle w:val="000010000000" w:firstRow="0" w:lastRow="0" w:firstColumn="0" w:lastColumn="0" w:oddVBand="1" w:evenVBand="0" w:oddHBand="0" w:evenHBand="0" w:firstRowFirstColumn="0" w:firstRowLastColumn="0" w:lastRowFirstColumn="0" w:lastRowLastColumn="0"/>
            <w:tcW w:w="392" w:type="dxa"/>
          </w:tcPr>
          <w:p w14:paraId="7E56050F" w14:textId="77777777" w:rsidR="00895549" w:rsidRPr="00275578" w:rsidRDefault="00895549" w:rsidP="00653964">
            <w:pPr>
              <w:tabs>
                <w:tab w:val="left" w:pos="900"/>
                <w:tab w:val="left" w:pos="2700"/>
                <w:tab w:val="left" w:pos="4680"/>
              </w:tabs>
              <w:jc w:val="center"/>
              <w:rPr>
                <w:rFonts w:cs="Arial"/>
                <w:sz w:val="16"/>
                <w:szCs w:val="16"/>
              </w:rPr>
            </w:pPr>
            <w:r w:rsidRPr="00275578">
              <w:rPr>
                <w:rFonts w:cs="Arial"/>
                <w:color w:val="339966"/>
                <w:sz w:val="16"/>
                <w:szCs w:val="16"/>
              </w:rPr>
              <w:sym w:font="Wingdings" w:char="F0FC"/>
            </w:r>
          </w:p>
        </w:tc>
        <w:tc>
          <w:tcPr>
            <w:cnfStyle w:val="000100000000" w:firstRow="0" w:lastRow="0" w:firstColumn="0" w:lastColumn="1" w:oddVBand="0" w:evenVBand="0" w:oddHBand="0" w:evenHBand="0" w:firstRowFirstColumn="0" w:firstRowLastColumn="0" w:lastRowFirstColumn="0" w:lastRowLastColumn="0"/>
            <w:tcW w:w="3010" w:type="dxa"/>
          </w:tcPr>
          <w:p w14:paraId="450D0078" w14:textId="77777777" w:rsidR="00895549" w:rsidRPr="00275578" w:rsidRDefault="00895549" w:rsidP="00653964">
            <w:pPr>
              <w:tabs>
                <w:tab w:val="left" w:pos="900"/>
                <w:tab w:val="left" w:pos="2700"/>
                <w:tab w:val="left" w:pos="4680"/>
              </w:tabs>
              <w:rPr>
                <w:rFonts w:cs="Arial"/>
                <w:sz w:val="16"/>
                <w:szCs w:val="16"/>
              </w:rPr>
            </w:pPr>
            <w:r w:rsidRPr="00275578">
              <w:rPr>
                <w:rFonts w:cs="Arial"/>
                <w:sz w:val="16"/>
                <w:szCs w:val="16"/>
              </w:rPr>
              <w:t>present</w:t>
            </w:r>
          </w:p>
        </w:tc>
      </w:tr>
      <w:tr w:rsidR="00895549" w:rsidRPr="00275578" w14:paraId="61B7FD54" w14:textId="77777777" w:rsidTr="0065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694727B" w14:textId="77777777" w:rsidR="00895549" w:rsidRPr="00275578" w:rsidRDefault="00895549" w:rsidP="00653964">
            <w:pPr>
              <w:tabs>
                <w:tab w:val="left" w:pos="900"/>
                <w:tab w:val="left" w:pos="2700"/>
                <w:tab w:val="left" w:pos="4680"/>
              </w:tabs>
              <w:rPr>
                <w:rFonts w:cs="Arial"/>
                <w:i/>
                <w:color w:val="FF6600"/>
                <w:sz w:val="16"/>
                <w:szCs w:val="16"/>
              </w:rPr>
            </w:pPr>
          </w:p>
        </w:tc>
        <w:tc>
          <w:tcPr>
            <w:cnfStyle w:val="000010000000" w:firstRow="0" w:lastRow="0" w:firstColumn="0" w:lastColumn="0" w:oddVBand="1" w:evenVBand="0" w:oddHBand="0" w:evenHBand="0" w:firstRowFirstColumn="0" w:firstRowLastColumn="0" w:lastRowFirstColumn="0" w:lastRowLastColumn="0"/>
            <w:tcW w:w="601" w:type="dxa"/>
          </w:tcPr>
          <w:p w14:paraId="17F8C4F5" w14:textId="77777777" w:rsidR="00895549" w:rsidRPr="00275578" w:rsidRDefault="00895549" w:rsidP="00653964">
            <w:pPr>
              <w:tabs>
                <w:tab w:val="left" w:pos="900"/>
                <w:tab w:val="left" w:pos="2700"/>
                <w:tab w:val="left" w:pos="4680"/>
              </w:tabs>
              <w:jc w:val="center"/>
              <w:rPr>
                <w:rFonts w:cs="Arial"/>
                <w:b/>
                <w:sz w:val="16"/>
                <w:szCs w:val="16"/>
              </w:rPr>
            </w:pPr>
            <w:r w:rsidRPr="00275578">
              <w:rPr>
                <w:rFonts w:cs="Arial"/>
                <w:b/>
                <w:sz w:val="16"/>
                <w:szCs w:val="16"/>
              </w:rPr>
              <w:t>E</w:t>
            </w:r>
          </w:p>
        </w:tc>
        <w:tc>
          <w:tcPr>
            <w:cnfStyle w:val="000001000000" w:firstRow="0" w:lastRow="0" w:firstColumn="0" w:lastColumn="0" w:oddVBand="0" w:evenVBand="1" w:oddHBand="0" w:evenHBand="0" w:firstRowFirstColumn="0" w:firstRowLastColumn="0" w:lastRowFirstColumn="0" w:lastRowLastColumn="0"/>
            <w:tcW w:w="2716" w:type="dxa"/>
          </w:tcPr>
          <w:p w14:paraId="3DA8B08A" w14:textId="77777777" w:rsidR="00895549" w:rsidRPr="00275578" w:rsidRDefault="00895549" w:rsidP="00653964">
            <w:pPr>
              <w:tabs>
                <w:tab w:val="left" w:pos="900"/>
                <w:tab w:val="left" w:pos="2700"/>
                <w:tab w:val="left" w:pos="4680"/>
              </w:tabs>
              <w:rPr>
                <w:rFonts w:cs="Arial"/>
                <w:b/>
                <w:sz w:val="16"/>
                <w:szCs w:val="16"/>
              </w:rPr>
            </w:pPr>
            <w:r w:rsidRPr="00275578">
              <w:rPr>
                <w:rFonts w:cs="Arial"/>
                <w:b/>
                <w:sz w:val="16"/>
                <w:szCs w:val="16"/>
              </w:rPr>
              <w:t>Ethicist</w:t>
            </w:r>
          </w:p>
        </w:tc>
        <w:tc>
          <w:tcPr>
            <w:cnfStyle w:val="000010000000" w:firstRow="0" w:lastRow="0" w:firstColumn="0" w:lastColumn="0" w:oddVBand="1" w:evenVBand="0" w:oddHBand="0" w:evenHBand="0" w:firstRowFirstColumn="0" w:firstRowLastColumn="0" w:lastRowFirstColumn="0" w:lastRowLastColumn="0"/>
            <w:tcW w:w="448" w:type="dxa"/>
          </w:tcPr>
          <w:p w14:paraId="0B896731" w14:textId="77777777" w:rsidR="00895549" w:rsidRPr="00275578" w:rsidRDefault="00895549" w:rsidP="00653964">
            <w:pPr>
              <w:tabs>
                <w:tab w:val="left" w:pos="900"/>
                <w:tab w:val="left" w:pos="2700"/>
                <w:tab w:val="left" w:pos="4680"/>
              </w:tabs>
              <w:jc w:val="center"/>
              <w:rPr>
                <w:rFonts w:cs="Arial"/>
                <w:b/>
                <w:sz w:val="16"/>
                <w:szCs w:val="16"/>
              </w:rPr>
            </w:pPr>
            <w:r w:rsidRPr="00275578">
              <w:rPr>
                <w:rFonts w:cs="Arial"/>
                <w:b/>
                <w:sz w:val="16"/>
                <w:szCs w:val="16"/>
              </w:rPr>
              <w:t>B</w:t>
            </w:r>
          </w:p>
        </w:tc>
        <w:tc>
          <w:tcPr>
            <w:cnfStyle w:val="000001000000" w:firstRow="0" w:lastRow="0" w:firstColumn="0" w:lastColumn="0" w:oddVBand="0" w:evenVBand="1" w:oddHBand="0" w:evenHBand="0" w:firstRowFirstColumn="0" w:firstRowLastColumn="0" w:lastRowFirstColumn="0" w:lastRowLastColumn="0"/>
            <w:tcW w:w="2931" w:type="dxa"/>
          </w:tcPr>
          <w:p w14:paraId="31487A19" w14:textId="77777777" w:rsidR="00895549" w:rsidRPr="00275578" w:rsidRDefault="00895549" w:rsidP="00653964">
            <w:pPr>
              <w:tabs>
                <w:tab w:val="left" w:pos="900"/>
                <w:tab w:val="left" w:pos="2700"/>
                <w:tab w:val="left" w:pos="4680"/>
              </w:tabs>
              <w:rPr>
                <w:rFonts w:cs="Arial"/>
                <w:b/>
                <w:sz w:val="16"/>
                <w:szCs w:val="16"/>
              </w:rPr>
            </w:pPr>
            <w:r w:rsidRPr="00275578">
              <w:rPr>
                <w:rFonts w:cs="Arial"/>
                <w:b/>
                <w:sz w:val="16"/>
                <w:szCs w:val="16"/>
              </w:rPr>
              <w:t>Biostatistician</w:t>
            </w:r>
          </w:p>
        </w:tc>
        <w:tc>
          <w:tcPr>
            <w:cnfStyle w:val="000010000000" w:firstRow="0" w:lastRow="0" w:firstColumn="0" w:lastColumn="0" w:oddVBand="1" w:evenVBand="0" w:oddHBand="0" w:evenHBand="0" w:firstRowFirstColumn="0" w:firstRowLastColumn="0" w:lastRowFirstColumn="0" w:lastRowLastColumn="0"/>
            <w:tcW w:w="392" w:type="dxa"/>
          </w:tcPr>
          <w:p w14:paraId="4480ECDF" w14:textId="77777777" w:rsidR="00895549" w:rsidRPr="00275578" w:rsidRDefault="00895549" w:rsidP="00653964">
            <w:pPr>
              <w:tabs>
                <w:tab w:val="left" w:pos="900"/>
                <w:tab w:val="left" w:pos="2700"/>
                <w:tab w:val="left" w:pos="4680"/>
              </w:tabs>
              <w:jc w:val="center"/>
              <w:rPr>
                <w:rFonts w:cs="Arial"/>
                <w:b/>
                <w:sz w:val="16"/>
                <w:szCs w:val="16"/>
              </w:rPr>
            </w:pPr>
            <w:r w:rsidRPr="00275578">
              <w:rPr>
                <w:rFonts w:cs="Arial"/>
                <w:b/>
                <w:i/>
                <w:color w:val="FF6600"/>
                <w:sz w:val="16"/>
                <w:szCs w:val="16"/>
              </w:rPr>
              <w:t>A</w:t>
            </w:r>
          </w:p>
        </w:tc>
        <w:tc>
          <w:tcPr>
            <w:cnfStyle w:val="000100000000" w:firstRow="0" w:lastRow="0" w:firstColumn="0" w:lastColumn="1" w:oddVBand="0" w:evenVBand="0" w:oddHBand="0" w:evenHBand="0" w:firstRowFirstColumn="0" w:firstRowLastColumn="0" w:lastRowFirstColumn="0" w:lastRowLastColumn="0"/>
            <w:tcW w:w="3010" w:type="dxa"/>
          </w:tcPr>
          <w:p w14:paraId="210BEE0C" w14:textId="77777777" w:rsidR="00895549" w:rsidRPr="00275578" w:rsidRDefault="00895549" w:rsidP="00653964">
            <w:pPr>
              <w:tabs>
                <w:tab w:val="left" w:pos="900"/>
                <w:tab w:val="left" w:pos="2700"/>
                <w:tab w:val="left" w:pos="4680"/>
              </w:tabs>
              <w:rPr>
                <w:rFonts w:cs="Arial"/>
                <w:sz w:val="16"/>
                <w:szCs w:val="16"/>
              </w:rPr>
            </w:pPr>
            <w:r w:rsidRPr="00275578">
              <w:rPr>
                <w:rFonts w:cs="Arial"/>
                <w:sz w:val="16"/>
                <w:szCs w:val="16"/>
              </w:rPr>
              <w:t>apologies</w:t>
            </w:r>
          </w:p>
        </w:tc>
      </w:tr>
      <w:tr w:rsidR="00895549" w:rsidRPr="00275578" w14:paraId="7FD8B3CB" w14:textId="77777777" w:rsidTr="00653964">
        <w:trPr>
          <w:trHeight w:val="286"/>
        </w:trPr>
        <w:tc>
          <w:tcPr>
            <w:cnfStyle w:val="001000000000" w:firstRow="0" w:lastRow="0" w:firstColumn="1" w:lastColumn="0" w:oddVBand="0" w:evenVBand="0" w:oddHBand="0" w:evenHBand="0" w:firstRowFirstColumn="0" w:firstRowLastColumn="0" w:lastRowFirstColumn="0" w:lastRowLastColumn="0"/>
            <w:tcW w:w="675" w:type="dxa"/>
          </w:tcPr>
          <w:p w14:paraId="6A7E577B" w14:textId="77777777" w:rsidR="00895549" w:rsidRPr="00275578" w:rsidRDefault="00895549" w:rsidP="00653964">
            <w:pPr>
              <w:tabs>
                <w:tab w:val="left" w:pos="900"/>
                <w:tab w:val="left" w:pos="2700"/>
                <w:tab w:val="left" w:pos="4680"/>
              </w:tabs>
              <w:rPr>
                <w:rFonts w:cs="Arial"/>
                <w:color w:val="FFFFFF"/>
                <w:sz w:val="16"/>
                <w:szCs w:val="16"/>
                <w:highlight w:val="red"/>
              </w:rPr>
            </w:pPr>
          </w:p>
        </w:tc>
        <w:tc>
          <w:tcPr>
            <w:cnfStyle w:val="000010000000" w:firstRow="0" w:lastRow="0" w:firstColumn="0" w:lastColumn="0" w:oddVBand="1" w:evenVBand="0" w:oddHBand="0" w:evenHBand="0" w:firstRowFirstColumn="0" w:firstRowLastColumn="0" w:lastRowFirstColumn="0" w:lastRowLastColumn="0"/>
            <w:tcW w:w="601" w:type="dxa"/>
          </w:tcPr>
          <w:p w14:paraId="0BEEECF8" w14:textId="77777777" w:rsidR="00895549" w:rsidRPr="00275578" w:rsidRDefault="00895549" w:rsidP="00653964">
            <w:pPr>
              <w:tabs>
                <w:tab w:val="left" w:pos="900"/>
                <w:tab w:val="left" w:pos="2700"/>
                <w:tab w:val="left" w:pos="4680"/>
              </w:tabs>
              <w:jc w:val="center"/>
              <w:rPr>
                <w:rFonts w:cs="Arial"/>
                <w:b/>
                <w:sz w:val="16"/>
                <w:szCs w:val="16"/>
              </w:rPr>
            </w:pPr>
            <w:r w:rsidRPr="00275578">
              <w:rPr>
                <w:rFonts w:cs="Arial"/>
                <w:b/>
                <w:sz w:val="16"/>
                <w:szCs w:val="16"/>
              </w:rPr>
              <w:t>Cm</w:t>
            </w:r>
          </w:p>
        </w:tc>
        <w:tc>
          <w:tcPr>
            <w:cnfStyle w:val="000001000000" w:firstRow="0" w:lastRow="0" w:firstColumn="0" w:lastColumn="0" w:oddVBand="0" w:evenVBand="1" w:oddHBand="0" w:evenHBand="0" w:firstRowFirstColumn="0" w:firstRowLastColumn="0" w:lastRowFirstColumn="0" w:lastRowLastColumn="0"/>
            <w:tcW w:w="2716" w:type="dxa"/>
          </w:tcPr>
          <w:p w14:paraId="68058D0E" w14:textId="77777777" w:rsidR="00895549" w:rsidRPr="00275578" w:rsidRDefault="00895549" w:rsidP="00653964">
            <w:pPr>
              <w:tabs>
                <w:tab w:val="left" w:pos="900"/>
                <w:tab w:val="left" w:pos="2700"/>
                <w:tab w:val="left" w:pos="4680"/>
              </w:tabs>
              <w:rPr>
                <w:rFonts w:cs="Arial"/>
                <w:b/>
                <w:sz w:val="16"/>
                <w:szCs w:val="16"/>
              </w:rPr>
            </w:pPr>
            <w:r w:rsidRPr="00275578">
              <w:rPr>
                <w:rFonts w:cs="Arial"/>
                <w:b/>
                <w:sz w:val="16"/>
                <w:szCs w:val="16"/>
              </w:rPr>
              <w:t>Community representative</w:t>
            </w:r>
          </w:p>
        </w:tc>
        <w:tc>
          <w:tcPr>
            <w:cnfStyle w:val="000010000000" w:firstRow="0" w:lastRow="0" w:firstColumn="0" w:lastColumn="0" w:oddVBand="1" w:evenVBand="0" w:oddHBand="0" w:evenHBand="0" w:firstRowFirstColumn="0" w:firstRowLastColumn="0" w:lastRowFirstColumn="0" w:lastRowLastColumn="0"/>
            <w:tcW w:w="448" w:type="dxa"/>
          </w:tcPr>
          <w:p w14:paraId="38013D4F" w14:textId="77777777" w:rsidR="00895549" w:rsidRPr="00275578" w:rsidRDefault="00895549" w:rsidP="00653964">
            <w:pPr>
              <w:tabs>
                <w:tab w:val="left" w:pos="900"/>
                <w:tab w:val="left" w:pos="2700"/>
                <w:tab w:val="left" w:pos="4680"/>
              </w:tabs>
              <w:jc w:val="center"/>
              <w:rPr>
                <w:rFonts w:cs="Arial"/>
                <w:b/>
                <w:sz w:val="16"/>
                <w:szCs w:val="16"/>
              </w:rPr>
            </w:pPr>
            <w:r w:rsidRPr="00275578">
              <w:rPr>
                <w:rFonts w:cs="Arial"/>
                <w:b/>
                <w:sz w:val="16"/>
                <w:szCs w:val="16"/>
              </w:rPr>
              <w:t>HP</w:t>
            </w:r>
          </w:p>
        </w:tc>
        <w:tc>
          <w:tcPr>
            <w:cnfStyle w:val="000001000000" w:firstRow="0" w:lastRow="0" w:firstColumn="0" w:lastColumn="0" w:oddVBand="0" w:evenVBand="1" w:oddHBand="0" w:evenHBand="0" w:firstRowFirstColumn="0" w:firstRowLastColumn="0" w:lastRowFirstColumn="0" w:lastRowLastColumn="0"/>
            <w:tcW w:w="2931" w:type="dxa"/>
          </w:tcPr>
          <w:p w14:paraId="2299D6C5" w14:textId="77777777" w:rsidR="00895549" w:rsidRPr="00275578" w:rsidRDefault="00895549" w:rsidP="00653964">
            <w:pPr>
              <w:tabs>
                <w:tab w:val="left" w:pos="900"/>
                <w:tab w:val="left" w:pos="2700"/>
                <w:tab w:val="left" w:pos="4680"/>
              </w:tabs>
              <w:rPr>
                <w:rFonts w:cs="Arial"/>
                <w:b/>
                <w:sz w:val="16"/>
                <w:szCs w:val="16"/>
              </w:rPr>
            </w:pPr>
            <w:r w:rsidRPr="00275578">
              <w:rPr>
                <w:rFonts w:cs="Arial"/>
                <w:b/>
                <w:sz w:val="16"/>
                <w:szCs w:val="16"/>
              </w:rPr>
              <w:t>Health practitioner</w:t>
            </w:r>
          </w:p>
        </w:tc>
        <w:tc>
          <w:tcPr>
            <w:cnfStyle w:val="000010000000" w:firstRow="0" w:lastRow="0" w:firstColumn="0" w:lastColumn="0" w:oddVBand="1" w:evenVBand="0" w:oddHBand="0" w:evenHBand="0" w:firstRowFirstColumn="0" w:firstRowLastColumn="0" w:lastRowFirstColumn="0" w:lastRowLastColumn="0"/>
            <w:tcW w:w="392" w:type="dxa"/>
          </w:tcPr>
          <w:p w14:paraId="02D0F998" w14:textId="77777777" w:rsidR="00895549" w:rsidRPr="00275578" w:rsidRDefault="00895549" w:rsidP="00653964">
            <w:pPr>
              <w:tabs>
                <w:tab w:val="left" w:pos="900"/>
                <w:tab w:val="left" w:pos="2700"/>
                <w:tab w:val="left" w:pos="4680"/>
              </w:tabs>
              <w:jc w:val="center"/>
              <w:rPr>
                <w:rFonts w:cs="Arial"/>
                <w:b/>
                <w:color w:val="FF0000"/>
                <w:sz w:val="16"/>
                <w:szCs w:val="16"/>
                <w:highlight w:val="red"/>
              </w:rPr>
            </w:pPr>
            <w:r w:rsidRPr="00275578">
              <w:rPr>
                <w:rFonts w:cs="Arial"/>
                <w:b/>
                <w:color w:val="FF0000"/>
                <w:sz w:val="16"/>
                <w:szCs w:val="16"/>
              </w:rPr>
              <w:t>X</w:t>
            </w:r>
          </w:p>
        </w:tc>
        <w:tc>
          <w:tcPr>
            <w:cnfStyle w:val="000100000000" w:firstRow="0" w:lastRow="0" w:firstColumn="0" w:lastColumn="1" w:oddVBand="0" w:evenVBand="0" w:oddHBand="0" w:evenHBand="0" w:firstRowFirstColumn="0" w:firstRowLastColumn="0" w:lastRowFirstColumn="0" w:lastRowLastColumn="0"/>
            <w:tcW w:w="3010" w:type="dxa"/>
          </w:tcPr>
          <w:p w14:paraId="2603EE46" w14:textId="77777777" w:rsidR="00895549" w:rsidRPr="00275578" w:rsidRDefault="00895549" w:rsidP="00653964">
            <w:pPr>
              <w:tabs>
                <w:tab w:val="left" w:pos="900"/>
                <w:tab w:val="left" w:pos="2700"/>
                <w:tab w:val="left" w:pos="4680"/>
              </w:tabs>
              <w:rPr>
                <w:rFonts w:cs="Arial"/>
                <w:sz w:val="16"/>
                <w:szCs w:val="16"/>
              </w:rPr>
            </w:pPr>
            <w:r w:rsidRPr="00275578">
              <w:rPr>
                <w:rFonts w:cs="Arial"/>
                <w:sz w:val="16"/>
                <w:szCs w:val="16"/>
              </w:rPr>
              <w:t>absent</w:t>
            </w:r>
          </w:p>
        </w:tc>
      </w:tr>
      <w:tr w:rsidR="00895549" w:rsidRPr="00275578" w14:paraId="215F514F" w14:textId="77777777" w:rsidTr="00AD2E5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75" w:type="dxa"/>
          </w:tcPr>
          <w:p w14:paraId="377664B6" w14:textId="77777777" w:rsidR="00895549" w:rsidRPr="00275578" w:rsidRDefault="00895549" w:rsidP="00653964">
            <w:pPr>
              <w:tabs>
                <w:tab w:val="left" w:pos="900"/>
                <w:tab w:val="left" w:pos="2700"/>
                <w:tab w:val="left" w:pos="4680"/>
              </w:tabs>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601" w:type="dxa"/>
          </w:tcPr>
          <w:p w14:paraId="54027E98" w14:textId="77777777" w:rsidR="00895549" w:rsidRPr="00275578" w:rsidRDefault="00895549" w:rsidP="00653964">
            <w:pPr>
              <w:tabs>
                <w:tab w:val="left" w:pos="900"/>
                <w:tab w:val="left" w:pos="2700"/>
                <w:tab w:val="left" w:pos="4680"/>
              </w:tabs>
              <w:jc w:val="center"/>
              <w:rPr>
                <w:rFonts w:cs="Arial"/>
                <w:sz w:val="16"/>
                <w:szCs w:val="16"/>
              </w:rPr>
            </w:pPr>
            <w:proofErr w:type="spellStart"/>
            <w:r w:rsidRPr="00275578">
              <w:rPr>
                <w:rFonts w:cs="Arial"/>
                <w:sz w:val="16"/>
                <w:szCs w:val="16"/>
              </w:rPr>
              <w:t>Cn</w:t>
            </w:r>
            <w:proofErr w:type="spellEnd"/>
          </w:p>
        </w:tc>
        <w:tc>
          <w:tcPr>
            <w:cnfStyle w:val="000001000000" w:firstRow="0" w:lastRow="0" w:firstColumn="0" w:lastColumn="0" w:oddVBand="0" w:evenVBand="1" w:oddHBand="0" w:evenHBand="0" w:firstRowFirstColumn="0" w:firstRowLastColumn="0" w:lastRowFirstColumn="0" w:lastRowLastColumn="0"/>
            <w:tcW w:w="2716" w:type="dxa"/>
          </w:tcPr>
          <w:p w14:paraId="7EBF7D4F" w14:textId="77777777" w:rsidR="00895549" w:rsidRPr="00275578" w:rsidRDefault="00895549" w:rsidP="00653964">
            <w:pPr>
              <w:tabs>
                <w:tab w:val="left" w:pos="900"/>
                <w:tab w:val="left" w:pos="2700"/>
                <w:tab w:val="left" w:pos="4680"/>
              </w:tabs>
              <w:rPr>
                <w:rFonts w:cs="Arial"/>
                <w:sz w:val="16"/>
                <w:szCs w:val="16"/>
              </w:rPr>
            </w:pPr>
            <w:r w:rsidRPr="00275578">
              <w:rPr>
                <w:rFonts w:cs="Arial"/>
                <w:sz w:val="16"/>
                <w:szCs w:val="16"/>
              </w:rPr>
              <w:t>Consumer representative</w:t>
            </w:r>
          </w:p>
        </w:tc>
        <w:tc>
          <w:tcPr>
            <w:cnfStyle w:val="000010000000" w:firstRow="0" w:lastRow="0" w:firstColumn="0" w:lastColumn="0" w:oddVBand="1" w:evenVBand="0" w:oddHBand="0" w:evenHBand="0" w:firstRowFirstColumn="0" w:firstRowLastColumn="0" w:lastRowFirstColumn="0" w:lastRowLastColumn="0"/>
            <w:tcW w:w="448" w:type="dxa"/>
          </w:tcPr>
          <w:p w14:paraId="133735B7" w14:textId="77777777" w:rsidR="00895549" w:rsidRPr="00275578" w:rsidRDefault="00895549" w:rsidP="00653964">
            <w:pPr>
              <w:tabs>
                <w:tab w:val="left" w:pos="900"/>
                <w:tab w:val="left" w:pos="2700"/>
                <w:tab w:val="left" w:pos="4680"/>
              </w:tabs>
              <w:jc w:val="center"/>
              <w:rPr>
                <w:rFonts w:cs="Arial"/>
                <w:sz w:val="16"/>
                <w:szCs w:val="16"/>
              </w:rPr>
            </w:pPr>
            <w:r w:rsidRPr="00275578">
              <w:rPr>
                <w:rFonts w:cs="Arial"/>
                <w:sz w:val="16"/>
                <w:szCs w:val="16"/>
              </w:rPr>
              <w:t>HR</w:t>
            </w:r>
          </w:p>
        </w:tc>
        <w:tc>
          <w:tcPr>
            <w:cnfStyle w:val="000001000000" w:firstRow="0" w:lastRow="0" w:firstColumn="0" w:lastColumn="0" w:oddVBand="0" w:evenVBand="1" w:oddHBand="0" w:evenHBand="0" w:firstRowFirstColumn="0" w:firstRowLastColumn="0" w:lastRowFirstColumn="0" w:lastRowLastColumn="0"/>
            <w:tcW w:w="2931" w:type="dxa"/>
          </w:tcPr>
          <w:p w14:paraId="48146441" w14:textId="77777777" w:rsidR="00895549" w:rsidRPr="00275578" w:rsidRDefault="00895549" w:rsidP="00653964">
            <w:pPr>
              <w:tabs>
                <w:tab w:val="left" w:pos="900"/>
                <w:tab w:val="left" w:pos="2700"/>
                <w:tab w:val="left" w:pos="4680"/>
              </w:tabs>
              <w:rPr>
                <w:rFonts w:cs="Arial"/>
                <w:sz w:val="16"/>
                <w:szCs w:val="16"/>
              </w:rPr>
            </w:pPr>
            <w:r w:rsidRPr="00275578">
              <w:rPr>
                <w:rFonts w:cs="Arial"/>
                <w:sz w:val="16"/>
                <w:szCs w:val="16"/>
              </w:rPr>
              <w:t>Health researcher</w:t>
            </w:r>
          </w:p>
        </w:tc>
        <w:tc>
          <w:tcPr>
            <w:cnfStyle w:val="000010000000" w:firstRow="0" w:lastRow="0" w:firstColumn="0" w:lastColumn="0" w:oddVBand="1" w:evenVBand="0" w:oddHBand="0" w:evenHBand="0" w:firstRowFirstColumn="0" w:firstRowLastColumn="0" w:lastRowFirstColumn="0" w:lastRowLastColumn="0"/>
            <w:tcW w:w="392" w:type="dxa"/>
            <w:shd w:val="clear" w:color="auto" w:fill="808080" w:themeFill="background1" w:themeFillShade="80"/>
          </w:tcPr>
          <w:p w14:paraId="5156E2FC" w14:textId="77777777" w:rsidR="00895549" w:rsidRPr="00275578" w:rsidRDefault="00895549" w:rsidP="00653964">
            <w:pPr>
              <w:tabs>
                <w:tab w:val="left" w:pos="900"/>
                <w:tab w:val="left" w:pos="2700"/>
                <w:tab w:val="left" w:pos="4680"/>
              </w:tabs>
              <w:jc w:val="center"/>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3010" w:type="dxa"/>
          </w:tcPr>
          <w:p w14:paraId="0D4EC16E" w14:textId="77777777" w:rsidR="00895549" w:rsidRPr="00275578" w:rsidRDefault="00895549" w:rsidP="00653964">
            <w:pPr>
              <w:tabs>
                <w:tab w:val="left" w:pos="900"/>
                <w:tab w:val="left" w:pos="2700"/>
                <w:tab w:val="left" w:pos="4680"/>
              </w:tabs>
              <w:rPr>
                <w:rFonts w:cs="Arial"/>
                <w:sz w:val="16"/>
                <w:szCs w:val="16"/>
              </w:rPr>
            </w:pPr>
            <w:r w:rsidRPr="00275578">
              <w:rPr>
                <w:rFonts w:cs="Arial"/>
                <w:sz w:val="16"/>
                <w:szCs w:val="16"/>
              </w:rPr>
              <w:t>not applicable</w:t>
            </w:r>
          </w:p>
        </w:tc>
      </w:tr>
      <w:bookmarkEnd w:id="21"/>
    </w:tbl>
    <w:p w14:paraId="5CF52786" w14:textId="77777777" w:rsidR="002F759C" w:rsidRDefault="002F759C" w:rsidP="00E80AB4">
      <w:pPr>
        <w:pStyle w:val="Heading2"/>
        <w:rPr>
          <w:i w:val="0"/>
          <w:lang w:val="en-NZ"/>
        </w:rPr>
      </w:pPr>
    </w:p>
    <w:p w14:paraId="70C825E9" w14:textId="77777777" w:rsidR="002F759C" w:rsidRDefault="002F759C">
      <w:pPr>
        <w:spacing w:after="200" w:line="276" w:lineRule="auto"/>
        <w:rPr>
          <w:rFonts w:cs="Arial"/>
          <w:b/>
          <w:bCs/>
          <w:iCs/>
          <w:sz w:val="28"/>
          <w:szCs w:val="28"/>
          <w:lang w:val="en-NZ"/>
        </w:rPr>
      </w:pPr>
      <w:r>
        <w:rPr>
          <w:i/>
          <w:lang w:val="en-NZ"/>
        </w:rPr>
        <w:br w:type="page"/>
      </w:r>
    </w:p>
    <w:p w14:paraId="0EF6C3DD" w14:textId="43FA34CB" w:rsidR="00E80AB4" w:rsidRPr="005252FA" w:rsidRDefault="00E80AB4" w:rsidP="00E80AB4">
      <w:pPr>
        <w:pStyle w:val="Heading2"/>
        <w:rPr>
          <w:i w:val="0"/>
          <w:lang w:val="en-NZ"/>
        </w:rPr>
      </w:pPr>
      <w:bookmarkStart w:id="22" w:name="_Toc526402091"/>
      <w:r w:rsidRPr="005252FA">
        <w:rPr>
          <w:i w:val="0"/>
          <w:lang w:val="en-NZ"/>
        </w:rPr>
        <w:lastRenderedPageBreak/>
        <w:t>Training and conferences</w:t>
      </w:r>
      <w:bookmarkEnd w:id="22"/>
    </w:p>
    <w:p w14:paraId="2BC4BF17" w14:textId="77777777" w:rsidR="00E80AB4" w:rsidRPr="00275578" w:rsidRDefault="00E80AB4" w:rsidP="00E80AB4">
      <w:pPr>
        <w:rPr>
          <w:lang w:val="en-NZ"/>
        </w:rPr>
      </w:pPr>
      <w:r w:rsidRPr="00275578">
        <w:rPr>
          <w:lang w:val="en-NZ"/>
        </w:rPr>
        <w:t>HDEC members were invited to attend the following conferences in 201</w:t>
      </w:r>
      <w:r>
        <w:rPr>
          <w:lang w:val="en-NZ"/>
        </w:rPr>
        <w:t>6</w:t>
      </w:r>
      <w:r w:rsidRPr="00275578">
        <w:rPr>
          <w:lang w:val="en-NZ"/>
        </w:rPr>
        <w:t>:</w:t>
      </w:r>
    </w:p>
    <w:p w14:paraId="35E3ABF9" w14:textId="77777777" w:rsidR="00E80AB4" w:rsidRPr="00275578" w:rsidRDefault="00E80AB4" w:rsidP="00E80AB4">
      <w:pPr>
        <w:rPr>
          <w:lang w:val="en-NZ"/>
        </w:rPr>
      </w:pPr>
    </w:p>
    <w:p w14:paraId="7A494865" w14:textId="534D6F62" w:rsidR="00E80AB4" w:rsidRPr="00864388" w:rsidRDefault="00E80AB4" w:rsidP="00AD2E55">
      <w:pPr>
        <w:pStyle w:val="ListParagraph"/>
        <w:numPr>
          <w:ilvl w:val="0"/>
          <w:numId w:val="38"/>
        </w:numPr>
        <w:rPr>
          <w:lang w:val="en-NZ"/>
        </w:rPr>
      </w:pPr>
      <w:r w:rsidRPr="00864388">
        <w:rPr>
          <w:lang w:val="en-NZ"/>
        </w:rPr>
        <w:t>Annual Conference of the New Zealand Association of Clinical Research</w:t>
      </w:r>
      <w:r w:rsidR="00BA645B">
        <w:rPr>
          <w:lang w:val="en-NZ"/>
        </w:rPr>
        <w:t>.</w:t>
      </w:r>
    </w:p>
    <w:p w14:paraId="686B3BD5" w14:textId="77777777" w:rsidR="00E80AB4" w:rsidRPr="00424912" w:rsidRDefault="00E80AB4" w:rsidP="00E80AB4">
      <w:pPr>
        <w:rPr>
          <w:lang w:val="en-NZ"/>
        </w:rPr>
      </w:pPr>
    </w:p>
    <w:p w14:paraId="74E33F01" w14:textId="75ABBF68" w:rsidR="00E80AB4" w:rsidRDefault="00E80AB4" w:rsidP="00BA645B">
      <w:pPr>
        <w:rPr>
          <w:lang w:val="en-NZ"/>
        </w:rPr>
      </w:pPr>
      <w:bookmarkStart w:id="23" w:name="_Toc441230620"/>
      <w:bookmarkStart w:id="24" w:name="_Toc453591035"/>
      <w:r w:rsidRPr="00F43012">
        <w:rPr>
          <w:lang w:val="en-NZ"/>
        </w:rPr>
        <w:t>New Member Training was held in March 2016</w:t>
      </w:r>
      <w:r w:rsidR="00C1765B">
        <w:rPr>
          <w:lang w:val="en-NZ"/>
        </w:rPr>
        <w:t xml:space="preserve">. </w:t>
      </w:r>
    </w:p>
    <w:p w14:paraId="4CF50764" w14:textId="77777777" w:rsidR="00E80AB4" w:rsidRPr="00F43012" w:rsidRDefault="00E80AB4" w:rsidP="00E80AB4">
      <w:pPr>
        <w:rPr>
          <w:b/>
          <w:bCs/>
          <w:i/>
          <w:iCs/>
          <w:lang w:val="en-NZ"/>
        </w:rPr>
      </w:pPr>
    </w:p>
    <w:p w14:paraId="6F29753F" w14:textId="77777777" w:rsidR="00E80AB4" w:rsidRDefault="00E80AB4" w:rsidP="00E80AB4">
      <w:pPr>
        <w:rPr>
          <w:lang w:val="en-NZ"/>
        </w:rPr>
      </w:pPr>
      <w:r w:rsidRPr="00F43012">
        <w:rPr>
          <w:lang w:val="en-NZ"/>
        </w:rPr>
        <w:t>This training</w:t>
      </w:r>
      <w:r>
        <w:rPr>
          <w:lang w:val="en-NZ"/>
        </w:rPr>
        <w:t xml:space="preserve"> day covered the following topics:</w:t>
      </w:r>
    </w:p>
    <w:p w14:paraId="2483DDA3" w14:textId="77777777" w:rsidR="00E80AB4" w:rsidRPr="00F43012" w:rsidRDefault="00E80AB4" w:rsidP="00E80AB4">
      <w:pPr>
        <w:rPr>
          <w:lang w:val="en-NZ"/>
        </w:rPr>
      </w:pPr>
    </w:p>
    <w:p w14:paraId="71DA717B" w14:textId="77777777" w:rsidR="00E80AB4" w:rsidRPr="00F43012" w:rsidRDefault="00E80AB4" w:rsidP="00E80AB4">
      <w:pPr>
        <w:ind w:left="720" w:hanging="720"/>
        <w:rPr>
          <w:lang w:val="en-NZ"/>
        </w:rPr>
      </w:pPr>
      <w:r w:rsidRPr="00F43012">
        <w:rPr>
          <w:lang w:val="en-NZ"/>
        </w:rPr>
        <w:t>•</w:t>
      </w:r>
      <w:r w:rsidRPr="00F43012">
        <w:rPr>
          <w:lang w:val="en-NZ"/>
        </w:rPr>
        <w:tab/>
        <w:t xml:space="preserve">Why do we need ethics committees? A history of health research ethics in New Zealand and the current ethics landscape </w:t>
      </w:r>
    </w:p>
    <w:p w14:paraId="64406F85" w14:textId="77777777" w:rsidR="00E80AB4" w:rsidRPr="00F43012" w:rsidRDefault="00E80AB4" w:rsidP="00E80AB4">
      <w:pPr>
        <w:rPr>
          <w:lang w:val="en-NZ"/>
        </w:rPr>
      </w:pPr>
      <w:r w:rsidRPr="00F43012">
        <w:rPr>
          <w:lang w:val="en-NZ"/>
        </w:rPr>
        <w:t>•</w:t>
      </w:r>
      <w:r w:rsidRPr="00F43012">
        <w:rPr>
          <w:lang w:val="en-NZ"/>
        </w:rPr>
        <w:tab/>
        <w:t xml:space="preserve">Ethical principles and underlying ethical considerations </w:t>
      </w:r>
    </w:p>
    <w:p w14:paraId="17033AA1" w14:textId="77777777" w:rsidR="00E80AB4" w:rsidRPr="00F43012" w:rsidRDefault="00E80AB4" w:rsidP="00E80AB4">
      <w:pPr>
        <w:rPr>
          <w:lang w:val="en-NZ"/>
        </w:rPr>
      </w:pPr>
      <w:r w:rsidRPr="00F43012">
        <w:rPr>
          <w:lang w:val="en-NZ"/>
        </w:rPr>
        <w:t>•</w:t>
      </w:r>
      <w:r w:rsidRPr="00F43012">
        <w:rPr>
          <w:lang w:val="en-NZ"/>
        </w:rPr>
        <w:tab/>
        <w:t xml:space="preserve">The HDEC Processes  </w:t>
      </w:r>
    </w:p>
    <w:p w14:paraId="71ECE8E2" w14:textId="77777777" w:rsidR="00E80AB4" w:rsidRPr="00F43012" w:rsidRDefault="00E80AB4" w:rsidP="00E80AB4">
      <w:pPr>
        <w:rPr>
          <w:lang w:val="en-NZ"/>
        </w:rPr>
      </w:pPr>
      <w:r w:rsidRPr="00F43012">
        <w:rPr>
          <w:lang w:val="en-NZ"/>
        </w:rPr>
        <w:t>•</w:t>
      </w:r>
      <w:r w:rsidRPr="00F43012">
        <w:rPr>
          <w:lang w:val="en-NZ"/>
        </w:rPr>
        <w:tab/>
        <w:t xml:space="preserve">Use of Health Information </w:t>
      </w:r>
    </w:p>
    <w:p w14:paraId="28AF215C" w14:textId="77777777" w:rsidR="00E80AB4" w:rsidRPr="00F43012" w:rsidRDefault="00E80AB4" w:rsidP="00E80AB4">
      <w:pPr>
        <w:rPr>
          <w:lang w:val="en-NZ"/>
        </w:rPr>
      </w:pPr>
      <w:r w:rsidRPr="00F43012">
        <w:rPr>
          <w:lang w:val="en-NZ"/>
        </w:rPr>
        <w:t>•</w:t>
      </w:r>
      <w:r w:rsidRPr="00F43012">
        <w:rPr>
          <w:lang w:val="en-NZ"/>
        </w:rPr>
        <w:tab/>
        <w:t>Use of Tissue and Bio</w:t>
      </w:r>
      <w:r>
        <w:rPr>
          <w:lang w:val="en-NZ"/>
        </w:rPr>
        <w:t>-</w:t>
      </w:r>
      <w:r w:rsidRPr="00F43012">
        <w:rPr>
          <w:lang w:val="en-NZ"/>
        </w:rPr>
        <w:t>banking</w:t>
      </w:r>
    </w:p>
    <w:p w14:paraId="619F989E" w14:textId="77777777" w:rsidR="00E80AB4" w:rsidRPr="00F43012" w:rsidRDefault="00E80AB4" w:rsidP="00E80AB4">
      <w:pPr>
        <w:rPr>
          <w:lang w:val="en-NZ"/>
        </w:rPr>
      </w:pPr>
      <w:r w:rsidRPr="00F43012">
        <w:rPr>
          <w:lang w:val="en-NZ"/>
        </w:rPr>
        <w:t>•</w:t>
      </w:r>
      <w:r w:rsidRPr="00F43012">
        <w:rPr>
          <w:lang w:val="en-NZ"/>
        </w:rPr>
        <w:tab/>
        <w:t>Future Unspecified Research</w:t>
      </w:r>
    </w:p>
    <w:p w14:paraId="42AEC934" w14:textId="77777777" w:rsidR="00E80AB4" w:rsidRPr="00F43012" w:rsidRDefault="00E80AB4" w:rsidP="00E80AB4">
      <w:pPr>
        <w:rPr>
          <w:lang w:val="en-NZ"/>
        </w:rPr>
      </w:pPr>
      <w:r w:rsidRPr="00F43012">
        <w:rPr>
          <w:lang w:val="en-NZ"/>
        </w:rPr>
        <w:t>•</w:t>
      </w:r>
      <w:r w:rsidRPr="00F43012">
        <w:rPr>
          <w:lang w:val="en-NZ"/>
        </w:rPr>
        <w:tab/>
        <w:t xml:space="preserve">Informed Consent </w:t>
      </w:r>
    </w:p>
    <w:p w14:paraId="4669A7A2" w14:textId="77777777" w:rsidR="00E80AB4" w:rsidRPr="00F43012" w:rsidRDefault="00E80AB4" w:rsidP="00E80AB4">
      <w:pPr>
        <w:rPr>
          <w:lang w:val="en-NZ"/>
        </w:rPr>
      </w:pPr>
      <w:r w:rsidRPr="00F43012">
        <w:rPr>
          <w:lang w:val="en-NZ"/>
        </w:rPr>
        <w:t>•</w:t>
      </w:r>
      <w:r w:rsidRPr="00F43012">
        <w:rPr>
          <w:lang w:val="en-NZ"/>
        </w:rPr>
        <w:tab/>
        <w:t xml:space="preserve">Non-consensual Research </w:t>
      </w:r>
    </w:p>
    <w:p w14:paraId="5E50C03A" w14:textId="5CB6E787" w:rsidR="00E80AB4" w:rsidRPr="00F43012" w:rsidRDefault="00E80AB4" w:rsidP="00E80AB4">
      <w:pPr>
        <w:rPr>
          <w:lang w:val="en-NZ"/>
        </w:rPr>
      </w:pPr>
      <w:r w:rsidRPr="00F43012">
        <w:rPr>
          <w:lang w:val="en-NZ"/>
        </w:rPr>
        <w:t>•</w:t>
      </w:r>
      <w:r w:rsidRPr="00F43012">
        <w:rPr>
          <w:lang w:val="en-NZ"/>
        </w:rPr>
        <w:tab/>
        <w:t>Vulnerable Populations and Studies Involving Children</w:t>
      </w:r>
    </w:p>
    <w:p w14:paraId="5AEB4AC2" w14:textId="77777777" w:rsidR="00E80AB4" w:rsidRPr="00F43012" w:rsidRDefault="00E80AB4" w:rsidP="00E80AB4">
      <w:pPr>
        <w:rPr>
          <w:lang w:val="en-NZ"/>
        </w:rPr>
      </w:pPr>
      <w:r w:rsidRPr="00F43012">
        <w:rPr>
          <w:lang w:val="en-NZ"/>
        </w:rPr>
        <w:t>•</w:t>
      </w:r>
      <w:r w:rsidRPr="00F43012">
        <w:rPr>
          <w:lang w:val="en-NZ"/>
        </w:rPr>
        <w:tab/>
        <w:t xml:space="preserve">Māori and Indigenous Health Development </w:t>
      </w:r>
    </w:p>
    <w:p w14:paraId="0F9FDE94" w14:textId="0AA67A6A" w:rsidR="00E80AB4" w:rsidRDefault="00E80AB4" w:rsidP="00E80AB4">
      <w:pPr>
        <w:rPr>
          <w:lang w:val="en-NZ"/>
        </w:rPr>
      </w:pPr>
      <w:r w:rsidRPr="00F43012">
        <w:rPr>
          <w:lang w:val="en-NZ"/>
        </w:rPr>
        <w:t>•</w:t>
      </w:r>
      <w:r w:rsidRPr="00F43012">
        <w:rPr>
          <w:lang w:val="en-NZ"/>
        </w:rPr>
        <w:tab/>
        <w:t>Scientific Merit and Peer Review</w:t>
      </w:r>
      <w:r w:rsidR="00C1765B">
        <w:rPr>
          <w:lang w:val="en-NZ"/>
        </w:rPr>
        <w:t xml:space="preserve">. </w:t>
      </w:r>
    </w:p>
    <w:p w14:paraId="032A8F0A" w14:textId="77777777" w:rsidR="00E80AB4" w:rsidRPr="00F43012" w:rsidRDefault="00E80AB4" w:rsidP="00E80AB4">
      <w:pPr>
        <w:rPr>
          <w:lang w:val="en-NZ"/>
        </w:rPr>
      </w:pPr>
    </w:p>
    <w:p w14:paraId="12BE19C0" w14:textId="6FDD1994" w:rsidR="00E80AB4" w:rsidRDefault="00E80AB4" w:rsidP="00E80AB4">
      <w:pPr>
        <w:rPr>
          <w:lang w:val="en-NZ"/>
        </w:rPr>
      </w:pPr>
      <w:r w:rsidRPr="00F43012">
        <w:rPr>
          <w:lang w:val="en-NZ"/>
        </w:rPr>
        <w:t>Contributors included</w:t>
      </w:r>
      <w:r w:rsidR="00BA645B">
        <w:rPr>
          <w:lang w:val="en-NZ"/>
        </w:rPr>
        <w:t>:</w:t>
      </w:r>
      <w:r w:rsidRPr="00F43012">
        <w:rPr>
          <w:lang w:val="en-NZ"/>
        </w:rPr>
        <w:t xml:space="preserve"> </w:t>
      </w:r>
    </w:p>
    <w:p w14:paraId="21EE8730" w14:textId="77777777" w:rsidR="00E80AB4" w:rsidRPr="00F43012" w:rsidRDefault="00E80AB4" w:rsidP="00E80AB4">
      <w:pPr>
        <w:rPr>
          <w:lang w:val="en-NZ"/>
        </w:rPr>
      </w:pPr>
    </w:p>
    <w:p w14:paraId="56C4FBE7" w14:textId="77777777" w:rsidR="00E80AB4" w:rsidRPr="00F43012" w:rsidRDefault="00E80AB4" w:rsidP="00E80AB4">
      <w:pPr>
        <w:ind w:left="720" w:hanging="720"/>
        <w:rPr>
          <w:lang w:val="en-NZ"/>
        </w:rPr>
      </w:pPr>
      <w:proofErr w:type="gramStart"/>
      <w:r w:rsidRPr="00F43012">
        <w:rPr>
          <w:lang w:val="en-NZ"/>
        </w:rPr>
        <w:t>•</w:t>
      </w:r>
      <w:r w:rsidRPr="00F43012">
        <w:rPr>
          <w:lang w:val="en-NZ"/>
        </w:rPr>
        <w:tab/>
        <w:t>Associate</w:t>
      </w:r>
      <w:proofErr w:type="gramEnd"/>
      <w:r w:rsidRPr="00F43012">
        <w:rPr>
          <w:lang w:val="en-NZ"/>
        </w:rPr>
        <w:t xml:space="preserve"> Professor Martin Wilkinson (National Ethics Advisory Committee)</w:t>
      </w:r>
    </w:p>
    <w:p w14:paraId="5E00A0FC" w14:textId="77777777" w:rsidR="00E80AB4" w:rsidRPr="00F43012" w:rsidRDefault="00E80AB4" w:rsidP="00E80AB4">
      <w:pPr>
        <w:rPr>
          <w:lang w:val="en-NZ"/>
        </w:rPr>
      </w:pPr>
      <w:r w:rsidRPr="00F43012">
        <w:rPr>
          <w:lang w:val="en-NZ"/>
        </w:rPr>
        <w:t>•</w:t>
      </w:r>
      <w:r w:rsidRPr="00F43012">
        <w:rPr>
          <w:lang w:val="en-NZ"/>
        </w:rPr>
        <w:tab/>
        <w:t xml:space="preserve">Dr Karen Bartholomew (Member, Northern A Committee) </w:t>
      </w:r>
    </w:p>
    <w:p w14:paraId="592CDC1B" w14:textId="77777777" w:rsidR="00E80AB4" w:rsidRPr="00F43012" w:rsidRDefault="00E80AB4" w:rsidP="00E80AB4">
      <w:pPr>
        <w:rPr>
          <w:lang w:val="en-NZ"/>
        </w:rPr>
      </w:pPr>
      <w:r w:rsidRPr="00F43012">
        <w:rPr>
          <w:lang w:val="en-NZ"/>
        </w:rPr>
        <w:t>•</w:t>
      </w:r>
      <w:r w:rsidRPr="00F43012">
        <w:rPr>
          <w:lang w:val="en-NZ"/>
        </w:rPr>
        <w:tab/>
        <w:t xml:space="preserve">Dr Angela </w:t>
      </w:r>
      <w:proofErr w:type="spellStart"/>
      <w:r w:rsidRPr="00F43012">
        <w:rPr>
          <w:lang w:val="en-NZ"/>
        </w:rPr>
        <w:t>Ballantyne</w:t>
      </w:r>
      <w:proofErr w:type="spellEnd"/>
      <w:r w:rsidRPr="00F43012">
        <w:rPr>
          <w:lang w:val="en-NZ"/>
        </w:rPr>
        <w:t xml:space="preserve"> (Member, Central Committee)</w:t>
      </w:r>
    </w:p>
    <w:p w14:paraId="2904DB9D" w14:textId="77777777" w:rsidR="00E80AB4" w:rsidRPr="00F43012" w:rsidRDefault="00E80AB4" w:rsidP="00E80AB4">
      <w:pPr>
        <w:rPr>
          <w:lang w:val="en-NZ"/>
        </w:rPr>
      </w:pPr>
      <w:r w:rsidRPr="00F43012">
        <w:rPr>
          <w:lang w:val="en-NZ"/>
        </w:rPr>
        <w:t>•</w:t>
      </w:r>
      <w:r w:rsidRPr="00F43012">
        <w:rPr>
          <w:lang w:val="en-NZ"/>
        </w:rPr>
        <w:tab/>
      </w:r>
      <w:proofErr w:type="spellStart"/>
      <w:r w:rsidRPr="00F43012">
        <w:rPr>
          <w:lang w:val="en-NZ"/>
        </w:rPr>
        <w:t>Nic</w:t>
      </w:r>
      <w:proofErr w:type="spellEnd"/>
      <w:r w:rsidRPr="00F43012">
        <w:rPr>
          <w:lang w:val="en-NZ"/>
        </w:rPr>
        <w:t xml:space="preserve"> </w:t>
      </w:r>
      <w:proofErr w:type="spellStart"/>
      <w:r w:rsidRPr="00F43012">
        <w:rPr>
          <w:lang w:val="en-NZ"/>
        </w:rPr>
        <w:t>Aagaard</w:t>
      </w:r>
      <w:proofErr w:type="spellEnd"/>
      <w:r w:rsidRPr="00F43012">
        <w:rPr>
          <w:lang w:val="en-NZ"/>
        </w:rPr>
        <w:t xml:space="preserve"> and Philippa </w:t>
      </w:r>
      <w:proofErr w:type="spellStart"/>
      <w:r w:rsidRPr="00F43012">
        <w:rPr>
          <w:lang w:val="en-NZ"/>
        </w:rPr>
        <w:t>Bascand</w:t>
      </w:r>
      <w:proofErr w:type="spellEnd"/>
      <w:r w:rsidRPr="00F43012">
        <w:rPr>
          <w:lang w:val="en-NZ"/>
        </w:rPr>
        <w:t xml:space="preserve"> (Ministry of Health)</w:t>
      </w:r>
    </w:p>
    <w:p w14:paraId="3A69EDC7" w14:textId="102B466B" w:rsidR="00E80AB4" w:rsidRPr="00F43012" w:rsidRDefault="00E80AB4" w:rsidP="00E80AB4">
      <w:pPr>
        <w:rPr>
          <w:lang w:val="en-NZ"/>
        </w:rPr>
      </w:pPr>
      <w:r>
        <w:rPr>
          <w:lang w:val="en-NZ"/>
        </w:rPr>
        <w:t>•</w:t>
      </w:r>
      <w:r>
        <w:rPr>
          <w:lang w:val="en-NZ"/>
        </w:rPr>
        <w:tab/>
        <w:t xml:space="preserve">Dr Helen </w:t>
      </w:r>
      <w:proofErr w:type="spellStart"/>
      <w:r>
        <w:rPr>
          <w:lang w:val="en-NZ"/>
        </w:rPr>
        <w:t>Wi</w:t>
      </w:r>
      <w:r w:rsidRPr="00F43012">
        <w:rPr>
          <w:lang w:val="en-NZ"/>
        </w:rPr>
        <w:t>hongi</w:t>
      </w:r>
      <w:proofErr w:type="spellEnd"/>
      <w:r w:rsidRPr="00F43012">
        <w:rPr>
          <w:lang w:val="en-NZ"/>
        </w:rPr>
        <w:t xml:space="preserve"> (ADHB Research Office)</w:t>
      </w:r>
      <w:r w:rsidR="00BA645B">
        <w:rPr>
          <w:lang w:val="en-NZ"/>
        </w:rPr>
        <w:t>.</w:t>
      </w:r>
    </w:p>
    <w:p w14:paraId="0CD3B9AC" w14:textId="77777777" w:rsidR="00E80AB4" w:rsidRPr="00F43012" w:rsidRDefault="00E80AB4" w:rsidP="00E80AB4">
      <w:pPr>
        <w:rPr>
          <w:b/>
          <w:bCs/>
          <w:i/>
          <w:iCs/>
          <w:lang w:val="en-NZ"/>
        </w:rPr>
      </w:pPr>
    </w:p>
    <w:p w14:paraId="3186AED0" w14:textId="7BE25294" w:rsidR="00E80AB4" w:rsidRDefault="00E80AB4" w:rsidP="00BA645B">
      <w:pPr>
        <w:rPr>
          <w:lang w:val="en-NZ"/>
        </w:rPr>
      </w:pPr>
      <w:r w:rsidRPr="00F43012">
        <w:rPr>
          <w:lang w:val="en-NZ"/>
        </w:rPr>
        <w:t>A handbook was developed for new members and sent out prior to the new member training</w:t>
      </w:r>
      <w:r w:rsidR="00C1765B">
        <w:rPr>
          <w:lang w:val="en-NZ"/>
        </w:rPr>
        <w:t xml:space="preserve">. </w:t>
      </w:r>
    </w:p>
    <w:p w14:paraId="16ED254D" w14:textId="77777777" w:rsidR="00E80AB4" w:rsidRPr="00653CA7" w:rsidRDefault="00E80AB4" w:rsidP="00BA645B">
      <w:pPr>
        <w:rPr>
          <w:lang w:val="en-NZ"/>
        </w:rPr>
      </w:pPr>
    </w:p>
    <w:p w14:paraId="22BCB63E" w14:textId="77777777" w:rsidR="00E80AB4" w:rsidRPr="00BA645B" w:rsidRDefault="00E80AB4" w:rsidP="00E80AB4">
      <w:pPr>
        <w:rPr>
          <w:b/>
          <w:lang w:val="en-NZ"/>
        </w:rPr>
      </w:pPr>
      <w:r w:rsidRPr="00BA645B">
        <w:rPr>
          <w:b/>
          <w:lang w:val="en-NZ"/>
        </w:rPr>
        <w:t xml:space="preserve">Details of on-going training for EC members </w:t>
      </w:r>
    </w:p>
    <w:p w14:paraId="3CA83600" w14:textId="77777777" w:rsidR="00E80AB4" w:rsidRPr="00653CA7" w:rsidRDefault="00E80AB4" w:rsidP="00E80AB4">
      <w:pPr>
        <w:rPr>
          <w:lang w:val="en-NZ"/>
        </w:rPr>
      </w:pPr>
    </w:p>
    <w:p w14:paraId="1C2C70CC" w14:textId="0A75E5E5" w:rsidR="00E80AB4" w:rsidRDefault="00E80AB4" w:rsidP="00E80AB4">
      <w:pPr>
        <w:rPr>
          <w:lang w:val="en-NZ"/>
        </w:rPr>
      </w:pPr>
      <w:r>
        <w:rPr>
          <w:lang w:val="en-NZ"/>
        </w:rPr>
        <w:t>Pre-meeting t</w:t>
      </w:r>
      <w:r w:rsidRPr="00653CA7">
        <w:rPr>
          <w:lang w:val="en-NZ"/>
        </w:rPr>
        <w:t>raining was conducted before a number of meetings throughout the year</w:t>
      </w:r>
      <w:r w:rsidR="00C1765B">
        <w:rPr>
          <w:lang w:val="en-NZ"/>
        </w:rPr>
        <w:t xml:space="preserve">. </w:t>
      </w:r>
    </w:p>
    <w:p w14:paraId="6FF010EE" w14:textId="77777777" w:rsidR="00E80AB4" w:rsidRDefault="00E80AB4" w:rsidP="00E80AB4">
      <w:pPr>
        <w:rPr>
          <w:lang w:val="en-NZ"/>
        </w:rPr>
      </w:pPr>
    </w:p>
    <w:p w14:paraId="67C67DF5" w14:textId="77777777" w:rsidR="00E80AB4" w:rsidRDefault="00E80AB4" w:rsidP="00E80AB4">
      <w:pPr>
        <w:rPr>
          <w:lang w:val="en-NZ"/>
        </w:rPr>
      </w:pPr>
      <w:r w:rsidRPr="00653CA7">
        <w:rPr>
          <w:lang w:val="en-NZ"/>
        </w:rPr>
        <w:t>Topics covered included:</w:t>
      </w:r>
    </w:p>
    <w:p w14:paraId="44DB17D0" w14:textId="77777777" w:rsidR="00E80AB4" w:rsidRPr="00653CA7" w:rsidRDefault="00E80AB4" w:rsidP="00E80AB4">
      <w:pPr>
        <w:rPr>
          <w:lang w:val="en-NZ"/>
        </w:rPr>
      </w:pPr>
    </w:p>
    <w:p w14:paraId="242D716A" w14:textId="77777777" w:rsidR="00E80AB4" w:rsidRPr="00653CA7" w:rsidRDefault="00E80AB4" w:rsidP="00E80AB4">
      <w:pPr>
        <w:rPr>
          <w:lang w:val="en-NZ"/>
        </w:rPr>
      </w:pPr>
      <w:r w:rsidRPr="00653CA7">
        <w:rPr>
          <w:lang w:val="en-NZ"/>
        </w:rPr>
        <w:t>•</w:t>
      </w:r>
      <w:r w:rsidRPr="00653CA7">
        <w:rPr>
          <w:lang w:val="en-NZ"/>
        </w:rPr>
        <w:tab/>
      </w:r>
      <w:r>
        <w:rPr>
          <w:lang w:val="en-NZ"/>
        </w:rPr>
        <w:t xml:space="preserve">Ethical </w:t>
      </w:r>
      <w:r w:rsidRPr="00653CA7">
        <w:rPr>
          <w:lang w:val="en-NZ"/>
        </w:rPr>
        <w:t xml:space="preserve">Features of </w:t>
      </w:r>
      <w:r>
        <w:rPr>
          <w:lang w:val="en-NZ"/>
        </w:rPr>
        <w:t xml:space="preserve">Health </w:t>
      </w:r>
      <w:r w:rsidRPr="00653CA7">
        <w:rPr>
          <w:lang w:val="en-NZ"/>
        </w:rPr>
        <w:t>Research</w:t>
      </w:r>
    </w:p>
    <w:p w14:paraId="7E64A3BB" w14:textId="77777777" w:rsidR="00E80AB4" w:rsidRPr="00653CA7" w:rsidRDefault="00E80AB4" w:rsidP="00E80AB4">
      <w:pPr>
        <w:rPr>
          <w:lang w:val="en-NZ"/>
        </w:rPr>
      </w:pPr>
      <w:r w:rsidRPr="00653CA7">
        <w:rPr>
          <w:lang w:val="en-NZ"/>
        </w:rPr>
        <w:t>•</w:t>
      </w:r>
      <w:r w:rsidRPr="00653CA7">
        <w:rPr>
          <w:lang w:val="en-NZ"/>
        </w:rPr>
        <w:tab/>
        <w:t>Use of Health Information</w:t>
      </w:r>
      <w:r>
        <w:rPr>
          <w:lang w:val="en-NZ"/>
        </w:rPr>
        <w:t xml:space="preserve"> for Research</w:t>
      </w:r>
    </w:p>
    <w:p w14:paraId="75EA2DEC" w14:textId="67392FE4" w:rsidR="00E80AB4" w:rsidRDefault="00E80AB4" w:rsidP="00E80AB4">
      <w:pPr>
        <w:ind w:left="720" w:hanging="720"/>
        <w:rPr>
          <w:lang w:val="en-NZ"/>
        </w:rPr>
      </w:pPr>
      <w:r w:rsidRPr="00653CA7">
        <w:rPr>
          <w:lang w:val="en-NZ"/>
        </w:rPr>
        <w:t>•</w:t>
      </w:r>
      <w:r w:rsidRPr="00653CA7">
        <w:rPr>
          <w:lang w:val="en-NZ"/>
        </w:rPr>
        <w:tab/>
        <w:t>Non-consensual Research</w:t>
      </w:r>
      <w:r w:rsidR="00BA645B">
        <w:rPr>
          <w:lang w:val="en-NZ"/>
        </w:rPr>
        <w:t>.</w:t>
      </w:r>
      <w:r w:rsidRPr="00653CA7">
        <w:rPr>
          <w:lang w:val="en-NZ"/>
        </w:rPr>
        <w:tab/>
      </w:r>
    </w:p>
    <w:p w14:paraId="33F0B3A4" w14:textId="77777777" w:rsidR="00E80AB4" w:rsidRDefault="00E80AB4" w:rsidP="00E80AB4">
      <w:pPr>
        <w:ind w:left="720" w:hanging="720"/>
        <w:rPr>
          <w:lang w:val="en-NZ"/>
        </w:rPr>
      </w:pPr>
    </w:p>
    <w:p w14:paraId="34286CA0" w14:textId="77777777" w:rsidR="00E80AB4" w:rsidRPr="00275578" w:rsidRDefault="00E80AB4" w:rsidP="00E80AB4">
      <w:pPr>
        <w:pStyle w:val="Heading2"/>
        <w:rPr>
          <w:i w:val="0"/>
          <w:lang w:val="en-NZ"/>
        </w:rPr>
      </w:pPr>
      <w:bookmarkStart w:id="25" w:name="_Toc526402092"/>
      <w:r w:rsidRPr="00275578">
        <w:rPr>
          <w:i w:val="0"/>
          <w:lang w:val="en-NZ"/>
        </w:rPr>
        <w:t>Chairpersons’ meetings</w:t>
      </w:r>
      <w:bookmarkEnd w:id="23"/>
      <w:bookmarkEnd w:id="24"/>
      <w:bookmarkEnd w:id="25"/>
    </w:p>
    <w:p w14:paraId="0DDC0BFF" w14:textId="53E9FB77" w:rsidR="00E80AB4" w:rsidRDefault="00C733AF" w:rsidP="00E80AB4">
      <w:pPr>
        <w:rPr>
          <w:rFonts w:cs="Arial"/>
          <w:lang w:val="en-NZ"/>
        </w:rPr>
      </w:pPr>
      <w:r w:rsidRPr="00275578">
        <w:rPr>
          <w:rFonts w:cs="Arial"/>
          <w:lang w:val="en-NZ"/>
        </w:rPr>
        <w:t xml:space="preserve">There were </w:t>
      </w:r>
      <w:r>
        <w:rPr>
          <w:rFonts w:cs="Arial"/>
          <w:lang w:val="en-NZ"/>
        </w:rPr>
        <w:t xml:space="preserve">two </w:t>
      </w:r>
      <w:r w:rsidRPr="00275578">
        <w:rPr>
          <w:rFonts w:cs="Arial"/>
          <w:lang w:val="en-NZ"/>
        </w:rPr>
        <w:t>Chairs’ day meetings in 201</w:t>
      </w:r>
      <w:r>
        <w:rPr>
          <w:rFonts w:cs="Arial"/>
          <w:lang w:val="en-NZ"/>
        </w:rPr>
        <w:t>6</w:t>
      </w:r>
      <w:r w:rsidR="00C1765B">
        <w:rPr>
          <w:rFonts w:cs="Arial"/>
          <w:lang w:val="en-NZ"/>
        </w:rPr>
        <w:t xml:space="preserve">. </w:t>
      </w:r>
      <w:r>
        <w:rPr>
          <w:rFonts w:cs="Arial"/>
          <w:lang w:val="en-NZ"/>
        </w:rPr>
        <w:t>The first meeting was on 29 May and the second meeting was on 1 November</w:t>
      </w:r>
      <w:r w:rsidR="00C1765B">
        <w:rPr>
          <w:rFonts w:cs="Arial"/>
          <w:lang w:val="en-NZ"/>
        </w:rPr>
        <w:t xml:space="preserve">. </w:t>
      </w:r>
      <w:r w:rsidR="00E80AB4" w:rsidRPr="00275578">
        <w:rPr>
          <w:rFonts w:cs="Arial"/>
          <w:lang w:val="en-NZ"/>
        </w:rPr>
        <w:t>The meetings were held at</w:t>
      </w:r>
      <w:r w:rsidR="00E80AB4">
        <w:rPr>
          <w:rFonts w:cs="Arial"/>
          <w:lang w:val="en-NZ"/>
        </w:rPr>
        <w:t xml:space="preserve"> the Ministry of Health offices in</w:t>
      </w:r>
      <w:r w:rsidR="00E80AB4" w:rsidRPr="00275578">
        <w:rPr>
          <w:rFonts w:cs="Arial"/>
          <w:lang w:val="en-NZ"/>
        </w:rPr>
        <w:t xml:space="preserve"> </w:t>
      </w:r>
      <w:r w:rsidR="00E80AB4">
        <w:rPr>
          <w:rFonts w:cs="Arial"/>
          <w:lang w:val="en-NZ"/>
        </w:rPr>
        <w:t xml:space="preserve">Freyberg Building and </w:t>
      </w:r>
      <w:proofErr w:type="spellStart"/>
      <w:r w:rsidR="00E80AB4">
        <w:rPr>
          <w:rFonts w:cs="Arial"/>
          <w:lang w:val="en-NZ"/>
        </w:rPr>
        <w:t>Molesworth</w:t>
      </w:r>
      <w:proofErr w:type="spellEnd"/>
      <w:r w:rsidR="00E80AB4">
        <w:rPr>
          <w:rFonts w:cs="Arial"/>
          <w:lang w:val="en-NZ"/>
        </w:rPr>
        <w:t xml:space="preserve"> Street </w:t>
      </w:r>
      <w:r w:rsidR="00E80AB4" w:rsidRPr="00275578">
        <w:rPr>
          <w:rFonts w:cs="Arial"/>
          <w:lang w:val="en-NZ"/>
        </w:rPr>
        <w:t>in Wellington</w:t>
      </w:r>
      <w:r w:rsidR="00C1765B">
        <w:rPr>
          <w:rFonts w:cs="Arial"/>
          <w:lang w:val="en-NZ"/>
        </w:rPr>
        <w:t xml:space="preserve">. </w:t>
      </w:r>
      <w:r w:rsidR="00E80AB4">
        <w:rPr>
          <w:rFonts w:cs="Arial"/>
          <w:lang w:val="en-NZ"/>
        </w:rPr>
        <w:t>Dr Fergus attended</w:t>
      </w:r>
      <w:r>
        <w:rPr>
          <w:rFonts w:cs="Arial"/>
          <w:lang w:val="en-NZ"/>
        </w:rPr>
        <w:t xml:space="preserve"> both</w:t>
      </w:r>
      <w:r w:rsidR="00E80AB4">
        <w:rPr>
          <w:rFonts w:cs="Arial"/>
          <w:lang w:val="en-NZ"/>
        </w:rPr>
        <w:t xml:space="preserve"> meetings</w:t>
      </w:r>
      <w:r w:rsidR="00C1765B">
        <w:rPr>
          <w:rFonts w:cs="Arial"/>
          <w:lang w:val="en-NZ"/>
        </w:rPr>
        <w:t xml:space="preserve">. </w:t>
      </w:r>
    </w:p>
    <w:p w14:paraId="4A481529" w14:textId="77777777" w:rsidR="007C0A61" w:rsidRDefault="007C0A61">
      <w:pPr>
        <w:spacing w:after="200" w:line="276" w:lineRule="auto"/>
        <w:rPr>
          <w:lang w:val="en-NZ"/>
        </w:rPr>
      </w:pPr>
      <w:r>
        <w:rPr>
          <w:lang w:val="en-NZ"/>
        </w:rPr>
        <w:br w:type="page"/>
      </w:r>
    </w:p>
    <w:p w14:paraId="788C1914" w14:textId="77777777" w:rsidR="000112D8" w:rsidRPr="00E86D3B" w:rsidRDefault="000112D8" w:rsidP="00E86D3B">
      <w:pPr>
        <w:pStyle w:val="Heading1"/>
        <w:rPr>
          <w:rFonts w:cs="Arial"/>
        </w:rPr>
      </w:pPr>
      <w:bookmarkStart w:id="26" w:name="_Toc526402093"/>
      <w:r w:rsidRPr="00E86D3B">
        <w:rPr>
          <w:rFonts w:cs="Arial"/>
        </w:rPr>
        <w:lastRenderedPageBreak/>
        <w:t>Applications reviewed</w:t>
      </w:r>
      <w:bookmarkEnd w:id="26"/>
    </w:p>
    <w:p w14:paraId="17DB1C4A" w14:textId="376EDC7A" w:rsidR="007D3DA9" w:rsidRPr="0079391C" w:rsidRDefault="000112D8" w:rsidP="007D3DA9">
      <w:pPr>
        <w:rPr>
          <w:rFonts w:cs="Arial"/>
          <w:lang w:val="en-NZ"/>
        </w:rPr>
      </w:pPr>
      <w:r w:rsidRPr="0079391C">
        <w:rPr>
          <w:lang w:val="en-NZ"/>
        </w:rPr>
        <w:t xml:space="preserve">The </w:t>
      </w:r>
      <w:r w:rsidR="004139C0" w:rsidRPr="0079391C">
        <w:rPr>
          <w:lang w:val="en-NZ"/>
        </w:rPr>
        <w:t xml:space="preserve">Northern </w:t>
      </w:r>
      <w:proofErr w:type="gramStart"/>
      <w:r w:rsidR="004139C0" w:rsidRPr="0079391C">
        <w:rPr>
          <w:lang w:val="en-NZ"/>
        </w:rPr>
        <w:t>A</w:t>
      </w:r>
      <w:proofErr w:type="gramEnd"/>
      <w:r w:rsidR="002C614C" w:rsidRPr="0079391C">
        <w:rPr>
          <w:lang w:val="en-NZ"/>
        </w:rPr>
        <w:t xml:space="preserve"> </w:t>
      </w:r>
      <w:r w:rsidR="00617F95" w:rsidRPr="0079391C">
        <w:rPr>
          <w:lang w:val="en-NZ"/>
        </w:rPr>
        <w:t xml:space="preserve">HDEC </w:t>
      </w:r>
      <w:r w:rsidR="007D3DA9" w:rsidRPr="0079391C">
        <w:rPr>
          <w:rFonts w:cs="Arial"/>
          <w:lang w:val="en-NZ"/>
        </w:rPr>
        <w:t xml:space="preserve">received </w:t>
      </w:r>
      <w:r w:rsidR="0079391C" w:rsidRPr="0079391C">
        <w:rPr>
          <w:rFonts w:cs="Arial"/>
          <w:lang w:val="en-NZ"/>
        </w:rPr>
        <w:t>17</w:t>
      </w:r>
      <w:r w:rsidR="00BA645B">
        <w:rPr>
          <w:rFonts w:cs="Arial"/>
          <w:lang w:val="en-NZ"/>
        </w:rPr>
        <w:t>3</w:t>
      </w:r>
      <w:r w:rsidR="007D3DA9" w:rsidRPr="0079391C">
        <w:rPr>
          <w:rFonts w:cs="Arial"/>
          <w:lang w:val="en-NZ"/>
        </w:rPr>
        <w:t xml:space="preserve"> applications in 2016</w:t>
      </w:r>
      <w:r w:rsidR="00C1765B">
        <w:rPr>
          <w:rFonts w:cs="Arial"/>
          <w:lang w:val="en-NZ"/>
        </w:rPr>
        <w:t xml:space="preserve">. </w:t>
      </w:r>
      <w:r w:rsidR="007D3DA9" w:rsidRPr="0079391C">
        <w:rPr>
          <w:rFonts w:cs="Arial"/>
          <w:lang w:val="en-NZ"/>
        </w:rPr>
        <w:t xml:space="preserve">From the </w:t>
      </w:r>
      <w:r w:rsidR="0079391C" w:rsidRPr="0079391C">
        <w:rPr>
          <w:rFonts w:cs="Arial"/>
          <w:lang w:val="en-NZ"/>
        </w:rPr>
        <w:t>17</w:t>
      </w:r>
      <w:r w:rsidR="00BA645B">
        <w:rPr>
          <w:rFonts w:cs="Arial"/>
          <w:lang w:val="en-NZ"/>
        </w:rPr>
        <w:t>3</w:t>
      </w:r>
      <w:r w:rsidR="007D3DA9" w:rsidRPr="0079391C">
        <w:rPr>
          <w:rFonts w:cs="Arial"/>
          <w:lang w:val="en-NZ"/>
        </w:rPr>
        <w:t xml:space="preserve"> applications</w:t>
      </w:r>
      <w:r w:rsidR="00BA645B">
        <w:rPr>
          <w:rFonts w:cs="Arial"/>
          <w:lang w:val="en-NZ"/>
        </w:rPr>
        <w:t>,</w:t>
      </w:r>
      <w:r w:rsidR="007D3DA9" w:rsidRPr="0079391C">
        <w:rPr>
          <w:rFonts w:cs="Arial"/>
          <w:lang w:val="en-NZ"/>
        </w:rPr>
        <w:t xml:space="preserve"> </w:t>
      </w:r>
      <w:r w:rsidR="0079391C" w:rsidRPr="0079391C">
        <w:rPr>
          <w:rFonts w:cs="Arial"/>
          <w:lang w:val="en-NZ"/>
        </w:rPr>
        <w:t>109</w:t>
      </w:r>
      <w:r w:rsidR="007D3DA9" w:rsidRPr="0079391C">
        <w:rPr>
          <w:rFonts w:cs="Arial"/>
          <w:lang w:val="en-NZ"/>
        </w:rPr>
        <w:t xml:space="preserve"> applications were reviewed by the full committee and </w:t>
      </w:r>
      <w:r w:rsidR="0079391C" w:rsidRPr="0079391C">
        <w:rPr>
          <w:rFonts w:cs="Arial"/>
          <w:lang w:val="en-NZ"/>
        </w:rPr>
        <w:t xml:space="preserve">64 </w:t>
      </w:r>
      <w:r w:rsidR="007D3DA9" w:rsidRPr="0079391C">
        <w:rPr>
          <w:rFonts w:cs="Arial"/>
          <w:lang w:val="en-NZ"/>
        </w:rPr>
        <w:t>were reviewed through the expedited pathway</w:t>
      </w:r>
      <w:r w:rsidR="00C1765B">
        <w:rPr>
          <w:rFonts w:cs="Arial"/>
          <w:lang w:val="en-NZ"/>
        </w:rPr>
        <w:t xml:space="preserve">. </w:t>
      </w:r>
    </w:p>
    <w:p w14:paraId="4BD8FE60" w14:textId="77777777" w:rsidR="007D3DA9" w:rsidRPr="004D54E7" w:rsidRDefault="007D3DA9" w:rsidP="007D3DA9">
      <w:pPr>
        <w:rPr>
          <w:rFonts w:cs="Arial"/>
          <w:lang w:val="en-NZ"/>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
        <w:gridCol w:w="6128"/>
        <w:gridCol w:w="1664"/>
      </w:tblGrid>
      <w:tr w:rsidR="007D3DA9" w:rsidRPr="004D54E7" w14:paraId="42BFE225" w14:textId="77777777" w:rsidTr="0079391C">
        <w:tc>
          <w:tcPr>
            <w:tcW w:w="878" w:type="dxa"/>
            <w:vMerge w:val="restart"/>
            <w:textDirection w:val="btLr"/>
            <w:vAlign w:val="center"/>
          </w:tcPr>
          <w:p w14:paraId="033502BC" w14:textId="77777777" w:rsidR="007D3DA9" w:rsidRPr="00280831" w:rsidRDefault="007D3DA9" w:rsidP="007D3DA9">
            <w:pPr>
              <w:ind w:left="113" w:right="113"/>
              <w:jc w:val="center"/>
              <w:rPr>
                <w:rFonts w:cs="Arial"/>
                <w:sz w:val="18"/>
                <w:lang w:val="en-NZ"/>
              </w:rPr>
            </w:pPr>
            <w:r w:rsidRPr="00280831">
              <w:rPr>
                <w:rFonts w:cs="Arial"/>
                <w:sz w:val="18"/>
                <w:lang w:val="en-NZ"/>
              </w:rPr>
              <w:t>Full</w:t>
            </w:r>
          </w:p>
        </w:tc>
        <w:tc>
          <w:tcPr>
            <w:tcW w:w="6128" w:type="dxa"/>
            <w:vAlign w:val="center"/>
          </w:tcPr>
          <w:p w14:paraId="23B691AF" w14:textId="77777777" w:rsidR="007D3DA9" w:rsidRPr="00280831" w:rsidRDefault="007D3DA9" w:rsidP="007D3DA9">
            <w:pPr>
              <w:spacing w:before="40" w:after="40"/>
              <w:rPr>
                <w:rFonts w:cs="Arial"/>
                <w:sz w:val="18"/>
                <w:szCs w:val="18"/>
                <w:lang w:val="en-NZ"/>
              </w:rPr>
            </w:pPr>
            <w:r w:rsidRPr="00280831">
              <w:rPr>
                <w:rFonts w:cs="Arial"/>
                <w:sz w:val="18"/>
                <w:szCs w:val="18"/>
                <w:lang w:val="en-NZ"/>
              </w:rPr>
              <w:t>Approved</w:t>
            </w:r>
          </w:p>
        </w:tc>
        <w:tc>
          <w:tcPr>
            <w:tcW w:w="1664" w:type="dxa"/>
            <w:shd w:val="clear" w:color="auto" w:fill="auto"/>
            <w:vAlign w:val="center"/>
          </w:tcPr>
          <w:p w14:paraId="2DFFA093" w14:textId="5D9EB803" w:rsidR="007D3DA9" w:rsidRPr="00280831" w:rsidRDefault="0079391C" w:rsidP="007D3DA9">
            <w:pPr>
              <w:spacing w:before="40" w:after="40"/>
              <w:jc w:val="center"/>
              <w:rPr>
                <w:rFonts w:cs="Arial"/>
                <w:sz w:val="18"/>
                <w:szCs w:val="18"/>
                <w:lang w:val="en-NZ"/>
              </w:rPr>
            </w:pPr>
            <w:r>
              <w:rPr>
                <w:rFonts w:cs="Arial"/>
                <w:sz w:val="18"/>
                <w:szCs w:val="18"/>
                <w:lang w:val="en-NZ"/>
              </w:rPr>
              <w:t>77</w:t>
            </w:r>
          </w:p>
        </w:tc>
      </w:tr>
      <w:tr w:rsidR="007D3DA9" w:rsidRPr="004D54E7" w14:paraId="3798222F" w14:textId="77777777" w:rsidTr="0079391C">
        <w:tc>
          <w:tcPr>
            <w:tcW w:w="878" w:type="dxa"/>
            <w:vMerge/>
            <w:vAlign w:val="center"/>
          </w:tcPr>
          <w:p w14:paraId="56538EDD" w14:textId="77777777" w:rsidR="007D3DA9" w:rsidRPr="00280831" w:rsidRDefault="007D3DA9" w:rsidP="007D3DA9">
            <w:pPr>
              <w:jc w:val="center"/>
              <w:rPr>
                <w:rFonts w:cs="Arial"/>
                <w:sz w:val="18"/>
                <w:lang w:val="en-NZ"/>
              </w:rPr>
            </w:pPr>
          </w:p>
        </w:tc>
        <w:tc>
          <w:tcPr>
            <w:tcW w:w="6128" w:type="dxa"/>
            <w:vAlign w:val="center"/>
          </w:tcPr>
          <w:p w14:paraId="5E9CA3ED" w14:textId="77777777" w:rsidR="007D3DA9" w:rsidRPr="00280831" w:rsidRDefault="007D3DA9" w:rsidP="007D3DA9">
            <w:pPr>
              <w:spacing w:before="40" w:after="40"/>
              <w:rPr>
                <w:rFonts w:cs="Arial"/>
                <w:sz w:val="18"/>
                <w:szCs w:val="18"/>
                <w:lang w:val="en-NZ"/>
              </w:rPr>
            </w:pPr>
            <w:r w:rsidRPr="00280831">
              <w:rPr>
                <w:rFonts w:cs="Arial"/>
                <w:sz w:val="18"/>
                <w:szCs w:val="18"/>
                <w:lang w:val="en-NZ"/>
              </w:rPr>
              <w:t>Declined</w:t>
            </w:r>
          </w:p>
        </w:tc>
        <w:tc>
          <w:tcPr>
            <w:tcW w:w="1664" w:type="dxa"/>
            <w:shd w:val="clear" w:color="auto" w:fill="auto"/>
            <w:vAlign w:val="center"/>
          </w:tcPr>
          <w:p w14:paraId="3A49ADAA" w14:textId="75FFB60F" w:rsidR="007D3DA9" w:rsidRPr="00280831" w:rsidRDefault="0079391C" w:rsidP="007D3DA9">
            <w:pPr>
              <w:spacing w:before="40" w:after="40"/>
              <w:jc w:val="center"/>
              <w:rPr>
                <w:rFonts w:cs="Arial"/>
                <w:sz w:val="18"/>
                <w:szCs w:val="18"/>
                <w:lang w:val="en-NZ"/>
              </w:rPr>
            </w:pPr>
            <w:r>
              <w:rPr>
                <w:rFonts w:cs="Arial"/>
                <w:sz w:val="18"/>
                <w:szCs w:val="18"/>
                <w:lang w:val="en-NZ"/>
              </w:rPr>
              <w:t>9</w:t>
            </w:r>
          </w:p>
        </w:tc>
      </w:tr>
      <w:tr w:rsidR="007D3DA9" w:rsidRPr="004D54E7" w14:paraId="5BCD5651" w14:textId="77777777" w:rsidTr="0079391C">
        <w:tc>
          <w:tcPr>
            <w:tcW w:w="878" w:type="dxa"/>
            <w:vMerge/>
            <w:vAlign w:val="center"/>
          </w:tcPr>
          <w:p w14:paraId="62642D3A" w14:textId="77777777" w:rsidR="007D3DA9" w:rsidRPr="00280831" w:rsidRDefault="007D3DA9" w:rsidP="007D3DA9">
            <w:pPr>
              <w:jc w:val="center"/>
              <w:rPr>
                <w:rFonts w:cs="Arial"/>
                <w:sz w:val="18"/>
                <w:lang w:val="en-NZ"/>
              </w:rPr>
            </w:pPr>
          </w:p>
        </w:tc>
        <w:tc>
          <w:tcPr>
            <w:tcW w:w="6128" w:type="dxa"/>
            <w:vAlign w:val="center"/>
          </w:tcPr>
          <w:p w14:paraId="38280734" w14:textId="77777777" w:rsidR="007D3DA9" w:rsidRPr="00280831" w:rsidRDefault="007D3DA9" w:rsidP="007D3DA9">
            <w:pPr>
              <w:rPr>
                <w:rFonts w:cs="Arial"/>
                <w:color w:val="000000"/>
                <w:sz w:val="18"/>
                <w:szCs w:val="18"/>
              </w:rPr>
            </w:pPr>
            <w:r w:rsidRPr="00280831">
              <w:rPr>
                <w:rFonts w:cs="Arial"/>
                <w:sz w:val="18"/>
                <w:szCs w:val="18"/>
                <w:lang w:val="en-NZ"/>
              </w:rPr>
              <w:t>Provisional Approval (as at 31 December 201</w:t>
            </w:r>
            <w:r>
              <w:rPr>
                <w:rFonts w:cs="Arial"/>
                <w:sz w:val="18"/>
                <w:szCs w:val="18"/>
                <w:lang w:val="en-NZ"/>
              </w:rPr>
              <w:t>6</w:t>
            </w:r>
            <w:r w:rsidRPr="00280831">
              <w:rPr>
                <w:rFonts w:cs="Arial"/>
                <w:sz w:val="18"/>
                <w:szCs w:val="18"/>
                <w:lang w:val="en-NZ"/>
              </w:rPr>
              <w:t>)</w:t>
            </w:r>
          </w:p>
        </w:tc>
        <w:tc>
          <w:tcPr>
            <w:tcW w:w="1664" w:type="dxa"/>
            <w:shd w:val="clear" w:color="auto" w:fill="auto"/>
            <w:vAlign w:val="center"/>
          </w:tcPr>
          <w:p w14:paraId="72A91667" w14:textId="6DF848BE" w:rsidR="007D3DA9" w:rsidRPr="00280831" w:rsidRDefault="0079391C" w:rsidP="007D3DA9">
            <w:pPr>
              <w:spacing w:before="40" w:after="40"/>
              <w:jc w:val="center"/>
              <w:rPr>
                <w:rFonts w:cs="Arial"/>
                <w:sz w:val="18"/>
                <w:szCs w:val="18"/>
                <w:lang w:val="en-NZ"/>
              </w:rPr>
            </w:pPr>
            <w:r>
              <w:rPr>
                <w:rFonts w:cs="Arial"/>
                <w:sz w:val="18"/>
                <w:szCs w:val="18"/>
                <w:lang w:val="en-NZ"/>
              </w:rPr>
              <w:t>23</w:t>
            </w:r>
          </w:p>
        </w:tc>
      </w:tr>
      <w:tr w:rsidR="007D3DA9" w:rsidRPr="004D54E7" w14:paraId="1825E27E" w14:textId="77777777" w:rsidTr="0079391C">
        <w:tc>
          <w:tcPr>
            <w:tcW w:w="878" w:type="dxa"/>
            <w:vMerge/>
            <w:tcBorders>
              <w:bottom w:val="single" w:sz="8" w:space="0" w:color="auto"/>
            </w:tcBorders>
            <w:vAlign w:val="center"/>
          </w:tcPr>
          <w:p w14:paraId="6F7546A7" w14:textId="77777777" w:rsidR="007D3DA9" w:rsidRPr="00280831" w:rsidRDefault="007D3DA9" w:rsidP="007D3DA9">
            <w:pPr>
              <w:jc w:val="center"/>
              <w:rPr>
                <w:rFonts w:cs="Arial"/>
                <w:sz w:val="18"/>
                <w:lang w:val="en-NZ"/>
              </w:rPr>
            </w:pPr>
          </w:p>
        </w:tc>
        <w:tc>
          <w:tcPr>
            <w:tcW w:w="6128" w:type="dxa"/>
            <w:tcBorders>
              <w:bottom w:val="single" w:sz="8" w:space="0" w:color="auto"/>
            </w:tcBorders>
            <w:shd w:val="clear" w:color="auto" w:fill="BFBFBF" w:themeFill="background1" w:themeFillShade="BF"/>
            <w:vAlign w:val="center"/>
          </w:tcPr>
          <w:p w14:paraId="01245DB9" w14:textId="77777777" w:rsidR="007D3DA9" w:rsidRPr="00280831" w:rsidRDefault="007D3DA9" w:rsidP="007D3DA9">
            <w:pPr>
              <w:spacing w:before="40" w:after="40"/>
              <w:rPr>
                <w:rFonts w:cs="Arial"/>
                <w:i/>
                <w:sz w:val="18"/>
                <w:szCs w:val="18"/>
                <w:lang w:val="en-NZ"/>
              </w:rPr>
            </w:pPr>
            <w:r w:rsidRPr="00280831">
              <w:rPr>
                <w:rFonts w:cs="Arial"/>
                <w:i/>
                <w:sz w:val="18"/>
                <w:szCs w:val="18"/>
                <w:lang w:val="en-NZ"/>
              </w:rPr>
              <w:t>Total (with a decision at 31 December 201</w:t>
            </w:r>
            <w:r>
              <w:rPr>
                <w:rFonts w:cs="Arial"/>
                <w:i/>
                <w:sz w:val="18"/>
                <w:szCs w:val="18"/>
                <w:lang w:val="en-NZ"/>
              </w:rPr>
              <w:t>6</w:t>
            </w:r>
            <w:r w:rsidRPr="00280831">
              <w:rPr>
                <w:rFonts w:cs="Arial"/>
                <w:i/>
                <w:sz w:val="18"/>
                <w:szCs w:val="18"/>
                <w:lang w:val="en-NZ"/>
              </w:rPr>
              <w:t>)</w:t>
            </w:r>
          </w:p>
        </w:tc>
        <w:tc>
          <w:tcPr>
            <w:tcW w:w="1664" w:type="dxa"/>
            <w:tcBorders>
              <w:bottom w:val="single" w:sz="8" w:space="0" w:color="auto"/>
            </w:tcBorders>
            <w:shd w:val="clear" w:color="auto" w:fill="BFBFBF" w:themeFill="background1" w:themeFillShade="BF"/>
            <w:vAlign w:val="center"/>
          </w:tcPr>
          <w:p w14:paraId="6B2C28CB" w14:textId="5CDD65DC" w:rsidR="007D3DA9" w:rsidRPr="00280831" w:rsidRDefault="00D908DE" w:rsidP="007D3DA9">
            <w:pPr>
              <w:spacing w:before="40" w:after="40"/>
              <w:jc w:val="center"/>
              <w:rPr>
                <w:rFonts w:cs="Arial"/>
                <w:sz w:val="18"/>
                <w:szCs w:val="18"/>
                <w:lang w:val="en-NZ"/>
              </w:rPr>
            </w:pPr>
            <w:r>
              <w:rPr>
                <w:rFonts w:cs="Arial"/>
                <w:sz w:val="18"/>
                <w:szCs w:val="18"/>
                <w:lang w:val="en-NZ"/>
              </w:rPr>
              <w:t>1</w:t>
            </w:r>
            <w:r w:rsidR="0079391C">
              <w:rPr>
                <w:rFonts w:cs="Arial"/>
                <w:sz w:val="18"/>
                <w:szCs w:val="18"/>
                <w:lang w:val="en-NZ"/>
              </w:rPr>
              <w:t>09</w:t>
            </w:r>
          </w:p>
        </w:tc>
      </w:tr>
      <w:tr w:rsidR="007D3DA9" w:rsidRPr="004D54E7" w14:paraId="4FDB82CC" w14:textId="77777777" w:rsidTr="0079391C">
        <w:tc>
          <w:tcPr>
            <w:tcW w:w="878" w:type="dxa"/>
            <w:vMerge w:val="restart"/>
            <w:tcBorders>
              <w:top w:val="single" w:sz="8" w:space="0" w:color="auto"/>
            </w:tcBorders>
            <w:textDirection w:val="btLr"/>
            <w:vAlign w:val="center"/>
          </w:tcPr>
          <w:p w14:paraId="006ECCA0" w14:textId="77777777" w:rsidR="007D3DA9" w:rsidRPr="00280831" w:rsidRDefault="007D3DA9" w:rsidP="007D3DA9">
            <w:pPr>
              <w:ind w:left="113" w:right="113"/>
              <w:jc w:val="center"/>
              <w:rPr>
                <w:rFonts w:cs="Arial"/>
                <w:sz w:val="18"/>
                <w:lang w:val="en-NZ"/>
              </w:rPr>
            </w:pPr>
            <w:r w:rsidRPr="00280831">
              <w:rPr>
                <w:rFonts w:cs="Arial"/>
                <w:sz w:val="18"/>
                <w:lang w:val="en-NZ"/>
              </w:rPr>
              <w:t>Expedited</w:t>
            </w:r>
          </w:p>
        </w:tc>
        <w:tc>
          <w:tcPr>
            <w:tcW w:w="6128" w:type="dxa"/>
            <w:tcBorders>
              <w:top w:val="single" w:sz="8" w:space="0" w:color="auto"/>
            </w:tcBorders>
            <w:vAlign w:val="center"/>
          </w:tcPr>
          <w:p w14:paraId="35ACC93A" w14:textId="77777777" w:rsidR="007D3DA9" w:rsidRPr="00280831" w:rsidRDefault="007D3DA9" w:rsidP="007D3DA9">
            <w:pPr>
              <w:spacing w:before="40" w:after="40"/>
              <w:rPr>
                <w:rFonts w:cs="Arial"/>
                <w:sz w:val="18"/>
                <w:szCs w:val="18"/>
                <w:lang w:val="en-NZ"/>
              </w:rPr>
            </w:pPr>
            <w:r w:rsidRPr="00280831">
              <w:rPr>
                <w:rFonts w:cs="Arial"/>
                <w:sz w:val="18"/>
                <w:szCs w:val="18"/>
                <w:lang w:val="en-NZ"/>
              </w:rPr>
              <w:t>Approved</w:t>
            </w:r>
          </w:p>
        </w:tc>
        <w:tc>
          <w:tcPr>
            <w:tcW w:w="1664" w:type="dxa"/>
            <w:tcBorders>
              <w:top w:val="single" w:sz="8" w:space="0" w:color="auto"/>
            </w:tcBorders>
            <w:shd w:val="clear" w:color="auto" w:fill="auto"/>
            <w:vAlign w:val="center"/>
          </w:tcPr>
          <w:p w14:paraId="40B08B44" w14:textId="7ED5F892" w:rsidR="007D3DA9" w:rsidRPr="00280831" w:rsidRDefault="0079391C" w:rsidP="007D3DA9">
            <w:pPr>
              <w:spacing w:before="40" w:after="40"/>
              <w:jc w:val="center"/>
              <w:rPr>
                <w:rFonts w:cs="Arial"/>
                <w:sz w:val="18"/>
                <w:szCs w:val="18"/>
              </w:rPr>
            </w:pPr>
            <w:r>
              <w:rPr>
                <w:rFonts w:cs="Arial"/>
                <w:sz w:val="18"/>
                <w:szCs w:val="18"/>
              </w:rPr>
              <w:t>61</w:t>
            </w:r>
          </w:p>
        </w:tc>
      </w:tr>
      <w:tr w:rsidR="007D3DA9" w:rsidRPr="004D54E7" w14:paraId="513ACEF8" w14:textId="77777777" w:rsidTr="0079391C">
        <w:tc>
          <w:tcPr>
            <w:tcW w:w="878" w:type="dxa"/>
            <w:vMerge/>
          </w:tcPr>
          <w:p w14:paraId="3335B6CF" w14:textId="77777777" w:rsidR="007D3DA9" w:rsidRPr="004D54E7" w:rsidRDefault="007D3DA9" w:rsidP="007D3DA9">
            <w:pPr>
              <w:rPr>
                <w:rFonts w:cs="Arial"/>
                <w:lang w:val="en-NZ"/>
              </w:rPr>
            </w:pPr>
          </w:p>
        </w:tc>
        <w:tc>
          <w:tcPr>
            <w:tcW w:w="6128" w:type="dxa"/>
            <w:vAlign w:val="center"/>
          </w:tcPr>
          <w:p w14:paraId="2EB2EFDA" w14:textId="77777777" w:rsidR="007D3DA9" w:rsidRPr="00280831" w:rsidRDefault="007D3DA9" w:rsidP="007D3DA9">
            <w:pPr>
              <w:spacing w:before="40" w:after="40"/>
              <w:rPr>
                <w:rFonts w:cs="Arial"/>
                <w:sz w:val="18"/>
                <w:szCs w:val="18"/>
                <w:lang w:val="en-NZ"/>
              </w:rPr>
            </w:pPr>
            <w:r w:rsidRPr="00280831">
              <w:rPr>
                <w:rFonts w:cs="Arial"/>
                <w:sz w:val="18"/>
                <w:szCs w:val="18"/>
                <w:lang w:val="en-NZ"/>
              </w:rPr>
              <w:t>Declined</w:t>
            </w:r>
          </w:p>
        </w:tc>
        <w:tc>
          <w:tcPr>
            <w:tcW w:w="1664" w:type="dxa"/>
            <w:shd w:val="clear" w:color="auto" w:fill="auto"/>
            <w:vAlign w:val="center"/>
          </w:tcPr>
          <w:p w14:paraId="21A85111" w14:textId="71ADFF28" w:rsidR="007D3DA9" w:rsidRPr="00280831" w:rsidRDefault="0079391C" w:rsidP="007D3DA9">
            <w:pPr>
              <w:spacing w:before="40" w:after="40"/>
              <w:jc w:val="center"/>
              <w:rPr>
                <w:rFonts w:cs="Arial"/>
                <w:sz w:val="18"/>
                <w:szCs w:val="18"/>
              </w:rPr>
            </w:pPr>
            <w:r>
              <w:rPr>
                <w:rFonts w:cs="Arial"/>
                <w:sz w:val="18"/>
                <w:szCs w:val="18"/>
              </w:rPr>
              <w:t>0</w:t>
            </w:r>
          </w:p>
        </w:tc>
      </w:tr>
      <w:tr w:rsidR="007D3DA9" w:rsidRPr="004D54E7" w14:paraId="78D3C309" w14:textId="77777777" w:rsidTr="0079391C">
        <w:tc>
          <w:tcPr>
            <w:tcW w:w="878" w:type="dxa"/>
            <w:vMerge/>
          </w:tcPr>
          <w:p w14:paraId="5822D91B" w14:textId="77777777" w:rsidR="007D3DA9" w:rsidRPr="004D54E7" w:rsidRDefault="007D3DA9" w:rsidP="007D3DA9">
            <w:pPr>
              <w:rPr>
                <w:rFonts w:cs="Arial"/>
                <w:lang w:val="en-NZ"/>
              </w:rPr>
            </w:pPr>
          </w:p>
        </w:tc>
        <w:tc>
          <w:tcPr>
            <w:tcW w:w="6128" w:type="dxa"/>
            <w:vAlign w:val="center"/>
          </w:tcPr>
          <w:p w14:paraId="4BEFD8EB" w14:textId="77777777" w:rsidR="007D3DA9" w:rsidRPr="00280831" w:rsidRDefault="007D3DA9" w:rsidP="007D3DA9">
            <w:pPr>
              <w:spacing w:before="40" w:after="40"/>
              <w:rPr>
                <w:rFonts w:cs="Arial"/>
                <w:sz w:val="18"/>
                <w:szCs w:val="18"/>
                <w:lang w:val="en-NZ"/>
              </w:rPr>
            </w:pPr>
            <w:r w:rsidRPr="00280831">
              <w:rPr>
                <w:rFonts w:cs="Arial"/>
                <w:sz w:val="18"/>
                <w:szCs w:val="18"/>
                <w:lang w:val="en-NZ"/>
              </w:rPr>
              <w:t>Provisional Approval (as at 31 December 201</w:t>
            </w:r>
            <w:r>
              <w:rPr>
                <w:rFonts w:cs="Arial"/>
                <w:sz w:val="18"/>
                <w:szCs w:val="18"/>
                <w:lang w:val="en-NZ"/>
              </w:rPr>
              <w:t>6</w:t>
            </w:r>
            <w:r w:rsidRPr="00280831">
              <w:rPr>
                <w:rFonts w:cs="Arial"/>
                <w:sz w:val="18"/>
                <w:szCs w:val="18"/>
                <w:lang w:val="en-NZ"/>
              </w:rPr>
              <w:t>)</w:t>
            </w:r>
          </w:p>
        </w:tc>
        <w:tc>
          <w:tcPr>
            <w:tcW w:w="1664" w:type="dxa"/>
            <w:shd w:val="clear" w:color="auto" w:fill="auto"/>
            <w:vAlign w:val="center"/>
          </w:tcPr>
          <w:p w14:paraId="4B618FBA" w14:textId="3B22A721" w:rsidR="007D3DA9" w:rsidRPr="00280831" w:rsidRDefault="0079391C" w:rsidP="007D3DA9">
            <w:pPr>
              <w:spacing w:before="40" w:after="40"/>
              <w:jc w:val="center"/>
              <w:rPr>
                <w:rFonts w:cs="Arial"/>
                <w:sz w:val="18"/>
                <w:szCs w:val="18"/>
              </w:rPr>
            </w:pPr>
            <w:r>
              <w:rPr>
                <w:rFonts w:cs="Arial"/>
                <w:sz w:val="18"/>
                <w:szCs w:val="18"/>
              </w:rPr>
              <w:t>3</w:t>
            </w:r>
          </w:p>
        </w:tc>
      </w:tr>
      <w:tr w:rsidR="007D3DA9" w:rsidRPr="004D54E7" w14:paraId="5AE340BA" w14:textId="77777777" w:rsidTr="0079391C">
        <w:trPr>
          <w:trHeight w:val="85"/>
        </w:trPr>
        <w:tc>
          <w:tcPr>
            <w:tcW w:w="878" w:type="dxa"/>
            <w:vMerge/>
            <w:tcBorders>
              <w:bottom w:val="single" w:sz="4" w:space="0" w:color="auto"/>
            </w:tcBorders>
          </w:tcPr>
          <w:p w14:paraId="6EEE22C2" w14:textId="77777777" w:rsidR="007D3DA9" w:rsidRPr="004D54E7" w:rsidRDefault="007D3DA9" w:rsidP="007D3DA9">
            <w:pPr>
              <w:rPr>
                <w:rFonts w:cs="Arial"/>
                <w:lang w:val="en-NZ"/>
              </w:rPr>
            </w:pPr>
          </w:p>
        </w:tc>
        <w:tc>
          <w:tcPr>
            <w:tcW w:w="6128" w:type="dxa"/>
            <w:tcBorders>
              <w:bottom w:val="single" w:sz="4" w:space="0" w:color="auto"/>
            </w:tcBorders>
            <w:shd w:val="clear" w:color="auto" w:fill="BFBFBF" w:themeFill="background1" w:themeFillShade="BF"/>
            <w:vAlign w:val="center"/>
          </w:tcPr>
          <w:p w14:paraId="40B85B4C" w14:textId="77777777" w:rsidR="007D3DA9" w:rsidRPr="00280831" w:rsidRDefault="007D3DA9" w:rsidP="007D3DA9">
            <w:pPr>
              <w:spacing w:before="40" w:after="40"/>
              <w:rPr>
                <w:rFonts w:cs="Arial"/>
                <w:i/>
                <w:sz w:val="18"/>
                <w:szCs w:val="18"/>
                <w:lang w:val="en-NZ"/>
              </w:rPr>
            </w:pPr>
            <w:r w:rsidRPr="00280831">
              <w:rPr>
                <w:rFonts w:cs="Arial"/>
                <w:i/>
                <w:sz w:val="18"/>
                <w:szCs w:val="18"/>
                <w:lang w:val="en-NZ"/>
              </w:rPr>
              <w:t>Total (with a decision at 31 December 201</w:t>
            </w:r>
            <w:r>
              <w:rPr>
                <w:rFonts w:cs="Arial"/>
                <w:i/>
                <w:sz w:val="18"/>
                <w:szCs w:val="18"/>
                <w:lang w:val="en-NZ"/>
              </w:rPr>
              <w:t>6</w:t>
            </w:r>
            <w:r w:rsidRPr="00280831">
              <w:rPr>
                <w:rFonts w:cs="Arial"/>
                <w:i/>
                <w:sz w:val="18"/>
                <w:szCs w:val="18"/>
                <w:lang w:val="en-NZ"/>
              </w:rPr>
              <w:t>)</w:t>
            </w:r>
          </w:p>
        </w:tc>
        <w:tc>
          <w:tcPr>
            <w:tcW w:w="1664" w:type="dxa"/>
            <w:shd w:val="clear" w:color="auto" w:fill="BFBFBF" w:themeFill="background1" w:themeFillShade="BF"/>
            <w:vAlign w:val="center"/>
          </w:tcPr>
          <w:p w14:paraId="7B933EF5" w14:textId="3B7271BC" w:rsidR="007D3DA9" w:rsidRPr="00280831" w:rsidRDefault="0079391C" w:rsidP="0079391C">
            <w:pPr>
              <w:spacing w:before="40" w:after="40"/>
              <w:jc w:val="center"/>
              <w:rPr>
                <w:rFonts w:cs="Arial"/>
                <w:sz w:val="18"/>
                <w:szCs w:val="18"/>
              </w:rPr>
            </w:pPr>
            <w:r>
              <w:rPr>
                <w:rFonts w:cs="Arial"/>
                <w:sz w:val="18"/>
                <w:szCs w:val="18"/>
              </w:rPr>
              <w:t>64</w:t>
            </w:r>
          </w:p>
        </w:tc>
      </w:tr>
      <w:tr w:rsidR="007D3DA9" w:rsidRPr="004D54E7" w14:paraId="0AAD62F3" w14:textId="77777777" w:rsidTr="0079391C">
        <w:trPr>
          <w:trHeight w:val="102"/>
        </w:trPr>
        <w:tc>
          <w:tcPr>
            <w:tcW w:w="7006" w:type="dxa"/>
            <w:gridSpan w:val="2"/>
            <w:tcBorders>
              <w:left w:val="single" w:sz="4" w:space="0" w:color="auto"/>
            </w:tcBorders>
            <w:vAlign w:val="center"/>
          </w:tcPr>
          <w:p w14:paraId="5B3705FF" w14:textId="77777777" w:rsidR="007D3DA9" w:rsidRPr="004D54E7" w:rsidRDefault="007D3DA9" w:rsidP="007D3DA9">
            <w:pPr>
              <w:spacing w:before="40" w:after="40"/>
              <w:rPr>
                <w:rFonts w:cs="Arial"/>
                <w:b/>
                <w:lang w:val="en-NZ"/>
              </w:rPr>
            </w:pPr>
            <w:r w:rsidRPr="00280831">
              <w:rPr>
                <w:rFonts w:cs="Arial"/>
                <w:b/>
                <w:sz w:val="18"/>
                <w:lang w:val="en-NZ"/>
              </w:rPr>
              <w:t>Total applications reviewed</w:t>
            </w:r>
          </w:p>
        </w:tc>
        <w:tc>
          <w:tcPr>
            <w:tcW w:w="1664" w:type="dxa"/>
            <w:shd w:val="clear" w:color="auto" w:fill="auto"/>
            <w:vAlign w:val="center"/>
          </w:tcPr>
          <w:p w14:paraId="68EDED16" w14:textId="7B37B485" w:rsidR="007D3DA9" w:rsidRPr="00280831" w:rsidRDefault="00AD2E55" w:rsidP="007D3DA9">
            <w:pPr>
              <w:spacing w:before="40" w:after="40"/>
              <w:jc w:val="center"/>
              <w:rPr>
                <w:rFonts w:cs="Arial"/>
                <w:b/>
                <w:sz w:val="18"/>
                <w:szCs w:val="18"/>
                <w:lang w:val="en-NZ"/>
              </w:rPr>
            </w:pPr>
            <w:r>
              <w:rPr>
                <w:rFonts w:cs="Arial"/>
                <w:b/>
                <w:sz w:val="18"/>
                <w:szCs w:val="18"/>
                <w:lang w:val="en-NZ"/>
              </w:rPr>
              <w:t>173</w:t>
            </w:r>
          </w:p>
        </w:tc>
      </w:tr>
    </w:tbl>
    <w:p w14:paraId="49BC8269" w14:textId="77777777" w:rsidR="007D3DA9" w:rsidRPr="00D4431F" w:rsidRDefault="007D3DA9" w:rsidP="000112D8">
      <w:pPr>
        <w:rPr>
          <w:lang w:val="en-NZ"/>
        </w:rPr>
      </w:pPr>
    </w:p>
    <w:p w14:paraId="315E53A5" w14:textId="330D065E" w:rsidR="00DF5D05" w:rsidRDefault="00DF5D05" w:rsidP="00DF5D05">
      <w:pPr>
        <w:rPr>
          <w:lang w:val="en-NZ"/>
        </w:rPr>
      </w:pPr>
      <w:r w:rsidRPr="00D4431F">
        <w:rPr>
          <w:lang w:val="en-NZ"/>
        </w:rPr>
        <w:t>A summary of these applic</w:t>
      </w:r>
      <w:r w:rsidR="00AD2E55">
        <w:rPr>
          <w:lang w:val="en-NZ"/>
        </w:rPr>
        <w:t>ations can be found in Appendix</w:t>
      </w:r>
      <w:r w:rsidR="00BA645B">
        <w:rPr>
          <w:lang w:val="en-NZ"/>
        </w:rPr>
        <w:t xml:space="preserve"> 1</w:t>
      </w:r>
      <w:r w:rsidR="00C1765B">
        <w:rPr>
          <w:lang w:val="en-NZ"/>
        </w:rPr>
        <w:t xml:space="preserve">. </w:t>
      </w:r>
    </w:p>
    <w:p w14:paraId="328749D6" w14:textId="74479FFE" w:rsidR="00137386" w:rsidRDefault="00137386" w:rsidP="007D3DA9"/>
    <w:p w14:paraId="19EDA11B" w14:textId="4A79AA30" w:rsidR="0079391C" w:rsidRPr="00275578" w:rsidRDefault="0079391C" w:rsidP="0079391C">
      <w:pPr>
        <w:pStyle w:val="Heading1"/>
        <w:rPr>
          <w:rFonts w:cs="Arial"/>
        </w:rPr>
      </w:pPr>
      <w:bookmarkStart w:id="27" w:name="_Toc378678944"/>
      <w:bookmarkStart w:id="28" w:name="_Toc441230625"/>
      <w:bookmarkStart w:id="29" w:name="_Toc453591041"/>
      <w:bookmarkStart w:id="30" w:name="_Toc271030697"/>
      <w:bookmarkStart w:id="31" w:name="_Toc526402094"/>
      <w:r>
        <w:rPr>
          <w:rFonts w:cs="Arial"/>
        </w:rPr>
        <w:t>C</w:t>
      </w:r>
      <w:r w:rsidRPr="00275578">
        <w:rPr>
          <w:rFonts w:cs="Arial"/>
        </w:rPr>
        <w:t>omplaints</w:t>
      </w:r>
      <w:bookmarkEnd w:id="27"/>
      <w:bookmarkEnd w:id="28"/>
      <w:bookmarkEnd w:id="29"/>
      <w:r>
        <w:rPr>
          <w:rFonts w:cs="Arial"/>
        </w:rPr>
        <w:t xml:space="preserve"> and </w:t>
      </w:r>
      <w:r w:rsidR="00BA645B">
        <w:rPr>
          <w:rFonts w:cs="Arial"/>
        </w:rPr>
        <w:t>o</w:t>
      </w:r>
      <w:r>
        <w:rPr>
          <w:rFonts w:cs="Arial"/>
        </w:rPr>
        <w:t xml:space="preserve">verdue </w:t>
      </w:r>
      <w:r w:rsidR="00BA645B">
        <w:rPr>
          <w:rFonts w:cs="Arial"/>
        </w:rPr>
        <w:t>a</w:t>
      </w:r>
      <w:r>
        <w:rPr>
          <w:rFonts w:cs="Arial"/>
        </w:rPr>
        <w:t xml:space="preserve">pplication </w:t>
      </w:r>
      <w:r w:rsidR="00BA645B">
        <w:rPr>
          <w:rFonts w:cs="Arial"/>
        </w:rPr>
        <w:t>s</w:t>
      </w:r>
      <w:r>
        <w:rPr>
          <w:rFonts w:cs="Arial"/>
        </w:rPr>
        <w:t>ummary</w:t>
      </w:r>
      <w:bookmarkEnd w:id="31"/>
    </w:p>
    <w:p w14:paraId="4C4A4C2B" w14:textId="1D0D4A1B" w:rsidR="0079391C" w:rsidRPr="00275578" w:rsidRDefault="0079391C" w:rsidP="0079391C">
      <w:pPr>
        <w:rPr>
          <w:rFonts w:cs="Arial"/>
        </w:rPr>
      </w:pPr>
      <w:r w:rsidRPr="00275578">
        <w:rPr>
          <w:rFonts w:cs="Arial"/>
        </w:rPr>
        <w:t xml:space="preserve">This section outlines </w:t>
      </w:r>
      <w:r>
        <w:rPr>
          <w:rFonts w:cs="Arial"/>
        </w:rPr>
        <w:t>complaints</w:t>
      </w:r>
      <w:bookmarkStart w:id="32" w:name="_Toc271030695"/>
      <w:r>
        <w:rPr>
          <w:rFonts w:cs="Arial"/>
        </w:rPr>
        <w:t xml:space="preserve"> about decisions made</w:t>
      </w:r>
      <w:r w:rsidRPr="00275578">
        <w:rPr>
          <w:rFonts w:cs="Arial"/>
        </w:rPr>
        <w:t xml:space="preserve"> by the Committee during 201</w:t>
      </w:r>
      <w:r>
        <w:rPr>
          <w:rFonts w:cs="Arial"/>
        </w:rPr>
        <w:t>6</w:t>
      </w:r>
      <w:r w:rsidR="00C1765B">
        <w:rPr>
          <w:rFonts w:cs="Arial"/>
        </w:rPr>
        <w:t xml:space="preserve">. </w:t>
      </w:r>
    </w:p>
    <w:p w14:paraId="5958F2C6" w14:textId="77777777" w:rsidR="0079391C" w:rsidRPr="00B96681" w:rsidRDefault="0079391C" w:rsidP="0079391C">
      <w:pPr>
        <w:pStyle w:val="Heading2"/>
        <w:rPr>
          <w:i w:val="0"/>
        </w:rPr>
      </w:pPr>
      <w:bookmarkStart w:id="33" w:name="_Toc453591044"/>
      <w:bookmarkStart w:id="34" w:name="_Toc526402095"/>
      <w:bookmarkEnd w:id="32"/>
      <w:r w:rsidRPr="00B96681">
        <w:rPr>
          <w:i w:val="0"/>
        </w:rPr>
        <w:t>Complaints received</w:t>
      </w:r>
      <w:bookmarkEnd w:id="33"/>
      <w:bookmarkEnd w:id="34"/>
    </w:p>
    <w:p w14:paraId="44667803" w14:textId="019497F2" w:rsidR="0079391C" w:rsidRPr="004D54E7" w:rsidRDefault="00511527" w:rsidP="0079391C">
      <w:pPr>
        <w:rPr>
          <w:rFonts w:cs="Arial"/>
        </w:rPr>
      </w:pPr>
      <w:r>
        <w:rPr>
          <w:rFonts w:cs="Arial"/>
        </w:rPr>
        <w:t xml:space="preserve">The Northern </w:t>
      </w:r>
      <w:proofErr w:type="gramStart"/>
      <w:r>
        <w:rPr>
          <w:rFonts w:cs="Arial"/>
        </w:rPr>
        <w:t>A</w:t>
      </w:r>
      <w:proofErr w:type="gramEnd"/>
      <w:r>
        <w:rPr>
          <w:rFonts w:cs="Arial"/>
        </w:rPr>
        <w:t xml:space="preserve"> HDEC did not receive any complaints about the decision making process in 2016</w:t>
      </w:r>
      <w:r w:rsidR="00C1765B">
        <w:rPr>
          <w:rFonts w:cs="Arial"/>
        </w:rPr>
        <w:t xml:space="preserve">. </w:t>
      </w:r>
    </w:p>
    <w:p w14:paraId="2A16DC04" w14:textId="77777777" w:rsidR="0079391C" w:rsidRPr="00B96681" w:rsidRDefault="0079391C" w:rsidP="0079391C">
      <w:pPr>
        <w:pStyle w:val="Heading2"/>
        <w:rPr>
          <w:i w:val="0"/>
        </w:rPr>
      </w:pPr>
      <w:bookmarkStart w:id="35" w:name="_Toc391546347"/>
      <w:bookmarkStart w:id="36" w:name="_Toc393452024"/>
      <w:bookmarkStart w:id="37" w:name="_Toc453591045"/>
      <w:bookmarkStart w:id="38" w:name="_Toc526402096"/>
      <w:r w:rsidRPr="00B96681">
        <w:rPr>
          <w:i w:val="0"/>
        </w:rPr>
        <w:t xml:space="preserve">Overdue </w:t>
      </w:r>
      <w:r>
        <w:rPr>
          <w:i w:val="0"/>
        </w:rPr>
        <w:t>r</w:t>
      </w:r>
      <w:r w:rsidRPr="00B96681">
        <w:rPr>
          <w:i w:val="0"/>
        </w:rPr>
        <w:t>eview</w:t>
      </w:r>
      <w:bookmarkEnd w:id="35"/>
      <w:bookmarkEnd w:id="36"/>
      <w:bookmarkEnd w:id="37"/>
      <w:bookmarkEnd w:id="38"/>
    </w:p>
    <w:p w14:paraId="4A033F86" w14:textId="3882BDC4" w:rsidR="0079391C" w:rsidRPr="00582360" w:rsidRDefault="0079391C" w:rsidP="0079391C">
      <w:pPr>
        <w:rPr>
          <w:rFonts w:cs="Arial"/>
        </w:rPr>
      </w:pPr>
      <w:r w:rsidRPr="004D54E7">
        <w:rPr>
          <w:rFonts w:cs="Arial"/>
        </w:rPr>
        <w:t xml:space="preserve">During </w:t>
      </w:r>
      <w:r w:rsidRPr="00582360">
        <w:rPr>
          <w:rFonts w:cs="Arial"/>
        </w:rPr>
        <w:t>2016</w:t>
      </w:r>
      <w:r w:rsidR="00BA645B">
        <w:rPr>
          <w:rFonts w:cs="Arial"/>
        </w:rPr>
        <w:t>,</w:t>
      </w:r>
      <w:r w:rsidRPr="00582360">
        <w:rPr>
          <w:rFonts w:cs="Arial"/>
        </w:rPr>
        <w:t xml:space="preserve"> there were </w:t>
      </w:r>
      <w:r>
        <w:rPr>
          <w:rFonts w:cs="Arial"/>
        </w:rPr>
        <w:t>25</w:t>
      </w:r>
      <w:r w:rsidRPr="00582360">
        <w:rPr>
          <w:rFonts w:cs="Arial"/>
        </w:rPr>
        <w:t xml:space="preserve"> instances where the review time was over 35 days for full applications and</w:t>
      </w:r>
      <w:r>
        <w:rPr>
          <w:rFonts w:cs="Arial"/>
        </w:rPr>
        <w:t xml:space="preserve"> 27</w:t>
      </w:r>
      <w:r w:rsidRPr="00582360">
        <w:rPr>
          <w:rFonts w:cs="Arial"/>
        </w:rPr>
        <w:t xml:space="preserve"> where the review time was over 15 days for expedited applications</w:t>
      </w:r>
      <w:r w:rsidR="00C1765B">
        <w:rPr>
          <w:rFonts w:cs="Arial"/>
        </w:rPr>
        <w:t xml:space="preserve">. </w:t>
      </w:r>
    </w:p>
    <w:p w14:paraId="07991F28" w14:textId="77777777" w:rsidR="007D3DA9" w:rsidRDefault="007D3DA9" w:rsidP="007D3DA9">
      <w:pPr>
        <w:pStyle w:val="Bullet"/>
        <w:numPr>
          <w:ilvl w:val="0"/>
          <w:numId w:val="0"/>
        </w:numPr>
        <w:spacing w:before="0"/>
        <w:ind w:left="567" w:hanging="567"/>
        <w:jc w:val="left"/>
        <w:rPr>
          <w:rFonts w:ascii="Arial" w:hAnsi="Arial" w:cs="Arial"/>
          <w:sz w:val="22"/>
          <w:szCs w:val="24"/>
          <w:lang w:val="en-US"/>
        </w:rPr>
      </w:pPr>
    </w:p>
    <w:p w14:paraId="184CF935" w14:textId="77777777" w:rsidR="007D3DA9" w:rsidRDefault="007D3DA9" w:rsidP="007D3DA9">
      <w:pPr>
        <w:pStyle w:val="Bullet"/>
        <w:numPr>
          <w:ilvl w:val="0"/>
          <w:numId w:val="0"/>
        </w:numPr>
        <w:spacing w:before="0"/>
        <w:ind w:left="567" w:hanging="567"/>
        <w:jc w:val="left"/>
        <w:rPr>
          <w:rFonts w:ascii="Arial" w:hAnsi="Arial" w:cs="Arial"/>
          <w:sz w:val="22"/>
          <w:szCs w:val="24"/>
          <w:lang w:val="en-US"/>
        </w:rPr>
      </w:pPr>
    </w:p>
    <w:p w14:paraId="5C011828" w14:textId="77777777" w:rsidR="007D3DA9" w:rsidRDefault="007D3DA9" w:rsidP="007D3DA9">
      <w:pPr>
        <w:pStyle w:val="Bullet"/>
        <w:numPr>
          <w:ilvl w:val="0"/>
          <w:numId w:val="0"/>
        </w:numPr>
        <w:spacing w:before="0"/>
        <w:ind w:left="567" w:hanging="567"/>
        <w:jc w:val="left"/>
        <w:rPr>
          <w:rFonts w:ascii="Arial" w:hAnsi="Arial" w:cs="Arial"/>
          <w:sz w:val="22"/>
          <w:szCs w:val="24"/>
          <w:lang w:val="en-US"/>
        </w:rPr>
      </w:pPr>
    </w:p>
    <w:p w14:paraId="7BB481D2" w14:textId="5F4821B9" w:rsidR="00EE3400" w:rsidRPr="00160CD9" w:rsidRDefault="00EE3400" w:rsidP="007D3DA9">
      <w:pPr>
        <w:pStyle w:val="Heading1"/>
        <w:rPr>
          <w:rFonts w:cs="Arial"/>
          <w:sz w:val="22"/>
          <w:lang w:val="en-US"/>
        </w:rPr>
        <w:sectPr w:rsidR="00EE3400" w:rsidRPr="00160CD9" w:rsidSect="0089514A">
          <w:footnotePr>
            <w:numRestart w:val="eachPage"/>
          </w:footnotePr>
          <w:type w:val="oddPage"/>
          <w:pgSz w:w="11906" w:h="16838"/>
          <w:pgMar w:top="1259" w:right="1701" w:bottom="1021" w:left="1701" w:header="709" w:footer="709" w:gutter="0"/>
          <w:pgNumType w:start="1"/>
          <w:cols w:space="708"/>
          <w:titlePg/>
          <w:docGrid w:linePitch="360"/>
        </w:sectPr>
      </w:pPr>
      <w:r>
        <w:rPr>
          <w:rFonts w:cs="Arial"/>
          <w:sz w:val="22"/>
          <w:lang w:val="en-US"/>
        </w:rPr>
        <w:t xml:space="preserve"> </w:t>
      </w:r>
    </w:p>
    <w:p w14:paraId="56E548AD" w14:textId="0AB6E93D" w:rsidR="000112D8" w:rsidRDefault="000112D8" w:rsidP="000112D8">
      <w:pPr>
        <w:pStyle w:val="Heading1"/>
      </w:pPr>
      <w:bookmarkStart w:id="39" w:name="_Toc526402097"/>
      <w:r w:rsidRPr="001B1491">
        <w:lastRenderedPageBreak/>
        <w:t>Appendix</w:t>
      </w:r>
      <w:r w:rsidR="00BA645B">
        <w:t xml:space="preserve"> 1</w:t>
      </w:r>
      <w:r w:rsidRPr="001B1491">
        <w:t>: Details of applications reviewed</w:t>
      </w:r>
      <w:bookmarkEnd w:id="30"/>
      <w:r w:rsidR="00864388">
        <w:rPr>
          <w:rStyle w:val="FootnoteReference"/>
          <w:rFonts w:cs="Arial"/>
        </w:rPr>
        <w:footnoteReference w:id="1"/>
      </w:r>
      <w:bookmarkEnd w:id="39"/>
    </w:p>
    <w:p w14:paraId="35220A90" w14:textId="77777777" w:rsidR="000112D8" w:rsidRPr="009E0986" w:rsidRDefault="000112D8" w:rsidP="000112D8">
      <w:pPr>
        <w:pStyle w:val="Heading2"/>
        <w:rPr>
          <w:u w:val="single"/>
        </w:rPr>
      </w:pPr>
      <w:bookmarkStart w:id="40" w:name="_Toc271030698"/>
      <w:bookmarkStart w:id="41" w:name="_Toc526402098"/>
      <w:r w:rsidRPr="001D62FD">
        <w:rPr>
          <w:i w:val="0"/>
        </w:rPr>
        <w:t>Applications reviewed by full committee</w:t>
      </w:r>
      <w:bookmarkEnd w:id="40"/>
      <w:bookmarkEnd w:id="41"/>
    </w:p>
    <w:tbl>
      <w:tblPr>
        <w:tblStyle w:val="GridTable6Colorful"/>
        <w:tblW w:w="15593" w:type="dxa"/>
        <w:tblInd w:w="-998" w:type="dxa"/>
        <w:tblLook w:val="04A0" w:firstRow="1" w:lastRow="0" w:firstColumn="1" w:lastColumn="0" w:noHBand="0" w:noVBand="1"/>
      </w:tblPr>
      <w:tblGrid>
        <w:gridCol w:w="1295"/>
        <w:gridCol w:w="1339"/>
        <w:gridCol w:w="4174"/>
        <w:gridCol w:w="1982"/>
        <w:gridCol w:w="1700"/>
        <w:gridCol w:w="1305"/>
        <w:gridCol w:w="1247"/>
        <w:gridCol w:w="1295"/>
        <w:gridCol w:w="1256"/>
      </w:tblGrid>
      <w:tr w:rsidR="000A1240" w:rsidRPr="00E65233" w14:paraId="5EB5ED91" w14:textId="77777777" w:rsidTr="000A1240">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7030DD8" w14:textId="77777777" w:rsidR="000A1240" w:rsidRPr="00E65233" w:rsidRDefault="000A1240" w:rsidP="000A1240">
            <w:pPr>
              <w:jc w:val="center"/>
              <w:rPr>
                <w:rFonts w:cs="Arial"/>
                <w:b w:val="0"/>
                <w:bCs w:val="0"/>
                <w:color w:val="000000"/>
                <w:sz w:val="20"/>
                <w:szCs w:val="20"/>
                <w:lang w:val="en-NZ" w:eastAsia="en-NZ"/>
              </w:rPr>
            </w:pPr>
            <w:bookmarkStart w:id="42" w:name="_Toc271030699"/>
            <w:r w:rsidRPr="00E65233">
              <w:rPr>
                <w:rFonts w:cs="Arial"/>
                <w:color w:val="000000"/>
                <w:sz w:val="20"/>
                <w:szCs w:val="20"/>
                <w:lang w:val="en-NZ" w:eastAsia="en-NZ"/>
              </w:rPr>
              <w:t>Study reference</w:t>
            </w:r>
          </w:p>
        </w:tc>
        <w:tc>
          <w:tcPr>
            <w:tcW w:w="1339" w:type="dxa"/>
            <w:vAlign w:val="center"/>
            <w:hideMark/>
          </w:tcPr>
          <w:p w14:paraId="1B36DD3B" w14:textId="77777777" w:rsidR="000A1240" w:rsidRPr="00E65233" w:rsidRDefault="000A1240" w:rsidP="000A1240">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E65233">
              <w:rPr>
                <w:rFonts w:cs="Arial"/>
                <w:color w:val="000000"/>
                <w:sz w:val="20"/>
                <w:szCs w:val="20"/>
                <w:lang w:val="en-NZ" w:eastAsia="en-NZ"/>
              </w:rPr>
              <w:t>Study status</w:t>
            </w:r>
          </w:p>
        </w:tc>
        <w:tc>
          <w:tcPr>
            <w:tcW w:w="4174" w:type="dxa"/>
            <w:vAlign w:val="center"/>
            <w:hideMark/>
          </w:tcPr>
          <w:p w14:paraId="22D1D808" w14:textId="77777777" w:rsidR="000A1240" w:rsidRPr="00E65233" w:rsidRDefault="000A1240" w:rsidP="000A1240">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E65233">
              <w:rPr>
                <w:rFonts w:cs="Arial"/>
                <w:color w:val="000000"/>
                <w:sz w:val="20"/>
                <w:szCs w:val="20"/>
                <w:lang w:val="en-NZ" w:eastAsia="en-NZ"/>
              </w:rPr>
              <w:t>Short title</w:t>
            </w:r>
          </w:p>
        </w:tc>
        <w:tc>
          <w:tcPr>
            <w:tcW w:w="1982" w:type="dxa"/>
            <w:vAlign w:val="center"/>
            <w:hideMark/>
          </w:tcPr>
          <w:p w14:paraId="67597C34" w14:textId="7BEADC03" w:rsidR="000A1240" w:rsidRPr="00E65233" w:rsidRDefault="00BA645B" w:rsidP="000A1240">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Co-ordinating i</w:t>
            </w:r>
            <w:r w:rsidR="000A1240" w:rsidRPr="00E65233">
              <w:rPr>
                <w:rFonts w:cs="Arial"/>
                <w:color w:val="000000"/>
                <w:sz w:val="20"/>
                <w:szCs w:val="20"/>
                <w:lang w:val="en-NZ" w:eastAsia="en-NZ"/>
              </w:rPr>
              <w:t>nvestigator</w:t>
            </w:r>
          </w:p>
        </w:tc>
        <w:tc>
          <w:tcPr>
            <w:tcW w:w="1700" w:type="dxa"/>
            <w:vAlign w:val="center"/>
            <w:hideMark/>
          </w:tcPr>
          <w:p w14:paraId="6EFEB3CD" w14:textId="77777777" w:rsidR="000A1240" w:rsidRPr="00E65233" w:rsidRDefault="000A1240" w:rsidP="000A1240">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E65233">
              <w:rPr>
                <w:rFonts w:cs="Arial"/>
                <w:color w:val="000000"/>
                <w:sz w:val="20"/>
                <w:szCs w:val="20"/>
                <w:lang w:val="en-NZ" w:eastAsia="en-NZ"/>
              </w:rPr>
              <w:t>Application type</w:t>
            </w:r>
          </w:p>
        </w:tc>
        <w:tc>
          <w:tcPr>
            <w:tcW w:w="1305" w:type="dxa"/>
            <w:vAlign w:val="center"/>
            <w:hideMark/>
          </w:tcPr>
          <w:p w14:paraId="3C44A24E" w14:textId="2AD9FA05" w:rsidR="000A1240" w:rsidRPr="00E65233" w:rsidRDefault="00BA645B" w:rsidP="000A1240">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Date application v</w:t>
            </w:r>
            <w:r w:rsidR="000A1240" w:rsidRPr="00E65233">
              <w:rPr>
                <w:rFonts w:cs="Arial"/>
                <w:color w:val="000000"/>
                <w:sz w:val="20"/>
                <w:szCs w:val="20"/>
                <w:lang w:val="en-NZ" w:eastAsia="en-NZ"/>
              </w:rPr>
              <w:t>alidated</w:t>
            </w:r>
          </w:p>
        </w:tc>
        <w:tc>
          <w:tcPr>
            <w:tcW w:w="1247" w:type="dxa"/>
            <w:vAlign w:val="center"/>
            <w:hideMark/>
          </w:tcPr>
          <w:p w14:paraId="3013544B" w14:textId="696615D8" w:rsidR="000A1240" w:rsidRPr="00E65233" w:rsidRDefault="00BA645B" w:rsidP="000A1240">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Date of first d</w:t>
            </w:r>
            <w:r w:rsidR="000A1240" w:rsidRPr="00E65233">
              <w:rPr>
                <w:rFonts w:cs="Arial"/>
                <w:color w:val="000000"/>
                <w:sz w:val="20"/>
                <w:szCs w:val="20"/>
                <w:lang w:val="en-NZ" w:eastAsia="en-NZ"/>
              </w:rPr>
              <w:t>ecision</w:t>
            </w:r>
          </w:p>
        </w:tc>
        <w:tc>
          <w:tcPr>
            <w:tcW w:w="1295" w:type="dxa"/>
            <w:vAlign w:val="center"/>
            <w:hideMark/>
          </w:tcPr>
          <w:p w14:paraId="70957F6F" w14:textId="74D22069" w:rsidR="000A1240" w:rsidRPr="00E65233" w:rsidRDefault="00BA645B" w:rsidP="000A1240">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Provisional response r</w:t>
            </w:r>
            <w:r w:rsidR="000A1240" w:rsidRPr="00E65233">
              <w:rPr>
                <w:rFonts w:cs="Arial"/>
                <w:color w:val="000000"/>
                <w:sz w:val="20"/>
                <w:szCs w:val="20"/>
                <w:lang w:val="en-NZ" w:eastAsia="en-NZ"/>
              </w:rPr>
              <w:t>eceived</w:t>
            </w:r>
          </w:p>
        </w:tc>
        <w:tc>
          <w:tcPr>
            <w:tcW w:w="1256" w:type="dxa"/>
            <w:vAlign w:val="center"/>
            <w:hideMark/>
          </w:tcPr>
          <w:p w14:paraId="3246BC63" w14:textId="6F89DCA1" w:rsidR="000A1240" w:rsidRPr="00E65233" w:rsidRDefault="000A1240" w:rsidP="000A1240">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E65233">
              <w:rPr>
                <w:rFonts w:cs="Arial"/>
                <w:color w:val="000000"/>
                <w:sz w:val="20"/>
                <w:szCs w:val="20"/>
                <w:lang w:val="en-NZ" w:eastAsia="en-NZ"/>
              </w:rPr>
              <w:t>Date of final</w:t>
            </w:r>
            <w:r w:rsidR="00BA645B">
              <w:rPr>
                <w:rFonts w:cs="Arial"/>
                <w:color w:val="000000"/>
                <w:sz w:val="20"/>
                <w:szCs w:val="20"/>
                <w:lang w:val="en-NZ" w:eastAsia="en-NZ"/>
              </w:rPr>
              <w:t xml:space="preserve"> d</w:t>
            </w:r>
            <w:r w:rsidRPr="00E65233">
              <w:rPr>
                <w:rFonts w:cs="Arial"/>
                <w:color w:val="000000"/>
                <w:sz w:val="20"/>
                <w:szCs w:val="20"/>
                <w:lang w:val="en-NZ" w:eastAsia="en-NZ"/>
              </w:rPr>
              <w:t>ecision</w:t>
            </w:r>
          </w:p>
        </w:tc>
      </w:tr>
      <w:tr w:rsidR="000A1240" w:rsidRPr="00E65233" w14:paraId="1F82ED1C" w14:textId="77777777" w:rsidTr="000A1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467B815"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16/NTA/10</w:t>
            </w:r>
          </w:p>
        </w:tc>
        <w:tc>
          <w:tcPr>
            <w:tcW w:w="1339" w:type="dxa"/>
            <w:vAlign w:val="center"/>
            <w:hideMark/>
          </w:tcPr>
          <w:p w14:paraId="1A0DC065"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1C9A901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E65233">
              <w:rPr>
                <w:rFonts w:cs="Arial"/>
                <w:color w:val="000000"/>
                <w:sz w:val="20"/>
                <w:szCs w:val="20"/>
                <w:lang w:val="en-NZ" w:eastAsia="en-NZ"/>
              </w:rPr>
              <w:t>AVeNew</w:t>
            </w:r>
            <w:proofErr w:type="spellEnd"/>
          </w:p>
        </w:tc>
        <w:tc>
          <w:tcPr>
            <w:tcW w:w="1982" w:type="dxa"/>
            <w:vAlign w:val="center"/>
            <w:hideMark/>
          </w:tcPr>
          <w:p w14:paraId="7096EBC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Dr Stewart Hawkins</w:t>
            </w:r>
          </w:p>
        </w:tc>
        <w:tc>
          <w:tcPr>
            <w:tcW w:w="1700" w:type="dxa"/>
            <w:vAlign w:val="center"/>
            <w:hideMark/>
          </w:tcPr>
          <w:p w14:paraId="68DFB27D"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68CF620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28/01/2016</w:t>
            </w:r>
          </w:p>
        </w:tc>
        <w:tc>
          <w:tcPr>
            <w:tcW w:w="1247" w:type="dxa"/>
            <w:vAlign w:val="center"/>
            <w:hideMark/>
          </w:tcPr>
          <w:p w14:paraId="76F00FE9"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11/02/2016</w:t>
            </w:r>
          </w:p>
        </w:tc>
        <w:tc>
          <w:tcPr>
            <w:tcW w:w="1295" w:type="dxa"/>
            <w:vAlign w:val="center"/>
            <w:hideMark/>
          </w:tcPr>
          <w:p w14:paraId="729F636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29/03/2016</w:t>
            </w:r>
          </w:p>
        </w:tc>
        <w:tc>
          <w:tcPr>
            <w:tcW w:w="1256" w:type="dxa"/>
            <w:vAlign w:val="center"/>
            <w:hideMark/>
          </w:tcPr>
          <w:p w14:paraId="67B4D602"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21/04/2016</w:t>
            </w:r>
          </w:p>
        </w:tc>
      </w:tr>
      <w:tr w:rsidR="000A1240" w:rsidRPr="00E65233" w14:paraId="0D634635"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CCF119A"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16/NTA/6</w:t>
            </w:r>
          </w:p>
        </w:tc>
        <w:tc>
          <w:tcPr>
            <w:tcW w:w="1339" w:type="dxa"/>
            <w:vAlign w:val="center"/>
            <w:hideMark/>
          </w:tcPr>
          <w:p w14:paraId="2EE3374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5DCBB19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E65233">
              <w:rPr>
                <w:rFonts w:cs="Arial"/>
                <w:color w:val="000000"/>
                <w:sz w:val="20"/>
                <w:szCs w:val="20"/>
                <w:lang w:val="en-NZ" w:eastAsia="en-NZ"/>
              </w:rPr>
              <w:t>AirSpiral</w:t>
            </w:r>
            <w:proofErr w:type="spellEnd"/>
            <w:r w:rsidRPr="00E65233">
              <w:rPr>
                <w:rFonts w:cs="Arial"/>
                <w:color w:val="000000"/>
                <w:sz w:val="20"/>
                <w:szCs w:val="20"/>
                <w:lang w:val="en-NZ" w:eastAsia="en-NZ"/>
              </w:rPr>
              <w:t xml:space="preserve"> and tracheostomy connector usability with </w:t>
            </w:r>
            <w:proofErr w:type="spellStart"/>
            <w:r w:rsidRPr="00E65233">
              <w:rPr>
                <w:rFonts w:cs="Arial"/>
                <w:color w:val="000000"/>
                <w:sz w:val="20"/>
                <w:szCs w:val="20"/>
                <w:lang w:val="en-NZ" w:eastAsia="en-NZ"/>
              </w:rPr>
              <w:t>myAIRVO</w:t>
            </w:r>
            <w:proofErr w:type="spellEnd"/>
            <w:r w:rsidRPr="00E65233">
              <w:rPr>
                <w:rFonts w:cs="Arial"/>
                <w:color w:val="000000"/>
                <w:sz w:val="20"/>
                <w:szCs w:val="20"/>
                <w:lang w:val="en-NZ" w:eastAsia="en-NZ"/>
              </w:rPr>
              <w:t xml:space="preserve"> 2</w:t>
            </w:r>
          </w:p>
        </w:tc>
        <w:tc>
          <w:tcPr>
            <w:tcW w:w="1982" w:type="dxa"/>
            <w:vAlign w:val="center"/>
            <w:hideMark/>
          </w:tcPr>
          <w:p w14:paraId="6A6A080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James </w:t>
            </w:r>
            <w:proofErr w:type="spellStart"/>
            <w:r w:rsidRPr="00E65233">
              <w:rPr>
                <w:rFonts w:cs="Arial"/>
                <w:color w:val="000000"/>
                <w:sz w:val="20"/>
                <w:szCs w:val="20"/>
                <w:lang w:val="en-NZ" w:eastAsia="en-NZ"/>
              </w:rPr>
              <w:t>Revie</w:t>
            </w:r>
            <w:proofErr w:type="spellEnd"/>
          </w:p>
        </w:tc>
        <w:tc>
          <w:tcPr>
            <w:tcW w:w="1700" w:type="dxa"/>
            <w:vAlign w:val="center"/>
            <w:hideMark/>
          </w:tcPr>
          <w:p w14:paraId="00C24079"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37300C3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28/01/2016</w:t>
            </w:r>
          </w:p>
        </w:tc>
        <w:tc>
          <w:tcPr>
            <w:tcW w:w="1247" w:type="dxa"/>
            <w:vAlign w:val="center"/>
            <w:hideMark/>
          </w:tcPr>
          <w:p w14:paraId="495184E7"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11/02/2016</w:t>
            </w:r>
          </w:p>
        </w:tc>
        <w:tc>
          <w:tcPr>
            <w:tcW w:w="1295" w:type="dxa"/>
            <w:vAlign w:val="center"/>
            <w:hideMark/>
          </w:tcPr>
          <w:p w14:paraId="57647EF0"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23/02/2016</w:t>
            </w:r>
          </w:p>
        </w:tc>
        <w:tc>
          <w:tcPr>
            <w:tcW w:w="1256" w:type="dxa"/>
            <w:vAlign w:val="center"/>
            <w:hideMark/>
          </w:tcPr>
          <w:p w14:paraId="4566A20A"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15/03/2016</w:t>
            </w:r>
          </w:p>
        </w:tc>
      </w:tr>
      <w:tr w:rsidR="000A1240" w:rsidRPr="00E65233" w14:paraId="37BBE1A7" w14:textId="77777777" w:rsidTr="000A124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4891A4C"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16/NTA/18</w:t>
            </w:r>
          </w:p>
        </w:tc>
        <w:tc>
          <w:tcPr>
            <w:tcW w:w="1339" w:type="dxa"/>
            <w:vAlign w:val="center"/>
            <w:hideMark/>
          </w:tcPr>
          <w:p w14:paraId="0AC2B48C"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6A9517A7" w14:textId="7C8BF389"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Evaluating the addition of Regional Analgesia to reduce post-operative delirium in patients having Hip Fracture surgery</w:t>
            </w:r>
            <w:r w:rsidR="00C1765B">
              <w:rPr>
                <w:rFonts w:cs="Arial"/>
                <w:color w:val="000000"/>
                <w:sz w:val="20"/>
                <w:szCs w:val="20"/>
                <w:lang w:val="en-NZ" w:eastAsia="en-NZ"/>
              </w:rPr>
              <w:t xml:space="preserve">. </w:t>
            </w:r>
            <w:r w:rsidRPr="00E65233">
              <w:rPr>
                <w:rFonts w:cs="Arial"/>
                <w:color w:val="000000"/>
                <w:sz w:val="20"/>
                <w:szCs w:val="20"/>
                <w:lang w:val="en-NZ" w:eastAsia="en-NZ"/>
              </w:rPr>
              <w:t>(RASAPOD)</w:t>
            </w:r>
          </w:p>
        </w:tc>
        <w:tc>
          <w:tcPr>
            <w:tcW w:w="1982" w:type="dxa"/>
            <w:vAlign w:val="center"/>
            <w:hideMark/>
          </w:tcPr>
          <w:p w14:paraId="74B955BB"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Dr Tin Chiu</w:t>
            </w:r>
          </w:p>
        </w:tc>
        <w:tc>
          <w:tcPr>
            <w:tcW w:w="1700" w:type="dxa"/>
            <w:vAlign w:val="center"/>
            <w:hideMark/>
          </w:tcPr>
          <w:p w14:paraId="051ACEA3"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707605AC"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25/02/2016</w:t>
            </w:r>
          </w:p>
        </w:tc>
        <w:tc>
          <w:tcPr>
            <w:tcW w:w="1247" w:type="dxa"/>
            <w:vAlign w:val="center"/>
            <w:hideMark/>
          </w:tcPr>
          <w:p w14:paraId="7AC49C1B"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18/03/2016</w:t>
            </w:r>
          </w:p>
        </w:tc>
        <w:tc>
          <w:tcPr>
            <w:tcW w:w="1295" w:type="dxa"/>
            <w:vAlign w:val="center"/>
            <w:hideMark/>
          </w:tcPr>
          <w:p w14:paraId="63A5A521"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24/03/2016</w:t>
            </w:r>
          </w:p>
        </w:tc>
        <w:tc>
          <w:tcPr>
            <w:tcW w:w="1256" w:type="dxa"/>
            <w:vAlign w:val="center"/>
            <w:hideMark/>
          </w:tcPr>
          <w:p w14:paraId="64BCBD6D"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11/04/2016</w:t>
            </w:r>
          </w:p>
        </w:tc>
      </w:tr>
      <w:tr w:rsidR="000A1240" w:rsidRPr="00E65233" w14:paraId="6C1B20D4" w14:textId="77777777" w:rsidTr="000A1240">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DCCA274"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16/NTA/21</w:t>
            </w:r>
          </w:p>
        </w:tc>
        <w:tc>
          <w:tcPr>
            <w:tcW w:w="1339" w:type="dxa"/>
            <w:vAlign w:val="center"/>
            <w:hideMark/>
          </w:tcPr>
          <w:p w14:paraId="6E810D5C"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67EA7EBA"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Development of the COMFORT Cohort</w:t>
            </w:r>
          </w:p>
        </w:tc>
        <w:tc>
          <w:tcPr>
            <w:tcW w:w="1982" w:type="dxa"/>
            <w:vAlign w:val="center"/>
            <w:hideMark/>
          </w:tcPr>
          <w:p w14:paraId="2A0C8C99" w14:textId="5B7EE383"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E65233">
              <w:rPr>
                <w:rFonts w:cs="Arial"/>
                <w:color w:val="000000"/>
                <w:sz w:val="20"/>
                <w:szCs w:val="20"/>
                <w:lang w:val="en-NZ" w:eastAsia="en-NZ"/>
              </w:rPr>
              <w:t>Prof</w:t>
            </w:r>
            <w:r w:rsidR="00C1765B">
              <w:rPr>
                <w:rFonts w:cs="Arial"/>
                <w:color w:val="000000"/>
                <w:sz w:val="20"/>
                <w:szCs w:val="20"/>
                <w:lang w:val="en-NZ" w:eastAsia="en-NZ"/>
              </w:rPr>
              <w:t>.</w:t>
            </w:r>
            <w:proofErr w:type="spellEnd"/>
            <w:r w:rsidR="00C1765B">
              <w:rPr>
                <w:rFonts w:cs="Arial"/>
                <w:color w:val="000000"/>
                <w:sz w:val="20"/>
                <w:szCs w:val="20"/>
                <w:lang w:val="en-NZ" w:eastAsia="en-NZ"/>
              </w:rPr>
              <w:t xml:space="preserve"> </w:t>
            </w:r>
            <w:r w:rsidRPr="00E65233">
              <w:rPr>
                <w:rFonts w:cs="Arial"/>
                <w:color w:val="000000"/>
                <w:sz w:val="20"/>
                <w:szCs w:val="20"/>
                <w:lang w:val="en-NZ" w:eastAsia="en-NZ"/>
              </w:rPr>
              <w:t xml:space="preserve">Richard </w:t>
            </w:r>
            <w:proofErr w:type="spellStart"/>
            <w:r w:rsidRPr="00E65233">
              <w:rPr>
                <w:rFonts w:cs="Arial"/>
                <w:color w:val="000000"/>
                <w:sz w:val="20"/>
                <w:szCs w:val="20"/>
                <w:lang w:val="en-NZ" w:eastAsia="en-NZ"/>
              </w:rPr>
              <w:t>Gearry</w:t>
            </w:r>
            <w:proofErr w:type="spellEnd"/>
          </w:p>
        </w:tc>
        <w:tc>
          <w:tcPr>
            <w:tcW w:w="1700" w:type="dxa"/>
            <w:vAlign w:val="center"/>
            <w:hideMark/>
          </w:tcPr>
          <w:p w14:paraId="3E7A9A0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Observational</w:t>
            </w:r>
          </w:p>
        </w:tc>
        <w:tc>
          <w:tcPr>
            <w:tcW w:w="1305" w:type="dxa"/>
            <w:vAlign w:val="center"/>
            <w:hideMark/>
          </w:tcPr>
          <w:p w14:paraId="0074E81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25/02/2016</w:t>
            </w:r>
          </w:p>
        </w:tc>
        <w:tc>
          <w:tcPr>
            <w:tcW w:w="1247" w:type="dxa"/>
            <w:vAlign w:val="center"/>
            <w:hideMark/>
          </w:tcPr>
          <w:p w14:paraId="1FF7E457"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18/03/2016</w:t>
            </w:r>
          </w:p>
        </w:tc>
        <w:tc>
          <w:tcPr>
            <w:tcW w:w="1295" w:type="dxa"/>
            <w:vAlign w:val="center"/>
            <w:hideMark/>
          </w:tcPr>
          <w:p w14:paraId="03FFA35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29/03/2016</w:t>
            </w:r>
          </w:p>
        </w:tc>
        <w:tc>
          <w:tcPr>
            <w:tcW w:w="1256" w:type="dxa"/>
            <w:vAlign w:val="center"/>
            <w:hideMark/>
          </w:tcPr>
          <w:p w14:paraId="012B1040"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11/04/2016</w:t>
            </w:r>
          </w:p>
        </w:tc>
      </w:tr>
      <w:tr w:rsidR="000A1240" w:rsidRPr="00E65233" w14:paraId="717954E3"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7C768B3"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16/NTA/22</w:t>
            </w:r>
          </w:p>
        </w:tc>
        <w:tc>
          <w:tcPr>
            <w:tcW w:w="1339" w:type="dxa"/>
            <w:vAlign w:val="center"/>
            <w:hideMark/>
          </w:tcPr>
          <w:p w14:paraId="68089C9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2D6BB5C7"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Prognostic models for women with breast cancer in New Zealand</w:t>
            </w:r>
          </w:p>
        </w:tc>
        <w:tc>
          <w:tcPr>
            <w:tcW w:w="1982" w:type="dxa"/>
            <w:vAlign w:val="center"/>
            <w:hideMark/>
          </w:tcPr>
          <w:p w14:paraId="18296F3C"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Professor Mark Elwood</w:t>
            </w:r>
          </w:p>
        </w:tc>
        <w:tc>
          <w:tcPr>
            <w:tcW w:w="1700" w:type="dxa"/>
            <w:vAlign w:val="center"/>
            <w:hideMark/>
          </w:tcPr>
          <w:p w14:paraId="089CFF6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Observational</w:t>
            </w:r>
          </w:p>
        </w:tc>
        <w:tc>
          <w:tcPr>
            <w:tcW w:w="1305" w:type="dxa"/>
            <w:vAlign w:val="center"/>
            <w:hideMark/>
          </w:tcPr>
          <w:p w14:paraId="09FEEB83"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25/02/2016</w:t>
            </w:r>
          </w:p>
        </w:tc>
        <w:tc>
          <w:tcPr>
            <w:tcW w:w="1247" w:type="dxa"/>
            <w:vAlign w:val="center"/>
            <w:hideMark/>
          </w:tcPr>
          <w:p w14:paraId="139DB2F2"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23E6A3C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622646DC"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18/03/2016</w:t>
            </w:r>
          </w:p>
        </w:tc>
      </w:tr>
      <w:tr w:rsidR="000A1240" w:rsidRPr="00E65233" w14:paraId="6E3C968C" w14:textId="77777777" w:rsidTr="00BA645B">
        <w:trPr>
          <w:trHeight w:val="1294"/>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6BA890A"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16/NTA/23</w:t>
            </w:r>
          </w:p>
        </w:tc>
        <w:tc>
          <w:tcPr>
            <w:tcW w:w="1339" w:type="dxa"/>
            <w:vAlign w:val="center"/>
            <w:hideMark/>
          </w:tcPr>
          <w:p w14:paraId="4D283925"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1B252B97" w14:textId="5DA51B52" w:rsidR="000A1240" w:rsidRPr="00E65233" w:rsidRDefault="00BA645B" w:rsidP="00BA645B">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A Randomised, Double Blind, Placebo Controlled Study </w:t>
            </w:r>
            <w:r>
              <w:rPr>
                <w:rFonts w:cs="Arial"/>
                <w:color w:val="000000"/>
                <w:sz w:val="20"/>
                <w:szCs w:val="20"/>
                <w:lang w:val="en-NZ" w:eastAsia="en-NZ"/>
              </w:rPr>
              <w:t>o</w:t>
            </w:r>
            <w:r w:rsidRPr="00E65233">
              <w:rPr>
                <w:rFonts w:cs="Arial"/>
                <w:color w:val="000000"/>
                <w:sz w:val="20"/>
                <w:szCs w:val="20"/>
                <w:lang w:val="en-NZ" w:eastAsia="en-NZ"/>
              </w:rPr>
              <w:t xml:space="preserve">f </w:t>
            </w:r>
            <w:proofErr w:type="spellStart"/>
            <w:r w:rsidRPr="00E65233">
              <w:rPr>
                <w:rFonts w:cs="Arial"/>
                <w:color w:val="000000"/>
                <w:sz w:val="20"/>
                <w:szCs w:val="20"/>
                <w:lang w:val="en-NZ" w:eastAsia="en-NZ"/>
              </w:rPr>
              <w:t>Dysport</w:t>
            </w:r>
            <w:proofErr w:type="spellEnd"/>
            <w:r w:rsidRPr="00E65233">
              <w:rPr>
                <w:rFonts w:cs="Arial"/>
                <w:color w:val="000000"/>
                <w:sz w:val="20"/>
                <w:szCs w:val="20"/>
                <w:lang w:val="en-NZ" w:eastAsia="en-NZ"/>
              </w:rPr>
              <w:t xml:space="preserve"> </w:t>
            </w:r>
            <w:proofErr w:type="spellStart"/>
            <w:r w:rsidRPr="00E65233">
              <w:rPr>
                <w:rFonts w:cs="Arial"/>
                <w:color w:val="000000"/>
                <w:sz w:val="20"/>
                <w:szCs w:val="20"/>
                <w:lang w:val="en-NZ" w:eastAsia="en-NZ"/>
              </w:rPr>
              <w:t>Intradetrusor</w:t>
            </w:r>
            <w:proofErr w:type="spellEnd"/>
            <w:r w:rsidRPr="00E65233">
              <w:rPr>
                <w:rFonts w:cs="Arial"/>
                <w:color w:val="000000"/>
                <w:sz w:val="20"/>
                <w:szCs w:val="20"/>
                <w:lang w:val="en-NZ" w:eastAsia="en-NZ"/>
              </w:rPr>
              <w:t xml:space="preserve"> Treatments </w:t>
            </w:r>
            <w:r>
              <w:rPr>
                <w:rFonts w:cs="Arial"/>
                <w:color w:val="000000"/>
                <w:sz w:val="20"/>
                <w:szCs w:val="20"/>
                <w:lang w:val="en-NZ" w:eastAsia="en-NZ"/>
              </w:rPr>
              <w:t>f</w:t>
            </w:r>
            <w:r w:rsidRPr="00E65233">
              <w:rPr>
                <w:rFonts w:cs="Arial"/>
                <w:color w:val="000000"/>
                <w:sz w:val="20"/>
                <w:szCs w:val="20"/>
                <w:lang w:val="en-NZ" w:eastAsia="en-NZ"/>
              </w:rPr>
              <w:t xml:space="preserve">or Urinary Incontinence </w:t>
            </w:r>
            <w:r>
              <w:rPr>
                <w:rFonts w:cs="Arial"/>
                <w:color w:val="000000"/>
                <w:sz w:val="20"/>
                <w:szCs w:val="20"/>
                <w:lang w:val="en-NZ" w:eastAsia="en-NZ"/>
              </w:rPr>
              <w:t>i</w:t>
            </w:r>
            <w:r w:rsidRPr="00E65233">
              <w:rPr>
                <w:rFonts w:cs="Arial"/>
                <w:color w:val="000000"/>
                <w:sz w:val="20"/>
                <w:szCs w:val="20"/>
                <w:lang w:val="en-NZ" w:eastAsia="en-NZ"/>
              </w:rPr>
              <w:t xml:space="preserve">n Neurogenic Detrusor </w:t>
            </w:r>
            <w:proofErr w:type="spellStart"/>
            <w:r w:rsidRPr="00E65233">
              <w:rPr>
                <w:rFonts w:cs="Arial"/>
                <w:color w:val="000000"/>
                <w:sz w:val="20"/>
                <w:szCs w:val="20"/>
                <w:lang w:val="en-NZ" w:eastAsia="en-NZ"/>
              </w:rPr>
              <w:t>Overactivity</w:t>
            </w:r>
            <w:proofErr w:type="spellEnd"/>
            <w:r w:rsidRPr="00E65233">
              <w:rPr>
                <w:rFonts w:cs="Arial"/>
                <w:color w:val="000000"/>
                <w:sz w:val="20"/>
                <w:szCs w:val="20"/>
                <w:lang w:val="en-NZ" w:eastAsia="en-NZ"/>
              </w:rPr>
              <w:t xml:space="preserve"> Due </w:t>
            </w:r>
            <w:r>
              <w:rPr>
                <w:rFonts w:cs="Arial"/>
                <w:color w:val="000000"/>
                <w:sz w:val="20"/>
                <w:szCs w:val="20"/>
                <w:lang w:val="en-NZ" w:eastAsia="en-NZ"/>
              </w:rPr>
              <w:t>t</w:t>
            </w:r>
            <w:r w:rsidRPr="00E65233">
              <w:rPr>
                <w:rFonts w:cs="Arial"/>
                <w:color w:val="000000"/>
                <w:sz w:val="20"/>
                <w:szCs w:val="20"/>
                <w:lang w:val="en-NZ" w:eastAsia="en-NZ"/>
              </w:rPr>
              <w:t xml:space="preserve">o Spinal Cord Injury </w:t>
            </w:r>
            <w:r>
              <w:rPr>
                <w:rFonts w:cs="Arial"/>
                <w:color w:val="000000"/>
                <w:sz w:val="20"/>
                <w:szCs w:val="20"/>
                <w:lang w:val="en-NZ" w:eastAsia="en-NZ"/>
              </w:rPr>
              <w:t>o</w:t>
            </w:r>
            <w:r w:rsidRPr="00E65233">
              <w:rPr>
                <w:rFonts w:cs="Arial"/>
                <w:color w:val="000000"/>
                <w:sz w:val="20"/>
                <w:szCs w:val="20"/>
                <w:lang w:val="en-NZ" w:eastAsia="en-NZ"/>
              </w:rPr>
              <w:t>r Multiple Sclerosis</w:t>
            </w:r>
          </w:p>
        </w:tc>
        <w:tc>
          <w:tcPr>
            <w:tcW w:w="1982" w:type="dxa"/>
            <w:vAlign w:val="center"/>
            <w:hideMark/>
          </w:tcPr>
          <w:p w14:paraId="7C060FF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Professor Peter </w:t>
            </w:r>
            <w:proofErr w:type="spellStart"/>
            <w:r w:rsidRPr="00E65233">
              <w:rPr>
                <w:rFonts w:cs="Arial"/>
                <w:color w:val="000000"/>
                <w:sz w:val="20"/>
                <w:szCs w:val="20"/>
                <w:lang w:val="en-NZ" w:eastAsia="en-NZ"/>
              </w:rPr>
              <w:t>Gilling</w:t>
            </w:r>
            <w:proofErr w:type="spellEnd"/>
          </w:p>
        </w:tc>
        <w:tc>
          <w:tcPr>
            <w:tcW w:w="1700" w:type="dxa"/>
            <w:vAlign w:val="center"/>
            <w:hideMark/>
          </w:tcPr>
          <w:p w14:paraId="0F9EE427"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5DA35DD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25/02/2016</w:t>
            </w:r>
          </w:p>
        </w:tc>
        <w:tc>
          <w:tcPr>
            <w:tcW w:w="1247" w:type="dxa"/>
            <w:vAlign w:val="center"/>
            <w:hideMark/>
          </w:tcPr>
          <w:p w14:paraId="5F5411B7"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18/03/2016</w:t>
            </w:r>
          </w:p>
        </w:tc>
        <w:tc>
          <w:tcPr>
            <w:tcW w:w="1295" w:type="dxa"/>
            <w:vAlign w:val="center"/>
            <w:hideMark/>
          </w:tcPr>
          <w:p w14:paraId="3738890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11/04/2016</w:t>
            </w:r>
          </w:p>
        </w:tc>
        <w:tc>
          <w:tcPr>
            <w:tcW w:w="1256" w:type="dxa"/>
            <w:vAlign w:val="center"/>
            <w:hideMark/>
          </w:tcPr>
          <w:p w14:paraId="0EEE7CF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26/04/2016</w:t>
            </w:r>
          </w:p>
        </w:tc>
      </w:tr>
      <w:tr w:rsidR="000A1240" w:rsidRPr="00E65233" w14:paraId="550E124A" w14:textId="77777777" w:rsidTr="000A1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5686702"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16/NTA/50</w:t>
            </w:r>
          </w:p>
        </w:tc>
        <w:tc>
          <w:tcPr>
            <w:tcW w:w="1339" w:type="dxa"/>
            <w:vAlign w:val="center"/>
            <w:hideMark/>
          </w:tcPr>
          <w:p w14:paraId="31446BCE"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28E87A8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COMFORT Cohort Tissue Bank</w:t>
            </w:r>
          </w:p>
        </w:tc>
        <w:tc>
          <w:tcPr>
            <w:tcW w:w="1982" w:type="dxa"/>
            <w:vAlign w:val="center"/>
            <w:hideMark/>
          </w:tcPr>
          <w:p w14:paraId="79B16BD3" w14:textId="294958CC"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E65233">
              <w:rPr>
                <w:rFonts w:cs="Arial"/>
                <w:color w:val="000000"/>
                <w:sz w:val="20"/>
                <w:szCs w:val="20"/>
                <w:lang w:val="en-NZ" w:eastAsia="en-NZ"/>
              </w:rPr>
              <w:t>Prof</w:t>
            </w:r>
            <w:r w:rsidR="00C1765B">
              <w:rPr>
                <w:rFonts w:cs="Arial"/>
                <w:color w:val="000000"/>
                <w:sz w:val="20"/>
                <w:szCs w:val="20"/>
                <w:lang w:val="en-NZ" w:eastAsia="en-NZ"/>
              </w:rPr>
              <w:t>.</w:t>
            </w:r>
            <w:proofErr w:type="spellEnd"/>
            <w:r w:rsidR="00C1765B">
              <w:rPr>
                <w:rFonts w:cs="Arial"/>
                <w:color w:val="000000"/>
                <w:sz w:val="20"/>
                <w:szCs w:val="20"/>
                <w:lang w:val="en-NZ" w:eastAsia="en-NZ"/>
              </w:rPr>
              <w:t xml:space="preserve"> </w:t>
            </w:r>
            <w:r w:rsidRPr="00E65233">
              <w:rPr>
                <w:rFonts w:cs="Arial"/>
                <w:color w:val="000000"/>
                <w:sz w:val="20"/>
                <w:szCs w:val="20"/>
                <w:lang w:val="en-NZ" w:eastAsia="en-NZ"/>
              </w:rPr>
              <w:t xml:space="preserve">Richard </w:t>
            </w:r>
            <w:proofErr w:type="spellStart"/>
            <w:r w:rsidRPr="00E65233">
              <w:rPr>
                <w:rFonts w:cs="Arial"/>
                <w:color w:val="000000"/>
                <w:sz w:val="20"/>
                <w:szCs w:val="20"/>
                <w:lang w:val="en-NZ" w:eastAsia="en-NZ"/>
              </w:rPr>
              <w:t>Gearry</w:t>
            </w:r>
            <w:proofErr w:type="spellEnd"/>
          </w:p>
        </w:tc>
        <w:tc>
          <w:tcPr>
            <w:tcW w:w="1700" w:type="dxa"/>
            <w:vAlign w:val="center"/>
            <w:hideMark/>
          </w:tcPr>
          <w:p w14:paraId="2682753D"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75D87B1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25/02/2016</w:t>
            </w:r>
          </w:p>
        </w:tc>
        <w:tc>
          <w:tcPr>
            <w:tcW w:w="1247" w:type="dxa"/>
            <w:vAlign w:val="center"/>
            <w:hideMark/>
          </w:tcPr>
          <w:p w14:paraId="0CF77B66"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18/03/2016</w:t>
            </w:r>
          </w:p>
        </w:tc>
        <w:tc>
          <w:tcPr>
            <w:tcW w:w="1295" w:type="dxa"/>
            <w:vAlign w:val="center"/>
            <w:hideMark/>
          </w:tcPr>
          <w:p w14:paraId="0D45C1B6"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30/03/2016</w:t>
            </w:r>
          </w:p>
        </w:tc>
        <w:tc>
          <w:tcPr>
            <w:tcW w:w="1256" w:type="dxa"/>
            <w:vAlign w:val="center"/>
            <w:hideMark/>
          </w:tcPr>
          <w:p w14:paraId="48252BCC"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12/04/2016</w:t>
            </w:r>
          </w:p>
        </w:tc>
      </w:tr>
      <w:tr w:rsidR="000A1240" w:rsidRPr="00E65233" w14:paraId="4ABA841B"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7E09147"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16/NTA/33</w:t>
            </w:r>
          </w:p>
        </w:tc>
        <w:tc>
          <w:tcPr>
            <w:tcW w:w="1339" w:type="dxa"/>
            <w:vAlign w:val="center"/>
            <w:hideMark/>
          </w:tcPr>
          <w:p w14:paraId="1D3215F4"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2580FE38" w14:textId="2216091C"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Top up 4 </w:t>
            </w:r>
            <w:proofErr w:type="spellStart"/>
            <w:r w:rsidRPr="00E65233">
              <w:rPr>
                <w:rFonts w:cs="Arial"/>
                <w:color w:val="000000"/>
                <w:sz w:val="20"/>
                <w:szCs w:val="20"/>
                <w:lang w:val="en-NZ" w:eastAsia="en-NZ"/>
              </w:rPr>
              <w:t>yr</w:t>
            </w:r>
            <w:proofErr w:type="spellEnd"/>
            <w:r w:rsidRPr="00E65233">
              <w:rPr>
                <w:rFonts w:cs="Arial"/>
                <w:color w:val="000000"/>
                <w:sz w:val="20"/>
                <w:szCs w:val="20"/>
                <w:lang w:val="en-NZ" w:eastAsia="en-NZ"/>
              </w:rPr>
              <w:t xml:space="preserve"> top up</w:t>
            </w:r>
            <w:r w:rsidR="00C1765B">
              <w:rPr>
                <w:rFonts w:cs="Arial"/>
                <w:color w:val="000000"/>
                <w:sz w:val="20"/>
                <w:szCs w:val="20"/>
                <w:lang w:val="en-NZ" w:eastAsia="en-NZ"/>
              </w:rPr>
              <w:t xml:space="preserve">. </w:t>
            </w:r>
            <w:r w:rsidRPr="00E65233">
              <w:rPr>
                <w:rFonts w:cs="Arial"/>
                <w:color w:val="000000"/>
                <w:sz w:val="20"/>
                <w:szCs w:val="20"/>
                <w:lang w:val="en-NZ" w:eastAsia="en-NZ"/>
              </w:rPr>
              <w:t xml:space="preserve">Waikato </w:t>
            </w:r>
            <w:proofErr w:type="spellStart"/>
            <w:r w:rsidRPr="00E65233">
              <w:rPr>
                <w:rFonts w:cs="Arial"/>
                <w:color w:val="000000"/>
                <w:sz w:val="20"/>
                <w:szCs w:val="20"/>
                <w:lang w:val="en-NZ" w:eastAsia="en-NZ"/>
              </w:rPr>
              <w:t>Rangatahi</w:t>
            </w:r>
            <w:proofErr w:type="spellEnd"/>
            <w:r w:rsidRPr="00E65233">
              <w:rPr>
                <w:rFonts w:cs="Arial"/>
                <w:color w:val="000000"/>
                <w:sz w:val="20"/>
                <w:szCs w:val="20"/>
                <w:lang w:val="en-NZ" w:eastAsia="en-NZ"/>
              </w:rPr>
              <w:t xml:space="preserve"> Rheumatic Heart Disease Secondary Prevention Study</w:t>
            </w:r>
            <w:r w:rsidR="00C1765B">
              <w:rPr>
                <w:rFonts w:cs="Arial"/>
                <w:color w:val="000000"/>
                <w:sz w:val="20"/>
                <w:szCs w:val="20"/>
                <w:lang w:val="en-NZ" w:eastAsia="en-NZ"/>
              </w:rPr>
              <w:t xml:space="preserve"> </w:t>
            </w:r>
          </w:p>
        </w:tc>
        <w:tc>
          <w:tcPr>
            <w:tcW w:w="1982" w:type="dxa"/>
            <w:vAlign w:val="center"/>
            <w:hideMark/>
          </w:tcPr>
          <w:p w14:paraId="60A5763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Prof John </w:t>
            </w:r>
            <w:proofErr w:type="spellStart"/>
            <w:r w:rsidRPr="00E65233">
              <w:rPr>
                <w:rFonts w:cs="Arial"/>
                <w:color w:val="000000"/>
                <w:sz w:val="20"/>
                <w:szCs w:val="20"/>
                <w:lang w:val="en-NZ" w:eastAsia="en-NZ"/>
              </w:rPr>
              <w:t>Oetzel</w:t>
            </w:r>
            <w:proofErr w:type="spellEnd"/>
          </w:p>
        </w:tc>
        <w:tc>
          <w:tcPr>
            <w:tcW w:w="1700" w:type="dxa"/>
            <w:vAlign w:val="center"/>
            <w:hideMark/>
          </w:tcPr>
          <w:p w14:paraId="46B628C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5548191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31/03/2016</w:t>
            </w:r>
          </w:p>
        </w:tc>
        <w:tc>
          <w:tcPr>
            <w:tcW w:w="1247" w:type="dxa"/>
            <w:vAlign w:val="center"/>
            <w:hideMark/>
          </w:tcPr>
          <w:p w14:paraId="49F842C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22/04/2016</w:t>
            </w:r>
          </w:p>
        </w:tc>
        <w:tc>
          <w:tcPr>
            <w:tcW w:w="1295" w:type="dxa"/>
            <w:vAlign w:val="center"/>
            <w:hideMark/>
          </w:tcPr>
          <w:p w14:paraId="5427A76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25/07/2016</w:t>
            </w:r>
          </w:p>
        </w:tc>
        <w:tc>
          <w:tcPr>
            <w:tcW w:w="1256" w:type="dxa"/>
            <w:vAlign w:val="center"/>
            <w:hideMark/>
          </w:tcPr>
          <w:p w14:paraId="104F3BEC"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12/08/2016</w:t>
            </w:r>
          </w:p>
        </w:tc>
      </w:tr>
      <w:tr w:rsidR="000A1240" w:rsidRPr="00E65233" w14:paraId="0CFB84A3" w14:textId="77777777" w:rsidTr="000A1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06AE290"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16/NTA/34</w:t>
            </w:r>
          </w:p>
        </w:tc>
        <w:tc>
          <w:tcPr>
            <w:tcW w:w="1339" w:type="dxa"/>
            <w:vAlign w:val="center"/>
            <w:hideMark/>
          </w:tcPr>
          <w:p w14:paraId="4F829796"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5FFE3746"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SOF/VEL </w:t>
            </w:r>
            <w:proofErr w:type="spellStart"/>
            <w:r w:rsidRPr="00E65233">
              <w:rPr>
                <w:rFonts w:cs="Arial"/>
                <w:color w:val="000000"/>
                <w:sz w:val="20"/>
                <w:szCs w:val="20"/>
                <w:lang w:val="en-NZ" w:eastAsia="en-NZ"/>
              </w:rPr>
              <w:t>Peri</w:t>
            </w:r>
            <w:proofErr w:type="spellEnd"/>
            <w:r w:rsidRPr="00E65233">
              <w:rPr>
                <w:rFonts w:cs="Arial"/>
                <w:color w:val="000000"/>
                <w:sz w:val="20"/>
                <w:szCs w:val="20"/>
                <w:lang w:val="en-NZ" w:eastAsia="en-NZ"/>
              </w:rPr>
              <w:t>-Operative Transplant</w:t>
            </w:r>
          </w:p>
        </w:tc>
        <w:tc>
          <w:tcPr>
            <w:tcW w:w="1982" w:type="dxa"/>
            <w:vAlign w:val="center"/>
            <w:hideMark/>
          </w:tcPr>
          <w:p w14:paraId="369B53D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Professor Ed </w:t>
            </w:r>
            <w:proofErr w:type="spellStart"/>
            <w:r w:rsidRPr="00E65233">
              <w:rPr>
                <w:rFonts w:cs="Arial"/>
                <w:color w:val="000000"/>
                <w:sz w:val="20"/>
                <w:szCs w:val="20"/>
                <w:lang w:val="en-NZ" w:eastAsia="en-NZ"/>
              </w:rPr>
              <w:t>Gane</w:t>
            </w:r>
            <w:proofErr w:type="spellEnd"/>
          </w:p>
        </w:tc>
        <w:tc>
          <w:tcPr>
            <w:tcW w:w="1700" w:type="dxa"/>
            <w:vAlign w:val="center"/>
            <w:hideMark/>
          </w:tcPr>
          <w:p w14:paraId="7FEC5005"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27C6C5C1"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31/03/2016</w:t>
            </w:r>
          </w:p>
        </w:tc>
        <w:tc>
          <w:tcPr>
            <w:tcW w:w="1247" w:type="dxa"/>
            <w:vAlign w:val="center"/>
            <w:hideMark/>
          </w:tcPr>
          <w:p w14:paraId="0F9D535C"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2193A686"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38681BB3"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22/04/2016</w:t>
            </w:r>
          </w:p>
        </w:tc>
      </w:tr>
      <w:tr w:rsidR="000A1240" w:rsidRPr="00E65233" w14:paraId="0EA4809D" w14:textId="77777777" w:rsidTr="000A1240">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81C1631"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16/NTA/35</w:t>
            </w:r>
          </w:p>
        </w:tc>
        <w:tc>
          <w:tcPr>
            <w:tcW w:w="1339" w:type="dxa"/>
            <w:vAlign w:val="center"/>
            <w:hideMark/>
          </w:tcPr>
          <w:p w14:paraId="588C196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11B6BEAA"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Percutaneous </w:t>
            </w:r>
            <w:proofErr w:type="spellStart"/>
            <w:r w:rsidRPr="00E65233">
              <w:rPr>
                <w:rFonts w:cs="Arial"/>
                <w:color w:val="000000"/>
                <w:sz w:val="20"/>
                <w:szCs w:val="20"/>
                <w:lang w:val="en-NZ" w:eastAsia="en-NZ"/>
              </w:rPr>
              <w:t>cannulation</w:t>
            </w:r>
            <w:proofErr w:type="spellEnd"/>
            <w:r w:rsidRPr="00E65233">
              <w:rPr>
                <w:rFonts w:cs="Arial"/>
                <w:color w:val="000000"/>
                <w:sz w:val="20"/>
                <w:szCs w:val="20"/>
                <w:lang w:val="en-NZ" w:eastAsia="en-NZ"/>
              </w:rPr>
              <w:t xml:space="preserve"> of the thoracic duct</w:t>
            </w:r>
          </w:p>
        </w:tc>
        <w:tc>
          <w:tcPr>
            <w:tcW w:w="1982" w:type="dxa"/>
            <w:vAlign w:val="center"/>
            <w:hideMark/>
          </w:tcPr>
          <w:p w14:paraId="2ABD2F1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Professor John Windsor</w:t>
            </w:r>
          </w:p>
        </w:tc>
        <w:tc>
          <w:tcPr>
            <w:tcW w:w="1700" w:type="dxa"/>
            <w:vAlign w:val="center"/>
            <w:hideMark/>
          </w:tcPr>
          <w:p w14:paraId="36C53D95"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47D852F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31/03/2016</w:t>
            </w:r>
          </w:p>
        </w:tc>
        <w:tc>
          <w:tcPr>
            <w:tcW w:w="1247" w:type="dxa"/>
            <w:vAlign w:val="center"/>
            <w:hideMark/>
          </w:tcPr>
          <w:p w14:paraId="50F4E09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5D5A016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60F413B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22/04/2016</w:t>
            </w:r>
          </w:p>
        </w:tc>
      </w:tr>
      <w:tr w:rsidR="000A1240" w:rsidRPr="00E65233" w14:paraId="280C9A13" w14:textId="77777777" w:rsidTr="000A1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7E6BE8E"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16/NTA/36</w:t>
            </w:r>
          </w:p>
        </w:tc>
        <w:tc>
          <w:tcPr>
            <w:tcW w:w="1339" w:type="dxa"/>
            <w:vAlign w:val="center"/>
            <w:hideMark/>
          </w:tcPr>
          <w:p w14:paraId="4A293E47"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2B470AD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Primary Prevention of Stroke in the Community</w:t>
            </w:r>
          </w:p>
        </w:tc>
        <w:tc>
          <w:tcPr>
            <w:tcW w:w="1982" w:type="dxa"/>
            <w:vAlign w:val="center"/>
            <w:hideMark/>
          </w:tcPr>
          <w:p w14:paraId="5F77231B"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Prof Valery </w:t>
            </w:r>
            <w:proofErr w:type="spellStart"/>
            <w:r w:rsidRPr="00E65233">
              <w:rPr>
                <w:rFonts w:cs="Arial"/>
                <w:color w:val="000000"/>
                <w:sz w:val="20"/>
                <w:szCs w:val="20"/>
                <w:lang w:val="en-NZ" w:eastAsia="en-NZ"/>
              </w:rPr>
              <w:t>Feigin</w:t>
            </w:r>
            <w:proofErr w:type="spellEnd"/>
          </w:p>
        </w:tc>
        <w:tc>
          <w:tcPr>
            <w:tcW w:w="1700" w:type="dxa"/>
            <w:vAlign w:val="center"/>
            <w:hideMark/>
          </w:tcPr>
          <w:p w14:paraId="788AB692"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7C8AF13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31/03/2016</w:t>
            </w:r>
          </w:p>
        </w:tc>
        <w:tc>
          <w:tcPr>
            <w:tcW w:w="1247" w:type="dxa"/>
            <w:vAlign w:val="center"/>
            <w:hideMark/>
          </w:tcPr>
          <w:p w14:paraId="79553760"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22/04/2016</w:t>
            </w:r>
          </w:p>
        </w:tc>
        <w:tc>
          <w:tcPr>
            <w:tcW w:w="1295" w:type="dxa"/>
            <w:vAlign w:val="center"/>
            <w:hideMark/>
          </w:tcPr>
          <w:p w14:paraId="553A6113"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3/05/2016</w:t>
            </w:r>
          </w:p>
        </w:tc>
        <w:tc>
          <w:tcPr>
            <w:tcW w:w="1256" w:type="dxa"/>
            <w:vAlign w:val="center"/>
            <w:hideMark/>
          </w:tcPr>
          <w:p w14:paraId="3BAAF1D7"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16/05/2016</w:t>
            </w:r>
          </w:p>
        </w:tc>
      </w:tr>
      <w:tr w:rsidR="000A1240" w:rsidRPr="00E65233" w14:paraId="429596CE" w14:textId="77777777" w:rsidTr="000A1240">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67FA3FF"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16/NTA/38</w:t>
            </w:r>
          </w:p>
        </w:tc>
        <w:tc>
          <w:tcPr>
            <w:tcW w:w="1339" w:type="dxa"/>
            <w:vAlign w:val="center"/>
            <w:hideMark/>
          </w:tcPr>
          <w:p w14:paraId="69C31FFC"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7DAF0925"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Probiotics &amp; Prebiotics in </w:t>
            </w:r>
            <w:proofErr w:type="spellStart"/>
            <w:r w:rsidRPr="00E65233">
              <w:rPr>
                <w:rFonts w:cs="Arial"/>
                <w:color w:val="000000"/>
                <w:sz w:val="20"/>
                <w:szCs w:val="20"/>
                <w:lang w:val="en-NZ" w:eastAsia="en-NZ"/>
              </w:rPr>
              <w:t>Prediabetes</w:t>
            </w:r>
            <w:proofErr w:type="spellEnd"/>
          </w:p>
        </w:tc>
        <w:tc>
          <w:tcPr>
            <w:tcW w:w="1982" w:type="dxa"/>
            <w:vAlign w:val="center"/>
            <w:hideMark/>
          </w:tcPr>
          <w:p w14:paraId="3EFEC149"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Ms Christine </w:t>
            </w:r>
            <w:proofErr w:type="spellStart"/>
            <w:r w:rsidRPr="00E65233">
              <w:rPr>
                <w:rFonts w:cs="Arial"/>
                <w:color w:val="000000"/>
                <w:sz w:val="20"/>
                <w:szCs w:val="20"/>
                <w:lang w:val="en-NZ" w:eastAsia="en-NZ"/>
              </w:rPr>
              <w:t>Barthow</w:t>
            </w:r>
            <w:proofErr w:type="spellEnd"/>
          </w:p>
        </w:tc>
        <w:tc>
          <w:tcPr>
            <w:tcW w:w="1700" w:type="dxa"/>
            <w:vAlign w:val="center"/>
            <w:hideMark/>
          </w:tcPr>
          <w:p w14:paraId="4E49D64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01AE239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31/03/2016</w:t>
            </w:r>
          </w:p>
        </w:tc>
        <w:tc>
          <w:tcPr>
            <w:tcW w:w="1247" w:type="dxa"/>
            <w:vAlign w:val="center"/>
            <w:hideMark/>
          </w:tcPr>
          <w:p w14:paraId="1097D10A"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22/04/2016</w:t>
            </w:r>
          </w:p>
        </w:tc>
        <w:tc>
          <w:tcPr>
            <w:tcW w:w="1295" w:type="dxa"/>
            <w:vAlign w:val="center"/>
            <w:hideMark/>
          </w:tcPr>
          <w:p w14:paraId="2B3B322C"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11/05/2016</w:t>
            </w:r>
          </w:p>
        </w:tc>
        <w:tc>
          <w:tcPr>
            <w:tcW w:w="1256" w:type="dxa"/>
            <w:vAlign w:val="center"/>
            <w:hideMark/>
          </w:tcPr>
          <w:p w14:paraId="19007BA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24/05/2016</w:t>
            </w:r>
          </w:p>
        </w:tc>
      </w:tr>
      <w:tr w:rsidR="000A1240" w:rsidRPr="00E65233" w14:paraId="34DDF9BD"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FC73972"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lastRenderedPageBreak/>
              <w:t>16/NTA/40</w:t>
            </w:r>
          </w:p>
        </w:tc>
        <w:tc>
          <w:tcPr>
            <w:tcW w:w="1339" w:type="dxa"/>
            <w:vAlign w:val="center"/>
            <w:hideMark/>
          </w:tcPr>
          <w:p w14:paraId="18F3B7BD"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Decline</w:t>
            </w:r>
          </w:p>
        </w:tc>
        <w:tc>
          <w:tcPr>
            <w:tcW w:w="4174" w:type="dxa"/>
            <w:vAlign w:val="center"/>
            <w:hideMark/>
          </w:tcPr>
          <w:p w14:paraId="58DC81BC" w14:textId="1F2403FD"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Automated assessment of functional recovery by an assistive device</w:t>
            </w:r>
          </w:p>
        </w:tc>
        <w:tc>
          <w:tcPr>
            <w:tcW w:w="1982" w:type="dxa"/>
            <w:vAlign w:val="center"/>
            <w:hideMark/>
          </w:tcPr>
          <w:p w14:paraId="1E69EC5B"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Mr Michael Sampson</w:t>
            </w:r>
          </w:p>
        </w:tc>
        <w:tc>
          <w:tcPr>
            <w:tcW w:w="1700" w:type="dxa"/>
            <w:vAlign w:val="center"/>
            <w:hideMark/>
          </w:tcPr>
          <w:p w14:paraId="609D177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059A9AE9"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31/03/2016</w:t>
            </w:r>
          </w:p>
        </w:tc>
        <w:tc>
          <w:tcPr>
            <w:tcW w:w="1247" w:type="dxa"/>
            <w:vAlign w:val="center"/>
            <w:hideMark/>
          </w:tcPr>
          <w:p w14:paraId="17358C3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7C514DA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561D15E6"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22/04/2016</w:t>
            </w:r>
          </w:p>
        </w:tc>
      </w:tr>
      <w:tr w:rsidR="000A1240" w:rsidRPr="00E65233" w14:paraId="5961A7DD"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42C291B1"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16/NTA/42</w:t>
            </w:r>
          </w:p>
        </w:tc>
        <w:tc>
          <w:tcPr>
            <w:tcW w:w="1339" w:type="dxa"/>
            <w:vAlign w:val="center"/>
            <w:hideMark/>
          </w:tcPr>
          <w:p w14:paraId="3D5BF87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0C57937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A study assessing the similarity of </w:t>
            </w:r>
            <w:proofErr w:type="spellStart"/>
            <w:r w:rsidRPr="00E65233">
              <w:rPr>
                <w:rFonts w:cs="Arial"/>
                <w:color w:val="000000"/>
                <w:sz w:val="20"/>
                <w:szCs w:val="20"/>
                <w:lang w:val="en-NZ" w:eastAsia="en-NZ"/>
              </w:rPr>
              <w:t>Avastin</w:t>
            </w:r>
            <w:proofErr w:type="spellEnd"/>
            <w:r w:rsidRPr="00E65233">
              <w:rPr>
                <w:rFonts w:cs="Arial"/>
                <w:color w:val="000000"/>
                <w:sz w:val="20"/>
                <w:szCs w:val="20"/>
                <w:lang w:val="en-NZ" w:eastAsia="en-NZ"/>
              </w:rPr>
              <w:t>® and the trial drug CBT 124</w:t>
            </w:r>
          </w:p>
        </w:tc>
        <w:tc>
          <w:tcPr>
            <w:tcW w:w="1982" w:type="dxa"/>
            <w:vAlign w:val="center"/>
            <w:hideMark/>
          </w:tcPr>
          <w:p w14:paraId="16C0485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Christian </w:t>
            </w:r>
            <w:proofErr w:type="spellStart"/>
            <w:r w:rsidRPr="00E65233">
              <w:rPr>
                <w:rFonts w:cs="Arial"/>
                <w:color w:val="000000"/>
                <w:sz w:val="20"/>
                <w:szCs w:val="20"/>
                <w:lang w:val="en-NZ" w:eastAsia="en-NZ"/>
              </w:rPr>
              <w:t>Schwabe</w:t>
            </w:r>
            <w:proofErr w:type="spellEnd"/>
          </w:p>
        </w:tc>
        <w:tc>
          <w:tcPr>
            <w:tcW w:w="1700" w:type="dxa"/>
            <w:vAlign w:val="center"/>
            <w:hideMark/>
          </w:tcPr>
          <w:p w14:paraId="69A3255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32DC533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31/03/2016</w:t>
            </w:r>
          </w:p>
        </w:tc>
        <w:tc>
          <w:tcPr>
            <w:tcW w:w="1247" w:type="dxa"/>
            <w:vAlign w:val="center"/>
            <w:hideMark/>
          </w:tcPr>
          <w:p w14:paraId="49726D2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22/04/2016</w:t>
            </w:r>
          </w:p>
        </w:tc>
        <w:tc>
          <w:tcPr>
            <w:tcW w:w="1295" w:type="dxa"/>
            <w:vAlign w:val="center"/>
            <w:hideMark/>
          </w:tcPr>
          <w:p w14:paraId="45D2662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6/05/2016</w:t>
            </w:r>
          </w:p>
        </w:tc>
        <w:tc>
          <w:tcPr>
            <w:tcW w:w="1256" w:type="dxa"/>
            <w:vAlign w:val="center"/>
            <w:hideMark/>
          </w:tcPr>
          <w:p w14:paraId="33A4EE95"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17/05/2016</w:t>
            </w:r>
          </w:p>
        </w:tc>
      </w:tr>
      <w:tr w:rsidR="000A1240" w:rsidRPr="00E65233" w14:paraId="5E9006D0"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271AC0B"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16/NTA/44</w:t>
            </w:r>
          </w:p>
        </w:tc>
        <w:tc>
          <w:tcPr>
            <w:tcW w:w="1339" w:type="dxa"/>
            <w:vAlign w:val="center"/>
            <w:hideMark/>
          </w:tcPr>
          <w:p w14:paraId="2DE1E4E9"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4E1779FD"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Study on the effect of Lambda in patients with Chronic Hepatitis D Infection</w:t>
            </w:r>
          </w:p>
        </w:tc>
        <w:tc>
          <w:tcPr>
            <w:tcW w:w="1982" w:type="dxa"/>
            <w:vAlign w:val="center"/>
            <w:hideMark/>
          </w:tcPr>
          <w:p w14:paraId="75AFB35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Professor Edward John </w:t>
            </w:r>
            <w:proofErr w:type="spellStart"/>
            <w:r w:rsidRPr="00E65233">
              <w:rPr>
                <w:rFonts w:cs="Arial"/>
                <w:color w:val="000000"/>
                <w:sz w:val="20"/>
                <w:szCs w:val="20"/>
                <w:lang w:val="en-NZ" w:eastAsia="en-NZ"/>
              </w:rPr>
              <w:t>Gane</w:t>
            </w:r>
            <w:proofErr w:type="spellEnd"/>
          </w:p>
        </w:tc>
        <w:tc>
          <w:tcPr>
            <w:tcW w:w="1700" w:type="dxa"/>
            <w:vAlign w:val="center"/>
            <w:hideMark/>
          </w:tcPr>
          <w:p w14:paraId="708078BB"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0BA493A6"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31/03/2016</w:t>
            </w:r>
          </w:p>
        </w:tc>
        <w:tc>
          <w:tcPr>
            <w:tcW w:w="1247" w:type="dxa"/>
            <w:vAlign w:val="center"/>
            <w:hideMark/>
          </w:tcPr>
          <w:p w14:paraId="43C10891"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5F72848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475337C9"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22/04/2016</w:t>
            </w:r>
          </w:p>
        </w:tc>
      </w:tr>
      <w:tr w:rsidR="000A1240" w:rsidRPr="00E65233" w14:paraId="19F992ED" w14:textId="77777777" w:rsidTr="000A1240">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6624FE0"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16/NTA/54</w:t>
            </w:r>
          </w:p>
        </w:tc>
        <w:tc>
          <w:tcPr>
            <w:tcW w:w="1339" w:type="dxa"/>
            <w:vAlign w:val="center"/>
            <w:hideMark/>
          </w:tcPr>
          <w:p w14:paraId="149F16F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3640223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BLIS Tonsillitis Trial</w:t>
            </w:r>
          </w:p>
        </w:tc>
        <w:tc>
          <w:tcPr>
            <w:tcW w:w="1982" w:type="dxa"/>
            <w:vAlign w:val="center"/>
            <w:hideMark/>
          </w:tcPr>
          <w:p w14:paraId="556CC1AA"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Dr Tony Walls</w:t>
            </w:r>
          </w:p>
        </w:tc>
        <w:tc>
          <w:tcPr>
            <w:tcW w:w="1700" w:type="dxa"/>
            <w:vAlign w:val="center"/>
            <w:hideMark/>
          </w:tcPr>
          <w:p w14:paraId="484E6701"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02D27FD0"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28/04/2016</w:t>
            </w:r>
          </w:p>
        </w:tc>
        <w:tc>
          <w:tcPr>
            <w:tcW w:w="1247" w:type="dxa"/>
            <w:vAlign w:val="center"/>
            <w:hideMark/>
          </w:tcPr>
          <w:p w14:paraId="607DF7F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17/05/2016</w:t>
            </w:r>
          </w:p>
        </w:tc>
        <w:tc>
          <w:tcPr>
            <w:tcW w:w="1295" w:type="dxa"/>
            <w:vAlign w:val="center"/>
            <w:hideMark/>
          </w:tcPr>
          <w:p w14:paraId="5B9FDCA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18/05/2016</w:t>
            </w:r>
          </w:p>
        </w:tc>
        <w:tc>
          <w:tcPr>
            <w:tcW w:w="1256" w:type="dxa"/>
            <w:vAlign w:val="center"/>
            <w:hideMark/>
          </w:tcPr>
          <w:p w14:paraId="1EE0326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16/06/2016</w:t>
            </w:r>
          </w:p>
        </w:tc>
      </w:tr>
      <w:tr w:rsidR="000A1240" w:rsidRPr="00E65233" w14:paraId="666D4284"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6863FDA"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16/NTA/55</w:t>
            </w:r>
          </w:p>
        </w:tc>
        <w:tc>
          <w:tcPr>
            <w:tcW w:w="1339" w:type="dxa"/>
            <w:vAlign w:val="center"/>
            <w:hideMark/>
          </w:tcPr>
          <w:p w14:paraId="374C590D"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07010CCF" w14:textId="7F856BE9"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The gene related factors that contribute to chronic pain following breast cancer surgery</w:t>
            </w:r>
            <w:r w:rsidR="00C1765B">
              <w:rPr>
                <w:rFonts w:cs="Arial"/>
                <w:color w:val="000000"/>
                <w:sz w:val="20"/>
                <w:szCs w:val="20"/>
                <w:lang w:val="en-NZ" w:eastAsia="en-NZ"/>
              </w:rPr>
              <w:t xml:space="preserve"> </w:t>
            </w:r>
          </w:p>
        </w:tc>
        <w:tc>
          <w:tcPr>
            <w:tcW w:w="1982" w:type="dxa"/>
            <w:vAlign w:val="center"/>
            <w:hideMark/>
          </w:tcPr>
          <w:p w14:paraId="4E5526CF"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Dr Daniel Chiang</w:t>
            </w:r>
          </w:p>
        </w:tc>
        <w:tc>
          <w:tcPr>
            <w:tcW w:w="1700" w:type="dxa"/>
            <w:vAlign w:val="center"/>
            <w:hideMark/>
          </w:tcPr>
          <w:p w14:paraId="33BEA339"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Observational</w:t>
            </w:r>
          </w:p>
        </w:tc>
        <w:tc>
          <w:tcPr>
            <w:tcW w:w="1305" w:type="dxa"/>
            <w:vAlign w:val="center"/>
            <w:hideMark/>
          </w:tcPr>
          <w:p w14:paraId="33889B3F"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28/04/2016</w:t>
            </w:r>
          </w:p>
        </w:tc>
        <w:tc>
          <w:tcPr>
            <w:tcW w:w="1247" w:type="dxa"/>
            <w:vAlign w:val="center"/>
            <w:hideMark/>
          </w:tcPr>
          <w:p w14:paraId="1AB89C0D"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17/05/2016</w:t>
            </w:r>
          </w:p>
        </w:tc>
        <w:tc>
          <w:tcPr>
            <w:tcW w:w="1295" w:type="dxa"/>
            <w:vAlign w:val="center"/>
            <w:hideMark/>
          </w:tcPr>
          <w:p w14:paraId="3747623C"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14/06/2016</w:t>
            </w:r>
          </w:p>
        </w:tc>
        <w:tc>
          <w:tcPr>
            <w:tcW w:w="1256" w:type="dxa"/>
            <w:vAlign w:val="center"/>
            <w:hideMark/>
          </w:tcPr>
          <w:p w14:paraId="48906486"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4/07/2016</w:t>
            </w:r>
          </w:p>
        </w:tc>
      </w:tr>
      <w:tr w:rsidR="000A1240" w:rsidRPr="00E65233" w14:paraId="278FD264"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89DB9FE"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16/NTA/56</w:t>
            </w:r>
          </w:p>
        </w:tc>
        <w:tc>
          <w:tcPr>
            <w:tcW w:w="1339" w:type="dxa"/>
            <w:vAlign w:val="center"/>
            <w:hideMark/>
          </w:tcPr>
          <w:p w14:paraId="25F4F84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41E6703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ADHD and eye tracking with chiropractic intervention</w:t>
            </w:r>
          </w:p>
        </w:tc>
        <w:tc>
          <w:tcPr>
            <w:tcW w:w="1982" w:type="dxa"/>
            <w:vAlign w:val="center"/>
            <w:hideMark/>
          </w:tcPr>
          <w:p w14:paraId="406B204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Dr Kelly Jones</w:t>
            </w:r>
          </w:p>
        </w:tc>
        <w:tc>
          <w:tcPr>
            <w:tcW w:w="1700" w:type="dxa"/>
            <w:vAlign w:val="center"/>
            <w:hideMark/>
          </w:tcPr>
          <w:p w14:paraId="68C2362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7DA3973B"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28/04/2016</w:t>
            </w:r>
          </w:p>
        </w:tc>
        <w:tc>
          <w:tcPr>
            <w:tcW w:w="1247" w:type="dxa"/>
            <w:vAlign w:val="center"/>
            <w:hideMark/>
          </w:tcPr>
          <w:p w14:paraId="07EDAD5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17/05/2016</w:t>
            </w:r>
          </w:p>
        </w:tc>
        <w:tc>
          <w:tcPr>
            <w:tcW w:w="1295" w:type="dxa"/>
            <w:vAlign w:val="center"/>
            <w:hideMark/>
          </w:tcPr>
          <w:p w14:paraId="441ED21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7/07/2016</w:t>
            </w:r>
          </w:p>
        </w:tc>
        <w:tc>
          <w:tcPr>
            <w:tcW w:w="1256" w:type="dxa"/>
            <w:vAlign w:val="center"/>
            <w:hideMark/>
          </w:tcPr>
          <w:p w14:paraId="6D6DC79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2/08/2016</w:t>
            </w:r>
          </w:p>
        </w:tc>
      </w:tr>
      <w:tr w:rsidR="000A1240" w:rsidRPr="00E65233" w14:paraId="05043A1D" w14:textId="77777777" w:rsidTr="000A1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386FFA6"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16/NTA/57</w:t>
            </w:r>
          </w:p>
        </w:tc>
        <w:tc>
          <w:tcPr>
            <w:tcW w:w="1339" w:type="dxa"/>
            <w:vAlign w:val="center"/>
            <w:hideMark/>
          </w:tcPr>
          <w:p w14:paraId="7D0A5B6B"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11620917"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MM-398-07-02-03</w:t>
            </w:r>
          </w:p>
        </w:tc>
        <w:tc>
          <w:tcPr>
            <w:tcW w:w="1982" w:type="dxa"/>
            <w:vAlign w:val="center"/>
            <w:hideMark/>
          </w:tcPr>
          <w:p w14:paraId="79037C83" w14:textId="1315B28E"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E65233">
              <w:rPr>
                <w:rFonts w:cs="Arial"/>
                <w:color w:val="000000"/>
                <w:sz w:val="20"/>
                <w:szCs w:val="20"/>
                <w:lang w:val="en-NZ" w:eastAsia="en-NZ"/>
              </w:rPr>
              <w:t>Dr</w:t>
            </w:r>
            <w:r w:rsidR="00C1765B">
              <w:rPr>
                <w:rFonts w:cs="Arial"/>
                <w:color w:val="000000"/>
                <w:sz w:val="20"/>
                <w:szCs w:val="20"/>
                <w:lang w:val="en-NZ" w:eastAsia="en-NZ"/>
              </w:rPr>
              <w:t>.</w:t>
            </w:r>
            <w:proofErr w:type="spellEnd"/>
            <w:r w:rsidR="00C1765B">
              <w:rPr>
                <w:rFonts w:cs="Arial"/>
                <w:color w:val="000000"/>
                <w:sz w:val="20"/>
                <w:szCs w:val="20"/>
                <w:lang w:val="en-NZ" w:eastAsia="en-NZ"/>
              </w:rPr>
              <w:t xml:space="preserve"> </w:t>
            </w:r>
            <w:r w:rsidRPr="00E65233">
              <w:rPr>
                <w:rFonts w:cs="Arial"/>
                <w:color w:val="000000"/>
                <w:sz w:val="20"/>
                <w:szCs w:val="20"/>
                <w:lang w:val="en-NZ" w:eastAsia="en-NZ"/>
              </w:rPr>
              <w:t>Ben Lawrence</w:t>
            </w:r>
          </w:p>
        </w:tc>
        <w:tc>
          <w:tcPr>
            <w:tcW w:w="1700" w:type="dxa"/>
            <w:vAlign w:val="center"/>
            <w:hideMark/>
          </w:tcPr>
          <w:p w14:paraId="15CCA08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66374D75"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28/04/2016</w:t>
            </w:r>
          </w:p>
        </w:tc>
        <w:tc>
          <w:tcPr>
            <w:tcW w:w="1247" w:type="dxa"/>
            <w:vAlign w:val="center"/>
            <w:hideMark/>
          </w:tcPr>
          <w:p w14:paraId="72A3695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020D9876"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5E9E969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17/05/2016</w:t>
            </w:r>
          </w:p>
        </w:tc>
      </w:tr>
      <w:tr w:rsidR="000A1240" w:rsidRPr="00E65233" w14:paraId="458A66FD"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E361C71"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16/NTA/58</w:t>
            </w:r>
          </w:p>
        </w:tc>
        <w:tc>
          <w:tcPr>
            <w:tcW w:w="1339" w:type="dxa"/>
            <w:vAlign w:val="center"/>
            <w:hideMark/>
          </w:tcPr>
          <w:p w14:paraId="4CEDCD7A"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59F0A48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 study of ARC-521 in healthy subjects and hepatitis B patients</w:t>
            </w:r>
          </w:p>
        </w:tc>
        <w:tc>
          <w:tcPr>
            <w:tcW w:w="1982" w:type="dxa"/>
            <w:vAlign w:val="center"/>
            <w:hideMark/>
          </w:tcPr>
          <w:p w14:paraId="7FE4956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Professor Ed </w:t>
            </w:r>
            <w:proofErr w:type="spellStart"/>
            <w:r w:rsidRPr="00E65233">
              <w:rPr>
                <w:rFonts w:cs="Arial"/>
                <w:color w:val="000000"/>
                <w:sz w:val="20"/>
                <w:szCs w:val="20"/>
                <w:lang w:val="en-NZ" w:eastAsia="en-NZ"/>
              </w:rPr>
              <w:t>Gane</w:t>
            </w:r>
            <w:proofErr w:type="spellEnd"/>
          </w:p>
        </w:tc>
        <w:tc>
          <w:tcPr>
            <w:tcW w:w="1700" w:type="dxa"/>
            <w:vAlign w:val="center"/>
            <w:hideMark/>
          </w:tcPr>
          <w:p w14:paraId="7F445965"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7C2674E5"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28/04/2016</w:t>
            </w:r>
          </w:p>
        </w:tc>
        <w:tc>
          <w:tcPr>
            <w:tcW w:w="1247" w:type="dxa"/>
            <w:vAlign w:val="center"/>
            <w:hideMark/>
          </w:tcPr>
          <w:p w14:paraId="6A5F631C"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17/05/2016</w:t>
            </w:r>
          </w:p>
        </w:tc>
        <w:tc>
          <w:tcPr>
            <w:tcW w:w="1295" w:type="dxa"/>
            <w:vAlign w:val="center"/>
            <w:hideMark/>
          </w:tcPr>
          <w:p w14:paraId="686A14F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23/05/2016</w:t>
            </w:r>
          </w:p>
        </w:tc>
        <w:tc>
          <w:tcPr>
            <w:tcW w:w="1256" w:type="dxa"/>
            <w:vAlign w:val="center"/>
            <w:hideMark/>
          </w:tcPr>
          <w:p w14:paraId="48B43CB9"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8/06/2016</w:t>
            </w:r>
          </w:p>
        </w:tc>
      </w:tr>
      <w:tr w:rsidR="000A1240" w:rsidRPr="00E65233" w14:paraId="7C4BD5AF" w14:textId="77777777" w:rsidTr="000A1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99DD352"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16/NTA/60</w:t>
            </w:r>
          </w:p>
        </w:tc>
        <w:tc>
          <w:tcPr>
            <w:tcW w:w="1339" w:type="dxa"/>
            <w:vAlign w:val="center"/>
            <w:hideMark/>
          </w:tcPr>
          <w:p w14:paraId="66C0E1B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109FAC55"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Randomized </w:t>
            </w:r>
            <w:proofErr w:type="spellStart"/>
            <w:r w:rsidRPr="00E65233">
              <w:rPr>
                <w:rFonts w:cs="Arial"/>
                <w:color w:val="000000"/>
                <w:sz w:val="20"/>
                <w:szCs w:val="20"/>
                <w:lang w:val="en-NZ" w:eastAsia="en-NZ"/>
              </w:rPr>
              <w:t>Sitagliptin</w:t>
            </w:r>
            <w:proofErr w:type="spellEnd"/>
            <w:r w:rsidRPr="00E65233">
              <w:rPr>
                <w:rFonts w:cs="Arial"/>
                <w:color w:val="000000"/>
                <w:sz w:val="20"/>
                <w:szCs w:val="20"/>
                <w:lang w:val="en-NZ" w:eastAsia="en-NZ"/>
              </w:rPr>
              <w:t xml:space="preserve"> Withdrawal Study</w:t>
            </w:r>
          </w:p>
        </w:tc>
        <w:tc>
          <w:tcPr>
            <w:tcW w:w="1982" w:type="dxa"/>
            <w:vAlign w:val="center"/>
            <w:hideMark/>
          </w:tcPr>
          <w:p w14:paraId="58A2E89B"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Dr John Baker</w:t>
            </w:r>
          </w:p>
        </w:tc>
        <w:tc>
          <w:tcPr>
            <w:tcW w:w="1700" w:type="dxa"/>
            <w:vAlign w:val="center"/>
            <w:hideMark/>
          </w:tcPr>
          <w:p w14:paraId="7CC27731"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4B63A0C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28/04/2016</w:t>
            </w:r>
          </w:p>
        </w:tc>
        <w:tc>
          <w:tcPr>
            <w:tcW w:w="1247" w:type="dxa"/>
            <w:vAlign w:val="center"/>
            <w:hideMark/>
          </w:tcPr>
          <w:p w14:paraId="481C4750"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17/05/2016</w:t>
            </w:r>
          </w:p>
        </w:tc>
        <w:tc>
          <w:tcPr>
            <w:tcW w:w="1295" w:type="dxa"/>
            <w:vAlign w:val="center"/>
            <w:hideMark/>
          </w:tcPr>
          <w:p w14:paraId="7FE8B16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25/05/2016</w:t>
            </w:r>
          </w:p>
        </w:tc>
        <w:tc>
          <w:tcPr>
            <w:tcW w:w="1256" w:type="dxa"/>
            <w:vAlign w:val="center"/>
            <w:hideMark/>
          </w:tcPr>
          <w:p w14:paraId="1CEAF1D2"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14/06/2016</w:t>
            </w:r>
          </w:p>
        </w:tc>
      </w:tr>
      <w:tr w:rsidR="000A1240" w:rsidRPr="00E65233" w14:paraId="23E0539A"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45196F6"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16/NTA/61</w:t>
            </w:r>
          </w:p>
        </w:tc>
        <w:tc>
          <w:tcPr>
            <w:tcW w:w="1339" w:type="dxa"/>
            <w:vAlign w:val="center"/>
            <w:hideMark/>
          </w:tcPr>
          <w:p w14:paraId="4918FC8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5E9DE5B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E65233">
              <w:rPr>
                <w:rFonts w:cs="Arial"/>
                <w:color w:val="000000"/>
                <w:sz w:val="20"/>
                <w:szCs w:val="20"/>
                <w:lang w:val="en-NZ" w:eastAsia="en-NZ"/>
              </w:rPr>
              <w:t>Deprescribing</w:t>
            </w:r>
            <w:proofErr w:type="spellEnd"/>
            <w:r w:rsidRPr="00E65233">
              <w:rPr>
                <w:rFonts w:cs="Arial"/>
                <w:color w:val="000000"/>
                <w:sz w:val="20"/>
                <w:szCs w:val="20"/>
                <w:lang w:val="en-NZ" w:eastAsia="en-NZ"/>
              </w:rPr>
              <w:t xml:space="preserve"> anticholinergic and sedative medicines in residential aged care facilities</w:t>
            </w:r>
          </w:p>
        </w:tc>
        <w:tc>
          <w:tcPr>
            <w:tcW w:w="1982" w:type="dxa"/>
            <w:vAlign w:val="center"/>
            <w:hideMark/>
          </w:tcPr>
          <w:p w14:paraId="6A81BF25"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E65233">
              <w:rPr>
                <w:rFonts w:cs="Arial"/>
                <w:color w:val="000000"/>
                <w:sz w:val="20"/>
                <w:szCs w:val="20"/>
                <w:lang w:val="en-NZ" w:eastAsia="en-NZ"/>
              </w:rPr>
              <w:t>Nagham</w:t>
            </w:r>
            <w:proofErr w:type="spellEnd"/>
            <w:r w:rsidRPr="00E65233">
              <w:rPr>
                <w:rFonts w:cs="Arial"/>
                <w:color w:val="000000"/>
                <w:sz w:val="20"/>
                <w:szCs w:val="20"/>
                <w:lang w:val="en-NZ" w:eastAsia="en-NZ"/>
              </w:rPr>
              <w:t xml:space="preserve"> </w:t>
            </w:r>
            <w:proofErr w:type="spellStart"/>
            <w:r w:rsidRPr="00E65233">
              <w:rPr>
                <w:rFonts w:cs="Arial"/>
                <w:color w:val="000000"/>
                <w:sz w:val="20"/>
                <w:szCs w:val="20"/>
                <w:lang w:val="en-NZ" w:eastAsia="en-NZ"/>
              </w:rPr>
              <w:t>Nagham</w:t>
            </w:r>
            <w:proofErr w:type="spellEnd"/>
            <w:r w:rsidRPr="00E65233">
              <w:rPr>
                <w:rFonts w:cs="Arial"/>
                <w:color w:val="000000"/>
                <w:sz w:val="20"/>
                <w:szCs w:val="20"/>
                <w:lang w:val="en-NZ" w:eastAsia="en-NZ"/>
              </w:rPr>
              <w:t xml:space="preserve"> </w:t>
            </w:r>
            <w:proofErr w:type="spellStart"/>
            <w:r w:rsidRPr="00E65233">
              <w:rPr>
                <w:rFonts w:cs="Arial"/>
                <w:color w:val="000000"/>
                <w:sz w:val="20"/>
                <w:szCs w:val="20"/>
                <w:lang w:val="en-NZ" w:eastAsia="en-NZ"/>
              </w:rPr>
              <w:t>Ailabouni</w:t>
            </w:r>
            <w:proofErr w:type="spellEnd"/>
          </w:p>
        </w:tc>
        <w:tc>
          <w:tcPr>
            <w:tcW w:w="1700" w:type="dxa"/>
            <w:vAlign w:val="center"/>
            <w:hideMark/>
          </w:tcPr>
          <w:p w14:paraId="0E8ED459"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18750F0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28/04/2016</w:t>
            </w:r>
          </w:p>
        </w:tc>
        <w:tc>
          <w:tcPr>
            <w:tcW w:w="1247" w:type="dxa"/>
            <w:vAlign w:val="center"/>
            <w:hideMark/>
          </w:tcPr>
          <w:p w14:paraId="5DCD8DC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31C5D5A7"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0DA23BE4"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17/05/2016</w:t>
            </w:r>
          </w:p>
        </w:tc>
      </w:tr>
      <w:tr w:rsidR="000A1240" w:rsidRPr="00E65233" w14:paraId="4851AB6C" w14:textId="77777777" w:rsidTr="000A1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FF3F024"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16/NTA/63</w:t>
            </w:r>
          </w:p>
        </w:tc>
        <w:tc>
          <w:tcPr>
            <w:tcW w:w="1339" w:type="dxa"/>
            <w:vAlign w:val="center"/>
            <w:hideMark/>
          </w:tcPr>
          <w:p w14:paraId="7C5093EE"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3A47FF3B"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Behavioural Balloon Dilatation in UES Dysfunction</w:t>
            </w:r>
          </w:p>
        </w:tc>
        <w:tc>
          <w:tcPr>
            <w:tcW w:w="1982" w:type="dxa"/>
            <w:vAlign w:val="center"/>
            <w:hideMark/>
          </w:tcPr>
          <w:p w14:paraId="77175851"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Ms </w:t>
            </w:r>
            <w:proofErr w:type="spellStart"/>
            <w:r w:rsidRPr="00E65233">
              <w:rPr>
                <w:rFonts w:cs="Arial"/>
                <w:color w:val="000000"/>
                <w:sz w:val="20"/>
                <w:szCs w:val="20"/>
                <w:lang w:val="en-NZ" w:eastAsia="en-NZ"/>
              </w:rPr>
              <w:t>Seh</w:t>
            </w:r>
            <w:proofErr w:type="spellEnd"/>
            <w:r w:rsidRPr="00E65233">
              <w:rPr>
                <w:rFonts w:cs="Arial"/>
                <w:color w:val="000000"/>
                <w:sz w:val="20"/>
                <w:szCs w:val="20"/>
                <w:lang w:val="en-NZ" w:eastAsia="en-NZ"/>
              </w:rPr>
              <w:t xml:space="preserve"> Ling </w:t>
            </w:r>
            <w:proofErr w:type="spellStart"/>
            <w:r w:rsidRPr="00E65233">
              <w:rPr>
                <w:rFonts w:cs="Arial"/>
                <w:color w:val="000000"/>
                <w:sz w:val="20"/>
                <w:szCs w:val="20"/>
                <w:lang w:val="en-NZ" w:eastAsia="en-NZ"/>
              </w:rPr>
              <w:t>Kwong</w:t>
            </w:r>
            <w:proofErr w:type="spellEnd"/>
          </w:p>
        </w:tc>
        <w:tc>
          <w:tcPr>
            <w:tcW w:w="1700" w:type="dxa"/>
            <w:vAlign w:val="center"/>
            <w:hideMark/>
          </w:tcPr>
          <w:p w14:paraId="55A40C1E"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1171BBEF"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28/04/2016</w:t>
            </w:r>
          </w:p>
        </w:tc>
        <w:tc>
          <w:tcPr>
            <w:tcW w:w="1247" w:type="dxa"/>
            <w:vAlign w:val="center"/>
            <w:hideMark/>
          </w:tcPr>
          <w:p w14:paraId="53437BE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17/05/2016</w:t>
            </w:r>
          </w:p>
        </w:tc>
        <w:tc>
          <w:tcPr>
            <w:tcW w:w="1295" w:type="dxa"/>
            <w:vAlign w:val="center"/>
            <w:hideMark/>
          </w:tcPr>
          <w:p w14:paraId="5EF5B3C5"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9/06/2016</w:t>
            </w:r>
          </w:p>
        </w:tc>
        <w:tc>
          <w:tcPr>
            <w:tcW w:w="1256" w:type="dxa"/>
            <w:vAlign w:val="center"/>
            <w:hideMark/>
          </w:tcPr>
          <w:p w14:paraId="12FE7EC3"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27/06/2016</w:t>
            </w:r>
          </w:p>
        </w:tc>
      </w:tr>
      <w:tr w:rsidR="000A1240" w:rsidRPr="00E65233" w14:paraId="129C7227" w14:textId="77777777" w:rsidTr="000A1240">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02A2B00"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16/NTA/64</w:t>
            </w:r>
          </w:p>
        </w:tc>
        <w:tc>
          <w:tcPr>
            <w:tcW w:w="1339" w:type="dxa"/>
            <w:vAlign w:val="center"/>
            <w:hideMark/>
          </w:tcPr>
          <w:p w14:paraId="6CC04D87"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286B2C8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Targeting Functional Recovery in Mood Disorders</w:t>
            </w:r>
          </w:p>
        </w:tc>
        <w:tc>
          <w:tcPr>
            <w:tcW w:w="1982" w:type="dxa"/>
            <w:vAlign w:val="center"/>
            <w:hideMark/>
          </w:tcPr>
          <w:p w14:paraId="32982244"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Professor Richard Porter</w:t>
            </w:r>
          </w:p>
        </w:tc>
        <w:tc>
          <w:tcPr>
            <w:tcW w:w="1700" w:type="dxa"/>
            <w:vAlign w:val="center"/>
            <w:hideMark/>
          </w:tcPr>
          <w:p w14:paraId="116761C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461E9EF4"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28/04/2016</w:t>
            </w:r>
          </w:p>
        </w:tc>
        <w:tc>
          <w:tcPr>
            <w:tcW w:w="1247" w:type="dxa"/>
            <w:vAlign w:val="center"/>
            <w:hideMark/>
          </w:tcPr>
          <w:p w14:paraId="1FC4CF0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17/05/2016</w:t>
            </w:r>
          </w:p>
        </w:tc>
        <w:tc>
          <w:tcPr>
            <w:tcW w:w="1295" w:type="dxa"/>
            <w:vAlign w:val="center"/>
            <w:hideMark/>
          </w:tcPr>
          <w:p w14:paraId="5C4832D0"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23/05/2016</w:t>
            </w:r>
          </w:p>
        </w:tc>
        <w:tc>
          <w:tcPr>
            <w:tcW w:w="1256" w:type="dxa"/>
            <w:vAlign w:val="center"/>
            <w:hideMark/>
          </w:tcPr>
          <w:p w14:paraId="58D2308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14/06/2016</w:t>
            </w:r>
          </w:p>
        </w:tc>
      </w:tr>
      <w:tr w:rsidR="000A1240" w:rsidRPr="00E65233" w14:paraId="3D0365FF"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6D4041C"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16/NTA/75</w:t>
            </w:r>
          </w:p>
        </w:tc>
        <w:tc>
          <w:tcPr>
            <w:tcW w:w="1339" w:type="dxa"/>
            <w:vAlign w:val="center"/>
            <w:hideMark/>
          </w:tcPr>
          <w:p w14:paraId="5EAE53A7"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60CC1152" w14:textId="3C89D323"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Adults coping with cancer mindfully</w:t>
            </w:r>
          </w:p>
        </w:tc>
        <w:tc>
          <w:tcPr>
            <w:tcW w:w="1982" w:type="dxa"/>
            <w:vAlign w:val="center"/>
            <w:hideMark/>
          </w:tcPr>
          <w:p w14:paraId="0FC166F6" w14:textId="53C53E53"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E65233">
              <w:rPr>
                <w:rFonts w:cs="Arial"/>
                <w:color w:val="000000"/>
                <w:sz w:val="20"/>
                <w:szCs w:val="20"/>
                <w:lang w:val="en-NZ" w:eastAsia="en-NZ"/>
              </w:rPr>
              <w:t>Mrs</w:t>
            </w:r>
            <w:r w:rsidR="00C1765B">
              <w:rPr>
                <w:rFonts w:cs="Arial"/>
                <w:color w:val="000000"/>
                <w:sz w:val="20"/>
                <w:szCs w:val="20"/>
                <w:lang w:val="en-NZ" w:eastAsia="en-NZ"/>
              </w:rPr>
              <w:t>.</w:t>
            </w:r>
            <w:proofErr w:type="spellEnd"/>
            <w:r w:rsidR="00C1765B">
              <w:rPr>
                <w:rFonts w:cs="Arial"/>
                <w:color w:val="000000"/>
                <w:sz w:val="20"/>
                <w:szCs w:val="20"/>
                <w:lang w:val="en-NZ" w:eastAsia="en-NZ"/>
              </w:rPr>
              <w:t xml:space="preserve"> </w:t>
            </w:r>
            <w:r w:rsidRPr="00E65233">
              <w:rPr>
                <w:rFonts w:cs="Arial"/>
                <w:color w:val="000000"/>
                <w:sz w:val="20"/>
                <w:szCs w:val="20"/>
                <w:lang w:val="en-NZ" w:eastAsia="en-NZ"/>
              </w:rPr>
              <w:t>Fernanda Fernandez Zimmermann</w:t>
            </w:r>
          </w:p>
        </w:tc>
        <w:tc>
          <w:tcPr>
            <w:tcW w:w="1700" w:type="dxa"/>
            <w:vAlign w:val="center"/>
            <w:hideMark/>
          </w:tcPr>
          <w:p w14:paraId="09979BA0"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1839FBB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2/06/2016</w:t>
            </w:r>
          </w:p>
        </w:tc>
        <w:tc>
          <w:tcPr>
            <w:tcW w:w="1247" w:type="dxa"/>
            <w:vAlign w:val="center"/>
            <w:hideMark/>
          </w:tcPr>
          <w:p w14:paraId="0379F32C"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21/06/2016</w:t>
            </w:r>
          </w:p>
        </w:tc>
        <w:tc>
          <w:tcPr>
            <w:tcW w:w="1295" w:type="dxa"/>
            <w:vAlign w:val="center"/>
            <w:hideMark/>
          </w:tcPr>
          <w:p w14:paraId="78729D19"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10/08/2016</w:t>
            </w:r>
          </w:p>
        </w:tc>
        <w:tc>
          <w:tcPr>
            <w:tcW w:w="1256" w:type="dxa"/>
            <w:vAlign w:val="center"/>
            <w:hideMark/>
          </w:tcPr>
          <w:p w14:paraId="6001B82C"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6/09/2016</w:t>
            </w:r>
          </w:p>
        </w:tc>
      </w:tr>
      <w:tr w:rsidR="000A1240" w:rsidRPr="00E65233" w14:paraId="4D04446D" w14:textId="77777777" w:rsidTr="000A1240">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466CC4B3"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16/NTA/76</w:t>
            </w:r>
          </w:p>
        </w:tc>
        <w:tc>
          <w:tcPr>
            <w:tcW w:w="1339" w:type="dxa"/>
            <w:vAlign w:val="center"/>
            <w:hideMark/>
          </w:tcPr>
          <w:p w14:paraId="55C2D16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2DE950F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Prescription medicine use in pregnancy</w:t>
            </w:r>
          </w:p>
        </w:tc>
        <w:tc>
          <w:tcPr>
            <w:tcW w:w="1982" w:type="dxa"/>
            <w:vAlign w:val="center"/>
            <w:hideMark/>
          </w:tcPr>
          <w:p w14:paraId="6AD3CBB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Dr Sarah Donald</w:t>
            </w:r>
          </w:p>
        </w:tc>
        <w:tc>
          <w:tcPr>
            <w:tcW w:w="1700" w:type="dxa"/>
            <w:vAlign w:val="center"/>
            <w:hideMark/>
          </w:tcPr>
          <w:p w14:paraId="5A3A862A"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Observational</w:t>
            </w:r>
          </w:p>
        </w:tc>
        <w:tc>
          <w:tcPr>
            <w:tcW w:w="1305" w:type="dxa"/>
            <w:vAlign w:val="center"/>
            <w:hideMark/>
          </w:tcPr>
          <w:p w14:paraId="1239E814"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2/06/2016</w:t>
            </w:r>
          </w:p>
        </w:tc>
        <w:tc>
          <w:tcPr>
            <w:tcW w:w="1247" w:type="dxa"/>
            <w:vAlign w:val="center"/>
            <w:hideMark/>
          </w:tcPr>
          <w:p w14:paraId="5289138B"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6FBF91E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234C9BD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21/06/2016</w:t>
            </w:r>
          </w:p>
        </w:tc>
      </w:tr>
      <w:tr w:rsidR="000A1240" w:rsidRPr="00E65233" w14:paraId="1AAF52BE"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7C1ECF4"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16/NTA/81</w:t>
            </w:r>
          </w:p>
        </w:tc>
        <w:tc>
          <w:tcPr>
            <w:tcW w:w="1339" w:type="dxa"/>
            <w:vAlign w:val="center"/>
            <w:hideMark/>
          </w:tcPr>
          <w:p w14:paraId="25AC20F0"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Decline</w:t>
            </w:r>
          </w:p>
        </w:tc>
        <w:tc>
          <w:tcPr>
            <w:tcW w:w="4174" w:type="dxa"/>
            <w:vAlign w:val="center"/>
            <w:hideMark/>
          </w:tcPr>
          <w:p w14:paraId="577857ED"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Assessing the safety of co-administering medication and blood components</w:t>
            </w:r>
          </w:p>
        </w:tc>
        <w:tc>
          <w:tcPr>
            <w:tcW w:w="1982" w:type="dxa"/>
            <w:vAlign w:val="center"/>
            <w:hideMark/>
          </w:tcPr>
          <w:p w14:paraId="3ED1F68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Nicole </w:t>
            </w:r>
            <w:proofErr w:type="spellStart"/>
            <w:r w:rsidRPr="00E65233">
              <w:rPr>
                <w:rFonts w:cs="Arial"/>
                <w:color w:val="000000"/>
                <w:sz w:val="20"/>
                <w:szCs w:val="20"/>
                <w:lang w:val="en-NZ" w:eastAsia="en-NZ"/>
              </w:rPr>
              <w:t>Chien</w:t>
            </w:r>
            <w:proofErr w:type="spellEnd"/>
          </w:p>
        </w:tc>
        <w:tc>
          <w:tcPr>
            <w:tcW w:w="1700" w:type="dxa"/>
            <w:vAlign w:val="center"/>
            <w:hideMark/>
          </w:tcPr>
          <w:p w14:paraId="17EBE500"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4FBCF4CF"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2/06/2016</w:t>
            </w:r>
          </w:p>
        </w:tc>
        <w:tc>
          <w:tcPr>
            <w:tcW w:w="1247" w:type="dxa"/>
            <w:vAlign w:val="center"/>
            <w:hideMark/>
          </w:tcPr>
          <w:p w14:paraId="1F0891CD"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26CE2ED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4EE74E2F"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21/06/2016</w:t>
            </w:r>
          </w:p>
        </w:tc>
      </w:tr>
      <w:tr w:rsidR="000A1240" w:rsidRPr="00E65233" w14:paraId="162722C5" w14:textId="77777777" w:rsidTr="000A1240">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3060B8E"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16/NTA/82</w:t>
            </w:r>
          </w:p>
        </w:tc>
        <w:tc>
          <w:tcPr>
            <w:tcW w:w="1339" w:type="dxa"/>
            <w:vAlign w:val="center"/>
            <w:hideMark/>
          </w:tcPr>
          <w:p w14:paraId="29F619D5"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6149D2A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ZYN2-CL-03: STAR 1</w:t>
            </w:r>
          </w:p>
        </w:tc>
        <w:tc>
          <w:tcPr>
            <w:tcW w:w="1982" w:type="dxa"/>
            <w:vAlign w:val="center"/>
            <w:hideMark/>
          </w:tcPr>
          <w:p w14:paraId="6823151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Ian </w:t>
            </w:r>
            <w:proofErr w:type="spellStart"/>
            <w:r w:rsidRPr="00E65233">
              <w:rPr>
                <w:rFonts w:cs="Arial"/>
                <w:color w:val="000000"/>
                <w:sz w:val="20"/>
                <w:szCs w:val="20"/>
                <w:lang w:val="en-NZ" w:eastAsia="en-NZ"/>
              </w:rPr>
              <w:t>Rosemergy</w:t>
            </w:r>
            <w:proofErr w:type="spellEnd"/>
          </w:p>
        </w:tc>
        <w:tc>
          <w:tcPr>
            <w:tcW w:w="1700" w:type="dxa"/>
            <w:vAlign w:val="center"/>
            <w:hideMark/>
          </w:tcPr>
          <w:p w14:paraId="24EC73E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1E269A3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2/06/2016</w:t>
            </w:r>
          </w:p>
        </w:tc>
        <w:tc>
          <w:tcPr>
            <w:tcW w:w="1247" w:type="dxa"/>
            <w:vAlign w:val="center"/>
            <w:hideMark/>
          </w:tcPr>
          <w:p w14:paraId="49F7062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24B3B54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1D3F081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21/06/2016</w:t>
            </w:r>
          </w:p>
        </w:tc>
      </w:tr>
      <w:tr w:rsidR="000A1240" w:rsidRPr="00E65233" w14:paraId="0195F70F"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66D980F"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16/NTA/83</w:t>
            </w:r>
          </w:p>
        </w:tc>
        <w:tc>
          <w:tcPr>
            <w:tcW w:w="1339" w:type="dxa"/>
            <w:vAlign w:val="center"/>
            <w:hideMark/>
          </w:tcPr>
          <w:p w14:paraId="656F7600"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000ED64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The </w:t>
            </w:r>
            <w:proofErr w:type="spellStart"/>
            <w:r w:rsidRPr="00E65233">
              <w:rPr>
                <w:rFonts w:cs="Arial"/>
                <w:color w:val="000000"/>
                <w:sz w:val="20"/>
                <w:szCs w:val="20"/>
                <w:lang w:val="en-NZ" w:eastAsia="en-NZ"/>
              </w:rPr>
              <w:t>DESappear</w:t>
            </w:r>
            <w:proofErr w:type="spellEnd"/>
            <w:r w:rsidRPr="00E65233">
              <w:rPr>
                <w:rFonts w:cs="Arial"/>
                <w:color w:val="000000"/>
                <w:sz w:val="20"/>
                <w:szCs w:val="20"/>
                <w:lang w:val="en-NZ" w:eastAsia="en-NZ"/>
              </w:rPr>
              <w:t xml:space="preserve"> Study</w:t>
            </w:r>
          </w:p>
        </w:tc>
        <w:tc>
          <w:tcPr>
            <w:tcW w:w="1982" w:type="dxa"/>
            <w:vAlign w:val="center"/>
            <w:hideMark/>
          </w:tcPr>
          <w:p w14:paraId="543E9045"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Associate Professor Andrew Holden</w:t>
            </w:r>
          </w:p>
        </w:tc>
        <w:tc>
          <w:tcPr>
            <w:tcW w:w="1700" w:type="dxa"/>
            <w:vAlign w:val="center"/>
            <w:hideMark/>
          </w:tcPr>
          <w:p w14:paraId="7F318F4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2B530AC3"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2/06/2016</w:t>
            </w:r>
          </w:p>
        </w:tc>
        <w:tc>
          <w:tcPr>
            <w:tcW w:w="1247" w:type="dxa"/>
            <w:vAlign w:val="center"/>
            <w:hideMark/>
          </w:tcPr>
          <w:p w14:paraId="2BD09E80"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7D5D6F29"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047E6FDC"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21/06/2016</w:t>
            </w:r>
          </w:p>
        </w:tc>
      </w:tr>
      <w:tr w:rsidR="000A1240" w:rsidRPr="00E65233" w14:paraId="4B091527" w14:textId="77777777" w:rsidTr="000A1240">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133AD66"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16/NTA/89</w:t>
            </w:r>
          </w:p>
        </w:tc>
        <w:tc>
          <w:tcPr>
            <w:tcW w:w="1339" w:type="dxa"/>
            <w:vAlign w:val="center"/>
            <w:hideMark/>
          </w:tcPr>
          <w:p w14:paraId="66900FA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3FB63B5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CLIP Study</w:t>
            </w:r>
          </w:p>
        </w:tc>
        <w:tc>
          <w:tcPr>
            <w:tcW w:w="1982" w:type="dxa"/>
            <w:vAlign w:val="center"/>
            <w:hideMark/>
          </w:tcPr>
          <w:p w14:paraId="4D0F23C4"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Shay </w:t>
            </w:r>
            <w:proofErr w:type="spellStart"/>
            <w:r w:rsidRPr="00E65233">
              <w:rPr>
                <w:rFonts w:cs="Arial"/>
                <w:color w:val="000000"/>
                <w:sz w:val="20"/>
                <w:szCs w:val="20"/>
                <w:lang w:val="en-NZ" w:eastAsia="en-NZ"/>
              </w:rPr>
              <w:t>McGuinness</w:t>
            </w:r>
            <w:proofErr w:type="spellEnd"/>
          </w:p>
        </w:tc>
        <w:tc>
          <w:tcPr>
            <w:tcW w:w="1700" w:type="dxa"/>
            <w:vAlign w:val="center"/>
            <w:hideMark/>
          </w:tcPr>
          <w:p w14:paraId="58DBE1A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066CC081"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30/06/2016</w:t>
            </w:r>
          </w:p>
        </w:tc>
        <w:tc>
          <w:tcPr>
            <w:tcW w:w="1247" w:type="dxa"/>
            <w:vAlign w:val="center"/>
            <w:hideMark/>
          </w:tcPr>
          <w:p w14:paraId="1521B98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49D65CE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3FB62DD5"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21/07/2016</w:t>
            </w:r>
          </w:p>
        </w:tc>
      </w:tr>
      <w:tr w:rsidR="000A1240" w:rsidRPr="00E65233" w14:paraId="38226617" w14:textId="77777777" w:rsidTr="000A1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67D4BAA"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16/NTA/90</w:t>
            </w:r>
          </w:p>
        </w:tc>
        <w:tc>
          <w:tcPr>
            <w:tcW w:w="1339" w:type="dxa"/>
            <w:vAlign w:val="center"/>
            <w:hideMark/>
          </w:tcPr>
          <w:p w14:paraId="7FCC9212"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660CAA2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The DIAMOND trial</w:t>
            </w:r>
          </w:p>
        </w:tc>
        <w:tc>
          <w:tcPr>
            <w:tcW w:w="1982" w:type="dxa"/>
            <w:vAlign w:val="center"/>
            <w:hideMark/>
          </w:tcPr>
          <w:p w14:paraId="0EE8B6D9"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Mrs </w:t>
            </w:r>
            <w:proofErr w:type="spellStart"/>
            <w:r w:rsidRPr="00E65233">
              <w:rPr>
                <w:rFonts w:cs="Arial"/>
                <w:color w:val="000000"/>
                <w:sz w:val="20"/>
                <w:szCs w:val="20"/>
                <w:lang w:val="en-NZ" w:eastAsia="en-NZ"/>
              </w:rPr>
              <w:t>Tanith</w:t>
            </w:r>
            <w:proofErr w:type="spellEnd"/>
            <w:r w:rsidRPr="00E65233">
              <w:rPr>
                <w:rFonts w:cs="Arial"/>
                <w:color w:val="000000"/>
                <w:sz w:val="20"/>
                <w:szCs w:val="20"/>
                <w:lang w:val="en-NZ" w:eastAsia="en-NZ"/>
              </w:rPr>
              <w:t xml:space="preserve"> Alexander</w:t>
            </w:r>
          </w:p>
        </w:tc>
        <w:tc>
          <w:tcPr>
            <w:tcW w:w="1700" w:type="dxa"/>
            <w:vAlign w:val="center"/>
            <w:hideMark/>
          </w:tcPr>
          <w:p w14:paraId="10BB4F0B"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7CD412E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30/06/2016</w:t>
            </w:r>
          </w:p>
        </w:tc>
        <w:tc>
          <w:tcPr>
            <w:tcW w:w="1247" w:type="dxa"/>
            <w:vAlign w:val="center"/>
            <w:hideMark/>
          </w:tcPr>
          <w:p w14:paraId="6EE68481"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1C763F7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7F6DF379"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21/07/2016</w:t>
            </w:r>
          </w:p>
        </w:tc>
      </w:tr>
      <w:tr w:rsidR="000A1240" w:rsidRPr="00E65233" w14:paraId="53014FD5" w14:textId="77777777" w:rsidTr="000A1240">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AB34105"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16/NTA/91</w:t>
            </w:r>
          </w:p>
        </w:tc>
        <w:tc>
          <w:tcPr>
            <w:tcW w:w="1339" w:type="dxa"/>
            <w:vAlign w:val="center"/>
            <w:hideMark/>
          </w:tcPr>
          <w:p w14:paraId="69D22D4A"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3F204CD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KEEP IT</w:t>
            </w:r>
          </w:p>
        </w:tc>
        <w:tc>
          <w:tcPr>
            <w:tcW w:w="1982" w:type="dxa"/>
            <w:vAlign w:val="center"/>
            <w:hideMark/>
          </w:tcPr>
          <w:p w14:paraId="5531CA7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w:t>
            </w:r>
            <w:proofErr w:type="spellStart"/>
            <w:r w:rsidRPr="00E65233">
              <w:rPr>
                <w:rFonts w:cs="Arial"/>
                <w:color w:val="000000"/>
                <w:sz w:val="20"/>
                <w:szCs w:val="20"/>
                <w:lang w:val="en-NZ" w:eastAsia="en-NZ"/>
              </w:rPr>
              <w:t>Derisha</w:t>
            </w:r>
            <w:proofErr w:type="spellEnd"/>
            <w:r w:rsidRPr="00E65233">
              <w:rPr>
                <w:rFonts w:cs="Arial"/>
                <w:color w:val="000000"/>
                <w:sz w:val="20"/>
                <w:szCs w:val="20"/>
                <w:lang w:val="en-NZ" w:eastAsia="en-NZ"/>
              </w:rPr>
              <w:t xml:space="preserve"> </w:t>
            </w:r>
            <w:proofErr w:type="spellStart"/>
            <w:r w:rsidRPr="00E65233">
              <w:rPr>
                <w:rFonts w:cs="Arial"/>
                <w:color w:val="000000"/>
                <w:sz w:val="20"/>
                <w:szCs w:val="20"/>
                <w:lang w:val="en-NZ" w:eastAsia="en-NZ"/>
              </w:rPr>
              <w:t>Naicker</w:t>
            </w:r>
            <w:proofErr w:type="spellEnd"/>
          </w:p>
        </w:tc>
        <w:tc>
          <w:tcPr>
            <w:tcW w:w="1700" w:type="dxa"/>
            <w:vAlign w:val="center"/>
            <w:hideMark/>
          </w:tcPr>
          <w:p w14:paraId="7230638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Observational</w:t>
            </w:r>
          </w:p>
        </w:tc>
        <w:tc>
          <w:tcPr>
            <w:tcW w:w="1305" w:type="dxa"/>
            <w:vAlign w:val="center"/>
            <w:hideMark/>
          </w:tcPr>
          <w:p w14:paraId="45675CBB"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30/06/2016</w:t>
            </w:r>
          </w:p>
        </w:tc>
        <w:tc>
          <w:tcPr>
            <w:tcW w:w="1247" w:type="dxa"/>
            <w:vAlign w:val="center"/>
            <w:hideMark/>
          </w:tcPr>
          <w:p w14:paraId="295D436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79EECB15"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58F1E594"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21/07/2016</w:t>
            </w:r>
          </w:p>
        </w:tc>
      </w:tr>
      <w:tr w:rsidR="000A1240" w:rsidRPr="00E65233" w14:paraId="3D24183D"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4607BE3"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lastRenderedPageBreak/>
              <w:t>16/NTA/92</w:t>
            </w:r>
          </w:p>
        </w:tc>
        <w:tc>
          <w:tcPr>
            <w:tcW w:w="1339" w:type="dxa"/>
            <w:vAlign w:val="center"/>
            <w:hideMark/>
          </w:tcPr>
          <w:p w14:paraId="347DA7AE"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53968D8F"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Safety and Efficacy of </w:t>
            </w:r>
            <w:proofErr w:type="spellStart"/>
            <w:r w:rsidRPr="00E65233">
              <w:rPr>
                <w:rFonts w:cs="Arial"/>
                <w:color w:val="000000"/>
                <w:sz w:val="20"/>
                <w:szCs w:val="20"/>
                <w:lang w:val="en-NZ" w:eastAsia="en-NZ"/>
              </w:rPr>
              <w:t>suvorexant</w:t>
            </w:r>
            <w:proofErr w:type="spellEnd"/>
            <w:r w:rsidRPr="00E65233">
              <w:rPr>
                <w:rFonts w:cs="Arial"/>
                <w:color w:val="000000"/>
                <w:sz w:val="20"/>
                <w:szCs w:val="20"/>
                <w:lang w:val="en-NZ" w:eastAsia="en-NZ"/>
              </w:rPr>
              <w:t xml:space="preserve"> (MK4305)for the treatment of insomnia in AD subjects</w:t>
            </w:r>
          </w:p>
        </w:tc>
        <w:tc>
          <w:tcPr>
            <w:tcW w:w="1982" w:type="dxa"/>
            <w:vAlign w:val="center"/>
            <w:hideMark/>
          </w:tcPr>
          <w:p w14:paraId="51C18E80"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Dr Nigel Gilchrist</w:t>
            </w:r>
          </w:p>
        </w:tc>
        <w:tc>
          <w:tcPr>
            <w:tcW w:w="1700" w:type="dxa"/>
            <w:vAlign w:val="center"/>
            <w:hideMark/>
          </w:tcPr>
          <w:p w14:paraId="09849F6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3FE37F7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30/06/2016</w:t>
            </w:r>
          </w:p>
        </w:tc>
        <w:tc>
          <w:tcPr>
            <w:tcW w:w="1247" w:type="dxa"/>
            <w:vAlign w:val="center"/>
            <w:hideMark/>
          </w:tcPr>
          <w:p w14:paraId="159DE4A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21/07/2016</w:t>
            </w:r>
          </w:p>
        </w:tc>
        <w:tc>
          <w:tcPr>
            <w:tcW w:w="1295" w:type="dxa"/>
            <w:vAlign w:val="center"/>
            <w:hideMark/>
          </w:tcPr>
          <w:p w14:paraId="6559AE23"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22/08/2016</w:t>
            </w:r>
          </w:p>
        </w:tc>
        <w:tc>
          <w:tcPr>
            <w:tcW w:w="1256" w:type="dxa"/>
            <w:vAlign w:val="center"/>
            <w:hideMark/>
          </w:tcPr>
          <w:p w14:paraId="3C7A5BE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23/08/2016</w:t>
            </w:r>
          </w:p>
        </w:tc>
      </w:tr>
      <w:tr w:rsidR="000A1240" w:rsidRPr="00E65233" w14:paraId="7ACC09EB" w14:textId="77777777" w:rsidTr="000A1240">
        <w:trPr>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CC2B0E8"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16/NTA/94</w:t>
            </w:r>
          </w:p>
        </w:tc>
        <w:tc>
          <w:tcPr>
            <w:tcW w:w="1339" w:type="dxa"/>
            <w:vAlign w:val="center"/>
            <w:hideMark/>
          </w:tcPr>
          <w:p w14:paraId="44097877"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3A5F524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Comparison of the blood levels of two forms of </w:t>
            </w:r>
            <w:proofErr w:type="spellStart"/>
            <w:r w:rsidRPr="00E65233">
              <w:rPr>
                <w:rFonts w:cs="Arial"/>
                <w:color w:val="000000"/>
                <w:sz w:val="20"/>
                <w:szCs w:val="20"/>
                <w:lang w:val="en-NZ" w:eastAsia="en-NZ"/>
              </w:rPr>
              <w:t>alitretinoin</w:t>
            </w:r>
            <w:proofErr w:type="spellEnd"/>
            <w:r w:rsidRPr="00E65233">
              <w:rPr>
                <w:rFonts w:cs="Arial"/>
                <w:color w:val="000000"/>
                <w:sz w:val="20"/>
                <w:szCs w:val="20"/>
                <w:lang w:val="en-NZ" w:eastAsia="en-NZ"/>
              </w:rPr>
              <w:t xml:space="preserve"> 30 mg capsule in healthy male volunteers under fed conditions</w:t>
            </w:r>
          </w:p>
        </w:tc>
        <w:tc>
          <w:tcPr>
            <w:tcW w:w="1982" w:type="dxa"/>
            <w:vAlign w:val="center"/>
            <w:hideMark/>
          </w:tcPr>
          <w:p w14:paraId="75E57BC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w:t>
            </w:r>
            <w:proofErr w:type="spellStart"/>
            <w:r w:rsidRPr="00E65233">
              <w:rPr>
                <w:rFonts w:cs="Arial"/>
                <w:color w:val="000000"/>
                <w:sz w:val="20"/>
                <w:szCs w:val="20"/>
                <w:lang w:val="en-NZ" w:eastAsia="en-NZ"/>
              </w:rPr>
              <w:t>Noelyn</w:t>
            </w:r>
            <w:proofErr w:type="spellEnd"/>
            <w:r w:rsidRPr="00E65233">
              <w:rPr>
                <w:rFonts w:cs="Arial"/>
                <w:color w:val="000000"/>
                <w:sz w:val="20"/>
                <w:szCs w:val="20"/>
                <w:lang w:val="en-NZ" w:eastAsia="en-NZ"/>
              </w:rPr>
              <w:t xml:space="preserve"> Hung</w:t>
            </w:r>
          </w:p>
        </w:tc>
        <w:tc>
          <w:tcPr>
            <w:tcW w:w="1700" w:type="dxa"/>
            <w:vAlign w:val="center"/>
            <w:hideMark/>
          </w:tcPr>
          <w:p w14:paraId="7FCBAF9A"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441CAD71"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30/06/2016</w:t>
            </w:r>
          </w:p>
        </w:tc>
        <w:tc>
          <w:tcPr>
            <w:tcW w:w="1247" w:type="dxa"/>
            <w:vAlign w:val="center"/>
            <w:hideMark/>
          </w:tcPr>
          <w:p w14:paraId="1B36A3B1"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1A32766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1CF4EA45"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21/07/2016</w:t>
            </w:r>
          </w:p>
        </w:tc>
      </w:tr>
      <w:tr w:rsidR="000A1240" w:rsidRPr="00E65233" w14:paraId="0588B2CF" w14:textId="77777777" w:rsidTr="000A124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0A566B3"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16/NTA/95</w:t>
            </w:r>
          </w:p>
        </w:tc>
        <w:tc>
          <w:tcPr>
            <w:tcW w:w="1339" w:type="dxa"/>
            <w:vAlign w:val="center"/>
            <w:hideMark/>
          </w:tcPr>
          <w:p w14:paraId="64618AE9"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0D1AFB1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Comparison of the blood levels of two forms of phentermine 40 mg in healthy male and female volunteers under fed conditions</w:t>
            </w:r>
          </w:p>
        </w:tc>
        <w:tc>
          <w:tcPr>
            <w:tcW w:w="1982" w:type="dxa"/>
            <w:vAlign w:val="center"/>
            <w:hideMark/>
          </w:tcPr>
          <w:p w14:paraId="5F1F7C9E"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w:t>
            </w:r>
            <w:proofErr w:type="spellStart"/>
            <w:r w:rsidRPr="00E65233">
              <w:rPr>
                <w:rFonts w:cs="Arial"/>
                <w:color w:val="000000"/>
                <w:sz w:val="20"/>
                <w:szCs w:val="20"/>
                <w:lang w:val="en-NZ" w:eastAsia="en-NZ"/>
              </w:rPr>
              <w:t>Noelyn</w:t>
            </w:r>
            <w:proofErr w:type="spellEnd"/>
            <w:r w:rsidRPr="00E65233">
              <w:rPr>
                <w:rFonts w:cs="Arial"/>
                <w:color w:val="000000"/>
                <w:sz w:val="20"/>
                <w:szCs w:val="20"/>
                <w:lang w:val="en-NZ" w:eastAsia="en-NZ"/>
              </w:rPr>
              <w:t xml:space="preserve"> Hung</w:t>
            </w:r>
          </w:p>
        </w:tc>
        <w:tc>
          <w:tcPr>
            <w:tcW w:w="1700" w:type="dxa"/>
            <w:vAlign w:val="center"/>
            <w:hideMark/>
          </w:tcPr>
          <w:p w14:paraId="55FC9C61"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57080D0E"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30/06/2016</w:t>
            </w:r>
          </w:p>
        </w:tc>
        <w:tc>
          <w:tcPr>
            <w:tcW w:w="1247" w:type="dxa"/>
            <w:vAlign w:val="center"/>
            <w:hideMark/>
          </w:tcPr>
          <w:p w14:paraId="6AE9A76D"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20C8FC8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598CB1A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21/07/2016</w:t>
            </w:r>
          </w:p>
        </w:tc>
      </w:tr>
      <w:tr w:rsidR="000A1240" w:rsidRPr="00E65233" w14:paraId="41B3E115"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8405FD3"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16/NTA/96</w:t>
            </w:r>
          </w:p>
        </w:tc>
        <w:tc>
          <w:tcPr>
            <w:tcW w:w="1339" w:type="dxa"/>
            <w:vAlign w:val="center"/>
            <w:hideMark/>
          </w:tcPr>
          <w:p w14:paraId="08A91D70"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5ADB07DC"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The Chocolate Touch Study</w:t>
            </w:r>
          </w:p>
        </w:tc>
        <w:tc>
          <w:tcPr>
            <w:tcW w:w="1982" w:type="dxa"/>
            <w:vAlign w:val="center"/>
            <w:hideMark/>
          </w:tcPr>
          <w:p w14:paraId="1FC96947"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Associate Professor Andrew Holden</w:t>
            </w:r>
          </w:p>
        </w:tc>
        <w:tc>
          <w:tcPr>
            <w:tcW w:w="1700" w:type="dxa"/>
            <w:vAlign w:val="center"/>
            <w:hideMark/>
          </w:tcPr>
          <w:p w14:paraId="0CD880EB"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68D66CB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30/06/2016</w:t>
            </w:r>
          </w:p>
        </w:tc>
        <w:tc>
          <w:tcPr>
            <w:tcW w:w="1247" w:type="dxa"/>
            <w:vAlign w:val="center"/>
            <w:hideMark/>
          </w:tcPr>
          <w:p w14:paraId="0515B54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2CD7FD85"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7525AEE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21/07/2016</w:t>
            </w:r>
          </w:p>
        </w:tc>
      </w:tr>
      <w:tr w:rsidR="000A1240" w:rsidRPr="00E65233" w14:paraId="1AD9DEB1" w14:textId="77777777" w:rsidTr="000A1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CCEC490"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16/NTA/97</w:t>
            </w:r>
          </w:p>
        </w:tc>
        <w:tc>
          <w:tcPr>
            <w:tcW w:w="1339" w:type="dxa"/>
            <w:vAlign w:val="center"/>
            <w:hideMark/>
          </w:tcPr>
          <w:p w14:paraId="13578B4D"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2087CB49"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BIOSOLVE-IV</w:t>
            </w:r>
          </w:p>
        </w:tc>
        <w:tc>
          <w:tcPr>
            <w:tcW w:w="1982" w:type="dxa"/>
            <w:vAlign w:val="center"/>
            <w:hideMark/>
          </w:tcPr>
          <w:p w14:paraId="148E7FD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Prof Mark Webster</w:t>
            </w:r>
          </w:p>
        </w:tc>
        <w:tc>
          <w:tcPr>
            <w:tcW w:w="1700" w:type="dxa"/>
            <w:vAlign w:val="center"/>
            <w:hideMark/>
          </w:tcPr>
          <w:p w14:paraId="39CB5085"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47DCC9FE"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30/06/2016</w:t>
            </w:r>
          </w:p>
        </w:tc>
        <w:tc>
          <w:tcPr>
            <w:tcW w:w="1247" w:type="dxa"/>
            <w:vAlign w:val="center"/>
            <w:hideMark/>
          </w:tcPr>
          <w:p w14:paraId="7C3E00A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21/07/2016</w:t>
            </w:r>
          </w:p>
        </w:tc>
        <w:tc>
          <w:tcPr>
            <w:tcW w:w="1295" w:type="dxa"/>
            <w:vAlign w:val="center"/>
            <w:hideMark/>
          </w:tcPr>
          <w:p w14:paraId="71AB9EF1"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10/10/2016</w:t>
            </w:r>
          </w:p>
        </w:tc>
        <w:tc>
          <w:tcPr>
            <w:tcW w:w="1256" w:type="dxa"/>
            <w:vAlign w:val="center"/>
            <w:hideMark/>
          </w:tcPr>
          <w:p w14:paraId="5FFD7E0F"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11/10/2016</w:t>
            </w:r>
          </w:p>
        </w:tc>
      </w:tr>
      <w:tr w:rsidR="000A1240" w:rsidRPr="00E65233" w14:paraId="1ADC4459" w14:textId="77777777" w:rsidTr="000A1240">
        <w:trPr>
          <w:trHeight w:val="12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340EC97"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16/NTA/98</w:t>
            </w:r>
          </w:p>
        </w:tc>
        <w:tc>
          <w:tcPr>
            <w:tcW w:w="1339" w:type="dxa"/>
            <w:vAlign w:val="center"/>
            <w:hideMark/>
          </w:tcPr>
          <w:p w14:paraId="5CC130D9"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7A7BE66C"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 two-arm, randomised, parallel group study to evaluate the effect of fluticasone/</w:t>
            </w:r>
            <w:proofErr w:type="spellStart"/>
            <w:r w:rsidRPr="00E65233">
              <w:rPr>
                <w:rFonts w:cs="Arial"/>
                <w:color w:val="000000"/>
                <w:sz w:val="20"/>
                <w:szCs w:val="20"/>
                <w:lang w:val="en-NZ" w:eastAsia="en-NZ"/>
              </w:rPr>
              <w:t>formoterol</w:t>
            </w:r>
            <w:proofErr w:type="spellEnd"/>
            <w:r w:rsidRPr="00E65233">
              <w:rPr>
                <w:rFonts w:cs="Arial"/>
                <w:color w:val="000000"/>
                <w:sz w:val="20"/>
                <w:szCs w:val="20"/>
                <w:lang w:val="en-NZ" w:eastAsia="en-NZ"/>
              </w:rPr>
              <w:t xml:space="preserve"> breath actuated inhaler (BAI) or </w:t>
            </w:r>
            <w:proofErr w:type="spellStart"/>
            <w:r w:rsidRPr="00E65233">
              <w:rPr>
                <w:rFonts w:cs="Arial"/>
                <w:color w:val="000000"/>
                <w:sz w:val="20"/>
                <w:szCs w:val="20"/>
                <w:lang w:val="en-NZ" w:eastAsia="en-NZ"/>
              </w:rPr>
              <w:t>Relvar</w:t>
            </w:r>
            <w:proofErr w:type="spellEnd"/>
            <w:r w:rsidRPr="00E65233">
              <w:rPr>
                <w:rFonts w:cs="Arial"/>
                <w:color w:val="000000"/>
                <w:sz w:val="20"/>
                <w:szCs w:val="20"/>
                <w:lang w:val="en-NZ" w:eastAsia="en-NZ"/>
              </w:rPr>
              <w:t xml:space="preserve">® </w:t>
            </w:r>
            <w:proofErr w:type="spellStart"/>
            <w:r w:rsidRPr="00E65233">
              <w:rPr>
                <w:rFonts w:cs="Arial"/>
                <w:color w:val="000000"/>
                <w:sz w:val="20"/>
                <w:szCs w:val="20"/>
                <w:lang w:val="en-NZ" w:eastAsia="en-NZ"/>
              </w:rPr>
              <w:t>Ellipta</w:t>
            </w:r>
            <w:proofErr w:type="spellEnd"/>
            <w:r w:rsidRPr="00E65233">
              <w:rPr>
                <w:rFonts w:cs="Arial"/>
                <w:color w:val="000000"/>
                <w:sz w:val="20"/>
                <w:szCs w:val="20"/>
                <w:lang w:val="en-NZ" w:eastAsia="en-NZ"/>
              </w:rPr>
              <w:t>® DPI on ventilation heterogeneity in asthma</w:t>
            </w:r>
          </w:p>
        </w:tc>
        <w:tc>
          <w:tcPr>
            <w:tcW w:w="1982" w:type="dxa"/>
            <w:vAlign w:val="center"/>
            <w:hideMark/>
          </w:tcPr>
          <w:p w14:paraId="7E43A52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Dr Andrew Veale</w:t>
            </w:r>
          </w:p>
        </w:tc>
        <w:tc>
          <w:tcPr>
            <w:tcW w:w="1700" w:type="dxa"/>
            <w:vAlign w:val="center"/>
            <w:hideMark/>
          </w:tcPr>
          <w:p w14:paraId="0423ED57"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7154D52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30/06/2016</w:t>
            </w:r>
          </w:p>
        </w:tc>
        <w:tc>
          <w:tcPr>
            <w:tcW w:w="1247" w:type="dxa"/>
            <w:vAlign w:val="center"/>
            <w:hideMark/>
          </w:tcPr>
          <w:p w14:paraId="5E8336DA"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21/07/2016</w:t>
            </w:r>
          </w:p>
        </w:tc>
        <w:tc>
          <w:tcPr>
            <w:tcW w:w="1295" w:type="dxa"/>
            <w:vAlign w:val="center"/>
            <w:hideMark/>
          </w:tcPr>
          <w:p w14:paraId="6ADC2DD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29/07/2016</w:t>
            </w:r>
          </w:p>
        </w:tc>
        <w:tc>
          <w:tcPr>
            <w:tcW w:w="1256" w:type="dxa"/>
            <w:vAlign w:val="center"/>
            <w:hideMark/>
          </w:tcPr>
          <w:p w14:paraId="1BD6CF5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2/09/2016</w:t>
            </w:r>
          </w:p>
        </w:tc>
      </w:tr>
      <w:tr w:rsidR="000A1240" w:rsidRPr="00E65233" w14:paraId="30E4D060" w14:textId="77777777" w:rsidTr="000A124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F36CFB8"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16/NTA/99</w:t>
            </w:r>
          </w:p>
        </w:tc>
        <w:tc>
          <w:tcPr>
            <w:tcW w:w="1339" w:type="dxa"/>
            <w:vAlign w:val="center"/>
            <w:hideMark/>
          </w:tcPr>
          <w:p w14:paraId="44CB80F6"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4E1F4345"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(duplicate) Study to Improve Adherence to Type 2 Diabetes Oral Medications Through Personalised Multi-Channel Interventions</w:t>
            </w:r>
          </w:p>
        </w:tc>
        <w:tc>
          <w:tcPr>
            <w:tcW w:w="1982" w:type="dxa"/>
            <w:vAlign w:val="center"/>
            <w:hideMark/>
          </w:tcPr>
          <w:p w14:paraId="2064891B"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Dr Jodie Main</w:t>
            </w:r>
          </w:p>
        </w:tc>
        <w:tc>
          <w:tcPr>
            <w:tcW w:w="1700" w:type="dxa"/>
            <w:vAlign w:val="center"/>
            <w:hideMark/>
          </w:tcPr>
          <w:p w14:paraId="4BEC9EE2"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4F98284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30/06/2016</w:t>
            </w:r>
          </w:p>
        </w:tc>
        <w:tc>
          <w:tcPr>
            <w:tcW w:w="1247" w:type="dxa"/>
            <w:vAlign w:val="center"/>
            <w:hideMark/>
          </w:tcPr>
          <w:p w14:paraId="1B4E2661"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21/07/2016</w:t>
            </w:r>
          </w:p>
        </w:tc>
        <w:tc>
          <w:tcPr>
            <w:tcW w:w="1295" w:type="dxa"/>
            <w:vAlign w:val="center"/>
            <w:hideMark/>
          </w:tcPr>
          <w:p w14:paraId="20231103"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9/08/2016</w:t>
            </w:r>
          </w:p>
        </w:tc>
        <w:tc>
          <w:tcPr>
            <w:tcW w:w="1256" w:type="dxa"/>
            <w:vAlign w:val="center"/>
            <w:hideMark/>
          </w:tcPr>
          <w:p w14:paraId="7C505549"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25/08/2016</w:t>
            </w:r>
          </w:p>
        </w:tc>
      </w:tr>
      <w:tr w:rsidR="000A1240" w:rsidRPr="00E65233" w14:paraId="3FBC353C" w14:textId="77777777" w:rsidTr="000A1240">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51ABA48"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16/NTA/108</w:t>
            </w:r>
          </w:p>
        </w:tc>
        <w:tc>
          <w:tcPr>
            <w:tcW w:w="1339" w:type="dxa"/>
            <w:vAlign w:val="center"/>
            <w:hideMark/>
          </w:tcPr>
          <w:p w14:paraId="7D6939F7"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48E1A274"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PROSPER</w:t>
            </w:r>
          </w:p>
        </w:tc>
        <w:tc>
          <w:tcPr>
            <w:tcW w:w="1982" w:type="dxa"/>
            <w:vAlign w:val="center"/>
            <w:hideMark/>
          </w:tcPr>
          <w:p w14:paraId="1322215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Dr Michelle Wilson</w:t>
            </w:r>
          </w:p>
        </w:tc>
        <w:tc>
          <w:tcPr>
            <w:tcW w:w="1700" w:type="dxa"/>
            <w:vAlign w:val="center"/>
            <w:hideMark/>
          </w:tcPr>
          <w:p w14:paraId="1F66FC3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Observational</w:t>
            </w:r>
          </w:p>
        </w:tc>
        <w:tc>
          <w:tcPr>
            <w:tcW w:w="1305" w:type="dxa"/>
            <w:vAlign w:val="center"/>
            <w:hideMark/>
          </w:tcPr>
          <w:p w14:paraId="4CE5FD54"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26/07/2016</w:t>
            </w:r>
          </w:p>
        </w:tc>
        <w:tc>
          <w:tcPr>
            <w:tcW w:w="1247" w:type="dxa"/>
            <w:vAlign w:val="center"/>
            <w:hideMark/>
          </w:tcPr>
          <w:p w14:paraId="2E34605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23/08/2016</w:t>
            </w:r>
          </w:p>
        </w:tc>
        <w:tc>
          <w:tcPr>
            <w:tcW w:w="1295" w:type="dxa"/>
            <w:vAlign w:val="center"/>
            <w:hideMark/>
          </w:tcPr>
          <w:p w14:paraId="2A601DB4"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30/08/2016</w:t>
            </w:r>
          </w:p>
        </w:tc>
        <w:tc>
          <w:tcPr>
            <w:tcW w:w="1256" w:type="dxa"/>
            <w:vAlign w:val="center"/>
            <w:hideMark/>
          </w:tcPr>
          <w:p w14:paraId="44605C2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6/09/2016</w:t>
            </w:r>
          </w:p>
        </w:tc>
      </w:tr>
      <w:tr w:rsidR="000A1240" w:rsidRPr="00E65233" w14:paraId="25321B58" w14:textId="77777777" w:rsidTr="000A1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2531C4F"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16/NTA/109</w:t>
            </w:r>
          </w:p>
        </w:tc>
        <w:tc>
          <w:tcPr>
            <w:tcW w:w="1339" w:type="dxa"/>
            <w:vAlign w:val="center"/>
            <w:hideMark/>
          </w:tcPr>
          <w:p w14:paraId="3971D08D"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5E5A807F"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FAST Feasibility Study</w:t>
            </w:r>
          </w:p>
        </w:tc>
        <w:tc>
          <w:tcPr>
            <w:tcW w:w="1982" w:type="dxa"/>
            <w:vAlign w:val="center"/>
            <w:hideMark/>
          </w:tcPr>
          <w:p w14:paraId="510068B8" w14:textId="5AAE1703"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E65233">
              <w:rPr>
                <w:rFonts w:cs="Arial"/>
                <w:color w:val="000000"/>
                <w:sz w:val="20"/>
                <w:szCs w:val="20"/>
                <w:lang w:val="en-NZ" w:eastAsia="en-NZ"/>
              </w:rPr>
              <w:t>Dr</w:t>
            </w:r>
            <w:r w:rsidR="00C1765B">
              <w:rPr>
                <w:rFonts w:cs="Arial"/>
                <w:color w:val="000000"/>
                <w:sz w:val="20"/>
                <w:szCs w:val="20"/>
                <w:lang w:val="en-NZ" w:eastAsia="en-NZ"/>
              </w:rPr>
              <w:t>.</w:t>
            </w:r>
            <w:proofErr w:type="spellEnd"/>
            <w:r w:rsidR="00C1765B">
              <w:rPr>
                <w:rFonts w:cs="Arial"/>
                <w:color w:val="000000"/>
                <w:sz w:val="20"/>
                <w:szCs w:val="20"/>
                <w:lang w:val="en-NZ" w:eastAsia="en-NZ"/>
              </w:rPr>
              <w:t xml:space="preserve"> </w:t>
            </w:r>
            <w:proofErr w:type="spellStart"/>
            <w:r w:rsidRPr="00E65233">
              <w:rPr>
                <w:rFonts w:cs="Arial"/>
                <w:color w:val="000000"/>
                <w:sz w:val="20"/>
                <w:szCs w:val="20"/>
                <w:lang w:val="en-NZ" w:eastAsia="en-NZ"/>
              </w:rPr>
              <w:t>Seif</w:t>
            </w:r>
            <w:proofErr w:type="spellEnd"/>
            <w:r w:rsidRPr="00E65233">
              <w:rPr>
                <w:rFonts w:cs="Arial"/>
                <w:color w:val="000000"/>
                <w:sz w:val="20"/>
                <w:szCs w:val="20"/>
                <w:lang w:val="en-NZ" w:eastAsia="en-NZ"/>
              </w:rPr>
              <w:t xml:space="preserve"> El-Jack</w:t>
            </w:r>
          </w:p>
        </w:tc>
        <w:tc>
          <w:tcPr>
            <w:tcW w:w="1700" w:type="dxa"/>
            <w:vAlign w:val="center"/>
            <w:hideMark/>
          </w:tcPr>
          <w:p w14:paraId="17BE39DB"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77BE4652"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26/07/2016</w:t>
            </w:r>
          </w:p>
        </w:tc>
        <w:tc>
          <w:tcPr>
            <w:tcW w:w="1247" w:type="dxa"/>
            <w:vAlign w:val="center"/>
            <w:hideMark/>
          </w:tcPr>
          <w:p w14:paraId="599CA7BB"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23/08/2016</w:t>
            </w:r>
          </w:p>
        </w:tc>
        <w:tc>
          <w:tcPr>
            <w:tcW w:w="1295" w:type="dxa"/>
            <w:vAlign w:val="center"/>
            <w:hideMark/>
          </w:tcPr>
          <w:p w14:paraId="69DB992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16/09/2016</w:t>
            </w:r>
          </w:p>
        </w:tc>
        <w:tc>
          <w:tcPr>
            <w:tcW w:w="1256" w:type="dxa"/>
            <w:vAlign w:val="center"/>
            <w:hideMark/>
          </w:tcPr>
          <w:p w14:paraId="288F86C6"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26/09/2016</w:t>
            </w:r>
          </w:p>
        </w:tc>
      </w:tr>
      <w:tr w:rsidR="000A1240" w:rsidRPr="00E65233" w14:paraId="3259708B"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E4FC867"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16/NTA/110</w:t>
            </w:r>
          </w:p>
        </w:tc>
        <w:tc>
          <w:tcPr>
            <w:tcW w:w="1339" w:type="dxa"/>
            <w:vAlign w:val="center"/>
            <w:hideMark/>
          </w:tcPr>
          <w:p w14:paraId="25C7CB3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7CCB045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Evaluation of the Safety of N1539 Following Major Surgery</w:t>
            </w:r>
          </w:p>
        </w:tc>
        <w:tc>
          <w:tcPr>
            <w:tcW w:w="1982" w:type="dxa"/>
            <w:vAlign w:val="center"/>
            <w:hideMark/>
          </w:tcPr>
          <w:p w14:paraId="1372933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Dr John Currie</w:t>
            </w:r>
          </w:p>
        </w:tc>
        <w:tc>
          <w:tcPr>
            <w:tcW w:w="1700" w:type="dxa"/>
            <w:vAlign w:val="center"/>
            <w:hideMark/>
          </w:tcPr>
          <w:p w14:paraId="2D875AF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3CB95401"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26/07/2016</w:t>
            </w:r>
          </w:p>
        </w:tc>
        <w:tc>
          <w:tcPr>
            <w:tcW w:w="1247" w:type="dxa"/>
            <w:vAlign w:val="center"/>
            <w:hideMark/>
          </w:tcPr>
          <w:p w14:paraId="2CD86C87"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23/08/2016</w:t>
            </w:r>
          </w:p>
        </w:tc>
        <w:tc>
          <w:tcPr>
            <w:tcW w:w="1295" w:type="dxa"/>
            <w:vAlign w:val="center"/>
            <w:hideMark/>
          </w:tcPr>
          <w:p w14:paraId="05C8396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26/08/2016</w:t>
            </w:r>
          </w:p>
        </w:tc>
        <w:tc>
          <w:tcPr>
            <w:tcW w:w="1256" w:type="dxa"/>
            <w:vAlign w:val="center"/>
            <w:hideMark/>
          </w:tcPr>
          <w:p w14:paraId="6D500840"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8/09/2016</w:t>
            </w:r>
          </w:p>
        </w:tc>
      </w:tr>
      <w:tr w:rsidR="000A1240" w:rsidRPr="00E65233" w14:paraId="7F5EC676" w14:textId="77777777" w:rsidTr="000A124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C3F508D"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16/NTA/111</w:t>
            </w:r>
          </w:p>
        </w:tc>
        <w:tc>
          <w:tcPr>
            <w:tcW w:w="1339" w:type="dxa"/>
            <w:vAlign w:val="center"/>
            <w:hideMark/>
          </w:tcPr>
          <w:p w14:paraId="1401F2B7"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29C90084" w14:textId="0E75CB8C"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The REACTOR trial</w:t>
            </w:r>
            <w:r w:rsidR="00C1765B">
              <w:rPr>
                <w:rFonts w:cs="Arial"/>
                <w:color w:val="000000"/>
                <w:sz w:val="20"/>
                <w:szCs w:val="20"/>
                <w:lang w:val="en-NZ" w:eastAsia="en-NZ"/>
              </w:rPr>
              <w:t xml:space="preserve">. </w:t>
            </w:r>
            <w:r w:rsidRPr="00E65233">
              <w:rPr>
                <w:rFonts w:cs="Arial"/>
                <w:color w:val="000000"/>
                <w:sz w:val="20"/>
                <w:szCs w:val="20"/>
                <w:lang w:val="en-NZ" w:eastAsia="en-NZ"/>
              </w:rPr>
              <w:t xml:space="preserve">Randomised Evaluation of Active Control of Temperature versus </w:t>
            </w:r>
            <w:proofErr w:type="spellStart"/>
            <w:r w:rsidRPr="00E65233">
              <w:rPr>
                <w:rFonts w:cs="Arial"/>
                <w:color w:val="000000"/>
                <w:sz w:val="20"/>
                <w:szCs w:val="20"/>
                <w:lang w:val="en-NZ" w:eastAsia="en-NZ"/>
              </w:rPr>
              <w:t>ORdinary</w:t>
            </w:r>
            <w:proofErr w:type="spellEnd"/>
            <w:r w:rsidRPr="00E65233">
              <w:rPr>
                <w:rFonts w:cs="Arial"/>
                <w:color w:val="000000"/>
                <w:sz w:val="20"/>
                <w:szCs w:val="20"/>
                <w:lang w:val="en-NZ" w:eastAsia="en-NZ"/>
              </w:rPr>
              <w:t xml:space="preserve"> temperature management</w:t>
            </w:r>
            <w:r w:rsidR="00C1765B">
              <w:rPr>
                <w:rFonts w:cs="Arial"/>
                <w:color w:val="000000"/>
                <w:sz w:val="20"/>
                <w:szCs w:val="20"/>
                <w:lang w:val="en-NZ" w:eastAsia="en-NZ"/>
              </w:rPr>
              <w:t xml:space="preserve"> </w:t>
            </w:r>
          </w:p>
        </w:tc>
        <w:tc>
          <w:tcPr>
            <w:tcW w:w="1982" w:type="dxa"/>
            <w:vAlign w:val="center"/>
            <w:hideMark/>
          </w:tcPr>
          <w:p w14:paraId="1F259DF9"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Dr Paul Young</w:t>
            </w:r>
          </w:p>
        </w:tc>
        <w:tc>
          <w:tcPr>
            <w:tcW w:w="1700" w:type="dxa"/>
            <w:vAlign w:val="center"/>
            <w:hideMark/>
          </w:tcPr>
          <w:p w14:paraId="012A2105"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48415BD6"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26/07/2016</w:t>
            </w:r>
          </w:p>
        </w:tc>
        <w:tc>
          <w:tcPr>
            <w:tcW w:w="1247" w:type="dxa"/>
            <w:vAlign w:val="center"/>
            <w:hideMark/>
          </w:tcPr>
          <w:p w14:paraId="0E6D023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06FB361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6E5649EC"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23/08/2016</w:t>
            </w:r>
          </w:p>
        </w:tc>
      </w:tr>
      <w:tr w:rsidR="000A1240" w:rsidRPr="00E65233" w14:paraId="3FCEDA2D" w14:textId="77777777" w:rsidTr="000A1240">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1F09413"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16/NTA/112</w:t>
            </w:r>
          </w:p>
        </w:tc>
        <w:tc>
          <w:tcPr>
            <w:tcW w:w="1339" w:type="dxa"/>
            <w:vAlign w:val="center"/>
            <w:hideMark/>
          </w:tcPr>
          <w:p w14:paraId="356D9CC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4925671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The NZ </w:t>
            </w:r>
            <w:proofErr w:type="spellStart"/>
            <w:r w:rsidRPr="00E65233">
              <w:rPr>
                <w:rFonts w:cs="Arial"/>
                <w:color w:val="000000"/>
                <w:sz w:val="20"/>
                <w:szCs w:val="20"/>
                <w:lang w:val="en-NZ" w:eastAsia="en-NZ"/>
              </w:rPr>
              <w:t>PrEP</w:t>
            </w:r>
            <w:proofErr w:type="spellEnd"/>
            <w:r w:rsidRPr="00E65233">
              <w:rPr>
                <w:rFonts w:cs="Arial"/>
                <w:color w:val="000000"/>
                <w:sz w:val="20"/>
                <w:szCs w:val="20"/>
                <w:lang w:val="en-NZ" w:eastAsia="en-NZ"/>
              </w:rPr>
              <w:t xml:space="preserve"> study: A demonstration project</w:t>
            </w:r>
          </w:p>
        </w:tc>
        <w:tc>
          <w:tcPr>
            <w:tcW w:w="1982" w:type="dxa"/>
            <w:vAlign w:val="center"/>
            <w:hideMark/>
          </w:tcPr>
          <w:p w14:paraId="3AF00E6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w:t>
            </w:r>
            <w:proofErr w:type="spellStart"/>
            <w:r w:rsidRPr="00E65233">
              <w:rPr>
                <w:rFonts w:cs="Arial"/>
                <w:color w:val="000000"/>
                <w:sz w:val="20"/>
                <w:szCs w:val="20"/>
                <w:lang w:val="en-NZ" w:eastAsia="en-NZ"/>
              </w:rPr>
              <w:t>Sunita</w:t>
            </w:r>
            <w:proofErr w:type="spellEnd"/>
            <w:r w:rsidRPr="00E65233">
              <w:rPr>
                <w:rFonts w:cs="Arial"/>
                <w:color w:val="000000"/>
                <w:sz w:val="20"/>
                <w:szCs w:val="20"/>
                <w:lang w:val="en-NZ" w:eastAsia="en-NZ"/>
              </w:rPr>
              <w:t xml:space="preserve"> </w:t>
            </w:r>
            <w:proofErr w:type="spellStart"/>
            <w:r w:rsidRPr="00E65233">
              <w:rPr>
                <w:rFonts w:cs="Arial"/>
                <w:color w:val="000000"/>
                <w:sz w:val="20"/>
                <w:szCs w:val="20"/>
                <w:lang w:val="en-NZ" w:eastAsia="en-NZ"/>
              </w:rPr>
              <w:t>Azariah</w:t>
            </w:r>
            <w:proofErr w:type="spellEnd"/>
          </w:p>
        </w:tc>
        <w:tc>
          <w:tcPr>
            <w:tcW w:w="1700" w:type="dxa"/>
            <w:vAlign w:val="center"/>
            <w:hideMark/>
          </w:tcPr>
          <w:p w14:paraId="26648E35"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7AB06177"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28/07/2016</w:t>
            </w:r>
          </w:p>
        </w:tc>
        <w:tc>
          <w:tcPr>
            <w:tcW w:w="1247" w:type="dxa"/>
            <w:vAlign w:val="center"/>
            <w:hideMark/>
          </w:tcPr>
          <w:p w14:paraId="5B9806B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23/08/2016</w:t>
            </w:r>
          </w:p>
        </w:tc>
        <w:tc>
          <w:tcPr>
            <w:tcW w:w="1295" w:type="dxa"/>
            <w:vAlign w:val="center"/>
            <w:hideMark/>
          </w:tcPr>
          <w:p w14:paraId="7247923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5/09/2016</w:t>
            </w:r>
          </w:p>
        </w:tc>
        <w:tc>
          <w:tcPr>
            <w:tcW w:w="1256" w:type="dxa"/>
            <w:vAlign w:val="center"/>
            <w:hideMark/>
          </w:tcPr>
          <w:p w14:paraId="3EC251F4"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15/09/2016</w:t>
            </w:r>
          </w:p>
        </w:tc>
      </w:tr>
      <w:tr w:rsidR="000A1240" w:rsidRPr="00E65233" w14:paraId="7E38C494" w14:textId="77777777" w:rsidTr="000A1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D94D6B2"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16/NTA/113</w:t>
            </w:r>
          </w:p>
        </w:tc>
        <w:tc>
          <w:tcPr>
            <w:tcW w:w="1339" w:type="dxa"/>
            <w:vAlign w:val="center"/>
            <w:hideMark/>
          </w:tcPr>
          <w:p w14:paraId="51FD6F83"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02ABD062"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Treatment of mild-moderate Impetigo</w:t>
            </w:r>
          </w:p>
        </w:tc>
        <w:tc>
          <w:tcPr>
            <w:tcW w:w="1982" w:type="dxa"/>
            <w:vAlign w:val="center"/>
            <w:hideMark/>
          </w:tcPr>
          <w:p w14:paraId="1465E046"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Alison </w:t>
            </w:r>
            <w:proofErr w:type="spellStart"/>
            <w:r w:rsidRPr="00E65233">
              <w:rPr>
                <w:rFonts w:cs="Arial"/>
                <w:color w:val="000000"/>
                <w:sz w:val="20"/>
                <w:szCs w:val="20"/>
                <w:lang w:val="en-NZ" w:eastAsia="en-NZ"/>
              </w:rPr>
              <w:t>Leversha</w:t>
            </w:r>
            <w:proofErr w:type="spellEnd"/>
          </w:p>
        </w:tc>
        <w:tc>
          <w:tcPr>
            <w:tcW w:w="1700" w:type="dxa"/>
            <w:vAlign w:val="center"/>
            <w:hideMark/>
          </w:tcPr>
          <w:p w14:paraId="23599867"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3F387006"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28/07/2016</w:t>
            </w:r>
          </w:p>
        </w:tc>
        <w:tc>
          <w:tcPr>
            <w:tcW w:w="1247" w:type="dxa"/>
            <w:vAlign w:val="center"/>
            <w:hideMark/>
          </w:tcPr>
          <w:p w14:paraId="732E706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23/08/2016</w:t>
            </w:r>
          </w:p>
        </w:tc>
        <w:tc>
          <w:tcPr>
            <w:tcW w:w="1295" w:type="dxa"/>
            <w:vAlign w:val="center"/>
            <w:hideMark/>
          </w:tcPr>
          <w:p w14:paraId="579AA0D7"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18/10/2016</w:t>
            </w:r>
          </w:p>
        </w:tc>
        <w:tc>
          <w:tcPr>
            <w:tcW w:w="1256" w:type="dxa"/>
            <w:vAlign w:val="center"/>
            <w:hideMark/>
          </w:tcPr>
          <w:p w14:paraId="62194353"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26/10/2016</w:t>
            </w:r>
          </w:p>
        </w:tc>
      </w:tr>
      <w:tr w:rsidR="000A1240" w:rsidRPr="00E65233" w14:paraId="602178BB"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2DA6484"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16/NTA/116</w:t>
            </w:r>
          </w:p>
        </w:tc>
        <w:tc>
          <w:tcPr>
            <w:tcW w:w="1339" w:type="dxa"/>
            <w:vAlign w:val="center"/>
            <w:hideMark/>
          </w:tcPr>
          <w:p w14:paraId="6F4EF471"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430480BF" w14:textId="580E6791"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MS1819-SD phase </w:t>
            </w:r>
            <w:proofErr w:type="spellStart"/>
            <w:r w:rsidRPr="00E65233">
              <w:rPr>
                <w:rFonts w:cs="Arial"/>
                <w:color w:val="000000"/>
                <w:sz w:val="20"/>
                <w:szCs w:val="20"/>
                <w:lang w:val="en-NZ" w:eastAsia="en-NZ"/>
              </w:rPr>
              <w:t>IIa</w:t>
            </w:r>
            <w:proofErr w:type="spellEnd"/>
            <w:r w:rsidRPr="00E65233">
              <w:rPr>
                <w:rFonts w:cs="Arial"/>
                <w:color w:val="000000"/>
                <w:sz w:val="20"/>
                <w:szCs w:val="20"/>
                <w:lang w:val="en-NZ" w:eastAsia="en-NZ"/>
              </w:rPr>
              <w:t xml:space="preserve"> clinical trial for EPI caused by CP and/or distal </w:t>
            </w:r>
            <w:proofErr w:type="spellStart"/>
            <w:r w:rsidRPr="00E65233">
              <w:rPr>
                <w:rFonts w:cs="Arial"/>
                <w:color w:val="000000"/>
                <w:sz w:val="20"/>
                <w:szCs w:val="20"/>
                <w:lang w:val="en-NZ" w:eastAsia="en-NZ"/>
              </w:rPr>
              <w:t>pancreatectomy</w:t>
            </w:r>
            <w:proofErr w:type="spellEnd"/>
            <w:r w:rsidR="00C1765B">
              <w:rPr>
                <w:rFonts w:cs="Arial"/>
                <w:color w:val="000000"/>
                <w:sz w:val="20"/>
                <w:szCs w:val="20"/>
                <w:lang w:val="en-NZ" w:eastAsia="en-NZ"/>
              </w:rPr>
              <w:t xml:space="preserve"> </w:t>
            </w:r>
          </w:p>
        </w:tc>
        <w:tc>
          <w:tcPr>
            <w:tcW w:w="1982" w:type="dxa"/>
            <w:vAlign w:val="center"/>
            <w:hideMark/>
          </w:tcPr>
          <w:p w14:paraId="1ECBF63B"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Dr Richard Stubbs</w:t>
            </w:r>
          </w:p>
        </w:tc>
        <w:tc>
          <w:tcPr>
            <w:tcW w:w="1700" w:type="dxa"/>
            <w:vAlign w:val="center"/>
            <w:hideMark/>
          </w:tcPr>
          <w:p w14:paraId="11B1FCEB"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744081C9"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28/07/2016</w:t>
            </w:r>
          </w:p>
        </w:tc>
        <w:tc>
          <w:tcPr>
            <w:tcW w:w="1247" w:type="dxa"/>
            <w:vAlign w:val="center"/>
            <w:hideMark/>
          </w:tcPr>
          <w:p w14:paraId="69BFE19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23/08/2016</w:t>
            </w:r>
          </w:p>
        </w:tc>
        <w:tc>
          <w:tcPr>
            <w:tcW w:w="1295" w:type="dxa"/>
            <w:vAlign w:val="center"/>
            <w:hideMark/>
          </w:tcPr>
          <w:p w14:paraId="013F764B"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20/09/2016</w:t>
            </w:r>
          </w:p>
        </w:tc>
        <w:tc>
          <w:tcPr>
            <w:tcW w:w="1256" w:type="dxa"/>
            <w:vAlign w:val="center"/>
            <w:hideMark/>
          </w:tcPr>
          <w:p w14:paraId="7AA9D370"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27/09/2016</w:t>
            </w:r>
          </w:p>
        </w:tc>
      </w:tr>
      <w:tr w:rsidR="000A1240" w:rsidRPr="00E65233" w14:paraId="576FA0FB" w14:textId="77777777" w:rsidTr="000A1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F218BDA"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16/NTA/118</w:t>
            </w:r>
          </w:p>
        </w:tc>
        <w:tc>
          <w:tcPr>
            <w:tcW w:w="1339" w:type="dxa"/>
            <w:vAlign w:val="center"/>
            <w:hideMark/>
          </w:tcPr>
          <w:p w14:paraId="44FF15F1"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08F9A030"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He Kura: Asthma in Schools PHASE 2 (Asthma Trial)</w:t>
            </w:r>
          </w:p>
        </w:tc>
        <w:tc>
          <w:tcPr>
            <w:tcW w:w="1982" w:type="dxa"/>
            <w:vAlign w:val="center"/>
            <w:hideMark/>
          </w:tcPr>
          <w:p w14:paraId="6B82F88C"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Mrs Bernadette Jones</w:t>
            </w:r>
          </w:p>
        </w:tc>
        <w:tc>
          <w:tcPr>
            <w:tcW w:w="1700" w:type="dxa"/>
            <w:vAlign w:val="center"/>
            <w:hideMark/>
          </w:tcPr>
          <w:p w14:paraId="1A860C05"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2387EAB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28/07/2016</w:t>
            </w:r>
          </w:p>
        </w:tc>
        <w:tc>
          <w:tcPr>
            <w:tcW w:w="1247" w:type="dxa"/>
            <w:vAlign w:val="center"/>
            <w:hideMark/>
          </w:tcPr>
          <w:p w14:paraId="30445296"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23/08/2016</w:t>
            </w:r>
          </w:p>
        </w:tc>
        <w:tc>
          <w:tcPr>
            <w:tcW w:w="1295" w:type="dxa"/>
            <w:vAlign w:val="center"/>
            <w:hideMark/>
          </w:tcPr>
          <w:p w14:paraId="482111BE"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8/11/2016</w:t>
            </w:r>
          </w:p>
        </w:tc>
        <w:tc>
          <w:tcPr>
            <w:tcW w:w="1256" w:type="dxa"/>
            <w:vAlign w:val="center"/>
            <w:hideMark/>
          </w:tcPr>
          <w:p w14:paraId="37B28A47"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17/11/2016</w:t>
            </w:r>
          </w:p>
        </w:tc>
      </w:tr>
      <w:tr w:rsidR="000A1240" w:rsidRPr="00E65233" w14:paraId="50CE7951"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07F9931"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lastRenderedPageBreak/>
              <w:t>16/NTA/120</w:t>
            </w:r>
          </w:p>
        </w:tc>
        <w:tc>
          <w:tcPr>
            <w:tcW w:w="1339" w:type="dxa"/>
            <w:vAlign w:val="center"/>
            <w:hideMark/>
          </w:tcPr>
          <w:p w14:paraId="6A24EF19"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25F58D7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Prediction of a response to treatment during first episode psychosis</w:t>
            </w:r>
          </w:p>
        </w:tc>
        <w:tc>
          <w:tcPr>
            <w:tcW w:w="1982" w:type="dxa"/>
            <w:vAlign w:val="center"/>
            <w:hideMark/>
          </w:tcPr>
          <w:p w14:paraId="5841D47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Associate Professor Bruce Russell</w:t>
            </w:r>
          </w:p>
        </w:tc>
        <w:tc>
          <w:tcPr>
            <w:tcW w:w="1700" w:type="dxa"/>
            <w:vAlign w:val="center"/>
            <w:hideMark/>
          </w:tcPr>
          <w:p w14:paraId="7080D42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Observational</w:t>
            </w:r>
          </w:p>
        </w:tc>
        <w:tc>
          <w:tcPr>
            <w:tcW w:w="1305" w:type="dxa"/>
            <w:vAlign w:val="center"/>
            <w:hideMark/>
          </w:tcPr>
          <w:p w14:paraId="1959120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29/07/2016</w:t>
            </w:r>
          </w:p>
        </w:tc>
        <w:tc>
          <w:tcPr>
            <w:tcW w:w="1247" w:type="dxa"/>
            <w:vAlign w:val="center"/>
            <w:hideMark/>
          </w:tcPr>
          <w:p w14:paraId="091643A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23/08/2016</w:t>
            </w:r>
          </w:p>
        </w:tc>
        <w:tc>
          <w:tcPr>
            <w:tcW w:w="1295" w:type="dxa"/>
            <w:vAlign w:val="center"/>
            <w:hideMark/>
          </w:tcPr>
          <w:p w14:paraId="362F449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16/11/2016</w:t>
            </w:r>
          </w:p>
        </w:tc>
        <w:tc>
          <w:tcPr>
            <w:tcW w:w="1256" w:type="dxa"/>
            <w:vAlign w:val="center"/>
            <w:hideMark/>
          </w:tcPr>
          <w:p w14:paraId="4E66977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28/11/2016</w:t>
            </w:r>
          </w:p>
        </w:tc>
      </w:tr>
      <w:tr w:rsidR="000A1240" w:rsidRPr="00E65233" w14:paraId="69C1FE32" w14:textId="77777777" w:rsidTr="000A1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C10E947"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16/NTA/121</w:t>
            </w:r>
          </w:p>
        </w:tc>
        <w:tc>
          <w:tcPr>
            <w:tcW w:w="1339" w:type="dxa"/>
            <w:vAlign w:val="center"/>
            <w:hideMark/>
          </w:tcPr>
          <w:p w14:paraId="4FD1FBE5"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45B95563"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Margins Project</w:t>
            </w:r>
          </w:p>
        </w:tc>
        <w:tc>
          <w:tcPr>
            <w:tcW w:w="1982" w:type="dxa"/>
            <w:vAlign w:val="center"/>
            <w:hideMark/>
          </w:tcPr>
          <w:p w14:paraId="720D7E9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A/Prof Ian Campbell</w:t>
            </w:r>
          </w:p>
        </w:tc>
        <w:tc>
          <w:tcPr>
            <w:tcW w:w="1700" w:type="dxa"/>
            <w:vAlign w:val="center"/>
            <w:hideMark/>
          </w:tcPr>
          <w:p w14:paraId="0ABE7FF0"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Observational</w:t>
            </w:r>
          </w:p>
        </w:tc>
        <w:tc>
          <w:tcPr>
            <w:tcW w:w="1305" w:type="dxa"/>
            <w:vAlign w:val="center"/>
            <w:hideMark/>
          </w:tcPr>
          <w:p w14:paraId="493ED142"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29/07/2016</w:t>
            </w:r>
          </w:p>
        </w:tc>
        <w:tc>
          <w:tcPr>
            <w:tcW w:w="1247" w:type="dxa"/>
            <w:vAlign w:val="center"/>
            <w:hideMark/>
          </w:tcPr>
          <w:p w14:paraId="09EEBE3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2704641B"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6E8119A7"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23/08/2016</w:t>
            </w:r>
          </w:p>
        </w:tc>
      </w:tr>
      <w:tr w:rsidR="000A1240" w:rsidRPr="00E65233" w14:paraId="7A29E47D" w14:textId="77777777" w:rsidTr="000A1240">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241BEF9"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16/NTA/123</w:t>
            </w:r>
          </w:p>
        </w:tc>
        <w:tc>
          <w:tcPr>
            <w:tcW w:w="1339" w:type="dxa"/>
            <w:vAlign w:val="center"/>
            <w:hideMark/>
          </w:tcPr>
          <w:p w14:paraId="3F48252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4DC5588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E65233">
              <w:rPr>
                <w:rFonts w:cs="Arial"/>
                <w:color w:val="000000"/>
                <w:sz w:val="20"/>
                <w:szCs w:val="20"/>
                <w:lang w:val="en-NZ" w:eastAsia="en-NZ"/>
              </w:rPr>
              <w:t>Prucalopride</w:t>
            </w:r>
            <w:proofErr w:type="spellEnd"/>
            <w:r w:rsidRPr="00E65233">
              <w:rPr>
                <w:rFonts w:cs="Arial"/>
                <w:color w:val="000000"/>
                <w:sz w:val="20"/>
                <w:szCs w:val="20"/>
                <w:lang w:val="en-NZ" w:eastAsia="en-NZ"/>
              </w:rPr>
              <w:t xml:space="preserve"> in postoperative ileus</w:t>
            </w:r>
          </w:p>
        </w:tc>
        <w:tc>
          <w:tcPr>
            <w:tcW w:w="1982" w:type="dxa"/>
            <w:vAlign w:val="center"/>
            <w:hideMark/>
          </w:tcPr>
          <w:p w14:paraId="26E2F2D7"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Associate Professor Ian </w:t>
            </w:r>
            <w:proofErr w:type="spellStart"/>
            <w:r w:rsidRPr="00E65233">
              <w:rPr>
                <w:rFonts w:cs="Arial"/>
                <w:color w:val="000000"/>
                <w:sz w:val="20"/>
                <w:szCs w:val="20"/>
                <w:lang w:val="en-NZ" w:eastAsia="en-NZ"/>
              </w:rPr>
              <w:t>Bissett</w:t>
            </w:r>
            <w:proofErr w:type="spellEnd"/>
          </w:p>
        </w:tc>
        <w:tc>
          <w:tcPr>
            <w:tcW w:w="1700" w:type="dxa"/>
            <w:vAlign w:val="center"/>
            <w:hideMark/>
          </w:tcPr>
          <w:p w14:paraId="6B8ADED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4994F6C4"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29/07/2016</w:t>
            </w:r>
          </w:p>
        </w:tc>
        <w:tc>
          <w:tcPr>
            <w:tcW w:w="1247" w:type="dxa"/>
            <w:vAlign w:val="center"/>
            <w:hideMark/>
          </w:tcPr>
          <w:p w14:paraId="72CB8A74"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058B686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5030C607"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23/08/2016</w:t>
            </w:r>
          </w:p>
        </w:tc>
      </w:tr>
      <w:tr w:rsidR="000A1240" w:rsidRPr="00E65233" w14:paraId="5913F305" w14:textId="77777777" w:rsidTr="000A1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42F8978"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16/NTA/124</w:t>
            </w:r>
          </w:p>
        </w:tc>
        <w:tc>
          <w:tcPr>
            <w:tcW w:w="1339" w:type="dxa"/>
            <w:vAlign w:val="center"/>
            <w:hideMark/>
          </w:tcPr>
          <w:p w14:paraId="1EB9966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Decline</w:t>
            </w:r>
          </w:p>
        </w:tc>
        <w:tc>
          <w:tcPr>
            <w:tcW w:w="4174" w:type="dxa"/>
            <w:vAlign w:val="center"/>
            <w:hideMark/>
          </w:tcPr>
          <w:p w14:paraId="50CB2CFB"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DARTS Study</w:t>
            </w:r>
          </w:p>
        </w:tc>
        <w:tc>
          <w:tcPr>
            <w:tcW w:w="1982" w:type="dxa"/>
            <w:vAlign w:val="center"/>
            <w:hideMark/>
          </w:tcPr>
          <w:p w14:paraId="1D896AEF" w14:textId="6EFEDCA6"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E65233">
              <w:rPr>
                <w:rFonts w:cs="Arial"/>
                <w:color w:val="000000"/>
                <w:sz w:val="20"/>
                <w:szCs w:val="20"/>
                <w:lang w:val="en-NZ" w:eastAsia="en-NZ"/>
              </w:rPr>
              <w:t>Mr</w:t>
            </w:r>
            <w:r w:rsidR="00C1765B">
              <w:rPr>
                <w:rFonts w:cs="Arial"/>
                <w:color w:val="000000"/>
                <w:sz w:val="20"/>
                <w:szCs w:val="20"/>
                <w:lang w:val="en-NZ" w:eastAsia="en-NZ"/>
              </w:rPr>
              <w:t>.</w:t>
            </w:r>
            <w:proofErr w:type="spellEnd"/>
            <w:r w:rsidR="00C1765B">
              <w:rPr>
                <w:rFonts w:cs="Arial"/>
                <w:color w:val="000000"/>
                <w:sz w:val="20"/>
                <w:szCs w:val="20"/>
                <w:lang w:val="en-NZ" w:eastAsia="en-NZ"/>
              </w:rPr>
              <w:t xml:space="preserve"> </w:t>
            </w:r>
            <w:r w:rsidRPr="00E65233">
              <w:rPr>
                <w:rFonts w:cs="Arial"/>
                <w:color w:val="000000"/>
                <w:sz w:val="20"/>
                <w:szCs w:val="20"/>
                <w:lang w:val="en-NZ" w:eastAsia="en-NZ"/>
              </w:rPr>
              <w:t xml:space="preserve">Parma </w:t>
            </w:r>
            <w:proofErr w:type="spellStart"/>
            <w:r w:rsidRPr="00E65233">
              <w:rPr>
                <w:rFonts w:cs="Arial"/>
                <w:color w:val="000000"/>
                <w:sz w:val="20"/>
                <w:szCs w:val="20"/>
                <w:lang w:val="en-NZ" w:eastAsia="en-NZ"/>
              </w:rPr>
              <w:t>Nand</w:t>
            </w:r>
            <w:proofErr w:type="spellEnd"/>
          </w:p>
        </w:tc>
        <w:tc>
          <w:tcPr>
            <w:tcW w:w="1700" w:type="dxa"/>
            <w:vAlign w:val="center"/>
            <w:hideMark/>
          </w:tcPr>
          <w:p w14:paraId="3BD80CD2"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6A709E6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29/07/2016</w:t>
            </w:r>
          </w:p>
        </w:tc>
        <w:tc>
          <w:tcPr>
            <w:tcW w:w="1247" w:type="dxa"/>
            <w:vAlign w:val="center"/>
            <w:hideMark/>
          </w:tcPr>
          <w:p w14:paraId="7D7954D1"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32B7C4BF"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4F039FBD"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23/08/2016</w:t>
            </w:r>
          </w:p>
        </w:tc>
      </w:tr>
      <w:tr w:rsidR="000A1240" w:rsidRPr="00E65233" w14:paraId="33A91DC8"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D5EED17"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16/NTA/131</w:t>
            </w:r>
          </w:p>
        </w:tc>
        <w:tc>
          <w:tcPr>
            <w:tcW w:w="1339" w:type="dxa"/>
            <w:vAlign w:val="center"/>
            <w:hideMark/>
          </w:tcPr>
          <w:p w14:paraId="6DBA893C"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282FA2A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E65233">
              <w:rPr>
                <w:rFonts w:cs="Arial"/>
                <w:color w:val="000000"/>
                <w:sz w:val="20"/>
                <w:szCs w:val="20"/>
                <w:lang w:val="en-NZ" w:eastAsia="en-NZ"/>
              </w:rPr>
              <w:t>Riociguat</w:t>
            </w:r>
            <w:proofErr w:type="spellEnd"/>
            <w:r w:rsidRPr="00E65233">
              <w:rPr>
                <w:rFonts w:cs="Arial"/>
                <w:color w:val="000000"/>
                <w:sz w:val="20"/>
                <w:szCs w:val="20"/>
                <w:lang w:val="en-NZ" w:eastAsia="en-NZ"/>
              </w:rPr>
              <w:t xml:space="preserve"> </w:t>
            </w:r>
            <w:proofErr w:type="spellStart"/>
            <w:r w:rsidRPr="00E65233">
              <w:rPr>
                <w:rFonts w:cs="Arial"/>
                <w:color w:val="000000"/>
                <w:sz w:val="20"/>
                <w:szCs w:val="20"/>
                <w:lang w:val="en-NZ" w:eastAsia="en-NZ"/>
              </w:rPr>
              <w:t>rEplacing</w:t>
            </w:r>
            <w:proofErr w:type="spellEnd"/>
            <w:r w:rsidRPr="00E65233">
              <w:rPr>
                <w:rFonts w:cs="Arial"/>
                <w:color w:val="000000"/>
                <w:sz w:val="20"/>
                <w:szCs w:val="20"/>
                <w:lang w:val="en-NZ" w:eastAsia="en-NZ"/>
              </w:rPr>
              <w:t xml:space="preserve"> PDE-5i therapy </w:t>
            </w:r>
            <w:proofErr w:type="spellStart"/>
            <w:r w:rsidRPr="00E65233">
              <w:rPr>
                <w:rFonts w:cs="Arial"/>
                <w:color w:val="000000"/>
                <w:sz w:val="20"/>
                <w:szCs w:val="20"/>
                <w:lang w:val="en-NZ" w:eastAsia="en-NZ"/>
              </w:rPr>
              <w:t>evaLuated</w:t>
            </w:r>
            <w:proofErr w:type="spellEnd"/>
            <w:r w:rsidRPr="00E65233">
              <w:rPr>
                <w:rFonts w:cs="Arial"/>
                <w:color w:val="000000"/>
                <w:sz w:val="20"/>
                <w:szCs w:val="20"/>
                <w:lang w:val="en-NZ" w:eastAsia="en-NZ"/>
              </w:rPr>
              <w:t xml:space="preserve"> Against Continued PDE-5i </w:t>
            </w:r>
            <w:proofErr w:type="spellStart"/>
            <w:r w:rsidRPr="00E65233">
              <w:rPr>
                <w:rFonts w:cs="Arial"/>
                <w:color w:val="000000"/>
                <w:sz w:val="20"/>
                <w:szCs w:val="20"/>
                <w:lang w:val="en-NZ" w:eastAsia="en-NZ"/>
              </w:rPr>
              <w:t>thErapy</w:t>
            </w:r>
            <w:proofErr w:type="spellEnd"/>
          </w:p>
        </w:tc>
        <w:tc>
          <w:tcPr>
            <w:tcW w:w="1982" w:type="dxa"/>
            <w:vAlign w:val="center"/>
            <w:hideMark/>
          </w:tcPr>
          <w:p w14:paraId="467EE09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Prof Lutz </w:t>
            </w:r>
            <w:proofErr w:type="spellStart"/>
            <w:r w:rsidRPr="00E65233">
              <w:rPr>
                <w:rFonts w:cs="Arial"/>
                <w:color w:val="000000"/>
                <w:sz w:val="20"/>
                <w:szCs w:val="20"/>
                <w:lang w:val="en-NZ" w:eastAsia="en-NZ"/>
              </w:rPr>
              <w:t>Beckert</w:t>
            </w:r>
            <w:proofErr w:type="spellEnd"/>
          </w:p>
        </w:tc>
        <w:tc>
          <w:tcPr>
            <w:tcW w:w="1700" w:type="dxa"/>
            <w:vAlign w:val="center"/>
            <w:hideMark/>
          </w:tcPr>
          <w:p w14:paraId="0C7BD6FB"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05F31CE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1/09/2016</w:t>
            </w:r>
          </w:p>
        </w:tc>
        <w:tc>
          <w:tcPr>
            <w:tcW w:w="1247" w:type="dxa"/>
            <w:vAlign w:val="center"/>
            <w:hideMark/>
          </w:tcPr>
          <w:p w14:paraId="5AA8627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21/09/2016</w:t>
            </w:r>
          </w:p>
        </w:tc>
        <w:tc>
          <w:tcPr>
            <w:tcW w:w="1295" w:type="dxa"/>
            <w:vAlign w:val="center"/>
            <w:hideMark/>
          </w:tcPr>
          <w:p w14:paraId="08D76BCC"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30/11/2016</w:t>
            </w:r>
          </w:p>
        </w:tc>
        <w:tc>
          <w:tcPr>
            <w:tcW w:w="1256" w:type="dxa"/>
            <w:vAlign w:val="center"/>
            <w:hideMark/>
          </w:tcPr>
          <w:p w14:paraId="4B4F136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14/12/2016</w:t>
            </w:r>
          </w:p>
        </w:tc>
      </w:tr>
      <w:tr w:rsidR="000A1240" w:rsidRPr="00E65233" w14:paraId="4D4E141D" w14:textId="77777777" w:rsidTr="000A1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9E84BAF"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16/NTA/132</w:t>
            </w:r>
          </w:p>
        </w:tc>
        <w:tc>
          <w:tcPr>
            <w:tcW w:w="1339" w:type="dxa"/>
            <w:vAlign w:val="center"/>
            <w:hideMark/>
          </w:tcPr>
          <w:p w14:paraId="5FAC641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7388DFBB"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E65233">
              <w:rPr>
                <w:rFonts w:cs="Arial"/>
                <w:color w:val="000000"/>
                <w:sz w:val="20"/>
                <w:szCs w:val="20"/>
                <w:lang w:val="en-NZ" w:eastAsia="en-NZ"/>
              </w:rPr>
              <w:t>Acerta</w:t>
            </w:r>
            <w:proofErr w:type="spellEnd"/>
            <w:r w:rsidRPr="00E65233">
              <w:rPr>
                <w:rFonts w:cs="Arial"/>
                <w:color w:val="000000"/>
                <w:sz w:val="20"/>
                <w:szCs w:val="20"/>
                <w:lang w:val="en-NZ" w:eastAsia="en-NZ"/>
              </w:rPr>
              <w:t xml:space="preserve"> 309</w:t>
            </w:r>
          </w:p>
        </w:tc>
        <w:tc>
          <w:tcPr>
            <w:tcW w:w="1982" w:type="dxa"/>
            <w:vAlign w:val="center"/>
            <w:hideMark/>
          </w:tcPr>
          <w:p w14:paraId="64FC022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Peter </w:t>
            </w:r>
            <w:proofErr w:type="spellStart"/>
            <w:r w:rsidRPr="00E65233">
              <w:rPr>
                <w:rFonts w:cs="Arial"/>
                <w:color w:val="000000"/>
                <w:sz w:val="20"/>
                <w:szCs w:val="20"/>
                <w:lang w:val="en-NZ" w:eastAsia="en-NZ"/>
              </w:rPr>
              <w:t>Ganly</w:t>
            </w:r>
            <w:proofErr w:type="spellEnd"/>
          </w:p>
        </w:tc>
        <w:tc>
          <w:tcPr>
            <w:tcW w:w="1700" w:type="dxa"/>
            <w:vAlign w:val="center"/>
            <w:hideMark/>
          </w:tcPr>
          <w:p w14:paraId="32EC0191"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2304D84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1/09/2016</w:t>
            </w:r>
          </w:p>
        </w:tc>
        <w:tc>
          <w:tcPr>
            <w:tcW w:w="1247" w:type="dxa"/>
            <w:vAlign w:val="center"/>
            <w:hideMark/>
          </w:tcPr>
          <w:p w14:paraId="0BE97236"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21/09/2016</w:t>
            </w:r>
          </w:p>
        </w:tc>
        <w:tc>
          <w:tcPr>
            <w:tcW w:w="1295" w:type="dxa"/>
            <w:vAlign w:val="center"/>
            <w:hideMark/>
          </w:tcPr>
          <w:p w14:paraId="15CF3C5D"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18/11/2016</w:t>
            </w:r>
          </w:p>
        </w:tc>
        <w:tc>
          <w:tcPr>
            <w:tcW w:w="1256" w:type="dxa"/>
            <w:vAlign w:val="center"/>
            <w:hideMark/>
          </w:tcPr>
          <w:p w14:paraId="4A4B7ED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2/12/2016</w:t>
            </w:r>
          </w:p>
        </w:tc>
      </w:tr>
      <w:tr w:rsidR="000A1240" w:rsidRPr="00E65233" w14:paraId="19E7B20D"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476668BD"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16/NTA/133</w:t>
            </w:r>
          </w:p>
        </w:tc>
        <w:tc>
          <w:tcPr>
            <w:tcW w:w="1339" w:type="dxa"/>
            <w:vAlign w:val="center"/>
            <w:hideMark/>
          </w:tcPr>
          <w:p w14:paraId="3ECCEA1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563D162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E65233">
              <w:rPr>
                <w:rFonts w:cs="Arial"/>
                <w:color w:val="000000"/>
                <w:sz w:val="20"/>
                <w:szCs w:val="20"/>
                <w:lang w:val="en-NZ" w:eastAsia="en-NZ"/>
              </w:rPr>
              <w:t>Whare</w:t>
            </w:r>
            <w:proofErr w:type="spellEnd"/>
            <w:r w:rsidRPr="00E65233">
              <w:rPr>
                <w:rFonts w:cs="Arial"/>
                <w:color w:val="000000"/>
                <w:sz w:val="20"/>
                <w:szCs w:val="20"/>
                <w:lang w:val="en-NZ" w:eastAsia="en-NZ"/>
              </w:rPr>
              <w:t xml:space="preserve"> </w:t>
            </w:r>
            <w:proofErr w:type="spellStart"/>
            <w:r w:rsidRPr="00E65233">
              <w:rPr>
                <w:rFonts w:cs="Arial"/>
                <w:color w:val="000000"/>
                <w:sz w:val="20"/>
                <w:szCs w:val="20"/>
                <w:lang w:val="en-NZ" w:eastAsia="en-NZ"/>
              </w:rPr>
              <w:t>Aroha</w:t>
            </w:r>
            <w:proofErr w:type="spellEnd"/>
            <w:r w:rsidRPr="00E65233">
              <w:rPr>
                <w:rFonts w:cs="Arial"/>
                <w:color w:val="000000"/>
                <w:sz w:val="20"/>
                <w:szCs w:val="20"/>
                <w:lang w:val="en-NZ" w:eastAsia="en-NZ"/>
              </w:rPr>
              <w:t xml:space="preserve"> transition study</w:t>
            </w:r>
          </w:p>
        </w:tc>
        <w:tc>
          <w:tcPr>
            <w:tcW w:w="1982" w:type="dxa"/>
            <w:vAlign w:val="center"/>
            <w:hideMark/>
          </w:tcPr>
          <w:p w14:paraId="0087869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Associate Professor Stephen Neville</w:t>
            </w:r>
          </w:p>
        </w:tc>
        <w:tc>
          <w:tcPr>
            <w:tcW w:w="1700" w:type="dxa"/>
            <w:vAlign w:val="center"/>
            <w:hideMark/>
          </w:tcPr>
          <w:p w14:paraId="6A4275EA"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Observational</w:t>
            </w:r>
          </w:p>
        </w:tc>
        <w:tc>
          <w:tcPr>
            <w:tcW w:w="1305" w:type="dxa"/>
            <w:vAlign w:val="center"/>
            <w:hideMark/>
          </w:tcPr>
          <w:p w14:paraId="12B27AE9"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1/09/2016</w:t>
            </w:r>
          </w:p>
        </w:tc>
        <w:tc>
          <w:tcPr>
            <w:tcW w:w="1247" w:type="dxa"/>
            <w:vAlign w:val="center"/>
            <w:hideMark/>
          </w:tcPr>
          <w:p w14:paraId="642206F9"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21/09/2016</w:t>
            </w:r>
          </w:p>
        </w:tc>
        <w:tc>
          <w:tcPr>
            <w:tcW w:w="1295" w:type="dxa"/>
            <w:vAlign w:val="center"/>
            <w:hideMark/>
          </w:tcPr>
          <w:p w14:paraId="08725F7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7/10/2016</w:t>
            </w:r>
          </w:p>
        </w:tc>
        <w:tc>
          <w:tcPr>
            <w:tcW w:w="1256" w:type="dxa"/>
            <w:vAlign w:val="center"/>
            <w:hideMark/>
          </w:tcPr>
          <w:p w14:paraId="26C620D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27/10/2016</w:t>
            </w:r>
          </w:p>
        </w:tc>
      </w:tr>
      <w:tr w:rsidR="000A1240" w:rsidRPr="00E65233" w14:paraId="006D5C17" w14:textId="77777777" w:rsidTr="000A1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8A6688C"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16/NTA/134</w:t>
            </w:r>
          </w:p>
        </w:tc>
        <w:tc>
          <w:tcPr>
            <w:tcW w:w="1339" w:type="dxa"/>
            <w:vAlign w:val="center"/>
            <w:hideMark/>
          </w:tcPr>
          <w:p w14:paraId="5305BC2B"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1E109A62"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KEYNOTE-355 for Triple Negative Breast Cancer</w:t>
            </w:r>
          </w:p>
        </w:tc>
        <w:tc>
          <w:tcPr>
            <w:tcW w:w="1982" w:type="dxa"/>
            <w:vAlign w:val="center"/>
            <w:hideMark/>
          </w:tcPr>
          <w:p w14:paraId="7DFF767E"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Marion </w:t>
            </w:r>
            <w:proofErr w:type="spellStart"/>
            <w:r w:rsidRPr="00E65233">
              <w:rPr>
                <w:rFonts w:cs="Arial"/>
                <w:color w:val="000000"/>
                <w:sz w:val="20"/>
                <w:szCs w:val="20"/>
                <w:lang w:val="en-NZ" w:eastAsia="en-NZ"/>
              </w:rPr>
              <w:t>Kuper-Hommel</w:t>
            </w:r>
            <w:proofErr w:type="spellEnd"/>
          </w:p>
        </w:tc>
        <w:tc>
          <w:tcPr>
            <w:tcW w:w="1700" w:type="dxa"/>
            <w:vAlign w:val="center"/>
            <w:hideMark/>
          </w:tcPr>
          <w:p w14:paraId="4C71B842"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41B698D0"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1/09/2016</w:t>
            </w:r>
          </w:p>
        </w:tc>
        <w:tc>
          <w:tcPr>
            <w:tcW w:w="1247" w:type="dxa"/>
            <w:vAlign w:val="center"/>
            <w:hideMark/>
          </w:tcPr>
          <w:p w14:paraId="15113F6D"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21/09/2016</w:t>
            </w:r>
          </w:p>
        </w:tc>
        <w:tc>
          <w:tcPr>
            <w:tcW w:w="1295" w:type="dxa"/>
            <w:vAlign w:val="center"/>
            <w:hideMark/>
          </w:tcPr>
          <w:p w14:paraId="51BB0699"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21/11/2016</w:t>
            </w:r>
          </w:p>
        </w:tc>
        <w:tc>
          <w:tcPr>
            <w:tcW w:w="1256" w:type="dxa"/>
            <w:vAlign w:val="center"/>
            <w:hideMark/>
          </w:tcPr>
          <w:p w14:paraId="0EF8F8CC"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13/12/2016</w:t>
            </w:r>
          </w:p>
        </w:tc>
      </w:tr>
      <w:tr w:rsidR="000A1240" w:rsidRPr="00E65233" w14:paraId="06DECE52" w14:textId="77777777" w:rsidTr="000A1240">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E7297BF"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16/NTA/139</w:t>
            </w:r>
          </w:p>
        </w:tc>
        <w:tc>
          <w:tcPr>
            <w:tcW w:w="1339" w:type="dxa"/>
            <w:vAlign w:val="center"/>
            <w:hideMark/>
          </w:tcPr>
          <w:p w14:paraId="0D347FD7"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32190717"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Consolidation of Breast Cancer Registers</w:t>
            </w:r>
          </w:p>
        </w:tc>
        <w:tc>
          <w:tcPr>
            <w:tcW w:w="1982" w:type="dxa"/>
            <w:vAlign w:val="center"/>
            <w:hideMark/>
          </w:tcPr>
          <w:p w14:paraId="0531C8B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Ms </w:t>
            </w:r>
            <w:proofErr w:type="spellStart"/>
            <w:r w:rsidRPr="00E65233">
              <w:rPr>
                <w:rFonts w:cs="Arial"/>
                <w:color w:val="000000"/>
                <w:sz w:val="20"/>
                <w:szCs w:val="20"/>
                <w:lang w:val="en-NZ" w:eastAsia="en-NZ"/>
              </w:rPr>
              <w:t>Reena</w:t>
            </w:r>
            <w:proofErr w:type="spellEnd"/>
            <w:r w:rsidRPr="00E65233">
              <w:rPr>
                <w:rFonts w:cs="Arial"/>
                <w:color w:val="000000"/>
                <w:sz w:val="20"/>
                <w:szCs w:val="20"/>
                <w:lang w:val="en-NZ" w:eastAsia="en-NZ"/>
              </w:rPr>
              <w:t xml:space="preserve"> </w:t>
            </w:r>
            <w:proofErr w:type="spellStart"/>
            <w:r w:rsidRPr="00E65233">
              <w:rPr>
                <w:rFonts w:cs="Arial"/>
                <w:color w:val="000000"/>
                <w:sz w:val="20"/>
                <w:szCs w:val="20"/>
                <w:lang w:val="en-NZ" w:eastAsia="en-NZ"/>
              </w:rPr>
              <w:t>Ramsaroop</w:t>
            </w:r>
            <w:proofErr w:type="spellEnd"/>
          </w:p>
        </w:tc>
        <w:tc>
          <w:tcPr>
            <w:tcW w:w="1700" w:type="dxa"/>
            <w:vAlign w:val="center"/>
            <w:hideMark/>
          </w:tcPr>
          <w:p w14:paraId="61EEA3CB"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Observational</w:t>
            </w:r>
          </w:p>
        </w:tc>
        <w:tc>
          <w:tcPr>
            <w:tcW w:w="1305" w:type="dxa"/>
            <w:vAlign w:val="center"/>
            <w:hideMark/>
          </w:tcPr>
          <w:p w14:paraId="1B0E983C"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1/09/2016</w:t>
            </w:r>
          </w:p>
        </w:tc>
        <w:tc>
          <w:tcPr>
            <w:tcW w:w="1247" w:type="dxa"/>
            <w:vAlign w:val="center"/>
            <w:hideMark/>
          </w:tcPr>
          <w:p w14:paraId="19F3087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1B97BE4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276C755A"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21/09/2016</w:t>
            </w:r>
          </w:p>
        </w:tc>
      </w:tr>
      <w:tr w:rsidR="000A1240" w:rsidRPr="00E65233" w14:paraId="474CF946" w14:textId="77777777" w:rsidTr="000A1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C9DE45A"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16/NTA/140</w:t>
            </w:r>
          </w:p>
        </w:tc>
        <w:tc>
          <w:tcPr>
            <w:tcW w:w="1339" w:type="dxa"/>
            <w:vAlign w:val="center"/>
            <w:hideMark/>
          </w:tcPr>
          <w:p w14:paraId="404E0BE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Decline</w:t>
            </w:r>
          </w:p>
        </w:tc>
        <w:tc>
          <w:tcPr>
            <w:tcW w:w="4174" w:type="dxa"/>
            <w:vAlign w:val="center"/>
            <w:hideMark/>
          </w:tcPr>
          <w:p w14:paraId="0D2AF057"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Effects of milk oligosaccharides on the gut-brain axis</w:t>
            </w:r>
          </w:p>
        </w:tc>
        <w:tc>
          <w:tcPr>
            <w:tcW w:w="1982" w:type="dxa"/>
            <w:vAlign w:val="center"/>
            <w:hideMark/>
          </w:tcPr>
          <w:p w14:paraId="4352EA29"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Caroline </w:t>
            </w:r>
            <w:proofErr w:type="spellStart"/>
            <w:r w:rsidRPr="00E65233">
              <w:rPr>
                <w:rFonts w:cs="Arial"/>
                <w:color w:val="000000"/>
                <w:sz w:val="20"/>
                <w:szCs w:val="20"/>
                <w:lang w:val="en-NZ" w:eastAsia="en-NZ"/>
              </w:rPr>
              <w:t>Thum</w:t>
            </w:r>
            <w:proofErr w:type="spellEnd"/>
          </w:p>
        </w:tc>
        <w:tc>
          <w:tcPr>
            <w:tcW w:w="1700" w:type="dxa"/>
            <w:vAlign w:val="center"/>
            <w:hideMark/>
          </w:tcPr>
          <w:p w14:paraId="5EEDF55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69EA11A0"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1/09/2016</w:t>
            </w:r>
          </w:p>
        </w:tc>
        <w:tc>
          <w:tcPr>
            <w:tcW w:w="1247" w:type="dxa"/>
            <w:vAlign w:val="center"/>
            <w:hideMark/>
          </w:tcPr>
          <w:p w14:paraId="53B30D1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170A807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08EEAC19"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21/09/2016</w:t>
            </w:r>
          </w:p>
        </w:tc>
      </w:tr>
      <w:tr w:rsidR="000A1240" w:rsidRPr="00E65233" w14:paraId="5D0FE758" w14:textId="77777777" w:rsidTr="000A1240">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F03C320"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16/NTA/141</w:t>
            </w:r>
          </w:p>
        </w:tc>
        <w:tc>
          <w:tcPr>
            <w:tcW w:w="1339" w:type="dxa"/>
            <w:vAlign w:val="center"/>
            <w:hideMark/>
          </w:tcPr>
          <w:p w14:paraId="7E61948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008B6965"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ICON 2 Validation</w:t>
            </w:r>
          </w:p>
        </w:tc>
        <w:tc>
          <w:tcPr>
            <w:tcW w:w="1982" w:type="dxa"/>
            <w:vAlign w:val="center"/>
            <w:hideMark/>
          </w:tcPr>
          <w:p w14:paraId="7F56E84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Ms </w:t>
            </w:r>
            <w:proofErr w:type="spellStart"/>
            <w:r w:rsidRPr="00E65233">
              <w:rPr>
                <w:rFonts w:cs="Arial"/>
                <w:color w:val="000000"/>
                <w:sz w:val="20"/>
                <w:szCs w:val="20"/>
                <w:lang w:val="en-NZ" w:eastAsia="en-NZ"/>
              </w:rPr>
              <w:t>Hansinie</w:t>
            </w:r>
            <w:proofErr w:type="spellEnd"/>
            <w:r w:rsidRPr="00E65233">
              <w:rPr>
                <w:rFonts w:cs="Arial"/>
                <w:color w:val="000000"/>
                <w:sz w:val="20"/>
                <w:szCs w:val="20"/>
                <w:lang w:val="en-NZ" w:eastAsia="en-NZ"/>
              </w:rPr>
              <w:t xml:space="preserve"> Laing</w:t>
            </w:r>
          </w:p>
        </w:tc>
        <w:tc>
          <w:tcPr>
            <w:tcW w:w="1700" w:type="dxa"/>
            <w:vAlign w:val="center"/>
            <w:hideMark/>
          </w:tcPr>
          <w:p w14:paraId="441A12E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37534FBA"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1/09/2016</w:t>
            </w:r>
          </w:p>
        </w:tc>
        <w:tc>
          <w:tcPr>
            <w:tcW w:w="1247" w:type="dxa"/>
            <w:vAlign w:val="center"/>
            <w:hideMark/>
          </w:tcPr>
          <w:p w14:paraId="1226746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21/09/2016</w:t>
            </w:r>
          </w:p>
        </w:tc>
        <w:tc>
          <w:tcPr>
            <w:tcW w:w="1295" w:type="dxa"/>
            <w:vAlign w:val="center"/>
            <w:hideMark/>
          </w:tcPr>
          <w:p w14:paraId="684D5BFA"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19/10/2016</w:t>
            </w:r>
          </w:p>
        </w:tc>
        <w:tc>
          <w:tcPr>
            <w:tcW w:w="1256" w:type="dxa"/>
            <w:vAlign w:val="center"/>
            <w:hideMark/>
          </w:tcPr>
          <w:p w14:paraId="7ACE729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2/11/2016</w:t>
            </w:r>
          </w:p>
        </w:tc>
      </w:tr>
      <w:tr w:rsidR="000A1240" w:rsidRPr="00E65233" w14:paraId="69D8CBAC" w14:textId="77777777" w:rsidTr="000A1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462B13FA"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16/NTA/142</w:t>
            </w:r>
          </w:p>
        </w:tc>
        <w:tc>
          <w:tcPr>
            <w:tcW w:w="1339" w:type="dxa"/>
            <w:vAlign w:val="center"/>
            <w:hideMark/>
          </w:tcPr>
          <w:p w14:paraId="7DAA4511"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0828A8EC"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Keratin4VLU; A randomised trial</w:t>
            </w:r>
          </w:p>
        </w:tc>
        <w:tc>
          <w:tcPr>
            <w:tcW w:w="1982" w:type="dxa"/>
            <w:vAlign w:val="center"/>
            <w:hideMark/>
          </w:tcPr>
          <w:p w14:paraId="1AE51012"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Dr Andrew Jull</w:t>
            </w:r>
          </w:p>
        </w:tc>
        <w:tc>
          <w:tcPr>
            <w:tcW w:w="1700" w:type="dxa"/>
            <w:vAlign w:val="center"/>
            <w:hideMark/>
          </w:tcPr>
          <w:p w14:paraId="60A64E11"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670DBF9C"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1/09/2016</w:t>
            </w:r>
          </w:p>
        </w:tc>
        <w:tc>
          <w:tcPr>
            <w:tcW w:w="1247" w:type="dxa"/>
            <w:vAlign w:val="center"/>
            <w:hideMark/>
          </w:tcPr>
          <w:p w14:paraId="157CB0EC"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6B9BFAC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59F01169"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21/09/2016</w:t>
            </w:r>
          </w:p>
        </w:tc>
      </w:tr>
      <w:tr w:rsidR="000A1240" w:rsidRPr="00E65233" w14:paraId="37F74535" w14:textId="77777777" w:rsidTr="000A1240">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D0A8038"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16/NTA/144</w:t>
            </w:r>
          </w:p>
        </w:tc>
        <w:tc>
          <w:tcPr>
            <w:tcW w:w="1339" w:type="dxa"/>
            <w:vAlign w:val="center"/>
            <w:hideMark/>
          </w:tcPr>
          <w:p w14:paraId="56E5AC0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4406420B"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Dyspnoea during exercise</w:t>
            </w:r>
          </w:p>
        </w:tc>
        <w:tc>
          <w:tcPr>
            <w:tcW w:w="1982" w:type="dxa"/>
            <w:vAlign w:val="center"/>
            <w:hideMark/>
          </w:tcPr>
          <w:p w14:paraId="3F20793C"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Kevin </w:t>
            </w:r>
            <w:proofErr w:type="spellStart"/>
            <w:r w:rsidRPr="00E65233">
              <w:rPr>
                <w:rFonts w:cs="Arial"/>
                <w:color w:val="000000"/>
                <w:sz w:val="20"/>
                <w:szCs w:val="20"/>
                <w:lang w:val="en-NZ" w:eastAsia="en-NZ"/>
              </w:rPr>
              <w:t>Ellyett</w:t>
            </w:r>
            <w:proofErr w:type="spellEnd"/>
          </w:p>
        </w:tc>
        <w:tc>
          <w:tcPr>
            <w:tcW w:w="1700" w:type="dxa"/>
            <w:vAlign w:val="center"/>
            <w:hideMark/>
          </w:tcPr>
          <w:p w14:paraId="5BD7D97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02BDE4C7"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1/09/2016</w:t>
            </w:r>
          </w:p>
        </w:tc>
        <w:tc>
          <w:tcPr>
            <w:tcW w:w="1247" w:type="dxa"/>
            <w:vAlign w:val="center"/>
            <w:hideMark/>
          </w:tcPr>
          <w:p w14:paraId="49FE4B2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21/09/2016</w:t>
            </w:r>
          </w:p>
        </w:tc>
        <w:tc>
          <w:tcPr>
            <w:tcW w:w="1295" w:type="dxa"/>
            <w:vAlign w:val="center"/>
            <w:hideMark/>
          </w:tcPr>
          <w:p w14:paraId="3B96257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4/10/2016</w:t>
            </w:r>
          </w:p>
        </w:tc>
        <w:tc>
          <w:tcPr>
            <w:tcW w:w="1256" w:type="dxa"/>
            <w:vAlign w:val="center"/>
            <w:hideMark/>
          </w:tcPr>
          <w:p w14:paraId="0A27E7E0"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19/10/2016</w:t>
            </w:r>
          </w:p>
        </w:tc>
      </w:tr>
      <w:tr w:rsidR="000A1240" w:rsidRPr="00E65233" w14:paraId="55932874" w14:textId="77777777" w:rsidTr="000A1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426CB03"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16/NTA/146</w:t>
            </w:r>
          </w:p>
        </w:tc>
        <w:tc>
          <w:tcPr>
            <w:tcW w:w="1339" w:type="dxa"/>
            <w:vAlign w:val="center"/>
            <w:hideMark/>
          </w:tcPr>
          <w:p w14:paraId="7F46F3E0"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6006C4A5"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PREDICT KT Study</w:t>
            </w:r>
          </w:p>
        </w:tc>
        <w:tc>
          <w:tcPr>
            <w:tcW w:w="1982" w:type="dxa"/>
            <w:vAlign w:val="center"/>
            <w:hideMark/>
          </w:tcPr>
          <w:p w14:paraId="7EB2D9E9"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Stuart </w:t>
            </w:r>
            <w:proofErr w:type="spellStart"/>
            <w:r w:rsidRPr="00E65233">
              <w:rPr>
                <w:rFonts w:cs="Arial"/>
                <w:color w:val="000000"/>
                <w:sz w:val="20"/>
                <w:szCs w:val="20"/>
                <w:lang w:val="en-NZ" w:eastAsia="en-NZ"/>
              </w:rPr>
              <w:t>Dalziel</w:t>
            </w:r>
            <w:proofErr w:type="spellEnd"/>
          </w:p>
        </w:tc>
        <w:tc>
          <w:tcPr>
            <w:tcW w:w="1700" w:type="dxa"/>
            <w:vAlign w:val="center"/>
            <w:hideMark/>
          </w:tcPr>
          <w:p w14:paraId="2E5EB60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027A2A73"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1/09/2016</w:t>
            </w:r>
          </w:p>
        </w:tc>
        <w:tc>
          <w:tcPr>
            <w:tcW w:w="1247" w:type="dxa"/>
            <w:vAlign w:val="center"/>
            <w:hideMark/>
          </w:tcPr>
          <w:p w14:paraId="23BB339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5FB67847"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76311F85"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21/09/2016</w:t>
            </w:r>
          </w:p>
        </w:tc>
      </w:tr>
      <w:tr w:rsidR="000A1240" w:rsidRPr="00E65233" w14:paraId="6F0700FF" w14:textId="77777777" w:rsidTr="000A1240">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983BCCA"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16/NTA/148</w:t>
            </w:r>
          </w:p>
        </w:tc>
        <w:tc>
          <w:tcPr>
            <w:tcW w:w="1339" w:type="dxa"/>
            <w:vAlign w:val="center"/>
            <w:hideMark/>
          </w:tcPr>
          <w:p w14:paraId="1DEE524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5AD70671"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The SPACE Trial</w:t>
            </w:r>
          </w:p>
        </w:tc>
        <w:tc>
          <w:tcPr>
            <w:tcW w:w="1982" w:type="dxa"/>
            <w:vAlign w:val="center"/>
            <w:hideMark/>
          </w:tcPr>
          <w:p w14:paraId="061F140A"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Dr Natalie Walker</w:t>
            </w:r>
          </w:p>
        </w:tc>
        <w:tc>
          <w:tcPr>
            <w:tcW w:w="1700" w:type="dxa"/>
            <w:vAlign w:val="center"/>
            <w:hideMark/>
          </w:tcPr>
          <w:p w14:paraId="71508831"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3985A15C"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1/09/2016</w:t>
            </w:r>
          </w:p>
        </w:tc>
        <w:tc>
          <w:tcPr>
            <w:tcW w:w="1247" w:type="dxa"/>
            <w:vAlign w:val="center"/>
            <w:hideMark/>
          </w:tcPr>
          <w:p w14:paraId="568C0D14"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55DE9D1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583E747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21/09/2016</w:t>
            </w:r>
          </w:p>
        </w:tc>
      </w:tr>
      <w:tr w:rsidR="000A1240" w:rsidRPr="00E65233" w14:paraId="1000809C" w14:textId="77777777" w:rsidTr="000A124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ABE3BEE"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16/NTA/149</w:t>
            </w:r>
          </w:p>
        </w:tc>
        <w:tc>
          <w:tcPr>
            <w:tcW w:w="1339" w:type="dxa"/>
            <w:vAlign w:val="center"/>
            <w:hideMark/>
          </w:tcPr>
          <w:p w14:paraId="6F0E1F0E"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0BCA5732"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 study of the Relative Oral Bioavailability of AL-3778 Capsules and Tablets and Drug Interaction in healthy subjects</w:t>
            </w:r>
          </w:p>
        </w:tc>
        <w:tc>
          <w:tcPr>
            <w:tcW w:w="1982" w:type="dxa"/>
            <w:vAlign w:val="center"/>
            <w:hideMark/>
          </w:tcPr>
          <w:p w14:paraId="6C7FDD6C"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Christian </w:t>
            </w:r>
            <w:proofErr w:type="spellStart"/>
            <w:r w:rsidRPr="00E65233">
              <w:rPr>
                <w:rFonts w:cs="Arial"/>
                <w:color w:val="000000"/>
                <w:sz w:val="20"/>
                <w:szCs w:val="20"/>
                <w:lang w:val="en-NZ" w:eastAsia="en-NZ"/>
              </w:rPr>
              <w:t>Schwabe</w:t>
            </w:r>
            <w:proofErr w:type="spellEnd"/>
          </w:p>
        </w:tc>
        <w:tc>
          <w:tcPr>
            <w:tcW w:w="1700" w:type="dxa"/>
            <w:vAlign w:val="center"/>
            <w:hideMark/>
          </w:tcPr>
          <w:p w14:paraId="005E6449"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4039F54C"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1/09/2016</w:t>
            </w:r>
          </w:p>
        </w:tc>
        <w:tc>
          <w:tcPr>
            <w:tcW w:w="1247" w:type="dxa"/>
            <w:vAlign w:val="center"/>
            <w:hideMark/>
          </w:tcPr>
          <w:p w14:paraId="0A8447F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22/09/2016</w:t>
            </w:r>
          </w:p>
        </w:tc>
        <w:tc>
          <w:tcPr>
            <w:tcW w:w="1295" w:type="dxa"/>
            <w:vAlign w:val="center"/>
            <w:hideMark/>
          </w:tcPr>
          <w:p w14:paraId="0FC9B16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22/09/2016</w:t>
            </w:r>
          </w:p>
        </w:tc>
        <w:tc>
          <w:tcPr>
            <w:tcW w:w="1256" w:type="dxa"/>
            <w:vAlign w:val="center"/>
            <w:hideMark/>
          </w:tcPr>
          <w:p w14:paraId="47A7EB73"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7/10/2016</w:t>
            </w:r>
          </w:p>
        </w:tc>
      </w:tr>
      <w:tr w:rsidR="000A1240" w:rsidRPr="00E65233" w14:paraId="567C678C" w14:textId="77777777" w:rsidTr="000A1240">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E528E60"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16/NTA/156</w:t>
            </w:r>
          </w:p>
        </w:tc>
        <w:tc>
          <w:tcPr>
            <w:tcW w:w="1339" w:type="dxa"/>
            <w:vAlign w:val="center"/>
            <w:hideMark/>
          </w:tcPr>
          <w:p w14:paraId="402CF16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17371335"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The EMBLEM UNTOUCHED Study</w:t>
            </w:r>
          </w:p>
        </w:tc>
        <w:tc>
          <w:tcPr>
            <w:tcW w:w="1982" w:type="dxa"/>
            <w:vAlign w:val="center"/>
            <w:hideMark/>
          </w:tcPr>
          <w:p w14:paraId="36E8909A"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Dr Margaret Hood</w:t>
            </w:r>
          </w:p>
        </w:tc>
        <w:tc>
          <w:tcPr>
            <w:tcW w:w="1700" w:type="dxa"/>
            <w:vAlign w:val="center"/>
            <w:hideMark/>
          </w:tcPr>
          <w:p w14:paraId="13002E34"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08F9349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29/09/2016</w:t>
            </w:r>
          </w:p>
        </w:tc>
        <w:tc>
          <w:tcPr>
            <w:tcW w:w="1247" w:type="dxa"/>
            <w:vAlign w:val="center"/>
            <w:hideMark/>
          </w:tcPr>
          <w:p w14:paraId="5B636B6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101D4E5B"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4F53A20B"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19/10/2016</w:t>
            </w:r>
          </w:p>
        </w:tc>
      </w:tr>
      <w:tr w:rsidR="000A1240" w:rsidRPr="00E65233" w14:paraId="35AEE5BC"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D9D40BE"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16/NTA/157</w:t>
            </w:r>
          </w:p>
        </w:tc>
        <w:tc>
          <w:tcPr>
            <w:tcW w:w="1339" w:type="dxa"/>
            <w:vAlign w:val="center"/>
            <w:hideMark/>
          </w:tcPr>
          <w:p w14:paraId="14C9C5E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Provisionally approve</w:t>
            </w:r>
          </w:p>
        </w:tc>
        <w:tc>
          <w:tcPr>
            <w:tcW w:w="4174" w:type="dxa"/>
            <w:vAlign w:val="center"/>
            <w:hideMark/>
          </w:tcPr>
          <w:p w14:paraId="1BB981E3"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ITACS</w:t>
            </w:r>
          </w:p>
        </w:tc>
        <w:tc>
          <w:tcPr>
            <w:tcW w:w="1982" w:type="dxa"/>
            <w:vAlign w:val="center"/>
            <w:hideMark/>
          </w:tcPr>
          <w:p w14:paraId="36B8B4F0"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Shay </w:t>
            </w:r>
            <w:proofErr w:type="spellStart"/>
            <w:r w:rsidRPr="00E65233">
              <w:rPr>
                <w:rFonts w:cs="Arial"/>
                <w:color w:val="000000"/>
                <w:sz w:val="20"/>
                <w:szCs w:val="20"/>
                <w:lang w:val="en-NZ" w:eastAsia="en-NZ"/>
              </w:rPr>
              <w:t>McGuinness</w:t>
            </w:r>
            <w:proofErr w:type="spellEnd"/>
          </w:p>
        </w:tc>
        <w:tc>
          <w:tcPr>
            <w:tcW w:w="1700" w:type="dxa"/>
            <w:vAlign w:val="center"/>
            <w:hideMark/>
          </w:tcPr>
          <w:p w14:paraId="67021C00"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56F90A69"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29/09/2016</w:t>
            </w:r>
          </w:p>
        </w:tc>
        <w:tc>
          <w:tcPr>
            <w:tcW w:w="1247" w:type="dxa"/>
            <w:vAlign w:val="center"/>
            <w:hideMark/>
          </w:tcPr>
          <w:p w14:paraId="2B1132E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19/10/2016</w:t>
            </w:r>
          </w:p>
        </w:tc>
        <w:tc>
          <w:tcPr>
            <w:tcW w:w="1295" w:type="dxa"/>
            <w:vAlign w:val="center"/>
            <w:hideMark/>
          </w:tcPr>
          <w:p w14:paraId="4DDA1903"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42FE6D2B"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0A1240" w:rsidRPr="00E65233" w14:paraId="7EB3EA56" w14:textId="77777777" w:rsidTr="000A1240">
        <w:trPr>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1B03258"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16/NTA/158</w:t>
            </w:r>
          </w:p>
        </w:tc>
        <w:tc>
          <w:tcPr>
            <w:tcW w:w="1339" w:type="dxa"/>
            <w:vAlign w:val="center"/>
            <w:hideMark/>
          </w:tcPr>
          <w:p w14:paraId="2F8813AA"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1267355B" w14:textId="3BA7F7DF"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The feasibility of assessing changes in muscle strength in children with Cerebral Palsy following Chiropractic care</w:t>
            </w:r>
            <w:r w:rsidR="00C1765B">
              <w:rPr>
                <w:rFonts w:cs="Arial"/>
                <w:color w:val="000000"/>
                <w:sz w:val="20"/>
                <w:szCs w:val="20"/>
                <w:lang w:val="en-NZ" w:eastAsia="en-NZ"/>
              </w:rPr>
              <w:t xml:space="preserve"> </w:t>
            </w:r>
          </w:p>
        </w:tc>
        <w:tc>
          <w:tcPr>
            <w:tcW w:w="1982" w:type="dxa"/>
            <w:vAlign w:val="center"/>
            <w:hideMark/>
          </w:tcPr>
          <w:p w14:paraId="1C769A4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Mrs Jenna Salmons</w:t>
            </w:r>
          </w:p>
        </w:tc>
        <w:tc>
          <w:tcPr>
            <w:tcW w:w="1700" w:type="dxa"/>
            <w:vAlign w:val="center"/>
            <w:hideMark/>
          </w:tcPr>
          <w:p w14:paraId="0D0A8FA9"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6935FA65"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29/09/2016</w:t>
            </w:r>
          </w:p>
        </w:tc>
        <w:tc>
          <w:tcPr>
            <w:tcW w:w="1247" w:type="dxa"/>
            <w:vAlign w:val="center"/>
            <w:hideMark/>
          </w:tcPr>
          <w:p w14:paraId="56D3D0C7"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19/10/2016</w:t>
            </w:r>
          </w:p>
        </w:tc>
        <w:tc>
          <w:tcPr>
            <w:tcW w:w="1295" w:type="dxa"/>
            <w:vAlign w:val="center"/>
            <w:hideMark/>
          </w:tcPr>
          <w:p w14:paraId="16FD453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25/10/2016</w:t>
            </w:r>
          </w:p>
        </w:tc>
        <w:tc>
          <w:tcPr>
            <w:tcW w:w="1256" w:type="dxa"/>
            <w:vAlign w:val="center"/>
            <w:hideMark/>
          </w:tcPr>
          <w:p w14:paraId="0D548661"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16/11/2016</w:t>
            </w:r>
          </w:p>
        </w:tc>
      </w:tr>
      <w:tr w:rsidR="000A1240" w:rsidRPr="00E65233" w14:paraId="1E3E6DAA" w14:textId="77777777" w:rsidTr="000A124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731E0CC"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lastRenderedPageBreak/>
              <w:t>16/NTA/159</w:t>
            </w:r>
          </w:p>
        </w:tc>
        <w:tc>
          <w:tcPr>
            <w:tcW w:w="1339" w:type="dxa"/>
            <w:vAlign w:val="center"/>
            <w:hideMark/>
          </w:tcPr>
          <w:p w14:paraId="2F89E02E"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576A180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The ACT-F Trial: Does active follow-up of invitation lead to higher participation in bowel screening by Māori, Pacific and Asians?</w:t>
            </w:r>
          </w:p>
        </w:tc>
        <w:tc>
          <w:tcPr>
            <w:tcW w:w="1982" w:type="dxa"/>
            <w:vAlign w:val="center"/>
            <w:hideMark/>
          </w:tcPr>
          <w:p w14:paraId="1C28C426"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Peter </w:t>
            </w:r>
            <w:proofErr w:type="spellStart"/>
            <w:r w:rsidRPr="00E65233">
              <w:rPr>
                <w:rFonts w:cs="Arial"/>
                <w:color w:val="000000"/>
                <w:sz w:val="20"/>
                <w:szCs w:val="20"/>
                <w:lang w:val="en-NZ" w:eastAsia="en-NZ"/>
              </w:rPr>
              <w:t>Sandiford</w:t>
            </w:r>
            <w:proofErr w:type="spellEnd"/>
          </w:p>
        </w:tc>
        <w:tc>
          <w:tcPr>
            <w:tcW w:w="1700" w:type="dxa"/>
            <w:vAlign w:val="center"/>
            <w:hideMark/>
          </w:tcPr>
          <w:p w14:paraId="62F9A617"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1E65BAB7"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29/09/2016</w:t>
            </w:r>
          </w:p>
        </w:tc>
        <w:tc>
          <w:tcPr>
            <w:tcW w:w="1247" w:type="dxa"/>
            <w:vAlign w:val="center"/>
            <w:hideMark/>
          </w:tcPr>
          <w:p w14:paraId="3FB8C9B5"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2F1F0CAE"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5536469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19/10/2016</w:t>
            </w:r>
          </w:p>
        </w:tc>
      </w:tr>
      <w:tr w:rsidR="000A1240" w:rsidRPr="00E65233" w14:paraId="73A8CDC2" w14:textId="77777777" w:rsidTr="000A1240">
        <w:trPr>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C01DAB0"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16/NTA/160</w:t>
            </w:r>
          </w:p>
        </w:tc>
        <w:tc>
          <w:tcPr>
            <w:tcW w:w="1339" w:type="dxa"/>
            <w:vAlign w:val="center"/>
            <w:hideMark/>
          </w:tcPr>
          <w:p w14:paraId="4E2F7A2A"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Decline</w:t>
            </w:r>
          </w:p>
        </w:tc>
        <w:tc>
          <w:tcPr>
            <w:tcW w:w="4174" w:type="dxa"/>
            <w:vAlign w:val="center"/>
            <w:hideMark/>
          </w:tcPr>
          <w:p w14:paraId="0E6E6A23" w14:textId="35DD09D1"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 pilot randomised control trial (RCT) of group Cognitive Behaviour Therapy (CBT)to assist prisoners with symptoms of Traumatic Brain Injury (TBI)</w:t>
            </w:r>
            <w:r w:rsidR="00C1765B">
              <w:rPr>
                <w:rFonts w:cs="Arial"/>
                <w:color w:val="000000"/>
                <w:sz w:val="20"/>
                <w:szCs w:val="20"/>
                <w:lang w:val="en-NZ" w:eastAsia="en-NZ"/>
              </w:rPr>
              <w:t xml:space="preserve"> </w:t>
            </w:r>
          </w:p>
        </w:tc>
        <w:tc>
          <w:tcPr>
            <w:tcW w:w="1982" w:type="dxa"/>
            <w:vAlign w:val="center"/>
            <w:hideMark/>
          </w:tcPr>
          <w:p w14:paraId="3CEA8221"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Ms Tracey Mitchell</w:t>
            </w:r>
          </w:p>
        </w:tc>
        <w:tc>
          <w:tcPr>
            <w:tcW w:w="1700" w:type="dxa"/>
            <w:vAlign w:val="center"/>
            <w:hideMark/>
          </w:tcPr>
          <w:p w14:paraId="0B8EF56C"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0669E40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29/09/2016</w:t>
            </w:r>
          </w:p>
        </w:tc>
        <w:tc>
          <w:tcPr>
            <w:tcW w:w="1247" w:type="dxa"/>
            <w:vAlign w:val="center"/>
            <w:hideMark/>
          </w:tcPr>
          <w:p w14:paraId="275D0E4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37F95C5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74581EF7"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19/10/2016</w:t>
            </w:r>
          </w:p>
        </w:tc>
      </w:tr>
      <w:tr w:rsidR="000A1240" w:rsidRPr="00E65233" w14:paraId="0AAF12D5"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DEA7833"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16/NTA/162</w:t>
            </w:r>
          </w:p>
        </w:tc>
        <w:tc>
          <w:tcPr>
            <w:tcW w:w="1339" w:type="dxa"/>
            <w:vAlign w:val="center"/>
            <w:hideMark/>
          </w:tcPr>
          <w:p w14:paraId="17120596"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296D02C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Long term outcomes following Traumatic Brain Injury (TBI) in Childhood</w:t>
            </w:r>
          </w:p>
        </w:tc>
        <w:tc>
          <w:tcPr>
            <w:tcW w:w="1982" w:type="dxa"/>
            <w:vAlign w:val="center"/>
            <w:hideMark/>
          </w:tcPr>
          <w:p w14:paraId="5610DB2B"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Dr Kelly Jones</w:t>
            </w:r>
          </w:p>
        </w:tc>
        <w:tc>
          <w:tcPr>
            <w:tcW w:w="1700" w:type="dxa"/>
            <w:vAlign w:val="center"/>
            <w:hideMark/>
          </w:tcPr>
          <w:p w14:paraId="5FB4EE0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Observational</w:t>
            </w:r>
          </w:p>
        </w:tc>
        <w:tc>
          <w:tcPr>
            <w:tcW w:w="1305" w:type="dxa"/>
            <w:vAlign w:val="center"/>
            <w:hideMark/>
          </w:tcPr>
          <w:p w14:paraId="3B1BF0C9"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29/09/2016</w:t>
            </w:r>
          </w:p>
        </w:tc>
        <w:tc>
          <w:tcPr>
            <w:tcW w:w="1247" w:type="dxa"/>
            <w:vAlign w:val="center"/>
            <w:hideMark/>
          </w:tcPr>
          <w:p w14:paraId="39F126FC"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19/10/2016</w:t>
            </w:r>
          </w:p>
        </w:tc>
        <w:tc>
          <w:tcPr>
            <w:tcW w:w="1295" w:type="dxa"/>
            <w:vAlign w:val="center"/>
            <w:hideMark/>
          </w:tcPr>
          <w:p w14:paraId="737174D3"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8/11/2016</w:t>
            </w:r>
          </w:p>
        </w:tc>
        <w:tc>
          <w:tcPr>
            <w:tcW w:w="1256" w:type="dxa"/>
            <w:vAlign w:val="center"/>
            <w:hideMark/>
          </w:tcPr>
          <w:p w14:paraId="629BB657"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24/11/2016</w:t>
            </w:r>
          </w:p>
        </w:tc>
      </w:tr>
      <w:tr w:rsidR="000A1240" w:rsidRPr="00E65233" w14:paraId="08126F05" w14:textId="77777777" w:rsidTr="000A1240">
        <w:trPr>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9722614"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16/NTA/163</w:t>
            </w:r>
          </w:p>
        </w:tc>
        <w:tc>
          <w:tcPr>
            <w:tcW w:w="1339" w:type="dxa"/>
            <w:vAlign w:val="center"/>
            <w:hideMark/>
          </w:tcPr>
          <w:p w14:paraId="2B2BD004"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4AD801F1"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Levels of cognitive dysfunction in service users of community mental health teams at Counties </w:t>
            </w:r>
            <w:proofErr w:type="spellStart"/>
            <w:r w:rsidRPr="00E65233">
              <w:rPr>
                <w:rFonts w:cs="Arial"/>
                <w:color w:val="000000"/>
                <w:sz w:val="20"/>
                <w:szCs w:val="20"/>
                <w:lang w:val="en-NZ" w:eastAsia="en-NZ"/>
              </w:rPr>
              <w:t>Manukau</w:t>
            </w:r>
            <w:proofErr w:type="spellEnd"/>
            <w:r w:rsidRPr="00E65233">
              <w:rPr>
                <w:rFonts w:cs="Arial"/>
                <w:color w:val="000000"/>
                <w:sz w:val="20"/>
                <w:szCs w:val="20"/>
                <w:lang w:val="en-NZ" w:eastAsia="en-NZ"/>
              </w:rPr>
              <w:t xml:space="preserve"> Health</w:t>
            </w:r>
          </w:p>
        </w:tc>
        <w:tc>
          <w:tcPr>
            <w:tcW w:w="1982" w:type="dxa"/>
            <w:vAlign w:val="center"/>
            <w:hideMark/>
          </w:tcPr>
          <w:p w14:paraId="5BCF683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w:t>
            </w:r>
            <w:proofErr w:type="spellStart"/>
            <w:r w:rsidRPr="00E65233">
              <w:rPr>
                <w:rFonts w:cs="Arial"/>
                <w:color w:val="000000"/>
                <w:sz w:val="20"/>
                <w:szCs w:val="20"/>
                <w:lang w:val="en-NZ" w:eastAsia="en-NZ"/>
              </w:rPr>
              <w:t>Melodie</w:t>
            </w:r>
            <w:proofErr w:type="spellEnd"/>
            <w:r w:rsidRPr="00E65233">
              <w:rPr>
                <w:rFonts w:cs="Arial"/>
                <w:color w:val="000000"/>
                <w:sz w:val="20"/>
                <w:szCs w:val="20"/>
                <w:lang w:val="en-NZ" w:eastAsia="en-NZ"/>
              </w:rPr>
              <w:t xml:space="preserve"> Barr</w:t>
            </w:r>
          </w:p>
        </w:tc>
        <w:tc>
          <w:tcPr>
            <w:tcW w:w="1700" w:type="dxa"/>
            <w:vAlign w:val="center"/>
            <w:hideMark/>
          </w:tcPr>
          <w:p w14:paraId="3EDF0FBB"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Observational</w:t>
            </w:r>
          </w:p>
        </w:tc>
        <w:tc>
          <w:tcPr>
            <w:tcW w:w="1305" w:type="dxa"/>
            <w:vAlign w:val="center"/>
            <w:hideMark/>
          </w:tcPr>
          <w:p w14:paraId="0E6B406B"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29/09/2016</w:t>
            </w:r>
          </w:p>
        </w:tc>
        <w:tc>
          <w:tcPr>
            <w:tcW w:w="1247" w:type="dxa"/>
            <w:vAlign w:val="center"/>
            <w:hideMark/>
          </w:tcPr>
          <w:p w14:paraId="43930749"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19/10/2016</w:t>
            </w:r>
          </w:p>
        </w:tc>
        <w:tc>
          <w:tcPr>
            <w:tcW w:w="1295" w:type="dxa"/>
            <w:vAlign w:val="center"/>
            <w:hideMark/>
          </w:tcPr>
          <w:p w14:paraId="7A8B611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25/10/2016</w:t>
            </w:r>
          </w:p>
        </w:tc>
        <w:tc>
          <w:tcPr>
            <w:tcW w:w="1256" w:type="dxa"/>
            <w:vAlign w:val="center"/>
            <w:hideMark/>
          </w:tcPr>
          <w:p w14:paraId="5019C7CA"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9/11/2016</w:t>
            </w:r>
          </w:p>
        </w:tc>
      </w:tr>
      <w:tr w:rsidR="000A1240" w:rsidRPr="00E65233" w14:paraId="0D197A98"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4639D61A"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16/NTA/164</w:t>
            </w:r>
          </w:p>
        </w:tc>
        <w:tc>
          <w:tcPr>
            <w:tcW w:w="1339" w:type="dxa"/>
            <w:vAlign w:val="center"/>
            <w:hideMark/>
          </w:tcPr>
          <w:p w14:paraId="33D781A2"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6D94E3B0"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Prelude Study</w:t>
            </w:r>
          </w:p>
        </w:tc>
        <w:tc>
          <w:tcPr>
            <w:tcW w:w="1982" w:type="dxa"/>
            <w:vAlign w:val="center"/>
            <w:hideMark/>
          </w:tcPr>
          <w:p w14:paraId="03EFCDD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Associate Professor Andrew Holden</w:t>
            </w:r>
          </w:p>
        </w:tc>
        <w:tc>
          <w:tcPr>
            <w:tcW w:w="1700" w:type="dxa"/>
            <w:vAlign w:val="center"/>
            <w:hideMark/>
          </w:tcPr>
          <w:p w14:paraId="21B8E1DD"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4CBDA191"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29/09/2016</w:t>
            </w:r>
          </w:p>
        </w:tc>
        <w:tc>
          <w:tcPr>
            <w:tcW w:w="1247" w:type="dxa"/>
            <w:vAlign w:val="center"/>
            <w:hideMark/>
          </w:tcPr>
          <w:p w14:paraId="21EC200E"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7A966D8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77F5004D"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19/10/2016</w:t>
            </w:r>
          </w:p>
        </w:tc>
      </w:tr>
      <w:tr w:rsidR="000A1240" w:rsidRPr="00E65233" w14:paraId="7A21297D"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580CCFF"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16/NTA/165</w:t>
            </w:r>
          </w:p>
        </w:tc>
        <w:tc>
          <w:tcPr>
            <w:tcW w:w="1339" w:type="dxa"/>
            <w:vAlign w:val="center"/>
            <w:hideMark/>
          </w:tcPr>
          <w:p w14:paraId="594519D1"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4AFC563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The </w:t>
            </w:r>
            <w:proofErr w:type="spellStart"/>
            <w:r w:rsidRPr="00E65233">
              <w:rPr>
                <w:rFonts w:cs="Arial"/>
                <w:color w:val="000000"/>
                <w:sz w:val="20"/>
                <w:szCs w:val="20"/>
                <w:lang w:val="en-NZ" w:eastAsia="en-NZ"/>
              </w:rPr>
              <w:t>Benzathine</w:t>
            </w:r>
            <w:proofErr w:type="spellEnd"/>
            <w:r w:rsidRPr="00E65233">
              <w:rPr>
                <w:rFonts w:cs="Arial"/>
                <w:color w:val="000000"/>
                <w:sz w:val="20"/>
                <w:szCs w:val="20"/>
                <w:lang w:val="en-NZ" w:eastAsia="en-NZ"/>
              </w:rPr>
              <w:t xml:space="preserve"> Penicillin G Formulation Preferences Study</w:t>
            </w:r>
          </w:p>
        </w:tc>
        <w:tc>
          <w:tcPr>
            <w:tcW w:w="1982" w:type="dxa"/>
            <w:vAlign w:val="center"/>
            <w:hideMark/>
          </w:tcPr>
          <w:p w14:paraId="4D838BE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Dianne </w:t>
            </w:r>
            <w:proofErr w:type="spellStart"/>
            <w:r w:rsidRPr="00E65233">
              <w:rPr>
                <w:rFonts w:cs="Arial"/>
                <w:color w:val="000000"/>
                <w:sz w:val="20"/>
                <w:szCs w:val="20"/>
                <w:lang w:val="en-NZ" w:eastAsia="en-NZ"/>
              </w:rPr>
              <w:t>Sika-Paotonu</w:t>
            </w:r>
            <w:proofErr w:type="spellEnd"/>
          </w:p>
        </w:tc>
        <w:tc>
          <w:tcPr>
            <w:tcW w:w="1700" w:type="dxa"/>
            <w:vAlign w:val="center"/>
            <w:hideMark/>
          </w:tcPr>
          <w:p w14:paraId="4A9A677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Observational</w:t>
            </w:r>
          </w:p>
        </w:tc>
        <w:tc>
          <w:tcPr>
            <w:tcW w:w="1305" w:type="dxa"/>
            <w:vAlign w:val="center"/>
            <w:hideMark/>
          </w:tcPr>
          <w:p w14:paraId="2081396C"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29/09/2016</w:t>
            </w:r>
          </w:p>
        </w:tc>
        <w:tc>
          <w:tcPr>
            <w:tcW w:w="1247" w:type="dxa"/>
            <w:vAlign w:val="center"/>
            <w:hideMark/>
          </w:tcPr>
          <w:p w14:paraId="1884A640"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19/10/2016</w:t>
            </w:r>
          </w:p>
        </w:tc>
        <w:tc>
          <w:tcPr>
            <w:tcW w:w="1295" w:type="dxa"/>
            <w:vAlign w:val="center"/>
            <w:hideMark/>
          </w:tcPr>
          <w:p w14:paraId="33EA99B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30/11/2016</w:t>
            </w:r>
          </w:p>
        </w:tc>
        <w:tc>
          <w:tcPr>
            <w:tcW w:w="1256" w:type="dxa"/>
            <w:vAlign w:val="center"/>
            <w:hideMark/>
          </w:tcPr>
          <w:p w14:paraId="4A174790"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14/12/2016</w:t>
            </w:r>
          </w:p>
        </w:tc>
      </w:tr>
      <w:tr w:rsidR="000A1240" w:rsidRPr="00E65233" w14:paraId="341BDFBC"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54199DE"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16/NTA/166</w:t>
            </w:r>
          </w:p>
        </w:tc>
        <w:tc>
          <w:tcPr>
            <w:tcW w:w="1339" w:type="dxa"/>
            <w:vAlign w:val="center"/>
            <w:hideMark/>
          </w:tcPr>
          <w:p w14:paraId="20B8C46C"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6B5436D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Community water supplies: ensuring microbial safety for disease prevention</w:t>
            </w:r>
          </w:p>
        </w:tc>
        <w:tc>
          <w:tcPr>
            <w:tcW w:w="1982" w:type="dxa"/>
            <w:vAlign w:val="center"/>
            <w:hideMark/>
          </w:tcPr>
          <w:p w14:paraId="18C93E50"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w:t>
            </w:r>
            <w:proofErr w:type="spellStart"/>
            <w:r w:rsidRPr="00E65233">
              <w:rPr>
                <w:rFonts w:cs="Arial"/>
                <w:color w:val="000000"/>
                <w:sz w:val="20"/>
                <w:szCs w:val="20"/>
                <w:lang w:val="en-NZ" w:eastAsia="en-NZ"/>
              </w:rPr>
              <w:t>Liping</w:t>
            </w:r>
            <w:proofErr w:type="spellEnd"/>
            <w:r w:rsidRPr="00E65233">
              <w:rPr>
                <w:rFonts w:cs="Arial"/>
                <w:color w:val="000000"/>
                <w:sz w:val="20"/>
                <w:szCs w:val="20"/>
                <w:lang w:val="en-NZ" w:eastAsia="en-NZ"/>
              </w:rPr>
              <w:t xml:space="preserve"> Pang</w:t>
            </w:r>
          </w:p>
        </w:tc>
        <w:tc>
          <w:tcPr>
            <w:tcW w:w="1700" w:type="dxa"/>
            <w:vAlign w:val="center"/>
            <w:hideMark/>
          </w:tcPr>
          <w:p w14:paraId="7B6832F0"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Observational</w:t>
            </w:r>
          </w:p>
        </w:tc>
        <w:tc>
          <w:tcPr>
            <w:tcW w:w="1305" w:type="dxa"/>
            <w:vAlign w:val="center"/>
            <w:hideMark/>
          </w:tcPr>
          <w:p w14:paraId="67772403"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29/09/2016</w:t>
            </w:r>
          </w:p>
        </w:tc>
        <w:tc>
          <w:tcPr>
            <w:tcW w:w="1247" w:type="dxa"/>
            <w:vAlign w:val="center"/>
            <w:hideMark/>
          </w:tcPr>
          <w:p w14:paraId="60AD669F"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7746D24D"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72FECD6E"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19/10/2016</w:t>
            </w:r>
          </w:p>
        </w:tc>
      </w:tr>
      <w:tr w:rsidR="000A1240" w:rsidRPr="00E65233" w14:paraId="78BB16D7"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C6302FE"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16/NTA/167</w:t>
            </w:r>
          </w:p>
        </w:tc>
        <w:tc>
          <w:tcPr>
            <w:tcW w:w="1339" w:type="dxa"/>
            <w:vAlign w:val="center"/>
            <w:hideMark/>
          </w:tcPr>
          <w:p w14:paraId="6D769FF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7AE4A551"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 study of RO7020531 in healthy subjects and patients with chronic hepatitis B</w:t>
            </w:r>
          </w:p>
        </w:tc>
        <w:tc>
          <w:tcPr>
            <w:tcW w:w="1982" w:type="dxa"/>
            <w:vAlign w:val="center"/>
            <w:hideMark/>
          </w:tcPr>
          <w:p w14:paraId="30A710BC"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Professor Ed </w:t>
            </w:r>
            <w:proofErr w:type="spellStart"/>
            <w:r w:rsidRPr="00E65233">
              <w:rPr>
                <w:rFonts w:cs="Arial"/>
                <w:color w:val="000000"/>
                <w:sz w:val="20"/>
                <w:szCs w:val="20"/>
                <w:lang w:val="en-NZ" w:eastAsia="en-NZ"/>
              </w:rPr>
              <w:t>Gane</w:t>
            </w:r>
            <w:proofErr w:type="spellEnd"/>
          </w:p>
        </w:tc>
        <w:tc>
          <w:tcPr>
            <w:tcW w:w="1700" w:type="dxa"/>
            <w:vAlign w:val="center"/>
            <w:hideMark/>
          </w:tcPr>
          <w:p w14:paraId="1439BCF7"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0612F9D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29/09/2016</w:t>
            </w:r>
          </w:p>
        </w:tc>
        <w:tc>
          <w:tcPr>
            <w:tcW w:w="1247" w:type="dxa"/>
            <w:vAlign w:val="center"/>
            <w:hideMark/>
          </w:tcPr>
          <w:p w14:paraId="21078A1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19/10/2016</w:t>
            </w:r>
          </w:p>
        </w:tc>
        <w:tc>
          <w:tcPr>
            <w:tcW w:w="1295" w:type="dxa"/>
            <w:vAlign w:val="center"/>
            <w:hideMark/>
          </w:tcPr>
          <w:p w14:paraId="39497E2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25/10/2016</w:t>
            </w:r>
          </w:p>
        </w:tc>
        <w:tc>
          <w:tcPr>
            <w:tcW w:w="1256" w:type="dxa"/>
            <w:vAlign w:val="center"/>
            <w:hideMark/>
          </w:tcPr>
          <w:p w14:paraId="53798A4A"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9/11/2016</w:t>
            </w:r>
          </w:p>
        </w:tc>
      </w:tr>
      <w:tr w:rsidR="000A1240" w:rsidRPr="00E65233" w14:paraId="556098DA" w14:textId="77777777" w:rsidTr="000A1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C682DC4"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16/NTA/169</w:t>
            </w:r>
          </w:p>
        </w:tc>
        <w:tc>
          <w:tcPr>
            <w:tcW w:w="1339" w:type="dxa"/>
            <w:vAlign w:val="center"/>
            <w:hideMark/>
          </w:tcPr>
          <w:p w14:paraId="03B09531"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28583C3D"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Pain Free TRUS B</w:t>
            </w:r>
          </w:p>
        </w:tc>
        <w:tc>
          <w:tcPr>
            <w:tcW w:w="1982" w:type="dxa"/>
            <w:vAlign w:val="center"/>
            <w:hideMark/>
          </w:tcPr>
          <w:p w14:paraId="5C0BB5EB"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Mr Nicholas Buchan</w:t>
            </w:r>
          </w:p>
        </w:tc>
        <w:tc>
          <w:tcPr>
            <w:tcW w:w="1700" w:type="dxa"/>
            <w:vAlign w:val="center"/>
            <w:hideMark/>
          </w:tcPr>
          <w:p w14:paraId="484ED655"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13814C2E"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29/09/2016</w:t>
            </w:r>
          </w:p>
        </w:tc>
        <w:tc>
          <w:tcPr>
            <w:tcW w:w="1247" w:type="dxa"/>
            <w:vAlign w:val="center"/>
            <w:hideMark/>
          </w:tcPr>
          <w:p w14:paraId="62543742"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19/10/2016</w:t>
            </w:r>
          </w:p>
        </w:tc>
        <w:tc>
          <w:tcPr>
            <w:tcW w:w="1295" w:type="dxa"/>
            <w:vAlign w:val="center"/>
            <w:hideMark/>
          </w:tcPr>
          <w:p w14:paraId="53D8C1CE"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11/11/2016</w:t>
            </w:r>
          </w:p>
        </w:tc>
        <w:tc>
          <w:tcPr>
            <w:tcW w:w="1256" w:type="dxa"/>
            <w:vAlign w:val="center"/>
            <w:hideMark/>
          </w:tcPr>
          <w:p w14:paraId="3D8FEC1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1/12/2016</w:t>
            </w:r>
          </w:p>
        </w:tc>
      </w:tr>
      <w:tr w:rsidR="000A1240" w:rsidRPr="00E65233" w14:paraId="51FCE34B" w14:textId="77777777" w:rsidTr="000A1240">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5D4B803"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16/NTA/177</w:t>
            </w:r>
          </w:p>
        </w:tc>
        <w:tc>
          <w:tcPr>
            <w:tcW w:w="1339" w:type="dxa"/>
            <w:vAlign w:val="center"/>
            <w:hideMark/>
          </w:tcPr>
          <w:p w14:paraId="7CA43C9A"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43B5E757"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ICU-ROX TRIPS</w:t>
            </w:r>
          </w:p>
        </w:tc>
        <w:tc>
          <w:tcPr>
            <w:tcW w:w="1982" w:type="dxa"/>
            <w:vAlign w:val="center"/>
            <w:hideMark/>
          </w:tcPr>
          <w:p w14:paraId="3478D72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Ms Diane Mackle</w:t>
            </w:r>
          </w:p>
        </w:tc>
        <w:tc>
          <w:tcPr>
            <w:tcW w:w="1700" w:type="dxa"/>
            <w:vAlign w:val="center"/>
            <w:hideMark/>
          </w:tcPr>
          <w:p w14:paraId="1AE22E1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Observational</w:t>
            </w:r>
          </w:p>
        </w:tc>
        <w:tc>
          <w:tcPr>
            <w:tcW w:w="1305" w:type="dxa"/>
            <w:vAlign w:val="center"/>
            <w:hideMark/>
          </w:tcPr>
          <w:p w14:paraId="720EC9B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3/11/2016</w:t>
            </w:r>
          </w:p>
        </w:tc>
        <w:tc>
          <w:tcPr>
            <w:tcW w:w="1247" w:type="dxa"/>
            <w:vAlign w:val="center"/>
            <w:hideMark/>
          </w:tcPr>
          <w:p w14:paraId="3C5CAB59"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28/11/2016</w:t>
            </w:r>
          </w:p>
        </w:tc>
        <w:tc>
          <w:tcPr>
            <w:tcW w:w="1295" w:type="dxa"/>
            <w:vAlign w:val="center"/>
            <w:hideMark/>
          </w:tcPr>
          <w:p w14:paraId="4A264E9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30/11/2016</w:t>
            </w:r>
          </w:p>
        </w:tc>
        <w:tc>
          <w:tcPr>
            <w:tcW w:w="1256" w:type="dxa"/>
            <w:vAlign w:val="center"/>
            <w:hideMark/>
          </w:tcPr>
          <w:p w14:paraId="3AA11DB1"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8/12/2016</w:t>
            </w:r>
          </w:p>
        </w:tc>
      </w:tr>
      <w:tr w:rsidR="000A1240" w:rsidRPr="00E65233" w14:paraId="7E1E1F4A" w14:textId="77777777" w:rsidTr="000A124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DA8A5D6"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16/NTA/178</w:t>
            </w:r>
          </w:p>
        </w:tc>
        <w:tc>
          <w:tcPr>
            <w:tcW w:w="1339" w:type="dxa"/>
            <w:vAlign w:val="center"/>
            <w:hideMark/>
          </w:tcPr>
          <w:p w14:paraId="79EEEAA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5DAD7990" w14:textId="591F7A4F"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Comparison of the blood levels of two forms of </w:t>
            </w:r>
            <w:proofErr w:type="spellStart"/>
            <w:r w:rsidRPr="00E65233">
              <w:rPr>
                <w:rFonts w:cs="Arial"/>
                <w:color w:val="000000"/>
                <w:sz w:val="20"/>
                <w:szCs w:val="20"/>
                <w:lang w:val="en-NZ" w:eastAsia="en-NZ"/>
              </w:rPr>
              <w:t>lorazepam</w:t>
            </w:r>
            <w:proofErr w:type="spellEnd"/>
            <w:r w:rsidRPr="00E65233">
              <w:rPr>
                <w:rFonts w:cs="Arial"/>
                <w:color w:val="000000"/>
                <w:sz w:val="20"/>
                <w:szCs w:val="20"/>
                <w:lang w:val="en-NZ" w:eastAsia="en-NZ"/>
              </w:rPr>
              <w:t xml:space="preserve"> 2</w:t>
            </w:r>
            <w:r w:rsidR="00C1765B">
              <w:rPr>
                <w:rFonts w:cs="Arial"/>
                <w:color w:val="000000"/>
                <w:sz w:val="20"/>
                <w:szCs w:val="20"/>
                <w:lang w:val="en-NZ" w:eastAsia="en-NZ"/>
              </w:rPr>
              <w:t xml:space="preserve">. </w:t>
            </w:r>
            <w:r w:rsidRPr="00E65233">
              <w:rPr>
                <w:rFonts w:cs="Arial"/>
                <w:color w:val="000000"/>
                <w:sz w:val="20"/>
                <w:szCs w:val="20"/>
                <w:lang w:val="en-NZ" w:eastAsia="en-NZ"/>
              </w:rPr>
              <w:t>5 mg in healthy volunteers under fasting conditions</w:t>
            </w:r>
          </w:p>
        </w:tc>
        <w:tc>
          <w:tcPr>
            <w:tcW w:w="1982" w:type="dxa"/>
            <w:vAlign w:val="center"/>
            <w:hideMark/>
          </w:tcPr>
          <w:p w14:paraId="631D6240"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w:t>
            </w:r>
            <w:proofErr w:type="spellStart"/>
            <w:r w:rsidRPr="00E65233">
              <w:rPr>
                <w:rFonts w:cs="Arial"/>
                <w:color w:val="000000"/>
                <w:sz w:val="20"/>
                <w:szCs w:val="20"/>
                <w:lang w:val="en-NZ" w:eastAsia="en-NZ"/>
              </w:rPr>
              <w:t>Noelyn</w:t>
            </w:r>
            <w:proofErr w:type="spellEnd"/>
            <w:r w:rsidRPr="00E65233">
              <w:rPr>
                <w:rFonts w:cs="Arial"/>
                <w:color w:val="000000"/>
                <w:sz w:val="20"/>
                <w:szCs w:val="20"/>
                <w:lang w:val="en-NZ" w:eastAsia="en-NZ"/>
              </w:rPr>
              <w:t xml:space="preserve"> Hung</w:t>
            </w:r>
          </w:p>
        </w:tc>
        <w:tc>
          <w:tcPr>
            <w:tcW w:w="1700" w:type="dxa"/>
            <w:vAlign w:val="center"/>
            <w:hideMark/>
          </w:tcPr>
          <w:p w14:paraId="794F2263"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6BE73ACE"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3/11/2016</w:t>
            </w:r>
          </w:p>
        </w:tc>
        <w:tc>
          <w:tcPr>
            <w:tcW w:w="1247" w:type="dxa"/>
            <w:vAlign w:val="center"/>
            <w:hideMark/>
          </w:tcPr>
          <w:p w14:paraId="20C7E101"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2F0FBA0F"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09618AFF"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29/11/2016</w:t>
            </w:r>
          </w:p>
        </w:tc>
      </w:tr>
      <w:tr w:rsidR="000A1240" w:rsidRPr="00E65233" w14:paraId="702BC5F1" w14:textId="77777777" w:rsidTr="000A1240">
        <w:trPr>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4A36519"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16/NTA/179</w:t>
            </w:r>
          </w:p>
        </w:tc>
        <w:tc>
          <w:tcPr>
            <w:tcW w:w="1339" w:type="dxa"/>
            <w:vAlign w:val="center"/>
            <w:hideMark/>
          </w:tcPr>
          <w:p w14:paraId="6B6A5CC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Provisionally approve</w:t>
            </w:r>
          </w:p>
        </w:tc>
        <w:tc>
          <w:tcPr>
            <w:tcW w:w="4174" w:type="dxa"/>
            <w:vAlign w:val="center"/>
            <w:hideMark/>
          </w:tcPr>
          <w:p w14:paraId="6A7713D0"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Study of safety, tolerability, pharmacokinetics and efficacy of LMB763 in patients with non-alcoholic </w:t>
            </w:r>
            <w:proofErr w:type="spellStart"/>
            <w:r w:rsidRPr="00E65233">
              <w:rPr>
                <w:rFonts w:cs="Arial"/>
                <w:color w:val="000000"/>
                <w:sz w:val="20"/>
                <w:szCs w:val="20"/>
                <w:lang w:val="en-NZ" w:eastAsia="en-NZ"/>
              </w:rPr>
              <w:t>steatohepatitis</w:t>
            </w:r>
            <w:proofErr w:type="spellEnd"/>
            <w:r w:rsidRPr="00E65233">
              <w:rPr>
                <w:rFonts w:cs="Arial"/>
                <w:color w:val="000000"/>
                <w:sz w:val="20"/>
                <w:szCs w:val="20"/>
                <w:lang w:val="en-NZ" w:eastAsia="en-NZ"/>
              </w:rPr>
              <w:t xml:space="preserve"> (NASH)</w:t>
            </w:r>
          </w:p>
        </w:tc>
        <w:tc>
          <w:tcPr>
            <w:tcW w:w="1982" w:type="dxa"/>
            <w:vAlign w:val="center"/>
            <w:hideMark/>
          </w:tcPr>
          <w:p w14:paraId="75400FC4"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Dr Dean Quinn</w:t>
            </w:r>
          </w:p>
        </w:tc>
        <w:tc>
          <w:tcPr>
            <w:tcW w:w="1700" w:type="dxa"/>
            <w:vAlign w:val="center"/>
            <w:hideMark/>
          </w:tcPr>
          <w:p w14:paraId="35A9C00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4C39714A"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3/11/2016</w:t>
            </w:r>
          </w:p>
        </w:tc>
        <w:tc>
          <w:tcPr>
            <w:tcW w:w="1247" w:type="dxa"/>
            <w:vAlign w:val="center"/>
            <w:hideMark/>
          </w:tcPr>
          <w:p w14:paraId="52BBF10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28/11/2016</w:t>
            </w:r>
          </w:p>
        </w:tc>
        <w:tc>
          <w:tcPr>
            <w:tcW w:w="1295" w:type="dxa"/>
            <w:vAlign w:val="center"/>
            <w:hideMark/>
          </w:tcPr>
          <w:p w14:paraId="0F1BA9B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14/12/2016</w:t>
            </w:r>
          </w:p>
        </w:tc>
        <w:tc>
          <w:tcPr>
            <w:tcW w:w="1256" w:type="dxa"/>
            <w:vAlign w:val="center"/>
            <w:hideMark/>
          </w:tcPr>
          <w:p w14:paraId="334B709B"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0A1240" w:rsidRPr="00E65233" w14:paraId="36E80E71"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A55B45F"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16/NTA/180</w:t>
            </w:r>
          </w:p>
        </w:tc>
        <w:tc>
          <w:tcPr>
            <w:tcW w:w="1339" w:type="dxa"/>
            <w:vAlign w:val="center"/>
            <w:hideMark/>
          </w:tcPr>
          <w:p w14:paraId="24F58A3D"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7AC504F2"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Blood biomarkers for detection of disease burden in patients with melanoma</w:t>
            </w:r>
          </w:p>
        </w:tc>
        <w:tc>
          <w:tcPr>
            <w:tcW w:w="1982" w:type="dxa"/>
            <w:vAlign w:val="center"/>
            <w:hideMark/>
          </w:tcPr>
          <w:p w14:paraId="735BC05B" w14:textId="0639D08D"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E65233">
              <w:rPr>
                <w:rFonts w:cs="Arial"/>
                <w:color w:val="000000"/>
                <w:sz w:val="20"/>
                <w:szCs w:val="20"/>
                <w:lang w:val="en-NZ" w:eastAsia="en-NZ"/>
              </w:rPr>
              <w:t>Prof</w:t>
            </w:r>
            <w:r w:rsidR="00C1765B">
              <w:rPr>
                <w:rFonts w:cs="Arial"/>
                <w:color w:val="000000"/>
                <w:sz w:val="20"/>
                <w:szCs w:val="20"/>
                <w:lang w:val="en-NZ" w:eastAsia="en-NZ"/>
              </w:rPr>
              <w:t>.</w:t>
            </w:r>
            <w:proofErr w:type="spellEnd"/>
            <w:r w:rsidR="00C1765B">
              <w:rPr>
                <w:rFonts w:cs="Arial"/>
                <w:color w:val="000000"/>
                <w:sz w:val="20"/>
                <w:szCs w:val="20"/>
                <w:lang w:val="en-NZ" w:eastAsia="en-NZ"/>
              </w:rPr>
              <w:t xml:space="preserve"> </w:t>
            </w:r>
            <w:proofErr w:type="spellStart"/>
            <w:r w:rsidRPr="00E65233">
              <w:rPr>
                <w:rFonts w:cs="Arial"/>
                <w:color w:val="000000"/>
                <w:sz w:val="20"/>
                <w:szCs w:val="20"/>
                <w:lang w:val="en-NZ" w:eastAsia="en-NZ"/>
              </w:rPr>
              <w:t>Cristin</w:t>
            </w:r>
            <w:proofErr w:type="spellEnd"/>
            <w:r w:rsidRPr="00E65233">
              <w:rPr>
                <w:rFonts w:cs="Arial"/>
                <w:color w:val="000000"/>
                <w:sz w:val="20"/>
                <w:szCs w:val="20"/>
                <w:lang w:val="en-NZ" w:eastAsia="en-NZ"/>
              </w:rPr>
              <w:t xml:space="preserve"> G Print</w:t>
            </w:r>
          </w:p>
        </w:tc>
        <w:tc>
          <w:tcPr>
            <w:tcW w:w="1700" w:type="dxa"/>
            <w:vAlign w:val="center"/>
            <w:hideMark/>
          </w:tcPr>
          <w:p w14:paraId="21EF5A6C"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Observational</w:t>
            </w:r>
          </w:p>
        </w:tc>
        <w:tc>
          <w:tcPr>
            <w:tcW w:w="1305" w:type="dxa"/>
            <w:vAlign w:val="center"/>
            <w:hideMark/>
          </w:tcPr>
          <w:p w14:paraId="766CA25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3/11/2016</w:t>
            </w:r>
          </w:p>
        </w:tc>
        <w:tc>
          <w:tcPr>
            <w:tcW w:w="1247" w:type="dxa"/>
            <w:vAlign w:val="center"/>
            <w:hideMark/>
          </w:tcPr>
          <w:p w14:paraId="409D0441"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62B8F5DF"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2/11/2016</w:t>
            </w:r>
          </w:p>
        </w:tc>
        <w:tc>
          <w:tcPr>
            <w:tcW w:w="1256" w:type="dxa"/>
            <w:vAlign w:val="center"/>
            <w:hideMark/>
          </w:tcPr>
          <w:p w14:paraId="6CBD580E"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28/11/2016</w:t>
            </w:r>
          </w:p>
        </w:tc>
      </w:tr>
      <w:tr w:rsidR="000A1240" w:rsidRPr="00E65233" w14:paraId="2668366F"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F7EDA8A"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lastRenderedPageBreak/>
              <w:t>16/NTA/181</w:t>
            </w:r>
          </w:p>
        </w:tc>
        <w:tc>
          <w:tcPr>
            <w:tcW w:w="1339" w:type="dxa"/>
            <w:vAlign w:val="center"/>
            <w:hideMark/>
          </w:tcPr>
          <w:p w14:paraId="4092EA00"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Provisionally approve</w:t>
            </w:r>
          </w:p>
        </w:tc>
        <w:tc>
          <w:tcPr>
            <w:tcW w:w="4174" w:type="dxa"/>
            <w:vAlign w:val="center"/>
            <w:hideMark/>
          </w:tcPr>
          <w:p w14:paraId="5F27E43B"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NIVORAD</w:t>
            </w:r>
          </w:p>
        </w:tc>
        <w:tc>
          <w:tcPr>
            <w:tcW w:w="1982" w:type="dxa"/>
            <w:vAlign w:val="center"/>
            <w:hideMark/>
          </w:tcPr>
          <w:p w14:paraId="186B8A4C"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Mr Louis Lao</w:t>
            </w:r>
          </w:p>
        </w:tc>
        <w:tc>
          <w:tcPr>
            <w:tcW w:w="1700" w:type="dxa"/>
            <w:vAlign w:val="center"/>
            <w:hideMark/>
          </w:tcPr>
          <w:p w14:paraId="70A5376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0D4C958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3/11/2016</w:t>
            </w:r>
          </w:p>
        </w:tc>
        <w:tc>
          <w:tcPr>
            <w:tcW w:w="1247" w:type="dxa"/>
            <w:vAlign w:val="center"/>
            <w:hideMark/>
          </w:tcPr>
          <w:p w14:paraId="4E10838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29/11/2016</w:t>
            </w:r>
          </w:p>
        </w:tc>
        <w:tc>
          <w:tcPr>
            <w:tcW w:w="1295" w:type="dxa"/>
            <w:vAlign w:val="center"/>
            <w:hideMark/>
          </w:tcPr>
          <w:p w14:paraId="6A93A491"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3D1D418B"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0A1240" w:rsidRPr="00E65233" w14:paraId="1906D266"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6FCF800"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16/NTA/183</w:t>
            </w:r>
          </w:p>
        </w:tc>
        <w:tc>
          <w:tcPr>
            <w:tcW w:w="1339" w:type="dxa"/>
            <w:vAlign w:val="center"/>
            <w:hideMark/>
          </w:tcPr>
          <w:p w14:paraId="31C2C9E7"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Provisionally approve</w:t>
            </w:r>
          </w:p>
        </w:tc>
        <w:tc>
          <w:tcPr>
            <w:tcW w:w="4174" w:type="dxa"/>
            <w:vAlign w:val="center"/>
            <w:hideMark/>
          </w:tcPr>
          <w:p w14:paraId="18C87BB6"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E65233">
              <w:rPr>
                <w:rFonts w:cs="Arial"/>
                <w:color w:val="000000"/>
                <w:sz w:val="20"/>
                <w:szCs w:val="20"/>
                <w:lang w:val="en-NZ" w:eastAsia="en-NZ"/>
              </w:rPr>
              <w:t>Arthroresis</w:t>
            </w:r>
            <w:proofErr w:type="spellEnd"/>
            <w:r w:rsidRPr="00E65233">
              <w:rPr>
                <w:rFonts w:cs="Arial"/>
                <w:color w:val="000000"/>
                <w:sz w:val="20"/>
                <w:szCs w:val="20"/>
                <w:lang w:val="en-NZ" w:eastAsia="en-NZ"/>
              </w:rPr>
              <w:t xml:space="preserve"> screw in </w:t>
            </w:r>
            <w:proofErr w:type="spellStart"/>
            <w:r w:rsidRPr="00E65233">
              <w:rPr>
                <w:rFonts w:cs="Arial"/>
                <w:color w:val="000000"/>
                <w:sz w:val="20"/>
                <w:szCs w:val="20"/>
                <w:lang w:val="en-NZ" w:eastAsia="en-NZ"/>
              </w:rPr>
              <w:t>tibialis</w:t>
            </w:r>
            <w:proofErr w:type="spellEnd"/>
            <w:r w:rsidRPr="00E65233">
              <w:rPr>
                <w:rFonts w:cs="Arial"/>
                <w:color w:val="000000"/>
                <w:sz w:val="20"/>
                <w:szCs w:val="20"/>
                <w:lang w:val="en-NZ" w:eastAsia="en-NZ"/>
              </w:rPr>
              <w:t xml:space="preserve"> posterior reconstruction</w:t>
            </w:r>
          </w:p>
        </w:tc>
        <w:tc>
          <w:tcPr>
            <w:tcW w:w="1982" w:type="dxa"/>
            <w:vAlign w:val="center"/>
            <w:hideMark/>
          </w:tcPr>
          <w:p w14:paraId="5E3EB1F5"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David </w:t>
            </w:r>
            <w:proofErr w:type="spellStart"/>
            <w:r w:rsidRPr="00E65233">
              <w:rPr>
                <w:rFonts w:cs="Arial"/>
                <w:color w:val="000000"/>
                <w:sz w:val="20"/>
                <w:szCs w:val="20"/>
                <w:lang w:val="en-NZ" w:eastAsia="en-NZ"/>
              </w:rPr>
              <w:t>Kieser</w:t>
            </w:r>
            <w:proofErr w:type="spellEnd"/>
          </w:p>
        </w:tc>
        <w:tc>
          <w:tcPr>
            <w:tcW w:w="1700" w:type="dxa"/>
            <w:vAlign w:val="center"/>
            <w:hideMark/>
          </w:tcPr>
          <w:p w14:paraId="263DF0B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3148D88D"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3/11/2016</w:t>
            </w:r>
          </w:p>
        </w:tc>
        <w:tc>
          <w:tcPr>
            <w:tcW w:w="1247" w:type="dxa"/>
            <w:vAlign w:val="center"/>
            <w:hideMark/>
          </w:tcPr>
          <w:p w14:paraId="52A86FE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29/11/2016</w:t>
            </w:r>
          </w:p>
        </w:tc>
        <w:tc>
          <w:tcPr>
            <w:tcW w:w="1295" w:type="dxa"/>
            <w:vAlign w:val="center"/>
            <w:hideMark/>
          </w:tcPr>
          <w:p w14:paraId="22DA43EB"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2A6C550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0A1240" w:rsidRPr="00E65233" w14:paraId="4C729724" w14:textId="77777777" w:rsidTr="000A1240">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5C25943"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16/NTA/184</w:t>
            </w:r>
          </w:p>
        </w:tc>
        <w:tc>
          <w:tcPr>
            <w:tcW w:w="1339" w:type="dxa"/>
            <w:vAlign w:val="center"/>
            <w:hideMark/>
          </w:tcPr>
          <w:p w14:paraId="7BE740B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Decline</w:t>
            </w:r>
          </w:p>
        </w:tc>
        <w:tc>
          <w:tcPr>
            <w:tcW w:w="4174" w:type="dxa"/>
            <w:vAlign w:val="center"/>
            <w:hideMark/>
          </w:tcPr>
          <w:p w14:paraId="71ABBE51"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Are k-wires better to be buried or unburied</w:t>
            </w:r>
          </w:p>
        </w:tc>
        <w:tc>
          <w:tcPr>
            <w:tcW w:w="1982" w:type="dxa"/>
            <w:vAlign w:val="center"/>
            <w:hideMark/>
          </w:tcPr>
          <w:p w14:paraId="64B12F05"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David </w:t>
            </w:r>
            <w:proofErr w:type="spellStart"/>
            <w:r w:rsidRPr="00E65233">
              <w:rPr>
                <w:rFonts w:cs="Arial"/>
                <w:color w:val="000000"/>
                <w:sz w:val="20"/>
                <w:szCs w:val="20"/>
                <w:lang w:val="en-NZ" w:eastAsia="en-NZ"/>
              </w:rPr>
              <w:t>Kieser</w:t>
            </w:r>
            <w:proofErr w:type="spellEnd"/>
          </w:p>
        </w:tc>
        <w:tc>
          <w:tcPr>
            <w:tcW w:w="1700" w:type="dxa"/>
            <w:vAlign w:val="center"/>
            <w:hideMark/>
          </w:tcPr>
          <w:p w14:paraId="7C65CDEC"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6899C14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3/11/2016</w:t>
            </w:r>
          </w:p>
        </w:tc>
        <w:tc>
          <w:tcPr>
            <w:tcW w:w="1247" w:type="dxa"/>
            <w:vAlign w:val="center"/>
            <w:hideMark/>
          </w:tcPr>
          <w:p w14:paraId="6D98CC6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19E5B4A7"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1C50379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29/11/2016</w:t>
            </w:r>
          </w:p>
        </w:tc>
      </w:tr>
      <w:tr w:rsidR="000A1240" w:rsidRPr="00E65233" w14:paraId="19BF0C77" w14:textId="77777777" w:rsidTr="000A124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31D2BC0"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16/NTA/188</w:t>
            </w:r>
          </w:p>
        </w:tc>
        <w:tc>
          <w:tcPr>
            <w:tcW w:w="1339" w:type="dxa"/>
            <w:vAlign w:val="center"/>
            <w:hideMark/>
          </w:tcPr>
          <w:p w14:paraId="71243F43"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169BD75E"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 study of RO7062931 in healthy subjects and patients chronically infected with hepatitis B virus infection</w:t>
            </w:r>
          </w:p>
        </w:tc>
        <w:tc>
          <w:tcPr>
            <w:tcW w:w="1982" w:type="dxa"/>
            <w:vAlign w:val="center"/>
            <w:hideMark/>
          </w:tcPr>
          <w:p w14:paraId="73A1E585"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Professor Ed </w:t>
            </w:r>
            <w:proofErr w:type="spellStart"/>
            <w:r w:rsidRPr="00E65233">
              <w:rPr>
                <w:rFonts w:cs="Arial"/>
                <w:color w:val="000000"/>
                <w:sz w:val="20"/>
                <w:szCs w:val="20"/>
                <w:lang w:val="en-NZ" w:eastAsia="en-NZ"/>
              </w:rPr>
              <w:t>Gane</w:t>
            </w:r>
            <w:proofErr w:type="spellEnd"/>
          </w:p>
        </w:tc>
        <w:tc>
          <w:tcPr>
            <w:tcW w:w="1700" w:type="dxa"/>
            <w:vAlign w:val="center"/>
            <w:hideMark/>
          </w:tcPr>
          <w:p w14:paraId="24EF1E3F"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04682557"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3/11/2016</w:t>
            </w:r>
          </w:p>
        </w:tc>
        <w:tc>
          <w:tcPr>
            <w:tcW w:w="1247" w:type="dxa"/>
            <w:vAlign w:val="center"/>
            <w:hideMark/>
          </w:tcPr>
          <w:p w14:paraId="2A6D34E7"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28/11/2016</w:t>
            </w:r>
          </w:p>
        </w:tc>
        <w:tc>
          <w:tcPr>
            <w:tcW w:w="1295" w:type="dxa"/>
            <w:vAlign w:val="center"/>
            <w:hideMark/>
          </w:tcPr>
          <w:p w14:paraId="3A93418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6/12/2016</w:t>
            </w:r>
          </w:p>
        </w:tc>
        <w:tc>
          <w:tcPr>
            <w:tcW w:w="1256" w:type="dxa"/>
            <w:vAlign w:val="center"/>
            <w:hideMark/>
          </w:tcPr>
          <w:p w14:paraId="3E45E06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19/12/2016</w:t>
            </w:r>
          </w:p>
        </w:tc>
      </w:tr>
      <w:tr w:rsidR="000A1240" w:rsidRPr="00E65233" w14:paraId="203F945A"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14DEF6C"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16/NTA/190</w:t>
            </w:r>
          </w:p>
        </w:tc>
        <w:tc>
          <w:tcPr>
            <w:tcW w:w="1339" w:type="dxa"/>
            <w:vAlign w:val="center"/>
            <w:hideMark/>
          </w:tcPr>
          <w:p w14:paraId="35E6D2E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Provisionally approve</w:t>
            </w:r>
          </w:p>
        </w:tc>
        <w:tc>
          <w:tcPr>
            <w:tcW w:w="4174" w:type="dxa"/>
            <w:vAlign w:val="center"/>
            <w:hideMark/>
          </w:tcPr>
          <w:p w14:paraId="7336E659" w14:textId="5AB435F9" w:rsidR="000A1240" w:rsidRPr="00E65233" w:rsidRDefault="000A1240" w:rsidP="00B94A5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Child and </w:t>
            </w:r>
            <w:proofErr w:type="spellStart"/>
            <w:r w:rsidRPr="00E65233">
              <w:rPr>
                <w:rFonts w:cs="Arial"/>
                <w:color w:val="000000"/>
                <w:sz w:val="20"/>
                <w:szCs w:val="20"/>
                <w:lang w:val="en-NZ" w:eastAsia="en-NZ"/>
              </w:rPr>
              <w:t>Famly</w:t>
            </w:r>
            <w:proofErr w:type="spellEnd"/>
            <w:r w:rsidRPr="00E65233">
              <w:rPr>
                <w:rFonts w:cs="Arial"/>
                <w:color w:val="000000"/>
                <w:sz w:val="20"/>
                <w:szCs w:val="20"/>
                <w:lang w:val="en-NZ" w:eastAsia="en-NZ"/>
              </w:rPr>
              <w:t xml:space="preserve"> Unit patient and </w:t>
            </w:r>
            <w:proofErr w:type="spellStart"/>
            <w:r w:rsidRPr="00E65233">
              <w:rPr>
                <w:rFonts w:cs="Arial"/>
                <w:color w:val="000000"/>
                <w:sz w:val="20"/>
                <w:szCs w:val="20"/>
                <w:lang w:val="en-NZ" w:eastAsia="en-NZ"/>
              </w:rPr>
              <w:t>wh</w:t>
            </w:r>
            <w:r w:rsidR="00B94A5C">
              <w:rPr>
                <w:rFonts w:cs="Arial"/>
                <w:color w:val="000000"/>
                <w:sz w:val="20"/>
                <w:szCs w:val="20"/>
                <w:lang w:val="en-NZ" w:eastAsia="en-NZ"/>
              </w:rPr>
              <w:t>ā</w:t>
            </w:r>
            <w:r w:rsidRPr="00E65233">
              <w:rPr>
                <w:rFonts w:cs="Arial"/>
                <w:color w:val="000000"/>
                <w:sz w:val="20"/>
                <w:szCs w:val="20"/>
                <w:lang w:val="en-NZ" w:eastAsia="en-NZ"/>
              </w:rPr>
              <w:t>nau</w:t>
            </w:r>
            <w:proofErr w:type="spellEnd"/>
            <w:r w:rsidRPr="00E65233">
              <w:rPr>
                <w:rFonts w:cs="Arial"/>
                <w:color w:val="000000"/>
                <w:sz w:val="20"/>
                <w:szCs w:val="20"/>
                <w:lang w:val="en-NZ" w:eastAsia="en-NZ"/>
              </w:rPr>
              <w:t xml:space="preserve"> feedback</w:t>
            </w:r>
          </w:p>
        </w:tc>
        <w:tc>
          <w:tcPr>
            <w:tcW w:w="1982" w:type="dxa"/>
            <w:vAlign w:val="center"/>
            <w:hideMark/>
          </w:tcPr>
          <w:p w14:paraId="1C2FE82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Dr Josephine Stanton</w:t>
            </w:r>
          </w:p>
        </w:tc>
        <w:tc>
          <w:tcPr>
            <w:tcW w:w="1700" w:type="dxa"/>
            <w:vAlign w:val="center"/>
            <w:hideMark/>
          </w:tcPr>
          <w:p w14:paraId="74E9274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Observational</w:t>
            </w:r>
          </w:p>
        </w:tc>
        <w:tc>
          <w:tcPr>
            <w:tcW w:w="1305" w:type="dxa"/>
            <w:vAlign w:val="center"/>
            <w:hideMark/>
          </w:tcPr>
          <w:p w14:paraId="2F95DC10"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3/11/2016</w:t>
            </w:r>
          </w:p>
        </w:tc>
        <w:tc>
          <w:tcPr>
            <w:tcW w:w="1247" w:type="dxa"/>
            <w:vAlign w:val="center"/>
            <w:hideMark/>
          </w:tcPr>
          <w:p w14:paraId="23282E0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28/11/2016</w:t>
            </w:r>
          </w:p>
        </w:tc>
        <w:tc>
          <w:tcPr>
            <w:tcW w:w="1295" w:type="dxa"/>
            <w:vAlign w:val="center"/>
            <w:hideMark/>
          </w:tcPr>
          <w:p w14:paraId="577B733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21/12/2016</w:t>
            </w:r>
          </w:p>
        </w:tc>
        <w:tc>
          <w:tcPr>
            <w:tcW w:w="1256" w:type="dxa"/>
            <w:vAlign w:val="center"/>
            <w:hideMark/>
          </w:tcPr>
          <w:p w14:paraId="35FF5A7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0A1240" w:rsidRPr="00E65233" w14:paraId="34E4714C" w14:textId="77777777" w:rsidTr="000A124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422B0ED9"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16/NTA/192</w:t>
            </w:r>
          </w:p>
        </w:tc>
        <w:tc>
          <w:tcPr>
            <w:tcW w:w="1339" w:type="dxa"/>
            <w:vAlign w:val="center"/>
            <w:hideMark/>
          </w:tcPr>
          <w:p w14:paraId="08E55F9F"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Provisionally approve</w:t>
            </w:r>
          </w:p>
        </w:tc>
        <w:tc>
          <w:tcPr>
            <w:tcW w:w="4174" w:type="dxa"/>
            <w:vAlign w:val="center"/>
            <w:hideMark/>
          </w:tcPr>
          <w:p w14:paraId="6292007F"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Comparison of the blood levels of two forms of phentermine 40 mg in healthy male and female volunteers under fed conditions</w:t>
            </w:r>
          </w:p>
        </w:tc>
        <w:tc>
          <w:tcPr>
            <w:tcW w:w="1982" w:type="dxa"/>
            <w:vAlign w:val="center"/>
            <w:hideMark/>
          </w:tcPr>
          <w:p w14:paraId="1629E8A6"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w:t>
            </w:r>
            <w:proofErr w:type="spellStart"/>
            <w:r w:rsidRPr="00E65233">
              <w:rPr>
                <w:rFonts w:cs="Arial"/>
                <w:color w:val="000000"/>
                <w:sz w:val="20"/>
                <w:szCs w:val="20"/>
                <w:lang w:val="en-NZ" w:eastAsia="en-NZ"/>
              </w:rPr>
              <w:t>Noelyn</w:t>
            </w:r>
            <w:proofErr w:type="spellEnd"/>
            <w:r w:rsidRPr="00E65233">
              <w:rPr>
                <w:rFonts w:cs="Arial"/>
                <w:color w:val="000000"/>
                <w:sz w:val="20"/>
                <w:szCs w:val="20"/>
                <w:lang w:val="en-NZ" w:eastAsia="en-NZ"/>
              </w:rPr>
              <w:t xml:space="preserve"> Hung</w:t>
            </w:r>
          </w:p>
        </w:tc>
        <w:tc>
          <w:tcPr>
            <w:tcW w:w="1700" w:type="dxa"/>
            <w:vAlign w:val="center"/>
            <w:hideMark/>
          </w:tcPr>
          <w:p w14:paraId="60CED9FB"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7A8D5C6E"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3/11/2016</w:t>
            </w:r>
          </w:p>
        </w:tc>
        <w:tc>
          <w:tcPr>
            <w:tcW w:w="1247" w:type="dxa"/>
            <w:vAlign w:val="center"/>
            <w:hideMark/>
          </w:tcPr>
          <w:p w14:paraId="1C1FD78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29/11/2016</w:t>
            </w:r>
          </w:p>
        </w:tc>
        <w:tc>
          <w:tcPr>
            <w:tcW w:w="1295" w:type="dxa"/>
            <w:vAlign w:val="center"/>
            <w:hideMark/>
          </w:tcPr>
          <w:p w14:paraId="0C9C41B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6191E3FE"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0A1240" w:rsidRPr="00E65233" w14:paraId="7E844C3B"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ADB4B46"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16/NTA/194</w:t>
            </w:r>
          </w:p>
        </w:tc>
        <w:tc>
          <w:tcPr>
            <w:tcW w:w="1339" w:type="dxa"/>
            <w:vAlign w:val="center"/>
            <w:hideMark/>
          </w:tcPr>
          <w:p w14:paraId="09E38E0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Provisionally approve</w:t>
            </w:r>
          </w:p>
        </w:tc>
        <w:tc>
          <w:tcPr>
            <w:tcW w:w="4174" w:type="dxa"/>
            <w:vAlign w:val="center"/>
            <w:hideMark/>
          </w:tcPr>
          <w:p w14:paraId="79CC74F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GALACTIC-HF</w:t>
            </w:r>
          </w:p>
        </w:tc>
        <w:tc>
          <w:tcPr>
            <w:tcW w:w="1982" w:type="dxa"/>
            <w:vAlign w:val="center"/>
            <w:hideMark/>
          </w:tcPr>
          <w:p w14:paraId="33AFFA14"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Professor Russell Scott</w:t>
            </w:r>
          </w:p>
        </w:tc>
        <w:tc>
          <w:tcPr>
            <w:tcW w:w="1700" w:type="dxa"/>
            <w:vAlign w:val="center"/>
            <w:hideMark/>
          </w:tcPr>
          <w:p w14:paraId="01199CB9"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4E9E154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3/11/2016</w:t>
            </w:r>
          </w:p>
        </w:tc>
        <w:tc>
          <w:tcPr>
            <w:tcW w:w="1247" w:type="dxa"/>
            <w:vAlign w:val="center"/>
            <w:hideMark/>
          </w:tcPr>
          <w:p w14:paraId="21A4691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28/11/2016</w:t>
            </w:r>
          </w:p>
        </w:tc>
        <w:tc>
          <w:tcPr>
            <w:tcW w:w="1295" w:type="dxa"/>
            <w:vAlign w:val="center"/>
            <w:hideMark/>
          </w:tcPr>
          <w:p w14:paraId="3B5F8FA9"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5C17221B"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0A1240" w:rsidRPr="00E65233" w14:paraId="28482C8D"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46D7F40"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16/NTA/197</w:t>
            </w:r>
          </w:p>
        </w:tc>
        <w:tc>
          <w:tcPr>
            <w:tcW w:w="1339" w:type="dxa"/>
            <w:vAlign w:val="center"/>
            <w:hideMark/>
          </w:tcPr>
          <w:p w14:paraId="67B791FD"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Provisionally approve</w:t>
            </w:r>
          </w:p>
        </w:tc>
        <w:tc>
          <w:tcPr>
            <w:tcW w:w="4174" w:type="dxa"/>
            <w:vAlign w:val="center"/>
            <w:hideMark/>
          </w:tcPr>
          <w:p w14:paraId="08688BA7"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Ketamine and Cognitive Behavioural Therapy for Treatment Resistant Depression</w:t>
            </w:r>
          </w:p>
        </w:tc>
        <w:tc>
          <w:tcPr>
            <w:tcW w:w="1982" w:type="dxa"/>
            <w:vAlign w:val="center"/>
            <w:hideMark/>
          </w:tcPr>
          <w:p w14:paraId="2DC238FF"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Ms Ella Kroch</w:t>
            </w:r>
          </w:p>
        </w:tc>
        <w:tc>
          <w:tcPr>
            <w:tcW w:w="1700" w:type="dxa"/>
            <w:vAlign w:val="center"/>
            <w:hideMark/>
          </w:tcPr>
          <w:p w14:paraId="0F115260"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2691E825"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24/11/2016</w:t>
            </w:r>
          </w:p>
        </w:tc>
        <w:tc>
          <w:tcPr>
            <w:tcW w:w="1247" w:type="dxa"/>
            <w:vAlign w:val="center"/>
            <w:hideMark/>
          </w:tcPr>
          <w:p w14:paraId="4683A0EB"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13/12/2016</w:t>
            </w:r>
          </w:p>
        </w:tc>
        <w:tc>
          <w:tcPr>
            <w:tcW w:w="1295" w:type="dxa"/>
            <w:vAlign w:val="center"/>
            <w:hideMark/>
          </w:tcPr>
          <w:p w14:paraId="42C12A2B"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077B8273"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0A1240" w:rsidRPr="00E65233" w14:paraId="5EDFE2B0" w14:textId="77777777" w:rsidTr="000A1240">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3E1EE98"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16/NTA/199</w:t>
            </w:r>
          </w:p>
        </w:tc>
        <w:tc>
          <w:tcPr>
            <w:tcW w:w="1339" w:type="dxa"/>
            <w:vAlign w:val="center"/>
            <w:hideMark/>
          </w:tcPr>
          <w:p w14:paraId="3D8B2119"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Decline</w:t>
            </w:r>
          </w:p>
        </w:tc>
        <w:tc>
          <w:tcPr>
            <w:tcW w:w="4174" w:type="dxa"/>
            <w:vAlign w:val="center"/>
            <w:hideMark/>
          </w:tcPr>
          <w:p w14:paraId="1D819AD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Beta-blocker adherence in LQTS</w:t>
            </w:r>
          </w:p>
        </w:tc>
        <w:tc>
          <w:tcPr>
            <w:tcW w:w="1982" w:type="dxa"/>
            <w:vAlign w:val="center"/>
            <w:hideMark/>
          </w:tcPr>
          <w:p w14:paraId="101F07E0"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Dr Kathryn Waddell-Smith</w:t>
            </w:r>
          </w:p>
        </w:tc>
        <w:tc>
          <w:tcPr>
            <w:tcW w:w="1700" w:type="dxa"/>
            <w:vAlign w:val="center"/>
            <w:hideMark/>
          </w:tcPr>
          <w:p w14:paraId="117DCBF5"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Observational</w:t>
            </w:r>
          </w:p>
        </w:tc>
        <w:tc>
          <w:tcPr>
            <w:tcW w:w="1305" w:type="dxa"/>
            <w:vAlign w:val="center"/>
            <w:hideMark/>
          </w:tcPr>
          <w:p w14:paraId="2206369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24/11/2016</w:t>
            </w:r>
          </w:p>
        </w:tc>
        <w:tc>
          <w:tcPr>
            <w:tcW w:w="1247" w:type="dxa"/>
            <w:vAlign w:val="center"/>
            <w:hideMark/>
          </w:tcPr>
          <w:p w14:paraId="63692EB9"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55325050"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063FF67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13/12/2016</w:t>
            </w:r>
          </w:p>
        </w:tc>
      </w:tr>
      <w:tr w:rsidR="000A1240" w:rsidRPr="00E65233" w14:paraId="37B0D119"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4E086C81"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16/NTA/200</w:t>
            </w:r>
          </w:p>
        </w:tc>
        <w:tc>
          <w:tcPr>
            <w:tcW w:w="1339" w:type="dxa"/>
            <w:vAlign w:val="center"/>
            <w:hideMark/>
          </w:tcPr>
          <w:p w14:paraId="3437604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Provisionally approve</w:t>
            </w:r>
          </w:p>
        </w:tc>
        <w:tc>
          <w:tcPr>
            <w:tcW w:w="4174" w:type="dxa"/>
            <w:vAlign w:val="center"/>
            <w:hideMark/>
          </w:tcPr>
          <w:p w14:paraId="4B75BF0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E65233">
              <w:rPr>
                <w:rFonts w:cs="Arial"/>
                <w:color w:val="000000"/>
                <w:sz w:val="20"/>
                <w:szCs w:val="20"/>
                <w:lang w:val="en-NZ" w:eastAsia="en-NZ"/>
              </w:rPr>
              <w:t>Whānau</w:t>
            </w:r>
            <w:proofErr w:type="spellEnd"/>
            <w:r w:rsidRPr="00E65233">
              <w:rPr>
                <w:rFonts w:cs="Arial"/>
                <w:color w:val="000000"/>
                <w:sz w:val="20"/>
                <w:szCs w:val="20"/>
                <w:lang w:val="en-NZ" w:eastAsia="en-NZ"/>
              </w:rPr>
              <w:t xml:space="preserve"> </w:t>
            </w:r>
            <w:proofErr w:type="spellStart"/>
            <w:r w:rsidRPr="00E65233">
              <w:rPr>
                <w:rFonts w:cs="Arial"/>
                <w:color w:val="000000"/>
                <w:sz w:val="20"/>
                <w:szCs w:val="20"/>
                <w:lang w:val="en-NZ" w:eastAsia="en-NZ"/>
              </w:rPr>
              <w:t>Pakari</w:t>
            </w:r>
            <w:proofErr w:type="spellEnd"/>
            <w:r w:rsidRPr="00E65233">
              <w:rPr>
                <w:rFonts w:cs="Arial"/>
                <w:color w:val="000000"/>
                <w:sz w:val="20"/>
                <w:szCs w:val="20"/>
                <w:lang w:val="en-NZ" w:eastAsia="en-NZ"/>
              </w:rPr>
              <w:t xml:space="preserve"> on </w:t>
            </w:r>
            <w:proofErr w:type="spellStart"/>
            <w:r w:rsidRPr="00E65233">
              <w:rPr>
                <w:rFonts w:cs="Arial"/>
                <w:color w:val="000000"/>
                <w:sz w:val="20"/>
                <w:szCs w:val="20"/>
                <w:lang w:val="en-NZ" w:eastAsia="en-NZ"/>
              </w:rPr>
              <w:t>Orimupiko</w:t>
            </w:r>
            <w:proofErr w:type="spellEnd"/>
            <w:r w:rsidRPr="00E65233">
              <w:rPr>
                <w:rFonts w:cs="Arial"/>
                <w:color w:val="000000"/>
                <w:sz w:val="20"/>
                <w:szCs w:val="20"/>
                <w:lang w:val="en-NZ" w:eastAsia="en-NZ"/>
              </w:rPr>
              <w:t xml:space="preserve"> </w:t>
            </w:r>
            <w:proofErr w:type="spellStart"/>
            <w:r w:rsidRPr="00E65233">
              <w:rPr>
                <w:rFonts w:cs="Arial"/>
                <w:color w:val="000000"/>
                <w:sz w:val="20"/>
                <w:szCs w:val="20"/>
                <w:lang w:val="en-NZ" w:eastAsia="en-NZ"/>
              </w:rPr>
              <w:t>marae</w:t>
            </w:r>
            <w:proofErr w:type="spellEnd"/>
          </w:p>
        </w:tc>
        <w:tc>
          <w:tcPr>
            <w:tcW w:w="1982" w:type="dxa"/>
            <w:vAlign w:val="center"/>
            <w:hideMark/>
          </w:tcPr>
          <w:p w14:paraId="7F2EB965"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Dr Yvonne Anderson</w:t>
            </w:r>
          </w:p>
        </w:tc>
        <w:tc>
          <w:tcPr>
            <w:tcW w:w="1700" w:type="dxa"/>
            <w:vAlign w:val="center"/>
            <w:hideMark/>
          </w:tcPr>
          <w:p w14:paraId="3E8B64EF"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04ABE770"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24/11/2016</w:t>
            </w:r>
          </w:p>
        </w:tc>
        <w:tc>
          <w:tcPr>
            <w:tcW w:w="1247" w:type="dxa"/>
            <w:vAlign w:val="center"/>
            <w:hideMark/>
          </w:tcPr>
          <w:p w14:paraId="51DA7985"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13/12/2016</w:t>
            </w:r>
          </w:p>
        </w:tc>
        <w:tc>
          <w:tcPr>
            <w:tcW w:w="1295" w:type="dxa"/>
            <w:vAlign w:val="center"/>
            <w:hideMark/>
          </w:tcPr>
          <w:p w14:paraId="4574C83F"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2C32E610"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0A1240" w:rsidRPr="00E65233" w14:paraId="572B2A43"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5528B65"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16/NTA/202</w:t>
            </w:r>
          </w:p>
        </w:tc>
        <w:tc>
          <w:tcPr>
            <w:tcW w:w="1339" w:type="dxa"/>
            <w:vAlign w:val="center"/>
            <w:hideMark/>
          </w:tcPr>
          <w:p w14:paraId="1ABA56F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Provisionally approve</w:t>
            </w:r>
          </w:p>
        </w:tc>
        <w:tc>
          <w:tcPr>
            <w:tcW w:w="4174" w:type="dxa"/>
            <w:vAlign w:val="center"/>
            <w:hideMark/>
          </w:tcPr>
          <w:p w14:paraId="79A72130"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GSK ASCEND-D 200807</w:t>
            </w:r>
          </w:p>
        </w:tc>
        <w:tc>
          <w:tcPr>
            <w:tcW w:w="1982" w:type="dxa"/>
            <w:vAlign w:val="center"/>
            <w:hideMark/>
          </w:tcPr>
          <w:p w14:paraId="1BB11804"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w:t>
            </w:r>
            <w:proofErr w:type="spellStart"/>
            <w:r w:rsidRPr="00E65233">
              <w:rPr>
                <w:rFonts w:cs="Arial"/>
                <w:color w:val="000000"/>
                <w:sz w:val="20"/>
                <w:szCs w:val="20"/>
                <w:lang w:val="en-NZ" w:eastAsia="en-NZ"/>
              </w:rPr>
              <w:t>Kannaiyan</w:t>
            </w:r>
            <w:proofErr w:type="spellEnd"/>
            <w:r w:rsidRPr="00E65233">
              <w:rPr>
                <w:rFonts w:cs="Arial"/>
                <w:color w:val="000000"/>
                <w:sz w:val="20"/>
                <w:szCs w:val="20"/>
                <w:lang w:val="en-NZ" w:eastAsia="en-NZ"/>
              </w:rPr>
              <w:t xml:space="preserve"> Rabindranath</w:t>
            </w:r>
          </w:p>
        </w:tc>
        <w:tc>
          <w:tcPr>
            <w:tcW w:w="1700" w:type="dxa"/>
            <w:vAlign w:val="center"/>
            <w:hideMark/>
          </w:tcPr>
          <w:p w14:paraId="73F30261"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4CAF348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24/11/2016</w:t>
            </w:r>
          </w:p>
        </w:tc>
        <w:tc>
          <w:tcPr>
            <w:tcW w:w="1247" w:type="dxa"/>
            <w:vAlign w:val="center"/>
            <w:hideMark/>
          </w:tcPr>
          <w:p w14:paraId="787F1175"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13/12/2016</w:t>
            </w:r>
          </w:p>
        </w:tc>
        <w:tc>
          <w:tcPr>
            <w:tcW w:w="1295" w:type="dxa"/>
            <w:vAlign w:val="center"/>
            <w:hideMark/>
          </w:tcPr>
          <w:p w14:paraId="3DCD9D5B"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141A7C9C"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0A1240" w:rsidRPr="00E65233" w14:paraId="74903C67"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E013205"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16/NTA/203</w:t>
            </w:r>
          </w:p>
        </w:tc>
        <w:tc>
          <w:tcPr>
            <w:tcW w:w="1339" w:type="dxa"/>
            <w:vAlign w:val="center"/>
            <w:hideMark/>
          </w:tcPr>
          <w:p w14:paraId="7EE8AFF2"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Provisionally approve</w:t>
            </w:r>
          </w:p>
        </w:tc>
        <w:tc>
          <w:tcPr>
            <w:tcW w:w="4174" w:type="dxa"/>
            <w:vAlign w:val="center"/>
            <w:hideMark/>
          </w:tcPr>
          <w:p w14:paraId="3FB2D7B7"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GSK ASCEND-ND 200808</w:t>
            </w:r>
          </w:p>
        </w:tc>
        <w:tc>
          <w:tcPr>
            <w:tcW w:w="1982" w:type="dxa"/>
            <w:vAlign w:val="center"/>
            <w:hideMark/>
          </w:tcPr>
          <w:p w14:paraId="4B0A6A9C"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w:t>
            </w:r>
            <w:proofErr w:type="spellStart"/>
            <w:r w:rsidRPr="00E65233">
              <w:rPr>
                <w:rFonts w:cs="Arial"/>
                <w:color w:val="000000"/>
                <w:sz w:val="20"/>
                <w:szCs w:val="20"/>
                <w:lang w:val="en-NZ" w:eastAsia="en-NZ"/>
              </w:rPr>
              <w:t>Kannaiyan</w:t>
            </w:r>
            <w:proofErr w:type="spellEnd"/>
            <w:r w:rsidRPr="00E65233">
              <w:rPr>
                <w:rFonts w:cs="Arial"/>
                <w:color w:val="000000"/>
                <w:sz w:val="20"/>
                <w:szCs w:val="20"/>
                <w:lang w:val="en-NZ" w:eastAsia="en-NZ"/>
              </w:rPr>
              <w:t xml:space="preserve"> Rabindranath</w:t>
            </w:r>
          </w:p>
        </w:tc>
        <w:tc>
          <w:tcPr>
            <w:tcW w:w="1700" w:type="dxa"/>
            <w:vAlign w:val="center"/>
            <w:hideMark/>
          </w:tcPr>
          <w:p w14:paraId="69A8C86C"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0B1DCAB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24/11/2016</w:t>
            </w:r>
          </w:p>
        </w:tc>
        <w:tc>
          <w:tcPr>
            <w:tcW w:w="1247" w:type="dxa"/>
            <w:vAlign w:val="center"/>
            <w:hideMark/>
          </w:tcPr>
          <w:p w14:paraId="10F60B59"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13/12/2016</w:t>
            </w:r>
          </w:p>
        </w:tc>
        <w:tc>
          <w:tcPr>
            <w:tcW w:w="1295" w:type="dxa"/>
            <w:vAlign w:val="center"/>
            <w:hideMark/>
          </w:tcPr>
          <w:p w14:paraId="4A1E1266"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7EB4AE50"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0A1240" w:rsidRPr="00E65233" w14:paraId="054086B5"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C6A39AC"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16/NTA/204</w:t>
            </w:r>
          </w:p>
        </w:tc>
        <w:tc>
          <w:tcPr>
            <w:tcW w:w="1339" w:type="dxa"/>
            <w:vAlign w:val="center"/>
            <w:hideMark/>
          </w:tcPr>
          <w:p w14:paraId="723357D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Provisionally approve</w:t>
            </w:r>
          </w:p>
        </w:tc>
        <w:tc>
          <w:tcPr>
            <w:tcW w:w="4174" w:type="dxa"/>
            <w:vAlign w:val="center"/>
            <w:hideMark/>
          </w:tcPr>
          <w:p w14:paraId="36BEDE6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The Attain Study</w:t>
            </w:r>
          </w:p>
        </w:tc>
        <w:tc>
          <w:tcPr>
            <w:tcW w:w="1982" w:type="dxa"/>
            <w:vAlign w:val="center"/>
            <w:hideMark/>
          </w:tcPr>
          <w:p w14:paraId="5367E25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Dr Kate Gardner</w:t>
            </w:r>
          </w:p>
        </w:tc>
        <w:tc>
          <w:tcPr>
            <w:tcW w:w="1700" w:type="dxa"/>
            <w:vAlign w:val="center"/>
            <w:hideMark/>
          </w:tcPr>
          <w:p w14:paraId="5362651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00CDF70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24/11/2016</w:t>
            </w:r>
          </w:p>
        </w:tc>
        <w:tc>
          <w:tcPr>
            <w:tcW w:w="1247" w:type="dxa"/>
            <w:vAlign w:val="center"/>
            <w:hideMark/>
          </w:tcPr>
          <w:p w14:paraId="7889C9A9"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13/12/2016</w:t>
            </w:r>
          </w:p>
        </w:tc>
        <w:tc>
          <w:tcPr>
            <w:tcW w:w="1295" w:type="dxa"/>
            <w:vAlign w:val="center"/>
            <w:hideMark/>
          </w:tcPr>
          <w:p w14:paraId="590A529A"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7C0FCD3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0A1240" w:rsidRPr="00E65233" w14:paraId="3C321724"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77C8B6C"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16/NTA/205</w:t>
            </w:r>
          </w:p>
        </w:tc>
        <w:tc>
          <w:tcPr>
            <w:tcW w:w="1339" w:type="dxa"/>
            <w:vAlign w:val="center"/>
            <w:hideMark/>
          </w:tcPr>
          <w:p w14:paraId="1FFD7485"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596BD45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(duplicate) Antibiotic Timing and Culture Yields in Paediatric Musculoskeletal Infection</w:t>
            </w:r>
          </w:p>
        </w:tc>
        <w:tc>
          <w:tcPr>
            <w:tcW w:w="1982" w:type="dxa"/>
            <w:vAlign w:val="center"/>
            <w:hideMark/>
          </w:tcPr>
          <w:p w14:paraId="18BD7555"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Mr Matthew Boyle</w:t>
            </w:r>
          </w:p>
        </w:tc>
        <w:tc>
          <w:tcPr>
            <w:tcW w:w="1700" w:type="dxa"/>
            <w:vAlign w:val="center"/>
            <w:hideMark/>
          </w:tcPr>
          <w:p w14:paraId="374AF70D"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Observational</w:t>
            </w:r>
          </w:p>
        </w:tc>
        <w:tc>
          <w:tcPr>
            <w:tcW w:w="1305" w:type="dxa"/>
            <w:vAlign w:val="center"/>
            <w:hideMark/>
          </w:tcPr>
          <w:p w14:paraId="51F477E7"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24/11/2016</w:t>
            </w:r>
          </w:p>
        </w:tc>
        <w:tc>
          <w:tcPr>
            <w:tcW w:w="1247" w:type="dxa"/>
            <w:vAlign w:val="center"/>
            <w:hideMark/>
          </w:tcPr>
          <w:p w14:paraId="2AA8AC0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23DBD9C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443EE709"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13/12/2016</w:t>
            </w:r>
          </w:p>
        </w:tc>
      </w:tr>
      <w:tr w:rsidR="000A1240" w:rsidRPr="00E65233" w14:paraId="50D1D66F"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8AE95DE"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16/NTA/208</w:t>
            </w:r>
          </w:p>
        </w:tc>
        <w:tc>
          <w:tcPr>
            <w:tcW w:w="1339" w:type="dxa"/>
            <w:vAlign w:val="center"/>
            <w:hideMark/>
          </w:tcPr>
          <w:p w14:paraId="0CB8650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Provisionally approve</w:t>
            </w:r>
          </w:p>
        </w:tc>
        <w:tc>
          <w:tcPr>
            <w:tcW w:w="4174" w:type="dxa"/>
            <w:vAlign w:val="center"/>
            <w:hideMark/>
          </w:tcPr>
          <w:p w14:paraId="19088F4B"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The CREEDS Study</w:t>
            </w:r>
          </w:p>
        </w:tc>
        <w:tc>
          <w:tcPr>
            <w:tcW w:w="1982" w:type="dxa"/>
            <w:vAlign w:val="center"/>
            <w:hideMark/>
          </w:tcPr>
          <w:p w14:paraId="786DEA3D" w14:textId="3E1A55FC"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Assoc</w:t>
            </w:r>
            <w:r w:rsidR="00C1765B">
              <w:rPr>
                <w:rFonts w:cs="Arial"/>
                <w:color w:val="000000"/>
                <w:sz w:val="20"/>
                <w:szCs w:val="20"/>
                <w:lang w:val="en-NZ" w:eastAsia="en-NZ"/>
              </w:rPr>
              <w:t xml:space="preserve">. </w:t>
            </w:r>
            <w:r w:rsidRPr="00E65233">
              <w:rPr>
                <w:rFonts w:cs="Arial"/>
                <w:color w:val="000000"/>
                <w:sz w:val="20"/>
                <w:szCs w:val="20"/>
                <w:lang w:val="en-NZ" w:eastAsia="en-NZ"/>
              </w:rPr>
              <w:t>Prof Jeremy Krebs</w:t>
            </w:r>
          </w:p>
        </w:tc>
        <w:tc>
          <w:tcPr>
            <w:tcW w:w="1700" w:type="dxa"/>
            <w:vAlign w:val="center"/>
            <w:hideMark/>
          </w:tcPr>
          <w:p w14:paraId="2BC016A1"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0330EAB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24/11/2016</w:t>
            </w:r>
          </w:p>
        </w:tc>
        <w:tc>
          <w:tcPr>
            <w:tcW w:w="1247" w:type="dxa"/>
            <w:vAlign w:val="center"/>
            <w:hideMark/>
          </w:tcPr>
          <w:p w14:paraId="06A857BB"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13/12/2016</w:t>
            </w:r>
          </w:p>
        </w:tc>
        <w:tc>
          <w:tcPr>
            <w:tcW w:w="1295" w:type="dxa"/>
            <w:vAlign w:val="center"/>
            <w:hideMark/>
          </w:tcPr>
          <w:p w14:paraId="033A42BC"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6D1EC754"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0A1240" w:rsidRPr="00E65233" w14:paraId="0DB5F845"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D1C4003"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16/NTA/209</w:t>
            </w:r>
          </w:p>
        </w:tc>
        <w:tc>
          <w:tcPr>
            <w:tcW w:w="1339" w:type="dxa"/>
            <w:vAlign w:val="center"/>
            <w:hideMark/>
          </w:tcPr>
          <w:p w14:paraId="5FD064D7"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Provisionally approve</w:t>
            </w:r>
          </w:p>
        </w:tc>
        <w:tc>
          <w:tcPr>
            <w:tcW w:w="4174" w:type="dxa"/>
            <w:vAlign w:val="center"/>
            <w:hideMark/>
          </w:tcPr>
          <w:p w14:paraId="58B97D52"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NIMO-</w:t>
            </w:r>
            <w:proofErr w:type="spellStart"/>
            <w:r w:rsidRPr="00E65233">
              <w:rPr>
                <w:rFonts w:cs="Arial"/>
                <w:color w:val="000000"/>
                <w:sz w:val="20"/>
                <w:szCs w:val="20"/>
                <w:lang w:val="en-NZ" w:eastAsia="en-NZ"/>
              </w:rPr>
              <w:t>Prem</w:t>
            </w:r>
            <w:proofErr w:type="spellEnd"/>
          </w:p>
        </w:tc>
        <w:tc>
          <w:tcPr>
            <w:tcW w:w="1982" w:type="dxa"/>
            <w:vAlign w:val="center"/>
            <w:hideMark/>
          </w:tcPr>
          <w:p w14:paraId="5F099E3C"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Dr Maria Saito Benz</w:t>
            </w:r>
          </w:p>
        </w:tc>
        <w:tc>
          <w:tcPr>
            <w:tcW w:w="1700" w:type="dxa"/>
            <w:vAlign w:val="center"/>
            <w:hideMark/>
          </w:tcPr>
          <w:p w14:paraId="0F084FC6"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Observational</w:t>
            </w:r>
          </w:p>
        </w:tc>
        <w:tc>
          <w:tcPr>
            <w:tcW w:w="1305" w:type="dxa"/>
            <w:vAlign w:val="center"/>
            <w:hideMark/>
          </w:tcPr>
          <w:p w14:paraId="4CE90897"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24/11/2016</w:t>
            </w:r>
          </w:p>
        </w:tc>
        <w:tc>
          <w:tcPr>
            <w:tcW w:w="1247" w:type="dxa"/>
            <w:vAlign w:val="center"/>
            <w:hideMark/>
          </w:tcPr>
          <w:p w14:paraId="22FB6266"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13/12/2016</w:t>
            </w:r>
          </w:p>
        </w:tc>
        <w:tc>
          <w:tcPr>
            <w:tcW w:w="1295" w:type="dxa"/>
            <w:vAlign w:val="center"/>
            <w:hideMark/>
          </w:tcPr>
          <w:p w14:paraId="20FA98DB"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48C6CD12"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0A1240" w:rsidRPr="00E65233" w14:paraId="143F8C70"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902228B"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lastRenderedPageBreak/>
              <w:t>16/NTA/211</w:t>
            </w:r>
          </w:p>
        </w:tc>
        <w:tc>
          <w:tcPr>
            <w:tcW w:w="1339" w:type="dxa"/>
            <w:vAlign w:val="center"/>
            <w:hideMark/>
          </w:tcPr>
          <w:p w14:paraId="01F4002C"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Provisionally approve</w:t>
            </w:r>
          </w:p>
        </w:tc>
        <w:tc>
          <w:tcPr>
            <w:tcW w:w="4174" w:type="dxa"/>
            <w:vAlign w:val="center"/>
            <w:hideMark/>
          </w:tcPr>
          <w:p w14:paraId="08B74B04"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Experiences of prescription and over-the-counter opioid dependence</w:t>
            </w:r>
          </w:p>
        </w:tc>
        <w:tc>
          <w:tcPr>
            <w:tcW w:w="1982" w:type="dxa"/>
            <w:vAlign w:val="center"/>
            <w:hideMark/>
          </w:tcPr>
          <w:p w14:paraId="7AC58050"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Ms Carina Walters</w:t>
            </w:r>
          </w:p>
        </w:tc>
        <w:tc>
          <w:tcPr>
            <w:tcW w:w="1700" w:type="dxa"/>
            <w:vAlign w:val="center"/>
            <w:hideMark/>
          </w:tcPr>
          <w:p w14:paraId="05D8862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Observational</w:t>
            </w:r>
          </w:p>
        </w:tc>
        <w:tc>
          <w:tcPr>
            <w:tcW w:w="1305" w:type="dxa"/>
            <w:vAlign w:val="center"/>
            <w:hideMark/>
          </w:tcPr>
          <w:p w14:paraId="5EA0201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24/11/2016</w:t>
            </w:r>
          </w:p>
        </w:tc>
        <w:tc>
          <w:tcPr>
            <w:tcW w:w="1247" w:type="dxa"/>
            <w:vAlign w:val="center"/>
            <w:hideMark/>
          </w:tcPr>
          <w:p w14:paraId="3FFD32C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13/12/2016</w:t>
            </w:r>
          </w:p>
        </w:tc>
        <w:tc>
          <w:tcPr>
            <w:tcW w:w="1295" w:type="dxa"/>
            <w:vAlign w:val="center"/>
            <w:hideMark/>
          </w:tcPr>
          <w:p w14:paraId="6F92F81A"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7444F38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0A1240" w:rsidRPr="00E65233" w14:paraId="48DC98FD"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4FB6B0B"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16/NTA/215</w:t>
            </w:r>
          </w:p>
        </w:tc>
        <w:tc>
          <w:tcPr>
            <w:tcW w:w="1339" w:type="dxa"/>
            <w:vAlign w:val="center"/>
            <w:hideMark/>
          </w:tcPr>
          <w:p w14:paraId="1C46745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Decline</w:t>
            </w:r>
          </w:p>
        </w:tc>
        <w:tc>
          <w:tcPr>
            <w:tcW w:w="4174" w:type="dxa"/>
            <w:vAlign w:val="center"/>
            <w:hideMark/>
          </w:tcPr>
          <w:p w14:paraId="55EA044C"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Emergency treatment of anterior shoulder dislocations</w:t>
            </w:r>
          </w:p>
        </w:tc>
        <w:tc>
          <w:tcPr>
            <w:tcW w:w="1982" w:type="dxa"/>
            <w:vAlign w:val="center"/>
            <w:hideMark/>
          </w:tcPr>
          <w:p w14:paraId="0DB3B785" w14:textId="1CB37F3A"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E65233">
              <w:rPr>
                <w:rFonts w:cs="Arial"/>
                <w:color w:val="000000"/>
                <w:sz w:val="20"/>
                <w:szCs w:val="20"/>
                <w:lang w:val="en-NZ" w:eastAsia="en-NZ"/>
              </w:rPr>
              <w:t>Dr</w:t>
            </w:r>
            <w:r w:rsidR="00C1765B">
              <w:rPr>
                <w:rFonts w:cs="Arial"/>
                <w:color w:val="000000"/>
                <w:sz w:val="20"/>
                <w:szCs w:val="20"/>
                <w:lang w:val="en-NZ" w:eastAsia="en-NZ"/>
              </w:rPr>
              <w:t>.</w:t>
            </w:r>
            <w:proofErr w:type="spellEnd"/>
            <w:r w:rsidR="00C1765B">
              <w:rPr>
                <w:rFonts w:cs="Arial"/>
                <w:color w:val="000000"/>
                <w:sz w:val="20"/>
                <w:szCs w:val="20"/>
                <w:lang w:val="en-NZ" w:eastAsia="en-NZ"/>
              </w:rPr>
              <w:t xml:space="preserve"> </w:t>
            </w:r>
            <w:r w:rsidRPr="00E65233">
              <w:rPr>
                <w:rFonts w:cs="Arial"/>
                <w:color w:val="000000"/>
                <w:sz w:val="20"/>
                <w:szCs w:val="20"/>
                <w:lang w:val="en-NZ" w:eastAsia="en-NZ"/>
              </w:rPr>
              <w:t xml:space="preserve">Mark </w:t>
            </w:r>
            <w:proofErr w:type="spellStart"/>
            <w:r w:rsidRPr="00E65233">
              <w:rPr>
                <w:rFonts w:cs="Arial"/>
                <w:color w:val="000000"/>
                <w:sz w:val="20"/>
                <w:szCs w:val="20"/>
                <w:lang w:val="en-NZ" w:eastAsia="en-NZ"/>
              </w:rPr>
              <w:t>Sagarin</w:t>
            </w:r>
            <w:proofErr w:type="spellEnd"/>
          </w:p>
        </w:tc>
        <w:tc>
          <w:tcPr>
            <w:tcW w:w="1700" w:type="dxa"/>
            <w:vAlign w:val="center"/>
            <w:hideMark/>
          </w:tcPr>
          <w:p w14:paraId="42942FF9"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Observational</w:t>
            </w:r>
          </w:p>
        </w:tc>
        <w:tc>
          <w:tcPr>
            <w:tcW w:w="1305" w:type="dxa"/>
            <w:vAlign w:val="center"/>
            <w:hideMark/>
          </w:tcPr>
          <w:p w14:paraId="4A01484F"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24/11/2016</w:t>
            </w:r>
          </w:p>
        </w:tc>
        <w:tc>
          <w:tcPr>
            <w:tcW w:w="1247" w:type="dxa"/>
            <w:vAlign w:val="center"/>
            <w:hideMark/>
          </w:tcPr>
          <w:p w14:paraId="2E3FEB46"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65319779"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3A8CDBE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13/12/2016</w:t>
            </w:r>
          </w:p>
        </w:tc>
      </w:tr>
      <w:tr w:rsidR="000A1240" w:rsidRPr="00E65233" w14:paraId="64247C6F"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1E5EF9C"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16/NTA/227</w:t>
            </w:r>
          </w:p>
        </w:tc>
        <w:tc>
          <w:tcPr>
            <w:tcW w:w="1339" w:type="dxa"/>
            <w:vAlign w:val="center"/>
            <w:hideMark/>
          </w:tcPr>
          <w:p w14:paraId="7D261B5F"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Provisionally approve</w:t>
            </w:r>
          </w:p>
        </w:tc>
        <w:tc>
          <w:tcPr>
            <w:tcW w:w="4174" w:type="dxa"/>
            <w:vAlign w:val="center"/>
            <w:hideMark/>
          </w:tcPr>
          <w:p w14:paraId="39F4F45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Nasal high flow in acute respiratory failure in AECOPD – A feasibility study</w:t>
            </w:r>
          </w:p>
        </w:tc>
        <w:tc>
          <w:tcPr>
            <w:tcW w:w="1982" w:type="dxa"/>
            <w:vAlign w:val="center"/>
            <w:hideMark/>
          </w:tcPr>
          <w:p w14:paraId="054E6595"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James </w:t>
            </w:r>
            <w:proofErr w:type="spellStart"/>
            <w:r w:rsidRPr="00E65233">
              <w:rPr>
                <w:rFonts w:cs="Arial"/>
                <w:color w:val="000000"/>
                <w:sz w:val="20"/>
                <w:szCs w:val="20"/>
                <w:lang w:val="en-NZ" w:eastAsia="en-NZ"/>
              </w:rPr>
              <w:t>Fingleton</w:t>
            </w:r>
            <w:proofErr w:type="spellEnd"/>
          </w:p>
        </w:tc>
        <w:tc>
          <w:tcPr>
            <w:tcW w:w="1700" w:type="dxa"/>
            <w:vAlign w:val="center"/>
            <w:hideMark/>
          </w:tcPr>
          <w:p w14:paraId="2B9BAC8B"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Observational</w:t>
            </w:r>
          </w:p>
        </w:tc>
        <w:tc>
          <w:tcPr>
            <w:tcW w:w="1305" w:type="dxa"/>
            <w:vAlign w:val="center"/>
            <w:hideMark/>
          </w:tcPr>
          <w:p w14:paraId="0E3718C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1/12/2016</w:t>
            </w:r>
          </w:p>
        </w:tc>
        <w:tc>
          <w:tcPr>
            <w:tcW w:w="1247" w:type="dxa"/>
            <w:vAlign w:val="center"/>
            <w:hideMark/>
          </w:tcPr>
          <w:p w14:paraId="72BF552C"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22/12/2016</w:t>
            </w:r>
          </w:p>
        </w:tc>
        <w:tc>
          <w:tcPr>
            <w:tcW w:w="1295" w:type="dxa"/>
            <w:vAlign w:val="center"/>
            <w:hideMark/>
          </w:tcPr>
          <w:p w14:paraId="31337DFC"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1F74EFE9"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0A1240" w:rsidRPr="00E65233" w14:paraId="79A79D7A"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6C69067"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16/NTA/228</w:t>
            </w:r>
          </w:p>
        </w:tc>
        <w:tc>
          <w:tcPr>
            <w:tcW w:w="1339" w:type="dxa"/>
            <w:vAlign w:val="center"/>
            <w:hideMark/>
          </w:tcPr>
          <w:p w14:paraId="6A9EB6B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Provisionally approve</w:t>
            </w:r>
          </w:p>
        </w:tc>
        <w:tc>
          <w:tcPr>
            <w:tcW w:w="4174" w:type="dxa"/>
            <w:vAlign w:val="center"/>
            <w:hideMark/>
          </w:tcPr>
          <w:p w14:paraId="65D3F7D2"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A Treatment Study of ACH-0144471 in Patients with Paroxysmal Nocturnal </w:t>
            </w:r>
            <w:proofErr w:type="spellStart"/>
            <w:r w:rsidRPr="00E65233">
              <w:rPr>
                <w:rFonts w:cs="Arial"/>
                <w:color w:val="000000"/>
                <w:sz w:val="20"/>
                <w:szCs w:val="20"/>
                <w:lang w:val="en-NZ" w:eastAsia="en-NZ"/>
              </w:rPr>
              <w:t>Hemoglobinuria</w:t>
            </w:r>
            <w:proofErr w:type="spellEnd"/>
          </w:p>
        </w:tc>
        <w:tc>
          <w:tcPr>
            <w:tcW w:w="1982" w:type="dxa"/>
            <w:vAlign w:val="center"/>
            <w:hideMark/>
          </w:tcPr>
          <w:p w14:paraId="0FD72ABA"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Peter </w:t>
            </w:r>
            <w:proofErr w:type="spellStart"/>
            <w:r w:rsidRPr="00E65233">
              <w:rPr>
                <w:rFonts w:cs="Arial"/>
                <w:color w:val="000000"/>
                <w:sz w:val="20"/>
                <w:szCs w:val="20"/>
                <w:lang w:val="en-NZ" w:eastAsia="en-NZ"/>
              </w:rPr>
              <w:t>Browett</w:t>
            </w:r>
            <w:proofErr w:type="spellEnd"/>
          </w:p>
        </w:tc>
        <w:tc>
          <w:tcPr>
            <w:tcW w:w="1700" w:type="dxa"/>
            <w:vAlign w:val="center"/>
            <w:hideMark/>
          </w:tcPr>
          <w:p w14:paraId="4C8EE993"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21A39B99"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1/12/2016</w:t>
            </w:r>
          </w:p>
        </w:tc>
        <w:tc>
          <w:tcPr>
            <w:tcW w:w="1247" w:type="dxa"/>
            <w:vAlign w:val="center"/>
            <w:hideMark/>
          </w:tcPr>
          <w:p w14:paraId="1C950557"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22/12/2016</w:t>
            </w:r>
          </w:p>
        </w:tc>
        <w:tc>
          <w:tcPr>
            <w:tcW w:w="1295" w:type="dxa"/>
            <w:vAlign w:val="center"/>
            <w:hideMark/>
          </w:tcPr>
          <w:p w14:paraId="1BFA9C65"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784E9499"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0A1240" w:rsidRPr="00E65233" w14:paraId="3DB02EB9"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E5140BD"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16/NTA/229</w:t>
            </w:r>
          </w:p>
        </w:tc>
        <w:tc>
          <w:tcPr>
            <w:tcW w:w="1339" w:type="dxa"/>
            <w:vAlign w:val="center"/>
            <w:hideMark/>
          </w:tcPr>
          <w:p w14:paraId="7E2D7064"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Provisionally approve</w:t>
            </w:r>
          </w:p>
        </w:tc>
        <w:tc>
          <w:tcPr>
            <w:tcW w:w="4174" w:type="dxa"/>
            <w:vAlign w:val="center"/>
            <w:hideMark/>
          </w:tcPr>
          <w:p w14:paraId="303DB57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A study comparing </w:t>
            </w:r>
            <w:proofErr w:type="spellStart"/>
            <w:r w:rsidRPr="00E65233">
              <w:rPr>
                <w:rFonts w:cs="Arial"/>
                <w:color w:val="000000"/>
                <w:sz w:val="20"/>
                <w:szCs w:val="20"/>
                <w:lang w:val="en-NZ" w:eastAsia="en-NZ"/>
              </w:rPr>
              <w:t>Filgotinib</w:t>
            </w:r>
            <w:proofErr w:type="spellEnd"/>
            <w:r w:rsidRPr="00E65233">
              <w:rPr>
                <w:rFonts w:cs="Arial"/>
                <w:color w:val="000000"/>
                <w:sz w:val="20"/>
                <w:szCs w:val="20"/>
                <w:lang w:val="en-NZ" w:eastAsia="en-NZ"/>
              </w:rPr>
              <w:t xml:space="preserve"> and placebo in Subjects with Moderately to Severely Active </w:t>
            </w:r>
            <w:proofErr w:type="spellStart"/>
            <w:r w:rsidRPr="00E65233">
              <w:rPr>
                <w:rFonts w:cs="Arial"/>
                <w:color w:val="000000"/>
                <w:sz w:val="20"/>
                <w:szCs w:val="20"/>
                <w:lang w:val="en-NZ" w:eastAsia="en-NZ"/>
              </w:rPr>
              <w:t>Crohn’s</w:t>
            </w:r>
            <w:proofErr w:type="spellEnd"/>
            <w:r w:rsidRPr="00E65233">
              <w:rPr>
                <w:rFonts w:cs="Arial"/>
                <w:color w:val="000000"/>
                <w:sz w:val="20"/>
                <w:szCs w:val="20"/>
                <w:lang w:val="en-NZ" w:eastAsia="en-NZ"/>
              </w:rPr>
              <w:t xml:space="preserve"> Disease</w:t>
            </w:r>
          </w:p>
        </w:tc>
        <w:tc>
          <w:tcPr>
            <w:tcW w:w="1982" w:type="dxa"/>
            <w:vAlign w:val="center"/>
            <w:hideMark/>
          </w:tcPr>
          <w:p w14:paraId="4A66BFD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Dr Ben Griffiths</w:t>
            </w:r>
          </w:p>
        </w:tc>
        <w:tc>
          <w:tcPr>
            <w:tcW w:w="1700" w:type="dxa"/>
            <w:vAlign w:val="center"/>
            <w:hideMark/>
          </w:tcPr>
          <w:p w14:paraId="62DA646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6F49F62A"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1/12/2016</w:t>
            </w:r>
          </w:p>
        </w:tc>
        <w:tc>
          <w:tcPr>
            <w:tcW w:w="1247" w:type="dxa"/>
            <w:vAlign w:val="center"/>
            <w:hideMark/>
          </w:tcPr>
          <w:p w14:paraId="03759F0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22/12/2016</w:t>
            </w:r>
          </w:p>
        </w:tc>
        <w:tc>
          <w:tcPr>
            <w:tcW w:w="1295" w:type="dxa"/>
            <w:vAlign w:val="center"/>
            <w:hideMark/>
          </w:tcPr>
          <w:p w14:paraId="52635784"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482139B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0A1240" w:rsidRPr="00E65233" w14:paraId="17A8B7AF"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AFD31BF"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16/NTA/230</w:t>
            </w:r>
          </w:p>
        </w:tc>
        <w:tc>
          <w:tcPr>
            <w:tcW w:w="1339" w:type="dxa"/>
            <w:vAlign w:val="center"/>
            <w:hideMark/>
          </w:tcPr>
          <w:p w14:paraId="4E6A2B40"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Provisionally approve</w:t>
            </w:r>
          </w:p>
        </w:tc>
        <w:tc>
          <w:tcPr>
            <w:tcW w:w="4174" w:type="dxa"/>
            <w:vAlign w:val="center"/>
            <w:hideMark/>
          </w:tcPr>
          <w:p w14:paraId="5A0A1F4C"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A Long-Term Extension Study to Evaluate </w:t>
            </w:r>
            <w:proofErr w:type="spellStart"/>
            <w:r w:rsidRPr="00E65233">
              <w:rPr>
                <w:rFonts w:cs="Arial"/>
                <w:color w:val="000000"/>
                <w:sz w:val="20"/>
                <w:szCs w:val="20"/>
                <w:lang w:val="en-NZ" w:eastAsia="en-NZ"/>
              </w:rPr>
              <w:t>Filgotinib</w:t>
            </w:r>
            <w:proofErr w:type="spellEnd"/>
            <w:r w:rsidRPr="00E65233">
              <w:rPr>
                <w:rFonts w:cs="Arial"/>
                <w:color w:val="000000"/>
                <w:sz w:val="20"/>
                <w:szCs w:val="20"/>
                <w:lang w:val="en-NZ" w:eastAsia="en-NZ"/>
              </w:rPr>
              <w:t xml:space="preserve"> in Subjects with </w:t>
            </w:r>
            <w:proofErr w:type="spellStart"/>
            <w:r w:rsidRPr="00E65233">
              <w:rPr>
                <w:rFonts w:cs="Arial"/>
                <w:color w:val="000000"/>
                <w:sz w:val="20"/>
                <w:szCs w:val="20"/>
                <w:lang w:val="en-NZ" w:eastAsia="en-NZ"/>
              </w:rPr>
              <w:t>Crohn’s</w:t>
            </w:r>
            <w:proofErr w:type="spellEnd"/>
            <w:r w:rsidRPr="00E65233">
              <w:rPr>
                <w:rFonts w:cs="Arial"/>
                <w:color w:val="000000"/>
                <w:sz w:val="20"/>
                <w:szCs w:val="20"/>
                <w:lang w:val="en-NZ" w:eastAsia="en-NZ"/>
              </w:rPr>
              <w:t xml:space="preserve"> Disease</w:t>
            </w:r>
          </w:p>
        </w:tc>
        <w:tc>
          <w:tcPr>
            <w:tcW w:w="1982" w:type="dxa"/>
            <w:vAlign w:val="center"/>
            <w:hideMark/>
          </w:tcPr>
          <w:p w14:paraId="515F99C6"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Dr Ben Griffiths</w:t>
            </w:r>
          </w:p>
        </w:tc>
        <w:tc>
          <w:tcPr>
            <w:tcW w:w="1700" w:type="dxa"/>
            <w:vAlign w:val="center"/>
            <w:hideMark/>
          </w:tcPr>
          <w:p w14:paraId="5B9B21BC"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696A1D35"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1/12/2016</w:t>
            </w:r>
          </w:p>
        </w:tc>
        <w:tc>
          <w:tcPr>
            <w:tcW w:w="1247" w:type="dxa"/>
            <w:vAlign w:val="center"/>
            <w:hideMark/>
          </w:tcPr>
          <w:p w14:paraId="26EF7A62"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22/12/2016</w:t>
            </w:r>
          </w:p>
        </w:tc>
        <w:tc>
          <w:tcPr>
            <w:tcW w:w="1295" w:type="dxa"/>
            <w:vAlign w:val="center"/>
            <w:hideMark/>
          </w:tcPr>
          <w:p w14:paraId="4C36CC4E"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6D48A9D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0A1240" w:rsidRPr="00E65233" w14:paraId="0390BC09" w14:textId="77777777" w:rsidTr="000A1240">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E9B83EC"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16/NTA/231</w:t>
            </w:r>
          </w:p>
        </w:tc>
        <w:tc>
          <w:tcPr>
            <w:tcW w:w="1339" w:type="dxa"/>
            <w:vAlign w:val="center"/>
            <w:hideMark/>
          </w:tcPr>
          <w:p w14:paraId="6F20DC4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Decline</w:t>
            </w:r>
          </w:p>
        </w:tc>
        <w:tc>
          <w:tcPr>
            <w:tcW w:w="4174" w:type="dxa"/>
            <w:vAlign w:val="center"/>
            <w:hideMark/>
          </w:tcPr>
          <w:p w14:paraId="5AAFB76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REDUCCTION</w:t>
            </w:r>
          </w:p>
        </w:tc>
        <w:tc>
          <w:tcPr>
            <w:tcW w:w="1982" w:type="dxa"/>
            <w:vAlign w:val="center"/>
            <w:hideMark/>
          </w:tcPr>
          <w:p w14:paraId="221BF75C"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David </w:t>
            </w:r>
            <w:proofErr w:type="spellStart"/>
            <w:r w:rsidRPr="00E65233">
              <w:rPr>
                <w:rFonts w:cs="Arial"/>
                <w:color w:val="000000"/>
                <w:sz w:val="20"/>
                <w:szCs w:val="20"/>
                <w:lang w:val="en-NZ" w:eastAsia="en-NZ"/>
              </w:rPr>
              <w:t>Semple</w:t>
            </w:r>
            <w:proofErr w:type="spellEnd"/>
          </w:p>
        </w:tc>
        <w:tc>
          <w:tcPr>
            <w:tcW w:w="1700" w:type="dxa"/>
            <w:vAlign w:val="center"/>
            <w:hideMark/>
          </w:tcPr>
          <w:p w14:paraId="25ED517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1C5A7821"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1/12/2016</w:t>
            </w:r>
          </w:p>
        </w:tc>
        <w:tc>
          <w:tcPr>
            <w:tcW w:w="1247" w:type="dxa"/>
            <w:vAlign w:val="center"/>
            <w:hideMark/>
          </w:tcPr>
          <w:p w14:paraId="55BF4B2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26B3D83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5C7B5C4C"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22/12/2016</w:t>
            </w:r>
          </w:p>
        </w:tc>
      </w:tr>
      <w:tr w:rsidR="000A1240" w:rsidRPr="00E65233" w14:paraId="6ED72D86"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28A5260"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16/NTA/232</w:t>
            </w:r>
          </w:p>
        </w:tc>
        <w:tc>
          <w:tcPr>
            <w:tcW w:w="1339" w:type="dxa"/>
            <w:vAlign w:val="center"/>
            <w:hideMark/>
          </w:tcPr>
          <w:p w14:paraId="6F87140C"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2C191522"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M16-126: A Study of </w:t>
            </w:r>
            <w:proofErr w:type="spellStart"/>
            <w:r w:rsidRPr="00E65233">
              <w:rPr>
                <w:rFonts w:cs="Arial"/>
                <w:color w:val="000000"/>
                <w:sz w:val="20"/>
                <w:szCs w:val="20"/>
                <w:lang w:val="en-NZ" w:eastAsia="en-NZ"/>
              </w:rPr>
              <w:t>Glecaprevir</w:t>
            </w:r>
            <w:proofErr w:type="spellEnd"/>
            <w:r w:rsidRPr="00E65233">
              <w:rPr>
                <w:rFonts w:cs="Arial"/>
                <w:color w:val="000000"/>
                <w:sz w:val="20"/>
                <w:szCs w:val="20"/>
                <w:lang w:val="en-NZ" w:eastAsia="en-NZ"/>
              </w:rPr>
              <w:t>/</w:t>
            </w:r>
            <w:proofErr w:type="spellStart"/>
            <w:r w:rsidRPr="00E65233">
              <w:rPr>
                <w:rFonts w:cs="Arial"/>
                <w:color w:val="000000"/>
                <w:sz w:val="20"/>
                <w:szCs w:val="20"/>
                <w:lang w:val="en-NZ" w:eastAsia="en-NZ"/>
              </w:rPr>
              <w:t>Pibrentasvir</w:t>
            </w:r>
            <w:proofErr w:type="spellEnd"/>
            <w:r w:rsidRPr="00E65233">
              <w:rPr>
                <w:rFonts w:cs="Arial"/>
                <w:color w:val="000000"/>
                <w:sz w:val="20"/>
                <w:szCs w:val="20"/>
                <w:lang w:val="en-NZ" w:eastAsia="en-NZ"/>
              </w:rPr>
              <w:t xml:space="preserve"> in Adults with Chronic Hepatitis C Virus Genotype 5 or 6</w:t>
            </w:r>
          </w:p>
        </w:tc>
        <w:tc>
          <w:tcPr>
            <w:tcW w:w="1982" w:type="dxa"/>
            <w:vAlign w:val="center"/>
            <w:hideMark/>
          </w:tcPr>
          <w:p w14:paraId="594C8E1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Prof Edward </w:t>
            </w:r>
            <w:proofErr w:type="spellStart"/>
            <w:r w:rsidRPr="00E65233">
              <w:rPr>
                <w:rFonts w:cs="Arial"/>
                <w:color w:val="000000"/>
                <w:sz w:val="20"/>
                <w:szCs w:val="20"/>
                <w:lang w:val="en-NZ" w:eastAsia="en-NZ"/>
              </w:rPr>
              <w:t>Gane</w:t>
            </w:r>
            <w:proofErr w:type="spellEnd"/>
          </w:p>
        </w:tc>
        <w:tc>
          <w:tcPr>
            <w:tcW w:w="1700" w:type="dxa"/>
            <w:vAlign w:val="center"/>
            <w:hideMark/>
          </w:tcPr>
          <w:p w14:paraId="68F4194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777A2AC7"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1/12/2016</w:t>
            </w:r>
          </w:p>
        </w:tc>
        <w:tc>
          <w:tcPr>
            <w:tcW w:w="1247" w:type="dxa"/>
            <w:vAlign w:val="center"/>
            <w:hideMark/>
          </w:tcPr>
          <w:p w14:paraId="24C815C5"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2AF7FB9D"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067C6FBC"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22/12/2016</w:t>
            </w:r>
          </w:p>
        </w:tc>
      </w:tr>
      <w:tr w:rsidR="000A1240" w:rsidRPr="00E65233" w14:paraId="77B9C2A1" w14:textId="77777777" w:rsidTr="000A1240">
        <w:trPr>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4FFA70A7"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16/NTA/233</w:t>
            </w:r>
          </w:p>
        </w:tc>
        <w:tc>
          <w:tcPr>
            <w:tcW w:w="1339" w:type="dxa"/>
            <w:vAlign w:val="center"/>
            <w:hideMark/>
          </w:tcPr>
          <w:p w14:paraId="55C0A3F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5A5FFB46"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Comparison of the blood levels of four forms of </w:t>
            </w:r>
            <w:proofErr w:type="spellStart"/>
            <w:r w:rsidRPr="00E65233">
              <w:rPr>
                <w:rFonts w:cs="Arial"/>
                <w:color w:val="000000"/>
                <w:sz w:val="20"/>
                <w:szCs w:val="20"/>
                <w:lang w:val="en-NZ" w:eastAsia="en-NZ"/>
              </w:rPr>
              <w:t>isotretinoin</w:t>
            </w:r>
            <w:proofErr w:type="spellEnd"/>
            <w:r w:rsidRPr="00E65233">
              <w:rPr>
                <w:rFonts w:cs="Arial"/>
                <w:color w:val="000000"/>
                <w:sz w:val="20"/>
                <w:szCs w:val="20"/>
                <w:lang w:val="en-NZ" w:eastAsia="en-NZ"/>
              </w:rPr>
              <w:t xml:space="preserve"> 10mg and 25mg capsules in healthy male volunteers under fasting conditions</w:t>
            </w:r>
          </w:p>
        </w:tc>
        <w:tc>
          <w:tcPr>
            <w:tcW w:w="1982" w:type="dxa"/>
            <w:vAlign w:val="center"/>
            <w:hideMark/>
          </w:tcPr>
          <w:p w14:paraId="2F378885"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w:t>
            </w:r>
            <w:proofErr w:type="spellStart"/>
            <w:r w:rsidRPr="00E65233">
              <w:rPr>
                <w:rFonts w:cs="Arial"/>
                <w:color w:val="000000"/>
                <w:sz w:val="20"/>
                <w:szCs w:val="20"/>
                <w:lang w:val="en-NZ" w:eastAsia="en-NZ"/>
              </w:rPr>
              <w:t>Noelyn</w:t>
            </w:r>
            <w:proofErr w:type="spellEnd"/>
            <w:r w:rsidRPr="00E65233">
              <w:rPr>
                <w:rFonts w:cs="Arial"/>
                <w:color w:val="000000"/>
                <w:sz w:val="20"/>
                <w:szCs w:val="20"/>
                <w:lang w:val="en-NZ" w:eastAsia="en-NZ"/>
              </w:rPr>
              <w:t xml:space="preserve"> Hung</w:t>
            </w:r>
          </w:p>
        </w:tc>
        <w:tc>
          <w:tcPr>
            <w:tcW w:w="1700" w:type="dxa"/>
            <w:vAlign w:val="center"/>
            <w:hideMark/>
          </w:tcPr>
          <w:p w14:paraId="007D12D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594952C5"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1/12/2016</w:t>
            </w:r>
          </w:p>
        </w:tc>
        <w:tc>
          <w:tcPr>
            <w:tcW w:w="1247" w:type="dxa"/>
            <w:vAlign w:val="center"/>
            <w:hideMark/>
          </w:tcPr>
          <w:p w14:paraId="6CF9290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2DA7F891"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1FF79271"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22/12/2016</w:t>
            </w:r>
          </w:p>
        </w:tc>
      </w:tr>
      <w:tr w:rsidR="000A1240" w:rsidRPr="00E65233" w14:paraId="6C3FA9D1" w14:textId="77777777" w:rsidTr="000A1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C6C8291"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16/NTA/234</w:t>
            </w:r>
          </w:p>
        </w:tc>
        <w:tc>
          <w:tcPr>
            <w:tcW w:w="1339" w:type="dxa"/>
            <w:vAlign w:val="center"/>
            <w:hideMark/>
          </w:tcPr>
          <w:p w14:paraId="59D9B3B0"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Approve</w:t>
            </w:r>
          </w:p>
        </w:tc>
        <w:tc>
          <w:tcPr>
            <w:tcW w:w="4174" w:type="dxa"/>
            <w:vAlign w:val="center"/>
            <w:hideMark/>
          </w:tcPr>
          <w:p w14:paraId="0FCF5DED"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Can a new blood test predict dementia</w:t>
            </w:r>
          </w:p>
        </w:tc>
        <w:tc>
          <w:tcPr>
            <w:tcW w:w="1982" w:type="dxa"/>
            <w:vAlign w:val="center"/>
            <w:hideMark/>
          </w:tcPr>
          <w:p w14:paraId="215311A9"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Dr Joanna Williams</w:t>
            </w:r>
          </w:p>
        </w:tc>
        <w:tc>
          <w:tcPr>
            <w:tcW w:w="1700" w:type="dxa"/>
            <w:vAlign w:val="center"/>
            <w:hideMark/>
          </w:tcPr>
          <w:p w14:paraId="0AD93B97"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Observational</w:t>
            </w:r>
          </w:p>
        </w:tc>
        <w:tc>
          <w:tcPr>
            <w:tcW w:w="1305" w:type="dxa"/>
            <w:vAlign w:val="center"/>
            <w:hideMark/>
          </w:tcPr>
          <w:p w14:paraId="4ACFD65D"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1/12/2016</w:t>
            </w:r>
          </w:p>
        </w:tc>
        <w:tc>
          <w:tcPr>
            <w:tcW w:w="1247" w:type="dxa"/>
            <w:vAlign w:val="center"/>
            <w:hideMark/>
          </w:tcPr>
          <w:p w14:paraId="225F84B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4572BBD7"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5D9D07C3"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22/12/2016</w:t>
            </w:r>
          </w:p>
        </w:tc>
      </w:tr>
      <w:tr w:rsidR="000A1240" w:rsidRPr="00E65233" w14:paraId="7881C479"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16298EE"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16/NTA/235</w:t>
            </w:r>
          </w:p>
        </w:tc>
        <w:tc>
          <w:tcPr>
            <w:tcW w:w="1339" w:type="dxa"/>
            <w:vAlign w:val="center"/>
            <w:hideMark/>
          </w:tcPr>
          <w:p w14:paraId="1E91D2C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Provisionally approve</w:t>
            </w:r>
          </w:p>
        </w:tc>
        <w:tc>
          <w:tcPr>
            <w:tcW w:w="4174" w:type="dxa"/>
            <w:vAlign w:val="center"/>
            <w:hideMark/>
          </w:tcPr>
          <w:p w14:paraId="5B5000D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EFC14335_ICARIA MM</w:t>
            </w:r>
          </w:p>
        </w:tc>
        <w:tc>
          <w:tcPr>
            <w:tcW w:w="1982" w:type="dxa"/>
            <w:vAlign w:val="center"/>
            <w:hideMark/>
          </w:tcPr>
          <w:p w14:paraId="273D558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Hilary </w:t>
            </w:r>
            <w:proofErr w:type="spellStart"/>
            <w:r w:rsidRPr="00E65233">
              <w:rPr>
                <w:rFonts w:cs="Arial"/>
                <w:color w:val="000000"/>
                <w:sz w:val="20"/>
                <w:szCs w:val="20"/>
                <w:lang w:val="en-NZ" w:eastAsia="en-NZ"/>
              </w:rPr>
              <w:t>Blacklock</w:t>
            </w:r>
            <w:proofErr w:type="spellEnd"/>
          </w:p>
        </w:tc>
        <w:tc>
          <w:tcPr>
            <w:tcW w:w="1700" w:type="dxa"/>
            <w:vAlign w:val="center"/>
            <w:hideMark/>
          </w:tcPr>
          <w:p w14:paraId="77070DE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64AE6742"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1/12/2016</w:t>
            </w:r>
          </w:p>
        </w:tc>
        <w:tc>
          <w:tcPr>
            <w:tcW w:w="1247" w:type="dxa"/>
            <w:vAlign w:val="center"/>
            <w:hideMark/>
          </w:tcPr>
          <w:p w14:paraId="11BC3C4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22/12/2016</w:t>
            </w:r>
          </w:p>
        </w:tc>
        <w:tc>
          <w:tcPr>
            <w:tcW w:w="1295" w:type="dxa"/>
            <w:vAlign w:val="center"/>
            <w:hideMark/>
          </w:tcPr>
          <w:p w14:paraId="7D6209F8"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3525718B"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0A1240" w:rsidRPr="00E65233" w14:paraId="46B85C1C" w14:textId="77777777" w:rsidTr="000A124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55B5423"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16/NTA/236</w:t>
            </w:r>
          </w:p>
        </w:tc>
        <w:tc>
          <w:tcPr>
            <w:tcW w:w="1339" w:type="dxa"/>
            <w:vAlign w:val="center"/>
            <w:hideMark/>
          </w:tcPr>
          <w:p w14:paraId="3BB7980F"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Provisionally approve</w:t>
            </w:r>
          </w:p>
        </w:tc>
        <w:tc>
          <w:tcPr>
            <w:tcW w:w="4174" w:type="dxa"/>
            <w:vAlign w:val="center"/>
            <w:hideMark/>
          </w:tcPr>
          <w:p w14:paraId="0D514D05"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An exploratory Safety Study of 480 Biomedical </w:t>
            </w:r>
            <w:proofErr w:type="spellStart"/>
            <w:r w:rsidRPr="00E65233">
              <w:rPr>
                <w:rFonts w:cs="Arial"/>
                <w:color w:val="000000"/>
                <w:sz w:val="20"/>
                <w:szCs w:val="20"/>
                <w:lang w:val="en-NZ" w:eastAsia="en-NZ"/>
              </w:rPr>
              <w:t>Mometasone</w:t>
            </w:r>
            <w:proofErr w:type="spellEnd"/>
            <w:r w:rsidRPr="00E65233">
              <w:rPr>
                <w:rFonts w:cs="Arial"/>
                <w:color w:val="000000"/>
                <w:sz w:val="20"/>
                <w:szCs w:val="20"/>
                <w:lang w:val="en-NZ" w:eastAsia="en-NZ"/>
              </w:rPr>
              <w:t xml:space="preserve"> </w:t>
            </w:r>
            <w:proofErr w:type="spellStart"/>
            <w:r w:rsidRPr="00E65233">
              <w:rPr>
                <w:rFonts w:cs="Arial"/>
                <w:color w:val="000000"/>
                <w:sz w:val="20"/>
                <w:szCs w:val="20"/>
                <w:lang w:val="en-NZ" w:eastAsia="en-NZ"/>
              </w:rPr>
              <w:t>Furoate</w:t>
            </w:r>
            <w:proofErr w:type="spellEnd"/>
            <w:r w:rsidRPr="00E65233">
              <w:rPr>
                <w:rFonts w:cs="Arial"/>
                <w:color w:val="000000"/>
                <w:sz w:val="20"/>
                <w:szCs w:val="20"/>
                <w:lang w:val="en-NZ" w:eastAsia="en-NZ"/>
              </w:rPr>
              <w:t xml:space="preserve"> Sinus Drug Depot (MFSDD) in Adult Subjects with Chronic Sinusitis</w:t>
            </w:r>
          </w:p>
        </w:tc>
        <w:tc>
          <w:tcPr>
            <w:tcW w:w="1982" w:type="dxa"/>
            <w:vAlign w:val="center"/>
            <w:hideMark/>
          </w:tcPr>
          <w:p w14:paraId="03047CEE"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A/Prof Richard Douglas</w:t>
            </w:r>
          </w:p>
        </w:tc>
        <w:tc>
          <w:tcPr>
            <w:tcW w:w="1700" w:type="dxa"/>
            <w:vAlign w:val="center"/>
            <w:hideMark/>
          </w:tcPr>
          <w:p w14:paraId="5E396E35"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5C45C67D"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1/12/2016</w:t>
            </w:r>
          </w:p>
        </w:tc>
        <w:tc>
          <w:tcPr>
            <w:tcW w:w="1247" w:type="dxa"/>
            <w:vAlign w:val="center"/>
            <w:hideMark/>
          </w:tcPr>
          <w:p w14:paraId="7BDC951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22/12/2016</w:t>
            </w:r>
          </w:p>
        </w:tc>
        <w:tc>
          <w:tcPr>
            <w:tcW w:w="1295" w:type="dxa"/>
            <w:vAlign w:val="center"/>
            <w:hideMark/>
          </w:tcPr>
          <w:p w14:paraId="58502124"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15144C1B"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0A1240" w:rsidRPr="00E65233" w14:paraId="6E73D9D8"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9B26FC5"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16/NTA/237</w:t>
            </w:r>
          </w:p>
        </w:tc>
        <w:tc>
          <w:tcPr>
            <w:tcW w:w="1339" w:type="dxa"/>
            <w:vAlign w:val="center"/>
            <w:hideMark/>
          </w:tcPr>
          <w:p w14:paraId="3D76AAF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Provisionally approve</w:t>
            </w:r>
          </w:p>
        </w:tc>
        <w:tc>
          <w:tcPr>
            <w:tcW w:w="4174" w:type="dxa"/>
            <w:vAlign w:val="center"/>
            <w:hideMark/>
          </w:tcPr>
          <w:p w14:paraId="0C8A7E4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E65233">
              <w:rPr>
                <w:rFonts w:cs="Arial"/>
                <w:color w:val="000000"/>
                <w:sz w:val="20"/>
                <w:szCs w:val="20"/>
                <w:lang w:val="en-NZ" w:eastAsia="en-NZ"/>
              </w:rPr>
              <w:t>Endoform</w:t>
            </w:r>
            <w:proofErr w:type="spellEnd"/>
            <w:r w:rsidRPr="00E65233">
              <w:rPr>
                <w:rFonts w:cs="Arial"/>
                <w:color w:val="000000"/>
                <w:sz w:val="20"/>
                <w:szCs w:val="20"/>
                <w:lang w:val="en-NZ" w:eastAsia="en-NZ"/>
              </w:rPr>
              <w:t xml:space="preserve"> Dental Membrane - Clinical Feedback Study</w:t>
            </w:r>
          </w:p>
        </w:tc>
        <w:tc>
          <w:tcPr>
            <w:tcW w:w="1982" w:type="dxa"/>
            <w:vAlign w:val="center"/>
            <w:hideMark/>
          </w:tcPr>
          <w:p w14:paraId="381A755B" w14:textId="70E06FF4"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E65233">
              <w:rPr>
                <w:rFonts w:cs="Arial"/>
                <w:color w:val="000000"/>
                <w:sz w:val="20"/>
                <w:szCs w:val="20"/>
                <w:lang w:val="en-NZ" w:eastAsia="en-NZ"/>
              </w:rPr>
              <w:t>Dr</w:t>
            </w:r>
            <w:r w:rsidR="00C1765B">
              <w:rPr>
                <w:rFonts w:cs="Arial"/>
                <w:color w:val="000000"/>
                <w:sz w:val="20"/>
                <w:szCs w:val="20"/>
                <w:lang w:val="en-NZ" w:eastAsia="en-NZ"/>
              </w:rPr>
              <w:t>.</w:t>
            </w:r>
            <w:proofErr w:type="spellEnd"/>
            <w:r w:rsidR="00C1765B">
              <w:rPr>
                <w:rFonts w:cs="Arial"/>
                <w:color w:val="000000"/>
                <w:sz w:val="20"/>
                <w:szCs w:val="20"/>
                <w:lang w:val="en-NZ" w:eastAsia="en-NZ"/>
              </w:rPr>
              <w:t xml:space="preserve"> </w:t>
            </w:r>
            <w:r w:rsidRPr="00E65233">
              <w:rPr>
                <w:rFonts w:cs="Arial"/>
                <w:color w:val="000000"/>
                <w:sz w:val="20"/>
                <w:szCs w:val="20"/>
                <w:lang w:val="en-NZ" w:eastAsia="en-NZ"/>
              </w:rPr>
              <w:t>Warwick Duncan</w:t>
            </w:r>
          </w:p>
        </w:tc>
        <w:tc>
          <w:tcPr>
            <w:tcW w:w="1700" w:type="dxa"/>
            <w:vAlign w:val="center"/>
            <w:hideMark/>
          </w:tcPr>
          <w:p w14:paraId="6A14F38E"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40D08413"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1/12/2016</w:t>
            </w:r>
          </w:p>
        </w:tc>
        <w:tc>
          <w:tcPr>
            <w:tcW w:w="1247" w:type="dxa"/>
            <w:vAlign w:val="center"/>
            <w:hideMark/>
          </w:tcPr>
          <w:p w14:paraId="1A679F8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22/12/2016</w:t>
            </w:r>
          </w:p>
        </w:tc>
        <w:tc>
          <w:tcPr>
            <w:tcW w:w="1295" w:type="dxa"/>
            <w:vAlign w:val="center"/>
            <w:hideMark/>
          </w:tcPr>
          <w:p w14:paraId="1460A51D"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5AAB088C" w14:textId="77777777" w:rsidR="000A1240" w:rsidRPr="00E65233"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0A1240" w:rsidRPr="00E65233" w14:paraId="79F4825D"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D791E64" w14:textId="77777777" w:rsidR="000A1240" w:rsidRPr="00E65233" w:rsidRDefault="000A1240" w:rsidP="000A1240">
            <w:pPr>
              <w:jc w:val="center"/>
              <w:rPr>
                <w:rFonts w:cs="Arial"/>
                <w:color w:val="000000"/>
                <w:sz w:val="20"/>
                <w:szCs w:val="20"/>
                <w:lang w:val="en-NZ" w:eastAsia="en-NZ"/>
              </w:rPr>
            </w:pPr>
            <w:r w:rsidRPr="00E65233">
              <w:rPr>
                <w:rFonts w:cs="Arial"/>
                <w:color w:val="000000"/>
                <w:sz w:val="20"/>
                <w:szCs w:val="20"/>
                <w:lang w:val="en-NZ" w:eastAsia="en-NZ"/>
              </w:rPr>
              <w:t>16/NTA/238</w:t>
            </w:r>
          </w:p>
        </w:tc>
        <w:tc>
          <w:tcPr>
            <w:tcW w:w="1339" w:type="dxa"/>
            <w:vAlign w:val="center"/>
            <w:hideMark/>
          </w:tcPr>
          <w:p w14:paraId="5A8FC3F5"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Provisionally approve</w:t>
            </w:r>
          </w:p>
        </w:tc>
        <w:tc>
          <w:tcPr>
            <w:tcW w:w="4174" w:type="dxa"/>
            <w:vAlign w:val="center"/>
            <w:hideMark/>
          </w:tcPr>
          <w:p w14:paraId="585D81EB"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Vitamin C for Severe Sepsis</w:t>
            </w:r>
          </w:p>
        </w:tc>
        <w:tc>
          <w:tcPr>
            <w:tcW w:w="1982" w:type="dxa"/>
            <w:vAlign w:val="center"/>
            <w:hideMark/>
          </w:tcPr>
          <w:p w14:paraId="164DEE23"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 xml:space="preserve">Dr </w:t>
            </w:r>
            <w:proofErr w:type="spellStart"/>
            <w:r w:rsidRPr="00E65233">
              <w:rPr>
                <w:rFonts w:cs="Arial"/>
                <w:color w:val="000000"/>
                <w:sz w:val="20"/>
                <w:szCs w:val="20"/>
                <w:lang w:val="en-NZ" w:eastAsia="en-NZ"/>
              </w:rPr>
              <w:t>Anitra</w:t>
            </w:r>
            <w:proofErr w:type="spellEnd"/>
            <w:r w:rsidRPr="00E65233">
              <w:rPr>
                <w:rFonts w:cs="Arial"/>
                <w:color w:val="000000"/>
                <w:sz w:val="20"/>
                <w:szCs w:val="20"/>
                <w:lang w:val="en-NZ" w:eastAsia="en-NZ"/>
              </w:rPr>
              <w:t xml:space="preserve"> Carr</w:t>
            </w:r>
          </w:p>
        </w:tc>
        <w:tc>
          <w:tcPr>
            <w:tcW w:w="1700" w:type="dxa"/>
            <w:vAlign w:val="center"/>
            <w:hideMark/>
          </w:tcPr>
          <w:p w14:paraId="46B57F6B"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Intervention</w:t>
            </w:r>
          </w:p>
        </w:tc>
        <w:tc>
          <w:tcPr>
            <w:tcW w:w="1305" w:type="dxa"/>
            <w:vAlign w:val="center"/>
            <w:hideMark/>
          </w:tcPr>
          <w:p w14:paraId="3BE60962"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1/12/2016</w:t>
            </w:r>
          </w:p>
        </w:tc>
        <w:tc>
          <w:tcPr>
            <w:tcW w:w="1247" w:type="dxa"/>
            <w:vAlign w:val="center"/>
            <w:hideMark/>
          </w:tcPr>
          <w:p w14:paraId="0302C275"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E65233">
              <w:rPr>
                <w:rFonts w:cs="Arial"/>
                <w:color w:val="000000"/>
                <w:sz w:val="20"/>
                <w:szCs w:val="20"/>
                <w:lang w:val="en-NZ" w:eastAsia="en-NZ"/>
              </w:rPr>
              <w:t>22/12/2016</w:t>
            </w:r>
          </w:p>
        </w:tc>
        <w:tc>
          <w:tcPr>
            <w:tcW w:w="1295" w:type="dxa"/>
            <w:vAlign w:val="center"/>
            <w:hideMark/>
          </w:tcPr>
          <w:p w14:paraId="1BEAAB6B"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56" w:type="dxa"/>
            <w:vAlign w:val="center"/>
            <w:hideMark/>
          </w:tcPr>
          <w:p w14:paraId="14BEE218" w14:textId="77777777" w:rsidR="000A1240" w:rsidRPr="00E65233"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bl>
    <w:p w14:paraId="0BF72AB0" w14:textId="77777777" w:rsidR="00DB738D" w:rsidRDefault="00DB738D">
      <w:pPr>
        <w:spacing w:after="200" w:line="276" w:lineRule="auto"/>
        <w:rPr>
          <w:rFonts w:cs="Arial"/>
          <w:b/>
          <w:bCs/>
          <w:i/>
          <w:iCs/>
          <w:sz w:val="28"/>
          <w:szCs w:val="28"/>
          <w:u w:val="single"/>
        </w:rPr>
      </w:pPr>
      <w:r>
        <w:rPr>
          <w:rFonts w:cs="Arial"/>
          <w:b/>
          <w:bCs/>
          <w:i/>
          <w:iCs/>
          <w:sz w:val="28"/>
          <w:szCs w:val="28"/>
          <w:u w:val="single"/>
        </w:rPr>
        <w:br w:type="page"/>
      </w:r>
    </w:p>
    <w:p w14:paraId="7863C9FF" w14:textId="77777777" w:rsidR="000112D8" w:rsidRPr="001D62FD" w:rsidRDefault="009E0986" w:rsidP="000112D8">
      <w:pPr>
        <w:pStyle w:val="Heading2"/>
        <w:rPr>
          <w:i w:val="0"/>
        </w:rPr>
      </w:pPr>
      <w:bookmarkStart w:id="43" w:name="_Toc526402099"/>
      <w:r w:rsidRPr="001D62FD">
        <w:rPr>
          <w:i w:val="0"/>
        </w:rPr>
        <w:lastRenderedPageBreak/>
        <w:t xml:space="preserve">Applications reviewed by </w:t>
      </w:r>
      <w:r w:rsidR="000112D8" w:rsidRPr="001D62FD">
        <w:rPr>
          <w:i w:val="0"/>
        </w:rPr>
        <w:t>expedited review</w:t>
      </w:r>
      <w:bookmarkEnd w:id="42"/>
      <w:bookmarkEnd w:id="43"/>
    </w:p>
    <w:tbl>
      <w:tblPr>
        <w:tblStyle w:val="GridTable6Colorful"/>
        <w:tblW w:w="15593" w:type="dxa"/>
        <w:tblInd w:w="-856" w:type="dxa"/>
        <w:tblLook w:val="04A0" w:firstRow="1" w:lastRow="0" w:firstColumn="1" w:lastColumn="0" w:noHBand="0" w:noVBand="1"/>
      </w:tblPr>
      <w:tblGrid>
        <w:gridCol w:w="1295"/>
        <w:gridCol w:w="1339"/>
        <w:gridCol w:w="4315"/>
        <w:gridCol w:w="1700"/>
        <w:gridCol w:w="1530"/>
        <w:gridCol w:w="1305"/>
        <w:gridCol w:w="1256"/>
        <w:gridCol w:w="1295"/>
        <w:gridCol w:w="1558"/>
      </w:tblGrid>
      <w:tr w:rsidR="008377CA" w:rsidRPr="008377CA" w14:paraId="5E8A163B" w14:textId="77777777" w:rsidTr="000A1240">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6AD8C5B" w14:textId="77777777" w:rsidR="00023654" w:rsidRPr="008377CA" w:rsidRDefault="00023654" w:rsidP="000A1240">
            <w:pPr>
              <w:jc w:val="center"/>
              <w:rPr>
                <w:rFonts w:cs="Arial"/>
                <w:b w:val="0"/>
                <w:bCs w:val="0"/>
                <w:color w:val="000000"/>
                <w:sz w:val="20"/>
                <w:szCs w:val="20"/>
                <w:lang w:val="en-NZ" w:eastAsia="en-NZ"/>
              </w:rPr>
            </w:pPr>
            <w:bookmarkStart w:id="44" w:name="_GoBack"/>
            <w:bookmarkEnd w:id="44"/>
            <w:r w:rsidRPr="008377CA">
              <w:rPr>
                <w:rFonts w:cs="Arial"/>
                <w:color w:val="000000"/>
                <w:sz w:val="20"/>
                <w:szCs w:val="20"/>
                <w:lang w:val="en-NZ" w:eastAsia="en-NZ"/>
              </w:rPr>
              <w:t>Study reference</w:t>
            </w:r>
          </w:p>
        </w:tc>
        <w:tc>
          <w:tcPr>
            <w:tcW w:w="1339" w:type="dxa"/>
            <w:vAlign w:val="center"/>
            <w:hideMark/>
          </w:tcPr>
          <w:p w14:paraId="1AEE37EF" w14:textId="77777777" w:rsidR="00023654" w:rsidRPr="008377CA" w:rsidRDefault="00023654" w:rsidP="000A1240">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8377CA">
              <w:rPr>
                <w:rFonts w:cs="Arial"/>
                <w:color w:val="000000"/>
                <w:sz w:val="20"/>
                <w:szCs w:val="20"/>
                <w:lang w:val="en-NZ" w:eastAsia="en-NZ"/>
              </w:rPr>
              <w:t>Study status</w:t>
            </w:r>
          </w:p>
        </w:tc>
        <w:tc>
          <w:tcPr>
            <w:tcW w:w="4315" w:type="dxa"/>
            <w:vAlign w:val="center"/>
            <w:hideMark/>
          </w:tcPr>
          <w:p w14:paraId="3FE47A21" w14:textId="77777777" w:rsidR="00023654" w:rsidRPr="008377CA" w:rsidRDefault="00023654" w:rsidP="000A1240">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8377CA">
              <w:rPr>
                <w:rFonts w:cs="Arial"/>
                <w:color w:val="000000"/>
                <w:sz w:val="20"/>
                <w:szCs w:val="20"/>
                <w:lang w:val="en-NZ" w:eastAsia="en-NZ"/>
              </w:rPr>
              <w:t>Short title</w:t>
            </w:r>
          </w:p>
        </w:tc>
        <w:tc>
          <w:tcPr>
            <w:tcW w:w="1700" w:type="dxa"/>
            <w:vAlign w:val="center"/>
            <w:hideMark/>
          </w:tcPr>
          <w:p w14:paraId="3B2E2792" w14:textId="40B2802A" w:rsidR="00023654" w:rsidRPr="008377CA" w:rsidRDefault="00B94A5C" w:rsidP="000A1240">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Co-ordinating i</w:t>
            </w:r>
            <w:r w:rsidR="00023654" w:rsidRPr="008377CA">
              <w:rPr>
                <w:rFonts w:cs="Arial"/>
                <w:color w:val="000000"/>
                <w:sz w:val="20"/>
                <w:szCs w:val="20"/>
                <w:lang w:val="en-NZ" w:eastAsia="en-NZ"/>
              </w:rPr>
              <w:t>nvestigator</w:t>
            </w:r>
          </w:p>
        </w:tc>
        <w:tc>
          <w:tcPr>
            <w:tcW w:w="1530" w:type="dxa"/>
            <w:vAlign w:val="center"/>
            <w:hideMark/>
          </w:tcPr>
          <w:p w14:paraId="74B0CEDF" w14:textId="77777777" w:rsidR="00023654" w:rsidRPr="008377CA" w:rsidRDefault="00023654" w:rsidP="000A1240">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8377CA">
              <w:rPr>
                <w:rFonts w:cs="Arial"/>
                <w:color w:val="000000"/>
                <w:sz w:val="20"/>
                <w:szCs w:val="20"/>
                <w:lang w:val="en-NZ" w:eastAsia="en-NZ"/>
              </w:rPr>
              <w:t>Application type</w:t>
            </w:r>
          </w:p>
        </w:tc>
        <w:tc>
          <w:tcPr>
            <w:tcW w:w="1305" w:type="dxa"/>
            <w:vAlign w:val="center"/>
            <w:hideMark/>
          </w:tcPr>
          <w:p w14:paraId="3DFD421D" w14:textId="36296DA9" w:rsidR="00023654" w:rsidRPr="008377CA" w:rsidRDefault="00B94A5C" w:rsidP="000A1240">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Date application v</w:t>
            </w:r>
            <w:r w:rsidR="00023654" w:rsidRPr="008377CA">
              <w:rPr>
                <w:rFonts w:cs="Arial"/>
                <w:color w:val="000000"/>
                <w:sz w:val="20"/>
                <w:szCs w:val="20"/>
                <w:lang w:val="en-NZ" w:eastAsia="en-NZ"/>
              </w:rPr>
              <w:t>alidated</w:t>
            </w:r>
          </w:p>
        </w:tc>
        <w:tc>
          <w:tcPr>
            <w:tcW w:w="1256" w:type="dxa"/>
            <w:vAlign w:val="center"/>
            <w:hideMark/>
          </w:tcPr>
          <w:p w14:paraId="37DE2B2D" w14:textId="623C9C3F" w:rsidR="00023654" w:rsidRPr="008377CA" w:rsidRDefault="00B94A5C" w:rsidP="000A1240">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Date of first d</w:t>
            </w:r>
            <w:r w:rsidR="00023654" w:rsidRPr="008377CA">
              <w:rPr>
                <w:rFonts w:cs="Arial"/>
                <w:color w:val="000000"/>
                <w:sz w:val="20"/>
                <w:szCs w:val="20"/>
                <w:lang w:val="en-NZ" w:eastAsia="en-NZ"/>
              </w:rPr>
              <w:t>ecision</w:t>
            </w:r>
          </w:p>
        </w:tc>
        <w:tc>
          <w:tcPr>
            <w:tcW w:w="1295" w:type="dxa"/>
            <w:vAlign w:val="center"/>
            <w:hideMark/>
          </w:tcPr>
          <w:p w14:paraId="612B329D" w14:textId="7CB2E219" w:rsidR="00023654" w:rsidRPr="008377CA" w:rsidRDefault="00023654" w:rsidP="00B94A5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8377CA">
              <w:rPr>
                <w:rFonts w:cs="Arial"/>
                <w:color w:val="000000"/>
                <w:sz w:val="20"/>
                <w:szCs w:val="20"/>
                <w:lang w:val="en-NZ" w:eastAsia="en-NZ"/>
              </w:rPr>
              <w:t xml:space="preserve">Provisional </w:t>
            </w:r>
            <w:r w:rsidR="00B94A5C">
              <w:rPr>
                <w:rFonts w:cs="Arial"/>
                <w:color w:val="000000"/>
                <w:sz w:val="20"/>
                <w:szCs w:val="20"/>
                <w:lang w:val="en-NZ" w:eastAsia="en-NZ"/>
              </w:rPr>
              <w:t>response r</w:t>
            </w:r>
            <w:r w:rsidRPr="008377CA">
              <w:rPr>
                <w:rFonts w:cs="Arial"/>
                <w:color w:val="000000"/>
                <w:sz w:val="20"/>
                <w:szCs w:val="20"/>
                <w:lang w:val="en-NZ" w:eastAsia="en-NZ"/>
              </w:rPr>
              <w:t>eceived</w:t>
            </w:r>
          </w:p>
        </w:tc>
        <w:tc>
          <w:tcPr>
            <w:tcW w:w="1558" w:type="dxa"/>
            <w:vAlign w:val="center"/>
            <w:hideMark/>
          </w:tcPr>
          <w:p w14:paraId="5141A5FF" w14:textId="008D3D09" w:rsidR="00023654" w:rsidRPr="008377CA" w:rsidRDefault="00023654" w:rsidP="000A1240">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8377CA">
              <w:rPr>
                <w:rFonts w:cs="Arial"/>
                <w:color w:val="000000"/>
                <w:sz w:val="20"/>
                <w:szCs w:val="20"/>
                <w:lang w:val="en-NZ" w:eastAsia="en-NZ"/>
              </w:rPr>
              <w:t>D</w:t>
            </w:r>
            <w:r w:rsidR="00B94A5C">
              <w:rPr>
                <w:rFonts w:cs="Arial"/>
                <w:color w:val="000000"/>
                <w:sz w:val="20"/>
                <w:szCs w:val="20"/>
                <w:lang w:val="en-NZ" w:eastAsia="en-NZ"/>
              </w:rPr>
              <w:t>ate of final d</w:t>
            </w:r>
            <w:r w:rsidRPr="008377CA">
              <w:rPr>
                <w:rFonts w:cs="Arial"/>
                <w:color w:val="000000"/>
                <w:sz w:val="20"/>
                <w:szCs w:val="20"/>
                <w:lang w:val="en-NZ" w:eastAsia="en-NZ"/>
              </w:rPr>
              <w:t>ecision</w:t>
            </w:r>
          </w:p>
        </w:tc>
      </w:tr>
      <w:tr w:rsidR="008377CA" w:rsidRPr="008377CA" w14:paraId="2FE41408"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283B32B"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16/NTA/1</w:t>
            </w:r>
          </w:p>
        </w:tc>
        <w:tc>
          <w:tcPr>
            <w:tcW w:w="1339" w:type="dxa"/>
            <w:vAlign w:val="center"/>
            <w:hideMark/>
          </w:tcPr>
          <w:p w14:paraId="417D5B60"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01275B4E"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Midwifery experience and perinatal outcomes</w:t>
            </w:r>
          </w:p>
        </w:tc>
        <w:tc>
          <w:tcPr>
            <w:tcW w:w="1700" w:type="dxa"/>
            <w:vAlign w:val="center"/>
            <w:hideMark/>
          </w:tcPr>
          <w:p w14:paraId="5DE66240"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Dr Lynn Sadler</w:t>
            </w:r>
          </w:p>
        </w:tc>
        <w:tc>
          <w:tcPr>
            <w:tcW w:w="1530" w:type="dxa"/>
            <w:vAlign w:val="center"/>
            <w:hideMark/>
          </w:tcPr>
          <w:p w14:paraId="6A5423D0"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38EEE3D1"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21/01/2016</w:t>
            </w:r>
          </w:p>
        </w:tc>
        <w:tc>
          <w:tcPr>
            <w:tcW w:w="1256" w:type="dxa"/>
            <w:vAlign w:val="center"/>
            <w:hideMark/>
          </w:tcPr>
          <w:p w14:paraId="3FA68911" w14:textId="343A2D36"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72E5173B" w14:textId="36E53B2C"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14:paraId="59B92C44"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2/02/2016</w:t>
            </w:r>
          </w:p>
        </w:tc>
      </w:tr>
      <w:tr w:rsidR="00023654" w:rsidRPr="008377CA" w14:paraId="43055FD3" w14:textId="77777777" w:rsidTr="000A1240">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BE13CE3"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16/NTA/2</w:t>
            </w:r>
          </w:p>
        </w:tc>
        <w:tc>
          <w:tcPr>
            <w:tcW w:w="1339" w:type="dxa"/>
            <w:vAlign w:val="center"/>
            <w:hideMark/>
          </w:tcPr>
          <w:p w14:paraId="6AE9C354"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24F758D1"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Feasibility study for detecting AF</w:t>
            </w:r>
          </w:p>
        </w:tc>
        <w:tc>
          <w:tcPr>
            <w:tcW w:w="1700" w:type="dxa"/>
            <w:vAlign w:val="center"/>
            <w:hideMark/>
          </w:tcPr>
          <w:p w14:paraId="40170199"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Dr Katrina </w:t>
            </w:r>
            <w:proofErr w:type="spellStart"/>
            <w:r w:rsidRPr="008377CA">
              <w:rPr>
                <w:rFonts w:cs="Arial"/>
                <w:color w:val="000000"/>
                <w:sz w:val="20"/>
                <w:szCs w:val="20"/>
                <w:lang w:val="en-NZ" w:eastAsia="en-NZ"/>
              </w:rPr>
              <w:t>Poppe</w:t>
            </w:r>
            <w:proofErr w:type="spellEnd"/>
          </w:p>
        </w:tc>
        <w:tc>
          <w:tcPr>
            <w:tcW w:w="1530" w:type="dxa"/>
            <w:vAlign w:val="center"/>
            <w:hideMark/>
          </w:tcPr>
          <w:p w14:paraId="4DA522D9"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5336B79F"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22/01/2016</w:t>
            </w:r>
          </w:p>
        </w:tc>
        <w:tc>
          <w:tcPr>
            <w:tcW w:w="1256" w:type="dxa"/>
            <w:vAlign w:val="center"/>
            <w:hideMark/>
          </w:tcPr>
          <w:p w14:paraId="752F31F7" w14:textId="131BD690"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2E9CBD74" w14:textId="2E03020B"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8" w:type="dxa"/>
            <w:vAlign w:val="center"/>
            <w:hideMark/>
          </w:tcPr>
          <w:p w14:paraId="4E1CD432"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2/02/2016</w:t>
            </w:r>
          </w:p>
        </w:tc>
      </w:tr>
      <w:tr w:rsidR="008377CA" w:rsidRPr="008377CA" w14:paraId="16FDB590" w14:textId="77777777" w:rsidTr="000A1240">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4039FD71"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16/NTA/9</w:t>
            </w:r>
          </w:p>
        </w:tc>
        <w:tc>
          <w:tcPr>
            <w:tcW w:w="1339" w:type="dxa"/>
            <w:vAlign w:val="center"/>
            <w:hideMark/>
          </w:tcPr>
          <w:p w14:paraId="0BBC9F16"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5E2FC9F6"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Chiropractic and muscle </w:t>
            </w:r>
            <w:proofErr w:type="spellStart"/>
            <w:r w:rsidRPr="008377CA">
              <w:rPr>
                <w:rFonts w:cs="Arial"/>
                <w:color w:val="000000"/>
                <w:sz w:val="20"/>
                <w:szCs w:val="20"/>
                <w:lang w:val="en-NZ" w:eastAsia="en-NZ"/>
              </w:rPr>
              <w:t>haemodynamics</w:t>
            </w:r>
            <w:proofErr w:type="spellEnd"/>
          </w:p>
        </w:tc>
        <w:tc>
          <w:tcPr>
            <w:tcW w:w="1700" w:type="dxa"/>
            <w:vAlign w:val="center"/>
            <w:hideMark/>
          </w:tcPr>
          <w:p w14:paraId="6A63BA55"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Dr Imran Khan </w:t>
            </w:r>
            <w:proofErr w:type="spellStart"/>
            <w:r w:rsidRPr="008377CA">
              <w:rPr>
                <w:rFonts w:cs="Arial"/>
                <w:color w:val="000000"/>
                <w:sz w:val="20"/>
                <w:szCs w:val="20"/>
                <w:lang w:val="en-NZ" w:eastAsia="en-NZ"/>
              </w:rPr>
              <w:t>Niazi</w:t>
            </w:r>
            <w:proofErr w:type="spellEnd"/>
          </w:p>
        </w:tc>
        <w:tc>
          <w:tcPr>
            <w:tcW w:w="1530" w:type="dxa"/>
            <w:vAlign w:val="center"/>
            <w:hideMark/>
          </w:tcPr>
          <w:p w14:paraId="0EF0322A"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Intervention</w:t>
            </w:r>
          </w:p>
        </w:tc>
        <w:tc>
          <w:tcPr>
            <w:tcW w:w="1305" w:type="dxa"/>
            <w:vAlign w:val="center"/>
            <w:hideMark/>
          </w:tcPr>
          <w:p w14:paraId="2FC11C39"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27/01/2016</w:t>
            </w:r>
          </w:p>
        </w:tc>
        <w:tc>
          <w:tcPr>
            <w:tcW w:w="1256" w:type="dxa"/>
            <w:vAlign w:val="center"/>
            <w:hideMark/>
          </w:tcPr>
          <w:p w14:paraId="1E647B92" w14:textId="44722E85"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0FE540BF" w14:textId="6B6F8BF1"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14:paraId="68F19568"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9/02/2016</w:t>
            </w:r>
          </w:p>
        </w:tc>
      </w:tr>
      <w:tr w:rsidR="00023654" w:rsidRPr="008377CA" w14:paraId="7E96016F" w14:textId="77777777" w:rsidTr="000A1240">
        <w:trPr>
          <w:trHeight w:val="12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E2B15AE"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16/NTA/11</w:t>
            </w:r>
          </w:p>
        </w:tc>
        <w:tc>
          <w:tcPr>
            <w:tcW w:w="1339" w:type="dxa"/>
            <w:vAlign w:val="center"/>
            <w:hideMark/>
          </w:tcPr>
          <w:p w14:paraId="75EB68CF"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6320BAAB"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Chiropractic care and perceived ankle instability chiropractic care and perceived ankle instability Chiropractic care and perceived ankle instability</w:t>
            </w:r>
          </w:p>
        </w:tc>
        <w:tc>
          <w:tcPr>
            <w:tcW w:w="1700" w:type="dxa"/>
            <w:vAlign w:val="center"/>
            <w:hideMark/>
          </w:tcPr>
          <w:p w14:paraId="79A61A7E"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Dr Imran Khan </w:t>
            </w:r>
            <w:proofErr w:type="spellStart"/>
            <w:r w:rsidRPr="008377CA">
              <w:rPr>
                <w:rFonts w:cs="Arial"/>
                <w:color w:val="000000"/>
                <w:sz w:val="20"/>
                <w:szCs w:val="20"/>
                <w:lang w:val="en-NZ" w:eastAsia="en-NZ"/>
              </w:rPr>
              <w:t>Niazi</w:t>
            </w:r>
            <w:proofErr w:type="spellEnd"/>
          </w:p>
        </w:tc>
        <w:tc>
          <w:tcPr>
            <w:tcW w:w="1530" w:type="dxa"/>
            <w:vAlign w:val="center"/>
            <w:hideMark/>
          </w:tcPr>
          <w:p w14:paraId="745354F2"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Intervention</w:t>
            </w:r>
          </w:p>
        </w:tc>
        <w:tc>
          <w:tcPr>
            <w:tcW w:w="1305" w:type="dxa"/>
            <w:vAlign w:val="center"/>
            <w:hideMark/>
          </w:tcPr>
          <w:p w14:paraId="3BEECDD0"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1/02/2016</w:t>
            </w:r>
          </w:p>
        </w:tc>
        <w:tc>
          <w:tcPr>
            <w:tcW w:w="1256" w:type="dxa"/>
            <w:vAlign w:val="center"/>
            <w:hideMark/>
          </w:tcPr>
          <w:p w14:paraId="535A6ED1"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12/02/2016</w:t>
            </w:r>
          </w:p>
        </w:tc>
        <w:tc>
          <w:tcPr>
            <w:tcW w:w="1295" w:type="dxa"/>
            <w:vAlign w:val="center"/>
            <w:hideMark/>
          </w:tcPr>
          <w:p w14:paraId="4F5A21FD"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29/02/2016</w:t>
            </w:r>
          </w:p>
        </w:tc>
        <w:tc>
          <w:tcPr>
            <w:tcW w:w="1558" w:type="dxa"/>
            <w:vAlign w:val="center"/>
            <w:hideMark/>
          </w:tcPr>
          <w:p w14:paraId="4FD6CD7D"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2/03/2016</w:t>
            </w:r>
          </w:p>
        </w:tc>
      </w:tr>
      <w:tr w:rsidR="008377CA" w:rsidRPr="008377CA" w14:paraId="56C654D5"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BC1F509"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16/NTA/12</w:t>
            </w:r>
          </w:p>
        </w:tc>
        <w:tc>
          <w:tcPr>
            <w:tcW w:w="1339" w:type="dxa"/>
            <w:vAlign w:val="center"/>
            <w:hideMark/>
          </w:tcPr>
          <w:p w14:paraId="3AE241E5"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1506D00D" w14:textId="456B2410"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Ultrasound Assessment of Intimal Hyperplasia: A Feasibility Study</w:t>
            </w:r>
          </w:p>
        </w:tc>
        <w:tc>
          <w:tcPr>
            <w:tcW w:w="1700" w:type="dxa"/>
            <w:vAlign w:val="center"/>
            <w:hideMark/>
          </w:tcPr>
          <w:p w14:paraId="41683EBE"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Mrs Jo </w:t>
            </w:r>
            <w:proofErr w:type="spellStart"/>
            <w:r w:rsidRPr="008377CA">
              <w:rPr>
                <w:rFonts w:cs="Arial"/>
                <w:color w:val="000000"/>
                <w:sz w:val="20"/>
                <w:szCs w:val="20"/>
                <w:lang w:val="en-NZ" w:eastAsia="en-NZ"/>
              </w:rPr>
              <w:t>Krysa</w:t>
            </w:r>
            <w:proofErr w:type="spellEnd"/>
          </w:p>
        </w:tc>
        <w:tc>
          <w:tcPr>
            <w:tcW w:w="1530" w:type="dxa"/>
            <w:vAlign w:val="center"/>
            <w:hideMark/>
          </w:tcPr>
          <w:p w14:paraId="573BC574"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2B12E974"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3/02/2016</w:t>
            </w:r>
          </w:p>
        </w:tc>
        <w:tc>
          <w:tcPr>
            <w:tcW w:w="1256" w:type="dxa"/>
            <w:vAlign w:val="center"/>
            <w:hideMark/>
          </w:tcPr>
          <w:p w14:paraId="0F92D9B7"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17/02/2016</w:t>
            </w:r>
          </w:p>
        </w:tc>
        <w:tc>
          <w:tcPr>
            <w:tcW w:w="1295" w:type="dxa"/>
            <w:vAlign w:val="center"/>
            <w:hideMark/>
          </w:tcPr>
          <w:p w14:paraId="0FB6FB67"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22/02/2016</w:t>
            </w:r>
          </w:p>
        </w:tc>
        <w:tc>
          <w:tcPr>
            <w:tcW w:w="1558" w:type="dxa"/>
            <w:vAlign w:val="center"/>
            <w:hideMark/>
          </w:tcPr>
          <w:p w14:paraId="79D7618D"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22/02/2016</w:t>
            </w:r>
          </w:p>
        </w:tc>
      </w:tr>
      <w:tr w:rsidR="00023654" w:rsidRPr="008377CA" w14:paraId="33CF3220"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1B15DE7"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16/NTA/13</w:t>
            </w:r>
          </w:p>
        </w:tc>
        <w:tc>
          <w:tcPr>
            <w:tcW w:w="1339" w:type="dxa"/>
            <w:vAlign w:val="center"/>
            <w:hideMark/>
          </w:tcPr>
          <w:p w14:paraId="5C6C1752"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39C78BAB"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VTEC Auckland and Northland communities</w:t>
            </w:r>
          </w:p>
        </w:tc>
        <w:tc>
          <w:tcPr>
            <w:tcW w:w="1700" w:type="dxa"/>
            <w:vAlign w:val="center"/>
            <w:hideMark/>
          </w:tcPr>
          <w:p w14:paraId="3745E1A9"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Dr Arlo Upton</w:t>
            </w:r>
          </w:p>
        </w:tc>
        <w:tc>
          <w:tcPr>
            <w:tcW w:w="1530" w:type="dxa"/>
            <w:vAlign w:val="center"/>
            <w:hideMark/>
          </w:tcPr>
          <w:p w14:paraId="0EEECF43"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7A920006"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3/02/2016</w:t>
            </w:r>
          </w:p>
        </w:tc>
        <w:tc>
          <w:tcPr>
            <w:tcW w:w="1256" w:type="dxa"/>
            <w:vAlign w:val="center"/>
            <w:hideMark/>
          </w:tcPr>
          <w:p w14:paraId="4E17D958"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16/02/2016</w:t>
            </w:r>
          </w:p>
        </w:tc>
        <w:tc>
          <w:tcPr>
            <w:tcW w:w="1295" w:type="dxa"/>
            <w:vAlign w:val="center"/>
            <w:hideMark/>
          </w:tcPr>
          <w:p w14:paraId="03F9E5DB"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19/02/2016</w:t>
            </w:r>
          </w:p>
        </w:tc>
        <w:tc>
          <w:tcPr>
            <w:tcW w:w="1558" w:type="dxa"/>
            <w:vAlign w:val="center"/>
            <w:hideMark/>
          </w:tcPr>
          <w:p w14:paraId="24F3B0B7"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22/02/2016</w:t>
            </w:r>
          </w:p>
        </w:tc>
      </w:tr>
      <w:tr w:rsidR="008377CA" w:rsidRPr="008377CA" w14:paraId="7298CCE6" w14:textId="77777777" w:rsidTr="000A1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EC2C0B4"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16/NTA/14</w:t>
            </w:r>
          </w:p>
        </w:tc>
        <w:tc>
          <w:tcPr>
            <w:tcW w:w="1339" w:type="dxa"/>
            <w:vAlign w:val="center"/>
            <w:hideMark/>
          </w:tcPr>
          <w:p w14:paraId="00679362"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208DCFD9"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S-AVANT</w:t>
            </w:r>
          </w:p>
        </w:tc>
        <w:tc>
          <w:tcPr>
            <w:tcW w:w="1700" w:type="dxa"/>
            <w:vAlign w:val="center"/>
            <w:hideMark/>
          </w:tcPr>
          <w:p w14:paraId="7B6B88FA"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Mrs </w:t>
            </w:r>
            <w:proofErr w:type="spellStart"/>
            <w:r w:rsidRPr="008377CA">
              <w:rPr>
                <w:rFonts w:cs="Arial"/>
                <w:color w:val="000000"/>
                <w:sz w:val="20"/>
                <w:szCs w:val="20"/>
                <w:lang w:val="en-NZ" w:eastAsia="en-NZ"/>
              </w:rPr>
              <w:t>Glenys</w:t>
            </w:r>
            <w:proofErr w:type="spellEnd"/>
            <w:r w:rsidRPr="008377CA">
              <w:rPr>
                <w:rFonts w:cs="Arial"/>
                <w:color w:val="000000"/>
                <w:sz w:val="20"/>
                <w:szCs w:val="20"/>
                <w:lang w:val="en-NZ" w:eastAsia="en-NZ"/>
              </w:rPr>
              <w:t xml:space="preserve"> Mahoney</w:t>
            </w:r>
          </w:p>
        </w:tc>
        <w:tc>
          <w:tcPr>
            <w:tcW w:w="1530" w:type="dxa"/>
            <w:vAlign w:val="center"/>
            <w:hideMark/>
          </w:tcPr>
          <w:p w14:paraId="6772E28B"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3D69D4EC"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11/02/2016</w:t>
            </w:r>
          </w:p>
        </w:tc>
        <w:tc>
          <w:tcPr>
            <w:tcW w:w="1256" w:type="dxa"/>
            <w:vAlign w:val="center"/>
            <w:hideMark/>
          </w:tcPr>
          <w:p w14:paraId="201A4731" w14:textId="31587E69"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2B29D408" w14:textId="2AF63E50"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14:paraId="7EB7F757"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23/02/2016</w:t>
            </w:r>
          </w:p>
        </w:tc>
      </w:tr>
      <w:tr w:rsidR="00023654" w:rsidRPr="008377CA" w14:paraId="7FEF0486"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AF97CFA"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16/NTA/17</w:t>
            </w:r>
          </w:p>
        </w:tc>
        <w:tc>
          <w:tcPr>
            <w:tcW w:w="1339" w:type="dxa"/>
            <w:vAlign w:val="center"/>
            <w:hideMark/>
          </w:tcPr>
          <w:p w14:paraId="003C728B"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2A02EB61"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MTR Sub-Study: MT in Liver Transplant Patients</w:t>
            </w:r>
          </w:p>
        </w:tc>
        <w:tc>
          <w:tcPr>
            <w:tcW w:w="1700" w:type="dxa"/>
            <w:vAlign w:val="center"/>
            <w:hideMark/>
          </w:tcPr>
          <w:p w14:paraId="4D0CBA83"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Dr Kerry Gunn</w:t>
            </w:r>
          </w:p>
        </w:tc>
        <w:tc>
          <w:tcPr>
            <w:tcW w:w="1530" w:type="dxa"/>
            <w:vAlign w:val="center"/>
            <w:hideMark/>
          </w:tcPr>
          <w:p w14:paraId="7C5C0662"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716DD2C9"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23/02/2016</w:t>
            </w:r>
          </w:p>
        </w:tc>
        <w:tc>
          <w:tcPr>
            <w:tcW w:w="1256" w:type="dxa"/>
            <w:vAlign w:val="center"/>
            <w:hideMark/>
          </w:tcPr>
          <w:p w14:paraId="1D3C6C85"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9/03/2016</w:t>
            </w:r>
          </w:p>
        </w:tc>
        <w:tc>
          <w:tcPr>
            <w:tcW w:w="1295" w:type="dxa"/>
            <w:vAlign w:val="center"/>
            <w:hideMark/>
          </w:tcPr>
          <w:p w14:paraId="321BFBC4"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21/03/2016</w:t>
            </w:r>
          </w:p>
        </w:tc>
        <w:tc>
          <w:tcPr>
            <w:tcW w:w="1558" w:type="dxa"/>
            <w:vAlign w:val="center"/>
            <w:hideMark/>
          </w:tcPr>
          <w:p w14:paraId="769652AF"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24/03/2016</w:t>
            </w:r>
          </w:p>
        </w:tc>
      </w:tr>
      <w:tr w:rsidR="008377CA" w:rsidRPr="008377CA" w14:paraId="06E59789"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F8D79C0"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16/NTA/19</w:t>
            </w:r>
          </w:p>
        </w:tc>
        <w:tc>
          <w:tcPr>
            <w:tcW w:w="1339" w:type="dxa"/>
            <w:vAlign w:val="center"/>
            <w:hideMark/>
          </w:tcPr>
          <w:p w14:paraId="418471F9"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11153247" w14:textId="2947301C" w:rsidR="00023654" w:rsidRPr="008377CA" w:rsidRDefault="00B94A5C"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G</w:t>
            </w:r>
            <w:r w:rsidR="00023654" w:rsidRPr="008377CA">
              <w:rPr>
                <w:rFonts w:cs="Arial"/>
                <w:color w:val="000000"/>
                <w:sz w:val="20"/>
                <w:szCs w:val="20"/>
                <w:lang w:val="en-NZ" w:eastAsia="en-NZ"/>
              </w:rPr>
              <w:t>enetics in children with unilateral hearing loss</w:t>
            </w:r>
          </w:p>
        </w:tc>
        <w:tc>
          <w:tcPr>
            <w:tcW w:w="1700" w:type="dxa"/>
            <w:vAlign w:val="center"/>
            <w:hideMark/>
          </w:tcPr>
          <w:p w14:paraId="753698F1" w14:textId="19BF5ED1"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8377CA">
              <w:rPr>
                <w:rFonts w:cs="Arial"/>
                <w:color w:val="000000"/>
                <w:sz w:val="20"/>
                <w:szCs w:val="20"/>
                <w:lang w:val="en-NZ" w:eastAsia="en-NZ"/>
              </w:rPr>
              <w:t>Dr</w:t>
            </w:r>
            <w:r w:rsidR="00C1765B">
              <w:rPr>
                <w:rFonts w:cs="Arial"/>
                <w:color w:val="000000"/>
                <w:sz w:val="20"/>
                <w:szCs w:val="20"/>
                <w:lang w:val="en-NZ" w:eastAsia="en-NZ"/>
              </w:rPr>
              <w:t>.</w:t>
            </w:r>
            <w:proofErr w:type="spellEnd"/>
            <w:r w:rsidR="00C1765B">
              <w:rPr>
                <w:rFonts w:cs="Arial"/>
                <w:color w:val="000000"/>
                <w:sz w:val="20"/>
                <w:szCs w:val="20"/>
                <w:lang w:val="en-NZ" w:eastAsia="en-NZ"/>
              </w:rPr>
              <w:t xml:space="preserve"> </w:t>
            </w:r>
            <w:proofErr w:type="spellStart"/>
            <w:r w:rsidRPr="008377CA">
              <w:rPr>
                <w:rFonts w:cs="Arial"/>
                <w:color w:val="000000"/>
                <w:sz w:val="20"/>
                <w:szCs w:val="20"/>
                <w:lang w:val="en-NZ" w:eastAsia="en-NZ"/>
              </w:rPr>
              <w:t>Maayan</w:t>
            </w:r>
            <w:proofErr w:type="spellEnd"/>
            <w:r w:rsidRPr="008377CA">
              <w:rPr>
                <w:rFonts w:cs="Arial"/>
                <w:color w:val="000000"/>
                <w:sz w:val="20"/>
                <w:szCs w:val="20"/>
                <w:lang w:val="en-NZ" w:eastAsia="en-NZ"/>
              </w:rPr>
              <w:t xml:space="preserve"> Gruber</w:t>
            </w:r>
          </w:p>
        </w:tc>
        <w:tc>
          <w:tcPr>
            <w:tcW w:w="1530" w:type="dxa"/>
            <w:vAlign w:val="center"/>
            <w:hideMark/>
          </w:tcPr>
          <w:p w14:paraId="4A965CDF"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0575B2A7"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24/02/2016</w:t>
            </w:r>
          </w:p>
        </w:tc>
        <w:tc>
          <w:tcPr>
            <w:tcW w:w="1256" w:type="dxa"/>
            <w:vAlign w:val="center"/>
            <w:hideMark/>
          </w:tcPr>
          <w:p w14:paraId="0F5369C4"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9/03/2016</w:t>
            </w:r>
          </w:p>
        </w:tc>
        <w:tc>
          <w:tcPr>
            <w:tcW w:w="1295" w:type="dxa"/>
            <w:vAlign w:val="center"/>
            <w:hideMark/>
          </w:tcPr>
          <w:p w14:paraId="0E0D476B"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11/04/2016</w:t>
            </w:r>
          </w:p>
        </w:tc>
        <w:tc>
          <w:tcPr>
            <w:tcW w:w="1558" w:type="dxa"/>
            <w:vAlign w:val="center"/>
            <w:hideMark/>
          </w:tcPr>
          <w:p w14:paraId="2E7984BA"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15/04/2016</w:t>
            </w:r>
          </w:p>
        </w:tc>
      </w:tr>
      <w:tr w:rsidR="00023654" w:rsidRPr="008377CA" w14:paraId="4B9ED304" w14:textId="77777777" w:rsidTr="000A1240">
        <w:trPr>
          <w:trHeight w:val="15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0F30C95"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16/NTA/26</w:t>
            </w:r>
          </w:p>
        </w:tc>
        <w:tc>
          <w:tcPr>
            <w:tcW w:w="1339" w:type="dxa"/>
            <w:vAlign w:val="center"/>
            <w:hideMark/>
          </w:tcPr>
          <w:p w14:paraId="7736713D"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7EA32B71"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 large increase in cases of infectious syphilis presenting to Auckland A large increase in cases of infectious syphilis presenting to Auckland Sexual Health Service in 2015 Sexual Health Service</w:t>
            </w:r>
          </w:p>
        </w:tc>
        <w:tc>
          <w:tcPr>
            <w:tcW w:w="1700" w:type="dxa"/>
            <w:vAlign w:val="center"/>
            <w:hideMark/>
          </w:tcPr>
          <w:p w14:paraId="54C678AC"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Dr </w:t>
            </w:r>
            <w:proofErr w:type="spellStart"/>
            <w:r w:rsidRPr="008377CA">
              <w:rPr>
                <w:rFonts w:cs="Arial"/>
                <w:color w:val="000000"/>
                <w:sz w:val="20"/>
                <w:szCs w:val="20"/>
                <w:lang w:val="en-NZ" w:eastAsia="en-NZ"/>
              </w:rPr>
              <w:t>Sunita</w:t>
            </w:r>
            <w:proofErr w:type="spellEnd"/>
            <w:r w:rsidRPr="008377CA">
              <w:rPr>
                <w:rFonts w:cs="Arial"/>
                <w:color w:val="000000"/>
                <w:sz w:val="20"/>
                <w:szCs w:val="20"/>
                <w:lang w:val="en-NZ" w:eastAsia="en-NZ"/>
              </w:rPr>
              <w:t xml:space="preserve"> </w:t>
            </w:r>
            <w:proofErr w:type="spellStart"/>
            <w:r w:rsidRPr="008377CA">
              <w:rPr>
                <w:rFonts w:cs="Arial"/>
                <w:color w:val="000000"/>
                <w:sz w:val="20"/>
                <w:szCs w:val="20"/>
                <w:lang w:val="en-NZ" w:eastAsia="en-NZ"/>
              </w:rPr>
              <w:t>Azariah</w:t>
            </w:r>
            <w:proofErr w:type="spellEnd"/>
          </w:p>
        </w:tc>
        <w:tc>
          <w:tcPr>
            <w:tcW w:w="1530" w:type="dxa"/>
            <w:vAlign w:val="center"/>
            <w:hideMark/>
          </w:tcPr>
          <w:p w14:paraId="5D104A9B"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550AFA45"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17/03/2016</w:t>
            </w:r>
          </w:p>
        </w:tc>
        <w:tc>
          <w:tcPr>
            <w:tcW w:w="1256" w:type="dxa"/>
            <w:vAlign w:val="center"/>
            <w:hideMark/>
          </w:tcPr>
          <w:p w14:paraId="212FFA5E"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30/03/2016</w:t>
            </w:r>
          </w:p>
        </w:tc>
        <w:tc>
          <w:tcPr>
            <w:tcW w:w="1295" w:type="dxa"/>
            <w:vAlign w:val="center"/>
            <w:hideMark/>
          </w:tcPr>
          <w:p w14:paraId="48A49EB2"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11/04/2016</w:t>
            </w:r>
          </w:p>
        </w:tc>
        <w:tc>
          <w:tcPr>
            <w:tcW w:w="1558" w:type="dxa"/>
            <w:vAlign w:val="center"/>
            <w:hideMark/>
          </w:tcPr>
          <w:p w14:paraId="6E68F57E"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18/04/2016</w:t>
            </w:r>
          </w:p>
        </w:tc>
      </w:tr>
      <w:tr w:rsidR="008377CA" w:rsidRPr="008377CA" w14:paraId="51C4FC2C"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7121E31"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16/NTA/27</w:t>
            </w:r>
          </w:p>
        </w:tc>
        <w:tc>
          <w:tcPr>
            <w:tcW w:w="1339" w:type="dxa"/>
            <w:vAlign w:val="center"/>
            <w:hideMark/>
          </w:tcPr>
          <w:p w14:paraId="7D1CFA31"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5BB71313"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Comprehensive pain assessment tool for chronic pancreatitis</w:t>
            </w:r>
          </w:p>
        </w:tc>
        <w:tc>
          <w:tcPr>
            <w:tcW w:w="1700" w:type="dxa"/>
            <w:vAlign w:val="center"/>
            <w:hideMark/>
          </w:tcPr>
          <w:p w14:paraId="1963A1B0"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Professor John Windsor</w:t>
            </w:r>
          </w:p>
        </w:tc>
        <w:tc>
          <w:tcPr>
            <w:tcW w:w="1530" w:type="dxa"/>
            <w:vAlign w:val="center"/>
            <w:hideMark/>
          </w:tcPr>
          <w:p w14:paraId="1E3E91FD"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61736176"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17/03/2016</w:t>
            </w:r>
          </w:p>
        </w:tc>
        <w:tc>
          <w:tcPr>
            <w:tcW w:w="1256" w:type="dxa"/>
            <w:vAlign w:val="center"/>
            <w:hideMark/>
          </w:tcPr>
          <w:p w14:paraId="226EE1CE"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1/04/2016</w:t>
            </w:r>
          </w:p>
        </w:tc>
        <w:tc>
          <w:tcPr>
            <w:tcW w:w="1295" w:type="dxa"/>
            <w:vAlign w:val="center"/>
            <w:hideMark/>
          </w:tcPr>
          <w:p w14:paraId="12D971EE" w14:textId="43C1576F"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14:paraId="3AF485FD"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1/04/2016</w:t>
            </w:r>
          </w:p>
        </w:tc>
      </w:tr>
      <w:tr w:rsidR="00023654" w:rsidRPr="008377CA" w14:paraId="51610392"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D0B05D8"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16/NTA/30</w:t>
            </w:r>
          </w:p>
        </w:tc>
        <w:tc>
          <w:tcPr>
            <w:tcW w:w="1339" w:type="dxa"/>
            <w:vAlign w:val="center"/>
            <w:hideMark/>
          </w:tcPr>
          <w:p w14:paraId="7AEBEB7C"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47B5E0D8"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Imaging of Anastomotic Intimal Hyperplasia: A Feasibility Study</w:t>
            </w:r>
          </w:p>
        </w:tc>
        <w:tc>
          <w:tcPr>
            <w:tcW w:w="1700" w:type="dxa"/>
            <w:vAlign w:val="center"/>
            <w:hideMark/>
          </w:tcPr>
          <w:p w14:paraId="277F8E6B"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Mrs Jo </w:t>
            </w:r>
            <w:proofErr w:type="spellStart"/>
            <w:r w:rsidRPr="008377CA">
              <w:rPr>
                <w:rFonts w:cs="Arial"/>
                <w:color w:val="000000"/>
                <w:sz w:val="20"/>
                <w:szCs w:val="20"/>
                <w:lang w:val="en-NZ" w:eastAsia="en-NZ"/>
              </w:rPr>
              <w:t>Krysa</w:t>
            </w:r>
            <w:proofErr w:type="spellEnd"/>
          </w:p>
        </w:tc>
        <w:tc>
          <w:tcPr>
            <w:tcW w:w="1530" w:type="dxa"/>
            <w:vAlign w:val="center"/>
            <w:hideMark/>
          </w:tcPr>
          <w:p w14:paraId="63877171"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Intervention</w:t>
            </w:r>
          </w:p>
        </w:tc>
        <w:tc>
          <w:tcPr>
            <w:tcW w:w="1305" w:type="dxa"/>
            <w:vAlign w:val="center"/>
            <w:hideMark/>
          </w:tcPr>
          <w:p w14:paraId="5E17DC55"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24/03/2016</w:t>
            </w:r>
          </w:p>
        </w:tc>
        <w:tc>
          <w:tcPr>
            <w:tcW w:w="1256" w:type="dxa"/>
            <w:vAlign w:val="center"/>
            <w:hideMark/>
          </w:tcPr>
          <w:p w14:paraId="546C9261"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7/04/2016</w:t>
            </w:r>
          </w:p>
        </w:tc>
        <w:tc>
          <w:tcPr>
            <w:tcW w:w="1295" w:type="dxa"/>
            <w:vAlign w:val="center"/>
            <w:hideMark/>
          </w:tcPr>
          <w:p w14:paraId="6438637C"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14/04/2016</w:t>
            </w:r>
          </w:p>
        </w:tc>
        <w:tc>
          <w:tcPr>
            <w:tcW w:w="1558" w:type="dxa"/>
            <w:vAlign w:val="center"/>
            <w:hideMark/>
          </w:tcPr>
          <w:p w14:paraId="624D7A7D"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15/04/2016</w:t>
            </w:r>
          </w:p>
        </w:tc>
      </w:tr>
      <w:tr w:rsidR="008377CA" w:rsidRPr="008377CA" w14:paraId="28B55069" w14:textId="77777777" w:rsidTr="000A1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1D2E30A"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16/NTA/32</w:t>
            </w:r>
          </w:p>
        </w:tc>
        <w:tc>
          <w:tcPr>
            <w:tcW w:w="1339" w:type="dxa"/>
            <w:vAlign w:val="center"/>
            <w:hideMark/>
          </w:tcPr>
          <w:p w14:paraId="625CB8CB"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1A2A2C80"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Talking about Health</w:t>
            </w:r>
          </w:p>
        </w:tc>
        <w:tc>
          <w:tcPr>
            <w:tcW w:w="1700" w:type="dxa"/>
            <w:vAlign w:val="center"/>
            <w:hideMark/>
          </w:tcPr>
          <w:p w14:paraId="5EF9DB6D"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Dr Claire Budge</w:t>
            </w:r>
          </w:p>
        </w:tc>
        <w:tc>
          <w:tcPr>
            <w:tcW w:w="1530" w:type="dxa"/>
            <w:vAlign w:val="center"/>
            <w:hideMark/>
          </w:tcPr>
          <w:p w14:paraId="3263D5E4"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3B1157E2"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30/03/2016</w:t>
            </w:r>
          </w:p>
        </w:tc>
        <w:tc>
          <w:tcPr>
            <w:tcW w:w="1256" w:type="dxa"/>
            <w:vAlign w:val="center"/>
            <w:hideMark/>
          </w:tcPr>
          <w:p w14:paraId="23653A97"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13/04/2016</w:t>
            </w:r>
          </w:p>
        </w:tc>
        <w:tc>
          <w:tcPr>
            <w:tcW w:w="1295" w:type="dxa"/>
            <w:vAlign w:val="center"/>
            <w:hideMark/>
          </w:tcPr>
          <w:p w14:paraId="7D858340"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18/04/2016</w:t>
            </w:r>
          </w:p>
        </w:tc>
        <w:tc>
          <w:tcPr>
            <w:tcW w:w="1558" w:type="dxa"/>
            <w:vAlign w:val="center"/>
            <w:hideMark/>
          </w:tcPr>
          <w:p w14:paraId="06092AA3"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20/04/2016</w:t>
            </w:r>
          </w:p>
        </w:tc>
      </w:tr>
      <w:tr w:rsidR="00023654" w:rsidRPr="008377CA" w14:paraId="7EDDF2EF"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4EDA9187"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lastRenderedPageBreak/>
              <w:t>16/NTA/39</w:t>
            </w:r>
          </w:p>
        </w:tc>
        <w:tc>
          <w:tcPr>
            <w:tcW w:w="1339" w:type="dxa"/>
            <w:vAlign w:val="center"/>
            <w:hideMark/>
          </w:tcPr>
          <w:p w14:paraId="320DC987"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55F8FF95"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30 day post-operative mortality at </w:t>
            </w:r>
            <w:proofErr w:type="spellStart"/>
            <w:r w:rsidRPr="008377CA">
              <w:rPr>
                <w:rFonts w:cs="Arial"/>
                <w:color w:val="000000"/>
                <w:sz w:val="20"/>
                <w:szCs w:val="20"/>
                <w:lang w:val="en-NZ" w:eastAsia="en-NZ"/>
              </w:rPr>
              <w:t>Starship</w:t>
            </w:r>
            <w:proofErr w:type="spellEnd"/>
            <w:r w:rsidRPr="008377CA">
              <w:rPr>
                <w:rFonts w:cs="Arial"/>
                <w:color w:val="000000"/>
                <w:sz w:val="20"/>
                <w:szCs w:val="20"/>
                <w:lang w:val="en-NZ" w:eastAsia="en-NZ"/>
              </w:rPr>
              <w:t xml:space="preserve"> Hospital 2010-2015</w:t>
            </w:r>
          </w:p>
        </w:tc>
        <w:tc>
          <w:tcPr>
            <w:tcW w:w="1700" w:type="dxa"/>
            <w:vAlign w:val="center"/>
            <w:hideMark/>
          </w:tcPr>
          <w:p w14:paraId="4C71D22B"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Dr Morgan Edwards</w:t>
            </w:r>
          </w:p>
        </w:tc>
        <w:tc>
          <w:tcPr>
            <w:tcW w:w="1530" w:type="dxa"/>
            <w:vAlign w:val="center"/>
            <w:hideMark/>
          </w:tcPr>
          <w:p w14:paraId="459889B2"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07E755D9"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31/03/2016</w:t>
            </w:r>
          </w:p>
        </w:tc>
        <w:tc>
          <w:tcPr>
            <w:tcW w:w="1256" w:type="dxa"/>
            <w:vAlign w:val="center"/>
            <w:hideMark/>
          </w:tcPr>
          <w:p w14:paraId="50D513B0"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13/04/2016</w:t>
            </w:r>
          </w:p>
        </w:tc>
        <w:tc>
          <w:tcPr>
            <w:tcW w:w="1295" w:type="dxa"/>
            <w:vAlign w:val="center"/>
            <w:hideMark/>
          </w:tcPr>
          <w:p w14:paraId="19612713"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23/05/2016</w:t>
            </w:r>
          </w:p>
        </w:tc>
        <w:tc>
          <w:tcPr>
            <w:tcW w:w="1558" w:type="dxa"/>
            <w:vAlign w:val="center"/>
            <w:hideMark/>
          </w:tcPr>
          <w:p w14:paraId="3F24B91A"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25/05/2016</w:t>
            </w:r>
          </w:p>
        </w:tc>
      </w:tr>
      <w:tr w:rsidR="008377CA" w:rsidRPr="008377CA" w14:paraId="0D4985AC"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3BDA885"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16/NTA/41</w:t>
            </w:r>
          </w:p>
        </w:tc>
        <w:tc>
          <w:tcPr>
            <w:tcW w:w="1339" w:type="dxa"/>
            <w:vAlign w:val="center"/>
            <w:hideMark/>
          </w:tcPr>
          <w:p w14:paraId="3DF6CD29"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40296560"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Osteomyelitis- Myositis Complex at CMDHB</w:t>
            </w:r>
          </w:p>
        </w:tc>
        <w:tc>
          <w:tcPr>
            <w:tcW w:w="1700" w:type="dxa"/>
            <w:vAlign w:val="center"/>
            <w:hideMark/>
          </w:tcPr>
          <w:p w14:paraId="0F22F8A8"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Dr Bonnie Leung</w:t>
            </w:r>
          </w:p>
        </w:tc>
        <w:tc>
          <w:tcPr>
            <w:tcW w:w="1530" w:type="dxa"/>
            <w:vAlign w:val="center"/>
            <w:hideMark/>
          </w:tcPr>
          <w:p w14:paraId="4BAA0445"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5472B098"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1/04/2016</w:t>
            </w:r>
          </w:p>
        </w:tc>
        <w:tc>
          <w:tcPr>
            <w:tcW w:w="1256" w:type="dxa"/>
            <w:vAlign w:val="center"/>
            <w:hideMark/>
          </w:tcPr>
          <w:p w14:paraId="4EED95C7"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14/04/2016</w:t>
            </w:r>
          </w:p>
        </w:tc>
        <w:tc>
          <w:tcPr>
            <w:tcW w:w="1295" w:type="dxa"/>
            <w:vAlign w:val="center"/>
            <w:hideMark/>
          </w:tcPr>
          <w:p w14:paraId="0B97D5FA"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18/04/2016</w:t>
            </w:r>
          </w:p>
        </w:tc>
        <w:tc>
          <w:tcPr>
            <w:tcW w:w="1558" w:type="dxa"/>
            <w:vAlign w:val="center"/>
            <w:hideMark/>
          </w:tcPr>
          <w:p w14:paraId="5AF893C3"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20/04/2016</w:t>
            </w:r>
          </w:p>
        </w:tc>
      </w:tr>
      <w:tr w:rsidR="00023654" w:rsidRPr="008377CA" w14:paraId="3EC5F55D"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899C531"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16/NTA/43</w:t>
            </w:r>
          </w:p>
        </w:tc>
        <w:tc>
          <w:tcPr>
            <w:tcW w:w="1339" w:type="dxa"/>
            <w:vAlign w:val="center"/>
            <w:hideMark/>
          </w:tcPr>
          <w:p w14:paraId="1E2EBB00"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01C8AC72"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HPV vaccination status and delivery outcomes</w:t>
            </w:r>
          </w:p>
        </w:tc>
        <w:tc>
          <w:tcPr>
            <w:tcW w:w="1700" w:type="dxa"/>
            <w:vAlign w:val="center"/>
            <w:hideMark/>
          </w:tcPr>
          <w:p w14:paraId="0A8C42CC"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Dr Beverley Lawton</w:t>
            </w:r>
          </w:p>
        </w:tc>
        <w:tc>
          <w:tcPr>
            <w:tcW w:w="1530" w:type="dxa"/>
            <w:vAlign w:val="center"/>
            <w:hideMark/>
          </w:tcPr>
          <w:p w14:paraId="41EB3420"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773B79F1"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1/04/2016</w:t>
            </w:r>
          </w:p>
        </w:tc>
        <w:tc>
          <w:tcPr>
            <w:tcW w:w="1256" w:type="dxa"/>
            <w:vAlign w:val="center"/>
            <w:hideMark/>
          </w:tcPr>
          <w:p w14:paraId="3FC20AA9"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18/04/2016</w:t>
            </w:r>
          </w:p>
        </w:tc>
        <w:tc>
          <w:tcPr>
            <w:tcW w:w="1295" w:type="dxa"/>
            <w:vAlign w:val="center"/>
            <w:hideMark/>
          </w:tcPr>
          <w:p w14:paraId="121FD5D5"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5/05/2016</w:t>
            </w:r>
          </w:p>
        </w:tc>
        <w:tc>
          <w:tcPr>
            <w:tcW w:w="1558" w:type="dxa"/>
            <w:vAlign w:val="center"/>
            <w:hideMark/>
          </w:tcPr>
          <w:p w14:paraId="6A5AF716"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6/05/2016</w:t>
            </w:r>
          </w:p>
        </w:tc>
      </w:tr>
      <w:tr w:rsidR="008377CA" w:rsidRPr="008377CA" w14:paraId="6F0A37C9" w14:textId="77777777" w:rsidTr="000A1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4B62B99D"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16/NTA/29</w:t>
            </w:r>
          </w:p>
        </w:tc>
        <w:tc>
          <w:tcPr>
            <w:tcW w:w="1339" w:type="dxa"/>
            <w:vAlign w:val="center"/>
            <w:hideMark/>
          </w:tcPr>
          <w:p w14:paraId="2577AB28"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7AEDDF51"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8377CA">
              <w:rPr>
                <w:rFonts w:cs="Arial"/>
                <w:color w:val="000000"/>
                <w:sz w:val="20"/>
                <w:szCs w:val="20"/>
                <w:lang w:val="en-NZ" w:eastAsia="en-NZ"/>
              </w:rPr>
              <w:t>WellText</w:t>
            </w:r>
            <w:proofErr w:type="spellEnd"/>
          </w:p>
        </w:tc>
        <w:tc>
          <w:tcPr>
            <w:tcW w:w="1700" w:type="dxa"/>
            <w:vAlign w:val="center"/>
            <w:hideMark/>
          </w:tcPr>
          <w:p w14:paraId="129D12B3"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Professor </w:t>
            </w:r>
            <w:proofErr w:type="spellStart"/>
            <w:r w:rsidRPr="008377CA">
              <w:rPr>
                <w:rFonts w:cs="Arial"/>
                <w:color w:val="000000"/>
                <w:sz w:val="20"/>
                <w:szCs w:val="20"/>
                <w:lang w:val="en-NZ" w:eastAsia="en-NZ"/>
              </w:rPr>
              <w:t>Cliona</w:t>
            </w:r>
            <w:proofErr w:type="spellEnd"/>
            <w:r w:rsidRPr="008377CA">
              <w:rPr>
                <w:rFonts w:cs="Arial"/>
                <w:color w:val="000000"/>
                <w:sz w:val="20"/>
                <w:szCs w:val="20"/>
                <w:lang w:val="en-NZ" w:eastAsia="en-NZ"/>
              </w:rPr>
              <w:t xml:space="preserve"> Ni </w:t>
            </w:r>
            <w:proofErr w:type="spellStart"/>
            <w:r w:rsidRPr="008377CA">
              <w:rPr>
                <w:rFonts w:cs="Arial"/>
                <w:color w:val="000000"/>
                <w:sz w:val="20"/>
                <w:szCs w:val="20"/>
                <w:lang w:val="en-NZ" w:eastAsia="en-NZ"/>
              </w:rPr>
              <w:t>Mhurchu</w:t>
            </w:r>
            <w:proofErr w:type="spellEnd"/>
          </w:p>
        </w:tc>
        <w:tc>
          <w:tcPr>
            <w:tcW w:w="1530" w:type="dxa"/>
            <w:vAlign w:val="center"/>
            <w:hideMark/>
          </w:tcPr>
          <w:p w14:paraId="2EE322A3"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5AB4973D"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4/04/2016</w:t>
            </w:r>
          </w:p>
        </w:tc>
        <w:tc>
          <w:tcPr>
            <w:tcW w:w="1256" w:type="dxa"/>
            <w:vAlign w:val="center"/>
            <w:hideMark/>
          </w:tcPr>
          <w:p w14:paraId="5D1AD8B3" w14:textId="6B44050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69F82730" w14:textId="2B81D73A"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14:paraId="7004464F"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19/04/2016</w:t>
            </w:r>
          </w:p>
        </w:tc>
      </w:tr>
      <w:tr w:rsidR="00023654" w:rsidRPr="008377CA" w14:paraId="48BB8D4E" w14:textId="77777777" w:rsidTr="000A1240">
        <w:trPr>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60B1A38"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16/NTA/48</w:t>
            </w:r>
          </w:p>
        </w:tc>
        <w:tc>
          <w:tcPr>
            <w:tcW w:w="1339" w:type="dxa"/>
            <w:vAlign w:val="center"/>
            <w:hideMark/>
          </w:tcPr>
          <w:p w14:paraId="22F9CE75"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64721892"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Prevalence, Impact and Characteristics of Persistent Pain after Breast Cancer Surgery</w:t>
            </w:r>
          </w:p>
        </w:tc>
        <w:tc>
          <w:tcPr>
            <w:tcW w:w="1700" w:type="dxa"/>
            <w:vAlign w:val="center"/>
            <w:hideMark/>
          </w:tcPr>
          <w:p w14:paraId="0825907A"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Dr Daniel Chiang</w:t>
            </w:r>
          </w:p>
        </w:tc>
        <w:tc>
          <w:tcPr>
            <w:tcW w:w="1530" w:type="dxa"/>
            <w:vAlign w:val="center"/>
            <w:hideMark/>
          </w:tcPr>
          <w:p w14:paraId="24246054"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22903F59"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7/04/2016</w:t>
            </w:r>
          </w:p>
        </w:tc>
        <w:tc>
          <w:tcPr>
            <w:tcW w:w="1256" w:type="dxa"/>
            <w:vAlign w:val="center"/>
            <w:hideMark/>
          </w:tcPr>
          <w:p w14:paraId="12DB0217"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20/04/2016</w:t>
            </w:r>
          </w:p>
        </w:tc>
        <w:tc>
          <w:tcPr>
            <w:tcW w:w="1295" w:type="dxa"/>
            <w:vAlign w:val="center"/>
            <w:hideMark/>
          </w:tcPr>
          <w:p w14:paraId="76EBEE24"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9/05/2016</w:t>
            </w:r>
          </w:p>
        </w:tc>
        <w:tc>
          <w:tcPr>
            <w:tcW w:w="1558" w:type="dxa"/>
            <w:vAlign w:val="center"/>
            <w:hideMark/>
          </w:tcPr>
          <w:p w14:paraId="541BC759"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10/05/2016</w:t>
            </w:r>
          </w:p>
        </w:tc>
      </w:tr>
      <w:tr w:rsidR="008377CA" w:rsidRPr="008377CA" w14:paraId="17F67293"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E28B95C"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16/NTA/49</w:t>
            </w:r>
          </w:p>
        </w:tc>
        <w:tc>
          <w:tcPr>
            <w:tcW w:w="1339" w:type="dxa"/>
            <w:vAlign w:val="center"/>
            <w:hideMark/>
          </w:tcPr>
          <w:p w14:paraId="5B5BD7F6"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6D78D487"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Exploring the medicines information needs of patients</w:t>
            </w:r>
          </w:p>
        </w:tc>
        <w:tc>
          <w:tcPr>
            <w:tcW w:w="1700" w:type="dxa"/>
            <w:vAlign w:val="center"/>
            <w:hideMark/>
          </w:tcPr>
          <w:p w14:paraId="4F7E28EB"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Ms Amy Chan</w:t>
            </w:r>
          </w:p>
        </w:tc>
        <w:tc>
          <w:tcPr>
            <w:tcW w:w="1530" w:type="dxa"/>
            <w:vAlign w:val="center"/>
            <w:hideMark/>
          </w:tcPr>
          <w:p w14:paraId="35F48C2C"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01B254CC"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11/04/2016</w:t>
            </w:r>
          </w:p>
        </w:tc>
        <w:tc>
          <w:tcPr>
            <w:tcW w:w="1256" w:type="dxa"/>
            <w:vAlign w:val="center"/>
            <w:hideMark/>
          </w:tcPr>
          <w:p w14:paraId="316BBD4C"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26/04/2016</w:t>
            </w:r>
          </w:p>
        </w:tc>
        <w:tc>
          <w:tcPr>
            <w:tcW w:w="1295" w:type="dxa"/>
            <w:vAlign w:val="center"/>
            <w:hideMark/>
          </w:tcPr>
          <w:p w14:paraId="0D49E661"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13/06/2016</w:t>
            </w:r>
          </w:p>
        </w:tc>
        <w:tc>
          <w:tcPr>
            <w:tcW w:w="1558" w:type="dxa"/>
            <w:vAlign w:val="center"/>
            <w:hideMark/>
          </w:tcPr>
          <w:p w14:paraId="6717D294"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14/06/2016</w:t>
            </w:r>
          </w:p>
        </w:tc>
      </w:tr>
      <w:tr w:rsidR="00023654" w:rsidRPr="008377CA" w14:paraId="69D02204" w14:textId="77777777" w:rsidTr="000A1240">
        <w:trPr>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4964013"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16/NTA/51</w:t>
            </w:r>
          </w:p>
        </w:tc>
        <w:tc>
          <w:tcPr>
            <w:tcW w:w="1339" w:type="dxa"/>
            <w:vAlign w:val="center"/>
            <w:hideMark/>
          </w:tcPr>
          <w:p w14:paraId="73250E76"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6FA8C4D8"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Laparoscopic </w:t>
            </w:r>
            <w:proofErr w:type="spellStart"/>
            <w:r w:rsidRPr="008377CA">
              <w:rPr>
                <w:rFonts w:cs="Arial"/>
                <w:color w:val="000000"/>
                <w:sz w:val="20"/>
                <w:szCs w:val="20"/>
                <w:lang w:val="en-NZ" w:eastAsia="en-NZ"/>
              </w:rPr>
              <w:t>Silastic</w:t>
            </w:r>
            <w:proofErr w:type="spellEnd"/>
            <w:r w:rsidRPr="008377CA">
              <w:rPr>
                <w:rFonts w:cs="Arial"/>
                <w:color w:val="000000"/>
                <w:sz w:val="20"/>
                <w:szCs w:val="20"/>
                <w:lang w:val="en-NZ" w:eastAsia="en-NZ"/>
              </w:rPr>
              <w:t xml:space="preserve"> Ring Omega Loop Gastric Bypass (SR-OLGBP): 10 year results from a single centre</w:t>
            </w:r>
          </w:p>
        </w:tc>
        <w:tc>
          <w:tcPr>
            <w:tcW w:w="1700" w:type="dxa"/>
            <w:vAlign w:val="center"/>
            <w:hideMark/>
          </w:tcPr>
          <w:p w14:paraId="3894759A"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Mr Michael Booth</w:t>
            </w:r>
          </w:p>
        </w:tc>
        <w:tc>
          <w:tcPr>
            <w:tcW w:w="1530" w:type="dxa"/>
            <w:vAlign w:val="center"/>
            <w:hideMark/>
          </w:tcPr>
          <w:p w14:paraId="32705469"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1A631437"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15/04/2016</w:t>
            </w:r>
          </w:p>
        </w:tc>
        <w:tc>
          <w:tcPr>
            <w:tcW w:w="1256" w:type="dxa"/>
            <w:vAlign w:val="center"/>
            <w:hideMark/>
          </w:tcPr>
          <w:p w14:paraId="660B542D" w14:textId="2F2AA550"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5BA92627" w14:textId="1214AE5B"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8" w:type="dxa"/>
            <w:vAlign w:val="center"/>
            <w:hideMark/>
          </w:tcPr>
          <w:p w14:paraId="03297DEA"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4/05/2016</w:t>
            </w:r>
          </w:p>
        </w:tc>
      </w:tr>
      <w:tr w:rsidR="008377CA" w:rsidRPr="008377CA" w14:paraId="06E01F82"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0B5F381"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16/NTA/53</w:t>
            </w:r>
          </w:p>
        </w:tc>
        <w:tc>
          <w:tcPr>
            <w:tcW w:w="1339" w:type="dxa"/>
            <w:vAlign w:val="center"/>
            <w:hideMark/>
          </w:tcPr>
          <w:p w14:paraId="0F4B9CF8"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62D1885E"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Parkinson’s disease: A voice, singing and music Study</w:t>
            </w:r>
          </w:p>
        </w:tc>
        <w:tc>
          <w:tcPr>
            <w:tcW w:w="1700" w:type="dxa"/>
            <w:vAlign w:val="center"/>
            <w:hideMark/>
          </w:tcPr>
          <w:p w14:paraId="1B6979C8"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Mr Robin Martin Matthews</w:t>
            </w:r>
          </w:p>
        </w:tc>
        <w:tc>
          <w:tcPr>
            <w:tcW w:w="1530" w:type="dxa"/>
            <w:vAlign w:val="center"/>
            <w:hideMark/>
          </w:tcPr>
          <w:p w14:paraId="3871BC42"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Intervention</w:t>
            </w:r>
          </w:p>
        </w:tc>
        <w:tc>
          <w:tcPr>
            <w:tcW w:w="1305" w:type="dxa"/>
            <w:vAlign w:val="center"/>
            <w:hideMark/>
          </w:tcPr>
          <w:p w14:paraId="7E4FF834"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21/04/2016</w:t>
            </w:r>
          </w:p>
        </w:tc>
        <w:tc>
          <w:tcPr>
            <w:tcW w:w="1256" w:type="dxa"/>
            <w:vAlign w:val="center"/>
            <w:hideMark/>
          </w:tcPr>
          <w:p w14:paraId="5CF1E6FD"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4/05/2016</w:t>
            </w:r>
          </w:p>
        </w:tc>
        <w:tc>
          <w:tcPr>
            <w:tcW w:w="1295" w:type="dxa"/>
            <w:vAlign w:val="center"/>
            <w:hideMark/>
          </w:tcPr>
          <w:p w14:paraId="47375ABE"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17/05/2016</w:t>
            </w:r>
          </w:p>
        </w:tc>
        <w:tc>
          <w:tcPr>
            <w:tcW w:w="1558" w:type="dxa"/>
            <w:vAlign w:val="center"/>
            <w:hideMark/>
          </w:tcPr>
          <w:p w14:paraId="31A0F4E7"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23/05/2016</w:t>
            </w:r>
          </w:p>
        </w:tc>
      </w:tr>
      <w:tr w:rsidR="00023654" w:rsidRPr="008377CA" w14:paraId="16AC0980"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F256CAE"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16/NTA/62</w:t>
            </w:r>
          </w:p>
        </w:tc>
        <w:tc>
          <w:tcPr>
            <w:tcW w:w="1339" w:type="dxa"/>
            <w:vAlign w:val="center"/>
            <w:hideMark/>
          </w:tcPr>
          <w:p w14:paraId="39C740BA"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2C0B0087"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Historical incidence of earthquake-related fatalities in New Zealand</w:t>
            </w:r>
          </w:p>
        </w:tc>
        <w:tc>
          <w:tcPr>
            <w:tcW w:w="1700" w:type="dxa"/>
            <w:vAlign w:val="center"/>
            <w:hideMark/>
          </w:tcPr>
          <w:p w14:paraId="3D201688"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Ms Shannon </w:t>
            </w:r>
            <w:proofErr w:type="spellStart"/>
            <w:r w:rsidRPr="008377CA">
              <w:rPr>
                <w:rFonts w:cs="Arial"/>
                <w:color w:val="000000"/>
                <w:sz w:val="20"/>
                <w:szCs w:val="20"/>
                <w:lang w:val="en-NZ" w:eastAsia="en-NZ"/>
              </w:rPr>
              <w:t>Abeling</w:t>
            </w:r>
            <w:proofErr w:type="spellEnd"/>
          </w:p>
        </w:tc>
        <w:tc>
          <w:tcPr>
            <w:tcW w:w="1530" w:type="dxa"/>
            <w:vAlign w:val="center"/>
            <w:hideMark/>
          </w:tcPr>
          <w:p w14:paraId="130D30EE"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7C1AE5E9"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29/04/2016</w:t>
            </w:r>
          </w:p>
        </w:tc>
        <w:tc>
          <w:tcPr>
            <w:tcW w:w="1256" w:type="dxa"/>
            <w:vAlign w:val="center"/>
            <w:hideMark/>
          </w:tcPr>
          <w:p w14:paraId="2EF3187A"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11/05/2016</w:t>
            </w:r>
          </w:p>
        </w:tc>
        <w:tc>
          <w:tcPr>
            <w:tcW w:w="1295" w:type="dxa"/>
            <w:vAlign w:val="center"/>
            <w:hideMark/>
          </w:tcPr>
          <w:p w14:paraId="3EFECB79"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20/07/2016</w:t>
            </w:r>
          </w:p>
        </w:tc>
        <w:tc>
          <w:tcPr>
            <w:tcW w:w="1558" w:type="dxa"/>
            <w:vAlign w:val="center"/>
            <w:hideMark/>
          </w:tcPr>
          <w:p w14:paraId="4FD0C1EA"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5/08/2016</w:t>
            </w:r>
          </w:p>
        </w:tc>
      </w:tr>
      <w:tr w:rsidR="008377CA" w:rsidRPr="008377CA" w14:paraId="1AEA03EC" w14:textId="77777777" w:rsidTr="000A124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0F51EA8"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16/NTA/66</w:t>
            </w:r>
          </w:p>
        </w:tc>
        <w:tc>
          <w:tcPr>
            <w:tcW w:w="1339" w:type="dxa"/>
            <w:vAlign w:val="center"/>
            <w:hideMark/>
          </w:tcPr>
          <w:p w14:paraId="36A604D9"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1A14CF4D"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Comparative effectiveness and safety of metformin versus insulin for gestational diabetes</w:t>
            </w:r>
          </w:p>
        </w:tc>
        <w:tc>
          <w:tcPr>
            <w:tcW w:w="1700" w:type="dxa"/>
            <w:vAlign w:val="center"/>
            <w:hideMark/>
          </w:tcPr>
          <w:p w14:paraId="2B6187FA" w14:textId="26F743A4"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8377CA">
              <w:rPr>
                <w:rFonts w:cs="Arial"/>
                <w:color w:val="000000"/>
                <w:sz w:val="20"/>
                <w:szCs w:val="20"/>
                <w:lang w:val="en-NZ" w:eastAsia="en-NZ"/>
              </w:rPr>
              <w:t>Dr</w:t>
            </w:r>
            <w:r w:rsidR="00C1765B">
              <w:rPr>
                <w:rFonts w:cs="Arial"/>
                <w:color w:val="000000"/>
                <w:sz w:val="20"/>
                <w:szCs w:val="20"/>
                <w:lang w:val="en-NZ" w:eastAsia="en-NZ"/>
              </w:rPr>
              <w:t>.</w:t>
            </w:r>
            <w:proofErr w:type="spellEnd"/>
            <w:r w:rsidR="00C1765B">
              <w:rPr>
                <w:rFonts w:cs="Arial"/>
                <w:color w:val="000000"/>
                <w:sz w:val="20"/>
                <w:szCs w:val="20"/>
                <w:lang w:val="en-NZ" w:eastAsia="en-NZ"/>
              </w:rPr>
              <w:t xml:space="preserve"> </w:t>
            </w:r>
            <w:r w:rsidRPr="008377CA">
              <w:rPr>
                <w:rFonts w:cs="Arial"/>
                <w:color w:val="000000"/>
                <w:sz w:val="20"/>
                <w:szCs w:val="20"/>
                <w:lang w:val="en-NZ" w:eastAsia="en-NZ"/>
              </w:rPr>
              <w:t xml:space="preserve">Sarah </w:t>
            </w:r>
            <w:proofErr w:type="spellStart"/>
            <w:r w:rsidRPr="008377CA">
              <w:rPr>
                <w:rFonts w:cs="Arial"/>
                <w:color w:val="000000"/>
                <w:sz w:val="20"/>
                <w:szCs w:val="20"/>
                <w:lang w:val="en-NZ" w:eastAsia="en-NZ"/>
              </w:rPr>
              <w:t>Radke</w:t>
            </w:r>
            <w:proofErr w:type="spellEnd"/>
          </w:p>
        </w:tc>
        <w:tc>
          <w:tcPr>
            <w:tcW w:w="1530" w:type="dxa"/>
            <w:vAlign w:val="center"/>
            <w:hideMark/>
          </w:tcPr>
          <w:p w14:paraId="57AA54D7"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3C859FD6"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3/05/2016</w:t>
            </w:r>
          </w:p>
        </w:tc>
        <w:tc>
          <w:tcPr>
            <w:tcW w:w="1256" w:type="dxa"/>
            <w:vAlign w:val="center"/>
            <w:hideMark/>
          </w:tcPr>
          <w:p w14:paraId="6D51A583"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17/05/2016</w:t>
            </w:r>
          </w:p>
        </w:tc>
        <w:tc>
          <w:tcPr>
            <w:tcW w:w="1295" w:type="dxa"/>
            <w:vAlign w:val="center"/>
            <w:hideMark/>
          </w:tcPr>
          <w:p w14:paraId="70478B72"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23/05/2016</w:t>
            </w:r>
          </w:p>
        </w:tc>
        <w:tc>
          <w:tcPr>
            <w:tcW w:w="1558" w:type="dxa"/>
            <w:vAlign w:val="center"/>
            <w:hideMark/>
          </w:tcPr>
          <w:p w14:paraId="03BD942C"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24/05/2016</w:t>
            </w:r>
          </w:p>
        </w:tc>
      </w:tr>
      <w:tr w:rsidR="00023654" w:rsidRPr="008377CA" w14:paraId="7225506E" w14:textId="77777777" w:rsidTr="000A1240">
        <w:trPr>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EA54775"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16/NTA/65</w:t>
            </w:r>
          </w:p>
        </w:tc>
        <w:tc>
          <w:tcPr>
            <w:tcW w:w="1339" w:type="dxa"/>
            <w:vAlign w:val="center"/>
            <w:hideMark/>
          </w:tcPr>
          <w:p w14:paraId="45B31B5C"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032D79AF"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Effects of human gut </w:t>
            </w:r>
            <w:proofErr w:type="spellStart"/>
            <w:r w:rsidRPr="008377CA">
              <w:rPr>
                <w:rFonts w:cs="Arial"/>
                <w:color w:val="000000"/>
                <w:sz w:val="20"/>
                <w:szCs w:val="20"/>
                <w:lang w:val="en-NZ" w:eastAsia="en-NZ"/>
              </w:rPr>
              <w:t>microbiome</w:t>
            </w:r>
            <w:proofErr w:type="spellEnd"/>
            <w:r w:rsidRPr="008377CA">
              <w:rPr>
                <w:rFonts w:cs="Arial"/>
                <w:color w:val="000000"/>
                <w:sz w:val="20"/>
                <w:szCs w:val="20"/>
                <w:lang w:val="en-NZ" w:eastAsia="en-NZ"/>
              </w:rPr>
              <w:t xml:space="preserve"> encapsulation, storage, and digestion on microbial populations</w:t>
            </w:r>
          </w:p>
        </w:tc>
        <w:tc>
          <w:tcPr>
            <w:tcW w:w="1700" w:type="dxa"/>
            <w:vAlign w:val="center"/>
            <w:hideMark/>
          </w:tcPr>
          <w:p w14:paraId="02A1D936"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Professor Wayne </w:t>
            </w:r>
            <w:proofErr w:type="spellStart"/>
            <w:r w:rsidRPr="008377CA">
              <w:rPr>
                <w:rFonts w:cs="Arial"/>
                <w:color w:val="000000"/>
                <w:sz w:val="20"/>
                <w:szCs w:val="20"/>
                <w:lang w:val="en-NZ" w:eastAsia="en-NZ"/>
              </w:rPr>
              <w:t>Cutfield</w:t>
            </w:r>
            <w:proofErr w:type="spellEnd"/>
          </w:p>
        </w:tc>
        <w:tc>
          <w:tcPr>
            <w:tcW w:w="1530" w:type="dxa"/>
            <w:vAlign w:val="center"/>
            <w:hideMark/>
          </w:tcPr>
          <w:p w14:paraId="1616ADA9"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7F10E9FA"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9/05/2016</w:t>
            </w:r>
          </w:p>
        </w:tc>
        <w:tc>
          <w:tcPr>
            <w:tcW w:w="1256" w:type="dxa"/>
            <w:vAlign w:val="center"/>
            <w:hideMark/>
          </w:tcPr>
          <w:p w14:paraId="46ED203D" w14:textId="3E7186B1"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11FA94B6" w14:textId="2448FF88"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8" w:type="dxa"/>
            <w:vAlign w:val="center"/>
            <w:hideMark/>
          </w:tcPr>
          <w:p w14:paraId="5527C7B5"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25/05/2016</w:t>
            </w:r>
          </w:p>
        </w:tc>
      </w:tr>
      <w:tr w:rsidR="008377CA" w:rsidRPr="008377CA" w14:paraId="21F9A427"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C8B7876"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16/NTA/67</w:t>
            </w:r>
          </w:p>
        </w:tc>
        <w:tc>
          <w:tcPr>
            <w:tcW w:w="1339" w:type="dxa"/>
            <w:vAlign w:val="center"/>
            <w:hideMark/>
          </w:tcPr>
          <w:p w14:paraId="2D98FAF2"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60DFD29B"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Reliability of Point of Care Ketone Trial (ROCKET)</w:t>
            </w:r>
          </w:p>
        </w:tc>
        <w:tc>
          <w:tcPr>
            <w:tcW w:w="1700" w:type="dxa"/>
            <w:vAlign w:val="center"/>
            <w:hideMark/>
          </w:tcPr>
          <w:p w14:paraId="059F6319"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Dr Deborah Harris</w:t>
            </w:r>
          </w:p>
        </w:tc>
        <w:tc>
          <w:tcPr>
            <w:tcW w:w="1530" w:type="dxa"/>
            <w:vAlign w:val="center"/>
            <w:hideMark/>
          </w:tcPr>
          <w:p w14:paraId="4EA960F1"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52F8D37E"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16/05/2016</w:t>
            </w:r>
          </w:p>
        </w:tc>
        <w:tc>
          <w:tcPr>
            <w:tcW w:w="1256" w:type="dxa"/>
            <w:vAlign w:val="center"/>
            <w:hideMark/>
          </w:tcPr>
          <w:p w14:paraId="2ED66FBA" w14:textId="1F7FC5F9"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7388FC12" w14:textId="03DA92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14:paraId="693B4602"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30/05/2016</w:t>
            </w:r>
          </w:p>
        </w:tc>
      </w:tr>
      <w:tr w:rsidR="00023654" w:rsidRPr="008377CA" w14:paraId="5BFB87BF"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11B3574"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16/NTA/69</w:t>
            </w:r>
          </w:p>
        </w:tc>
        <w:tc>
          <w:tcPr>
            <w:tcW w:w="1339" w:type="dxa"/>
            <w:vAlign w:val="center"/>
            <w:hideMark/>
          </w:tcPr>
          <w:p w14:paraId="0BDE48FC"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69A2949B"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Supporting on-line health information needs</w:t>
            </w:r>
          </w:p>
        </w:tc>
        <w:tc>
          <w:tcPr>
            <w:tcW w:w="1700" w:type="dxa"/>
            <w:vAlign w:val="center"/>
            <w:hideMark/>
          </w:tcPr>
          <w:p w14:paraId="1D2BF855"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Dr Susan Wells</w:t>
            </w:r>
          </w:p>
        </w:tc>
        <w:tc>
          <w:tcPr>
            <w:tcW w:w="1530" w:type="dxa"/>
            <w:vAlign w:val="center"/>
            <w:hideMark/>
          </w:tcPr>
          <w:p w14:paraId="3AE293F8"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215368B0"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17/05/2016</w:t>
            </w:r>
          </w:p>
        </w:tc>
        <w:tc>
          <w:tcPr>
            <w:tcW w:w="1256" w:type="dxa"/>
            <w:vAlign w:val="center"/>
            <w:hideMark/>
          </w:tcPr>
          <w:p w14:paraId="17E3E861"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30/05/2016</w:t>
            </w:r>
          </w:p>
        </w:tc>
        <w:tc>
          <w:tcPr>
            <w:tcW w:w="1295" w:type="dxa"/>
            <w:vAlign w:val="center"/>
            <w:hideMark/>
          </w:tcPr>
          <w:p w14:paraId="1D568CCF"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9/06/2016</w:t>
            </w:r>
          </w:p>
        </w:tc>
        <w:tc>
          <w:tcPr>
            <w:tcW w:w="1558" w:type="dxa"/>
            <w:vAlign w:val="center"/>
            <w:hideMark/>
          </w:tcPr>
          <w:p w14:paraId="1C64A430"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10/06/2016</w:t>
            </w:r>
          </w:p>
        </w:tc>
      </w:tr>
      <w:tr w:rsidR="008377CA" w:rsidRPr="008377CA" w14:paraId="09C48BAF"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B93A112"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16/NTA/70</w:t>
            </w:r>
          </w:p>
        </w:tc>
        <w:tc>
          <w:tcPr>
            <w:tcW w:w="1339" w:type="dxa"/>
            <w:vAlign w:val="center"/>
            <w:hideMark/>
          </w:tcPr>
          <w:p w14:paraId="499724F4"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46717051"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Characterising the immune response to Staphylococcus </w:t>
            </w:r>
            <w:proofErr w:type="spellStart"/>
            <w:r w:rsidRPr="008377CA">
              <w:rPr>
                <w:rFonts w:cs="Arial"/>
                <w:color w:val="000000"/>
                <w:sz w:val="20"/>
                <w:szCs w:val="20"/>
                <w:lang w:val="en-NZ" w:eastAsia="en-NZ"/>
              </w:rPr>
              <w:t>aureus</w:t>
            </w:r>
            <w:proofErr w:type="spellEnd"/>
          </w:p>
        </w:tc>
        <w:tc>
          <w:tcPr>
            <w:tcW w:w="1700" w:type="dxa"/>
            <w:vAlign w:val="center"/>
            <w:hideMark/>
          </w:tcPr>
          <w:p w14:paraId="08EEBECD"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Dr Ayesha </w:t>
            </w:r>
            <w:proofErr w:type="spellStart"/>
            <w:r w:rsidRPr="008377CA">
              <w:rPr>
                <w:rFonts w:cs="Arial"/>
                <w:color w:val="000000"/>
                <w:sz w:val="20"/>
                <w:szCs w:val="20"/>
                <w:lang w:val="en-NZ" w:eastAsia="en-NZ"/>
              </w:rPr>
              <w:t>Verrall</w:t>
            </w:r>
            <w:proofErr w:type="spellEnd"/>
          </w:p>
        </w:tc>
        <w:tc>
          <w:tcPr>
            <w:tcW w:w="1530" w:type="dxa"/>
            <w:vAlign w:val="center"/>
            <w:hideMark/>
          </w:tcPr>
          <w:p w14:paraId="4A1A7D1D"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753E95AD"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17/05/2016</w:t>
            </w:r>
          </w:p>
        </w:tc>
        <w:tc>
          <w:tcPr>
            <w:tcW w:w="1256" w:type="dxa"/>
            <w:vAlign w:val="center"/>
            <w:hideMark/>
          </w:tcPr>
          <w:p w14:paraId="7D010D5F" w14:textId="73318AC3"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2C6AFBB6" w14:textId="4EA54922"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14:paraId="1F4734E2"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30/05/2016</w:t>
            </w:r>
          </w:p>
        </w:tc>
      </w:tr>
      <w:tr w:rsidR="00023654" w:rsidRPr="008377CA" w14:paraId="21DE915B"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42F7A49"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lastRenderedPageBreak/>
              <w:t>16/NTA/68</w:t>
            </w:r>
          </w:p>
        </w:tc>
        <w:tc>
          <w:tcPr>
            <w:tcW w:w="1339" w:type="dxa"/>
            <w:vAlign w:val="center"/>
            <w:hideMark/>
          </w:tcPr>
          <w:p w14:paraId="3C7327D3"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28CB934F"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Social perception in Mild Cognitive Impairment</w:t>
            </w:r>
          </w:p>
        </w:tc>
        <w:tc>
          <w:tcPr>
            <w:tcW w:w="1700" w:type="dxa"/>
            <w:vAlign w:val="center"/>
            <w:hideMark/>
          </w:tcPr>
          <w:p w14:paraId="24DF0662" w14:textId="23C97939"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8377CA">
              <w:rPr>
                <w:rFonts w:cs="Arial"/>
                <w:color w:val="000000"/>
                <w:sz w:val="20"/>
                <w:szCs w:val="20"/>
                <w:lang w:val="en-NZ" w:eastAsia="en-NZ"/>
              </w:rPr>
              <w:t>Ms</w:t>
            </w:r>
            <w:r w:rsidR="00C1765B">
              <w:rPr>
                <w:rFonts w:cs="Arial"/>
                <w:color w:val="000000"/>
                <w:sz w:val="20"/>
                <w:szCs w:val="20"/>
                <w:lang w:val="en-NZ" w:eastAsia="en-NZ"/>
              </w:rPr>
              <w:t>.</w:t>
            </w:r>
            <w:proofErr w:type="spellEnd"/>
            <w:r w:rsidR="00C1765B">
              <w:rPr>
                <w:rFonts w:cs="Arial"/>
                <w:color w:val="000000"/>
                <w:sz w:val="20"/>
                <w:szCs w:val="20"/>
                <w:lang w:val="en-NZ" w:eastAsia="en-NZ"/>
              </w:rPr>
              <w:t xml:space="preserve"> </w:t>
            </w:r>
            <w:proofErr w:type="spellStart"/>
            <w:r w:rsidRPr="008377CA">
              <w:rPr>
                <w:rFonts w:cs="Arial"/>
                <w:color w:val="000000"/>
                <w:sz w:val="20"/>
                <w:szCs w:val="20"/>
                <w:lang w:val="en-NZ" w:eastAsia="en-NZ"/>
              </w:rPr>
              <w:t>Sandhya</w:t>
            </w:r>
            <w:proofErr w:type="spellEnd"/>
            <w:r w:rsidRPr="008377CA">
              <w:rPr>
                <w:rFonts w:cs="Arial"/>
                <w:color w:val="000000"/>
                <w:sz w:val="20"/>
                <w:szCs w:val="20"/>
                <w:lang w:val="en-NZ" w:eastAsia="en-NZ"/>
              </w:rPr>
              <w:t xml:space="preserve"> Fernandez</w:t>
            </w:r>
          </w:p>
        </w:tc>
        <w:tc>
          <w:tcPr>
            <w:tcW w:w="1530" w:type="dxa"/>
            <w:vAlign w:val="center"/>
            <w:hideMark/>
          </w:tcPr>
          <w:p w14:paraId="1B04986C"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1A583144"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18/05/2016</w:t>
            </w:r>
          </w:p>
        </w:tc>
        <w:tc>
          <w:tcPr>
            <w:tcW w:w="1256" w:type="dxa"/>
            <w:vAlign w:val="center"/>
            <w:hideMark/>
          </w:tcPr>
          <w:p w14:paraId="4466C2DD"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30/05/2016</w:t>
            </w:r>
          </w:p>
        </w:tc>
        <w:tc>
          <w:tcPr>
            <w:tcW w:w="1295" w:type="dxa"/>
            <w:vAlign w:val="center"/>
            <w:hideMark/>
          </w:tcPr>
          <w:p w14:paraId="354E64DD"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5/07/2016</w:t>
            </w:r>
          </w:p>
        </w:tc>
        <w:tc>
          <w:tcPr>
            <w:tcW w:w="1558" w:type="dxa"/>
            <w:vAlign w:val="center"/>
            <w:hideMark/>
          </w:tcPr>
          <w:p w14:paraId="1B803E31"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8/07/2016</w:t>
            </w:r>
          </w:p>
        </w:tc>
      </w:tr>
      <w:tr w:rsidR="008377CA" w:rsidRPr="008377CA" w14:paraId="08C8FBE0" w14:textId="77777777" w:rsidTr="000A1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27B0255"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16/NTA/74</w:t>
            </w:r>
          </w:p>
        </w:tc>
        <w:tc>
          <w:tcPr>
            <w:tcW w:w="1339" w:type="dxa"/>
            <w:vAlign w:val="center"/>
            <w:hideMark/>
          </w:tcPr>
          <w:p w14:paraId="74157282"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75D6DA56"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8377CA">
              <w:rPr>
                <w:rFonts w:cs="Arial"/>
                <w:color w:val="000000"/>
                <w:sz w:val="20"/>
                <w:szCs w:val="20"/>
                <w:lang w:val="en-NZ" w:eastAsia="en-NZ"/>
              </w:rPr>
              <w:t>AbleX</w:t>
            </w:r>
            <w:proofErr w:type="spellEnd"/>
            <w:r w:rsidRPr="008377CA">
              <w:rPr>
                <w:rFonts w:cs="Arial"/>
                <w:color w:val="000000"/>
                <w:sz w:val="20"/>
                <w:szCs w:val="20"/>
                <w:lang w:val="en-NZ" w:eastAsia="en-NZ"/>
              </w:rPr>
              <w:t xml:space="preserve"> stroke rehab project</w:t>
            </w:r>
          </w:p>
        </w:tc>
        <w:tc>
          <w:tcPr>
            <w:tcW w:w="1700" w:type="dxa"/>
            <w:vAlign w:val="center"/>
            <w:hideMark/>
          </w:tcPr>
          <w:p w14:paraId="4E8311D9"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Mrs Ruth McLaren</w:t>
            </w:r>
          </w:p>
        </w:tc>
        <w:tc>
          <w:tcPr>
            <w:tcW w:w="1530" w:type="dxa"/>
            <w:vAlign w:val="center"/>
            <w:hideMark/>
          </w:tcPr>
          <w:p w14:paraId="15508E5F"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Intervention</w:t>
            </w:r>
          </w:p>
        </w:tc>
        <w:tc>
          <w:tcPr>
            <w:tcW w:w="1305" w:type="dxa"/>
            <w:vAlign w:val="center"/>
            <w:hideMark/>
          </w:tcPr>
          <w:p w14:paraId="4E729280"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26/05/2016</w:t>
            </w:r>
          </w:p>
        </w:tc>
        <w:tc>
          <w:tcPr>
            <w:tcW w:w="1256" w:type="dxa"/>
            <w:vAlign w:val="center"/>
            <w:hideMark/>
          </w:tcPr>
          <w:p w14:paraId="1C6B16FD"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8/06/2016</w:t>
            </w:r>
          </w:p>
        </w:tc>
        <w:tc>
          <w:tcPr>
            <w:tcW w:w="1295" w:type="dxa"/>
            <w:vAlign w:val="center"/>
            <w:hideMark/>
          </w:tcPr>
          <w:p w14:paraId="535D9D42"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21/06/2016</w:t>
            </w:r>
          </w:p>
        </w:tc>
        <w:tc>
          <w:tcPr>
            <w:tcW w:w="1558" w:type="dxa"/>
            <w:vAlign w:val="center"/>
            <w:hideMark/>
          </w:tcPr>
          <w:p w14:paraId="4966D367"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22/06/2016</w:t>
            </w:r>
          </w:p>
        </w:tc>
      </w:tr>
      <w:tr w:rsidR="00023654" w:rsidRPr="008377CA" w14:paraId="3C33DE50" w14:textId="77777777" w:rsidTr="000A1240">
        <w:trPr>
          <w:trHeight w:val="28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173719B"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16/NTA/77</w:t>
            </w:r>
          </w:p>
        </w:tc>
        <w:tc>
          <w:tcPr>
            <w:tcW w:w="1339" w:type="dxa"/>
            <w:vAlign w:val="center"/>
            <w:hideMark/>
          </w:tcPr>
          <w:p w14:paraId="64DA07BF"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1B680C52"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Anaesthesia Stroke Study</w:t>
            </w:r>
          </w:p>
        </w:tc>
        <w:tc>
          <w:tcPr>
            <w:tcW w:w="1700" w:type="dxa"/>
            <w:vAlign w:val="center"/>
            <w:hideMark/>
          </w:tcPr>
          <w:p w14:paraId="01AD68C7"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Dr Gemma </w:t>
            </w:r>
            <w:proofErr w:type="spellStart"/>
            <w:r w:rsidRPr="008377CA">
              <w:rPr>
                <w:rFonts w:cs="Arial"/>
                <w:color w:val="000000"/>
                <w:sz w:val="20"/>
                <w:szCs w:val="20"/>
                <w:lang w:val="en-NZ" w:eastAsia="en-NZ"/>
              </w:rPr>
              <w:t>Malpas</w:t>
            </w:r>
            <w:proofErr w:type="spellEnd"/>
          </w:p>
        </w:tc>
        <w:tc>
          <w:tcPr>
            <w:tcW w:w="1530" w:type="dxa"/>
            <w:vAlign w:val="center"/>
            <w:hideMark/>
          </w:tcPr>
          <w:p w14:paraId="74995C9A"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3A8276A2"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1/06/2016</w:t>
            </w:r>
          </w:p>
        </w:tc>
        <w:tc>
          <w:tcPr>
            <w:tcW w:w="1256" w:type="dxa"/>
            <w:vAlign w:val="center"/>
            <w:hideMark/>
          </w:tcPr>
          <w:p w14:paraId="3A0E0AFB" w14:textId="35F38594"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47C808C3" w14:textId="5A584BA4"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8" w:type="dxa"/>
            <w:vAlign w:val="center"/>
            <w:hideMark/>
          </w:tcPr>
          <w:p w14:paraId="600508EA"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16/06/2016</w:t>
            </w:r>
          </w:p>
        </w:tc>
      </w:tr>
      <w:tr w:rsidR="008377CA" w:rsidRPr="008377CA" w14:paraId="7C90F2C7" w14:textId="77777777" w:rsidTr="000A124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CE46CB8"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16/NTA/79</w:t>
            </w:r>
          </w:p>
        </w:tc>
        <w:tc>
          <w:tcPr>
            <w:tcW w:w="1339" w:type="dxa"/>
            <w:vAlign w:val="center"/>
            <w:hideMark/>
          </w:tcPr>
          <w:p w14:paraId="522B9786"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6D60D0DC"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Curie Score</w:t>
            </w:r>
          </w:p>
        </w:tc>
        <w:tc>
          <w:tcPr>
            <w:tcW w:w="1700" w:type="dxa"/>
            <w:vAlign w:val="center"/>
            <w:hideMark/>
          </w:tcPr>
          <w:p w14:paraId="36397851"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Dr Tristan Pettit</w:t>
            </w:r>
          </w:p>
        </w:tc>
        <w:tc>
          <w:tcPr>
            <w:tcW w:w="1530" w:type="dxa"/>
            <w:vAlign w:val="center"/>
            <w:hideMark/>
          </w:tcPr>
          <w:p w14:paraId="55C98095"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2E56C712"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2/06/2016</w:t>
            </w:r>
          </w:p>
        </w:tc>
        <w:tc>
          <w:tcPr>
            <w:tcW w:w="1256" w:type="dxa"/>
            <w:vAlign w:val="center"/>
            <w:hideMark/>
          </w:tcPr>
          <w:p w14:paraId="521FC971"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16/06/2016</w:t>
            </w:r>
          </w:p>
        </w:tc>
        <w:tc>
          <w:tcPr>
            <w:tcW w:w="1295" w:type="dxa"/>
            <w:vAlign w:val="center"/>
            <w:hideMark/>
          </w:tcPr>
          <w:p w14:paraId="287FCDF7"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22/06/2016</w:t>
            </w:r>
          </w:p>
        </w:tc>
        <w:tc>
          <w:tcPr>
            <w:tcW w:w="1558" w:type="dxa"/>
            <w:vAlign w:val="center"/>
            <w:hideMark/>
          </w:tcPr>
          <w:p w14:paraId="4A0D555F"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27/06/2016</w:t>
            </w:r>
          </w:p>
        </w:tc>
      </w:tr>
      <w:tr w:rsidR="00023654" w:rsidRPr="008377CA" w14:paraId="0373DD2E" w14:textId="77777777" w:rsidTr="000A1240">
        <w:trPr>
          <w:trHeight w:val="28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FBEB141"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16/NTA/80</w:t>
            </w:r>
          </w:p>
        </w:tc>
        <w:tc>
          <w:tcPr>
            <w:tcW w:w="1339" w:type="dxa"/>
            <w:vAlign w:val="center"/>
            <w:hideMark/>
          </w:tcPr>
          <w:p w14:paraId="31A2F949"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544223DC"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MRI study of the anatomy of the DRUJ</w:t>
            </w:r>
          </w:p>
        </w:tc>
        <w:tc>
          <w:tcPr>
            <w:tcW w:w="1700" w:type="dxa"/>
            <w:vAlign w:val="center"/>
            <w:hideMark/>
          </w:tcPr>
          <w:p w14:paraId="08668D8F"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Mr Wolfgang </w:t>
            </w:r>
            <w:proofErr w:type="spellStart"/>
            <w:r w:rsidRPr="008377CA">
              <w:rPr>
                <w:rFonts w:cs="Arial"/>
                <w:color w:val="000000"/>
                <w:sz w:val="20"/>
                <w:szCs w:val="20"/>
                <w:lang w:val="en-NZ" w:eastAsia="en-NZ"/>
              </w:rPr>
              <w:t>Heiss</w:t>
            </w:r>
            <w:proofErr w:type="spellEnd"/>
            <w:r w:rsidRPr="008377CA">
              <w:rPr>
                <w:rFonts w:cs="Arial"/>
                <w:color w:val="000000"/>
                <w:sz w:val="20"/>
                <w:szCs w:val="20"/>
                <w:lang w:val="en-NZ" w:eastAsia="en-NZ"/>
              </w:rPr>
              <w:t>-Dunlop</w:t>
            </w:r>
          </w:p>
        </w:tc>
        <w:tc>
          <w:tcPr>
            <w:tcW w:w="1530" w:type="dxa"/>
            <w:vAlign w:val="center"/>
            <w:hideMark/>
          </w:tcPr>
          <w:p w14:paraId="61516A3C"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0B655DFC"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2/06/2016</w:t>
            </w:r>
          </w:p>
        </w:tc>
        <w:tc>
          <w:tcPr>
            <w:tcW w:w="1256" w:type="dxa"/>
            <w:vAlign w:val="center"/>
            <w:hideMark/>
          </w:tcPr>
          <w:p w14:paraId="4AD34C63"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16/06/2016</w:t>
            </w:r>
          </w:p>
        </w:tc>
        <w:tc>
          <w:tcPr>
            <w:tcW w:w="1295" w:type="dxa"/>
            <w:vAlign w:val="center"/>
            <w:hideMark/>
          </w:tcPr>
          <w:p w14:paraId="27264284"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5/08/2016</w:t>
            </w:r>
          </w:p>
        </w:tc>
        <w:tc>
          <w:tcPr>
            <w:tcW w:w="1558" w:type="dxa"/>
            <w:vAlign w:val="center"/>
            <w:hideMark/>
          </w:tcPr>
          <w:p w14:paraId="01D27F8C"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26/08/2016</w:t>
            </w:r>
          </w:p>
        </w:tc>
      </w:tr>
      <w:tr w:rsidR="008377CA" w:rsidRPr="008377CA" w14:paraId="5D4C0646" w14:textId="77777777" w:rsidTr="000A124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EF8CD7C"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16/NTA/86</w:t>
            </w:r>
          </w:p>
        </w:tc>
        <w:tc>
          <w:tcPr>
            <w:tcW w:w="1339" w:type="dxa"/>
            <w:vAlign w:val="center"/>
            <w:hideMark/>
          </w:tcPr>
          <w:p w14:paraId="79EFD91D"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01691EA5"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8377CA">
              <w:rPr>
                <w:rFonts w:cs="Arial"/>
                <w:color w:val="000000"/>
                <w:sz w:val="20"/>
                <w:szCs w:val="20"/>
                <w:lang w:val="en-NZ" w:eastAsia="en-NZ"/>
              </w:rPr>
              <w:t>SPGeTTI</w:t>
            </w:r>
            <w:proofErr w:type="spellEnd"/>
            <w:r w:rsidRPr="008377CA">
              <w:rPr>
                <w:rFonts w:cs="Arial"/>
                <w:color w:val="000000"/>
                <w:sz w:val="20"/>
                <w:szCs w:val="20"/>
                <w:lang w:val="en-NZ" w:eastAsia="en-NZ"/>
              </w:rPr>
              <w:t>-II</w:t>
            </w:r>
          </w:p>
        </w:tc>
        <w:tc>
          <w:tcPr>
            <w:tcW w:w="1700" w:type="dxa"/>
            <w:vAlign w:val="center"/>
            <w:hideMark/>
          </w:tcPr>
          <w:p w14:paraId="38C9476E"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Professor Chris </w:t>
            </w:r>
            <w:proofErr w:type="spellStart"/>
            <w:r w:rsidRPr="008377CA">
              <w:rPr>
                <w:rFonts w:cs="Arial"/>
                <w:color w:val="000000"/>
                <w:sz w:val="20"/>
                <w:szCs w:val="20"/>
                <w:lang w:val="en-NZ" w:eastAsia="en-NZ"/>
              </w:rPr>
              <w:t>Bullen</w:t>
            </w:r>
            <w:proofErr w:type="spellEnd"/>
          </w:p>
        </w:tc>
        <w:tc>
          <w:tcPr>
            <w:tcW w:w="1530" w:type="dxa"/>
            <w:vAlign w:val="center"/>
            <w:hideMark/>
          </w:tcPr>
          <w:p w14:paraId="1CC6163D"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Intervention</w:t>
            </w:r>
          </w:p>
        </w:tc>
        <w:tc>
          <w:tcPr>
            <w:tcW w:w="1305" w:type="dxa"/>
            <w:vAlign w:val="center"/>
            <w:hideMark/>
          </w:tcPr>
          <w:p w14:paraId="764FE7D7"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10/06/2016</w:t>
            </w:r>
          </w:p>
        </w:tc>
        <w:tc>
          <w:tcPr>
            <w:tcW w:w="1256" w:type="dxa"/>
            <w:vAlign w:val="center"/>
            <w:hideMark/>
          </w:tcPr>
          <w:p w14:paraId="727E2075" w14:textId="085ABA5C"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6BB0245C" w14:textId="1BABFE7E"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14:paraId="5F6FC100"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22/06/2016</w:t>
            </w:r>
          </w:p>
        </w:tc>
      </w:tr>
      <w:tr w:rsidR="00023654" w:rsidRPr="008377CA" w14:paraId="08133D4A" w14:textId="77777777" w:rsidTr="000A1240">
        <w:trPr>
          <w:trHeight w:val="85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48998D23"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16/NTA/87</w:t>
            </w:r>
          </w:p>
        </w:tc>
        <w:tc>
          <w:tcPr>
            <w:tcW w:w="1339" w:type="dxa"/>
            <w:vAlign w:val="center"/>
            <w:hideMark/>
          </w:tcPr>
          <w:p w14:paraId="45C84C29"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301E8F92"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Frequency of manual therapy </w:t>
            </w:r>
            <w:proofErr w:type="spellStart"/>
            <w:r w:rsidRPr="008377CA">
              <w:rPr>
                <w:rFonts w:cs="Arial"/>
                <w:color w:val="000000"/>
                <w:sz w:val="20"/>
                <w:szCs w:val="20"/>
                <w:lang w:val="en-NZ" w:eastAsia="en-NZ"/>
              </w:rPr>
              <w:t>treament</w:t>
            </w:r>
            <w:proofErr w:type="spellEnd"/>
            <w:r w:rsidRPr="008377CA">
              <w:rPr>
                <w:rFonts w:cs="Arial"/>
                <w:color w:val="000000"/>
                <w:sz w:val="20"/>
                <w:szCs w:val="20"/>
                <w:lang w:val="en-NZ" w:eastAsia="en-NZ"/>
              </w:rPr>
              <w:t xml:space="preserve"> for individuals with knee osteoarthritis: a feasibility study</w:t>
            </w:r>
          </w:p>
        </w:tc>
        <w:tc>
          <w:tcPr>
            <w:tcW w:w="1700" w:type="dxa"/>
            <w:vAlign w:val="center"/>
            <w:hideMark/>
          </w:tcPr>
          <w:p w14:paraId="1F76A33E"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Dr Cathy </w:t>
            </w:r>
            <w:proofErr w:type="spellStart"/>
            <w:r w:rsidRPr="008377CA">
              <w:rPr>
                <w:rFonts w:cs="Arial"/>
                <w:color w:val="000000"/>
                <w:sz w:val="20"/>
                <w:szCs w:val="20"/>
                <w:lang w:val="en-NZ" w:eastAsia="en-NZ"/>
              </w:rPr>
              <w:t>Chapple</w:t>
            </w:r>
            <w:proofErr w:type="spellEnd"/>
          </w:p>
        </w:tc>
        <w:tc>
          <w:tcPr>
            <w:tcW w:w="1530" w:type="dxa"/>
            <w:vAlign w:val="center"/>
            <w:hideMark/>
          </w:tcPr>
          <w:p w14:paraId="256134C7"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Intervention</w:t>
            </w:r>
          </w:p>
        </w:tc>
        <w:tc>
          <w:tcPr>
            <w:tcW w:w="1305" w:type="dxa"/>
            <w:vAlign w:val="center"/>
            <w:hideMark/>
          </w:tcPr>
          <w:p w14:paraId="1D327310"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14/06/2016</w:t>
            </w:r>
          </w:p>
        </w:tc>
        <w:tc>
          <w:tcPr>
            <w:tcW w:w="1256" w:type="dxa"/>
            <w:vAlign w:val="center"/>
            <w:hideMark/>
          </w:tcPr>
          <w:p w14:paraId="3374EC34" w14:textId="304EDB8D"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279653FE" w14:textId="5C49776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8" w:type="dxa"/>
            <w:vAlign w:val="center"/>
            <w:hideMark/>
          </w:tcPr>
          <w:p w14:paraId="4D210D97"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29/06/2016</w:t>
            </w:r>
          </w:p>
        </w:tc>
      </w:tr>
      <w:tr w:rsidR="008377CA" w:rsidRPr="008377CA" w14:paraId="733E45E8" w14:textId="77777777" w:rsidTr="000A1240">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522F4C8"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16/NTA/93</w:t>
            </w:r>
          </w:p>
        </w:tc>
        <w:tc>
          <w:tcPr>
            <w:tcW w:w="1339" w:type="dxa"/>
            <w:vAlign w:val="center"/>
            <w:hideMark/>
          </w:tcPr>
          <w:p w14:paraId="09157FA4"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18CE6809"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Gas narcosis in hyperbaric environments</w:t>
            </w:r>
          </w:p>
        </w:tc>
        <w:tc>
          <w:tcPr>
            <w:tcW w:w="1700" w:type="dxa"/>
            <w:vAlign w:val="center"/>
            <w:hideMark/>
          </w:tcPr>
          <w:p w14:paraId="4179D040"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Mr Xavier </w:t>
            </w:r>
            <w:proofErr w:type="spellStart"/>
            <w:r w:rsidRPr="008377CA">
              <w:rPr>
                <w:rFonts w:cs="Arial"/>
                <w:color w:val="000000"/>
                <w:sz w:val="20"/>
                <w:szCs w:val="20"/>
                <w:lang w:val="en-NZ" w:eastAsia="en-NZ"/>
              </w:rPr>
              <w:t>Vrijdag</w:t>
            </w:r>
            <w:proofErr w:type="spellEnd"/>
          </w:p>
        </w:tc>
        <w:tc>
          <w:tcPr>
            <w:tcW w:w="1530" w:type="dxa"/>
            <w:vAlign w:val="center"/>
            <w:hideMark/>
          </w:tcPr>
          <w:p w14:paraId="7936FCD1"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Intervention</w:t>
            </w:r>
          </w:p>
        </w:tc>
        <w:tc>
          <w:tcPr>
            <w:tcW w:w="1305" w:type="dxa"/>
            <w:vAlign w:val="center"/>
            <w:hideMark/>
          </w:tcPr>
          <w:p w14:paraId="4D8DC866"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30/06/2016</w:t>
            </w:r>
          </w:p>
        </w:tc>
        <w:tc>
          <w:tcPr>
            <w:tcW w:w="1256" w:type="dxa"/>
            <w:vAlign w:val="center"/>
            <w:hideMark/>
          </w:tcPr>
          <w:p w14:paraId="534DCF3D"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13/07/2016</w:t>
            </w:r>
          </w:p>
        </w:tc>
        <w:tc>
          <w:tcPr>
            <w:tcW w:w="1295" w:type="dxa"/>
            <w:vAlign w:val="center"/>
            <w:hideMark/>
          </w:tcPr>
          <w:p w14:paraId="6B143D5C"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31/08/2016</w:t>
            </w:r>
          </w:p>
        </w:tc>
        <w:tc>
          <w:tcPr>
            <w:tcW w:w="1558" w:type="dxa"/>
            <w:vAlign w:val="center"/>
            <w:hideMark/>
          </w:tcPr>
          <w:p w14:paraId="0282E956"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8/09/2016</w:t>
            </w:r>
          </w:p>
        </w:tc>
      </w:tr>
      <w:tr w:rsidR="00023654" w:rsidRPr="008377CA" w14:paraId="59295049"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70CC1EE"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16/NTA/101</w:t>
            </w:r>
          </w:p>
        </w:tc>
        <w:tc>
          <w:tcPr>
            <w:tcW w:w="1339" w:type="dxa"/>
            <w:vAlign w:val="center"/>
            <w:hideMark/>
          </w:tcPr>
          <w:p w14:paraId="7F78A08C"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51B419F0"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Laser Therapy for Lymphedema: Feasibility Trial</w:t>
            </w:r>
          </w:p>
        </w:tc>
        <w:tc>
          <w:tcPr>
            <w:tcW w:w="1700" w:type="dxa"/>
            <w:vAlign w:val="center"/>
            <w:hideMark/>
          </w:tcPr>
          <w:p w14:paraId="0553E86E"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Professor David Baxter</w:t>
            </w:r>
          </w:p>
        </w:tc>
        <w:tc>
          <w:tcPr>
            <w:tcW w:w="1530" w:type="dxa"/>
            <w:vAlign w:val="center"/>
            <w:hideMark/>
          </w:tcPr>
          <w:p w14:paraId="7F086813"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Intervention</w:t>
            </w:r>
          </w:p>
        </w:tc>
        <w:tc>
          <w:tcPr>
            <w:tcW w:w="1305" w:type="dxa"/>
            <w:vAlign w:val="center"/>
            <w:hideMark/>
          </w:tcPr>
          <w:p w14:paraId="008D8FE0"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14/07/2016</w:t>
            </w:r>
          </w:p>
        </w:tc>
        <w:tc>
          <w:tcPr>
            <w:tcW w:w="1256" w:type="dxa"/>
            <w:vAlign w:val="center"/>
            <w:hideMark/>
          </w:tcPr>
          <w:p w14:paraId="51D5384D"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28/07/2016</w:t>
            </w:r>
          </w:p>
        </w:tc>
        <w:tc>
          <w:tcPr>
            <w:tcW w:w="1295" w:type="dxa"/>
            <w:vAlign w:val="center"/>
            <w:hideMark/>
          </w:tcPr>
          <w:p w14:paraId="7BDDB717"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2/09/2016</w:t>
            </w:r>
          </w:p>
        </w:tc>
        <w:tc>
          <w:tcPr>
            <w:tcW w:w="1558" w:type="dxa"/>
            <w:vAlign w:val="center"/>
            <w:hideMark/>
          </w:tcPr>
          <w:p w14:paraId="03C5DFDA"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2/09/2016</w:t>
            </w:r>
          </w:p>
        </w:tc>
      </w:tr>
      <w:tr w:rsidR="008377CA" w:rsidRPr="008377CA" w14:paraId="6A5037DD" w14:textId="77777777" w:rsidTr="000A124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0F9F329"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16/NTA/102</w:t>
            </w:r>
          </w:p>
        </w:tc>
        <w:tc>
          <w:tcPr>
            <w:tcW w:w="1339" w:type="dxa"/>
            <w:vAlign w:val="center"/>
            <w:hideMark/>
          </w:tcPr>
          <w:p w14:paraId="2FF2424A"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7BE5D4EA"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Outcomes following silicone </w:t>
            </w:r>
            <w:proofErr w:type="spellStart"/>
            <w:r w:rsidRPr="008377CA">
              <w:rPr>
                <w:rFonts w:cs="Arial"/>
                <w:color w:val="000000"/>
                <w:sz w:val="20"/>
                <w:szCs w:val="20"/>
                <w:lang w:val="en-NZ" w:eastAsia="en-NZ"/>
              </w:rPr>
              <w:t>metacarpophalangeal</w:t>
            </w:r>
            <w:proofErr w:type="spellEnd"/>
            <w:r w:rsidRPr="008377CA">
              <w:rPr>
                <w:rFonts w:cs="Arial"/>
                <w:color w:val="000000"/>
                <w:sz w:val="20"/>
                <w:szCs w:val="20"/>
                <w:lang w:val="en-NZ" w:eastAsia="en-NZ"/>
              </w:rPr>
              <w:t xml:space="preserve"> joint implant </w:t>
            </w:r>
            <w:proofErr w:type="spellStart"/>
            <w:r w:rsidRPr="008377CA">
              <w:rPr>
                <w:rFonts w:cs="Arial"/>
                <w:color w:val="000000"/>
                <w:sz w:val="20"/>
                <w:szCs w:val="20"/>
                <w:lang w:val="en-NZ" w:eastAsia="en-NZ"/>
              </w:rPr>
              <w:t>arthroplasty</w:t>
            </w:r>
            <w:proofErr w:type="spellEnd"/>
            <w:r w:rsidRPr="008377CA">
              <w:rPr>
                <w:rFonts w:cs="Arial"/>
                <w:color w:val="000000"/>
                <w:sz w:val="20"/>
                <w:szCs w:val="20"/>
                <w:lang w:val="en-NZ" w:eastAsia="en-NZ"/>
              </w:rPr>
              <w:t xml:space="preserve"> treated in a dynamic splint</w:t>
            </w:r>
          </w:p>
        </w:tc>
        <w:tc>
          <w:tcPr>
            <w:tcW w:w="1700" w:type="dxa"/>
            <w:vAlign w:val="center"/>
            <w:hideMark/>
          </w:tcPr>
          <w:p w14:paraId="3B261283"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Ms Julie Collis</w:t>
            </w:r>
          </w:p>
        </w:tc>
        <w:tc>
          <w:tcPr>
            <w:tcW w:w="1530" w:type="dxa"/>
            <w:vAlign w:val="center"/>
            <w:hideMark/>
          </w:tcPr>
          <w:p w14:paraId="3EA10F05"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43CA0E14"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14/07/2016</w:t>
            </w:r>
          </w:p>
        </w:tc>
        <w:tc>
          <w:tcPr>
            <w:tcW w:w="1256" w:type="dxa"/>
            <w:vAlign w:val="center"/>
            <w:hideMark/>
          </w:tcPr>
          <w:p w14:paraId="398AF83F"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27/07/2016</w:t>
            </w:r>
          </w:p>
        </w:tc>
        <w:tc>
          <w:tcPr>
            <w:tcW w:w="1295" w:type="dxa"/>
            <w:vAlign w:val="center"/>
            <w:hideMark/>
          </w:tcPr>
          <w:p w14:paraId="236260B4"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2/08/2016</w:t>
            </w:r>
          </w:p>
        </w:tc>
        <w:tc>
          <w:tcPr>
            <w:tcW w:w="1558" w:type="dxa"/>
            <w:vAlign w:val="center"/>
            <w:hideMark/>
          </w:tcPr>
          <w:p w14:paraId="1024AEBD"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4/08/2016</w:t>
            </w:r>
          </w:p>
        </w:tc>
      </w:tr>
      <w:tr w:rsidR="00023654" w:rsidRPr="008377CA" w14:paraId="0E40C6BC"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27C03C3"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16/NTA/106</w:t>
            </w:r>
          </w:p>
        </w:tc>
        <w:tc>
          <w:tcPr>
            <w:tcW w:w="1339" w:type="dxa"/>
            <w:vAlign w:val="center"/>
            <w:hideMark/>
          </w:tcPr>
          <w:p w14:paraId="0AA90797"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1194E4BB" w14:textId="2B0D5CB1"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An RCT of mindfulness for colorectal cancer</w:t>
            </w:r>
          </w:p>
        </w:tc>
        <w:tc>
          <w:tcPr>
            <w:tcW w:w="1700" w:type="dxa"/>
            <w:vAlign w:val="center"/>
            <w:hideMark/>
          </w:tcPr>
          <w:p w14:paraId="1817883E"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Dr Andrew </w:t>
            </w:r>
            <w:proofErr w:type="spellStart"/>
            <w:r w:rsidRPr="008377CA">
              <w:rPr>
                <w:rFonts w:cs="Arial"/>
                <w:color w:val="000000"/>
                <w:sz w:val="20"/>
                <w:szCs w:val="20"/>
                <w:lang w:val="en-NZ" w:eastAsia="en-NZ"/>
              </w:rPr>
              <w:t>McCombie</w:t>
            </w:r>
            <w:proofErr w:type="spellEnd"/>
          </w:p>
        </w:tc>
        <w:tc>
          <w:tcPr>
            <w:tcW w:w="1530" w:type="dxa"/>
            <w:vAlign w:val="center"/>
            <w:hideMark/>
          </w:tcPr>
          <w:p w14:paraId="59D26FBD"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Intervention</w:t>
            </w:r>
          </w:p>
        </w:tc>
        <w:tc>
          <w:tcPr>
            <w:tcW w:w="1305" w:type="dxa"/>
            <w:vAlign w:val="center"/>
            <w:hideMark/>
          </w:tcPr>
          <w:p w14:paraId="79158EDB"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20/07/2016</w:t>
            </w:r>
          </w:p>
        </w:tc>
        <w:tc>
          <w:tcPr>
            <w:tcW w:w="1256" w:type="dxa"/>
            <w:vAlign w:val="center"/>
            <w:hideMark/>
          </w:tcPr>
          <w:p w14:paraId="4B1668A9"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1/08/2016</w:t>
            </w:r>
          </w:p>
        </w:tc>
        <w:tc>
          <w:tcPr>
            <w:tcW w:w="1295" w:type="dxa"/>
            <w:vAlign w:val="center"/>
            <w:hideMark/>
          </w:tcPr>
          <w:p w14:paraId="35B9F409"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5/08/2016</w:t>
            </w:r>
          </w:p>
        </w:tc>
        <w:tc>
          <w:tcPr>
            <w:tcW w:w="1558" w:type="dxa"/>
            <w:vAlign w:val="center"/>
            <w:hideMark/>
          </w:tcPr>
          <w:p w14:paraId="39D3D28A"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10/08/2016</w:t>
            </w:r>
          </w:p>
        </w:tc>
      </w:tr>
      <w:tr w:rsidR="008377CA" w:rsidRPr="008377CA" w14:paraId="6F4A9E0B" w14:textId="77777777" w:rsidTr="000A124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614E287"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16/NTA/104</w:t>
            </w:r>
          </w:p>
        </w:tc>
        <w:tc>
          <w:tcPr>
            <w:tcW w:w="1339" w:type="dxa"/>
            <w:vAlign w:val="center"/>
            <w:hideMark/>
          </w:tcPr>
          <w:p w14:paraId="4A4332C7"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0EFFDF0D"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Comparison of Cough Strength in Patients with dysphagia and healthy participants</w:t>
            </w:r>
          </w:p>
        </w:tc>
        <w:tc>
          <w:tcPr>
            <w:tcW w:w="1700" w:type="dxa"/>
            <w:vAlign w:val="center"/>
            <w:hideMark/>
          </w:tcPr>
          <w:p w14:paraId="091CB8A3"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Miss Emma Wallace</w:t>
            </w:r>
          </w:p>
        </w:tc>
        <w:tc>
          <w:tcPr>
            <w:tcW w:w="1530" w:type="dxa"/>
            <w:vAlign w:val="center"/>
            <w:hideMark/>
          </w:tcPr>
          <w:p w14:paraId="2DE4008F"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1EF64265"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21/07/2016</w:t>
            </w:r>
          </w:p>
        </w:tc>
        <w:tc>
          <w:tcPr>
            <w:tcW w:w="1256" w:type="dxa"/>
            <w:vAlign w:val="center"/>
            <w:hideMark/>
          </w:tcPr>
          <w:p w14:paraId="685DEB5D" w14:textId="097699B1"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761B4458" w14:textId="25F2C4AA"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14:paraId="0F19E3F3"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5/08/2016</w:t>
            </w:r>
          </w:p>
        </w:tc>
      </w:tr>
      <w:tr w:rsidR="00023654" w:rsidRPr="008377CA" w14:paraId="3AC7E9AA"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C9DF1C0"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16/NTA/105</w:t>
            </w:r>
          </w:p>
        </w:tc>
        <w:tc>
          <w:tcPr>
            <w:tcW w:w="1339" w:type="dxa"/>
            <w:vAlign w:val="center"/>
            <w:hideMark/>
          </w:tcPr>
          <w:p w14:paraId="72502000"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06E88442"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Voluntary tremor suppression in Parkinson's disease</w:t>
            </w:r>
          </w:p>
        </w:tc>
        <w:tc>
          <w:tcPr>
            <w:tcW w:w="1700" w:type="dxa"/>
            <w:vAlign w:val="center"/>
            <w:hideMark/>
          </w:tcPr>
          <w:p w14:paraId="21268CF4"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Dr Rebekah Blakemore</w:t>
            </w:r>
          </w:p>
        </w:tc>
        <w:tc>
          <w:tcPr>
            <w:tcW w:w="1530" w:type="dxa"/>
            <w:vAlign w:val="center"/>
            <w:hideMark/>
          </w:tcPr>
          <w:p w14:paraId="5EFA3039"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Intervention</w:t>
            </w:r>
          </w:p>
        </w:tc>
        <w:tc>
          <w:tcPr>
            <w:tcW w:w="1305" w:type="dxa"/>
            <w:vAlign w:val="center"/>
            <w:hideMark/>
          </w:tcPr>
          <w:p w14:paraId="3F18F4C4"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21/07/2016</w:t>
            </w:r>
          </w:p>
        </w:tc>
        <w:tc>
          <w:tcPr>
            <w:tcW w:w="1256" w:type="dxa"/>
            <w:vAlign w:val="center"/>
            <w:hideMark/>
          </w:tcPr>
          <w:p w14:paraId="3B72D8EC"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2/08/2016</w:t>
            </w:r>
          </w:p>
        </w:tc>
        <w:tc>
          <w:tcPr>
            <w:tcW w:w="1295" w:type="dxa"/>
            <w:vAlign w:val="center"/>
            <w:hideMark/>
          </w:tcPr>
          <w:p w14:paraId="3FF8A7C8"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11/08/2016</w:t>
            </w:r>
          </w:p>
        </w:tc>
        <w:tc>
          <w:tcPr>
            <w:tcW w:w="1558" w:type="dxa"/>
            <w:vAlign w:val="center"/>
            <w:hideMark/>
          </w:tcPr>
          <w:p w14:paraId="41497986"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22/08/2016</w:t>
            </w:r>
          </w:p>
        </w:tc>
      </w:tr>
      <w:tr w:rsidR="008377CA" w:rsidRPr="008377CA" w14:paraId="24AE0AB1" w14:textId="77777777" w:rsidTr="000A1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25BEC63"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16/NTA/107</w:t>
            </w:r>
          </w:p>
        </w:tc>
        <w:tc>
          <w:tcPr>
            <w:tcW w:w="1339" w:type="dxa"/>
            <w:vAlign w:val="center"/>
            <w:hideMark/>
          </w:tcPr>
          <w:p w14:paraId="3B884C56"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76E545D2"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PIPEF - </w:t>
            </w:r>
            <w:proofErr w:type="spellStart"/>
            <w:r w:rsidRPr="008377CA">
              <w:rPr>
                <w:rFonts w:cs="Arial"/>
                <w:color w:val="000000"/>
                <w:sz w:val="20"/>
                <w:szCs w:val="20"/>
                <w:lang w:val="en-NZ" w:eastAsia="en-NZ"/>
              </w:rPr>
              <w:t>Propofol</w:t>
            </w:r>
            <w:proofErr w:type="spellEnd"/>
            <w:r w:rsidRPr="008377CA">
              <w:rPr>
                <w:rFonts w:cs="Arial"/>
                <w:color w:val="000000"/>
                <w:sz w:val="20"/>
                <w:szCs w:val="20"/>
                <w:lang w:val="en-NZ" w:eastAsia="en-NZ"/>
              </w:rPr>
              <w:t xml:space="preserve"> Pain Study</w:t>
            </w:r>
          </w:p>
        </w:tc>
        <w:tc>
          <w:tcPr>
            <w:tcW w:w="1700" w:type="dxa"/>
            <w:vAlign w:val="center"/>
            <w:hideMark/>
          </w:tcPr>
          <w:p w14:paraId="54B48D89"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Ass Prof Dr R Ross Kennedy</w:t>
            </w:r>
          </w:p>
        </w:tc>
        <w:tc>
          <w:tcPr>
            <w:tcW w:w="1530" w:type="dxa"/>
            <w:vAlign w:val="center"/>
            <w:hideMark/>
          </w:tcPr>
          <w:p w14:paraId="2DA6B18A"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Intervention</w:t>
            </w:r>
          </w:p>
        </w:tc>
        <w:tc>
          <w:tcPr>
            <w:tcW w:w="1305" w:type="dxa"/>
            <w:vAlign w:val="center"/>
            <w:hideMark/>
          </w:tcPr>
          <w:p w14:paraId="6EF5BCC4"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21/07/2016</w:t>
            </w:r>
          </w:p>
        </w:tc>
        <w:tc>
          <w:tcPr>
            <w:tcW w:w="1256" w:type="dxa"/>
            <w:vAlign w:val="center"/>
            <w:hideMark/>
          </w:tcPr>
          <w:p w14:paraId="6457AFE6" w14:textId="6D6F6B6C"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1303FEC6" w14:textId="6678FAE1"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14:paraId="1B519AD8"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5/08/2016</w:t>
            </w:r>
          </w:p>
        </w:tc>
      </w:tr>
      <w:tr w:rsidR="00023654" w:rsidRPr="008377CA" w14:paraId="337EE9A6"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43DCE0F2"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16/NTA/115</w:t>
            </w:r>
          </w:p>
        </w:tc>
        <w:tc>
          <w:tcPr>
            <w:tcW w:w="1339" w:type="dxa"/>
            <w:vAlign w:val="center"/>
            <w:hideMark/>
          </w:tcPr>
          <w:p w14:paraId="0BAE8A0B"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41F29193"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Vaginal prostaglandins for IOL with term PROM</w:t>
            </w:r>
          </w:p>
        </w:tc>
        <w:tc>
          <w:tcPr>
            <w:tcW w:w="1700" w:type="dxa"/>
            <w:vAlign w:val="center"/>
            <w:hideMark/>
          </w:tcPr>
          <w:p w14:paraId="11C79C7B"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Dr Mei Ling Pearson</w:t>
            </w:r>
          </w:p>
        </w:tc>
        <w:tc>
          <w:tcPr>
            <w:tcW w:w="1530" w:type="dxa"/>
            <w:vAlign w:val="center"/>
            <w:hideMark/>
          </w:tcPr>
          <w:p w14:paraId="31CAD9A0"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4E0B98C7"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27/07/2016</w:t>
            </w:r>
          </w:p>
        </w:tc>
        <w:tc>
          <w:tcPr>
            <w:tcW w:w="1256" w:type="dxa"/>
            <w:vAlign w:val="center"/>
            <w:hideMark/>
          </w:tcPr>
          <w:p w14:paraId="2DF0F957"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10/08/2016</w:t>
            </w:r>
          </w:p>
        </w:tc>
        <w:tc>
          <w:tcPr>
            <w:tcW w:w="1295" w:type="dxa"/>
            <w:vAlign w:val="center"/>
            <w:hideMark/>
          </w:tcPr>
          <w:p w14:paraId="109A396D"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18/08/2016</w:t>
            </w:r>
          </w:p>
        </w:tc>
        <w:tc>
          <w:tcPr>
            <w:tcW w:w="1558" w:type="dxa"/>
            <w:vAlign w:val="center"/>
            <w:hideMark/>
          </w:tcPr>
          <w:p w14:paraId="0799D4A1"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24/08/2016</w:t>
            </w:r>
          </w:p>
        </w:tc>
      </w:tr>
      <w:tr w:rsidR="008377CA" w:rsidRPr="008377CA" w14:paraId="623B2046" w14:textId="77777777" w:rsidTr="000A1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6D651E2"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16/NTA/127</w:t>
            </w:r>
          </w:p>
        </w:tc>
        <w:tc>
          <w:tcPr>
            <w:tcW w:w="1339" w:type="dxa"/>
            <w:vAlign w:val="center"/>
            <w:hideMark/>
          </w:tcPr>
          <w:p w14:paraId="07101702"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0F4F5B48"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8377CA">
              <w:rPr>
                <w:rFonts w:cs="Arial"/>
                <w:color w:val="000000"/>
                <w:sz w:val="20"/>
                <w:szCs w:val="20"/>
                <w:lang w:val="en-NZ" w:eastAsia="en-NZ"/>
              </w:rPr>
              <w:t>Multinodular</w:t>
            </w:r>
            <w:proofErr w:type="spellEnd"/>
            <w:r w:rsidRPr="008377CA">
              <w:rPr>
                <w:rFonts w:cs="Arial"/>
                <w:color w:val="000000"/>
                <w:sz w:val="20"/>
                <w:szCs w:val="20"/>
                <w:lang w:val="en-NZ" w:eastAsia="en-NZ"/>
              </w:rPr>
              <w:t xml:space="preserve"> goitre study</w:t>
            </w:r>
          </w:p>
        </w:tc>
        <w:tc>
          <w:tcPr>
            <w:tcW w:w="1700" w:type="dxa"/>
            <w:vAlign w:val="center"/>
            <w:hideMark/>
          </w:tcPr>
          <w:p w14:paraId="726D8B6E"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Dr Marianne </w:t>
            </w:r>
            <w:proofErr w:type="spellStart"/>
            <w:r w:rsidRPr="008377CA">
              <w:rPr>
                <w:rFonts w:cs="Arial"/>
                <w:color w:val="000000"/>
                <w:sz w:val="20"/>
                <w:szCs w:val="20"/>
                <w:lang w:val="en-NZ" w:eastAsia="en-NZ"/>
              </w:rPr>
              <w:t>Elston</w:t>
            </w:r>
            <w:proofErr w:type="spellEnd"/>
          </w:p>
        </w:tc>
        <w:tc>
          <w:tcPr>
            <w:tcW w:w="1530" w:type="dxa"/>
            <w:vAlign w:val="center"/>
            <w:hideMark/>
          </w:tcPr>
          <w:p w14:paraId="6F8AF697"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4122F3F8"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1/08/2016</w:t>
            </w:r>
          </w:p>
        </w:tc>
        <w:tc>
          <w:tcPr>
            <w:tcW w:w="1256" w:type="dxa"/>
            <w:vAlign w:val="center"/>
            <w:hideMark/>
          </w:tcPr>
          <w:p w14:paraId="74F64755" w14:textId="4A3D7243"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271B8AB5" w14:textId="32555D1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14:paraId="66A4FAEC"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19/08/2016</w:t>
            </w:r>
          </w:p>
        </w:tc>
      </w:tr>
      <w:tr w:rsidR="00023654" w:rsidRPr="008377CA" w14:paraId="5AFF1A10" w14:textId="77777777" w:rsidTr="000A1240">
        <w:trPr>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15216E4"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lastRenderedPageBreak/>
              <w:t>16/NTA/128</w:t>
            </w:r>
          </w:p>
        </w:tc>
        <w:tc>
          <w:tcPr>
            <w:tcW w:w="1339" w:type="dxa"/>
            <w:vAlign w:val="center"/>
            <w:hideMark/>
          </w:tcPr>
          <w:p w14:paraId="1544ED2A"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104B30EA"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Defining “normal”: A prospective analysis of synovial fluid from non-septic knees</w:t>
            </w:r>
          </w:p>
        </w:tc>
        <w:tc>
          <w:tcPr>
            <w:tcW w:w="1700" w:type="dxa"/>
            <w:vAlign w:val="center"/>
            <w:hideMark/>
          </w:tcPr>
          <w:p w14:paraId="2FA02D84"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Dr </w:t>
            </w:r>
            <w:proofErr w:type="spellStart"/>
            <w:r w:rsidRPr="008377CA">
              <w:rPr>
                <w:rFonts w:cs="Arial"/>
                <w:color w:val="000000"/>
                <w:sz w:val="20"/>
                <w:szCs w:val="20"/>
                <w:lang w:val="en-NZ" w:eastAsia="en-NZ"/>
              </w:rPr>
              <w:t>Rushi</w:t>
            </w:r>
            <w:proofErr w:type="spellEnd"/>
            <w:r w:rsidRPr="008377CA">
              <w:rPr>
                <w:rFonts w:cs="Arial"/>
                <w:color w:val="000000"/>
                <w:sz w:val="20"/>
                <w:szCs w:val="20"/>
                <w:lang w:val="en-NZ" w:eastAsia="en-NZ"/>
              </w:rPr>
              <w:t xml:space="preserve"> </w:t>
            </w:r>
            <w:proofErr w:type="spellStart"/>
            <w:r w:rsidRPr="008377CA">
              <w:rPr>
                <w:rFonts w:cs="Arial"/>
                <w:color w:val="000000"/>
                <w:sz w:val="20"/>
                <w:szCs w:val="20"/>
                <w:lang w:val="en-NZ" w:eastAsia="en-NZ"/>
              </w:rPr>
              <w:t>chandar</w:t>
            </w:r>
            <w:proofErr w:type="spellEnd"/>
            <w:r w:rsidRPr="008377CA">
              <w:rPr>
                <w:rFonts w:cs="Arial"/>
                <w:color w:val="000000"/>
                <w:sz w:val="20"/>
                <w:szCs w:val="20"/>
                <w:lang w:val="en-NZ" w:eastAsia="en-NZ"/>
              </w:rPr>
              <w:t xml:space="preserve"> </w:t>
            </w:r>
            <w:proofErr w:type="spellStart"/>
            <w:r w:rsidRPr="008377CA">
              <w:rPr>
                <w:rFonts w:cs="Arial"/>
                <w:color w:val="000000"/>
                <w:sz w:val="20"/>
                <w:szCs w:val="20"/>
                <w:lang w:val="en-NZ" w:eastAsia="en-NZ"/>
              </w:rPr>
              <w:t>Penumarthy</w:t>
            </w:r>
            <w:proofErr w:type="spellEnd"/>
          </w:p>
        </w:tc>
        <w:tc>
          <w:tcPr>
            <w:tcW w:w="1530" w:type="dxa"/>
            <w:vAlign w:val="center"/>
            <w:hideMark/>
          </w:tcPr>
          <w:p w14:paraId="2EFEF6BF"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064CD668"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3/08/2016</w:t>
            </w:r>
          </w:p>
        </w:tc>
        <w:tc>
          <w:tcPr>
            <w:tcW w:w="1256" w:type="dxa"/>
            <w:vAlign w:val="center"/>
            <w:hideMark/>
          </w:tcPr>
          <w:p w14:paraId="4CC9FF2A"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24/08/2016</w:t>
            </w:r>
          </w:p>
        </w:tc>
        <w:tc>
          <w:tcPr>
            <w:tcW w:w="1295" w:type="dxa"/>
            <w:vAlign w:val="center"/>
            <w:hideMark/>
          </w:tcPr>
          <w:p w14:paraId="7C4ECE9D"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2/09/2016</w:t>
            </w:r>
          </w:p>
        </w:tc>
        <w:tc>
          <w:tcPr>
            <w:tcW w:w="1558" w:type="dxa"/>
            <w:vAlign w:val="center"/>
            <w:hideMark/>
          </w:tcPr>
          <w:p w14:paraId="76594D80"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6/09/2016</w:t>
            </w:r>
          </w:p>
        </w:tc>
      </w:tr>
      <w:tr w:rsidR="008377CA" w:rsidRPr="008377CA" w14:paraId="6634F505"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797CDAE"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16/NTA/130</w:t>
            </w:r>
          </w:p>
        </w:tc>
        <w:tc>
          <w:tcPr>
            <w:tcW w:w="1339" w:type="dxa"/>
            <w:vAlign w:val="center"/>
            <w:hideMark/>
          </w:tcPr>
          <w:p w14:paraId="65BA34F8"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338F071B"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Riboflavin prior to cystoscopy</w:t>
            </w:r>
          </w:p>
        </w:tc>
        <w:tc>
          <w:tcPr>
            <w:tcW w:w="1700" w:type="dxa"/>
            <w:vAlign w:val="center"/>
            <w:hideMark/>
          </w:tcPr>
          <w:p w14:paraId="111057B3"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Associate Professor Michael </w:t>
            </w:r>
            <w:proofErr w:type="spellStart"/>
            <w:r w:rsidRPr="008377CA">
              <w:rPr>
                <w:rFonts w:cs="Arial"/>
                <w:color w:val="000000"/>
                <w:sz w:val="20"/>
                <w:szCs w:val="20"/>
                <w:lang w:val="en-NZ" w:eastAsia="en-NZ"/>
              </w:rPr>
              <w:t>Stitely</w:t>
            </w:r>
            <w:proofErr w:type="spellEnd"/>
          </w:p>
        </w:tc>
        <w:tc>
          <w:tcPr>
            <w:tcW w:w="1530" w:type="dxa"/>
            <w:vAlign w:val="center"/>
            <w:hideMark/>
          </w:tcPr>
          <w:p w14:paraId="3B012D0B"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Intervention</w:t>
            </w:r>
          </w:p>
        </w:tc>
        <w:tc>
          <w:tcPr>
            <w:tcW w:w="1305" w:type="dxa"/>
            <w:vAlign w:val="center"/>
            <w:hideMark/>
          </w:tcPr>
          <w:p w14:paraId="3729CF9F"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25/08/2016</w:t>
            </w:r>
          </w:p>
        </w:tc>
        <w:tc>
          <w:tcPr>
            <w:tcW w:w="1256" w:type="dxa"/>
            <w:vAlign w:val="center"/>
            <w:hideMark/>
          </w:tcPr>
          <w:p w14:paraId="5A0ECB52"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7/09/2016</w:t>
            </w:r>
          </w:p>
        </w:tc>
        <w:tc>
          <w:tcPr>
            <w:tcW w:w="1295" w:type="dxa"/>
            <w:vAlign w:val="center"/>
            <w:hideMark/>
          </w:tcPr>
          <w:p w14:paraId="049AEA5A"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25/08/2016</w:t>
            </w:r>
          </w:p>
        </w:tc>
        <w:tc>
          <w:tcPr>
            <w:tcW w:w="1558" w:type="dxa"/>
            <w:vAlign w:val="center"/>
            <w:hideMark/>
          </w:tcPr>
          <w:p w14:paraId="461D1ED7"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19/09/2016</w:t>
            </w:r>
          </w:p>
        </w:tc>
      </w:tr>
      <w:tr w:rsidR="00023654" w:rsidRPr="008377CA" w14:paraId="4C9523DB"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8A8B5A2"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16/NTA/136</w:t>
            </w:r>
          </w:p>
        </w:tc>
        <w:tc>
          <w:tcPr>
            <w:tcW w:w="1339" w:type="dxa"/>
            <w:vAlign w:val="center"/>
            <w:hideMark/>
          </w:tcPr>
          <w:p w14:paraId="1B4CC226"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6AC0EB6B"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Blood test handling and stability study (for </w:t>
            </w:r>
            <w:proofErr w:type="spellStart"/>
            <w:r w:rsidRPr="008377CA">
              <w:rPr>
                <w:rFonts w:cs="Arial"/>
                <w:color w:val="000000"/>
                <w:sz w:val="20"/>
                <w:szCs w:val="20"/>
                <w:lang w:val="en-NZ" w:eastAsia="en-NZ"/>
              </w:rPr>
              <w:t>i</w:t>
            </w:r>
            <w:proofErr w:type="spellEnd"/>
            <w:r w:rsidRPr="008377CA">
              <w:rPr>
                <w:rFonts w:cs="Arial"/>
                <w:color w:val="000000"/>
                <w:sz w:val="20"/>
                <w:szCs w:val="20"/>
                <w:lang w:val="en-NZ" w:eastAsia="en-NZ"/>
              </w:rPr>
              <w:t>-STAT cardiac troponin I)</w:t>
            </w:r>
          </w:p>
        </w:tc>
        <w:tc>
          <w:tcPr>
            <w:tcW w:w="1700" w:type="dxa"/>
            <w:vAlign w:val="center"/>
            <w:hideMark/>
          </w:tcPr>
          <w:p w14:paraId="061449E2" w14:textId="1E3D3BEF"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Dr </w:t>
            </w:r>
            <w:r w:rsidR="00B94A5C" w:rsidRPr="008377CA">
              <w:rPr>
                <w:rFonts w:cs="Arial"/>
                <w:color w:val="000000"/>
                <w:sz w:val="20"/>
                <w:szCs w:val="20"/>
                <w:lang w:val="en-NZ" w:eastAsia="en-NZ"/>
              </w:rPr>
              <w:t>Martin Than</w:t>
            </w:r>
          </w:p>
        </w:tc>
        <w:tc>
          <w:tcPr>
            <w:tcW w:w="1530" w:type="dxa"/>
            <w:vAlign w:val="center"/>
            <w:hideMark/>
          </w:tcPr>
          <w:p w14:paraId="536306B1"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190498DB"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28/08/2016</w:t>
            </w:r>
          </w:p>
        </w:tc>
        <w:tc>
          <w:tcPr>
            <w:tcW w:w="1256" w:type="dxa"/>
            <w:vAlign w:val="center"/>
            <w:hideMark/>
          </w:tcPr>
          <w:p w14:paraId="6068DA41"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15/09/2016</w:t>
            </w:r>
          </w:p>
        </w:tc>
        <w:tc>
          <w:tcPr>
            <w:tcW w:w="1295" w:type="dxa"/>
            <w:vAlign w:val="center"/>
            <w:hideMark/>
          </w:tcPr>
          <w:p w14:paraId="3189E181"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13/10/2016</w:t>
            </w:r>
          </w:p>
        </w:tc>
        <w:tc>
          <w:tcPr>
            <w:tcW w:w="1558" w:type="dxa"/>
            <w:vAlign w:val="center"/>
            <w:hideMark/>
          </w:tcPr>
          <w:p w14:paraId="119CEF4D"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17/10/2016</w:t>
            </w:r>
          </w:p>
        </w:tc>
      </w:tr>
      <w:tr w:rsidR="008377CA" w:rsidRPr="008377CA" w14:paraId="54E5A97C"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08D5BF5"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16/NTA/151</w:t>
            </w:r>
          </w:p>
        </w:tc>
        <w:tc>
          <w:tcPr>
            <w:tcW w:w="1339" w:type="dxa"/>
            <w:vAlign w:val="center"/>
            <w:hideMark/>
          </w:tcPr>
          <w:p w14:paraId="1A0D7FDA"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12EE8A5E" w14:textId="2E310AE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Achieving healthy weight gain in pregnancy</w:t>
            </w:r>
          </w:p>
        </w:tc>
        <w:tc>
          <w:tcPr>
            <w:tcW w:w="1700" w:type="dxa"/>
            <w:vAlign w:val="center"/>
            <w:hideMark/>
          </w:tcPr>
          <w:p w14:paraId="643EE627"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Dr Kirsten Coppell</w:t>
            </w:r>
          </w:p>
        </w:tc>
        <w:tc>
          <w:tcPr>
            <w:tcW w:w="1530" w:type="dxa"/>
            <w:vAlign w:val="center"/>
            <w:hideMark/>
          </w:tcPr>
          <w:p w14:paraId="5C10543C"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Intervention</w:t>
            </w:r>
          </w:p>
        </w:tc>
        <w:tc>
          <w:tcPr>
            <w:tcW w:w="1305" w:type="dxa"/>
            <w:vAlign w:val="center"/>
            <w:hideMark/>
          </w:tcPr>
          <w:p w14:paraId="797C7B7A"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7/09/2016</w:t>
            </w:r>
          </w:p>
        </w:tc>
        <w:tc>
          <w:tcPr>
            <w:tcW w:w="1256" w:type="dxa"/>
            <w:vAlign w:val="center"/>
            <w:hideMark/>
          </w:tcPr>
          <w:p w14:paraId="3799F6ED" w14:textId="0FE112A6"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28A2A276" w14:textId="4895353C"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14:paraId="023F63D6"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21/09/2016</w:t>
            </w:r>
          </w:p>
        </w:tc>
      </w:tr>
      <w:tr w:rsidR="00023654" w:rsidRPr="008377CA" w14:paraId="741E0E5B"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9A3E25A"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16/NTA/152</w:t>
            </w:r>
          </w:p>
        </w:tc>
        <w:tc>
          <w:tcPr>
            <w:tcW w:w="1339" w:type="dxa"/>
            <w:vAlign w:val="center"/>
            <w:hideMark/>
          </w:tcPr>
          <w:p w14:paraId="6F2F5B2D"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06C9CE4E"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Gram-negative Extreme Resistance at </w:t>
            </w:r>
            <w:proofErr w:type="spellStart"/>
            <w:r w:rsidRPr="008377CA">
              <w:rPr>
                <w:rFonts w:cs="Arial"/>
                <w:color w:val="000000"/>
                <w:sz w:val="20"/>
                <w:szCs w:val="20"/>
                <w:lang w:val="en-NZ" w:eastAsia="en-NZ"/>
              </w:rPr>
              <w:t>Middlemore</w:t>
            </w:r>
            <w:proofErr w:type="spellEnd"/>
            <w:r w:rsidRPr="008377CA">
              <w:rPr>
                <w:rFonts w:cs="Arial"/>
                <w:color w:val="000000"/>
                <w:sz w:val="20"/>
                <w:szCs w:val="20"/>
                <w:lang w:val="en-NZ" w:eastAsia="en-NZ"/>
              </w:rPr>
              <w:t xml:space="preserve"> 1 - Pilot Study (GERMS-1)</w:t>
            </w:r>
          </w:p>
        </w:tc>
        <w:tc>
          <w:tcPr>
            <w:tcW w:w="1700" w:type="dxa"/>
            <w:vAlign w:val="center"/>
            <w:hideMark/>
          </w:tcPr>
          <w:p w14:paraId="06FC2AAE"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Dr Chris Hopkins</w:t>
            </w:r>
          </w:p>
        </w:tc>
        <w:tc>
          <w:tcPr>
            <w:tcW w:w="1530" w:type="dxa"/>
            <w:vAlign w:val="center"/>
            <w:hideMark/>
          </w:tcPr>
          <w:p w14:paraId="12FE0C5C"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372CF346"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8/09/2016</w:t>
            </w:r>
          </w:p>
        </w:tc>
        <w:tc>
          <w:tcPr>
            <w:tcW w:w="1256" w:type="dxa"/>
            <w:vAlign w:val="center"/>
            <w:hideMark/>
          </w:tcPr>
          <w:p w14:paraId="527D93B4"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22/09/2016</w:t>
            </w:r>
          </w:p>
        </w:tc>
        <w:tc>
          <w:tcPr>
            <w:tcW w:w="1295" w:type="dxa"/>
            <w:vAlign w:val="center"/>
            <w:hideMark/>
          </w:tcPr>
          <w:p w14:paraId="369840F9"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18/10/2016</w:t>
            </w:r>
          </w:p>
        </w:tc>
        <w:tc>
          <w:tcPr>
            <w:tcW w:w="1558" w:type="dxa"/>
            <w:vAlign w:val="center"/>
            <w:hideMark/>
          </w:tcPr>
          <w:p w14:paraId="0A016F78"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21/10/2016</w:t>
            </w:r>
          </w:p>
        </w:tc>
      </w:tr>
      <w:tr w:rsidR="008377CA" w:rsidRPr="008377CA" w14:paraId="5F380AD2"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4019A900"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16/NTA/153</w:t>
            </w:r>
          </w:p>
        </w:tc>
        <w:tc>
          <w:tcPr>
            <w:tcW w:w="1339" w:type="dxa"/>
            <w:vAlign w:val="center"/>
            <w:hideMark/>
          </w:tcPr>
          <w:p w14:paraId="33754D3A"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362076F3"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Acute mountain sickness and the kidneys</w:t>
            </w:r>
          </w:p>
        </w:tc>
        <w:tc>
          <w:tcPr>
            <w:tcW w:w="1700" w:type="dxa"/>
            <w:vAlign w:val="center"/>
            <w:hideMark/>
          </w:tcPr>
          <w:p w14:paraId="168009B1"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Dr Mickey Fan</w:t>
            </w:r>
          </w:p>
        </w:tc>
        <w:tc>
          <w:tcPr>
            <w:tcW w:w="1530" w:type="dxa"/>
            <w:vAlign w:val="center"/>
            <w:hideMark/>
          </w:tcPr>
          <w:p w14:paraId="490094BB"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Intervention</w:t>
            </w:r>
          </w:p>
        </w:tc>
        <w:tc>
          <w:tcPr>
            <w:tcW w:w="1305" w:type="dxa"/>
            <w:vAlign w:val="center"/>
            <w:hideMark/>
          </w:tcPr>
          <w:p w14:paraId="3656A413"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9/09/2016</w:t>
            </w:r>
          </w:p>
        </w:tc>
        <w:tc>
          <w:tcPr>
            <w:tcW w:w="1256" w:type="dxa"/>
            <w:vAlign w:val="center"/>
            <w:hideMark/>
          </w:tcPr>
          <w:p w14:paraId="34E13416"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23/09/2016</w:t>
            </w:r>
          </w:p>
        </w:tc>
        <w:tc>
          <w:tcPr>
            <w:tcW w:w="1295" w:type="dxa"/>
            <w:vAlign w:val="center"/>
            <w:hideMark/>
          </w:tcPr>
          <w:p w14:paraId="3E97F8E6"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13/10/2016</w:t>
            </w:r>
          </w:p>
        </w:tc>
        <w:tc>
          <w:tcPr>
            <w:tcW w:w="1558" w:type="dxa"/>
            <w:vAlign w:val="center"/>
            <w:hideMark/>
          </w:tcPr>
          <w:p w14:paraId="67345F47"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17/10/2016</w:t>
            </w:r>
          </w:p>
        </w:tc>
      </w:tr>
      <w:tr w:rsidR="00023654" w:rsidRPr="008377CA" w14:paraId="7386416C" w14:textId="77777777" w:rsidTr="000A1240">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40406F0"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16/NTA/154</w:t>
            </w:r>
          </w:p>
        </w:tc>
        <w:tc>
          <w:tcPr>
            <w:tcW w:w="1339" w:type="dxa"/>
            <w:vAlign w:val="center"/>
            <w:hideMark/>
          </w:tcPr>
          <w:p w14:paraId="298AE733"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50D46A57"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Weaning foods, gut bacteria and health</w:t>
            </w:r>
          </w:p>
        </w:tc>
        <w:tc>
          <w:tcPr>
            <w:tcW w:w="1700" w:type="dxa"/>
            <w:vAlign w:val="center"/>
            <w:hideMark/>
          </w:tcPr>
          <w:p w14:paraId="00006B25"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Dr </w:t>
            </w:r>
            <w:proofErr w:type="spellStart"/>
            <w:r w:rsidRPr="008377CA">
              <w:rPr>
                <w:rFonts w:cs="Arial"/>
                <w:color w:val="000000"/>
                <w:sz w:val="20"/>
                <w:szCs w:val="20"/>
                <w:lang w:val="en-NZ" w:eastAsia="en-NZ"/>
              </w:rPr>
              <w:t>Shanthi</w:t>
            </w:r>
            <w:proofErr w:type="spellEnd"/>
            <w:r w:rsidRPr="008377CA">
              <w:rPr>
                <w:rFonts w:cs="Arial"/>
                <w:color w:val="000000"/>
                <w:sz w:val="20"/>
                <w:szCs w:val="20"/>
                <w:lang w:val="en-NZ" w:eastAsia="en-NZ"/>
              </w:rPr>
              <w:t xml:space="preserve"> </w:t>
            </w:r>
            <w:proofErr w:type="spellStart"/>
            <w:r w:rsidRPr="008377CA">
              <w:rPr>
                <w:rFonts w:cs="Arial"/>
                <w:color w:val="000000"/>
                <w:sz w:val="20"/>
                <w:szCs w:val="20"/>
                <w:lang w:val="en-NZ" w:eastAsia="en-NZ"/>
              </w:rPr>
              <w:t>Parkar</w:t>
            </w:r>
            <w:proofErr w:type="spellEnd"/>
          </w:p>
        </w:tc>
        <w:tc>
          <w:tcPr>
            <w:tcW w:w="1530" w:type="dxa"/>
            <w:vAlign w:val="center"/>
            <w:hideMark/>
          </w:tcPr>
          <w:p w14:paraId="2B1B0E42"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47FECD13"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9/09/2016</w:t>
            </w:r>
          </w:p>
        </w:tc>
        <w:tc>
          <w:tcPr>
            <w:tcW w:w="1256" w:type="dxa"/>
            <w:vAlign w:val="center"/>
            <w:hideMark/>
          </w:tcPr>
          <w:p w14:paraId="150E2407"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23/09/2016</w:t>
            </w:r>
          </w:p>
        </w:tc>
        <w:tc>
          <w:tcPr>
            <w:tcW w:w="1295" w:type="dxa"/>
            <w:vAlign w:val="center"/>
            <w:hideMark/>
          </w:tcPr>
          <w:p w14:paraId="5A88D704"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5/10/2016</w:t>
            </w:r>
          </w:p>
        </w:tc>
        <w:tc>
          <w:tcPr>
            <w:tcW w:w="1558" w:type="dxa"/>
            <w:vAlign w:val="center"/>
            <w:hideMark/>
          </w:tcPr>
          <w:p w14:paraId="4EAD9051"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7/10/2016</w:t>
            </w:r>
          </w:p>
        </w:tc>
      </w:tr>
      <w:tr w:rsidR="008377CA" w:rsidRPr="008377CA" w14:paraId="75E3F1EB"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088CFD0"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16/NTA/172</w:t>
            </w:r>
          </w:p>
        </w:tc>
        <w:tc>
          <w:tcPr>
            <w:tcW w:w="1339" w:type="dxa"/>
            <w:vAlign w:val="center"/>
            <w:hideMark/>
          </w:tcPr>
          <w:p w14:paraId="1B99108B"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5A1C5DE4"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Gut </w:t>
            </w:r>
            <w:proofErr w:type="spellStart"/>
            <w:r w:rsidRPr="008377CA">
              <w:rPr>
                <w:rFonts w:cs="Arial"/>
                <w:color w:val="000000"/>
                <w:sz w:val="20"/>
                <w:szCs w:val="20"/>
                <w:lang w:val="en-NZ" w:eastAsia="en-NZ"/>
              </w:rPr>
              <w:t>Microbiome</w:t>
            </w:r>
            <w:proofErr w:type="spellEnd"/>
            <w:r w:rsidRPr="008377CA">
              <w:rPr>
                <w:rFonts w:cs="Arial"/>
                <w:color w:val="000000"/>
                <w:sz w:val="20"/>
                <w:szCs w:val="20"/>
                <w:lang w:val="en-NZ" w:eastAsia="en-NZ"/>
              </w:rPr>
              <w:t xml:space="preserve"> Transfer for Severe Adolescent Obesity</w:t>
            </w:r>
          </w:p>
        </w:tc>
        <w:tc>
          <w:tcPr>
            <w:tcW w:w="1700" w:type="dxa"/>
            <w:vAlign w:val="center"/>
            <w:hideMark/>
          </w:tcPr>
          <w:p w14:paraId="0D4ADE6B"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Professor Wayne </w:t>
            </w:r>
            <w:proofErr w:type="spellStart"/>
            <w:r w:rsidRPr="008377CA">
              <w:rPr>
                <w:rFonts w:cs="Arial"/>
                <w:color w:val="000000"/>
                <w:sz w:val="20"/>
                <w:szCs w:val="20"/>
                <w:lang w:val="en-NZ" w:eastAsia="en-NZ"/>
              </w:rPr>
              <w:t>Cutfield</w:t>
            </w:r>
            <w:proofErr w:type="spellEnd"/>
          </w:p>
        </w:tc>
        <w:tc>
          <w:tcPr>
            <w:tcW w:w="1530" w:type="dxa"/>
            <w:vAlign w:val="center"/>
            <w:hideMark/>
          </w:tcPr>
          <w:p w14:paraId="0C435DEE"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Intervention</w:t>
            </w:r>
          </w:p>
        </w:tc>
        <w:tc>
          <w:tcPr>
            <w:tcW w:w="1305" w:type="dxa"/>
            <w:vAlign w:val="center"/>
            <w:hideMark/>
          </w:tcPr>
          <w:p w14:paraId="0F7729A3"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6/10/2016</w:t>
            </w:r>
          </w:p>
        </w:tc>
        <w:tc>
          <w:tcPr>
            <w:tcW w:w="1256" w:type="dxa"/>
            <w:vAlign w:val="center"/>
            <w:hideMark/>
          </w:tcPr>
          <w:p w14:paraId="69851234"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20/10/2016</w:t>
            </w:r>
          </w:p>
        </w:tc>
        <w:tc>
          <w:tcPr>
            <w:tcW w:w="1295" w:type="dxa"/>
            <w:vAlign w:val="center"/>
            <w:hideMark/>
          </w:tcPr>
          <w:p w14:paraId="31183360"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4/11/2016</w:t>
            </w:r>
          </w:p>
        </w:tc>
        <w:tc>
          <w:tcPr>
            <w:tcW w:w="1558" w:type="dxa"/>
            <w:vAlign w:val="center"/>
            <w:hideMark/>
          </w:tcPr>
          <w:p w14:paraId="0877C597"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8/11/2016</w:t>
            </w:r>
          </w:p>
        </w:tc>
      </w:tr>
      <w:tr w:rsidR="00023654" w:rsidRPr="008377CA" w14:paraId="61B31E32" w14:textId="77777777" w:rsidTr="000A1240">
        <w:trPr>
          <w:trHeight w:val="12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44C4A9D3"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16/NTA/173</w:t>
            </w:r>
          </w:p>
        </w:tc>
        <w:tc>
          <w:tcPr>
            <w:tcW w:w="1339" w:type="dxa"/>
            <w:vAlign w:val="center"/>
            <w:hideMark/>
          </w:tcPr>
          <w:p w14:paraId="47B3DB65"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59F48011"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Developing Diagnostic &amp; Prognostic Tests for Prostate Cancer Using Multiple RNA Biomarker </w:t>
            </w:r>
            <w:proofErr w:type="spellStart"/>
            <w:r w:rsidRPr="008377CA">
              <w:rPr>
                <w:rFonts w:cs="Arial"/>
                <w:color w:val="000000"/>
                <w:sz w:val="20"/>
                <w:szCs w:val="20"/>
                <w:lang w:val="en-NZ" w:eastAsia="en-NZ"/>
              </w:rPr>
              <w:t>Amplicon</w:t>
            </w:r>
            <w:proofErr w:type="spellEnd"/>
            <w:r w:rsidRPr="008377CA">
              <w:rPr>
                <w:rFonts w:cs="Arial"/>
                <w:color w:val="000000"/>
                <w:sz w:val="20"/>
                <w:szCs w:val="20"/>
                <w:lang w:val="en-NZ" w:eastAsia="en-NZ"/>
              </w:rPr>
              <w:t xml:space="preserve"> Sequencing (RBAS)</w:t>
            </w:r>
          </w:p>
        </w:tc>
        <w:tc>
          <w:tcPr>
            <w:tcW w:w="1700" w:type="dxa"/>
            <w:vAlign w:val="center"/>
            <w:hideMark/>
          </w:tcPr>
          <w:p w14:paraId="13E1E5DE"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Dr Gen Johnston</w:t>
            </w:r>
          </w:p>
        </w:tc>
        <w:tc>
          <w:tcPr>
            <w:tcW w:w="1530" w:type="dxa"/>
            <w:vAlign w:val="center"/>
            <w:hideMark/>
          </w:tcPr>
          <w:p w14:paraId="5C3C3962"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0D72463D"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19/10/2016</w:t>
            </w:r>
          </w:p>
        </w:tc>
        <w:tc>
          <w:tcPr>
            <w:tcW w:w="1256" w:type="dxa"/>
            <w:vAlign w:val="center"/>
            <w:hideMark/>
          </w:tcPr>
          <w:p w14:paraId="73FD3945"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1/11/2016</w:t>
            </w:r>
          </w:p>
        </w:tc>
        <w:tc>
          <w:tcPr>
            <w:tcW w:w="1295" w:type="dxa"/>
            <w:vAlign w:val="center"/>
            <w:hideMark/>
          </w:tcPr>
          <w:p w14:paraId="548B0539"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8/11/2016</w:t>
            </w:r>
          </w:p>
        </w:tc>
        <w:tc>
          <w:tcPr>
            <w:tcW w:w="1558" w:type="dxa"/>
            <w:vAlign w:val="center"/>
            <w:hideMark/>
          </w:tcPr>
          <w:p w14:paraId="745450F8"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8/11/2016</w:t>
            </w:r>
          </w:p>
        </w:tc>
      </w:tr>
      <w:tr w:rsidR="008377CA" w:rsidRPr="008377CA" w14:paraId="1464F6B5"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F9A57C8"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16/NTA/174</w:t>
            </w:r>
          </w:p>
        </w:tc>
        <w:tc>
          <w:tcPr>
            <w:tcW w:w="1339" w:type="dxa"/>
            <w:vAlign w:val="center"/>
            <w:hideMark/>
          </w:tcPr>
          <w:p w14:paraId="4F26518C"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Provisionally approve</w:t>
            </w:r>
          </w:p>
        </w:tc>
        <w:tc>
          <w:tcPr>
            <w:tcW w:w="4315" w:type="dxa"/>
            <w:vAlign w:val="center"/>
            <w:hideMark/>
          </w:tcPr>
          <w:p w14:paraId="0C13430D"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TVT outcomes in obesity</w:t>
            </w:r>
          </w:p>
        </w:tc>
        <w:tc>
          <w:tcPr>
            <w:tcW w:w="1700" w:type="dxa"/>
            <w:vAlign w:val="center"/>
            <w:hideMark/>
          </w:tcPr>
          <w:p w14:paraId="59FFFF5F"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Dr Nicola Boyd</w:t>
            </w:r>
          </w:p>
        </w:tc>
        <w:tc>
          <w:tcPr>
            <w:tcW w:w="1530" w:type="dxa"/>
            <w:vAlign w:val="center"/>
            <w:hideMark/>
          </w:tcPr>
          <w:p w14:paraId="4CF4BB73"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63C7FFBF"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21/10/2016</w:t>
            </w:r>
          </w:p>
        </w:tc>
        <w:tc>
          <w:tcPr>
            <w:tcW w:w="1256" w:type="dxa"/>
            <w:vAlign w:val="center"/>
            <w:hideMark/>
          </w:tcPr>
          <w:p w14:paraId="0AAB1B7B"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8/11/2016</w:t>
            </w:r>
          </w:p>
        </w:tc>
        <w:tc>
          <w:tcPr>
            <w:tcW w:w="1295" w:type="dxa"/>
            <w:vAlign w:val="center"/>
            <w:hideMark/>
          </w:tcPr>
          <w:p w14:paraId="6149F009" w14:textId="1F280ADA"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14:paraId="6C8A6581" w14:textId="5E350EAE"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023654" w:rsidRPr="008377CA" w14:paraId="11776B84" w14:textId="77777777" w:rsidTr="000A1240">
        <w:trPr>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0594683"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16/NTA/175</w:t>
            </w:r>
          </w:p>
        </w:tc>
        <w:tc>
          <w:tcPr>
            <w:tcW w:w="1339" w:type="dxa"/>
            <w:vAlign w:val="center"/>
            <w:hideMark/>
          </w:tcPr>
          <w:p w14:paraId="7BF2D160"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2D573C26"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The effect of different preparation information on side effects following intravenous iron infusion</w:t>
            </w:r>
          </w:p>
        </w:tc>
        <w:tc>
          <w:tcPr>
            <w:tcW w:w="1700" w:type="dxa"/>
            <w:vAlign w:val="center"/>
            <w:hideMark/>
          </w:tcPr>
          <w:p w14:paraId="06AB51CE"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Professor Keith Petrie</w:t>
            </w:r>
          </w:p>
        </w:tc>
        <w:tc>
          <w:tcPr>
            <w:tcW w:w="1530" w:type="dxa"/>
            <w:vAlign w:val="center"/>
            <w:hideMark/>
          </w:tcPr>
          <w:p w14:paraId="756DF0B3"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Intervention</w:t>
            </w:r>
          </w:p>
        </w:tc>
        <w:tc>
          <w:tcPr>
            <w:tcW w:w="1305" w:type="dxa"/>
            <w:vAlign w:val="center"/>
            <w:hideMark/>
          </w:tcPr>
          <w:p w14:paraId="15B7EAF5"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25/10/2016</w:t>
            </w:r>
          </w:p>
        </w:tc>
        <w:tc>
          <w:tcPr>
            <w:tcW w:w="1256" w:type="dxa"/>
            <w:vAlign w:val="center"/>
            <w:hideMark/>
          </w:tcPr>
          <w:p w14:paraId="4BBD6A15"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8/11/2016</w:t>
            </w:r>
          </w:p>
        </w:tc>
        <w:tc>
          <w:tcPr>
            <w:tcW w:w="1295" w:type="dxa"/>
            <w:vAlign w:val="center"/>
            <w:hideMark/>
          </w:tcPr>
          <w:p w14:paraId="3C9B807F"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21/11/2016</w:t>
            </w:r>
          </w:p>
        </w:tc>
        <w:tc>
          <w:tcPr>
            <w:tcW w:w="1558" w:type="dxa"/>
            <w:vAlign w:val="center"/>
            <w:hideMark/>
          </w:tcPr>
          <w:p w14:paraId="349D4BF3"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21/11/2016</w:t>
            </w:r>
          </w:p>
        </w:tc>
      </w:tr>
      <w:tr w:rsidR="008377CA" w:rsidRPr="008377CA" w14:paraId="1543526A" w14:textId="77777777" w:rsidTr="000A1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D64704F"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16/NTA/189</w:t>
            </w:r>
          </w:p>
        </w:tc>
        <w:tc>
          <w:tcPr>
            <w:tcW w:w="1339" w:type="dxa"/>
            <w:vAlign w:val="center"/>
            <w:hideMark/>
          </w:tcPr>
          <w:p w14:paraId="013559E0"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76C58B50"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YOD - Waikato</w:t>
            </w:r>
          </w:p>
        </w:tc>
        <w:tc>
          <w:tcPr>
            <w:tcW w:w="1700" w:type="dxa"/>
            <w:vAlign w:val="center"/>
            <w:hideMark/>
          </w:tcPr>
          <w:p w14:paraId="137E6AF6"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Dr </w:t>
            </w:r>
            <w:proofErr w:type="spellStart"/>
            <w:r w:rsidRPr="008377CA">
              <w:rPr>
                <w:rFonts w:cs="Arial"/>
                <w:color w:val="000000"/>
                <w:sz w:val="20"/>
                <w:szCs w:val="20"/>
                <w:lang w:val="en-NZ" w:eastAsia="en-NZ"/>
              </w:rPr>
              <w:t>Lochanie</w:t>
            </w:r>
            <w:proofErr w:type="spellEnd"/>
            <w:r w:rsidRPr="008377CA">
              <w:rPr>
                <w:rFonts w:cs="Arial"/>
                <w:color w:val="000000"/>
                <w:sz w:val="20"/>
                <w:szCs w:val="20"/>
                <w:lang w:val="en-NZ" w:eastAsia="en-NZ"/>
              </w:rPr>
              <w:t xml:space="preserve"> </w:t>
            </w:r>
            <w:proofErr w:type="spellStart"/>
            <w:r w:rsidRPr="008377CA">
              <w:rPr>
                <w:rFonts w:cs="Arial"/>
                <w:color w:val="000000"/>
                <w:sz w:val="20"/>
                <w:szCs w:val="20"/>
                <w:lang w:val="en-NZ" w:eastAsia="en-NZ"/>
              </w:rPr>
              <w:t>Fonseka</w:t>
            </w:r>
            <w:proofErr w:type="spellEnd"/>
          </w:p>
        </w:tc>
        <w:tc>
          <w:tcPr>
            <w:tcW w:w="1530" w:type="dxa"/>
            <w:vAlign w:val="center"/>
            <w:hideMark/>
          </w:tcPr>
          <w:p w14:paraId="73DA17C9"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10CF719C"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2/11/2016</w:t>
            </w:r>
          </w:p>
        </w:tc>
        <w:tc>
          <w:tcPr>
            <w:tcW w:w="1256" w:type="dxa"/>
            <w:vAlign w:val="center"/>
            <w:hideMark/>
          </w:tcPr>
          <w:p w14:paraId="01461D41" w14:textId="34811FF9"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79DD0733" w14:textId="58B46979"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14:paraId="2F6A1F66"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17/11/2016</w:t>
            </w:r>
          </w:p>
        </w:tc>
      </w:tr>
      <w:tr w:rsidR="00023654" w:rsidRPr="008377CA" w14:paraId="71D20F2A"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2BD757D"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16/NTA/206</w:t>
            </w:r>
          </w:p>
        </w:tc>
        <w:tc>
          <w:tcPr>
            <w:tcW w:w="1339" w:type="dxa"/>
            <w:vAlign w:val="center"/>
            <w:hideMark/>
          </w:tcPr>
          <w:p w14:paraId="4951131A"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4656AC5A"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Omega-3 fatty acids and mild traumatic brain injury</w:t>
            </w:r>
          </w:p>
        </w:tc>
        <w:tc>
          <w:tcPr>
            <w:tcW w:w="1700" w:type="dxa"/>
            <w:vAlign w:val="center"/>
            <w:hideMark/>
          </w:tcPr>
          <w:p w14:paraId="061EE5B8"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Ms Brylee </w:t>
            </w:r>
            <w:proofErr w:type="spellStart"/>
            <w:r w:rsidRPr="008377CA">
              <w:rPr>
                <w:rFonts w:cs="Arial"/>
                <w:color w:val="000000"/>
                <w:sz w:val="20"/>
                <w:szCs w:val="20"/>
                <w:lang w:val="en-NZ" w:eastAsia="en-NZ"/>
              </w:rPr>
              <w:t>Cresswell</w:t>
            </w:r>
            <w:proofErr w:type="spellEnd"/>
          </w:p>
        </w:tc>
        <w:tc>
          <w:tcPr>
            <w:tcW w:w="1530" w:type="dxa"/>
            <w:vAlign w:val="center"/>
            <w:hideMark/>
          </w:tcPr>
          <w:p w14:paraId="6A5F8255"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Intervention</w:t>
            </w:r>
          </w:p>
        </w:tc>
        <w:tc>
          <w:tcPr>
            <w:tcW w:w="1305" w:type="dxa"/>
            <w:vAlign w:val="center"/>
            <w:hideMark/>
          </w:tcPr>
          <w:p w14:paraId="6D17E373"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18/11/2016</w:t>
            </w:r>
          </w:p>
        </w:tc>
        <w:tc>
          <w:tcPr>
            <w:tcW w:w="1256" w:type="dxa"/>
            <w:vAlign w:val="center"/>
            <w:hideMark/>
          </w:tcPr>
          <w:p w14:paraId="487D942F"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5/12/2016</w:t>
            </w:r>
          </w:p>
        </w:tc>
        <w:tc>
          <w:tcPr>
            <w:tcW w:w="1295" w:type="dxa"/>
            <w:vAlign w:val="center"/>
            <w:hideMark/>
          </w:tcPr>
          <w:p w14:paraId="14AAAE03"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14/12/2016</w:t>
            </w:r>
          </w:p>
        </w:tc>
        <w:tc>
          <w:tcPr>
            <w:tcW w:w="1558" w:type="dxa"/>
            <w:vAlign w:val="center"/>
            <w:hideMark/>
          </w:tcPr>
          <w:p w14:paraId="72E261E2"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19/12/2016</w:t>
            </w:r>
          </w:p>
        </w:tc>
      </w:tr>
      <w:tr w:rsidR="008377CA" w:rsidRPr="008377CA" w14:paraId="61C8C6FA" w14:textId="77777777" w:rsidTr="000A124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29CA609"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lastRenderedPageBreak/>
              <w:t>16/NTA/214</w:t>
            </w:r>
          </w:p>
        </w:tc>
        <w:tc>
          <w:tcPr>
            <w:tcW w:w="1339" w:type="dxa"/>
            <w:vAlign w:val="center"/>
            <w:hideMark/>
          </w:tcPr>
          <w:p w14:paraId="6E9A70C6"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35E53D0A"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30-day Mortality of Patients Admitted to Intensive Care Unit with Acute Upper Gastrointestinal-Bleed (AUGIB)</w:t>
            </w:r>
          </w:p>
        </w:tc>
        <w:tc>
          <w:tcPr>
            <w:tcW w:w="1700" w:type="dxa"/>
            <w:vAlign w:val="center"/>
            <w:hideMark/>
          </w:tcPr>
          <w:p w14:paraId="36636BB2"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Dr </w:t>
            </w:r>
            <w:proofErr w:type="spellStart"/>
            <w:r w:rsidRPr="008377CA">
              <w:rPr>
                <w:rFonts w:cs="Arial"/>
                <w:color w:val="000000"/>
                <w:sz w:val="20"/>
                <w:szCs w:val="20"/>
                <w:lang w:val="en-NZ" w:eastAsia="en-NZ"/>
              </w:rPr>
              <w:t>Junaid</w:t>
            </w:r>
            <w:proofErr w:type="spellEnd"/>
            <w:r w:rsidRPr="008377CA">
              <w:rPr>
                <w:rFonts w:cs="Arial"/>
                <w:color w:val="000000"/>
                <w:sz w:val="20"/>
                <w:szCs w:val="20"/>
                <w:lang w:val="en-NZ" w:eastAsia="en-NZ"/>
              </w:rPr>
              <w:t xml:space="preserve"> </w:t>
            </w:r>
            <w:proofErr w:type="spellStart"/>
            <w:r w:rsidRPr="008377CA">
              <w:rPr>
                <w:rFonts w:cs="Arial"/>
                <w:color w:val="000000"/>
                <w:sz w:val="20"/>
                <w:szCs w:val="20"/>
                <w:lang w:val="en-NZ" w:eastAsia="en-NZ"/>
              </w:rPr>
              <w:t>Beig</w:t>
            </w:r>
            <w:proofErr w:type="spellEnd"/>
          </w:p>
        </w:tc>
        <w:tc>
          <w:tcPr>
            <w:tcW w:w="1530" w:type="dxa"/>
            <w:vAlign w:val="center"/>
            <w:hideMark/>
          </w:tcPr>
          <w:p w14:paraId="1F2754F2"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42F2941E"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18/11/2016</w:t>
            </w:r>
          </w:p>
        </w:tc>
        <w:tc>
          <w:tcPr>
            <w:tcW w:w="1256" w:type="dxa"/>
            <w:vAlign w:val="center"/>
            <w:hideMark/>
          </w:tcPr>
          <w:p w14:paraId="6F291252"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30/11/2016</w:t>
            </w:r>
          </w:p>
        </w:tc>
        <w:tc>
          <w:tcPr>
            <w:tcW w:w="1295" w:type="dxa"/>
            <w:vAlign w:val="center"/>
            <w:hideMark/>
          </w:tcPr>
          <w:p w14:paraId="15B0C250"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13/12/2016</w:t>
            </w:r>
          </w:p>
        </w:tc>
        <w:tc>
          <w:tcPr>
            <w:tcW w:w="1558" w:type="dxa"/>
            <w:vAlign w:val="center"/>
            <w:hideMark/>
          </w:tcPr>
          <w:p w14:paraId="391B278B"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14/12/2016</w:t>
            </w:r>
          </w:p>
        </w:tc>
      </w:tr>
      <w:tr w:rsidR="00023654" w:rsidRPr="008377CA" w14:paraId="1F42A259"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E864999"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16/NTA/217</w:t>
            </w:r>
          </w:p>
        </w:tc>
        <w:tc>
          <w:tcPr>
            <w:tcW w:w="1339" w:type="dxa"/>
            <w:vAlign w:val="center"/>
            <w:hideMark/>
          </w:tcPr>
          <w:p w14:paraId="30C25830"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Provisionally approve</w:t>
            </w:r>
          </w:p>
        </w:tc>
        <w:tc>
          <w:tcPr>
            <w:tcW w:w="4315" w:type="dxa"/>
            <w:vAlign w:val="center"/>
            <w:hideMark/>
          </w:tcPr>
          <w:p w14:paraId="2ABDE89B"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CROSSFIRE</w:t>
            </w:r>
          </w:p>
        </w:tc>
        <w:tc>
          <w:tcPr>
            <w:tcW w:w="1700" w:type="dxa"/>
            <w:vAlign w:val="center"/>
            <w:hideMark/>
          </w:tcPr>
          <w:p w14:paraId="52913A81"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Dr Ilia </w:t>
            </w:r>
            <w:proofErr w:type="spellStart"/>
            <w:r w:rsidRPr="008377CA">
              <w:rPr>
                <w:rFonts w:cs="Arial"/>
                <w:color w:val="000000"/>
                <w:sz w:val="20"/>
                <w:szCs w:val="20"/>
                <w:lang w:val="en-NZ" w:eastAsia="en-NZ"/>
              </w:rPr>
              <w:t>Elkinson</w:t>
            </w:r>
            <w:proofErr w:type="spellEnd"/>
          </w:p>
        </w:tc>
        <w:tc>
          <w:tcPr>
            <w:tcW w:w="1530" w:type="dxa"/>
            <w:vAlign w:val="center"/>
            <w:hideMark/>
          </w:tcPr>
          <w:p w14:paraId="287E498C"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Intervention</w:t>
            </w:r>
          </w:p>
        </w:tc>
        <w:tc>
          <w:tcPr>
            <w:tcW w:w="1305" w:type="dxa"/>
            <w:vAlign w:val="center"/>
            <w:hideMark/>
          </w:tcPr>
          <w:p w14:paraId="0FD83BCE"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22/11/2016</w:t>
            </w:r>
          </w:p>
        </w:tc>
        <w:tc>
          <w:tcPr>
            <w:tcW w:w="1256" w:type="dxa"/>
            <w:vAlign w:val="center"/>
            <w:hideMark/>
          </w:tcPr>
          <w:p w14:paraId="757B0D4C"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30/11/2016</w:t>
            </w:r>
          </w:p>
        </w:tc>
        <w:tc>
          <w:tcPr>
            <w:tcW w:w="1295" w:type="dxa"/>
            <w:vAlign w:val="center"/>
            <w:hideMark/>
          </w:tcPr>
          <w:p w14:paraId="0CBA170C" w14:textId="1C3F34E1"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8" w:type="dxa"/>
            <w:vAlign w:val="center"/>
            <w:hideMark/>
          </w:tcPr>
          <w:p w14:paraId="5A12D357" w14:textId="3FDC611F"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8377CA" w:rsidRPr="008377CA" w14:paraId="2D17D605" w14:textId="77777777" w:rsidTr="000A124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A5AFFD4"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16/NTA/220</w:t>
            </w:r>
          </w:p>
        </w:tc>
        <w:tc>
          <w:tcPr>
            <w:tcW w:w="1339" w:type="dxa"/>
            <w:vAlign w:val="center"/>
            <w:hideMark/>
          </w:tcPr>
          <w:p w14:paraId="70155D80"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7EB0F081"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The effect of different preparation information on side effects following colonoscopy</w:t>
            </w:r>
          </w:p>
        </w:tc>
        <w:tc>
          <w:tcPr>
            <w:tcW w:w="1700" w:type="dxa"/>
            <w:vAlign w:val="center"/>
            <w:hideMark/>
          </w:tcPr>
          <w:p w14:paraId="6507928D"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Professor Keith Petrie</w:t>
            </w:r>
          </w:p>
        </w:tc>
        <w:tc>
          <w:tcPr>
            <w:tcW w:w="1530" w:type="dxa"/>
            <w:vAlign w:val="center"/>
            <w:hideMark/>
          </w:tcPr>
          <w:p w14:paraId="6E8E17A4"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Intervention</w:t>
            </w:r>
          </w:p>
        </w:tc>
        <w:tc>
          <w:tcPr>
            <w:tcW w:w="1305" w:type="dxa"/>
            <w:vAlign w:val="center"/>
            <w:hideMark/>
          </w:tcPr>
          <w:p w14:paraId="5C2DE869"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23/11/2016</w:t>
            </w:r>
          </w:p>
        </w:tc>
        <w:tc>
          <w:tcPr>
            <w:tcW w:w="1256" w:type="dxa"/>
            <w:vAlign w:val="center"/>
            <w:hideMark/>
          </w:tcPr>
          <w:p w14:paraId="6839EB78"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7/12/2016</w:t>
            </w:r>
          </w:p>
        </w:tc>
        <w:tc>
          <w:tcPr>
            <w:tcW w:w="1295" w:type="dxa"/>
            <w:vAlign w:val="center"/>
            <w:hideMark/>
          </w:tcPr>
          <w:p w14:paraId="110B46F1"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14/12/2016</w:t>
            </w:r>
          </w:p>
        </w:tc>
        <w:tc>
          <w:tcPr>
            <w:tcW w:w="1558" w:type="dxa"/>
            <w:vAlign w:val="center"/>
            <w:hideMark/>
          </w:tcPr>
          <w:p w14:paraId="78AD580D"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19/12/2016</w:t>
            </w:r>
          </w:p>
        </w:tc>
      </w:tr>
      <w:tr w:rsidR="00023654" w:rsidRPr="008377CA" w14:paraId="3E339C55" w14:textId="77777777" w:rsidTr="000A1240">
        <w:trPr>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67A5BDB"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16/NTA/225</w:t>
            </w:r>
          </w:p>
        </w:tc>
        <w:tc>
          <w:tcPr>
            <w:tcW w:w="1339" w:type="dxa"/>
            <w:vAlign w:val="center"/>
            <w:hideMark/>
          </w:tcPr>
          <w:p w14:paraId="1F229277"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0C5991A9"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Linking days alive and out of hospital with surgical site infection: the ‘LASSI’ feasibility study</w:t>
            </w:r>
          </w:p>
        </w:tc>
        <w:tc>
          <w:tcPr>
            <w:tcW w:w="1700" w:type="dxa"/>
            <w:vAlign w:val="center"/>
            <w:hideMark/>
          </w:tcPr>
          <w:p w14:paraId="6335BD3C"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Professor Alan Merry</w:t>
            </w:r>
          </w:p>
        </w:tc>
        <w:tc>
          <w:tcPr>
            <w:tcW w:w="1530" w:type="dxa"/>
            <w:vAlign w:val="center"/>
            <w:hideMark/>
          </w:tcPr>
          <w:p w14:paraId="1FA99385"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478D1E4C"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25/11/2016</w:t>
            </w:r>
          </w:p>
        </w:tc>
        <w:tc>
          <w:tcPr>
            <w:tcW w:w="1256" w:type="dxa"/>
            <w:vAlign w:val="center"/>
            <w:hideMark/>
          </w:tcPr>
          <w:p w14:paraId="0BD0204E"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8/12/2016</w:t>
            </w:r>
          </w:p>
        </w:tc>
        <w:tc>
          <w:tcPr>
            <w:tcW w:w="1295" w:type="dxa"/>
            <w:vAlign w:val="center"/>
            <w:hideMark/>
          </w:tcPr>
          <w:p w14:paraId="4A7409E1"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13/12/2016</w:t>
            </w:r>
          </w:p>
        </w:tc>
        <w:tc>
          <w:tcPr>
            <w:tcW w:w="1558" w:type="dxa"/>
            <w:vAlign w:val="center"/>
            <w:hideMark/>
          </w:tcPr>
          <w:p w14:paraId="60ABE9C2"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14/12/2016</w:t>
            </w:r>
          </w:p>
        </w:tc>
      </w:tr>
      <w:tr w:rsidR="008377CA" w:rsidRPr="008377CA" w14:paraId="044DE3F7" w14:textId="77777777" w:rsidTr="000A124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D012F16"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16/NTA/226</w:t>
            </w:r>
          </w:p>
        </w:tc>
        <w:tc>
          <w:tcPr>
            <w:tcW w:w="1339" w:type="dxa"/>
            <w:vAlign w:val="center"/>
            <w:hideMark/>
          </w:tcPr>
          <w:p w14:paraId="11784067"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Provisionally approve</w:t>
            </w:r>
          </w:p>
        </w:tc>
        <w:tc>
          <w:tcPr>
            <w:tcW w:w="4315" w:type="dxa"/>
            <w:vAlign w:val="center"/>
            <w:hideMark/>
          </w:tcPr>
          <w:p w14:paraId="4D4B67FD"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High Dose Rate (HDR) brachytherapy as a salvage treatment for locally recurrent prostate cancer</w:t>
            </w:r>
          </w:p>
        </w:tc>
        <w:tc>
          <w:tcPr>
            <w:tcW w:w="1700" w:type="dxa"/>
            <w:vAlign w:val="center"/>
            <w:hideMark/>
          </w:tcPr>
          <w:p w14:paraId="60E13411"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Mr Dean Paterson</w:t>
            </w:r>
          </w:p>
        </w:tc>
        <w:tc>
          <w:tcPr>
            <w:tcW w:w="1530" w:type="dxa"/>
            <w:vAlign w:val="center"/>
            <w:hideMark/>
          </w:tcPr>
          <w:p w14:paraId="3A97643E"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5CED5FDC"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29/11/2016</w:t>
            </w:r>
          </w:p>
        </w:tc>
        <w:tc>
          <w:tcPr>
            <w:tcW w:w="1256" w:type="dxa"/>
            <w:vAlign w:val="center"/>
            <w:hideMark/>
          </w:tcPr>
          <w:p w14:paraId="198363C0"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9/12/2016</w:t>
            </w:r>
          </w:p>
        </w:tc>
        <w:tc>
          <w:tcPr>
            <w:tcW w:w="1295" w:type="dxa"/>
            <w:vAlign w:val="center"/>
            <w:hideMark/>
          </w:tcPr>
          <w:p w14:paraId="609674A5" w14:textId="0486C3BF"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14:paraId="0705CB1E" w14:textId="411035ED"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023654" w:rsidRPr="008377CA" w14:paraId="24D22F1D"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B2F38B2"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16/NTA/239</w:t>
            </w:r>
          </w:p>
        </w:tc>
        <w:tc>
          <w:tcPr>
            <w:tcW w:w="1339" w:type="dxa"/>
            <w:vAlign w:val="center"/>
            <w:hideMark/>
          </w:tcPr>
          <w:p w14:paraId="1D9EE6D3"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7409DE2D"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Assessment of productive </w:t>
            </w:r>
            <w:proofErr w:type="spellStart"/>
            <w:r w:rsidRPr="008377CA">
              <w:rPr>
                <w:rFonts w:cs="Arial"/>
                <w:color w:val="000000"/>
                <w:sz w:val="20"/>
                <w:szCs w:val="20"/>
                <w:lang w:val="en-NZ" w:eastAsia="en-NZ"/>
              </w:rPr>
              <w:t>bioactivation</w:t>
            </w:r>
            <w:proofErr w:type="spellEnd"/>
            <w:r w:rsidRPr="008377CA">
              <w:rPr>
                <w:rFonts w:cs="Arial"/>
                <w:color w:val="000000"/>
                <w:sz w:val="20"/>
                <w:szCs w:val="20"/>
                <w:lang w:val="en-NZ" w:eastAsia="en-NZ"/>
              </w:rPr>
              <w:t xml:space="preserve"> of cyclophosphamide</w:t>
            </w:r>
          </w:p>
        </w:tc>
        <w:tc>
          <w:tcPr>
            <w:tcW w:w="1700" w:type="dxa"/>
            <w:vAlign w:val="center"/>
            <w:hideMark/>
          </w:tcPr>
          <w:p w14:paraId="399D6706"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Dr </w:t>
            </w:r>
            <w:proofErr w:type="spellStart"/>
            <w:r w:rsidRPr="008377CA">
              <w:rPr>
                <w:rFonts w:cs="Arial"/>
                <w:color w:val="000000"/>
                <w:sz w:val="20"/>
                <w:szCs w:val="20"/>
                <w:lang w:val="en-NZ" w:eastAsia="en-NZ"/>
              </w:rPr>
              <w:t>Nuala</w:t>
            </w:r>
            <w:proofErr w:type="spellEnd"/>
            <w:r w:rsidRPr="008377CA">
              <w:rPr>
                <w:rFonts w:cs="Arial"/>
                <w:color w:val="000000"/>
                <w:sz w:val="20"/>
                <w:szCs w:val="20"/>
                <w:lang w:val="en-NZ" w:eastAsia="en-NZ"/>
              </w:rPr>
              <w:t xml:space="preserve"> </w:t>
            </w:r>
            <w:proofErr w:type="spellStart"/>
            <w:r w:rsidRPr="008377CA">
              <w:rPr>
                <w:rFonts w:cs="Arial"/>
                <w:color w:val="000000"/>
                <w:sz w:val="20"/>
                <w:szCs w:val="20"/>
                <w:lang w:val="en-NZ" w:eastAsia="en-NZ"/>
              </w:rPr>
              <w:t>Helsby</w:t>
            </w:r>
            <w:proofErr w:type="spellEnd"/>
          </w:p>
        </w:tc>
        <w:tc>
          <w:tcPr>
            <w:tcW w:w="1530" w:type="dxa"/>
            <w:vAlign w:val="center"/>
            <w:hideMark/>
          </w:tcPr>
          <w:p w14:paraId="668622A0"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42EB3EF9"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6/12/2016</w:t>
            </w:r>
          </w:p>
        </w:tc>
        <w:tc>
          <w:tcPr>
            <w:tcW w:w="1256" w:type="dxa"/>
            <w:vAlign w:val="center"/>
            <w:hideMark/>
          </w:tcPr>
          <w:p w14:paraId="55DBB10B" w14:textId="25F1A023"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6823E3FC" w14:textId="41992CCA"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8" w:type="dxa"/>
            <w:vAlign w:val="center"/>
            <w:hideMark/>
          </w:tcPr>
          <w:p w14:paraId="43EE3774"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19/12/2016</w:t>
            </w:r>
          </w:p>
        </w:tc>
      </w:tr>
      <w:tr w:rsidR="008377CA" w:rsidRPr="008377CA" w14:paraId="05A56E84" w14:textId="77777777" w:rsidTr="000A124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E663A70"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16/NTA/240</w:t>
            </w:r>
          </w:p>
        </w:tc>
        <w:tc>
          <w:tcPr>
            <w:tcW w:w="1339" w:type="dxa"/>
            <w:vAlign w:val="center"/>
            <w:hideMark/>
          </w:tcPr>
          <w:p w14:paraId="22DC986E"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03D08137"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Myocardial Perfusion Scan (MPS) in CKD 5</w:t>
            </w:r>
          </w:p>
        </w:tc>
        <w:tc>
          <w:tcPr>
            <w:tcW w:w="1700" w:type="dxa"/>
            <w:vAlign w:val="center"/>
            <w:hideMark/>
          </w:tcPr>
          <w:p w14:paraId="70F9D8DE"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Dr Margaret Fisher</w:t>
            </w:r>
          </w:p>
        </w:tc>
        <w:tc>
          <w:tcPr>
            <w:tcW w:w="1530" w:type="dxa"/>
            <w:vAlign w:val="center"/>
            <w:hideMark/>
          </w:tcPr>
          <w:p w14:paraId="3C01BE33"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29EA869E"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6/12/2016</w:t>
            </w:r>
          </w:p>
        </w:tc>
        <w:tc>
          <w:tcPr>
            <w:tcW w:w="1256" w:type="dxa"/>
            <w:vAlign w:val="center"/>
            <w:hideMark/>
          </w:tcPr>
          <w:p w14:paraId="253B17F1" w14:textId="2C582590"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67124965" w14:textId="4CA5D988"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14:paraId="4396A785" w14:textId="77777777" w:rsidR="00023654" w:rsidRPr="008377CA" w:rsidRDefault="00023654"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19/12/2016</w:t>
            </w:r>
          </w:p>
        </w:tc>
      </w:tr>
      <w:tr w:rsidR="00023654" w:rsidRPr="008377CA" w14:paraId="366B4011" w14:textId="77777777" w:rsidTr="000A1240">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68D5F39" w14:textId="77777777" w:rsidR="00023654" w:rsidRPr="008377CA" w:rsidRDefault="00023654" w:rsidP="000A1240">
            <w:pPr>
              <w:jc w:val="center"/>
              <w:rPr>
                <w:rFonts w:cs="Arial"/>
                <w:color w:val="000000"/>
                <w:sz w:val="20"/>
                <w:szCs w:val="20"/>
                <w:lang w:val="en-NZ" w:eastAsia="en-NZ"/>
              </w:rPr>
            </w:pPr>
            <w:r w:rsidRPr="008377CA">
              <w:rPr>
                <w:rFonts w:cs="Arial"/>
                <w:color w:val="000000"/>
                <w:sz w:val="20"/>
                <w:szCs w:val="20"/>
                <w:lang w:val="en-NZ" w:eastAsia="en-NZ"/>
              </w:rPr>
              <w:t>16/NTA/241</w:t>
            </w:r>
          </w:p>
        </w:tc>
        <w:tc>
          <w:tcPr>
            <w:tcW w:w="1339" w:type="dxa"/>
            <w:vAlign w:val="center"/>
            <w:hideMark/>
          </w:tcPr>
          <w:p w14:paraId="688ADA0F"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Approve</w:t>
            </w:r>
          </w:p>
        </w:tc>
        <w:tc>
          <w:tcPr>
            <w:tcW w:w="4315" w:type="dxa"/>
            <w:vAlign w:val="center"/>
            <w:hideMark/>
          </w:tcPr>
          <w:p w14:paraId="31DC4ED0" w14:textId="7837ECDE" w:rsidR="00023654" w:rsidRPr="008377CA" w:rsidRDefault="00B94A5C"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Urinary Biomarkers f</w:t>
            </w:r>
            <w:r w:rsidRPr="008377CA">
              <w:rPr>
                <w:rFonts w:cs="Arial"/>
                <w:color w:val="000000"/>
                <w:sz w:val="20"/>
                <w:szCs w:val="20"/>
                <w:lang w:val="en-NZ" w:eastAsia="en-NZ"/>
              </w:rPr>
              <w:t>or Inflammatory Bowel Disease</w:t>
            </w:r>
          </w:p>
        </w:tc>
        <w:tc>
          <w:tcPr>
            <w:tcW w:w="1700" w:type="dxa"/>
            <w:vAlign w:val="center"/>
            <w:hideMark/>
          </w:tcPr>
          <w:p w14:paraId="6BC84179"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 xml:space="preserve">Dr </w:t>
            </w:r>
            <w:proofErr w:type="spellStart"/>
            <w:r w:rsidRPr="008377CA">
              <w:rPr>
                <w:rFonts w:cs="Arial"/>
                <w:color w:val="000000"/>
                <w:sz w:val="20"/>
                <w:szCs w:val="20"/>
                <w:lang w:val="en-NZ" w:eastAsia="en-NZ"/>
              </w:rPr>
              <w:t>Sundaram</w:t>
            </w:r>
            <w:proofErr w:type="spellEnd"/>
            <w:r w:rsidRPr="008377CA">
              <w:rPr>
                <w:rFonts w:cs="Arial"/>
                <w:color w:val="000000"/>
                <w:sz w:val="20"/>
                <w:szCs w:val="20"/>
                <w:lang w:val="en-NZ" w:eastAsia="en-NZ"/>
              </w:rPr>
              <w:t xml:space="preserve"> (Sunny) </w:t>
            </w:r>
            <w:proofErr w:type="spellStart"/>
            <w:r w:rsidRPr="008377CA">
              <w:rPr>
                <w:rFonts w:cs="Arial"/>
                <w:color w:val="000000"/>
                <w:sz w:val="20"/>
                <w:szCs w:val="20"/>
                <w:lang w:val="en-NZ" w:eastAsia="en-NZ"/>
              </w:rPr>
              <w:t>Veerappan</w:t>
            </w:r>
            <w:proofErr w:type="spellEnd"/>
          </w:p>
        </w:tc>
        <w:tc>
          <w:tcPr>
            <w:tcW w:w="1530" w:type="dxa"/>
            <w:vAlign w:val="center"/>
            <w:hideMark/>
          </w:tcPr>
          <w:p w14:paraId="7C84BCD5"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Observational</w:t>
            </w:r>
          </w:p>
        </w:tc>
        <w:tc>
          <w:tcPr>
            <w:tcW w:w="1305" w:type="dxa"/>
            <w:vAlign w:val="center"/>
            <w:hideMark/>
          </w:tcPr>
          <w:p w14:paraId="0B4D3D94"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14/12/2016</w:t>
            </w:r>
          </w:p>
        </w:tc>
        <w:tc>
          <w:tcPr>
            <w:tcW w:w="1256" w:type="dxa"/>
            <w:vAlign w:val="center"/>
            <w:hideMark/>
          </w:tcPr>
          <w:p w14:paraId="2D401688" w14:textId="1197168B"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0EAD28FD" w14:textId="6C4887B1"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8" w:type="dxa"/>
            <w:vAlign w:val="center"/>
            <w:hideMark/>
          </w:tcPr>
          <w:p w14:paraId="240A33A0" w14:textId="77777777" w:rsidR="00023654" w:rsidRPr="008377CA" w:rsidRDefault="00023654"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8377CA">
              <w:rPr>
                <w:rFonts w:cs="Arial"/>
                <w:color w:val="000000"/>
                <w:sz w:val="20"/>
                <w:szCs w:val="20"/>
                <w:lang w:val="en-NZ" w:eastAsia="en-NZ"/>
              </w:rPr>
              <w:t>22/12/2016</w:t>
            </w:r>
          </w:p>
        </w:tc>
      </w:tr>
    </w:tbl>
    <w:p w14:paraId="0CE5EE1C" w14:textId="72B8855F" w:rsidR="003A201B" w:rsidRDefault="003A201B">
      <w:pPr>
        <w:spacing w:after="200" w:line="276" w:lineRule="auto"/>
        <w:rPr>
          <w:rFonts w:cs="Arial"/>
          <w:b/>
          <w:bCs/>
          <w:iCs/>
          <w:sz w:val="28"/>
          <w:szCs w:val="28"/>
        </w:rPr>
      </w:pPr>
      <w:r>
        <w:rPr>
          <w:rFonts w:cs="Arial"/>
          <w:b/>
          <w:bCs/>
          <w:iCs/>
          <w:sz w:val="28"/>
          <w:szCs w:val="28"/>
        </w:rPr>
        <w:br w:type="page"/>
      </w:r>
    </w:p>
    <w:p w14:paraId="6BEC55E0" w14:textId="77777777" w:rsidR="008C3B5B" w:rsidRDefault="00C63BC0" w:rsidP="008C3B5B">
      <w:pPr>
        <w:pStyle w:val="Heading2"/>
        <w:rPr>
          <w:i w:val="0"/>
        </w:rPr>
      </w:pPr>
      <w:bookmarkStart w:id="45" w:name="_Toc526402100"/>
      <w:r w:rsidRPr="00C63BC0">
        <w:rPr>
          <w:i w:val="0"/>
        </w:rPr>
        <w:lastRenderedPageBreak/>
        <w:t xml:space="preserve">Overdue </w:t>
      </w:r>
      <w:r w:rsidR="0025589A">
        <w:rPr>
          <w:i w:val="0"/>
        </w:rPr>
        <w:t>f</w:t>
      </w:r>
      <w:r w:rsidRPr="00C63BC0">
        <w:rPr>
          <w:i w:val="0"/>
        </w:rPr>
        <w:t xml:space="preserve">ull </w:t>
      </w:r>
      <w:r w:rsidR="0025589A">
        <w:rPr>
          <w:i w:val="0"/>
        </w:rPr>
        <w:t>a</w:t>
      </w:r>
      <w:r w:rsidRPr="00C63BC0">
        <w:rPr>
          <w:i w:val="0"/>
        </w:rPr>
        <w:t>pplications</w:t>
      </w:r>
      <w:bookmarkEnd w:id="45"/>
    </w:p>
    <w:tbl>
      <w:tblPr>
        <w:tblStyle w:val="GridTable6Colorful"/>
        <w:tblW w:w="15877" w:type="dxa"/>
        <w:tblInd w:w="-998" w:type="dxa"/>
        <w:tblLook w:val="04A0" w:firstRow="1" w:lastRow="0" w:firstColumn="1" w:lastColumn="0" w:noHBand="0" w:noVBand="1"/>
      </w:tblPr>
      <w:tblGrid>
        <w:gridCol w:w="1418"/>
        <w:gridCol w:w="4678"/>
        <w:gridCol w:w="2977"/>
        <w:gridCol w:w="1840"/>
        <w:gridCol w:w="1340"/>
        <w:gridCol w:w="1295"/>
        <w:gridCol w:w="2329"/>
      </w:tblGrid>
      <w:tr w:rsidR="000A1240" w:rsidRPr="009A5637" w14:paraId="56159061" w14:textId="77777777" w:rsidTr="000A1240">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53CDEEB" w14:textId="77777777" w:rsidR="000A1240" w:rsidRPr="009A5637" w:rsidRDefault="000A1240" w:rsidP="000A1240">
            <w:pPr>
              <w:jc w:val="center"/>
              <w:rPr>
                <w:rFonts w:cs="Arial"/>
                <w:b w:val="0"/>
                <w:bCs w:val="0"/>
                <w:color w:val="000000"/>
                <w:sz w:val="20"/>
                <w:szCs w:val="20"/>
                <w:lang w:val="en-NZ" w:eastAsia="en-NZ"/>
              </w:rPr>
            </w:pPr>
            <w:r w:rsidRPr="009A5637">
              <w:rPr>
                <w:rFonts w:cs="Arial"/>
                <w:color w:val="000000"/>
                <w:sz w:val="20"/>
                <w:szCs w:val="20"/>
                <w:lang w:val="en-NZ" w:eastAsia="en-NZ"/>
              </w:rPr>
              <w:t>Reference</w:t>
            </w:r>
          </w:p>
        </w:tc>
        <w:tc>
          <w:tcPr>
            <w:tcW w:w="4678" w:type="dxa"/>
            <w:vAlign w:val="center"/>
            <w:hideMark/>
          </w:tcPr>
          <w:p w14:paraId="4B40B915" w14:textId="18193576" w:rsidR="000A1240" w:rsidRPr="009A5637" w:rsidRDefault="000A1240" w:rsidP="00B94A5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9A5637">
              <w:rPr>
                <w:rFonts w:cs="Arial"/>
                <w:color w:val="000000"/>
                <w:sz w:val="20"/>
                <w:szCs w:val="20"/>
                <w:lang w:val="en-NZ" w:eastAsia="en-NZ"/>
              </w:rPr>
              <w:t xml:space="preserve">Short </w:t>
            </w:r>
            <w:r w:rsidR="00B94A5C">
              <w:rPr>
                <w:rFonts w:cs="Arial"/>
                <w:color w:val="000000"/>
                <w:sz w:val="20"/>
                <w:szCs w:val="20"/>
                <w:lang w:val="en-NZ" w:eastAsia="en-NZ"/>
              </w:rPr>
              <w:t>t</w:t>
            </w:r>
            <w:r w:rsidRPr="009A5637">
              <w:rPr>
                <w:rFonts w:cs="Arial"/>
                <w:color w:val="000000"/>
                <w:sz w:val="20"/>
                <w:szCs w:val="20"/>
                <w:lang w:val="en-NZ" w:eastAsia="en-NZ"/>
              </w:rPr>
              <w:t>itle</w:t>
            </w:r>
          </w:p>
        </w:tc>
        <w:tc>
          <w:tcPr>
            <w:tcW w:w="2977" w:type="dxa"/>
            <w:vAlign w:val="center"/>
            <w:hideMark/>
          </w:tcPr>
          <w:p w14:paraId="0D09410F" w14:textId="0E5E2D52" w:rsidR="000A1240" w:rsidRPr="009A5637" w:rsidRDefault="000A1240" w:rsidP="000A1240">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9A5637">
              <w:rPr>
                <w:rFonts w:cs="Arial"/>
                <w:color w:val="000000"/>
                <w:sz w:val="20"/>
                <w:szCs w:val="20"/>
                <w:lang w:val="en-NZ" w:eastAsia="en-NZ"/>
              </w:rPr>
              <w:t>C</w:t>
            </w:r>
            <w:r w:rsidR="00B94A5C">
              <w:rPr>
                <w:rFonts w:cs="Arial"/>
                <w:color w:val="000000"/>
                <w:sz w:val="20"/>
                <w:szCs w:val="20"/>
                <w:lang w:val="en-NZ" w:eastAsia="en-NZ"/>
              </w:rPr>
              <w:t>I n</w:t>
            </w:r>
            <w:r w:rsidRPr="009A5637">
              <w:rPr>
                <w:rFonts w:cs="Arial"/>
                <w:color w:val="000000"/>
                <w:sz w:val="20"/>
                <w:szCs w:val="20"/>
                <w:lang w:val="en-NZ" w:eastAsia="en-NZ"/>
              </w:rPr>
              <w:t>ame</w:t>
            </w:r>
          </w:p>
        </w:tc>
        <w:tc>
          <w:tcPr>
            <w:tcW w:w="1840" w:type="dxa"/>
            <w:vAlign w:val="center"/>
            <w:hideMark/>
          </w:tcPr>
          <w:p w14:paraId="37119B8A" w14:textId="0AE62040" w:rsidR="000A1240" w:rsidRPr="009A5637" w:rsidRDefault="00B94A5C" w:rsidP="000A1240">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Review t</w:t>
            </w:r>
            <w:r w:rsidR="000A1240" w:rsidRPr="009A5637">
              <w:rPr>
                <w:rFonts w:cs="Arial"/>
                <w:color w:val="000000"/>
                <w:sz w:val="20"/>
                <w:szCs w:val="20"/>
                <w:lang w:val="en-NZ" w:eastAsia="en-NZ"/>
              </w:rPr>
              <w:t>ype</w:t>
            </w:r>
          </w:p>
        </w:tc>
        <w:tc>
          <w:tcPr>
            <w:tcW w:w="1340" w:type="dxa"/>
            <w:vAlign w:val="center"/>
            <w:hideMark/>
          </w:tcPr>
          <w:p w14:paraId="3988D4BA" w14:textId="77777777" w:rsidR="000A1240" w:rsidRPr="009A5637" w:rsidRDefault="000A1240" w:rsidP="000A1240">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9A5637">
              <w:rPr>
                <w:rFonts w:cs="Arial"/>
                <w:color w:val="000000"/>
                <w:sz w:val="20"/>
                <w:szCs w:val="20"/>
                <w:lang w:val="en-NZ" w:eastAsia="en-NZ"/>
              </w:rPr>
              <w:t>Decision</w:t>
            </w:r>
          </w:p>
        </w:tc>
        <w:tc>
          <w:tcPr>
            <w:tcW w:w="1295" w:type="dxa"/>
            <w:vAlign w:val="center"/>
            <w:hideMark/>
          </w:tcPr>
          <w:p w14:paraId="5155A402" w14:textId="77777777" w:rsidR="000A1240" w:rsidRPr="009A5637" w:rsidRDefault="000A1240" w:rsidP="000A1240">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9A5637">
              <w:rPr>
                <w:rFonts w:cs="Arial"/>
                <w:color w:val="000000"/>
                <w:sz w:val="20"/>
                <w:szCs w:val="20"/>
                <w:lang w:val="en-NZ" w:eastAsia="en-NZ"/>
              </w:rPr>
              <w:t>Days overdue</w:t>
            </w:r>
          </w:p>
        </w:tc>
        <w:tc>
          <w:tcPr>
            <w:tcW w:w="2329" w:type="dxa"/>
            <w:vAlign w:val="center"/>
            <w:hideMark/>
          </w:tcPr>
          <w:p w14:paraId="5D81C2A8" w14:textId="77777777" w:rsidR="000A1240" w:rsidRPr="009A5637" w:rsidRDefault="000A1240" w:rsidP="000A1240">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9A5637">
              <w:rPr>
                <w:rFonts w:cs="Arial"/>
                <w:color w:val="000000"/>
                <w:sz w:val="20"/>
                <w:szCs w:val="20"/>
                <w:lang w:val="en-NZ" w:eastAsia="en-NZ"/>
              </w:rPr>
              <w:t>Reason overdue</w:t>
            </w:r>
          </w:p>
        </w:tc>
      </w:tr>
      <w:tr w:rsidR="000A1240" w:rsidRPr="009A5637" w14:paraId="3E92A031" w14:textId="77777777" w:rsidTr="000A12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450C1EB" w14:textId="77777777" w:rsidR="000A1240" w:rsidRPr="009A5637" w:rsidRDefault="000A1240" w:rsidP="000A1240">
            <w:pPr>
              <w:jc w:val="center"/>
              <w:rPr>
                <w:rFonts w:cs="Arial"/>
                <w:color w:val="000000"/>
                <w:sz w:val="20"/>
                <w:szCs w:val="20"/>
                <w:lang w:val="en-NZ" w:eastAsia="en-NZ"/>
              </w:rPr>
            </w:pPr>
            <w:r w:rsidRPr="009A5637">
              <w:rPr>
                <w:rFonts w:cs="Arial"/>
                <w:color w:val="000000"/>
                <w:sz w:val="20"/>
                <w:szCs w:val="20"/>
                <w:lang w:val="en-NZ" w:eastAsia="en-NZ"/>
              </w:rPr>
              <w:t>16/NTA/108</w:t>
            </w:r>
          </w:p>
        </w:tc>
        <w:tc>
          <w:tcPr>
            <w:tcW w:w="4678" w:type="dxa"/>
            <w:vAlign w:val="center"/>
            <w:hideMark/>
          </w:tcPr>
          <w:p w14:paraId="792BFE54"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PROSPER</w:t>
            </w:r>
          </w:p>
        </w:tc>
        <w:tc>
          <w:tcPr>
            <w:tcW w:w="2977" w:type="dxa"/>
            <w:vAlign w:val="center"/>
            <w:hideMark/>
          </w:tcPr>
          <w:p w14:paraId="27C8D1EE"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Dr Michelle Wilson</w:t>
            </w:r>
          </w:p>
        </w:tc>
        <w:tc>
          <w:tcPr>
            <w:tcW w:w="1840" w:type="dxa"/>
            <w:vAlign w:val="center"/>
            <w:hideMark/>
          </w:tcPr>
          <w:p w14:paraId="5E2A6336"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HDEC-Full Review</w:t>
            </w:r>
          </w:p>
        </w:tc>
        <w:tc>
          <w:tcPr>
            <w:tcW w:w="1340" w:type="dxa"/>
            <w:vAlign w:val="center"/>
            <w:hideMark/>
          </w:tcPr>
          <w:p w14:paraId="1B2D00F6"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Approve</w:t>
            </w:r>
          </w:p>
        </w:tc>
        <w:tc>
          <w:tcPr>
            <w:tcW w:w="1295" w:type="dxa"/>
            <w:vAlign w:val="center"/>
            <w:hideMark/>
          </w:tcPr>
          <w:p w14:paraId="288A97E3"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1</w:t>
            </w:r>
          </w:p>
        </w:tc>
        <w:tc>
          <w:tcPr>
            <w:tcW w:w="2329" w:type="dxa"/>
            <w:vAlign w:val="center"/>
            <w:hideMark/>
          </w:tcPr>
          <w:p w14:paraId="67F1B3FB"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A5637">
              <w:rPr>
                <w:rFonts w:cs="Arial"/>
                <w:sz w:val="20"/>
                <w:szCs w:val="20"/>
                <w:lang w:val="en-NZ" w:eastAsia="en-NZ"/>
              </w:rPr>
              <w:t>Secretariat Delay</w:t>
            </w:r>
          </w:p>
        </w:tc>
      </w:tr>
      <w:tr w:rsidR="000A1240" w:rsidRPr="009A5637" w14:paraId="52106A02" w14:textId="77777777" w:rsidTr="000A1240">
        <w:trPr>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A1842E2" w14:textId="77777777" w:rsidR="000A1240" w:rsidRPr="009A5637" w:rsidRDefault="000A1240" w:rsidP="000A1240">
            <w:pPr>
              <w:jc w:val="center"/>
              <w:rPr>
                <w:rFonts w:cs="Arial"/>
                <w:color w:val="000000"/>
                <w:sz w:val="20"/>
                <w:szCs w:val="20"/>
                <w:lang w:val="en-NZ" w:eastAsia="en-NZ"/>
              </w:rPr>
            </w:pPr>
            <w:r w:rsidRPr="009A5637">
              <w:rPr>
                <w:rFonts w:cs="Arial"/>
                <w:color w:val="000000"/>
                <w:sz w:val="20"/>
                <w:szCs w:val="20"/>
                <w:lang w:val="en-NZ" w:eastAsia="en-NZ"/>
              </w:rPr>
              <w:t>16/NTA/112</w:t>
            </w:r>
          </w:p>
        </w:tc>
        <w:tc>
          <w:tcPr>
            <w:tcW w:w="4678" w:type="dxa"/>
            <w:vAlign w:val="center"/>
            <w:hideMark/>
          </w:tcPr>
          <w:p w14:paraId="2FCA8BBA"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 xml:space="preserve">The NZ </w:t>
            </w:r>
            <w:proofErr w:type="spellStart"/>
            <w:r w:rsidRPr="009A5637">
              <w:rPr>
                <w:rFonts w:cs="Arial"/>
                <w:color w:val="000000"/>
                <w:sz w:val="20"/>
                <w:szCs w:val="20"/>
                <w:lang w:val="en-NZ" w:eastAsia="en-NZ"/>
              </w:rPr>
              <w:t>PrEP</w:t>
            </w:r>
            <w:proofErr w:type="spellEnd"/>
            <w:r w:rsidRPr="009A5637">
              <w:rPr>
                <w:rFonts w:cs="Arial"/>
                <w:color w:val="000000"/>
                <w:sz w:val="20"/>
                <w:szCs w:val="20"/>
                <w:lang w:val="en-NZ" w:eastAsia="en-NZ"/>
              </w:rPr>
              <w:t xml:space="preserve"> study: A demonstration project</w:t>
            </w:r>
          </w:p>
        </w:tc>
        <w:tc>
          <w:tcPr>
            <w:tcW w:w="2977" w:type="dxa"/>
            <w:vAlign w:val="center"/>
            <w:hideMark/>
          </w:tcPr>
          <w:p w14:paraId="085F3E2F"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 xml:space="preserve">Dr </w:t>
            </w:r>
            <w:proofErr w:type="spellStart"/>
            <w:r w:rsidRPr="009A5637">
              <w:rPr>
                <w:rFonts w:cs="Arial"/>
                <w:color w:val="000000"/>
                <w:sz w:val="20"/>
                <w:szCs w:val="20"/>
                <w:lang w:val="en-NZ" w:eastAsia="en-NZ"/>
              </w:rPr>
              <w:t>Sunita</w:t>
            </w:r>
            <w:proofErr w:type="spellEnd"/>
            <w:r w:rsidRPr="009A5637">
              <w:rPr>
                <w:rFonts w:cs="Arial"/>
                <w:color w:val="000000"/>
                <w:sz w:val="20"/>
                <w:szCs w:val="20"/>
                <w:lang w:val="en-NZ" w:eastAsia="en-NZ"/>
              </w:rPr>
              <w:t xml:space="preserve"> </w:t>
            </w:r>
            <w:proofErr w:type="spellStart"/>
            <w:r w:rsidRPr="009A5637">
              <w:rPr>
                <w:rFonts w:cs="Arial"/>
                <w:color w:val="000000"/>
                <w:sz w:val="20"/>
                <w:szCs w:val="20"/>
                <w:lang w:val="en-NZ" w:eastAsia="en-NZ"/>
              </w:rPr>
              <w:t>Azariah</w:t>
            </w:r>
            <w:proofErr w:type="spellEnd"/>
          </w:p>
        </w:tc>
        <w:tc>
          <w:tcPr>
            <w:tcW w:w="1840" w:type="dxa"/>
            <w:vAlign w:val="center"/>
            <w:hideMark/>
          </w:tcPr>
          <w:p w14:paraId="48E13BDC"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HDEC-Full Review</w:t>
            </w:r>
          </w:p>
        </w:tc>
        <w:tc>
          <w:tcPr>
            <w:tcW w:w="1340" w:type="dxa"/>
            <w:vAlign w:val="center"/>
            <w:hideMark/>
          </w:tcPr>
          <w:p w14:paraId="03C235E6"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Approve</w:t>
            </w:r>
          </w:p>
        </w:tc>
        <w:tc>
          <w:tcPr>
            <w:tcW w:w="1295" w:type="dxa"/>
            <w:vAlign w:val="center"/>
            <w:hideMark/>
          </w:tcPr>
          <w:p w14:paraId="4C9A7D43"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1</w:t>
            </w:r>
          </w:p>
        </w:tc>
        <w:tc>
          <w:tcPr>
            <w:tcW w:w="2329" w:type="dxa"/>
            <w:vAlign w:val="center"/>
            <w:hideMark/>
          </w:tcPr>
          <w:p w14:paraId="5DC462D5"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A5637">
              <w:rPr>
                <w:rFonts w:cs="Arial"/>
                <w:sz w:val="20"/>
                <w:szCs w:val="20"/>
                <w:lang w:val="en-NZ" w:eastAsia="en-NZ"/>
              </w:rPr>
              <w:t>Secretariat Delay</w:t>
            </w:r>
          </w:p>
        </w:tc>
      </w:tr>
      <w:tr w:rsidR="000A1240" w:rsidRPr="009A5637" w14:paraId="71672987" w14:textId="77777777" w:rsidTr="000A12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ABFA664" w14:textId="77777777" w:rsidR="000A1240" w:rsidRPr="009A5637" w:rsidRDefault="000A1240" w:rsidP="000A1240">
            <w:pPr>
              <w:jc w:val="center"/>
              <w:rPr>
                <w:rFonts w:cs="Arial"/>
                <w:color w:val="000000"/>
                <w:sz w:val="20"/>
                <w:szCs w:val="20"/>
                <w:lang w:val="en-NZ" w:eastAsia="en-NZ"/>
              </w:rPr>
            </w:pPr>
            <w:r w:rsidRPr="009A5637">
              <w:rPr>
                <w:rFonts w:cs="Arial"/>
                <w:color w:val="000000"/>
                <w:sz w:val="20"/>
                <w:szCs w:val="20"/>
                <w:lang w:val="en-NZ" w:eastAsia="en-NZ"/>
              </w:rPr>
              <w:t>16/NTA/149</w:t>
            </w:r>
          </w:p>
        </w:tc>
        <w:tc>
          <w:tcPr>
            <w:tcW w:w="4678" w:type="dxa"/>
            <w:vAlign w:val="center"/>
            <w:hideMark/>
          </w:tcPr>
          <w:p w14:paraId="055F381A"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 study of the Relative Oral Bioavailability of AL-3778 Capsules and Tablets and Drug Interaction in healthy subjects</w:t>
            </w:r>
          </w:p>
        </w:tc>
        <w:tc>
          <w:tcPr>
            <w:tcW w:w="2977" w:type="dxa"/>
            <w:vAlign w:val="center"/>
            <w:hideMark/>
          </w:tcPr>
          <w:p w14:paraId="30F7F4E5"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 xml:space="preserve">Dr Christian </w:t>
            </w:r>
            <w:proofErr w:type="spellStart"/>
            <w:r w:rsidRPr="009A5637">
              <w:rPr>
                <w:rFonts w:cs="Arial"/>
                <w:color w:val="000000"/>
                <w:sz w:val="20"/>
                <w:szCs w:val="20"/>
                <w:lang w:val="en-NZ" w:eastAsia="en-NZ"/>
              </w:rPr>
              <w:t>Schwabe</w:t>
            </w:r>
            <w:proofErr w:type="spellEnd"/>
          </w:p>
        </w:tc>
        <w:tc>
          <w:tcPr>
            <w:tcW w:w="1840" w:type="dxa"/>
            <w:vAlign w:val="center"/>
            <w:hideMark/>
          </w:tcPr>
          <w:p w14:paraId="337AB88E"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HDEC-Full Review</w:t>
            </w:r>
          </w:p>
        </w:tc>
        <w:tc>
          <w:tcPr>
            <w:tcW w:w="1340" w:type="dxa"/>
            <w:vAlign w:val="center"/>
            <w:hideMark/>
          </w:tcPr>
          <w:p w14:paraId="0606DE61"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Approve</w:t>
            </w:r>
          </w:p>
        </w:tc>
        <w:tc>
          <w:tcPr>
            <w:tcW w:w="1295" w:type="dxa"/>
            <w:vAlign w:val="center"/>
            <w:hideMark/>
          </w:tcPr>
          <w:p w14:paraId="508DEAF5"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1</w:t>
            </w:r>
          </w:p>
        </w:tc>
        <w:tc>
          <w:tcPr>
            <w:tcW w:w="2329" w:type="dxa"/>
            <w:vAlign w:val="center"/>
            <w:hideMark/>
          </w:tcPr>
          <w:p w14:paraId="6F7B89ED"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A5637">
              <w:rPr>
                <w:rFonts w:cs="Arial"/>
                <w:sz w:val="20"/>
                <w:szCs w:val="20"/>
                <w:lang w:val="en-NZ" w:eastAsia="en-NZ"/>
              </w:rPr>
              <w:t>Committee Member Delay</w:t>
            </w:r>
          </w:p>
        </w:tc>
      </w:tr>
      <w:tr w:rsidR="000A1240" w:rsidRPr="009A5637" w14:paraId="20E5A8A7" w14:textId="77777777" w:rsidTr="000A1240">
        <w:trPr>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DB1178E" w14:textId="77777777" w:rsidR="000A1240" w:rsidRPr="009A5637" w:rsidRDefault="000A1240" w:rsidP="000A1240">
            <w:pPr>
              <w:jc w:val="center"/>
              <w:rPr>
                <w:rFonts w:cs="Arial"/>
                <w:color w:val="000000"/>
                <w:sz w:val="20"/>
                <w:szCs w:val="20"/>
                <w:lang w:val="en-NZ" w:eastAsia="en-NZ"/>
              </w:rPr>
            </w:pPr>
            <w:r w:rsidRPr="009A5637">
              <w:rPr>
                <w:rFonts w:cs="Arial"/>
                <w:color w:val="000000"/>
                <w:sz w:val="20"/>
                <w:szCs w:val="20"/>
                <w:lang w:val="en-NZ" w:eastAsia="en-NZ"/>
              </w:rPr>
              <w:t>16/NTA/162</w:t>
            </w:r>
          </w:p>
        </w:tc>
        <w:tc>
          <w:tcPr>
            <w:tcW w:w="4678" w:type="dxa"/>
            <w:vAlign w:val="center"/>
            <w:hideMark/>
          </w:tcPr>
          <w:p w14:paraId="2DE171A3"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Long term outcomes following Traumatic Brain Injury (TBI) in Childhood</w:t>
            </w:r>
          </w:p>
        </w:tc>
        <w:tc>
          <w:tcPr>
            <w:tcW w:w="2977" w:type="dxa"/>
            <w:vAlign w:val="center"/>
            <w:hideMark/>
          </w:tcPr>
          <w:p w14:paraId="3CD145E5"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Dr Kelly Jones</w:t>
            </w:r>
          </w:p>
        </w:tc>
        <w:tc>
          <w:tcPr>
            <w:tcW w:w="1840" w:type="dxa"/>
            <w:vAlign w:val="center"/>
            <w:hideMark/>
          </w:tcPr>
          <w:p w14:paraId="43732733"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HDEC-Full Review</w:t>
            </w:r>
          </w:p>
        </w:tc>
        <w:tc>
          <w:tcPr>
            <w:tcW w:w="1340" w:type="dxa"/>
            <w:vAlign w:val="center"/>
            <w:hideMark/>
          </w:tcPr>
          <w:p w14:paraId="33B3B488"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Approve</w:t>
            </w:r>
          </w:p>
        </w:tc>
        <w:tc>
          <w:tcPr>
            <w:tcW w:w="1295" w:type="dxa"/>
            <w:vAlign w:val="center"/>
            <w:hideMark/>
          </w:tcPr>
          <w:p w14:paraId="1021998E"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1</w:t>
            </w:r>
          </w:p>
        </w:tc>
        <w:tc>
          <w:tcPr>
            <w:tcW w:w="2329" w:type="dxa"/>
            <w:vAlign w:val="center"/>
            <w:hideMark/>
          </w:tcPr>
          <w:p w14:paraId="740C8F62"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A5637">
              <w:rPr>
                <w:rFonts w:cs="Arial"/>
                <w:sz w:val="20"/>
                <w:szCs w:val="20"/>
                <w:lang w:val="en-NZ" w:eastAsia="en-NZ"/>
              </w:rPr>
              <w:t>Committee Member Delay</w:t>
            </w:r>
          </w:p>
        </w:tc>
      </w:tr>
      <w:tr w:rsidR="000A1240" w:rsidRPr="009A5637" w14:paraId="11161E91" w14:textId="77777777" w:rsidTr="000A12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583C07F" w14:textId="77777777" w:rsidR="000A1240" w:rsidRPr="009A5637" w:rsidRDefault="000A1240" w:rsidP="000A1240">
            <w:pPr>
              <w:jc w:val="center"/>
              <w:rPr>
                <w:rFonts w:cs="Arial"/>
                <w:color w:val="000000"/>
                <w:sz w:val="20"/>
                <w:szCs w:val="20"/>
                <w:lang w:val="en-NZ" w:eastAsia="en-NZ"/>
              </w:rPr>
            </w:pPr>
            <w:r w:rsidRPr="009A5637">
              <w:rPr>
                <w:rFonts w:cs="Arial"/>
                <w:color w:val="000000"/>
                <w:sz w:val="20"/>
                <w:szCs w:val="20"/>
                <w:lang w:val="en-NZ" w:eastAsia="en-NZ"/>
              </w:rPr>
              <w:t>16/NTA/10</w:t>
            </w:r>
          </w:p>
        </w:tc>
        <w:tc>
          <w:tcPr>
            <w:tcW w:w="4678" w:type="dxa"/>
            <w:vAlign w:val="center"/>
            <w:hideMark/>
          </w:tcPr>
          <w:p w14:paraId="4A7C99F5"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9A5637">
              <w:rPr>
                <w:rFonts w:cs="Arial"/>
                <w:color w:val="000000"/>
                <w:sz w:val="20"/>
                <w:szCs w:val="20"/>
                <w:lang w:val="en-NZ" w:eastAsia="en-NZ"/>
              </w:rPr>
              <w:t>AVeNew</w:t>
            </w:r>
            <w:proofErr w:type="spellEnd"/>
          </w:p>
        </w:tc>
        <w:tc>
          <w:tcPr>
            <w:tcW w:w="2977" w:type="dxa"/>
            <w:vAlign w:val="center"/>
            <w:hideMark/>
          </w:tcPr>
          <w:p w14:paraId="292B3355"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Dr Stewart Hawkins</w:t>
            </w:r>
          </w:p>
        </w:tc>
        <w:tc>
          <w:tcPr>
            <w:tcW w:w="1840" w:type="dxa"/>
            <w:vAlign w:val="center"/>
            <w:hideMark/>
          </w:tcPr>
          <w:p w14:paraId="795D09DC"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HDEC-Full Review</w:t>
            </w:r>
          </w:p>
        </w:tc>
        <w:tc>
          <w:tcPr>
            <w:tcW w:w="1340" w:type="dxa"/>
            <w:vAlign w:val="center"/>
            <w:hideMark/>
          </w:tcPr>
          <w:p w14:paraId="01502FCB"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Approve</w:t>
            </w:r>
          </w:p>
        </w:tc>
        <w:tc>
          <w:tcPr>
            <w:tcW w:w="1295" w:type="dxa"/>
            <w:vAlign w:val="center"/>
            <w:hideMark/>
          </w:tcPr>
          <w:p w14:paraId="7C461D63"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2</w:t>
            </w:r>
          </w:p>
        </w:tc>
        <w:tc>
          <w:tcPr>
            <w:tcW w:w="2329" w:type="dxa"/>
            <w:vAlign w:val="center"/>
            <w:hideMark/>
          </w:tcPr>
          <w:p w14:paraId="28E26A56"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A5637">
              <w:rPr>
                <w:rFonts w:cs="Arial"/>
                <w:sz w:val="20"/>
                <w:szCs w:val="20"/>
                <w:lang w:val="en-NZ" w:eastAsia="en-NZ"/>
              </w:rPr>
              <w:t>Secretariat Delay</w:t>
            </w:r>
          </w:p>
        </w:tc>
      </w:tr>
      <w:tr w:rsidR="000A1240" w:rsidRPr="009A5637" w14:paraId="215DE494" w14:textId="77777777" w:rsidTr="000A1240">
        <w:trPr>
          <w:trHeight w:val="76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89F526E" w14:textId="77777777" w:rsidR="000A1240" w:rsidRPr="009A5637" w:rsidRDefault="000A1240" w:rsidP="000A1240">
            <w:pPr>
              <w:jc w:val="center"/>
              <w:rPr>
                <w:rFonts w:cs="Arial"/>
                <w:color w:val="000000"/>
                <w:sz w:val="20"/>
                <w:szCs w:val="20"/>
                <w:lang w:val="en-NZ" w:eastAsia="en-NZ"/>
              </w:rPr>
            </w:pPr>
            <w:r w:rsidRPr="009A5637">
              <w:rPr>
                <w:rFonts w:cs="Arial"/>
                <w:color w:val="000000"/>
                <w:sz w:val="20"/>
                <w:szCs w:val="20"/>
                <w:lang w:val="en-NZ" w:eastAsia="en-NZ"/>
              </w:rPr>
              <w:t>16/NTA/120</w:t>
            </w:r>
          </w:p>
        </w:tc>
        <w:tc>
          <w:tcPr>
            <w:tcW w:w="4678" w:type="dxa"/>
            <w:vAlign w:val="center"/>
            <w:hideMark/>
          </w:tcPr>
          <w:p w14:paraId="332A10D1"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Prediction of a response to treatment during first episode psychosis</w:t>
            </w:r>
          </w:p>
        </w:tc>
        <w:tc>
          <w:tcPr>
            <w:tcW w:w="2977" w:type="dxa"/>
            <w:vAlign w:val="center"/>
            <w:hideMark/>
          </w:tcPr>
          <w:p w14:paraId="6FD3E702"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Associate Professor Bruce Russell</w:t>
            </w:r>
          </w:p>
        </w:tc>
        <w:tc>
          <w:tcPr>
            <w:tcW w:w="1840" w:type="dxa"/>
            <w:vAlign w:val="center"/>
            <w:hideMark/>
          </w:tcPr>
          <w:p w14:paraId="2F5223B3"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HDEC-Full Review</w:t>
            </w:r>
          </w:p>
        </w:tc>
        <w:tc>
          <w:tcPr>
            <w:tcW w:w="1340" w:type="dxa"/>
            <w:vAlign w:val="center"/>
            <w:hideMark/>
          </w:tcPr>
          <w:p w14:paraId="7D305A1F"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Approve</w:t>
            </w:r>
          </w:p>
        </w:tc>
        <w:tc>
          <w:tcPr>
            <w:tcW w:w="1295" w:type="dxa"/>
            <w:vAlign w:val="center"/>
            <w:hideMark/>
          </w:tcPr>
          <w:p w14:paraId="42FE5E22"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2</w:t>
            </w:r>
          </w:p>
        </w:tc>
        <w:tc>
          <w:tcPr>
            <w:tcW w:w="2329" w:type="dxa"/>
            <w:vAlign w:val="center"/>
            <w:hideMark/>
          </w:tcPr>
          <w:p w14:paraId="336E1665"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A5637">
              <w:rPr>
                <w:rFonts w:cs="Arial"/>
                <w:sz w:val="20"/>
                <w:szCs w:val="20"/>
                <w:lang w:val="en-NZ" w:eastAsia="en-NZ"/>
              </w:rPr>
              <w:t>Secretariat Delay</w:t>
            </w:r>
          </w:p>
        </w:tc>
      </w:tr>
      <w:tr w:rsidR="000A1240" w:rsidRPr="009A5637" w14:paraId="291F2E65" w14:textId="77777777" w:rsidTr="000A1240">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A16CAF9" w14:textId="77777777" w:rsidR="000A1240" w:rsidRPr="009A5637" w:rsidRDefault="000A1240" w:rsidP="000A1240">
            <w:pPr>
              <w:jc w:val="center"/>
              <w:rPr>
                <w:rFonts w:cs="Arial"/>
                <w:color w:val="000000"/>
                <w:sz w:val="20"/>
                <w:szCs w:val="20"/>
                <w:lang w:val="en-NZ" w:eastAsia="en-NZ"/>
              </w:rPr>
            </w:pPr>
            <w:r w:rsidRPr="009A5637">
              <w:rPr>
                <w:rFonts w:cs="Arial"/>
                <w:color w:val="000000"/>
                <w:sz w:val="20"/>
                <w:szCs w:val="20"/>
                <w:lang w:val="en-NZ" w:eastAsia="en-NZ"/>
              </w:rPr>
              <w:t>16/NTA/23</w:t>
            </w:r>
          </w:p>
        </w:tc>
        <w:tc>
          <w:tcPr>
            <w:tcW w:w="4678" w:type="dxa"/>
            <w:vAlign w:val="center"/>
            <w:hideMark/>
          </w:tcPr>
          <w:p w14:paraId="477577B1" w14:textId="41E063B1" w:rsidR="000A1240" w:rsidRPr="009A5637" w:rsidRDefault="00B94A5C" w:rsidP="00B94A5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 Randomised, Double B</w:t>
            </w:r>
            <w:r>
              <w:rPr>
                <w:rFonts w:cs="Arial"/>
                <w:color w:val="000000"/>
                <w:sz w:val="20"/>
                <w:szCs w:val="20"/>
                <w:lang w:val="en-NZ" w:eastAsia="en-NZ"/>
              </w:rPr>
              <w:t>lind, Placebo Controlled Study o</w:t>
            </w:r>
            <w:r w:rsidRPr="009A5637">
              <w:rPr>
                <w:rFonts w:cs="Arial"/>
                <w:color w:val="000000"/>
                <w:sz w:val="20"/>
                <w:szCs w:val="20"/>
                <w:lang w:val="en-NZ" w:eastAsia="en-NZ"/>
              </w:rPr>
              <w:t xml:space="preserve">f </w:t>
            </w:r>
            <w:proofErr w:type="spellStart"/>
            <w:r w:rsidRPr="009A5637">
              <w:rPr>
                <w:rFonts w:cs="Arial"/>
                <w:color w:val="000000"/>
                <w:sz w:val="20"/>
                <w:szCs w:val="20"/>
                <w:lang w:val="en-NZ" w:eastAsia="en-NZ"/>
              </w:rPr>
              <w:t>Dysport</w:t>
            </w:r>
            <w:proofErr w:type="spellEnd"/>
            <w:r w:rsidRPr="009A5637">
              <w:rPr>
                <w:rFonts w:cs="Arial"/>
                <w:color w:val="000000"/>
                <w:sz w:val="20"/>
                <w:szCs w:val="20"/>
                <w:lang w:val="en-NZ" w:eastAsia="en-NZ"/>
              </w:rPr>
              <w:t xml:space="preserve"> </w:t>
            </w:r>
            <w:proofErr w:type="spellStart"/>
            <w:r w:rsidRPr="009A5637">
              <w:rPr>
                <w:rFonts w:cs="Arial"/>
                <w:color w:val="000000"/>
                <w:sz w:val="20"/>
                <w:szCs w:val="20"/>
                <w:lang w:val="en-NZ" w:eastAsia="en-NZ"/>
              </w:rPr>
              <w:t>Intradetrus</w:t>
            </w:r>
            <w:proofErr w:type="spellEnd"/>
            <w:r>
              <w:rPr>
                <w:rFonts w:cs="Arial"/>
                <w:color w:val="000000"/>
                <w:sz w:val="20"/>
                <w:szCs w:val="20"/>
                <w:lang w:val="en-NZ" w:eastAsia="en-NZ"/>
              </w:rPr>
              <w:t xml:space="preserve"> </w:t>
            </w:r>
            <w:r w:rsidRPr="009A5637">
              <w:rPr>
                <w:rFonts w:cs="Arial"/>
                <w:color w:val="000000"/>
                <w:sz w:val="20"/>
                <w:szCs w:val="20"/>
                <w:lang w:val="en-NZ" w:eastAsia="en-NZ"/>
              </w:rPr>
              <w:t xml:space="preserve">or </w:t>
            </w:r>
            <w:r>
              <w:rPr>
                <w:rFonts w:cs="Arial"/>
                <w:color w:val="000000"/>
                <w:sz w:val="20"/>
                <w:szCs w:val="20"/>
                <w:lang w:val="en-NZ" w:eastAsia="en-NZ"/>
              </w:rPr>
              <w:t>Treatments f</w:t>
            </w:r>
            <w:r w:rsidRPr="009A5637">
              <w:rPr>
                <w:rFonts w:cs="Arial"/>
                <w:color w:val="000000"/>
                <w:sz w:val="20"/>
                <w:szCs w:val="20"/>
                <w:lang w:val="en-NZ" w:eastAsia="en-NZ"/>
              </w:rPr>
              <w:t xml:space="preserve">or Urinary Incontinence </w:t>
            </w:r>
            <w:r>
              <w:rPr>
                <w:rFonts w:cs="Arial"/>
                <w:color w:val="000000"/>
                <w:sz w:val="20"/>
                <w:szCs w:val="20"/>
                <w:lang w:val="en-NZ" w:eastAsia="en-NZ"/>
              </w:rPr>
              <w:t>i</w:t>
            </w:r>
            <w:r w:rsidRPr="009A5637">
              <w:rPr>
                <w:rFonts w:cs="Arial"/>
                <w:color w:val="000000"/>
                <w:sz w:val="20"/>
                <w:szCs w:val="20"/>
                <w:lang w:val="en-NZ" w:eastAsia="en-NZ"/>
              </w:rPr>
              <w:t>n Neurog</w:t>
            </w:r>
            <w:r>
              <w:rPr>
                <w:rFonts w:cs="Arial"/>
                <w:color w:val="000000"/>
                <w:sz w:val="20"/>
                <w:szCs w:val="20"/>
                <w:lang w:val="en-NZ" w:eastAsia="en-NZ"/>
              </w:rPr>
              <w:t xml:space="preserve">enic Detrusor </w:t>
            </w:r>
            <w:proofErr w:type="spellStart"/>
            <w:r>
              <w:rPr>
                <w:rFonts w:cs="Arial"/>
                <w:color w:val="000000"/>
                <w:sz w:val="20"/>
                <w:szCs w:val="20"/>
                <w:lang w:val="en-NZ" w:eastAsia="en-NZ"/>
              </w:rPr>
              <w:t>Overactivity</w:t>
            </w:r>
            <w:proofErr w:type="spellEnd"/>
            <w:r>
              <w:rPr>
                <w:rFonts w:cs="Arial"/>
                <w:color w:val="000000"/>
                <w:sz w:val="20"/>
                <w:szCs w:val="20"/>
                <w:lang w:val="en-NZ" w:eastAsia="en-NZ"/>
              </w:rPr>
              <w:t xml:space="preserve"> Due to Spinal Cord Injury o</w:t>
            </w:r>
            <w:r w:rsidRPr="009A5637">
              <w:rPr>
                <w:rFonts w:cs="Arial"/>
                <w:color w:val="000000"/>
                <w:sz w:val="20"/>
                <w:szCs w:val="20"/>
                <w:lang w:val="en-NZ" w:eastAsia="en-NZ"/>
              </w:rPr>
              <w:t>r Multiple Sclerosis</w:t>
            </w:r>
          </w:p>
        </w:tc>
        <w:tc>
          <w:tcPr>
            <w:tcW w:w="2977" w:type="dxa"/>
            <w:vAlign w:val="center"/>
            <w:hideMark/>
          </w:tcPr>
          <w:p w14:paraId="007D94DA"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 xml:space="preserve">Professor Peter </w:t>
            </w:r>
            <w:proofErr w:type="spellStart"/>
            <w:r w:rsidRPr="009A5637">
              <w:rPr>
                <w:rFonts w:cs="Arial"/>
                <w:color w:val="000000"/>
                <w:sz w:val="20"/>
                <w:szCs w:val="20"/>
                <w:lang w:val="en-NZ" w:eastAsia="en-NZ"/>
              </w:rPr>
              <w:t>Gilling</w:t>
            </w:r>
            <w:proofErr w:type="spellEnd"/>
          </w:p>
        </w:tc>
        <w:tc>
          <w:tcPr>
            <w:tcW w:w="1840" w:type="dxa"/>
            <w:vAlign w:val="center"/>
            <w:hideMark/>
          </w:tcPr>
          <w:p w14:paraId="6CC4109C"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HDEC-Full Review</w:t>
            </w:r>
          </w:p>
        </w:tc>
        <w:tc>
          <w:tcPr>
            <w:tcW w:w="1340" w:type="dxa"/>
            <w:vAlign w:val="center"/>
            <w:hideMark/>
          </w:tcPr>
          <w:p w14:paraId="38BE3153"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Approve</w:t>
            </w:r>
          </w:p>
        </w:tc>
        <w:tc>
          <w:tcPr>
            <w:tcW w:w="1295" w:type="dxa"/>
            <w:vAlign w:val="center"/>
            <w:hideMark/>
          </w:tcPr>
          <w:p w14:paraId="73771DE2"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2</w:t>
            </w:r>
          </w:p>
        </w:tc>
        <w:tc>
          <w:tcPr>
            <w:tcW w:w="2329" w:type="dxa"/>
            <w:vAlign w:val="center"/>
            <w:hideMark/>
          </w:tcPr>
          <w:p w14:paraId="3BC2540C"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A5637">
              <w:rPr>
                <w:rFonts w:cs="Arial"/>
                <w:sz w:val="20"/>
                <w:szCs w:val="20"/>
                <w:lang w:val="en-NZ" w:eastAsia="en-NZ"/>
              </w:rPr>
              <w:t>Secretariat Delay</w:t>
            </w:r>
          </w:p>
        </w:tc>
      </w:tr>
      <w:tr w:rsidR="000A1240" w:rsidRPr="009A5637" w14:paraId="434C9B2D" w14:textId="77777777" w:rsidTr="000A1240">
        <w:trPr>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C43B0F5" w14:textId="77777777" w:rsidR="000A1240" w:rsidRPr="009A5637" w:rsidRDefault="000A1240" w:rsidP="000A1240">
            <w:pPr>
              <w:jc w:val="center"/>
              <w:rPr>
                <w:rFonts w:cs="Arial"/>
                <w:color w:val="000000"/>
                <w:sz w:val="20"/>
                <w:szCs w:val="20"/>
                <w:lang w:val="en-NZ" w:eastAsia="en-NZ"/>
              </w:rPr>
            </w:pPr>
            <w:r w:rsidRPr="009A5637">
              <w:rPr>
                <w:rFonts w:cs="Arial"/>
                <w:color w:val="000000"/>
                <w:sz w:val="20"/>
                <w:szCs w:val="20"/>
                <w:lang w:val="en-NZ" w:eastAsia="en-NZ"/>
              </w:rPr>
              <w:t>16/NTA/63</w:t>
            </w:r>
          </w:p>
        </w:tc>
        <w:tc>
          <w:tcPr>
            <w:tcW w:w="4678" w:type="dxa"/>
            <w:vAlign w:val="center"/>
            <w:hideMark/>
          </w:tcPr>
          <w:p w14:paraId="3BE87FCB"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Behavioural Balloon Dilatation in UES Dysfunction</w:t>
            </w:r>
          </w:p>
        </w:tc>
        <w:tc>
          <w:tcPr>
            <w:tcW w:w="2977" w:type="dxa"/>
            <w:vAlign w:val="center"/>
            <w:hideMark/>
          </w:tcPr>
          <w:p w14:paraId="617B71F3"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 xml:space="preserve">Ms </w:t>
            </w:r>
            <w:proofErr w:type="spellStart"/>
            <w:r w:rsidRPr="009A5637">
              <w:rPr>
                <w:rFonts w:cs="Arial"/>
                <w:color w:val="000000"/>
                <w:sz w:val="20"/>
                <w:szCs w:val="20"/>
                <w:lang w:val="en-NZ" w:eastAsia="en-NZ"/>
              </w:rPr>
              <w:t>Seh</w:t>
            </w:r>
            <w:proofErr w:type="spellEnd"/>
            <w:r w:rsidRPr="009A5637">
              <w:rPr>
                <w:rFonts w:cs="Arial"/>
                <w:color w:val="000000"/>
                <w:sz w:val="20"/>
                <w:szCs w:val="20"/>
                <w:lang w:val="en-NZ" w:eastAsia="en-NZ"/>
              </w:rPr>
              <w:t xml:space="preserve"> Ling </w:t>
            </w:r>
            <w:proofErr w:type="spellStart"/>
            <w:r w:rsidRPr="009A5637">
              <w:rPr>
                <w:rFonts w:cs="Arial"/>
                <w:color w:val="000000"/>
                <w:sz w:val="20"/>
                <w:szCs w:val="20"/>
                <w:lang w:val="en-NZ" w:eastAsia="en-NZ"/>
              </w:rPr>
              <w:t>Kwong</w:t>
            </w:r>
            <w:proofErr w:type="spellEnd"/>
          </w:p>
        </w:tc>
        <w:tc>
          <w:tcPr>
            <w:tcW w:w="1840" w:type="dxa"/>
            <w:vAlign w:val="center"/>
            <w:hideMark/>
          </w:tcPr>
          <w:p w14:paraId="57CF63FF"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HDEC-Full Review</w:t>
            </w:r>
          </w:p>
        </w:tc>
        <w:tc>
          <w:tcPr>
            <w:tcW w:w="1340" w:type="dxa"/>
            <w:vAlign w:val="center"/>
            <w:hideMark/>
          </w:tcPr>
          <w:p w14:paraId="4A3C1CFB"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Approve</w:t>
            </w:r>
          </w:p>
        </w:tc>
        <w:tc>
          <w:tcPr>
            <w:tcW w:w="1295" w:type="dxa"/>
            <w:vAlign w:val="center"/>
            <w:hideMark/>
          </w:tcPr>
          <w:p w14:paraId="7F309FDF"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2</w:t>
            </w:r>
          </w:p>
        </w:tc>
        <w:tc>
          <w:tcPr>
            <w:tcW w:w="2329" w:type="dxa"/>
            <w:vAlign w:val="center"/>
            <w:hideMark/>
          </w:tcPr>
          <w:p w14:paraId="07723449"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A5637">
              <w:rPr>
                <w:rFonts w:cs="Arial"/>
                <w:sz w:val="20"/>
                <w:szCs w:val="20"/>
                <w:lang w:val="en-NZ" w:eastAsia="en-NZ"/>
              </w:rPr>
              <w:t>Committee Member Delay</w:t>
            </w:r>
          </w:p>
        </w:tc>
      </w:tr>
      <w:tr w:rsidR="000A1240" w:rsidRPr="009A5637" w14:paraId="21DE82F3" w14:textId="77777777" w:rsidTr="000A124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CE9F233" w14:textId="77777777" w:rsidR="000A1240" w:rsidRPr="009A5637" w:rsidRDefault="000A1240" w:rsidP="000A1240">
            <w:pPr>
              <w:jc w:val="center"/>
              <w:rPr>
                <w:rFonts w:cs="Arial"/>
                <w:color w:val="000000"/>
                <w:sz w:val="20"/>
                <w:szCs w:val="20"/>
                <w:lang w:val="en-NZ" w:eastAsia="en-NZ"/>
              </w:rPr>
            </w:pPr>
            <w:r w:rsidRPr="009A5637">
              <w:rPr>
                <w:rFonts w:cs="Arial"/>
                <w:color w:val="000000"/>
                <w:sz w:val="20"/>
                <w:szCs w:val="20"/>
                <w:lang w:val="en-NZ" w:eastAsia="en-NZ"/>
              </w:rPr>
              <w:t>16/NTA/99</w:t>
            </w:r>
          </w:p>
        </w:tc>
        <w:tc>
          <w:tcPr>
            <w:tcW w:w="4678" w:type="dxa"/>
            <w:vAlign w:val="center"/>
            <w:hideMark/>
          </w:tcPr>
          <w:p w14:paraId="65FD7B19"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(duplicate) Study to Improve Adherence to Type 2 Diabetes Oral Medications Through Personalised Multi-Channel Interventions</w:t>
            </w:r>
          </w:p>
        </w:tc>
        <w:tc>
          <w:tcPr>
            <w:tcW w:w="2977" w:type="dxa"/>
            <w:vAlign w:val="center"/>
            <w:hideMark/>
          </w:tcPr>
          <w:p w14:paraId="48684F90"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Dr Jodie Main</w:t>
            </w:r>
          </w:p>
        </w:tc>
        <w:tc>
          <w:tcPr>
            <w:tcW w:w="1840" w:type="dxa"/>
            <w:vAlign w:val="center"/>
            <w:hideMark/>
          </w:tcPr>
          <w:p w14:paraId="64C12D37"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HDEC-Full Review</w:t>
            </w:r>
          </w:p>
        </w:tc>
        <w:tc>
          <w:tcPr>
            <w:tcW w:w="1340" w:type="dxa"/>
            <w:vAlign w:val="center"/>
            <w:hideMark/>
          </w:tcPr>
          <w:p w14:paraId="61F07204"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Approve</w:t>
            </w:r>
          </w:p>
        </w:tc>
        <w:tc>
          <w:tcPr>
            <w:tcW w:w="1295" w:type="dxa"/>
            <w:vAlign w:val="center"/>
            <w:hideMark/>
          </w:tcPr>
          <w:p w14:paraId="6052F7E4"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2</w:t>
            </w:r>
          </w:p>
        </w:tc>
        <w:tc>
          <w:tcPr>
            <w:tcW w:w="2329" w:type="dxa"/>
            <w:vAlign w:val="center"/>
            <w:hideMark/>
          </w:tcPr>
          <w:p w14:paraId="69FCCA01"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A5637">
              <w:rPr>
                <w:rFonts w:cs="Arial"/>
                <w:sz w:val="20"/>
                <w:szCs w:val="20"/>
                <w:lang w:val="en-NZ" w:eastAsia="en-NZ"/>
              </w:rPr>
              <w:t>Committee Member Delay</w:t>
            </w:r>
          </w:p>
        </w:tc>
      </w:tr>
      <w:tr w:rsidR="000A1240" w:rsidRPr="009A5637" w14:paraId="75373297" w14:textId="77777777" w:rsidTr="000A1240">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0525E0B" w14:textId="77777777" w:rsidR="000A1240" w:rsidRPr="009A5637" w:rsidRDefault="000A1240" w:rsidP="000A1240">
            <w:pPr>
              <w:jc w:val="center"/>
              <w:rPr>
                <w:rFonts w:cs="Arial"/>
                <w:color w:val="000000"/>
                <w:sz w:val="20"/>
                <w:szCs w:val="20"/>
                <w:lang w:val="en-NZ" w:eastAsia="en-NZ"/>
              </w:rPr>
            </w:pPr>
            <w:r w:rsidRPr="009A5637">
              <w:rPr>
                <w:rFonts w:cs="Arial"/>
                <w:color w:val="000000"/>
                <w:sz w:val="20"/>
                <w:szCs w:val="20"/>
                <w:lang w:val="en-NZ" w:eastAsia="en-NZ"/>
              </w:rPr>
              <w:t>16/NTA/109</w:t>
            </w:r>
          </w:p>
        </w:tc>
        <w:tc>
          <w:tcPr>
            <w:tcW w:w="4678" w:type="dxa"/>
            <w:vAlign w:val="center"/>
            <w:hideMark/>
          </w:tcPr>
          <w:p w14:paraId="22EECDED"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FAST Feasibility Study</w:t>
            </w:r>
          </w:p>
        </w:tc>
        <w:tc>
          <w:tcPr>
            <w:tcW w:w="2977" w:type="dxa"/>
            <w:vAlign w:val="center"/>
            <w:hideMark/>
          </w:tcPr>
          <w:p w14:paraId="3E5EAF60" w14:textId="3A0846C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9A5637">
              <w:rPr>
                <w:rFonts w:cs="Arial"/>
                <w:color w:val="000000"/>
                <w:sz w:val="20"/>
                <w:szCs w:val="20"/>
                <w:lang w:val="en-NZ" w:eastAsia="en-NZ"/>
              </w:rPr>
              <w:t>Dr</w:t>
            </w:r>
            <w:r w:rsidR="00C1765B">
              <w:rPr>
                <w:rFonts w:cs="Arial"/>
                <w:color w:val="000000"/>
                <w:sz w:val="20"/>
                <w:szCs w:val="20"/>
                <w:lang w:val="en-NZ" w:eastAsia="en-NZ"/>
              </w:rPr>
              <w:t>.</w:t>
            </w:r>
            <w:proofErr w:type="spellEnd"/>
            <w:r w:rsidR="00C1765B">
              <w:rPr>
                <w:rFonts w:cs="Arial"/>
                <w:color w:val="000000"/>
                <w:sz w:val="20"/>
                <w:szCs w:val="20"/>
                <w:lang w:val="en-NZ" w:eastAsia="en-NZ"/>
              </w:rPr>
              <w:t xml:space="preserve"> </w:t>
            </w:r>
            <w:proofErr w:type="spellStart"/>
            <w:r w:rsidRPr="009A5637">
              <w:rPr>
                <w:rFonts w:cs="Arial"/>
                <w:color w:val="000000"/>
                <w:sz w:val="20"/>
                <w:szCs w:val="20"/>
                <w:lang w:val="en-NZ" w:eastAsia="en-NZ"/>
              </w:rPr>
              <w:t>Seif</w:t>
            </w:r>
            <w:proofErr w:type="spellEnd"/>
            <w:r w:rsidRPr="009A5637">
              <w:rPr>
                <w:rFonts w:cs="Arial"/>
                <w:color w:val="000000"/>
                <w:sz w:val="20"/>
                <w:szCs w:val="20"/>
                <w:lang w:val="en-NZ" w:eastAsia="en-NZ"/>
              </w:rPr>
              <w:t xml:space="preserve"> El-Jack</w:t>
            </w:r>
          </w:p>
        </w:tc>
        <w:tc>
          <w:tcPr>
            <w:tcW w:w="1840" w:type="dxa"/>
            <w:vAlign w:val="center"/>
            <w:hideMark/>
          </w:tcPr>
          <w:p w14:paraId="517ACB25"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HDEC-Full Review</w:t>
            </w:r>
          </w:p>
        </w:tc>
        <w:tc>
          <w:tcPr>
            <w:tcW w:w="1340" w:type="dxa"/>
            <w:vAlign w:val="center"/>
            <w:hideMark/>
          </w:tcPr>
          <w:p w14:paraId="6ED0190A"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Approve</w:t>
            </w:r>
          </w:p>
        </w:tc>
        <w:tc>
          <w:tcPr>
            <w:tcW w:w="1295" w:type="dxa"/>
            <w:vAlign w:val="center"/>
            <w:hideMark/>
          </w:tcPr>
          <w:p w14:paraId="405D833A"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3</w:t>
            </w:r>
          </w:p>
        </w:tc>
        <w:tc>
          <w:tcPr>
            <w:tcW w:w="2329" w:type="dxa"/>
            <w:vAlign w:val="center"/>
            <w:hideMark/>
          </w:tcPr>
          <w:p w14:paraId="5E8025CE"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A5637">
              <w:rPr>
                <w:rFonts w:cs="Arial"/>
                <w:sz w:val="20"/>
                <w:szCs w:val="20"/>
                <w:lang w:val="en-NZ" w:eastAsia="en-NZ"/>
              </w:rPr>
              <w:t>Committee Member Delay</w:t>
            </w:r>
          </w:p>
        </w:tc>
      </w:tr>
      <w:tr w:rsidR="000A1240" w:rsidRPr="009A5637" w14:paraId="6F4E8452" w14:textId="77777777" w:rsidTr="000A12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19CB421" w14:textId="77777777" w:rsidR="000A1240" w:rsidRPr="009A5637" w:rsidRDefault="000A1240" w:rsidP="000A1240">
            <w:pPr>
              <w:jc w:val="center"/>
              <w:rPr>
                <w:rFonts w:cs="Arial"/>
                <w:color w:val="000000"/>
                <w:sz w:val="20"/>
                <w:szCs w:val="20"/>
                <w:lang w:val="en-NZ" w:eastAsia="en-NZ"/>
              </w:rPr>
            </w:pPr>
            <w:r w:rsidRPr="009A5637">
              <w:rPr>
                <w:rFonts w:cs="Arial"/>
                <w:color w:val="000000"/>
                <w:sz w:val="20"/>
                <w:szCs w:val="20"/>
                <w:lang w:val="en-NZ" w:eastAsia="en-NZ"/>
              </w:rPr>
              <w:t>16/NTA/188</w:t>
            </w:r>
          </w:p>
        </w:tc>
        <w:tc>
          <w:tcPr>
            <w:tcW w:w="4678" w:type="dxa"/>
            <w:vAlign w:val="center"/>
            <w:hideMark/>
          </w:tcPr>
          <w:p w14:paraId="53B737C5"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 study of RO7062931 in healthy subjects and patients chronically infected with hepatitis B virus infection</w:t>
            </w:r>
          </w:p>
        </w:tc>
        <w:tc>
          <w:tcPr>
            <w:tcW w:w="2977" w:type="dxa"/>
            <w:vAlign w:val="center"/>
            <w:hideMark/>
          </w:tcPr>
          <w:p w14:paraId="36E35BFB"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 xml:space="preserve">Professor Ed </w:t>
            </w:r>
            <w:proofErr w:type="spellStart"/>
            <w:r w:rsidRPr="009A5637">
              <w:rPr>
                <w:rFonts w:cs="Arial"/>
                <w:color w:val="000000"/>
                <w:sz w:val="20"/>
                <w:szCs w:val="20"/>
                <w:lang w:val="en-NZ" w:eastAsia="en-NZ"/>
              </w:rPr>
              <w:t>Gane</w:t>
            </w:r>
            <w:proofErr w:type="spellEnd"/>
          </w:p>
        </w:tc>
        <w:tc>
          <w:tcPr>
            <w:tcW w:w="1840" w:type="dxa"/>
            <w:vAlign w:val="center"/>
            <w:hideMark/>
          </w:tcPr>
          <w:p w14:paraId="4B4C76BD"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HDEC-Full Review</w:t>
            </w:r>
          </w:p>
        </w:tc>
        <w:tc>
          <w:tcPr>
            <w:tcW w:w="1340" w:type="dxa"/>
            <w:vAlign w:val="center"/>
            <w:hideMark/>
          </w:tcPr>
          <w:p w14:paraId="4F74003C"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Approve</w:t>
            </w:r>
          </w:p>
        </w:tc>
        <w:tc>
          <w:tcPr>
            <w:tcW w:w="1295" w:type="dxa"/>
            <w:vAlign w:val="center"/>
            <w:hideMark/>
          </w:tcPr>
          <w:p w14:paraId="3039D3E4"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3</w:t>
            </w:r>
          </w:p>
        </w:tc>
        <w:tc>
          <w:tcPr>
            <w:tcW w:w="2329" w:type="dxa"/>
            <w:vAlign w:val="center"/>
            <w:hideMark/>
          </w:tcPr>
          <w:p w14:paraId="3582A05B"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A5637">
              <w:rPr>
                <w:rFonts w:cs="Arial"/>
                <w:sz w:val="20"/>
                <w:szCs w:val="20"/>
                <w:lang w:val="en-NZ" w:eastAsia="en-NZ"/>
              </w:rPr>
              <w:t>Holiday Shut Down Period</w:t>
            </w:r>
          </w:p>
        </w:tc>
      </w:tr>
      <w:tr w:rsidR="000A1240" w:rsidRPr="009A5637" w14:paraId="67F97390" w14:textId="77777777" w:rsidTr="000A1240">
        <w:trPr>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2371FA6" w14:textId="77777777" w:rsidR="000A1240" w:rsidRPr="009A5637" w:rsidRDefault="000A1240" w:rsidP="000A1240">
            <w:pPr>
              <w:jc w:val="center"/>
              <w:rPr>
                <w:rFonts w:cs="Arial"/>
                <w:color w:val="000000"/>
                <w:sz w:val="20"/>
                <w:szCs w:val="20"/>
                <w:lang w:val="en-NZ" w:eastAsia="en-NZ"/>
              </w:rPr>
            </w:pPr>
            <w:r w:rsidRPr="009A5637">
              <w:rPr>
                <w:rFonts w:cs="Arial"/>
                <w:color w:val="000000"/>
                <w:sz w:val="20"/>
                <w:szCs w:val="20"/>
                <w:lang w:val="en-NZ" w:eastAsia="en-NZ"/>
              </w:rPr>
              <w:t>16/NTA/55</w:t>
            </w:r>
          </w:p>
        </w:tc>
        <w:tc>
          <w:tcPr>
            <w:tcW w:w="4678" w:type="dxa"/>
            <w:vAlign w:val="center"/>
            <w:hideMark/>
          </w:tcPr>
          <w:p w14:paraId="07C5DF7A" w14:textId="7B847E24"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The gene related factors that contribute to chronic pain</w:t>
            </w:r>
            <w:r w:rsidR="00B94A5C">
              <w:rPr>
                <w:rFonts w:cs="Arial"/>
                <w:color w:val="000000"/>
                <w:sz w:val="20"/>
                <w:szCs w:val="20"/>
                <w:lang w:val="en-NZ" w:eastAsia="en-NZ"/>
              </w:rPr>
              <w:t xml:space="preserve"> following breast cancer surgery</w:t>
            </w:r>
            <w:r w:rsidR="00C1765B">
              <w:rPr>
                <w:rFonts w:cs="Arial"/>
                <w:color w:val="000000"/>
                <w:sz w:val="20"/>
                <w:szCs w:val="20"/>
                <w:lang w:val="en-NZ" w:eastAsia="en-NZ"/>
              </w:rPr>
              <w:t xml:space="preserve"> </w:t>
            </w:r>
          </w:p>
        </w:tc>
        <w:tc>
          <w:tcPr>
            <w:tcW w:w="2977" w:type="dxa"/>
            <w:vAlign w:val="center"/>
            <w:hideMark/>
          </w:tcPr>
          <w:p w14:paraId="4D1AF953"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Dr Daniel Chiang</w:t>
            </w:r>
          </w:p>
        </w:tc>
        <w:tc>
          <w:tcPr>
            <w:tcW w:w="1840" w:type="dxa"/>
            <w:vAlign w:val="center"/>
            <w:hideMark/>
          </w:tcPr>
          <w:p w14:paraId="1EDBD339"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HDEC-Full Review</w:t>
            </w:r>
          </w:p>
        </w:tc>
        <w:tc>
          <w:tcPr>
            <w:tcW w:w="1340" w:type="dxa"/>
            <w:vAlign w:val="center"/>
            <w:hideMark/>
          </w:tcPr>
          <w:p w14:paraId="72430506"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Approve</w:t>
            </w:r>
          </w:p>
        </w:tc>
        <w:tc>
          <w:tcPr>
            <w:tcW w:w="1295" w:type="dxa"/>
            <w:vAlign w:val="center"/>
            <w:hideMark/>
          </w:tcPr>
          <w:p w14:paraId="1024B6C9"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4</w:t>
            </w:r>
          </w:p>
        </w:tc>
        <w:tc>
          <w:tcPr>
            <w:tcW w:w="2329" w:type="dxa"/>
            <w:vAlign w:val="center"/>
            <w:hideMark/>
          </w:tcPr>
          <w:p w14:paraId="6B84FD61"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A5637">
              <w:rPr>
                <w:rFonts w:cs="Arial"/>
                <w:sz w:val="20"/>
                <w:szCs w:val="20"/>
                <w:lang w:val="en-NZ" w:eastAsia="en-NZ"/>
              </w:rPr>
              <w:t>Committee Member Delay and Secretariat Delay</w:t>
            </w:r>
          </w:p>
        </w:tc>
      </w:tr>
      <w:tr w:rsidR="000A1240" w:rsidRPr="009A5637" w14:paraId="4654E64E" w14:textId="77777777" w:rsidTr="000A1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7D348EE" w14:textId="77777777" w:rsidR="000A1240" w:rsidRPr="009A5637" w:rsidRDefault="000A1240" w:rsidP="000A1240">
            <w:pPr>
              <w:jc w:val="center"/>
              <w:rPr>
                <w:rFonts w:cs="Arial"/>
                <w:color w:val="000000"/>
                <w:sz w:val="20"/>
                <w:szCs w:val="20"/>
                <w:lang w:val="en-NZ" w:eastAsia="en-NZ"/>
              </w:rPr>
            </w:pPr>
            <w:r w:rsidRPr="009A5637">
              <w:rPr>
                <w:rFonts w:cs="Arial"/>
                <w:color w:val="000000"/>
                <w:sz w:val="20"/>
                <w:szCs w:val="20"/>
                <w:lang w:val="en-NZ" w:eastAsia="en-NZ"/>
              </w:rPr>
              <w:t>16/NTA/60</w:t>
            </w:r>
          </w:p>
        </w:tc>
        <w:tc>
          <w:tcPr>
            <w:tcW w:w="4678" w:type="dxa"/>
            <w:vAlign w:val="center"/>
            <w:hideMark/>
          </w:tcPr>
          <w:p w14:paraId="2FA1C8B3"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 xml:space="preserve">Randomized </w:t>
            </w:r>
            <w:proofErr w:type="spellStart"/>
            <w:r w:rsidRPr="009A5637">
              <w:rPr>
                <w:rFonts w:cs="Arial"/>
                <w:color w:val="000000"/>
                <w:sz w:val="20"/>
                <w:szCs w:val="20"/>
                <w:lang w:val="en-NZ" w:eastAsia="en-NZ"/>
              </w:rPr>
              <w:t>Sitagliptin</w:t>
            </w:r>
            <w:proofErr w:type="spellEnd"/>
            <w:r w:rsidRPr="009A5637">
              <w:rPr>
                <w:rFonts w:cs="Arial"/>
                <w:color w:val="000000"/>
                <w:sz w:val="20"/>
                <w:szCs w:val="20"/>
                <w:lang w:val="en-NZ" w:eastAsia="en-NZ"/>
              </w:rPr>
              <w:t xml:space="preserve"> Withdrawal Study</w:t>
            </w:r>
          </w:p>
        </w:tc>
        <w:tc>
          <w:tcPr>
            <w:tcW w:w="2977" w:type="dxa"/>
            <w:vAlign w:val="center"/>
            <w:hideMark/>
          </w:tcPr>
          <w:p w14:paraId="6C9D46A1"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Dr John Baker</w:t>
            </w:r>
          </w:p>
        </w:tc>
        <w:tc>
          <w:tcPr>
            <w:tcW w:w="1840" w:type="dxa"/>
            <w:vAlign w:val="center"/>
            <w:hideMark/>
          </w:tcPr>
          <w:p w14:paraId="68AB72E4"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HDEC-Full Review</w:t>
            </w:r>
          </w:p>
        </w:tc>
        <w:tc>
          <w:tcPr>
            <w:tcW w:w="1340" w:type="dxa"/>
            <w:vAlign w:val="center"/>
            <w:hideMark/>
          </w:tcPr>
          <w:p w14:paraId="14637DF5"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Approve</w:t>
            </w:r>
          </w:p>
        </w:tc>
        <w:tc>
          <w:tcPr>
            <w:tcW w:w="1295" w:type="dxa"/>
            <w:vAlign w:val="center"/>
            <w:hideMark/>
          </w:tcPr>
          <w:p w14:paraId="47E3CD69"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4</w:t>
            </w:r>
          </w:p>
        </w:tc>
        <w:tc>
          <w:tcPr>
            <w:tcW w:w="2329" w:type="dxa"/>
            <w:vAlign w:val="center"/>
            <w:hideMark/>
          </w:tcPr>
          <w:p w14:paraId="094C11D6"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A5637">
              <w:rPr>
                <w:rFonts w:cs="Arial"/>
                <w:sz w:val="20"/>
                <w:szCs w:val="20"/>
                <w:lang w:val="en-NZ" w:eastAsia="en-NZ"/>
              </w:rPr>
              <w:t>Committee Member Delay</w:t>
            </w:r>
          </w:p>
        </w:tc>
      </w:tr>
      <w:tr w:rsidR="000A1240" w:rsidRPr="009A5637" w14:paraId="319B9FCA" w14:textId="77777777" w:rsidTr="000A1240">
        <w:trPr>
          <w:trHeight w:val="76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2141494" w14:textId="77777777" w:rsidR="000A1240" w:rsidRPr="009A5637" w:rsidRDefault="000A1240" w:rsidP="000A1240">
            <w:pPr>
              <w:jc w:val="center"/>
              <w:rPr>
                <w:rFonts w:cs="Arial"/>
                <w:color w:val="000000"/>
                <w:sz w:val="20"/>
                <w:szCs w:val="20"/>
                <w:lang w:val="en-NZ" w:eastAsia="en-NZ"/>
              </w:rPr>
            </w:pPr>
            <w:r w:rsidRPr="009A5637">
              <w:rPr>
                <w:rFonts w:cs="Arial"/>
                <w:color w:val="000000"/>
                <w:sz w:val="20"/>
                <w:szCs w:val="20"/>
                <w:lang w:val="en-NZ" w:eastAsia="en-NZ"/>
              </w:rPr>
              <w:lastRenderedPageBreak/>
              <w:t>16/NTA/133</w:t>
            </w:r>
          </w:p>
        </w:tc>
        <w:tc>
          <w:tcPr>
            <w:tcW w:w="4678" w:type="dxa"/>
            <w:vAlign w:val="center"/>
            <w:hideMark/>
          </w:tcPr>
          <w:p w14:paraId="17664E3B"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9A5637">
              <w:rPr>
                <w:rFonts w:cs="Arial"/>
                <w:color w:val="000000"/>
                <w:sz w:val="20"/>
                <w:szCs w:val="20"/>
                <w:lang w:val="en-NZ" w:eastAsia="en-NZ"/>
              </w:rPr>
              <w:t>Whare</w:t>
            </w:r>
            <w:proofErr w:type="spellEnd"/>
            <w:r w:rsidRPr="009A5637">
              <w:rPr>
                <w:rFonts w:cs="Arial"/>
                <w:color w:val="000000"/>
                <w:sz w:val="20"/>
                <w:szCs w:val="20"/>
                <w:lang w:val="en-NZ" w:eastAsia="en-NZ"/>
              </w:rPr>
              <w:t xml:space="preserve"> </w:t>
            </w:r>
            <w:proofErr w:type="spellStart"/>
            <w:r w:rsidRPr="009A5637">
              <w:rPr>
                <w:rFonts w:cs="Arial"/>
                <w:color w:val="000000"/>
                <w:sz w:val="20"/>
                <w:szCs w:val="20"/>
                <w:lang w:val="en-NZ" w:eastAsia="en-NZ"/>
              </w:rPr>
              <w:t>Aroha</w:t>
            </w:r>
            <w:proofErr w:type="spellEnd"/>
            <w:r w:rsidRPr="009A5637">
              <w:rPr>
                <w:rFonts w:cs="Arial"/>
                <w:color w:val="000000"/>
                <w:sz w:val="20"/>
                <w:szCs w:val="20"/>
                <w:lang w:val="en-NZ" w:eastAsia="en-NZ"/>
              </w:rPr>
              <w:t xml:space="preserve"> transition study</w:t>
            </w:r>
          </w:p>
        </w:tc>
        <w:tc>
          <w:tcPr>
            <w:tcW w:w="2977" w:type="dxa"/>
            <w:vAlign w:val="center"/>
            <w:hideMark/>
          </w:tcPr>
          <w:p w14:paraId="4AD3E674"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Associate Professor Stephen Neville</w:t>
            </w:r>
          </w:p>
        </w:tc>
        <w:tc>
          <w:tcPr>
            <w:tcW w:w="1840" w:type="dxa"/>
            <w:vAlign w:val="center"/>
            <w:hideMark/>
          </w:tcPr>
          <w:p w14:paraId="3E3CD2BF"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HDEC-Full Review</w:t>
            </w:r>
          </w:p>
        </w:tc>
        <w:tc>
          <w:tcPr>
            <w:tcW w:w="1340" w:type="dxa"/>
            <w:vAlign w:val="center"/>
            <w:hideMark/>
          </w:tcPr>
          <w:p w14:paraId="3E6DC4BA"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Approve</w:t>
            </w:r>
          </w:p>
        </w:tc>
        <w:tc>
          <w:tcPr>
            <w:tcW w:w="1295" w:type="dxa"/>
            <w:vAlign w:val="center"/>
            <w:hideMark/>
          </w:tcPr>
          <w:p w14:paraId="1420D729"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5</w:t>
            </w:r>
          </w:p>
        </w:tc>
        <w:tc>
          <w:tcPr>
            <w:tcW w:w="2329" w:type="dxa"/>
            <w:vAlign w:val="center"/>
            <w:hideMark/>
          </w:tcPr>
          <w:p w14:paraId="4AEAED3A"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A5637">
              <w:rPr>
                <w:rFonts w:cs="Arial"/>
                <w:sz w:val="20"/>
                <w:szCs w:val="20"/>
                <w:lang w:val="en-NZ" w:eastAsia="en-NZ"/>
              </w:rPr>
              <w:t>Committee Member Delay</w:t>
            </w:r>
          </w:p>
        </w:tc>
      </w:tr>
      <w:tr w:rsidR="000A1240" w:rsidRPr="009A5637" w14:paraId="6A451314" w14:textId="77777777" w:rsidTr="000A12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A4DDA6E" w14:textId="77777777" w:rsidR="000A1240" w:rsidRPr="009A5637" w:rsidRDefault="000A1240" w:rsidP="000A1240">
            <w:pPr>
              <w:jc w:val="center"/>
              <w:rPr>
                <w:rFonts w:cs="Arial"/>
                <w:color w:val="000000"/>
                <w:sz w:val="20"/>
                <w:szCs w:val="20"/>
                <w:lang w:val="en-NZ" w:eastAsia="en-NZ"/>
              </w:rPr>
            </w:pPr>
            <w:r w:rsidRPr="009A5637">
              <w:rPr>
                <w:rFonts w:cs="Arial"/>
                <w:color w:val="000000"/>
                <w:sz w:val="20"/>
                <w:szCs w:val="20"/>
                <w:lang w:val="en-NZ" w:eastAsia="en-NZ"/>
              </w:rPr>
              <w:t>16/NTA/169</w:t>
            </w:r>
          </w:p>
        </w:tc>
        <w:tc>
          <w:tcPr>
            <w:tcW w:w="4678" w:type="dxa"/>
            <w:vAlign w:val="center"/>
            <w:hideMark/>
          </w:tcPr>
          <w:p w14:paraId="57C183D4"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Pain Free TRUS B</w:t>
            </w:r>
          </w:p>
        </w:tc>
        <w:tc>
          <w:tcPr>
            <w:tcW w:w="2977" w:type="dxa"/>
            <w:vAlign w:val="center"/>
            <w:hideMark/>
          </w:tcPr>
          <w:p w14:paraId="35EB3C00"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Mr Nicholas Buchan</w:t>
            </w:r>
          </w:p>
        </w:tc>
        <w:tc>
          <w:tcPr>
            <w:tcW w:w="1840" w:type="dxa"/>
            <w:vAlign w:val="center"/>
            <w:hideMark/>
          </w:tcPr>
          <w:p w14:paraId="1C6999A1"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HDEC-Full Review</w:t>
            </w:r>
          </w:p>
        </w:tc>
        <w:tc>
          <w:tcPr>
            <w:tcW w:w="1340" w:type="dxa"/>
            <w:vAlign w:val="center"/>
            <w:hideMark/>
          </w:tcPr>
          <w:p w14:paraId="1A376FDC"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Approve</w:t>
            </w:r>
          </w:p>
        </w:tc>
        <w:tc>
          <w:tcPr>
            <w:tcW w:w="1295" w:type="dxa"/>
            <w:vAlign w:val="center"/>
            <w:hideMark/>
          </w:tcPr>
          <w:p w14:paraId="5BCB1181"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5</w:t>
            </w:r>
          </w:p>
        </w:tc>
        <w:tc>
          <w:tcPr>
            <w:tcW w:w="2329" w:type="dxa"/>
            <w:vAlign w:val="center"/>
            <w:hideMark/>
          </w:tcPr>
          <w:p w14:paraId="186B5FC0"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A5637">
              <w:rPr>
                <w:rFonts w:cs="Arial"/>
                <w:sz w:val="20"/>
                <w:szCs w:val="20"/>
                <w:lang w:val="en-NZ" w:eastAsia="en-NZ"/>
              </w:rPr>
              <w:t>Committee Member Delay</w:t>
            </w:r>
          </w:p>
        </w:tc>
      </w:tr>
      <w:tr w:rsidR="000A1240" w:rsidRPr="009A5637" w14:paraId="45E2A30D" w14:textId="77777777" w:rsidTr="000A1240">
        <w:trPr>
          <w:trHeight w:val="76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6F9C74B" w14:textId="77777777" w:rsidR="000A1240" w:rsidRPr="009A5637" w:rsidRDefault="000A1240" w:rsidP="000A1240">
            <w:pPr>
              <w:jc w:val="center"/>
              <w:rPr>
                <w:rFonts w:cs="Arial"/>
                <w:color w:val="000000"/>
                <w:sz w:val="20"/>
                <w:szCs w:val="20"/>
                <w:lang w:val="en-NZ" w:eastAsia="en-NZ"/>
              </w:rPr>
            </w:pPr>
            <w:r w:rsidRPr="009A5637">
              <w:rPr>
                <w:rFonts w:cs="Arial"/>
                <w:color w:val="000000"/>
                <w:sz w:val="20"/>
                <w:szCs w:val="20"/>
                <w:lang w:val="en-NZ" w:eastAsia="en-NZ"/>
              </w:rPr>
              <w:t>16/NTA/18</w:t>
            </w:r>
          </w:p>
        </w:tc>
        <w:tc>
          <w:tcPr>
            <w:tcW w:w="4678" w:type="dxa"/>
            <w:vAlign w:val="center"/>
            <w:hideMark/>
          </w:tcPr>
          <w:p w14:paraId="675F9110" w14:textId="34DA37F1"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Evaluating the addition of Regional Analgesia to reduce post-operative delirium in patients having Hip Fracture surgery</w:t>
            </w:r>
            <w:r w:rsidR="00C1765B">
              <w:rPr>
                <w:rFonts w:cs="Arial"/>
                <w:color w:val="000000"/>
                <w:sz w:val="20"/>
                <w:szCs w:val="20"/>
                <w:lang w:val="en-NZ" w:eastAsia="en-NZ"/>
              </w:rPr>
              <w:t xml:space="preserve">. </w:t>
            </w:r>
            <w:r w:rsidRPr="009A5637">
              <w:rPr>
                <w:rFonts w:cs="Arial"/>
                <w:color w:val="000000"/>
                <w:sz w:val="20"/>
                <w:szCs w:val="20"/>
                <w:lang w:val="en-NZ" w:eastAsia="en-NZ"/>
              </w:rPr>
              <w:t>(RASAPOD)</w:t>
            </w:r>
          </w:p>
        </w:tc>
        <w:tc>
          <w:tcPr>
            <w:tcW w:w="2977" w:type="dxa"/>
            <w:vAlign w:val="center"/>
            <w:hideMark/>
          </w:tcPr>
          <w:p w14:paraId="584D06BA"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Dr Tin Chiu</w:t>
            </w:r>
          </w:p>
        </w:tc>
        <w:tc>
          <w:tcPr>
            <w:tcW w:w="1840" w:type="dxa"/>
            <w:vAlign w:val="center"/>
            <w:hideMark/>
          </w:tcPr>
          <w:p w14:paraId="1E07E756"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HDEC-Full Review</w:t>
            </w:r>
          </w:p>
        </w:tc>
        <w:tc>
          <w:tcPr>
            <w:tcW w:w="1340" w:type="dxa"/>
            <w:vAlign w:val="center"/>
            <w:hideMark/>
          </w:tcPr>
          <w:p w14:paraId="304298F2"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Approve</w:t>
            </w:r>
          </w:p>
        </w:tc>
        <w:tc>
          <w:tcPr>
            <w:tcW w:w="1295" w:type="dxa"/>
            <w:vAlign w:val="center"/>
            <w:hideMark/>
          </w:tcPr>
          <w:p w14:paraId="05F2596E"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5</w:t>
            </w:r>
          </w:p>
        </w:tc>
        <w:tc>
          <w:tcPr>
            <w:tcW w:w="2329" w:type="dxa"/>
            <w:vAlign w:val="center"/>
            <w:hideMark/>
          </w:tcPr>
          <w:p w14:paraId="3D5D7873"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A5637">
              <w:rPr>
                <w:rFonts w:cs="Arial"/>
                <w:sz w:val="20"/>
                <w:szCs w:val="20"/>
                <w:lang w:val="en-NZ" w:eastAsia="en-NZ"/>
              </w:rPr>
              <w:t>Secretariat Delay</w:t>
            </w:r>
          </w:p>
        </w:tc>
      </w:tr>
      <w:tr w:rsidR="000A1240" w:rsidRPr="009A5637" w14:paraId="40C7DAF2" w14:textId="77777777" w:rsidTr="000A12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2960A4F" w14:textId="77777777" w:rsidR="000A1240" w:rsidRPr="009A5637" w:rsidRDefault="000A1240" w:rsidP="000A1240">
            <w:pPr>
              <w:jc w:val="center"/>
              <w:rPr>
                <w:rFonts w:cs="Arial"/>
                <w:color w:val="000000"/>
                <w:sz w:val="20"/>
                <w:szCs w:val="20"/>
                <w:lang w:val="en-NZ" w:eastAsia="en-NZ"/>
              </w:rPr>
            </w:pPr>
            <w:r w:rsidRPr="009A5637">
              <w:rPr>
                <w:rFonts w:cs="Arial"/>
                <w:color w:val="000000"/>
                <w:sz w:val="20"/>
                <w:szCs w:val="20"/>
                <w:lang w:val="en-NZ" w:eastAsia="en-NZ"/>
              </w:rPr>
              <w:t>16/NTA/33</w:t>
            </w:r>
          </w:p>
        </w:tc>
        <w:tc>
          <w:tcPr>
            <w:tcW w:w="4678" w:type="dxa"/>
            <w:vAlign w:val="center"/>
            <w:hideMark/>
          </w:tcPr>
          <w:p w14:paraId="71163158" w14:textId="79839E51"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 xml:space="preserve">Top up 4 </w:t>
            </w:r>
            <w:proofErr w:type="spellStart"/>
            <w:r w:rsidRPr="009A5637">
              <w:rPr>
                <w:rFonts w:cs="Arial"/>
                <w:color w:val="000000"/>
                <w:sz w:val="20"/>
                <w:szCs w:val="20"/>
                <w:lang w:val="en-NZ" w:eastAsia="en-NZ"/>
              </w:rPr>
              <w:t>yr</w:t>
            </w:r>
            <w:proofErr w:type="spellEnd"/>
            <w:r w:rsidRPr="009A5637">
              <w:rPr>
                <w:rFonts w:cs="Arial"/>
                <w:color w:val="000000"/>
                <w:sz w:val="20"/>
                <w:szCs w:val="20"/>
                <w:lang w:val="en-NZ" w:eastAsia="en-NZ"/>
              </w:rPr>
              <w:t xml:space="preserve"> top up</w:t>
            </w:r>
            <w:r w:rsidR="00C1765B">
              <w:rPr>
                <w:rFonts w:cs="Arial"/>
                <w:color w:val="000000"/>
                <w:sz w:val="20"/>
                <w:szCs w:val="20"/>
                <w:lang w:val="en-NZ" w:eastAsia="en-NZ"/>
              </w:rPr>
              <w:t xml:space="preserve">. </w:t>
            </w:r>
            <w:r w:rsidRPr="009A5637">
              <w:rPr>
                <w:rFonts w:cs="Arial"/>
                <w:color w:val="000000"/>
                <w:sz w:val="20"/>
                <w:szCs w:val="20"/>
                <w:lang w:val="en-NZ" w:eastAsia="en-NZ"/>
              </w:rPr>
              <w:t xml:space="preserve">Waikato </w:t>
            </w:r>
            <w:proofErr w:type="spellStart"/>
            <w:r w:rsidRPr="009A5637">
              <w:rPr>
                <w:rFonts w:cs="Arial"/>
                <w:color w:val="000000"/>
                <w:sz w:val="20"/>
                <w:szCs w:val="20"/>
                <w:lang w:val="en-NZ" w:eastAsia="en-NZ"/>
              </w:rPr>
              <w:t>Rangatahi</w:t>
            </w:r>
            <w:proofErr w:type="spellEnd"/>
            <w:r w:rsidRPr="009A5637">
              <w:rPr>
                <w:rFonts w:cs="Arial"/>
                <w:color w:val="000000"/>
                <w:sz w:val="20"/>
                <w:szCs w:val="20"/>
                <w:lang w:val="en-NZ" w:eastAsia="en-NZ"/>
              </w:rPr>
              <w:t xml:space="preserve"> Rheumatic Heart Disease Secondary Prevention Study</w:t>
            </w:r>
            <w:r w:rsidR="00C1765B">
              <w:rPr>
                <w:rFonts w:cs="Arial"/>
                <w:color w:val="000000"/>
                <w:sz w:val="20"/>
                <w:szCs w:val="20"/>
                <w:lang w:val="en-NZ" w:eastAsia="en-NZ"/>
              </w:rPr>
              <w:t xml:space="preserve"> </w:t>
            </w:r>
          </w:p>
        </w:tc>
        <w:tc>
          <w:tcPr>
            <w:tcW w:w="2977" w:type="dxa"/>
            <w:vAlign w:val="center"/>
            <w:hideMark/>
          </w:tcPr>
          <w:p w14:paraId="7B6FE318"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 xml:space="preserve">Prof John </w:t>
            </w:r>
            <w:proofErr w:type="spellStart"/>
            <w:r w:rsidRPr="009A5637">
              <w:rPr>
                <w:rFonts w:cs="Arial"/>
                <w:color w:val="000000"/>
                <w:sz w:val="20"/>
                <w:szCs w:val="20"/>
                <w:lang w:val="en-NZ" w:eastAsia="en-NZ"/>
              </w:rPr>
              <w:t>Oetzel</w:t>
            </w:r>
            <w:proofErr w:type="spellEnd"/>
          </w:p>
        </w:tc>
        <w:tc>
          <w:tcPr>
            <w:tcW w:w="1840" w:type="dxa"/>
            <w:vAlign w:val="center"/>
            <w:hideMark/>
          </w:tcPr>
          <w:p w14:paraId="0E67FFBD"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HDEC-Full Review</w:t>
            </w:r>
          </w:p>
        </w:tc>
        <w:tc>
          <w:tcPr>
            <w:tcW w:w="1340" w:type="dxa"/>
            <w:vAlign w:val="center"/>
            <w:hideMark/>
          </w:tcPr>
          <w:p w14:paraId="46CABE6A"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Approve</w:t>
            </w:r>
          </w:p>
        </w:tc>
        <w:tc>
          <w:tcPr>
            <w:tcW w:w="1295" w:type="dxa"/>
            <w:vAlign w:val="center"/>
            <w:hideMark/>
          </w:tcPr>
          <w:p w14:paraId="6AF7D0A8"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5</w:t>
            </w:r>
          </w:p>
        </w:tc>
        <w:tc>
          <w:tcPr>
            <w:tcW w:w="2329" w:type="dxa"/>
            <w:vAlign w:val="center"/>
            <w:hideMark/>
          </w:tcPr>
          <w:p w14:paraId="400CA94E"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A5637">
              <w:rPr>
                <w:rFonts w:cs="Arial"/>
                <w:sz w:val="20"/>
                <w:szCs w:val="20"/>
                <w:lang w:val="en-NZ" w:eastAsia="en-NZ"/>
              </w:rPr>
              <w:t>Committee Member Delay</w:t>
            </w:r>
          </w:p>
        </w:tc>
      </w:tr>
      <w:tr w:rsidR="000A1240" w:rsidRPr="009A5637" w14:paraId="4540CA50" w14:textId="77777777" w:rsidTr="000A1240">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E2745F0" w14:textId="77777777" w:rsidR="000A1240" w:rsidRPr="009A5637" w:rsidRDefault="000A1240" w:rsidP="000A1240">
            <w:pPr>
              <w:jc w:val="center"/>
              <w:rPr>
                <w:rFonts w:cs="Arial"/>
                <w:color w:val="000000"/>
                <w:sz w:val="20"/>
                <w:szCs w:val="20"/>
                <w:lang w:val="en-NZ" w:eastAsia="en-NZ"/>
              </w:rPr>
            </w:pPr>
            <w:r w:rsidRPr="009A5637">
              <w:rPr>
                <w:rFonts w:cs="Arial"/>
                <w:color w:val="000000"/>
                <w:sz w:val="20"/>
                <w:szCs w:val="20"/>
                <w:lang w:val="en-NZ" w:eastAsia="en-NZ"/>
              </w:rPr>
              <w:t>16/NTA/110</w:t>
            </w:r>
          </w:p>
        </w:tc>
        <w:tc>
          <w:tcPr>
            <w:tcW w:w="4678" w:type="dxa"/>
            <w:vAlign w:val="center"/>
            <w:hideMark/>
          </w:tcPr>
          <w:p w14:paraId="53B2E1BA"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Evaluation of the Safety of N1539 Following Major Surgery</w:t>
            </w:r>
          </w:p>
        </w:tc>
        <w:tc>
          <w:tcPr>
            <w:tcW w:w="2977" w:type="dxa"/>
            <w:vAlign w:val="center"/>
            <w:hideMark/>
          </w:tcPr>
          <w:p w14:paraId="108A78BC"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Dr John Currie</w:t>
            </w:r>
          </w:p>
        </w:tc>
        <w:tc>
          <w:tcPr>
            <w:tcW w:w="1840" w:type="dxa"/>
            <w:vAlign w:val="center"/>
            <w:hideMark/>
          </w:tcPr>
          <w:p w14:paraId="2B4687CF"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HDEC-Full Review</w:t>
            </w:r>
          </w:p>
        </w:tc>
        <w:tc>
          <w:tcPr>
            <w:tcW w:w="1340" w:type="dxa"/>
            <w:vAlign w:val="center"/>
            <w:hideMark/>
          </w:tcPr>
          <w:p w14:paraId="4BD4DCED"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Approve</w:t>
            </w:r>
          </w:p>
        </w:tc>
        <w:tc>
          <w:tcPr>
            <w:tcW w:w="1295" w:type="dxa"/>
            <w:vAlign w:val="center"/>
            <w:hideMark/>
          </w:tcPr>
          <w:p w14:paraId="402C49F0"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6</w:t>
            </w:r>
          </w:p>
        </w:tc>
        <w:tc>
          <w:tcPr>
            <w:tcW w:w="2329" w:type="dxa"/>
            <w:vAlign w:val="center"/>
            <w:hideMark/>
          </w:tcPr>
          <w:p w14:paraId="7E1D4DDB"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A5637">
              <w:rPr>
                <w:rFonts w:cs="Arial"/>
                <w:sz w:val="20"/>
                <w:szCs w:val="20"/>
                <w:lang w:val="en-NZ" w:eastAsia="en-NZ"/>
              </w:rPr>
              <w:t>Committee Member Delay</w:t>
            </w:r>
          </w:p>
        </w:tc>
      </w:tr>
      <w:tr w:rsidR="000A1240" w:rsidRPr="009A5637" w14:paraId="0124BB9B" w14:textId="77777777" w:rsidTr="000A12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19E2D5C" w14:textId="77777777" w:rsidR="000A1240" w:rsidRPr="009A5637" w:rsidRDefault="000A1240" w:rsidP="000A1240">
            <w:pPr>
              <w:jc w:val="center"/>
              <w:rPr>
                <w:rFonts w:cs="Arial"/>
                <w:color w:val="000000"/>
                <w:sz w:val="20"/>
                <w:szCs w:val="20"/>
                <w:lang w:val="en-NZ" w:eastAsia="en-NZ"/>
              </w:rPr>
            </w:pPr>
            <w:r w:rsidRPr="009A5637">
              <w:rPr>
                <w:rFonts w:cs="Arial"/>
                <w:color w:val="000000"/>
                <w:sz w:val="20"/>
                <w:szCs w:val="20"/>
                <w:lang w:val="en-NZ" w:eastAsia="en-NZ"/>
              </w:rPr>
              <w:t>16/NTA/64</w:t>
            </w:r>
          </w:p>
        </w:tc>
        <w:tc>
          <w:tcPr>
            <w:tcW w:w="4678" w:type="dxa"/>
            <w:vAlign w:val="center"/>
            <w:hideMark/>
          </w:tcPr>
          <w:p w14:paraId="0C3F1B82"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Targeting Functional Recovery in Mood Disorders</w:t>
            </w:r>
          </w:p>
        </w:tc>
        <w:tc>
          <w:tcPr>
            <w:tcW w:w="2977" w:type="dxa"/>
            <w:vAlign w:val="center"/>
            <w:hideMark/>
          </w:tcPr>
          <w:p w14:paraId="6C0F1215"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Professor Richard Porter</w:t>
            </w:r>
          </w:p>
        </w:tc>
        <w:tc>
          <w:tcPr>
            <w:tcW w:w="1840" w:type="dxa"/>
            <w:vAlign w:val="center"/>
            <w:hideMark/>
          </w:tcPr>
          <w:p w14:paraId="193590E3"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HDEC-Full Review</w:t>
            </w:r>
          </w:p>
        </w:tc>
        <w:tc>
          <w:tcPr>
            <w:tcW w:w="1340" w:type="dxa"/>
            <w:vAlign w:val="center"/>
            <w:hideMark/>
          </w:tcPr>
          <w:p w14:paraId="3704259D"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Approve</w:t>
            </w:r>
          </w:p>
        </w:tc>
        <w:tc>
          <w:tcPr>
            <w:tcW w:w="1295" w:type="dxa"/>
            <w:vAlign w:val="center"/>
            <w:hideMark/>
          </w:tcPr>
          <w:p w14:paraId="3523C703"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6</w:t>
            </w:r>
          </w:p>
        </w:tc>
        <w:tc>
          <w:tcPr>
            <w:tcW w:w="2329" w:type="dxa"/>
            <w:vAlign w:val="center"/>
            <w:hideMark/>
          </w:tcPr>
          <w:p w14:paraId="389682CD"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A5637">
              <w:rPr>
                <w:rFonts w:cs="Arial"/>
                <w:sz w:val="20"/>
                <w:szCs w:val="20"/>
                <w:lang w:val="en-NZ" w:eastAsia="en-NZ"/>
              </w:rPr>
              <w:t>Committee Member Delay</w:t>
            </w:r>
          </w:p>
        </w:tc>
      </w:tr>
      <w:tr w:rsidR="000A1240" w:rsidRPr="009A5637" w14:paraId="3EFAD56A" w14:textId="77777777" w:rsidTr="000A1240">
        <w:trPr>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93DE792" w14:textId="77777777" w:rsidR="000A1240" w:rsidRPr="009A5637" w:rsidRDefault="000A1240" w:rsidP="000A1240">
            <w:pPr>
              <w:jc w:val="center"/>
              <w:rPr>
                <w:rFonts w:cs="Arial"/>
                <w:color w:val="000000"/>
                <w:sz w:val="20"/>
                <w:szCs w:val="20"/>
                <w:lang w:val="en-NZ" w:eastAsia="en-NZ"/>
              </w:rPr>
            </w:pPr>
            <w:r w:rsidRPr="009A5637">
              <w:rPr>
                <w:rFonts w:cs="Arial"/>
                <w:color w:val="000000"/>
                <w:sz w:val="20"/>
                <w:szCs w:val="20"/>
                <w:lang w:val="en-NZ" w:eastAsia="en-NZ"/>
              </w:rPr>
              <w:t>16/NTA/134</w:t>
            </w:r>
          </w:p>
        </w:tc>
        <w:tc>
          <w:tcPr>
            <w:tcW w:w="4678" w:type="dxa"/>
            <w:vAlign w:val="center"/>
            <w:hideMark/>
          </w:tcPr>
          <w:p w14:paraId="56E9CA12"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KEYNOTE-355 for Triple Negative Breast Cancer</w:t>
            </w:r>
          </w:p>
        </w:tc>
        <w:tc>
          <w:tcPr>
            <w:tcW w:w="2977" w:type="dxa"/>
            <w:vAlign w:val="center"/>
            <w:hideMark/>
          </w:tcPr>
          <w:p w14:paraId="61F9E77C"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 xml:space="preserve">Dr Marion </w:t>
            </w:r>
            <w:proofErr w:type="spellStart"/>
            <w:r w:rsidRPr="009A5637">
              <w:rPr>
                <w:rFonts w:cs="Arial"/>
                <w:color w:val="000000"/>
                <w:sz w:val="20"/>
                <w:szCs w:val="20"/>
                <w:lang w:val="en-NZ" w:eastAsia="en-NZ"/>
              </w:rPr>
              <w:t>Kuper-Hommel</w:t>
            </w:r>
            <w:proofErr w:type="spellEnd"/>
          </w:p>
        </w:tc>
        <w:tc>
          <w:tcPr>
            <w:tcW w:w="1840" w:type="dxa"/>
            <w:vAlign w:val="center"/>
            <w:hideMark/>
          </w:tcPr>
          <w:p w14:paraId="4B325CCF"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HDEC-Full Review</w:t>
            </w:r>
          </w:p>
        </w:tc>
        <w:tc>
          <w:tcPr>
            <w:tcW w:w="1340" w:type="dxa"/>
            <w:vAlign w:val="center"/>
            <w:hideMark/>
          </w:tcPr>
          <w:p w14:paraId="661F4617"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Approve</w:t>
            </w:r>
          </w:p>
        </w:tc>
        <w:tc>
          <w:tcPr>
            <w:tcW w:w="1295" w:type="dxa"/>
            <w:vAlign w:val="center"/>
            <w:hideMark/>
          </w:tcPr>
          <w:p w14:paraId="58D0D8D7"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7</w:t>
            </w:r>
          </w:p>
        </w:tc>
        <w:tc>
          <w:tcPr>
            <w:tcW w:w="2329" w:type="dxa"/>
            <w:vAlign w:val="center"/>
            <w:hideMark/>
          </w:tcPr>
          <w:p w14:paraId="5F1B8CF1"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Incomplete Provisional Response</w:t>
            </w:r>
          </w:p>
        </w:tc>
      </w:tr>
      <w:tr w:rsidR="000A1240" w:rsidRPr="009A5637" w14:paraId="57B652DB" w14:textId="77777777" w:rsidTr="000A12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7DA1182" w14:textId="77777777" w:rsidR="000A1240" w:rsidRPr="009A5637" w:rsidRDefault="000A1240" w:rsidP="000A1240">
            <w:pPr>
              <w:jc w:val="center"/>
              <w:rPr>
                <w:rFonts w:cs="Arial"/>
                <w:color w:val="000000"/>
                <w:sz w:val="20"/>
                <w:szCs w:val="20"/>
                <w:lang w:val="en-NZ" w:eastAsia="en-NZ"/>
              </w:rPr>
            </w:pPr>
            <w:r w:rsidRPr="009A5637">
              <w:rPr>
                <w:rFonts w:cs="Arial"/>
                <w:color w:val="000000"/>
                <w:sz w:val="20"/>
                <w:szCs w:val="20"/>
                <w:lang w:val="en-NZ" w:eastAsia="en-NZ"/>
              </w:rPr>
              <w:t>16/NTA/158</w:t>
            </w:r>
          </w:p>
        </w:tc>
        <w:tc>
          <w:tcPr>
            <w:tcW w:w="4678" w:type="dxa"/>
            <w:vAlign w:val="center"/>
            <w:hideMark/>
          </w:tcPr>
          <w:p w14:paraId="43DE8570" w14:textId="24E82942"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The feasibility of assessing changes in muscle strength in children with Cerebral Palsy following Chiropractic care</w:t>
            </w:r>
          </w:p>
        </w:tc>
        <w:tc>
          <w:tcPr>
            <w:tcW w:w="2977" w:type="dxa"/>
            <w:vAlign w:val="center"/>
            <w:hideMark/>
          </w:tcPr>
          <w:p w14:paraId="4AB1F207"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Mrs Jenna Salmons</w:t>
            </w:r>
          </w:p>
        </w:tc>
        <w:tc>
          <w:tcPr>
            <w:tcW w:w="1840" w:type="dxa"/>
            <w:vAlign w:val="center"/>
            <w:hideMark/>
          </w:tcPr>
          <w:p w14:paraId="279ED64E"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HDEC-Full Review</w:t>
            </w:r>
          </w:p>
        </w:tc>
        <w:tc>
          <w:tcPr>
            <w:tcW w:w="1340" w:type="dxa"/>
            <w:vAlign w:val="center"/>
            <w:hideMark/>
          </w:tcPr>
          <w:p w14:paraId="1390270F"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Approve</w:t>
            </w:r>
          </w:p>
        </w:tc>
        <w:tc>
          <w:tcPr>
            <w:tcW w:w="1295" w:type="dxa"/>
            <w:vAlign w:val="center"/>
            <w:hideMark/>
          </w:tcPr>
          <w:p w14:paraId="1C37312F"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7</w:t>
            </w:r>
          </w:p>
        </w:tc>
        <w:tc>
          <w:tcPr>
            <w:tcW w:w="2329" w:type="dxa"/>
            <w:vAlign w:val="center"/>
            <w:hideMark/>
          </w:tcPr>
          <w:p w14:paraId="0C669D89"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A5637">
              <w:rPr>
                <w:rFonts w:cs="Arial"/>
                <w:sz w:val="20"/>
                <w:szCs w:val="20"/>
                <w:lang w:val="en-NZ" w:eastAsia="en-NZ"/>
              </w:rPr>
              <w:t>Committee Member Delay</w:t>
            </w:r>
          </w:p>
        </w:tc>
      </w:tr>
      <w:tr w:rsidR="000A1240" w:rsidRPr="009A5637" w14:paraId="4AEAE29F" w14:textId="77777777" w:rsidTr="000A1240">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8957D58" w14:textId="77777777" w:rsidR="000A1240" w:rsidRPr="009A5637" w:rsidRDefault="000A1240" w:rsidP="000A1240">
            <w:pPr>
              <w:jc w:val="center"/>
              <w:rPr>
                <w:rFonts w:cs="Arial"/>
                <w:color w:val="000000"/>
                <w:sz w:val="20"/>
                <w:szCs w:val="20"/>
                <w:lang w:val="en-NZ" w:eastAsia="en-NZ"/>
              </w:rPr>
            </w:pPr>
            <w:r w:rsidRPr="009A5637">
              <w:rPr>
                <w:rFonts w:cs="Arial"/>
                <w:color w:val="000000"/>
                <w:sz w:val="20"/>
                <w:szCs w:val="20"/>
                <w:lang w:val="en-NZ" w:eastAsia="en-NZ"/>
              </w:rPr>
              <w:t>16/NTA/56</w:t>
            </w:r>
          </w:p>
        </w:tc>
        <w:tc>
          <w:tcPr>
            <w:tcW w:w="4678" w:type="dxa"/>
            <w:vAlign w:val="center"/>
            <w:hideMark/>
          </w:tcPr>
          <w:p w14:paraId="69F64E04"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ADHD and eye tracking with chiropractic intervention</w:t>
            </w:r>
          </w:p>
        </w:tc>
        <w:tc>
          <w:tcPr>
            <w:tcW w:w="2977" w:type="dxa"/>
            <w:vAlign w:val="center"/>
            <w:hideMark/>
          </w:tcPr>
          <w:p w14:paraId="291BE05F"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Dr Kelly Jones</w:t>
            </w:r>
          </w:p>
        </w:tc>
        <w:tc>
          <w:tcPr>
            <w:tcW w:w="1840" w:type="dxa"/>
            <w:vAlign w:val="center"/>
            <w:hideMark/>
          </w:tcPr>
          <w:p w14:paraId="2D7B6C16"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HDEC-Full Review</w:t>
            </w:r>
          </w:p>
        </w:tc>
        <w:tc>
          <w:tcPr>
            <w:tcW w:w="1340" w:type="dxa"/>
            <w:vAlign w:val="center"/>
            <w:hideMark/>
          </w:tcPr>
          <w:p w14:paraId="72EE5E15"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Approve</w:t>
            </w:r>
          </w:p>
        </w:tc>
        <w:tc>
          <w:tcPr>
            <w:tcW w:w="1295" w:type="dxa"/>
            <w:vAlign w:val="center"/>
            <w:hideMark/>
          </w:tcPr>
          <w:p w14:paraId="3D9C4084"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10</w:t>
            </w:r>
          </w:p>
        </w:tc>
        <w:tc>
          <w:tcPr>
            <w:tcW w:w="2329" w:type="dxa"/>
            <w:vAlign w:val="center"/>
            <w:hideMark/>
          </w:tcPr>
          <w:p w14:paraId="2E63EF95"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A5637">
              <w:rPr>
                <w:rFonts w:cs="Arial"/>
                <w:sz w:val="20"/>
                <w:szCs w:val="20"/>
                <w:lang w:val="en-NZ" w:eastAsia="en-NZ"/>
              </w:rPr>
              <w:t>Committee Member Delay</w:t>
            </w:r>
          </w:p>
        </w:tc>
      </w:tr>
      <w:tr w:rsidR="000A1240" w:rsidRPr="009A5637" w14:paraId="27E81446" w14:textId="77777777" w:rsidTr="000A124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004D025" w14:textId="77777777" w:rsidR="000A1240" w:rsidRPr="009A5637" w:rsidRDefault="000A1240" w:rsidP="000A1240">
            <w:pPr>
              <w:jc w:val="center"/>
              <w:rPr>
                <w:rFonts w:cs="Arial"/>
                <w:color w:val="000000"/>
                <w:sz w:val="20"/>
                <w:szCs w:val="20"/>
                <w:lang w:val="en-NZ" w:eastAsia="en-NZ"/>
              </w:rPr>
            </w:pPr>
            <w:r w:rsidRPr="009A5637">
              <w:rPr>
                <w:rFonts w:cs="Arial"/>
                <w:color w:val="000000"/>
                <w:sz w:val="20"/>
                <w:szCs w:val="20"/>
                <w:lang w:val="en-NZ" w:eastAsia="en-NZ"/>
              </w:rPr>
              <w:t>16/NTA/75</w:t>
            </w:r>
          </w:p>
        </w:tc>
        <w:tc>
          <w:tcPr>
            <w:tcW w:w="4678" w:type="dxa"/>
            <w:vAlign w:val="center"/>
            <w:hideMark/>
          </w:tcPr>
          <w:p w14:paraId="43B1E1E0" w14:textId="495D855B"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Adults coping with cancer mindfully</w:t>
            </w:r>
          </w:p>
        </w:tc>
        <w:tc>
          <w:tcPr>
            <w:tcW w:w="2977" w:type="dxa"/>
            <w:vAlign w:val="center"/>
            <w:hideMark/>
          </w:tcPr>
          <w:p w14:paraId="1A331E53" w14:textId="70C57651"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9A5637">
              <w:rPr>
                <w:rFonts w:cs="Arial"/>
                <w:color w:val="000000"/>
                <w:sz w:val="20"/>
                <w:szCs w:val="20"/>
                <w:lang w:val="en-NZ" w:eastAsia="en-NZ"/>
              </w:rPr>
              <w:t>Mrs</w:t>
            </w:r>
            <w:r w:rsidR="00C1765B">
              <w:rPr>
                <w:rFonts w:cs="Arial"/>
                <w:color w:val="000000"/>
                <w:sz w:val="20"/>
                <w:szCs w:val="20"/>
                <w:lang w:val="en-NZ" w:eastAsia="en-NZ"/>
              </w:rPr>
              <w:t>.</w:t>
            </w:r>
            <w:proofErr w:type="spellEnd"/>
            <w:r w:rsidR="00C1765B">
              <w:rPr>
                <w:rFonts w:cs="Arial"/>
                <w:color w:val="000000"/>
                <w:sz w:val="20"/>
                <w:szCs w:val="20"/>
                <w:lang w:val="en-NZ" w:eastAsia="en-NZ"/>
              </w:rPr>
              <w:t xml:space="preserve"> </w:t>
            </w:r>
            <w:r w:rsidRPr="009A5637">
              <w:rPr>
                <w:rFonts w:cs="Arial"/>
                <w:color w:val="000000"/>
                <w:sz w:val="20"/>
                <w:szCs w:val="20"/>
                <w:lang w:val="en-NZ" w:eastAsia="en-NZ"/>
              </w:rPr>
              <w:t>Fernanda Fernandez Zimmermann</w:t>
            </w:r>
          </w:p>
        </w:tc>
        <w:tc>
          <w:tcPr>
            <w:tcW w:w="1840" w:type="dxa"/>
            <w:vAlign w:val="center"/>
            <w:hideMark/>
          </w:tcPr>
          <w:p w14:paraId="361F28B9"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HDEC-Full Review</w:t>
            </w:r>
          </w:p>
        </w:tc>
        <w:tc>
          <w:tcPr>
            <w:tcW w:w="1340" w:type="dxa"/>
            <w:vAlign w:val="center"/>
            <w:hideMark/>
          </w:tcPr>
          <w:p w14:paraId="646A217D"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Approve</w:t>
            </w:r>
          </w:p>
        </w:tc>
        <w:tc>
          <w:tcPr>
            <w:tcW w:w="1295" w:type="dxa"/>
            <w:vAlign w:val="center"/>
            <w:hideMark/>
          </w:tcPr>
          <w:p w14:paraId="5693A1E8"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11</w:t>
            </w:r>
          </w:p>
        </w:tc>
        <w:tc>
          <w:tcPr>
            <w:tcW w:w="2329" w:type="dxa"/>
            <w:vAlign w:val="center"/>
            <w:hideMark/>
          </w:tcPr>
          <w:p w14:paraId="78B737E4"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A5637">
              <w:rPr>
                <w:rFonts w:cs="Arial"/>
                <w:sz w:val="20"/>
                <w:szCs w:val="20"/>
                <w:lang w:val="en-NZ" w:eastAsia="en-NZ"/>
              </w:rPr>
              <w:t>Committee Member Delay</w:t>
            </w:r>
          </w:p>
        </w:tc>
      </w:tr>
      <w:tr w:rsidR="000A1240" w:rsidRPr="009A5637" w14:paraId="57516DBA" w14:textId="77777777" w:rsidTr="000A1240">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D5E9162" w14:textId="77777777" w:rsidR="000A1240" w:rsidRPr="009A5637" w:rsidRDefault="000A1240" w:rsidP="000A1240">
            <w:pPr>
              <w:jc w:val="center"/>
              <w:rPr>
                <w:rFonts w:cs="Arial"/>
                <w:color w:val="000000"/>
                <w:sz w:val="20"/>
                <w:szCs w:val="20"/>
                <w:lang w:val="en-NZ" w:eastAsia="en-NZ"/>
              </w:rPr>
            </w:pPr>
            <w:r w:rsidRPr="009A5637">
              <w:rPr>
                <w:rFonts w:cs="Arial"/>
                <w:color w:val="000000"/>
                <w:sz w:val="20"/>
                <w:szCs w:val="20"/>
                <w:lang w:val="en-NZ" w:eastAsia="en-NZ"/>
              </w:rPr>
              <w:t>16/NTA/54</w:t>
            </w:r>
          </w:p>
        </w:tc>
        <w:tc>
          <w:tcPr>
            <w:tcW w:w="4678" w:type="dxa"/>
            <w:vAlign w:val="center"/>
            <w:hideMark/>
          </w:tcPr>
          <w:p w14:paraId="7FFC08CE"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BLIS Tonsillitis Trial</w:t>
            </w:r>
          </w:p>
        </w:tc>
        <w:tc>
          <w:tcPr>
            <w:tcW w:w="2977" w:type="dxa"/>
            <w:vAlign w:val="center"/>
            <w:hideMark/>
          </w:tcPr>
          <w:p w14:paraId="02EACD7C"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Dr Tony Walls</w:t>
            </w:r>
          </w:p>
        </w:tc>
        <w:tc>
          <w:tcPr>
            <w:tcW w:w="1840" w:type="dxa"/>
            <w:vAlign w:val="center"/>
            <w:hideMark/>
          </w:tcPr>
          <w:p w14:paraId="04D9D143"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HDEC-Full Review</w:t>
            </w:r>
          </w:p>
        </w:tc>
        <w:tc>
          <w:tcPr>
            <w:tcW w:w="1340" w:type="dxa"/>
            <w:vAlign w:val="center"/>
            <w:hideMark/>
          </w:tcPr>
          <w:p w14:paraId="333DA832"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Approve</w:t>
            </w:r>
          </w:p>
        </w:tc>
        <w:tc>
          <w:tcPr>
            <w:tcW w:w="1295" w:type="dxa"/>
            <w:vAlign w:val="center"/>
            <w:hideMark/>
          </w:tcPr>
          <w:p w14:paraId="5F6A611E"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13</w:t>
            </w:r>
          </w:p>
        </w:tc>
        <w:tc>
          <w:tcPr>
            <w:tcW w:w="2329" w:type="dxa"/>
            <w:vAlign w:val="center"/>
            <w:hideMark/>
          </w:tcPr>
          <w:p w14:paraId="0F1C9A20" w14:textId="77777777" w:rsidR="000A1240" w:rsidRPr="009A5637"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Incomplete Provisional Response</w:t>
            </w:r>
          </w:p>
        </w:tc>
      </w:tr>
      <w:tr w:rsidR="000A1240" w:rsidRPr="009A5637" w14:paraId="3F6670E0" w14:textId="77777777" w:rsidTr="000A124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9EB69EF" w14:textId="77777777" w:rsidR="000A1240" w:rsidRPr="009A5637" w:rsidRDefault="000A1240" w:rsidP="000A1240">
            <w:pPr>
              <w:jc w:val="center"/>
              <w:rPr>
                <w:rFonts w:cs="Arial"/>
                <w:color w:val="000000"/>
                <w:sz w:val="20"/>
                <w:szCs w:val="20"/>
                <w:lang w:val="en-NZ" w:eastAsia="en-NZ"/>
              </w:rPr>
            </w:pPr>
            <w:r w:rsidRPr="009A5637">
              <w:rPr>
                <w:rFonts w:cs="Arial"/>
                <w:color w:val="000000"/>
                <w:sz w:val="20"/>
                <w:szCs w:val="20"/>
                <w:lang w:val="en-NZ" w:eastAsia="en-NZ"/>
              </w:rPr>
              <w:t>16/NTA/98</w:t>
            </w:r>
          </w:p>
        </w:tc>
        <w:tc>
          <w:tcPr>
            <w:tcW w:w="4678" w:type="dxa"/>
            <w:vAlign w:val="center"/>
            <w:hideMark/>
          </w:tcPr>
          <w:p w14:paraId="074BEF36"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 two-arm, randomised, parallel group study to evaluate the effect of fluticasone/</w:t>
            </w:r>
            <w:proofErr w:type="spellStart"/>
            <w:r w:rsidRPr="009A5637">
              <w:rPr>
                <w:rFonts w:cs="Arial"/>
                <w:color w:val="000000"/>
                <w:sz w:val="20"/>
                <w:szCs w:val="20"/>
                <w:lang w:val="en-NZ" w:eastAsia="en-NZ"/>
              </w:rPr>
              <w:t>formoterol</w:t>
            </w:r>
            <w:proofErr w:type="spellEnd"/>
            <w:r w:rsidRPr="009A5637">
              <w:rPr>
                <w:rFonts w:cs="Arial"/>
                <w:color w:val="000000"/>
                <w:sz w:val="20"/>
                <w:szCs w:val="20"/>
                <w:lang w:val="en-NZ" w:eastAsia="en-NZ"/>
              </w:rPr>
              <w:t xml:space="preserve"> breath actuated inhaler (BAI) or </w:t>
            </w:r>
            <w:proofErr w:type="spellStart"/>
            <w:r w:rsidRPr="009A5637">
              <w:rPr>
                <w:rFonts w:cs="Arial"/>
                <w:color w:val="000000"/>
                <w:sz w:val="20"/>
                <w:szCs w:val="20"/>
                <w:lang w:val="en-NZ" w:eastAsia="en-NZ"/>
              </w:rPr>
              <w:t>Relvar</w:t>
            </w:r>
            <w:proofErr w:type="spellEnd"/>
            <w:r w:rsidRPr="009A5637">
              <w:rPr>
                <w:rFonts w:cs="Arial"/>
                <w:color w:val="000000"/>
                <w:sz w:val="20"/>
                <w:szCs w:val="20"/>
                <w:lang w:val="en-NZ" w:eastAsia="en-NZ"/>
              </w:rPr>
              <w:t xml:space="preserve">® </w:t>
            </w:r>
            <w:proofErr w:type="spellStart"/>
            <w:r w:rsidRPr="009A5637">
              <w:rPr>
                <w:rFonts w:cs="Arial"/>
                <w:color w:val="000000"/>
                <w:sz w:val="20"/>
                <w:szCs w:val="20"/>
                <w:lang w:val="en-NZ" w:eastAsia="en-NZ"/>
              </w:rPr>
              <w:t>Ellipta</w:t>
            </w:r>
            <w:proofErr w:type="spellEnd"/>
            <w:r w:rsidRPr="009A5637">
              <w:rPr>
                <w:rFonts w:cs="Arial"/>
                <w:color w:val="000000"/>
                <w:sz w:val="20"/>
                <w:szCs w:val="20"/>
                <w:lang w:val="en-NZ" w:eastAsia="en-NZ"/>
              </w:rPr>
              <w:t>® DPI on ventilation heterogeneity in asthma</w:t>
            </w:r>
          </w:p>
        </w:tc>
        <w:tc>
          <w:tcPr>
            <w:tcW w:w="2977" w:type="dxa"/>
            <w:vAlign w:val="center"/>
            <w:hideMark/>
          </w:tcPr>
          <w:p w14:paraId="0724A7FD"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Dr Andrew Veale</w:t>
            </w:r>
          </w:p>
        </w:tc>
        <w:tc>
          <w:tcPr>
            <w:tcW w:w="1840" w:type="dxa"/>
            <w:vAlign w:val="center"/>
            <w:hideMark/>
          </w:tcPr>
          <w:p w14:paraId="244D3F52"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HDEC-Full Review</w:t>
            </w:r>
          </w:p>
        </w:tc>
        <w:tc>
          <w:tcPr>
            <w:tcW w:w="1340" w:type="dxa"/>
            <w:vAlign w:val="center"/>
            <w:hideMark/>
          </w:tcPr>
          <w:p w14:paraId="4282FF49"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Approve</w:t>
            </w:r>
          </w:p>
        </w:tc>
        <w:tc>
          <w:tcPr>
            <w:tcW w:w="1295" w:type="dxa"/>
            <w:vAlign w:val="center"/>
            <w:hideMark/>
          </w:tcPr>
          <w:p w14:paraId="36886CD6"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637">
              <w:rPr>
                <w:rFonts w:cs="Arial"/>
                <w:color w:val="000000"/>
                <w:sz w:val="20"/>
                <w:szCs w:val="20"/>
                <w:lang w:val="en-NZ" w:eastAsia="en-NZ"/>
              </w:rPr>
              <w:t>21</w:t>
            </w:r>
          </w:p>
        </w:tc>
        <w:tc>
          <w:tcPr>
            <w:tcW w:w="2329" w:type="dxa"/>
            <w:vAlign w:val="center"/>
            <w:hideMark/>
          </w:tcPr>
          <w:p w14:paraId="2AC41500" w14:textId="77777777" w:rsidR="000A1240" w:rsidRPr="009A5637"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A5637">
              <w:rPr>
                <w:rFonts w:cs="Arial"/>
                <w:sz w:val="20"/>
                <w:szCs w:val="20"/>
                <w:lang w:val="en-NZ" w:eastAsia="en-NZ"/>
              </w:rPr>
              <w:t>Committee Member Delay</w:t>
            </w:r>
          </w:p>
        </w:tc>
      </w:tr>
    </w:tbl>
    <w:p w14:paraId="3E8F6197" w14:textId="77777777" w:rsidR="009E0986" w:rsidRPr="009E0986" w:rsidRDefault="009E0986" w:rsidP="00DF7C5C"/>
    <w:p w14:paraId="1D9FB4A0" w14:textId="77777777" w:rsidR="008C3B5B" w:rsidRDefault="008C3B5B">
      <w:pPr>
        <w:spacing w:after="200" w:line="276" w:lineRule="auto"/>
        <w:rPr>
          <w:rFonts w:cs="Arial"/>
          <w:b/>
          <w:bCs/>
          <w:i/>
          <w:iCs/>
          <w:sz w:val="28"/>
          <w:szCs w:val="28"/>
          <w:u w:val="single"/>
        </w:rPr>
      </w:pPr>
      <w:r>
        <w:rPr>
          <w:u w:val="single"/>
        </w:rPr>
        <w:br w:type="page"/>
      </w:r>
    </w:p>
    <w:p w14:paraId="12E11EA4" w14:textId="77777777" w:rsidR="00486876" w:rsidRDefault="00C63BC0" w:rsidP="00486876">
      <w:pPr>
        <w:pStyle w:val="Heading2"/>
        <w:rPr>
          <w:i w:val="0"/>
        </w:rPr>
      </w:pPr>
      <w:bookmarkStart w:id="46" w:name="_Toc526402101"/>
      <w:r w:rsidRPr="00C63BC0">
        <w:rPr>
          <w:i w:val="0"/>
        </w:rPr>
        <w:lastRenderedPageBreak/>
        <w:t xml:space="preserve">Overdue </w:t>
      </w:r>
      <w:r w:rsidR="0025589A">
        <w:rPr>
          <w:i w:val="0"/>
        </w:rPr>
        <w:t>e</w:t>
      </w:r>
      <w:r w:rsidRPr="00C63BC0">
        <w:rPr>
          <w:i w:val="0"/>
        </w:rPr>
        <w:t xml:space="preserve">xpedited </w:t>
      </w:r>
      <w:r w:rsidR="0025589A">
        <w:rPr>
          <w:i w:val="0"/>
        </w:rPr>
        <w:t>a</w:t>
      </w:r>
      <w:r w:rsidRPr="00C63BC0">
        <w:rPr>
          <w:i w:val="0"/>
        </w:rPr>
        <w:t>pplications</w:t>
      </w:r>
      <w:bookmarkEnd w:id="46"/>
    </w:p>
    <w:tbl>
      <w:tblPr>
        <w:tblStyle w:val="GridTable6Colorful"/>
        <w:tblW w:w="15524" w:type="dxa"/>
        <w:tblInd w:w="-856" w:type="dxa"/>
        <w:tblLook w:val="04A0" w:firstRow="1" w:lastRow="0" w:firstColumn="1" w:lastColumn="0" w:noHBand="0" w:noVBand="1"/>
      </w:tblPr>
      <w:tblGrid>
        <w:gridCol w:w="1295"/>
        <w:gridCol w:w="5096"/>
        <w:gridCol w:w="1980"/>
        <w:gridCol w:w="1837"/>
        <w:gridCol w:w="1340"/>
        <w:gridCol w:w="1840"/>
        <w:gridCol w:w="2136"/>
      </w:tblGrid>
      <w:tr w:rsidR="000A1240" w:rsidRPr="007B7CE5" w14:paraId="5E5227D9" w14:textId="77777777" w:rsidTr="000A124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noWrap/>
            <w:vAlign w:val="center"/>
            <w:hideMark/>
          </w:tcPr>
          <w:p w14:paraId="1319A0D0" w14:textId="77777777" w:rsidR="000A1240" w:rsidRPr="007B7CE5" w:rsidRDefault="000A1240" w:rsidP="000A1240">
            <w:pPr>
              <w:ind w:left="29" w:hanging="29"/>
              <w:jc w:val="center"/>
              <w:rPr>
                <w:rFonts w:cs="Arial"/>
                <w:b w:val="0"/>
                <w:bCs w:val="0"/>
                <w:sz w:val="20"/>
                <w:szCs w:val="20"/>
                <w:lang w:val="en-NZ" w:eastAsia="en-NZ"/>
              </w:rPr>
            </w:pPr>
            <w:r w:rsidRPr="007B7CE5">
              <w:rPr>
                <w:rFonts w:cs="Arial"/>
                <w:sz w:val="20"/>
                <w:szCs w:val="20"/>
                <w:lang w:val="en-NZ" w:eastAsia="en-NZ"/>
              </w:rPr>
              <w:t>Reference</w:t>
            </w:r>
          </w:p>
        </w:tc>
        <w:tc>
          <w:tcPr>
            <w:tcW w:w="5096" w:type="dxa"/>
            <w:noWrap/>
            <w:vAlign w:val="center"/>
            <w:hideMark/>
          </w:tcPr>
          <w:p w14:paraId="593B0A6D" w14:textId="4558A542" w:rsidR="000A1240" w:rsidRPr="007B7CE5" w:rsidRDefault="00B94A5C" w:rsidP="000A1240">
            <w:pPr>
              <w:ind w:left="29" w:hanging="29"/>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NZ" w:eastAsia="en-NZ"/>
              </w:rPr>
            </w:pPr>
            <w:r>
              <w:rPr>
                <w:rFonts w:cs="Arial"/>
                <w:sz w:val="20"/>
                <w:szCs w:val="20"/>
                <w:lang w:val="en-NZ" w:eastAsia="en-NZ"/>
              </w:rPr>
              <w:t>Short t</w:t>
            </w:r>
            <w:r w:rsidR="000A1240" w:rsidRPr="007B7CE5">
              <w:rPr>
                <w:rFonts w:cs="Arial"/>
                <w:sz w:val="20"/>
                <w:szCs w:val="20"/>
                <w:lang w:val="en-NZ" w:eastAsia="en-NZ"/>
              </w:rPr>
              <w:t>itle</w:t>
            </w:r>
          </w:p>
        </w:tc>
        <w:tc>
          <w:tcPr>
            <w:tcW w:w="1980" w:type="dxa"/>
            <w:vAlign w:val="center"/>
            <w:hideMark/>
          </w:tcPr>
          <w:p w14:paraId="490BE0A6" w14:textId="517A1E83" w:rsidR="000A1240" w:rsidRPr="007B7CE5" w:rsidRDefault="00B94A5C" w:rsidP="000A1240">
            <w:pPr>
              <w:ind w:left="29" w:hanging="29"/>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NZ" w:eastAsia="en-NZ"/>
              </w:rPr>
            </w:pPr>
            <w:r>
              <w:rPr>
                <w:rFonts w:cs="Arial"/>
                <w:sz w:val="20"/>
                <w:szCs w:val="20"/>
                <w:lang w:val="en-NZ" w:eastAsia="en-NZ"/>
              </w:rPr>
              <w:t>CI n</w:t>
            </w:r>
            <w:r w:rsidR="000A1240" w:rsidRPr="007B7CE5">
              <w:rPr>
                <w:rFonts w:cs="Arial"/>
                <w:sz w:val="20"/>
                <w:szCs w:val="20"/>
                <w:lang w:val="en-NZ" w:eastAsia="en-NZ"/>
              </w:rPr>
              <w:t>ame</w:t>
            </w:r>
          </w:p>
        </w:tc>
        <w:tc>
          <w:tcPr>
            <w:tcW w:w="1837" w:type="dxa"/>
            <w:vAlign w:val="center"/>
            <w:hideMark/>
          </w:tcPr>
          <w:p w14:paraId="67B60D1B" w14:textId="4B9B05FA" w:rsidR="000A1240" w:rsidRPr="007B7CE5" w:rsidRDefault="00B94A5C" w:rsidP="000A1240">
            <w:pPr>
              <w:ind w:left="29" w:hanging="29"/>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NZ" w:eastAsia="en-NZ"/>
              </w:rPr>
            </w:pPr>
            <w:r>
              <w:rPr>
                <w:rFonts w:cs="Arial"/>
                <w:sz w:val="20"/>
                <w:szCs w:val="20"/>
                <w:lang w:val="en-NZ" w:eastAsia="en-NZ"/>
              </w:rPr>
              <w:t>Review t</w:t>
            </w:r>
            <w:r w:rsidR="000A1240" w:rsidRPr="007B7CE5">
              <w:rPr>
                <w:rFonts w:cs="Arial"/>
                <w:sz w:val="20"/>
                <w:szCs w:val="20"/>
                <w:lang w:val="en-NZ" w:eastAsia="en-NZ"/>
              </w:rPr>
              <w:t>ype</w:t>
            </w:r>
          </w:p>
        </w:tc>
        <w:tc>
          <w:tcPr>
            <w:tcW w:w="1340" w:type="dxa"/>
            <w:noWrap/>
            <w:vAlign w:val="center"/>
            <w:hideMark/>
          </w:tcPr>
          <w:p w14:paraId="4E21A59E" w14:textId="77777777" w:rsidR="000A1240" w:rsidRPr="007B7CE5" w:rsidRDefault="000A1240" w:rsidP="000A1240">
            <w:pPr>
              <w:ind w:left="29" w:hanging="29"/>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NZ" w:eastAsia="en-NZ"/>
              </w:rPr>
            </w:pPr>
            <w:r w:rsidRPr="007B7CE5">
              <w:rPr>
                <w:rFonts w:cs="Arial"/>
                <w:sz w:val="20"/>
                <w:szCs w:val="20"/>
                <w:lang w:val="en-NZ" w:eastAsia="en-NZ"/>
              </w:rPr>
              <w:t>Decision</w:t>
            </w:r>
          </w:p>
        </w:tc>
        <w:tc>
          <w:tcPr>
            <w:tcW w:w="1840" w:type="dxa"/>
            <w:noWrap/>
            <w:vAlign w:val="center"/>
            <w:hideMark/>
          </w:tcPr>
          <w:p w14:paraId="7BDB6BF2" w14:textId="77777777" w:rsidR="000A1240" w:rsidRPr="007B7CE5" w:rsidRDefault="000A1240" w:rsidP="000A1240">
            <w:pPr>
              <w:ind w:left="29" w:hanging="29"/>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NZ" w:eastAsia="en-NZ"/>
              </w:rPr>
            </w:pPr>
            <w:r w:rsidRPr="007B7CE5">
              <w:rPr>
                <w:rFonts w:cs="Arial"/>
                <w:sz w:val="20"/>
                <w:szCs w:val="20"/>
                <w:lang w:val="en-NZ" w:eastAsia="en-NZ"/>
              </w:rPr>
              <w:t>Days overdue</w:t>
            </w:r>
          </w:p>
        </w:tc>
        <w:tc>
          <w:tcPr>
            <w:tcW w:w="2136" w:type="dxa"/>
            <w:vAlign w:val="center"/>
            <w:hideMark/>
          </w:tcPr>
          <w:p w14:paraId="2BC9230B" w14:textId="77777777" w:rsidR="000A1240" w:rsidRPr="007B7CE5" w:rsidRDefault="000A1240" w:rsidP="000A1240">
            <w:pPr>
              <w:ind w:left="29" w:hanging="29"/>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NZ" w:eastAsia="en-NZ"/>
              </w:rPr>
            </w:pPr>
            <w:r w:rsidRPr="007B7CE5">
              <w:rPr>
                <w:rFonts w:cs="Arial"/>
                <w:sz w:val="20"/>
                <w:szCs w:val="20"/>
                <w:lang w:val="en-NZ" w:eastAsia="en-NZ"/>
              </w:rPr>
              <w:t>Reason overdue</w:t>
            </w:r>
          </w:p>
        </w:tc>
      </w:tr>
      <w:tr w:rsidR="000A1240" w:rsidRPr="007B7CE5" w14:paraId="0FD64973" w14:textId="77777777" w:rsidTr="000A12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0CF9B48" w14:textId="77777777" w:rsidR="000A1240" w:rsidRPr="007B7CE5" w:rsidRDefault="000A1240" w:rsidP="000A1240">
            <w:pPr>
              <w:jc w:val="center"/>
              <w:rPr>
                <w:rFonts w:cs="Arial"/>
                <w:sz w:val="20"/>
                <w:szCs w:val="20"/>
                <w:lang w:val="en-NZ" w:eastAsia="en-NZ"/>
              </w:rPr>
            </w:pPr>
            <w:r w:rsidRPr="007B7CE5">
              <w:rPr>
                <w:rFonts w:cs="Arial"/>
                <w:sz w:val="20"/>
                <w:szCs w:val="20"/>
                <w:lang w:val="en-NZ" w:eastAsia="en-NZ"/>
              </w:rPr>
              <w:t>16/NTA/13</w:t>
            </w:r>
          </w:p>
        </w:tc>
        <w:tc>
          <w:tcPr>
            <w:tcW w:w="5096" w:type="dxa"/>
            <w:vAlign w:val="center"/>
            <w:hideMark/>
          </w:tcPr>
          <w:p w14:paraId="0784DEC5"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VTEC Auckland and Northland communities</w:t>
            </w:r>
          </w:p>
        </w:tc>
        <w:tc>
          <w:tcPr>
            <w:tcW w:w="1980" w:type="dxa"/>
            <w:vAlign w:val="center"/>
            <w:hideMark/>
          </w:tcPr>
          <w:p w14:paraId="0F62D53B"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Dr Arlo Upton</w:t>
            </w:r>
          </w:p>
        </w:tc>
        <w:tc>
          <w:tcPr>
            <w:tcW w:w="1837" w:type="dxa"/>
            <w:vAlign w:val="center"/>
            <w:hideMark/>
          </w:tcPr>
          <w:p w14:paraId="5D9AEB9C"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HDEC-Expedited Review</w:t>
            </w:r>
          </w:p>
        </w:tc>
        <w:tc>
          <w:tcPr>
            <w:tcW w:w="1340" w:type="dxa"/>
            <w:vAlign w:val="center"/>
            <w:hideMark/>
          </w:tcPr>
          <w:p w14:paraId="1B4D9BD6"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Approve</w:t>
            </w:r>
          </w:p>
        </w:tc>
        <w:tc>
          <w:tcPr>
            <w:tcW w:w="1840" w:type="dxa"/>
            <w:vAlign w:val="center"/>
            <w:hideMark/>
          </w:tcPr>
          <w:p w14:paraId="0B602442"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1</w:t>
            </w:r>
          </w:p>
        </w:tc>
        <w:tc>
          <w:tcPr>
            <w:tcW w:w="2136" w:type="dxa"/>
            <w:vAlign w:val="center"/>
            <w:hideMark/>
          </w:tcPr>
          <w:p w14:paraId="025B9E58"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Committee Member Delay</w:t>
            </w:r>
          </w:p>
        </w:tc>
      </w:tr>
      <w:tr w:rsidR="000A1240" w:rsidRPr="007B7CE5" w14:paraId="2C38BC1C" w14:textId="77777777" w:rsidTr="000A1240">
        <w:trPr>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ACC6C17" w14:textId="77777777" w:rsidR="000A1240" w:rsidRPr="007B7CE5" w:rsidRDefault="000A1240" w:rsidP="000A1240">
            <w:pPr>
              <w:jc w:val="center"/>
              <w:rPr>
                <w:rFonts w:cs="Arial"/>
                <w:sz w:val="20"/>
                <w:szCs w:val="20"/>
                <w:lang w:val="en-NZ" w:eastAsia="en-NZ"/>
              </w:rPr>
            </w:pPr>
            <w:r w:rsidRPr="007B7CE5">
              <w:rPr>
                <w:rFonts w:cs="Arial"/>
                <w:sz w:val="20"/>
                <w:szCs w:val="20"/>
                <w:lang w:val="en-NZ" w:eastAsia="en-NZ"/>
              </w:rPr>
              <w:t>16/NTA/154</w:t>
            </w:r>
          </w:p>
        </w:tc>
        <w:tc>
          <w:tcPr>
            <w:tcW w:w="5096" w:type="dxa"/>
            <w:vAlign w:val="center"/>
            <w:hideMark/>
          </w:tcPr>
          <w:p w14:paraId="7F5B7862"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Weaning foods, gut bacteria and health</w:t>
            </w:r>
          </w:p>
        </w:tc>
        <w:tc>
          <w:tcPr>
            <w:tcW w:w="1980" w:type="dxa"/>
            <w:vAlign w:val="center"/>
            <w:hideMark/>
          </w:tcPr>
          <w:p w14:paraId="7326331F"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 xml:space="preserve">Dr </w:t>
            </w:r>
            <w:proofErr w:type="spellStart"/>
            <w:r w:rsidRPr="007B7CE5">
              <w:rPr>
                <w:rFonts w:cs="Arial"/>
                <w:sz w:val="20"/>
                <w:szCs w:val="20"/>
                <w:lang w:val="en-NZ" w:eastAsia="en-NZ"/>
              </w:rPr>
              <w:t>Shanthi</w:t>
            </w:r>
            <w:proofErr w:type="spellEnd"/>
            <w:r w:rsidRPr="007B7CE5">
              <w:rPr>
                <w:rFonts w:cs="Arial"/>
                <w:sz w:val="20"/>
                <w:szCs w:val="20"/>
                <w:lang w:val="en-NZ" w:eastAsia="en-NZ"/>
              </w:rPr>
              <w:t xml:space="preserve"> </w:t>
            </w:r>
            <w:proofErr w:type="spellStart"/>
            <w:r w:rsidRPr="007B7CE5">
              <w:rPr>
                <w:rFonts w:cs="Arial"/>
                <w:sz w:val="20"/>
                <w:szCs w:val="20"/>
                <w:lang w:val="en-NZ" w:eastAsia="en-NZ"/>
              </w:rPr>
              <w:t>Parkar</w:t>
            </w:r>
            <w:proofErr w:type="spellEnd"/>
          </w:p>
        </w:tc>
        <w:tc>
          <w:tcPr>
            <w:tcW w:w="1837" w:type="dxa"/>
            <w:vAlign w:val="center"/>
            <w:hideMark/>
          </w:tcPr>
          <w:p w14:paraId="1B841F47"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HDEC-Expedited Review</w:t>
            </w:r>
          </w:p>
        </w:tc>
        <w:tc>
          <w:tcPr>
            <w:tcW w:w="1340" w:type="dxa"/>
            <w:vAlign w:val="center"/>
            <w:hideMark/>
          </w:tcPr>
          <w:p w14:paraId="36B0B9BD"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Approve</w:t>
            </w:r>
          </w:p>
        </w:tc>
        <w:tc>
          <w:tcPr>
            <w:tcW w:w="1840" w:type="dxa"/>
            <w:vAlign w:val="center"/>
            <w:hideMark/>
          </w:tcPr>
          <w:p w14:paraId="34D2646C"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1</w:t>
            </w:r>
          </w:p>
        </w:tc>
        <w:tc>
          <w:tcPr>
            <w:tcW w:w="2136" w:type="dxa"/>
            <w:vAlign w:val="center"/>
            <w:hideMark/>
          </w:tcPr>
          <w:p w14:paraId="06635822"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Committee Member Delay</w:t>
            </w:r>
          </w:p>
        </w:tc>
      </w:tr>
      <w:tr w:rsidR="000A1240" w:rsidRPr="007B7CE5" w14:paraId="164C5794" w14:textId="77777777" w:rsidTr="000A12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7955B03" w14:textId="77777777" w:rsidR="000A1240" w:rsidRPr="007B7CE5" w:rsidRDefault="000A1240" w:rsidP="000A1240">
            <w:pPr>
              <w:jc w:val="center"/>
              <w:rPr>
                <w:rFonts w:cs="Arial"/>
                <w:sz w:val="20"/>
                <w:szCs w:val="20"/>
                <w:lang w:val="en-NZ" w:eastAsia="en-NZ"/>
              </w:rPr>
            </w:pPr>
            <w:r w:rsidRPr="007B7CE5">
              <w:rPr>
                <w:rFonts w:cs="Arial"/>
                <w:sz w:val="20"/>
                <w:szCs w:val="20"/>
                <w:lang w:val="en-NZ" w:eastAsia="en-NZ"/>
              </w:rPr>
              <w:t>16/NTA/32</w:t>
            </w:r>
          </w:p>
        </w:tc>
        <w:tc>
          <w:tcPr>
            <w:tcW w:w="5096" w:type="dxa"/>
            <w:vAlign w:val="center"/>
            <w:hideMark/>
          </w:tcPr>
          <w:p w14:paraId="57D13796"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Talking about Health</w:t>
            </w:r>
          </w:p>
        </w:tc>
        <w:tc>
          <w:tcPr>
            <w:tcW w:w="1980" w:type="dxa"/>
            <w:vAlign w:val="center"/>
            <w:hideMark/>
          </w:tcPr>
          <w:p w14:paraId="104E69DC"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Dr Claire Budge</w:t>
            </w:r>
          </w:p>
        </w:tc>
        <w:tc>
          <w:tcPr>
            <w:tcW w:w="1837" w:type="dxa"/>
            <w:vAlign w:val="center"/>
            <w:hideMark/>
          </w:tcPr>
          <w:p w14:paraId="2B3FD3C5"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HDEC-Expedited Review</w:t>
            </w:r>
          </w:p>
        </w:tc>
        <w:tc>
          <w:tcPr>
            <w:tcW w:w="1340" w:type="dxa"/>
            <w:vAlign w:val="center"/>
            <w:hideMark/>
          </w:tcPr>
          <w:p w14:paraId="4AAC04E8"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Approve</w:t>
            </w:r>
          </w:p>
        </w:tc>
        <w:tc>
          <w:tcPr>
            <w:tcW w:w="1840" w:type="dxa"/>
            <w:vAlign w:val="center"/>
            <w:hideMark/>
          </w:tcPr>
          <w:p w14:paraId="4445180A"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1</w:t>
            </w:r>
          </w:p>
        </w:tc>
        <w:tc>
          <w:tcPr>
            <w:tcW w:w="2136" w:type="dxa"/>
            <w:vAlign w:val="center"/>
            <w:hideMark/>
          </w:tcPr>
          <w:p w14:paraId="29B816B8"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Committee Member Delay</w:t>
            </w:r>
          </w:p>
        </w:tc>
      </w:tr>
      <w:tr w:rsidR="000A1240" w:rsidRPr="007B7CE5" w14:paraId="780F5546" w14:textId="77777777" w:rsidTr="000A1240">
        <w:trPr>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9C88E3A" w14:textId="77777777" w:rsidR="000A1240" w:rsidRPr="007B7CE5" w:rsidRDefault="000A1240" w:rsidP="000A1240">
            <w:pPr>
              <w:jc w:val="center"/>
              <w:rPr>
                <w:rFonts w:cs="Arial"/>
                <w:sz w:val="20"/>
                <w:szCs w:val="20"/>
                <w:lang w:val="en-NZ" w:eastAsia="en-NZ"/>
              </w:rPr>
            </w:pPr>
            <w:r w:rsidRPr="007B7CE5">
              <w:rPr>
                <w:rFonts w:cs="Arial"/>
                <w:sz w:val="20"/>
                <w:szCs w:val="20"/>
                <w:lang w:val="en-NZ" w:eastAsia="en-NZ"/>
              </w:rPr>
              <w:t>16/NTA/49</w:t>
            </w:r>
          </w:p>
        </w:tc>
        <w:tc>
          <w:tcPr>
            <w:tcW w:w="5096" w:type="dxa"/>
            <w:vAlign w:val="center"/>
            <w:hideMark/>
          </w:tcPr>
          <w:p w14:paraId="6E050928"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Exploring the medicines information needs of patients</w:t>
            </w:r>
          </w:p>
        </w:tc>
        <w:tc>
          <w:tcPr>
            <w:tcW w:w="1980" w:type="dxa"/>
            <w:vAlign w:val="center"/>
            <w:hideMark/>
          </w:tcPr>
          <w:p w14:paraId="523D2550"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Ms Amy Chan</w:t>
            </w:r>
          </w:p>
        </w:tc>
        <w:tc>
          <w:tcPr>
            <w:tcW w:w="1837" w:type="dxa"/>
            <w:vAlign w:val="center"/>
            <w:hideMark/>
          </w:tcPr>
          <w:p w14:paraId="0ECD498E"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HDEC-Expedited Review</w:t>
            </w:r>
          </w:p>
        </w:tc>
        <w:tc>
          <w:tcPr>
            <w:tcW w:w="1340" w:type="dxa"/>
            <w:vAlign w:val="center"/>
            <w:hideMark/>
          </w:tcPr>
          <w:p w14:paraId="748B77BE"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Approve</w:t>
            </w:r>
          </w:p>
        </w:tc>
        <w:tc>
          <w:tcPr>
            <w:tcW w:w="1840" w:type="dxa"/>
            <w:vAlign w:val="center"/>
            <w:hideMark/>
          </w:tcPr>
          <w:p w14:paraId="257DA5D7"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1</w:t>
            </w:r>
          </w:p>
        </w:tc>
        <w:tc>
          <w:tcPr>
            <w:tcW w:w="2136" w:type="dxa"/>
            <w:vAlign w:val="center"/>
            <w:hideMark/>
          </w:tcPr>
          <w:p w14:paraId="604FFFA5"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Committee Member Delay</w:t>
            </w:r>
          </w:p>
        </w:tc>
      </w:tr>
      <w:tr w:rsidR="000A1240" w:rsidRPr="007B7CE5" w14:paraId="0F2A2A5B" w14:textId="77777777" w:rsidTr="000A12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F4753B0" w14:textId="77777777" w:rsidR="000A1240" w:rsidRPr="007B7CE5" w:rsidRDefault="000A1240" w:rsidP="000A1240">
            <w:pPr>
              <w:jc w:val="center"/>
              <w:rPr>
                <w:rFonts w:cs="Arial"/>
                <w:sz w:val="20"/>
                <w:szCs w:val="20"/>
                <w:lang w:val="en-NZ" w:eastAsia="en-NZ"/>
              </w:rPr>
            </w:pPr>
            <w:r w:rsidRPr="007B7CE5">
              <w:rPr>
                <w:rFonts w:cs="Arial"/>
                <w:sz w:val="20"/>
                <w:szCs w:val="20"/>
                <w:lang w:val="en-NZ" w:eastAsia="en-NZ"/>
              </w:rPr>
              <w:t>16/NTA/65</w:t>
            </w:r>
          </w:p>
        </w:tc>
        <w:tc>
          <w:tcPr>
            <w:tcW w:w="5096" w:type="dxa"/>
            <w:vAlign w:val="center"/>
            <w:hideMark/>
          </w:tcPr>
          <w:p w14:paraId="6E62917A"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 xml:space="preserve">Effects of human gut </w:t>
            </w:r>
            <w:proofErr w:type="spellStart"/>
            <w:r w:rsidRPr="007B7CE5">
              <w:rPr>
                <w:rFonts w:cs="Arial"/>
                <w:sz w:val="20"/>
                <w:szCs w:val="20"/>
                <w:lang w:val="en-NZ" w:eastAsia="en-NZ"/>
              </w:rPr>
              <w:t>microbiome</w:t>
            </w:r>
            <w:proofErr w:type="spellEnd"/>
            <w:r w:rsidRPr="007B7CE5">
              <w:rPr>
                <w:rFonts w:cs="Arial"/>
                <w:sz w:val="20"/>
                <w:szCs w:val="20"/>
                <w:lang w:val="en-NZ" w:eastAsia="en-NZ"/>
              </w:rPr>
              <w:t xml:space="preserve"> encapsulation, storage, and digestion on microbial populations</w:t>
            </w:r>
          </w:p>
        </w:tc>
        <w:tc>
          <w:tcPr>
            <w:tcW w:w="1980" w:type="dxa"/>
            <w:vAlign w:val="center"/>
            <w:hideMark/>
          </w:tcPr>
          <w:p w14:paraId="5673EFFA"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 xml:space="preserve">Professor Wayne </w:t>
            </w:r>
            <w:proofErr w:type="spellStart"/>
            <w:r w:rsidRPr="007B7CE5">
              <w:rPr>
                <w:rFonts w:cs="Arial"/>
                <w:sz w:val="20"/>
                <w:szCs w:val="20"/>
                <w:lang w:val="en-NZ" w:eastAsia="en-NZ"/>
              </w:rPr>
              <w:t>Cutfield</w:t>
            </w:r>
            <w:proofErr w:type="spellEnd"/>
          </w:p>
        </w:tc>
        <w:tc>
          <w:tcPr>
            <w:tcW w:w="1837" w:type="dxa"/>
            <w:vAlign w:val="center"/>
            <w:hideMark/>
          </w:tcPr>
          <w:p w14:paraId="38CA30FF"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HDEC-Expedited Review</w:t>
            </w:r>
          </w:p>
        </w:tc>
        <w:tc>
          <w:tcPr>
            <w:tcW w:w="1340" w:type="dxa"/>
            <w:vAlign w:val="center"/>
            <w:hideMark/>
          </w:tcPr>
          <w:p w14:paraId="3FC6850C"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Approve</w:t>
            </w:r>
          </w:p>
        </w:tc>
        <w:tc>
          <w:tcPr>
            <w:tcW w:w="1840" w:type="dxa"/>
            <w:vAlign w:val="center"/>
            <w:hideMark/>
          </w:tcPr>
          <w:p w14:paraId="3DEAF21B"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1</w:t>
            </w:r>
          </w:p>
        </w:tc>
        <w:tc>
          <w:tcPr>
            <w:tcW w:w="2136" w:type="dxa"/>
            <w:vAlign w:val="center"/>
            <w:hideMark/>
          </w:tcPr>
          <w:p w14:paraId="7956B9FD"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Secretariat delay</w:t>
            </w:r>
          </w:p>
        </w:tc>
      </w:tr>
      <w:tr w:rsidR="000A1240" w:rsidRPr="007B7CE5" w14:paraId="675C2042" w14:textId="77777777" w:rsidTr="000A1240">
        <w:trPr>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FA799E2" w14:textId="77777777" w:rsidR="000A1240" w:rsidRPr="007B7CE5" w:rsidRDefault="000A1240" w:rsidP="000A1240">
            <w:pPr>
              <w:jc w:val="center"/>
              <w:rPr>
                <w:rFonts w:cs="Arial"/>
                <w:sz w:val="20"/>
                <w:szCs w:val="20"/>
                <w:lang w:val="en-NZ" w:eastAsia="en-NZ"/>
              </w:rPr>
            </w:pPr>
            <w:r w:rsidRPr="007B7CE5">
              <w:rPr>
                <w:rFonts w:cs="Arial"/>
                <w:sz w:val="20"/>
                <w:szCs w:val="20"/>
                <w:lang w:val="en-NZ" w:eastAsia="en-NZ"/>
              </w:rPr>
              <w:t>16/NTA/106</w:t>
            </w:r>
          </w:p>
        </w:tc>
        <w:tc>
          <w:tcPr>
            <w:tcW w:w="5096" w:type="dxa"/>
            <w:vAlign w:val="center"/>
            <w:hideMark/>
          </w:tcPr>
          <w:p w14:paraId="3BC74F1D" w14:textId="1541264F"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An RCT of mindfulness for colorectal cancer</w:t>
            </w:r>
            <w:r w:rsidR="00C1765B">
              <w:rPr>
                <w:rFonts w:cs="Arial"/>
                <w:sz w:val="20"/>
                <w:szCs w:val="20"/>
                <w:lang w:val="en-NZ" w:eastAsia="en-NZ"/>
              </w:rPr>
              <w:t xml:space="preserve"> </w:t>
            </w:r>
          </w:p>
        </w:tc>
        <w:tc>
          <w:tcPr>
            <w:tcW w:w="1980" w:type="dxa"/>
            <w:vAlign w:val="center"/>
            <w:hideMark/>
          </w:tcPr>
          <w:p w14:paraId="6832E778"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 xml:space="preserve">Dr Andrew </w:t>
            </w:r>
            <w:proofErr w:type="spellStart"/>
            <w:r w:rsidRPr="007B7CE5">
              <w:rPr>
                <w:rFonts w:cs="Arial"/>
                <w:sz w:val="20"/>
                <w:szCs w:val="20"/>
                <w:lang w:val="en-NZ" w:eastAsia="en-NZ"/>
              </w:rPr>
              <w:t>McCombie</w:t>
            </w:r>
            <w:proofErr w:type="spellEnd"/>
          </w:p>
        </w:tc>
        <w:tc>
          <w:tcPr>
            <w:tcW w:w="1837" w:type="dxa"/>
            <w:vAlign w:val="center"/>
            <w:hideMark/>
          </w:tcPr>
          <w:p w14:paraId="03E6E1EE"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HDEC-Expedited Review</w:t>
            </w:r>
          </w:p>
        </w:tc>
        <w:tc>
          <w:tcPr>
            <w:tcW w:w="1340" w:type="dxa"/>
            <w:vAlign w:val="center"/>
            <w:hideMark/>
          </w:tcPr>
          <w:p w14:paraId="4B761A30"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Approve</w:t>
            </w:r>
          </w:p>
        </w:tc>
        <w:tc>
          <w:tcPr>
            <w:tcW w:w="1840" w:type="dxa"/>
            <w:vAlign w:val="center"/>
            <w:hideMark/>
          </w:tcPr>
          <w:p w14:paraId="0CD77C28"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2</w:t>
            </w:r>
          </w:p>
        </w:tc>
        <w:tc>
          <w:tcPr>
            <w:tcW w:w="2136" w:type="dxa"/>
            <w:vAlign w:val="center"/>
            <w:hideMark/>
          </w:tcPr>
          <w:p w14:paraId="41C2C068"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Committee Member Delay</w:t>
            </w:r>
          </w:p>
        </w:tc>
      </w:tr>
      <w:tr w:rsidR="000A1240" w:rsidRPr="007B7CE5" w14:paraId="78F4E529" w14:textId="77777777" w:rsidTr="000A124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44E72F2" w14:textId="77777777" w:rsidR="000A1240" w:rsidRPr="007B7CE5" w:rsidRDefault="000A1240" w:rsidP="000A1240">
            <w:pPr>
              <w:jc w:val="center"/>
              <w:rPr>
                <w:rFonts w:cs="Arial"/>
                <w:sz w:val="20"/>
                <w:szCs w:val="20"/>
                <w:lang w:val="en-NZ" w:eastAsia="en-NZ"/>
              </w:rPr>
            </w:pPr>
            <w:r w:rsidRPr="007B7CE5">
              <w:rPr>
                <w:rFonts w:cs="Arial"/>
                <w:sz w:val="20"/>
                <w:szCs w:val="20"/>
                <w:lang w:val="en-NZ" w:eastAsia="en-NZ"/>
              </w:rPr>
              <w:t>16/NTA/130</w:t>
            </w:r>
          </w:p>
        </w:tc>
        <w:tc>
          <w:tcPr>
            <w:tcW w:w="5096" w:type="dxa"/>
            <w:vAlign w:val="center"/>
            <w:hideMark/>
          </w:tcPr>
          <w:p w14:paraId="609C8820"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Riboflavin prior to cystoscopy</w:t>
            </w:r>
          </w:p>
        </w:tc>
        <w:tc>
          <w:tcPr>
            <w:tcW w:w="1980" w:type="dxa"/>
            <w:vAlign w:val="center"/>
            <w:hideMark/>
          </w:tcPr>
          <w:p w14:paraId="701F2823"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 xml:space="preserve">Associate Professor Michael </w:t>
            </w:r>
            <w:proofErr w:type="spellStart"/>
            <w:r w:rsidRPr="007B7CE5">
              <w:rPr>
                <w:rFonts w:cs="Arial"/>
                <w:sz w:val="20"/>
                <w:szCs w:val="20"/>
                <w:lang w:val="en-NZ" w:eastAsia="en-NZ"/>
              </w:rPr>
              <w:t>Stitely</w:t>
            </w:r>
            <w:proofErr w:type="spellEnd"/>
          </w:p>
        </w:tc>
        <w:tc>
          <w:tcPr>
            <w:tcW w:w="1837" w:type="dxa"/>
            <w:vAlign w:val="center"/>
            <w:hideMark/>
          </w:tcPr>
          <w:p w14:paraId="7653B1DC"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HDEC-Expedited Review</w:t>
            </w:r>
          </w:p>
        </w:tc>
        <w:tc>
          <w:tcPr>
            <w:tcW w:w="1340" w:type="dxa"/>
            <w:vAlign w:val="center"/>
            <w:hideMark/>
          </w:tcPr>
          <w:p w14:paraId="03DB3B8A"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Approve</w:t>
            </w:r>
          </w:p>
        </w:tc>
        <w:tc>
          <w:tcPr>
            <w:tcW w:w="1840" w:type="dxa"/>
            <w:vAlign w:val="center"/>
            <w:hideMark/>
          </w:tcPr>
          <w:p w14:paraId="0C87BEEE"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2</w:t>
            </w:r>
          </w:p>
        </w:tc>
        <w:tc>
          <w:tcPr>
            <w:tcW w:w="2136" w:type="dxa"/>
            <w:vAlign w:val="center"/>
            <w:hideMark/>
          </w:tcPr>
          <w:p w14:paraId="4EB460DD"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Secretariat delay</w:t>
            </w:r>
          </w:p>
        </w:tc>
      </w:tr>
      <w:tr w:rsidR="000A1240" w:rsidRPr="007B7CE5" w14:paraId="28A5E160" w14:textId="77777777" w:rsidTr="000A1240">
        <w:trPr>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6083ECB" w14:textId="77777777" w:rsidR="000A1240" w:rsidRPr="007B7CE5" w:rsidRDefault="000A1240" w:rsidP="000A1240">
            <w:pPr>
              <w:jc w:val="center"/>
              <w:rPr>
                <w:rFonts w:cs="Arial"/>
                <w:sz w:val="20"/>
                <w:szCs w:val="20"/>
                <w:lang w:val="en-NZ" w:eastAsia="en-NZ"/>
              </w:rPr>
            </w:pPr>
            <w:r w:rsidRPr="007B7CE5">
              <w:rPr>
                <w:rFonts w:cs="Arial"/>
                <w:sz w:val="20"/>
                <w:szCs w:val="20"/>
                <w:lang w:val="en-NZ" w:eastAsia="en-NZ"/>
              </w:rPr>
              <w:t>16/NTA/152</w:t>
            </w:r>
          </w:p>
        </w:tc>
        <w:tc>
          <w:tcPr>
            <w:tcW w:w="5096" w:type="dxa"/>
            <w:vAlign w:val="center"/>
            <w:hideMark/>
          </w:tcPr>
          <w:p w14:paraId="655DD6F9"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 xml:space="preserve">Gram-negative Extreme Resistance at </w:t>
            </w:r>
            <w:proofErr w:type="spellStart"/>
            <w:r w:rsidRPr="007B7CE5">
              <w:rPr>
                <w:rFonts w:cs="Arial"/>
                <w:sz w:val="20"/>
                <w:szCs w:val="20"/>
                <w:lang w:val="en-NZ" w:eastAsia="en-NZ"/>
              </w:rPr>
              <w:t>Middlemore</w:t>
            </w:r>
            <w:proofErr w:type="spellEnd"/>
            <w:r w:rsidRPr="007B7CE5">
              <w:rPr>
                <w:rFonts w:cs="Arial"/>
                <w:sz w:val="20"/>
                <w:szCs w:val="20"/>
                <w:lang w:val="en-NZ" w:eastAsia="en-NZ"/>
              </w:rPr>
              <w:t xml:space="preserve"> 1 - Pilot Study (GERMS-1)</w:t>
            </w:r>
          </w:p>
        </w:tc>
        <w:tc>
          <w:tcPr>
            <w:tcW w:w="1980" w:type="dxa"/>
            <w:vAlign w:val="center"/>
            <w:hideMark/>
          </w:tcPr>
          <w:p w14:paraId="5C0CF781"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Dr Chris Hopkins</w:t>
            </w:r>
          </w:p>
        </w:tc>
        <w:tc>
          <w:tcPr>
            <w:tcW w:w="1837" w:type="dxa"/>
            <w:vAlign w:val="center"/>
            <w:hideMark/>
          </w:tcPr>
          <w:p w14:paraId="78800306"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HDEC-Expedited Review</w:t>
            </w:r>
          </w:p>
        </w:tc>
        <w:tc>
          <w:tcPr>
            <w:tcW w:w="1340" w:type="dxa"/>
            <w:vAlign w:val="center"/>
            <w:hideMark/>
          </w:tcPr>
          <w:p w14:paraId="62010459"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Approve</w:t>
            </w:r>
          </w:p>
        </w:tc>
        <w:tc>
          <w:tcPr>
            <w:tcW w:w="1840" w:type="dxa"/>
            <w:vAlign w:val="center"/>
            <w:hideMark/>
          </w:tcPr>
          <w:p w14:paraId="5C10BE3F"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2</w:t>
            </w:r>
          </w:p>
        </w:tc>
        <w:tc>
          <w:tcPr>
            <w:tcW w:w="2136" w:type="dxa"/>
            <w:vAlign w:val="center"/>
            <w:hideMark/>
          </w:tcPr>
          <w:p w14:paraId="095F50A8"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Committee Member Delay</w:t>
            </w:r>
          </w:p>
        </w:tc>
      </w:tr>
      <w:tr w:rsidR="000A1240" w:rsidRPr="007B7CE5" w14:paraId="72384654" w14:textId="77777777" w:rsidTr="000A12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EC3D705" w14:textId="77777777" w:rsidR="000A1240" w:rsidRPr="007B7CE5" w:rsidRDefault="000A1240" w:rsidP="000A1240">
            <w:pPr>
              <w:jc w:val="center"/>
              <w:rPr>
                <w:rFonts w:cs="Arial"/>
                <w:sz w:val="20"/>
                <w:szCs w:val="20"/>
                <w:lang w:val="en-NZ" w:eastAsia="en-NZ"/>
              </w:rPr>
            </w:pPr>
            <w:r w:rsidRPr="007B7CE5">
              <w:rPr>
                <w:rFonts w:cs="Arial"/>
                <w:sz w:val="20"/>
                <w:szCs w:val="20"/>
                <w:lang w:val="en-NZ" w:eastAsia="en-NZ"/>
              </w:rPr>
              <w:t>16/NTA/127</w:t>
            </w:r>
          </w:p>
        </w:tc>
        <w:tc>
          <w:tcPr>
            <w:tcW w:w="5096" w:type="dxa"/>
            <w:vAlign w:val="center"/>
            <w:hideMark/>
          </w:tcPr>
          <w:p w14:paraId="3A1CCF08"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proofErr w:type="spellStart"/>
            <w:r w:rsidRPr="007B7CE5">
              <w:rPr>
                <w:rFonts w:cs="Arial"/>
                <w:sz w:val="20"/>
                <w:szCs w:val="20"/>
                <w:lang w:val="en-NZ" w:eastAsia="en-NZ"/>
              </w:rPr>
              <w:t>Multinodular</w:t>
            </w:r>
            <w:proofErr w:type="spellEnd"/>
            <w:r w:rsidRPr="007B7CE5">
              <w:rPr>
                <w:rFonts w:cs="Arial"/>
                <w:sz w:val="20"/>
                <w:szCs w:val="20"/>
                <w:lang w:val="en-NZ" w:eastAsia="en-NZ"/>
              </w:rPr>
              <w:t xml:space="preserve"> goitre study</w:t>
            </w:r>
          </w:p>
        </w:tc>
        <w:tc>
          <w:tcPr>
            <w:tcW w:w="1980" w:type="dxa"/>
            <w:vAlign w:val="center"/>
            <w:hideMark/>
          </w:tcPr>
          <w:p w14:paraId="7E3F3540"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 xml:space="preserve">Dr Marianne </w:t>
            </w:r>
            <w:proofErr w:type="spellStart"/>
            <w:r w:rsidRPr="007B7CE5">
              <w:rPr>
                <w:rFonts w:cs="Arial"/>
                <w:sz w:val="20"/>
                <w:szCs w:val="20"/>
                <w:lang w:val="en-NZ" w:eastAsia="en-NZ"/>
              </w:rPr>
              <w:t>Elston</w:t>
            </w:r>
            <w:proofErr w:type="spellEnd"/>
          </w:p>
        </w:tc>
        <w:tc>
          <w:tcPr>
            <w:tcW w:w="1837" w:type="dxa"/>
            <w:vAlign w:val="center"/>
            <w:hideMark/>
          </w:tcPr>
          <w:p w14:paraId="59EAE62A"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HDEC-Expedited Review</w:t>
            </w:r>
          </w:p>
        </w:tc>
        <w:tc>
          <w:tcPr>
            <w:tcW w:w="1340" w:type="dxa"/>
            <w:vAlign w:val="center"/>
            <w:hideMark/>
          </w:tcPr>
          <w:p w14:paraId="238CB44C"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Approve</w:t>
            </w:r>
          </w:p>
        </w:tc>
        <w:tc>
          <w:tcPr>
            <w:tcW w:w="1840" w:type="dxa"/>
            <w:vAlign w:val="center"/>
            <w:hideMark/>
          </w:tcPr>
          <w:p w14:paraId="67ED95AF"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3</w:t>
            </w:r>
          </w:p>
        </w:tc>
        <w:tc>
          <w:tcPr>
            <w:tcW w:w="2136" w:type="dxa"/>
            <w:vAlign w:val="center"/>
            <w:hideMark/>
          </w:tcPr>
          <w:p w14:paraId="20943EC1"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Secretariat delay</w:t>
            </w:r>
          </w:p>
        </w:tc>
      </w:tr>
      <w:tr w:rsidR="000A1240" w:rsidRPr="007B7CE5" w14:paraId="57A0192D" w14:textId="77777777" w:rsidTr="000A1240">
        <w:trPr>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3EF0B02" w14:textId="77777777" w:rsidR="000A1240" w:rsidRPr="007B7CE5" w:rsidRDefault="000A1240" w:rsidP="000A1240">
            <w:pPr>
              <w:jc w:val="center"/>
              <w:rPr>
                <w:rFonts w:cs="Arial"/>
                <w:sz w:val="20"/>
                <w:szCs w:val="20"/>
                <w:lang w:val="en-NZ" w:eastAsia="en-NZ"/>
              </w:rPr>
            </w:pPr>
            <w:r w:rsidRPr="007B7CE5">
              <w:rPr>
                <w:rFonts w:cs="Arial"/>
                <w:sz w:val="20"/>
                <w:szCs w:val="20"/>
                <w:lang w:val="en-NZ" w:eastAsia="en-NZ"/>
              </w:rPr>
              <w:t>16/NTA/153</w:t>
            </w:r>
          </w:p>
        </w:tc>
        <w:tc>
          <w:tcPr>
            <w:tcW w:w="5096" w:type="dxa"/>
            <w:vAlign w:val="center"/>
            <w:hideMark/>
          </w:tcPr>
          <w:p w14:paraId="34864DBA"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Acute mountain sickness and the kidneys</w:t>
            </w:r>
          </w:p>
        </w:tc>
        <w:tc>
          <w:tcPr>
            <w:tcW w:w="1980" w:type="dxa"/>
            <w:vAlign w:val="center"/>
            <w:hideMark/>
          </w:tcPr>
          <w:p w14:paraId="1F60B81B"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Dr Mickey Fan</w:t>
            </w:r>
          </w:p>
        </w:tc>
        <w:tc>
          <w:tcPr>
            <w:tcW w:w="1837" w:type="dxa"/>
            <w:vAlign w:val="center"/>
            <w:hideMark/>
          </w:tcPr>
          <w:p w14:paraId="5C83ADFC"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HDEC-Expedited Review</w:t>
            </w:r>
          </w:p>
        </w:tc>
        <w:tc>
          <w:tcPr>
            <w:tcW w:w="1340" w:type="dxa"/>
            <w:vAlign w:val="center"/>
            <w:hideMark/>
          </w:tcPr>
          <w:p w14:paraId="42B69601"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Approve</w:t>
            </w:r>
          </w:p>
        </w:tc>
        <w:tc>
          <w:tcPr>
            <w:tcW w:w="1840" w:type="dxa"/>
            <w:vAlign w:val="center"/>
            <w:hideMark/>
          </w:tcPr>
          <w:p w14:paraId="71A58F0F"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3</w:t>
            </w:r>
          </w:p>
        </w:tc>
        <w:tc>
          <w:tcPr>
            <w:tcW w:w="2136" w:type="dxa"/>
            <w:vAlign w:val="center"/>
            <w:hideMark/>
          </w:tcPr>
          <w:p w14:paraId="776E2576"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Secretariat delay</w:t>
            </w:r>
          </w:p>
        </w:tc>
      </w:tr>
      <w:tr w:rsidR="000A1240" w:rsidRPr="007B7CE5" w14:paraId="6A42A7F5" w14:textId="77777777" w:rsidTr="000A12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3F2B02F" w14:textId="77777777" w:rsidR="000A1240" w:rsidRPr="007B7CE5" w:rsidRDefault="000A1240" w:rsidP="000A1240">
            <w:pPr>
              <w:jc w:val="center"/>
              <w:rPr>
                <w:rFonts w:cs="Arial"/>
                <w:sz w:val="20"/>
                <w:szCs w:val="20"/>
                <w:lang w:val="en-NZ" w:eastAsia="en-NZ"/>
              </w:rPr>
            </w:pPr>
            <w:r w:rsidRPr="007B7CE5">
              <w:rPr>
                <w:rFonts w:cs="Arial"/>
                <w:sz w:val="20"/>
                <w:szCs w:val="20"/>
                <w:lang w:val="en-NZ" w:eastAsia="en-NZ"/>
              </w:rPr>
              <w:t>16/NTA/17</w:t>
            </w:r>
          </w:p>
        </w:tc>
        <w:tc>
          <w:tcPr>
            <w:tcW w:w="5096" w:type="dxa"/>
            <w:vAlign w:val="center"/>
            <w:hideMark/>
          </w:tcPr>
          <w:p w14:paraId="005DD6F1"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MTR Sub-Study: MT in Liver Transplant Patients</w:t>
            </w:r>
          </w:p>
        </w:tc>
        <w:tc>
          <w:tcPr>
            <w:tcW w:w="1980" w:type="dxa"/>
            <w:vAlign w:val="center"/>
            <w:hideMark/>
          </w:tcPr>
          <w:p w14:paraId="2B0B8331"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Dr Kerry Gunn</w:t>
            </w:r>
          </w:p>
        </w:tc>
        <w:tc>
          <w:tcPr>
            <w:tcW w:w="1837" w:type="dxa"/>
            <w:vAlign w:val="center"/>
            <w:hideMark/>
          </w:tcPr>
          <w:p w14:paraId="73B4A5A6"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HDEC-Expedited Review</w:t>
            </w:r>
          </w:p>
        </w:tc>
        <w:tc>
          <w:tcPr>
            <w:tcW w:w="1340" w:type="dxa"/>
            <w:vAlign w:val="center"/>
            <w:hideMark/>
          </w:tcPr>
          <w:p w14:paraId="7443B807"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Approve</w:t>
            </w:r>
          </w:p>
        </w:tc>
        <w:tc>
          <w:tcPr>
            <w:tcW w:w="1840" w:type="dxa"/>
            <w:vAlign w:val="center"/>
            <w:hideMark/>
          </w:tcPr>
          <w:p w14:paraId="64F7E5F1"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3</w:t>
            </w:r>
          </w:p>
        </w:tc>
        <w:tc>
          <w:tcPr>
            <w:tcW w:w="2136" w:type="dxa"/>
            <w:vAlign w:val="center"/>
            <w:hideMark/>
          </w:tcPr>
          <w:p w14:paraId="153D4311"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Committee Member Delay</w:t>
            </w:r>
          </w:p>
        </w:tc>
      </w:tr>
      <w:tr w:rsidR="000A1240" w:rsidRPr="007B7CE5" w14:paraId="743130A3" w14:textId="77777777" w:rsidTr="000A1240">
        <w:trPr>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A325878" w14:textId="77777777" w:rsidR="000A1240" w:rsidRPr="007B7CE5" w:rsidRDefault="000A1240" w:rsidP="000A1240">
            <w:pPr>
              <w:jc w:val="center"/>
              <w:rPr>
                <w:rFonts w:cs="Arial"/>
                <w:sz w:val="20"/>
                <w:szCs w:val="20"/>
                <w:lang w:val="en-NZ" w:eastAsia="en-NZ"/>
              </w:rPr>
            </w:pPr>
            <w:r w:rsidRPr="007B7CE5">
              <w:rPr>
                <w:rFonts w:cs="Arial"/>
                <w:sz w:val="20"/>
                <w:szCs w:val="20"/>
                <w:lang w:val="en-NZ" w:eastAsia="en-NZ"/>
              </w:rPr>
              <w:t>16/NTA/172</w:t>
            </w:r>
          </w:p>
        </w:tc>
        <w:tc>
          <w:tcPr>
            <w:tcW w:w="5096" w:type="dxa"/>
            <w:vAlign w:val="center"/>
            <w:hideMark/>
          </w:tcPr>
          <w:p w14:paraId="1878ADBE"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 xml:space="preserve">Gut </w:t>
            </w:r>
            <w:proofErr w:type="spellStart"/>
            <w:r w:rsidRPr="007B7CE5">
              <w:rPr>
                <w:rFonts w:cs="Arial"/>
                <w:sz w:val="20"/>
                <w:szCs w:val="20"/>
                <w:lang w:val="en-NZ" w:eastAsia="en-NZ"/>
              </w:rPr>
              <w:t>Microbiome</w:t>
            </w:r>
            <w:proofErr w:type="spellEnd"/>
            <w:r w:rsidRPr="007B7CE5">
              <w:rPr>
                <w:rFonts w:cs="Arial"/>
                <w:sz w:val="20"/>
                <w:szCs w:val="20"/>
                <w:lang w:val="en-NZ" w:eastAsia="en-NZ"/>
              </w:rPr>
              <w:t xml:space="preserve"> Transfer for Severe Adolescent Obesity</w:t>
            </w:r>
          </w:p>
        </w:tc>
        <w:tc>
          <w:tcPr>
            <w:tcW w:w="1980" w:type="dxa"/>
            <w:vAlign w:val="center"/>
            <w:hideMark/>
          </w:tcPr>
          <w:p w14:paraId="68AE03B3"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 xml:space="preserve">Professor Wayne </w:t>
            </w:r>
            <w:proofErr w:type="spellStart"/>
            <w:r w:rsidRPr="007B7CE5">
              <w:rPr>
                <w:rFonts w:cs="Arial"/>
                <w:sz w:val="20"/>
                <w:szCs w:val="20"/>
                <w:lang w:val="en-NZ" w:eastAsia="en-NZ"/>
              </w:rPr>
              <w:t>Cutfield</w:t>
            </w:r>
            <w:proofErr w:type="spellEnd"/>
          </w:p>
        </w:tc>
        <w:tc>
          <w:tcPr>
            <w:tcW w:w="1837" w:type="dxa"/>
            <w:vAlign w:val="center"/>
            <w:hideMark/>
          </w:tcPr>
          <w:p w14:paraId="76D0D446"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HDEC-Expedited Review</w:t>
            </w:r>
          </w:p>
        </w:tc>
        <w:tc>
          <w:tcPr>
            <w:tcW w:w="1340" w:type="dxa"/>
            <w:vAlign w:val="center"/>
            <w:hideMark/>
          </w:tcPr>
          <w:p w14:paraId="446C70FF"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Approve</w:t>
            </w:r>
          </w:p>
        </w:tc>
        <w:tc>
          <w:tcPr>
            <w:tcW w:w="1840" w:type="dxa"/>
            <w:vAlign w:val="center"/>
            <w:hideMark/>
          </w:tcPr>
          <w:p w14:paraId="0F37D250"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3</w:t>
            </w:r>
          </w:p>
        </w:tc>
        <w:tc>
          <w:tcPr>
            <w:tcW w:w="2136" w:type="dxa"/>
            <w:vAlign w:val="center"/>
            <w:hideMark/>
          </w:tcPr>
          <w:p w14:paraId="6B8BFB36"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Committee Member Delay</w:t>
            </w:r>
          </w:p>
        </w:tc>
      </w:tr>
      <w:tr w:rsidR="000A1240" w:rsidRPr="007B7CE5" w14:paraId="3FD2879E" w14:textId="77777777" w:rsidTr="000A12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E23DE52" w14:textId="77777777" w:rsidR="000A1240" w:rsidRPr="007B7CE5" w:rsidRDefault="000A1240" w:rsidP="000A1240">
            <w:pPr>
              <w:jc w:val="center"/>
              <w:rPr>
                <w:rFonts w:cs="Arial"/>
                <w:sz w:val="20"/>
                <w:szCs w:val="20"/>
                <w:lang w:val="en-NZ" w:eastAsia="en-NZ"/>
              </w:rPr>
            </w:pPr>
            <w:r w:rsidRPr="007B7CE5">
              <w:rPr>
                <w:rFonts w:cs="Arial"/>
                <w:sz w:val="20"/>
                <w:szCs w:val="20"/>
                <w:lang w:val="en-NZ" w:eastAsia="en-NZ"/>
              </w:rPr>
              <w:t>16/NTA/19</w:t>
            </w:r>
          </w:p>
        </w:tc>
        <w:tc>
          <w:tcPr>
            <w:tcW w:w="5096" w:type="dxa"/>
            <w:vAlign w:val="center"/>
            <w:hideMark/>
          </w:tcPr>
          <w:p w14:paraId="6114A210" w14:textId="3AF664C9" w:rsidR="000A1240" w:rsidRPr="007B7CE5" w:rsidRDefault="00B94A5C"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Pr>
                <w:rFonts w:cs="Arial"/>
                <w:sz w:val="20"/>
                <w:szCs w:val="20"/>
                <w:lang w:val="en-NZ" w:eastAsia="en-NZ"/>
              </w:rPr>
              <w:t>G</w:t>
            </w:r>
            <w:r w:rsidR="000A1240" w:rsidRPr="007B7CE5">
              <w:rPr>
                <w:rFonts w:cs="Arial"/>
                <w:sz w:val="20"/>
                <w:szCs w:val="20"/>
                <w:lang w:val="en-NZ" w:eastAsia="en-NZ"/>
              </w:rPr>
              <w:t>enetics in children with unilateral hearing loss</w:t>
            </w:r>
          </w:p>
        </w:tc>
        <w:tc>
          <w:tcPr>
            <w:tcW w:w="1980" w:type="dxa"/>
            <w:vAlign w:val="center"/>
            <w:hideMark/>
          </w:tcPr>
          <w:p w14:paraId="6F9A3B71" w14:textId="086194B0"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proofErr w:type="spellStart"/>
            <w:r w:rsidRPr="007B7CE5">
              <w:rPr>
                <w:rFonts w:cs="Arial"/>
                <w:sz w:val="20"/>
                <w:szCs w:val="20"/>
                <w:lang w:val="en-NZ" w:eastAsia="en-NZ"/>
              </w:rPr>
              <w:t>Dr</w:t>
            </w:r>
            <w:r w:rsidR="00C1765B">
              <w:rPr>
                <w:rFonts w:cs="Arial"/>
                <w:sz w:val="20"/>
                <w:szCs w:val="20"/>
                <w:lang w:val="en-NZ" w:eastAsia="en-NZ"/>
              </w:rPr>
              <w:t>.</w:t>
            </w:r>
            <w:proofErr w:type="spellEnd"/>
            <w:r w:rsidR="00C1765B">
              <w:rPr>
                <w:rFonts w:cs="Arial"/>
                <w:sz w:val="20"/>
                <w:szCs w:val="20"/>
                <w:lang w:val="en-NZ" w:eastAsia="en-NZ"/>
              </w:rPr>
              <w:t xml:space="preserve"> </w:t>
            </w:r>
            <w:proofErr w:type="spellStart"/>
            <w:r w:rsidRPr="007B7CE5">
              <w:rPr>
                <w:rFonts w:cs="Arial"/>
                <w:sz w:val="20"/>
                <w:szCs w:val="20"/>
                <w:lang w:val="en-NZ" w:eastAsia="en-NZ"/>
              </w:rPr>
              <w:t>Maayan</w:t>
            </w:r>
            <w:proofErr w:type="spellEnd"/>
            <w:r w:rsidRPr="007B7CE5">
              <w:rPr>
                <w:rFonts w:cs="Arial"/>
                <w:sz w:val="20"/>
                <w:szCs w:val="20"/>
                <w:lang w:val="en-NZ" w:eastAsia="en-NZ"/>
              </w:rPr>
              <w:t xml:space="preserve"> Gruber</w:t>
            </w:r>
          </w:p>
        </w:tc>
        <w:tc>
          <w:tcPr>
            <w:tcW w:w="1837" w:type="dxa"/>
            <w:vAlign w:val="center"/>
            <w:hideMark/>
          </w:tcPr>
          <w:p w14:paraId="0AE75304"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HDEC-Expedited Review</w:t>
            </w:r>
          </w:p>
        </w:tc>
        <w:tc>
          <w:tcPr>
            <w:tcW w:w="1340" w:type="dxa"/>
            <w:vAlign w:val="center"/>
            <w:hideMark/>
          </w:tcPr>
          <w:p w14:paraId="676888C2"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Approve</w:t>
            </w:r>
          </w:p>
        </w:tc>
        <w:tc>
          <w:tcPr>
            <w:tcW w:w="1840" w:type="dxa"/>
            <w:vAlign w:val="center"/>
            <w:hideMark/>
          </w:tcPr>
          <w:p w14:paraId="30535F2E"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3</w:t>
            </w:r>
          </w:p>
        </w:tc>
        <w:tc>
          <w:tcPr>
            <w:tcW w:w="2136" w:type="dxa"/>
            <w:vAlign w:val="center"/>
            <w:hideMark/>
          </w:tcPr>
          <w:p w14:paraId="09774659"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Committee Member Delay</w:t>
            </w:r>
          </w:p>
        </w:tc>
      </w:tr>
      <w:tr w:rsidR="000A1240" w:rsidRPr="007B7CE5" w14:paraId="73072CF2" w14:textId="77777777" w:rsidTr="000A1240">
        <w:trPr>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AA99696" w14:textId="77777777" w:rsidR="000A1240" w:rsidRPr="007B7CE5" w:rsidRDefault="000A1240" w:rsidP="000A1240">
            <w:pPr>
              <w:jc w:val="center"/>
              <w:rPr>
                <w:rFonts w:cs="Arial"/>
                <w:sz w:val="20"/>
                <w:szCs w:val="20"/>
                <w:lang w:val="en-NZ" w:eastAsia="en-NZ"/>
              </w:rPr>
            </w:pPr>
            <w:r w:rsidRPr="007B7CE5">
              <w:rPr>
                <w:rFonts w:cs="Arial"/>
                <w:sz w:val="20"/>
                <w:szCs w:val="20"/>
                <w:lang w:val="en-NZ" w:eastAsia="en-NZ"/>
              </w:rPr>
              <w:t>16/NTA/43</w:t>
            </w:r>
          </w:p>
        </w:tc>
        <w:tc>
          <w:tcPr>
            <w:tcW w:w="5096" w:type="dxa"/>
            <w:vAlign w:val="center"/>
            <w:hideMark/>
          </w:tcPr>
          <w:p w14:paraId="2702B855"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HPV vaccination status and delivery outcomes</w:t>
            </w:r>
          </w:p>
        </w:tc>
        <w:tc>
          <w:tcPr>
            <w:tcW w:w="1980" w:type="dxa"/>
            <w:vAlign w:val="center"/>
            <w:hideMark/>
          </w:tcPr>
          <w:p w14:paraId="2E66656E"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Dr Beverley Lawton</w:t>
            </w:r>
          </w:p>
        </w:tc>
        <w:tc>
          <w:tcPr>
            <w:tcW w:w="1837" w:type="dxa"/>
            <w:vAlign w:val="center"/>
            <w:hideMark/>
          </w:tcPr>
          <w:p w14:paraId="294DEA8E"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HDEC-Expedited Review</w:t>
            </w:r>
          </w:p>
        </w:tc>
        <w:tc>
          <w:tcPr>
            <w:tcW w:w="1340" w:type="dxa"/>
            <w:vAlign w:val="center"/>
            <w:hideMark/>
          </w:tcPr>
          <w:p w14:paraId="2D2C08E7"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Approve</w:t>
            </w:r>
          </w:p>
        </w:tc>
        <w:tc>
          <w:tcPr>
            <w:tcW w:w="1840" w:type="dxa"/>
            <w:vAlign w:val="center"/>
            <w:hideMark/>
          </w:tcPr>
          <w:p w14:paraId="0D5E4C0E"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3</w:t>
            </w:r>
          </w:p>
        </w:tc>
        <w:tc>
          <w:tcPr>
            <w:tcW w:w="2136" w:type="dxa"/>
            <w:vAlign w:val="center"/>
            <w:hideMark/>
          </w:tcPr>
          <w:p w14:paraId="75986928"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Committee Member Delay</w:t>
            </w:r>
          </w:p>
        </w:tc>
      </w:tr>
      <w:tr w:rsidR="000A1240" w:rsidRPr="007B7CE5" w14:paraId="0DBA1C00" w14:textId="77777777" w:rsidTr="000A124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5544535" w14:textId="77777777" w:rsidR="000A1240" w:rsidRPr="007B7CE5" w:rsidRDefault="000A1240" w:rsidP="000A1240">
            <w:pPr>
              <w:jc w:val="center"/>
              <w:rPr>
                <w:rFonts w:cs="Arial"/>
                <w:sz w:val="20"/>
                <w:szCs w:val="20"/>
                <w:lang w:val="en-NZ" w:eastAsia="en-NZ"/>
              </w:rPr>
            </w:pPr>
            <w:r w:rsidRPr="007B7CE5">
              <w:rPr>
                <w:rFonts w:cs="Arial"/>
                <w:sz w:val="20"/>
                <w:szCs w:val="20"/>
                <w:lang w:val="en-NZ" w:eastAsia="en-NZ"/>
              </w:rPr>
              <w:t>16/NTA/220</w:t>
            </w:r>
          </w:p>
        </w:tc>
        <w:tc>
          <w:tcPr>
            <w:tcW w:w="5096" w:type="dxa"/>
            <w:vAlign w:val="center"/>
            <w:hideMark/>
          </w:tcPr>
          <w:p w14:paraId="3CF007DA"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The effect of different preparation information on side effects following colonoscopy</w:t>
            </w:r>
          </w:p>
        </w:tc>
        <w:tc>
          <w:tcPr>
            <w:tcW w:w="1980" w:type="dxa"/>
            <w:vAlign w:val="center"/>
            <w:hideMark/>
          </w:tcPr>
          <w:p w14:paraId="5F6A0AF0"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Professor Keith Petrie</w:t>
            </w:r>
          </w:p>
        </w:tc>
        <w:tc>
          <w:tcPr>
            <w:tcW w:w="1837" w:type="dxa"/>
            <w:vAlign w:val="center"/>
            <w:hideMark/>
          </w:tcPr>
          <w:p w14:paraId="023283BD"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HDEC-Expedited Review</w:t>
            </w:r>
          </w:p>
        </w:tc>
        <w:tc>
          <w:tcPr>
            <w:tcW w:w="1340" w:type="dxa"/>
            <w:vAlign w:val="center"/>
            <w:hideMark/>
          </w:tcPr>
          <w:p w14:paraId="66F4A860"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Approve</w:t>
            </w:r>
          </w:p>
        </w:tc>
        <w:tc>
          <w:tcPr>
            <w:tcW w:w="1840" w:type="dxa"/>
            <w:vAlign w:val="center"/>
            <w:hideMark/>
          </w:tcPr>
          <w:p w14:paraId="52EC45FD"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4</w:t>
            </w:r>
          </w:p>
        </w:tc>
        <w:tc>
          <w:tcPr>
            <w:tcW w:w="2136" w:type="dxa"/>
            <w:vAlign w:val="center"/>
            <w:hideMark/>
          </w:tcPr>
          <w:p w14:paraId="4D45E6F5"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Committee Member Delay and Secretariat delay</w:t>
            </w:r>
          </w:p>
        </w:tc>
      </w:tr>
      <w:tr w:rsidR="000A1240" w:rsidRPr="007B7CE5" w14:paraId="5D6C4DF3" w14:textId="77777777" w:rsidTr="000A1240">
        <w:trPr>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7D0DB0E" w14:textId="77777777" w:rsidR="000A1240" w:rsidRPr="007B7CE5" w:rsidRDefault="000A1240" w:rsidP="000A1240">
            <w:pPr>
              <w:jc w:val="center"/>
              <w:rPr>
                <w:rFonts w:cs="Arial"/>
                <w:sz w:val="20"/>
                <w:szCs w:val="20"/>
                <w:lang w:val="en-NZ" w:eastAsia="en-NZ"/>
              </w:rPr>
            </w:pPr>
            <w:r w:rsidRPr="007B7CE5">
              <w:rPr>
                <w:rFonts w:cs="Arial"/>
                <w:sz w:val="20"/>
                <w:szCs w:val="20"/>
                <w:lang w:val="en-NZ" w:eastAsia="en-NZ"/>
              </w:rPr>
              <w:lastRenderedPageBreak/>
              <w:t>16/NTA/51</w:t>
            </w:r>
          </w:p>
        </w:tc>
        <w:tc>
          <w:tcPr>
            <w:tcW w:w="5096" w:type="dxa"/>
            <w:vAlign w:val="center"/>
            <w:hideMark/>
          </w:tcPr>
          <w:p w14:paraId="6270849F"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 xml:space="preserve">Laparoscopic </w:t>
            </w:r>
            <w:proofErr w:type="spellStart"/>
            <w:r w:rsidRPr="007B7CE5">
              <w:rPr>
                <w:rFonts w:cs="Arial"/>
                <w:sz w:val="20"/>
                <w:szCs w:val="20"/>
                <w:lang w:val="en-NZ" w:eastAsia="en-NZ"/>
              </w:rPr>
              <w:t>Silastic</w:t>
            </w:r>
            <w:proofErr w:type="spellEnd"/>
            <w:r w:rsidRPr="007B7CE5">
              <w:rPr>
                <w:rFonts w:cs="Arial"/>
                <w:sz w:val="20"/>
                <w:szCs w:val="20"/>
                <w:lang w:val="en-NZ" w:eastAsia="en-NZ"/>
              </w:rPr>
              <w:t xml:space="preserve"> Ring Omega Loop Gastric Bypass (SR-OLGBP): 10 year results from a single centre</w:t>
            </w:r>
          </w:p>
        </w:tc>
        <w:tc>
          <w:tcPr>
            <w:tcW w:w="1980" w:type="dxa"/>
            <w:vAlign w:val="center"/>
            <w:hideMark/>
          </w:tcPr>
          <w:p w14:paraId="119CAE1E"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Mr Michael Booth</w:t>
            </w:r>
          </w:p>
        </w:tc>
        <w:tc>
          <w:tcPr>
            <w:tcW w:w="1837" w:type="dxa"/>
            <w:vAlign w:val="center"/>
            <w:hideMark/>
          </w:tcPr>
          <w:p w14:paraId="42D06D05"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HDEC-Expedited Review</w:t>
            </w:r>
          </w:p>
        </w:tc>
        <w:tc>
          <w:tcPr>
            <w:tcW w:w="1340" w:type="dxa"/>
            <w:vAlign w:val="center"/>
            <w:hideMark/>
          </w:tcPr>
          <w:p w14:paraId="50F33487"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Approve</w:t>
            </w:r>
          </w:p>
        </w:tc>
        <w:tc>
          <w:tcPr>
            <w:tcW w:w="1840" w:type="dxa"/>
            <w:vAlign w:val="center"/>
            <w:hideMark/>
          </w:tcPr>
          <w:p w14:paraId="1D330579"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4</w:t>
            </w:r>
          </w:p>
        </w:tc>
        <w:tc>
          <w:tcPr>
            <w:tcW w:w="2136" w:type="dxa"/>
            <w:vAlign w:val="center"/>
            <w:hideMark/>
          </w:tcPr>
          <w:p w14:paraId="4965B20C"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Secretariat delay</w:t>
            </w:r>
          </w:p>
        </w:tc>
      </w:tr>
      <w:tr w:rsidR="000A1240" w:rsidRPr="007B7CE5" w14:paraId="46AC4E90" w14:textId="77777777" w:rsidTr="000A12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EF74A15" w14:textId="77777777" w:rsidR="000A1240" w:rsidRPr="007B7CE5" w:rsidRDefault="000A1240" w:rsidP="000A1240">
            <w:pPr>
              <w:jc w:val="center"/>
              <w:rPr>
                <w:rFonts w:cs="Arial"/>
                <w:sz w:val="20"/>
                <w:szCs w:val="20"/>
                <w:lang w:val="en-NZ" w:eastAsia="en-NZ"/>
              </w:rPr>
            </w:pPr>
            <w:r w:rsidRPr="007B7CE5">
              <w:rPr>
                <w:rFonts w:cs="Arial"/>
                <w:sz w:val="20"/>
                <w:szCs w:val="20"/>
                <w:lang w:val="en-NZ" w:eastAsia="en-NZ"/>
              </w:rPr>
              <w:t>16/NTA/53</w:t>
            </w:r>
          </w:p>
        </w:tc>
        <w:tc>
          <w:tcPr>
            <w:tcW w:w="5096" w:type="dxa"/>
            <w:vAlign w:val="center"/>
            <w:hideMark/>
          </w:tcPr>
          <w:p w14:paraId="0FE1C333"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Parkinson’s disease: A voice, singing and music Study</w:t>
            </w:r>
          </w:p>
        </w:tc>
        <w:tc>
          <w:tcPr>
            <w:tcW w:w="1980" w:type="dxa"/>
            <w:vAlign w:val="center"/>
            <w:hideMark/>
          </w:tcPr>
          <w:p w14:paraId="630A3E83"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Mr Robin Martin Matthews</w:t>
            </w:r>
          </w:p>
        </w:tc>
        <w:tc>
          <w:tcPr>
            <w:tcW w:w="1837" w:type="dxa"/>
            <w:vAlign w:val="center"/>
            <w:hideMark/>
          </w:tcPr>
          <w:p w14:paraId="1B0D1044"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HDEC-Expedited Review</w:t>
            </w:r>
          </w:p>
        </w:tc>
        <w:tc>
          <w:tcPr>
            <w:tcW w:w="1340" w:type="dxa"/>
            <w:vAlign w:val="center"/>
            <w:hideMark/>
          </w:tcPr>
          <w:p w14:paraId="5F35D106"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Approve</w:t>
            </w:r>
          </w:p>
        </w:tc>
        <w:tc>
          <w:tcPr>
            <w:tcW w:w="1840" w:type="dxa"/>
            <w:vAlign w:val="center"/>
            <w:hideMark/>
          </w:tcPr>
          <w:p w14:paraId="2EA0C898"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4</w:t>
            </w:r>
          </w:p>
        </w:tc>
        <w:tc>
          <w:tcPr>
            <w:tcW w:w="2136" w:type="dxa"/>
            <w:vAlign w:val="center"/>
            <w:hideMark/>
          </w:tcPr>
          <w:p w14:paraId="693C3AE5"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Secretariat delay</w:t>
            </w:r>
          </w:p>
        </w:tc>
      </w:tr>
      <w:tr w:rsidR="000A1240" w:rsidRPr="007B7CE5" w14:paraId="3921B1E8" w14:textId="77777777" w:rsidTr="000A1240">
        <w:trPr>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B4ECF51" w14:textId="77777777" w:rsidR="000A1240" w:rsidRPr="007B7CE5" w:rsidRDefault="000A1240" w:rsidP="000A1240">
            <w:pPr>
              <w:jc w:val="center"/>
              <w:rPr>
                <w:rFonts w:cs="Arial"/>
                <w:sz w:val="20"/>
                <w:szCs w:val="20"/>
                <w:lang w:val="en-NZ" w:eastAsia="en-NZ"/>
              </w:rPr>
            </w:pPr>
            <w:r w:rsidRPr="007B7CE5">
              <w:rPr>
                <w:rFonts w:cs="Arial"/>
                <w:sz w:val="20"/>
                <w:szCs w:val="20"/>
                <w:lang w:val="en-NZ" w:eastAsia="en-NZ"/>
              </w:rPr>
              <w:t>16/NTA/79</w:t>
            </w:r>
          </w:p>
        </w:tc>
        <w:tc>
          <w:tcPr>
            <w:tcW w:w="5096" w:type="dxa"/>
            <w:vAlign w:val="center"/>
            <w:hideMark/>
          </w:tcPr>
          <w:p w14:paraId="79742A91"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Curie Score</w:t>
            </w:r>
          </w:p>
        </w:tc>
        <w:tc>
          <w:tcPr>
            <w:tcW w:w="1980" w:type="dxa"/>
            <w:vAlign w:val="center"/>
            <w:hideMark/>
          </w:tcPr>
          <w:p w14:paraId="7891FC33"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Dr Tristan Pettit</w:t>
            </w:r>
          </w:p>
        </w:tc>
        <w:tc>
          <w:tcPr>
            <w:tcW w:w="1837" w:type="dxa"/>
            <w:vAlign w:val="center"/>
            <w:hideMark/>
          </w:tcPr>
          <w:p w14:paraId="138536BA"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HDEC-Expedited Review</w:t>
            </w:r>
          </w:p>
        </w:tc>
        <w:tc>
          <w:tcPr>
            <w:tcW w:w="1340" w:type="dxa"/>
            <w:vAlign w:val="center"/>
            <w:hideMark/>
          </w:tcPr>
          <w:p w14:paraId="78913D55"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Approve</w:t>
            </w:r>
          </w:p>
        </w:tc>
        <w:tc>
          <w:tcPr>
            <w:tcW w:w="1840" w:type="dxa"/>
            <w:vAlign w:val="center"/>
            <w:hideMark/>
          </w:tcPr>
          <w:p w14:paraId="76EAD5D2"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4</w:t>
            </w:r>
          </w:p>
        </w:tc>
        <w:tc>
          <w:tcPr>
            <w:tcW w:w="2136" w:type="dxa"/>
            <w:vAlign w:val="center"/>
            <w:hideMark/>
          </w:tcPr>
          <w:p w14:paraId="2A19C184"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Committee Member Delay</w:t>
            </w:r>
          </w:p>
        </w:tc>
      </w:tr>
      <w:tr w:rsidR="000A1240" w:rsidRPr="007B7CE5" w14:paraId="6067A4DD" w14:textId="77777777" w:rsidTr="000A12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CB2D9A9" w14:textId="77777777" w:rsidR="000A1240" w:rsidRPr="007B7CE5" w:rsidRDefault="000A1240" w:rsidP="000A1240">
            <w:pPr>
              <w:jc w:val="center"/>
              <w:rPr>
                <w:rFonts w:cs="Arial"/>
                <w:sz w:val="20"/>
                <w:szCs w:val="20"/>
                <w:lang w:val="en-NZ" w:eastAsia="en-NZ"/>
              </w:rPr>
            </w:pPr>
            <w:r w:rsidRPr="007B7CE5">
              <w:rPr>
                <w:rFonts w:cs="Arial"/>
                <w:sz w:val="20"/>
                <w:szCs w:val="20"/>
                <w:lang w:val="en-NZ" w:eastAsia="en-NZ"/>
              </w:rPr>
              <w:t>16/NTA/115</w:t>
            </w:r>
          </w:p>
        </w:tc>
        <w:tc>
          <w:tcPr>
            <w:tcW w:w="5096" w:type="dxa"/>
            <w:vAlign w:val="center"/>
            <w:hideMark/>
          </w:tcPr>
          <w:p w14:paraId="54551411"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Vaginal prostaglandins for IOL with term PROM</w:t>
            </w:r>
          </w:p>
        </w:tc>
        <w:tc>
          <w:tcPr>
            <w:tcW w:w="1980" w:type="dxa"/>
            <w:vAlign w:val="center"/>
            <w:hideMark/>
          </w:tcPr>
          <w:p w14:paraId="5EEFAAB0"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Dr Mei Ling Pearson</w:t>
            </w:r>
          </w:p>
        </w:tc>
        <w:tc>
          <w:tcPr>
            <w:tcW w:w="1837" w:type="dxa"/>
            <w:vAlign w:val="center"/>
            <w:hideMark/>
          </w:tcPr>
          <w:p w14:paraId="2B740BF6"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HDEC-Expedited Review</w:t>
            </w:r>
          </w:p>
        </w:tc>
        <w:tc>
          <w:tcPr>
            <w:tcW w:w="1340" w:type="dxa"/>
            <w:vAlign w:val="center"/>
            <w:hideMark/>
          </w:tcPr>
          <w:p w14:paraId="1DFBB708"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Approve</w:t>
            </w:r>
          </w:p>
        </w:tc>
        <w:tc>
          <w:tcPr>
            <w:tcW w:w="1840" w:type="dxa"/>
            <w:vAlign w:val="center"/>
            <w:hideMark/>
          </w:tcPr>
          <w:p w14:paraId="5CA97F80"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5</w:t>
            </w:r>
          </w:p>
        </w:tc>
        <w:tc>
          <w:tcPr>
            <w:tcW w:w="2136" w:type="dxa"/>
            <w:vAlign w:val="center"/>
            <w:hideMark/>
          </w:tcPr>
          <w:p w14:paraId="6D8D4A48"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Committee Member Delay</w:t>
            </w:r>
          </w:p>
        </w:tc>
      </w:tr>
      <w:tr w:rsidR="000A1240" w:rsidRPr="007B7CE5" w14:paraId="524FF9B4" w14:textId="77777777" w:rsidTr="000A1240">
        <w:trPr>
          <w:trHeight w:val="102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32CA41B" w14:textId="77777777" w:rsidR="000A1240" w:rsidRPr="007B7CE5" w:rsidRDefault="000A1240" w:rsidP="000A1240">
            <w:pPr>
              <w:jc w:val="center"/>
              <w:rPr>
                <w:rFonts w:cs="Arial"/>
                <w:sz w:val="20"/>
                <w:szCs w:val="20"/>
                <w:lang w:val="en-NZ" w:eastAsia="en-NZ"/>
              </w:rPr>
            </w:pPr>
            <w:r w:rsidRPr="007B7CE5">
              <w:rPr>
                <w:rFonts w:cs="Arial"/>
                <w:sz w:val="20"/>
                <w:szCs w:val="20"/>
                <w:lang w:val="en-NZ" w:eastAsia="en-NZ"/>
              </w:rPr>
              <w:t>16/NTA/26</w:t>
            </w:r>
          </w:p>
        </w:tc>
        <w:tc>
          <w:tcPr>
            <w:tcW w:w="5096" w:type="dxa"/>
            <w:vAlign w:val="center"/>
            <w:hideMark/>
          </w:tcPr>
          <w:p w14:paraId="62A04FE9"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 large increase in cases of infectious syphilis presenting to Auckland A large increase in cases of infectious syphilis presenting to Auckland Sexual Health Service in 2015 Sexual Health Service</w:t>
            </w:r>
          </w:p>
        </w:tc>
        <w:tc>
          <w:tcPr>
            <w:tcW w:w="1980" w:type="dxa"/>
            <w:vAlign w:val="center"/>
            <w:hideMark/>
          </w:tcPr>
          <w:p w14:paraId="3B268F04"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 xml:space="preserve">Dr </w:t>
            </w:r>
            <w:proofErr w:type="spellStart"/>
            <w:r w:rsidRPr="007B7CE5">
              <w:rPr>
                <w:rFonts w:cs="Arial"/>
                <w:sz w:val="20"/>
                <w:szCs w:val="20"/>
                <w:lang w:val="en-NZ" w:eastAsia="en-NZ"/>
              </w:rPr>
              <w:t>Sunita</w:t>
            </w:r>
            <w:proofErr w:type="spellEnd"/>
            <w:r w:rsidRPr="007B7CE5">
              <w:rPr>
                <w:rFonts w:cs="Arial"/>
                <w:sz w:val="20"/>
                <w:szCs w:val="20"/>
                <w:lang w:val="en-NZ" w:eastAsia="en-NZ"/>
              </w:rPr>
              <w:t xml:space="preserve"> </w:t>
            </w:r>
            <w:proofErr w:type="spellStart"/>
            <w:r w:rsidRPr="007B7CE5">
              <w:rPr>
                <w:rFonts w:cs="Arial"/>
                <w:sz w:val="20"/>
                <w:szCs w:val="20"/>
                <w:lang w:val="en-NZ" w:eastAsia="en-NZ"/>
              </w:rPr>
              <w:t>Azariah</w:t>
            </w:r>
            <w:proofErr w:type="spellEnd"/>
          </w:p>
        </w:tc>
        <w:tc>
          <w:tcPr>
            <w:tcW w:w="1837" w:type="dxa"/>
            <w:vAlign w:val="center"/>
            <w:hideMark/>
          </w:tcPr>
          <w:p w14:paraId="5149501D"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HDEC-Expedited Review</w:t>
            </w:r>
          </w:p>
        </w:tc>
        <w:tc>
          <w:tcPr>
            <w:tcW w:w="1340" w:type="dxa"/>
            <w:vAlign w:val="center"/>
            <w:hideMark/>
          </w:tcPr>
          <w:p w14:paraId="04934334"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Approve</w:t>
            </w:r>
          </w:p>
        </w:tc>
        <w:tc>
          <w:tcPr>
            <w:tcW w:w="1840" w:type="dxa"/>
            <w:vAlign w:val="center"/>
            <w:hideMark/>
          </w:tcPr>
          <w:p w14:paraId="2085CD20"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5</w:t>
            </w:r>
          </w:p>
        </w:tc>
        <w:tc>
          <w:tcPr>
            <w:tcW w:w="2136" w:type="dxa"/>
            <w:vAlign w:val="center"/>
            <w:hideMark/>
          </w:tcPr>
          <w:p w14:paraId="481B170C"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Committee Member Delay</w:t>
            </w:r>
          </w:p>
        </w:tc>
      </w:tr>
      <w:tr w:rsidR="000A1240" w:rsidRPr="007B7CE5" w14:paraId="235C9D80" w14:textId="77777777" w:rsidTr="000A12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12B6021" w14:textId="77777777" w:rsidR="000A1240" w:rsidRPr="007B7CE5" w:rsidRDefault="000A1240" w:rsidP="000A1240">
            <w:pPr>
              <w:jc w:val="center"/>
              <w:rPr>
                <w:rFonts w:cs="Arial"/>
                <w:sz w:val="20"/>
                <w:szCs w:val="20"/>
                <w:lang w:val="en-NZ" w:eastAsia="en-NZ"/>
              </w:rPr>
            </w:pPr>
            <w:r w:rsidRPr="007B7CE5">
              <w:rPr>
                <w:rFonts w:cs="Arial"/>
                <w:sz w:val="20"/>
                <w:szCs w:val="20"/>
                <w:lang w:val="en-NZ" w:eastAsia="en-NZ"/>
              </w:rPr>
              <w:t>16/NTA/93</w:t>
            </w:r>
          </w:p>
        </w:tc>
        <w:tc>
          <w:tcPr>
            <w:tcW w:w="5096" w:type="dxa"/>
            <w:vAlign w:val="center"/>
            <w:hideMark/>
          </w:tcPr>
          <w:p w14:paraId="5813C7D9"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Gas narcosis in hyperbaric environments</w:t>
            </w:r>
          </w:p>
        </w:tc>
        <w:tc>
          <w:tcPr>
            <w:tcW w:w="1980" w:type="dxa"/>
            <w:vAlign w:val="center"/>
            <w:hideMark/>
          </w:tcPr>
          <w:p w14:paraId="09E6C553"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 xml:space="preserve">Mr Xavier </w:t>
            </w:r>
            <w:proofErr w:type="spellStart"/>
            <w:r w:rsidRPr="007B7CE5">
              <w:rPr>
                <w:rFonts w:cs="Arial"/>
                <w:sz w:val="20"/>
                <w:szCs w:val="20"/>
                <w:lang w:val="en-NZ" w:eastAsia="en-NZ"/>
              </w:rPr>
              <w:t>Vrijdag</w:t>
            </w:r>
            <w:proofErr w:type="spellEnd"/>
          </w:p>
        </w:tc>
        <w:tc>
          <w:tcPr>
            <w:tcW w:w="1837" w:type="dxa"/>
            <w:vAlign w:val="center"/>
            <w:hideMark/>
          </w:tcPr>
          <w:p w14:paraId="752CAD6F"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HDEC-Expedited Review</w:t>
            </w:r>
          </w:p>
        </w:tc>
        <w:tc>
          <w:tcPr>
            <w:tcW w:w="1340" w:type="dxa"/>
            <w:vAlign w:val="center"/>
            <w:hideMark/>
          </w:tcPr>
          <w:p w14:paraId="4E066293"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Approve</w:t>
            </w:r>
          </w:p>
        </w:tc>
        <w:tc>
          <w:tcPr>
            <w:tcW w:w="1840" w:type="dxa"/>
            <w:vAlign w:val="center"/>
            <w:hideMark/>
          </w:tcPr>
          <w:p w14:paraId="660086EE"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6</w:t>
            </w:r>
          </w:p>
        </w:tc>
        <w:tc>
          <w:tcPr>
            <w:tcW w:w="2136" w:type="dxa"/>
            <w:vAlign w:val="center"/>
            <w:hideMark/>
          </w:tcPr>
          <w:p w14:paraId="3D453705"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Committee Member Delay</w:t>
            </w:r>
          </w:p>
        </w:tc>
      </w:tr>
      <w:tr w:rsidR="000A1240" w:rsidRPr="007B7CE5" w14:paraId="73BA70BE" w14:textId="77777777" w:rsidTr="000A1240">
        <w:trPr>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312F372" w14:textId="77777777" w:rsidR="000A1240" w:rsidRPr="007B7CE5" w:rsidRDefault="000A1240" w:rsidP="000A1240">
            <w:pPr>
              <w:jc w:val="center"/>
              <w:rPr>
                <w:rFonts w:cs="Arial"/>
                <w:sz w:val="20"/>
                <w:szCs w:val="20"/>
                <w:lang w:val="en-NZ" w:eastAsia="en-NZ"/>
              </w:rPr>
            </w:pPr>
            <w:r w:rsidRPr="007B7CE5">
              <w:rPr>
                <w:rFonts w:cs="Arial"/>
                <w:sz w:val="20"/>
                <w:szCs w:val="20"/>
                <w:lang w:val="en-NZ" w:eastAsia="en-NZ"/>
              </w:rPr>
              <w:t>16/NTA/136</w:t>
            </w:r>
          </w:p>
        </w:tc>
        <w:tc>
          <w:tcPr>
            <w:tcW w:w="5096" w:type="dxa"/>
            <w:vAlign w:val="center"/>
            <w:hideMark/>
          </w:tcPr>
          <w:p w14:paraId="79121BE0"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 xml:space="preserve">Blood test handling and stability study (for </w:t>
            </w:r>
            <w:proofErr w:type="spellStart"/>
            <w:r w:rsidRPr="007B7CE5">
              <w:rPr>
                <w:rFonts w:cs="Arial"/>
                <w:sz w:val="20"/>
                <w:szCs w:val="20"/>
                <w:lang w:val="en-NZ" w:eastAsia="en-NZ"/>
              </w:rPr>
              <w:t>i</w:t>
            </w:r>
            <w:proofErr w:type="spellEnd"/>
            <w:r w:rsidRPr="007B7CE5">
              <w:rPr>
                <w:rFonts w:cs="Arial"/>
                <w:sz w:val="20"/>
                <w:szCs w:val="20"/>
                <w:lang w:val="en-NZ" w:eastAsia="en-NZ"/>
              </w:rPr>
              <w:t>-STAT cardiac troponin I)</w:t>
            </w:r>
          </w:p>
        </w:tc>
        <w:tc>
          <w:tcPr>
            <w:tcW w:w="1980" w:type="dxa"/>
            <w:vAlign w:val="center"/>
            <w:hideMark/>
          </w:tcPr>
          <w:p w14:paraId="46C45ACF"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Dr MARTIN THAN</w:t>
            </w:r>
          </w:p>
        </w:tc>
        <w:tc>
          <w:tcPr>
            <w:tcW w:w="1837" w:type="dxa"/>
            <w:vAlign w:val="center"/>
            <w:hideMark/>
          </w:tcPr>
          <w:p w14:paraId="75DC898B"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HDEC-Expedited Review</w:t>
            </w:r>
          </w:p>
        </w:tc>
        <w:tc>
          <w:tcPr>
            <w:tcW w:w="1340" w:type="dxa"/>
            <w:vAlign w:val="center"/>
            <w:hideMark/>
          </w:tcPr>
          <w:p w14:paraId="28958B3D"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Approve</w:t>
            </w:r>
          </w:p>
        </w:tc>
        <w:tc>
          <w:tcPr>
            <w:tcW w:w="1840" w:type="dxa"/>
            <w:vAlign w:val="center"/>
            <w:hideMark/>
          </w:tcPr>
          <w:p w14:paraId="0C0B72D0"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7</w:t>
            </w:r>
          </w:p>
        </w:tc>
        <w:tc>
          <w:tcPr>
            <w:tcW w:w="2136" w:type="dxa"/>
            <w:vAlign w:val="center"/>
            <w:hideMark/>
          </w:tcPr>
          <w:p w14:paraId="2E404C43"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Secretariat delay</w:t>
            </w:r>
          </w:p>
        </w:tc>
      </w:tr>
      <w:tr w:rsidR="000A1240" w:rsidRPr="007B7CE5" w14:paraId="1D05AE36" w14:textId="77777777" w:rsidTr="000A124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2841106" w14:textId="77777777" w:rsidR="000A1240" w:rsidRPr="007B7CE5" w:rsidRDefault="000A1240" w:rsidP="000A1240">
            <w:pPr>
              <w:jc w:val="center"/>
              <w:rPr>
                <w:rFonts w:cs="Arial"/>
                <w:sz w:val="20"/>
                <w:szCs w:val="20"/>
                <w:lang w:val="en-NZ" w:eastAsia="en-NZ"/>
              </w:rPr>
            </w:pPr>
            <w:r w:rsidRPr="007B7CE5">
              <w:rPr>
                <w:rFonts w:cs="Arial"/>
                <w:sz w:val="20"/>
                <w:szCs w:val="20"/>
                <w:lang w:val="en-NZ" w:eastAsia="en-NZ"/>
              </w:rPr>
              <w:t>16/NTA/206</w:t>
            </w:r>
          </w:p>
        </w:tc>
        <w:tc>
          <w:tcPr>
            <w:tcW w:w="5096" w:type="dxa"/>
            <w:vAlign w:val="center"/>
            <w:hideMark/>
          </w:tcPr>
          <w:p w14:paraId="2F8DF184"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Omega-3 fatty acids and mild traumatic brain injury</w:t>
            </w:r>
          </w:p>
        </w:tc>
        <w:tc>
          <w:tcPr>
            <w:tcW w:w="1980" w:type="dxa"/>
            <w:vAlign w:val="center"/>
            <w:hideMark/>
          </w:tcPr>
          <w:p w14:paraId="737722BA"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 xml:space="preserve">Ms Brylee </w:t>
            </w:r>
            <w:proofErr w:type="spellStart"/>
            <w:r w:rsidRPr="007B7CE5">
              <w:rPr>
                <w:rFonts w:cs="Arial"/>
                <w:sz w:val="20"/>
                <w:szCs w:val="20"/>
                <w:lang w:val="en-NZ" w:eastAsia="en-NZ"/>
              </w:rPr>
              <w:t>Cresswell</w:t>
            </w:r>
            <w:proofErr w:type="spellEnd"/>
          </w:p>
        </w:tc>
        <w:tc>
          <w:tcPr>
            <w:tcW w:w="1837" w:type="dxa"/>
            <w:vAlign w:val="center"/>
            <w:hideMark/>
          </w:tcPr>
          <w:p w14:paraId="3C7C283D"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HDEC-Expedited Review</w:t>
            </w:r>
          </w:p>
        </w:tc>
        <w:tc>
          <w:tcPr>
            <w:tcW w:w="1340" w:type="dxa"/>
            <w:vAlign w:val="center"/>
            <w:hideMark/>
          </w:tcPr>
          <w:p w14:paraId="022090F1"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Approve</w:t>
            </w:r>
          </w:p>
        </w:tc>
        <w:tc>
          <w:tcPr>
            <w:tcW w:w="1840" w:type="dxa"/>
            <w:vAlign w:val="center"/>
            <w:hideMark/>
          </w:tcPr>
          <w:p w14:paraId="36652CCB"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7</w:t>
            </w:r>
          </w:p>
        </w:tc>
        <w:tc>
          <w:tcPr>
            <w:tcW w:w="2136" w:type="dxa"/>
            <w:vAlign w:val="center"/>
            <w:hideMark/>
          </w:tcPr>
          <w:p w14:paraId="627426E9"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Committee Member Delay and Secretariat delay</w:t>
            </w:r>
          </w:p>
        </w:tc>
      </w:tr>
      <w:tr w:rsidR="000A1240" w:rsidRPr="007B7CE5" w14:paraId="51EAE883" w14:textId="77777777" w:rsidTr="000A1240">
        <w:trPr>
          <w:trHeight w:val="52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DF900DD" w14:textId="77777777" w:rsidR="000A1240" w:rsidRPr="007B7CE5" w:rsidRDefault="000A1240" w:rsidP="000A1240">
            <w:pPr>
              <w:jc w:val="center"/>
              <w:rPr>
                <w:rFonts w:cs="Arial"/>
                <w:sz w:val="20"/>
                <w:szCs w:val="20"/>
                <w:lang w:val="en-NZ" w:eastAsia="en-NZ"/>
              </w:rPr>
            </w:pPr>
            <w:r w:rsidRPr="007B7CE5">
              <w:rPr>
                <w:rFonts w:cs="Arial"/>
                <w:sz w:val="20"/>
                <w:szCs w:val="20"/>
                <w:lang w:val="en-NZ" w:eastAsia="en-NZ"/>
              </w:rPr>
              <w:t>16/NTA/105</w:t>
            </w:r>
          </w:p>
        </w:tc>
        <w:tc>
          <w:tcPr>
            <w:tcW w:w="5096" w:type="dxa"/>
            <w:vAlign w:val="center"/>
            <w:hideMark/>
          </w:tcPr>
          <w:p w14:paraId="54A327C7"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Voluntary tremor suppression in Parkinson's disease</w:t>
            </w:r>
          </w:p>
        </w:tc>
        <w:tc>
          <w:tcPr>
            <w:tcW w:w="1980" w:type="dxa"/>
            <w:vAlign w:val="center"/>
            <w:hideMark/>
          </w:tcPr>
          <w:p w14:paraId="1239E320"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Dr Rebekah Blakemore</w:t>
            </w:r>
          </w:p>
        </w:tc>
        <w:tc>
          <w:tcPr>
            <w:tcW w:w="1837" w:type="dxa"/>
            <w:vAlign w:val="center"/>
            <w:hideMark/>
          </w:tcPr>
          <w:p w14:paraId="51CAF055"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HDEC-Expedited Review</w:t>
            </w:r>
          </w:p>
        </w:tc>
        <w:tc>
          <w:tcPr>
            <w:tcW w:w="1340" w:type="dxa"/>
            <w:vAlign w:val="center"/>
            <w:hideMark/>
          </w:tcPr>
          <w:p w14:paraId="7172BF13"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Approve</w:t>
            </w:r>
          </w:p>
        </w:tc>
        <w:tc>
          <w:tcPr>
            <w:tcW w:w="1840" w:type="dxa"/>
            <w:vAlign w:val="center"/>
            <w:hideMark/>
          </w:tcPr>
          <w:p w14:paraId="5A191FB5"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8</w:t>
            </w:r>
          </w:p>
        </w:tc>
        <w:tc>
          <w:tcPr>
            <w:tcW w:w="2136" w:type="dxa"/>
            <w:vAlign w:val="center"/>
            <w:hideMark/>
          </w:tcPr>
          <w:p w14:paraId="10E23A80"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Committee Member Delay</w:t>
            </w:r>
          </w:p>
        </w:tc>
      </w:tr>
      <w:tr w:rsidR="000A1240" w:rsidRPr="007B7CE5" w14:paraId="2754377A" w14:textId="77777777" w:rsidTr="000A124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BE6C348" w14:textId="77777777" w:rsidR="000A1240" w:rsidRPr="007B7CE5" w:rsidRDefault="000A1240" w:rsidP="000A1240">
            <w:pPr>
              <w:jc w:val="center"/>
              <w:rPr>
                <w:rFonts w:cs="Arial"/>
                <w:sz w:val="20"/>
                <w:szCs w:val="20"/>
                <w:lang w:val="en-NZ" w:eastAsia="en-NZ"/>
              </w:rPr>
            </w:pPr>
            <w:r w:rsidRPr="007B7CE5">
              <w:rPr>
                <w:rFonts w:cs="Arial"/>
                <w:sz w:val="20"/>
                <w:szCs w:val="20"/>
                <w:lang w:val="en-NZ" w:eastAsia="en-NZ"/>
              </w:rPr>
              <w:t>16/NTA/128</w:t>
            </w:r>
          </w:p>
        </w:tc>
        <w:tc>
          <w:tcPr>
            <w:tcW w:w="5096" w:type="dxa"/>
            <w:vAlign w:val="center"/>
            <w:hideMark/>
          </w:tcPr>
          <w:p w14:paraId="1EDE64E5"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Defining “normal”: A prospective analysis of synovial fluid from non-septic knees</w:t>
            </w:r>
          </w:p>
        </w:tc>
        <w:tc>
          <w:tcPr>
            <w:tcW w:w="1980" w:type="dxa"/>
            <w:vAlign w:val="center"/>
            <w:hideMark/>
          </w:tcPr>
          <w:p w14:paraId="54D16075"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 xml:space="preserve">Dr </w:t>
            </w:r>
            <w:proofErr w:type="spellStart"/>
            <w:r w:rsidRPr="007B7CE5">
              <w:rPr>
                <w:rFonts w:cs="Arial"/>
                <w:sz w:val="20"/>
                <w:szCs w:val="20"/>
                <w:lang w:val="en-NZ" w:eastAsia="en-NZ"/>
              </w:rPr>
              <w:t>Rushi</w:t>
            </w:r>
            <w:proofErr w:type="spellEnd"/>
            <w:r w:rsidRPr="007B7CE5">
              <w:rPr>
                <w:rFonts w:cs="Arial"/>
                <w:sz w:val="20"/>
                <w:szCs w:val="20"/>
                <w:lang w:val="en-NZ" w:eastAsia="en-NZ"/>
              </w:rPr>
              <w:t xml:space="preserve"> </w:t>
            </w:r>
            <w:proofErr w:type="spellStart"/>
            <w:r w:rsidRPr="007B7CE5">
              <w:rPr>
                <w:rFonts w:cs="Arial"/>
                <w:sz w:val="20"/>
                <w:szCs w:val="20"/>
                <w:lang w:val="en-NZ" w:eastAsia="en-NZ"/>
              </w:rPr>
              <w:t>chandar</w:t>
            </w:r>
            <w:proofErr w:type="spellEnd"/>
            <w:r w:rsidRPr="007B7CE5">
              <w:rPr>
                <w:rFonts w:cs="Arial"/>
                <w:sz w:val="20"/>
                <w:szCs w:val="20"/>
                <w:lang w:val="en-NZ" w:eastAsia="en-NZ"/>
              </w:rPr>
              <w:t xml:space="preserve"> </w:t>
            </w:r>
            <w:proofErr w:type="spellStart"/>
            <w:r w:rsidRPr="007B7CE5">
              <w:rPr>
                <w:rFonts w:cs="Arial"/>
                <w:sz w:val="20"/>
                <w:szCs w:val="20"/>
                <w:lang w:val="en-NZ" w:eastAsia="en-NZ"/>
              </w:rPr>
              <w:t>Penumarthy</w:t>
            </w:r>
            <w:proofErr w:type="spellEnd"/>
          </w:p>
        </w:tc>
        <w:tc>
          <w:tcPr>
            <w:tcW w:w="1837" w:type="dxa"/>
            <w:vAlign w:val="center"/>
            <w:hideMark/>
          </w:tcPr>
          <w:p w14:paraId="7F6E5C57"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HDEC-Expedited Review</w:t>
            </w:r>
          </w:p>
        </w:tc>
        <w:tc>
          <w:tcPr>
            <w:tcW w:w="1340" w:type="dxa"/>
            <w:vAlign w:val="center"/>
            <w:hideMark/>
          </w:tcPr>
          <w:p w14:paraId="47D96EC4"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Approve</w:t>
            </w:r>
          </w:p>
        </w:tc>
        <w:tc>
          <w:tcPr>
            <w:tcW w:w="1840" w:type="dxa"/>
            <w:vAlign w:val="center"/>
            <w:hideMark/>
          </w:tcPr>
          <w:p w14:paraId="7B7B2419"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10</w:t>
            </w:r>
          </w:p>
        </w:tc>
        <w:tc>
          <w:tcPr>
            <w:tcW w:w="2136" w:type="dxa"/>
            <w:vAlign w:val="center"/>
            <w:hideMark/>
          </w:tcPr>
          <w:p w14:paraId="3E24DD8D"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Committee Member Delay</w:t>
            </w:r>
          </w:p>
        </w:tc>
      </w:tr>
      <w:tr w:rsidR="000A1240" w:rsidRPr="007B7CE5" w14:paraId="60132452" w14:textId="77777777" w:rsidTr="000A1240">
        <w:trPr>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4E10136" w14:textId="77777777" w:rsidR="000A1240" w:rsidRPr="007B7CE5" w:rsidRDefault="000A1240" w:rsidP="000A1240">
            <w:pPr>
              <w:jc w:val="center"/>
              <w:rPr>
                <w:rFonts w:cs="Arial"/>
                <w:sz w:val="20"/>
                <w:szCs w:val="20"/>
                <w:lang w:val="en-NZ" w:eastAsia="en-NZ"/>
              </w:rPr>
            </w:pPr>
            <w:r w:rsidRPr="007B7CE5">
              <w:rPr>
                <w:rFonts w:cs="Arial"/>
                <w:sz w:val="20"/>
                <w:szCs w:val="20"/>
                <w:lang w:val="en-NZ" w:eastAsia="en-NZ"/>
              </w:rPr>
              <w:t>16/NTA/62</w:t>
            </w:r>
          </w:p>
        </w:tc>
        <w:tc>
          <w:tcPr>
            <w:tcW w:w="5096" w:type="dxa"/>
            <w:vAlign w:val="center"/>
            <w:hideMark/>
          </w:tcPr>
          <w:p w14:paraId="26F84FCF"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Historical incidence of earthquake-related fatalities in New Zealand</w:t>
            </w:r>
          </w:p>
        </w:tc>
        <w:tc>
          <w:tcPr>
            <w:tcW w:w="1980" w:type="dxa"/>
            <w:vAlign w:val="center"/>
            <w:hideMark/>
          </w:tcPr>
          <w:p w14:paraId="1F1A6DDA"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 xml:space="preserve">Ms Shannon </w:t>
            </w:r>
            <w:proofErr w:type="spellStart"/>
            <w:r w:rsidRPr="007B7CE5">
              <w:rPr>
                <w:rFonts w:cs="Arial"/>
                <w:sz w:val="20"/>
                <w:szCs w:val="20"/>
                <w:lang w:val="en-NZ" w:eastAsia="en-NZ"/>
              </w:rPr>
              <w:t>Abeling</w:t>
            </w:r>
            <w:proofErr w:type="spellEnd"/>
          </w:p>
        </w:tc>
        <w:tc>
          <w:tcPr>
            <w:tcW w:w="1837" w:type="dxa"/>
            <w:vAlign w:val="center"/>
            <w:hideMark/>
          </w:tcPr>
          <w:p w14:paraId="53F4F9C5"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HDEC-Expedited Review</w:t>
            </w:r>
          </w:p>
        </w:tc>
        <w:tc>
          <w:tcPr>
            <w:tcW w:w="1340" w:type="dxa"/>
            <w:vAlign w:val="center"/>
            <w:hideMark/>
          </w:tcPr>
          <w:p w14:paraId="781ECF88"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Approve</w:t>
            </w:r>
          </w:p>
        </w:tc>
        <w:tc>
          <w:tcPr>
            <w:tcW w:w="1840" w:type="dxa"/>
            <w:vAlign w:val="center"/>
            <w:hideMark/>
          </w:tcPr>
          <w:p w14:paraId="510C93DC"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13</w:t>
            </w:r>
          </w:p>
        </w:tc>
        <w:tc>
          <w:tcPr>
            <w:tcW w:w="2136" w:type="dxa"/>
            <w:vAlign w:val="center"/>
            <w:hideMark/>
          </w:tcPr>
          <w:p w14:paraId="6A9137B6" w14:textId="77777777" w:rsidR="000A1240" w:rsidRPr="007B7CE5" w:rsidRDefault="000A1240" w:rsidP="000A124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Incomplete provisional approval response</w:t>
            </w:r>
          </w:p>
        </w:tc>
      </w:tr>
      <w:tr w:rsidR="000A1240" w:rsidRPr="007B7CE5" w14:paraId="6856A53C" w14:textId="77777777" w:rsidTr="000A12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9654A82" w14:textId="77777777" w:rsidR="000A1240" w:rsidRPr="007B7CE5" w:rsidRDefault="000A1240" w:rsidP="000A1240">
            <w:pPr>
              <w:jc w:val="center"/>
              <w:rPr>
                <w:rFonts w:cs="Arial"/>
                <w:sz w:val="20"/>
                <w:szCs w:val="20"/>
                <w:lang w:val="en-NZ" w:eastAsia="en-NZ"/>
              </w:rPr>
            </w:pPr>
            <w:r w:rsidRPr="007B7CE5">
              <w:rPr>
                <w:rFonts w:cs="Arial"/>
                <w:sz w:val="20"/>
                <w:szCs w:val="20"/>
                <w:lang w:val="en-NZ" w:eastAsia="en-NZ"/>
              </w:rPr>
              <w:t>16/NTA/80</w:t>
            </w:r>
          </w:p>
        </w:tc>
        <w:tc>
          <w:tcPr>
            <w:tcW w:w="5096" w:type="dxa"/>
            <w:vAlign w:val="center"/>
            <w:hideMark/>
          </w:tcPr>
          <w:p w14:paraId="1DE84C93"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MRI study of the anatomy of the DRUJ</w:t>
            </w:r>
          </w:p>
        </w:tc>
        <w:tc>
          <w:tcPr>
            <w:tcW w:w="1980" w:type="dxa"/>
            <w:vAlign w:val="center"/>
            <w:hideMark/>
          </w:tcPr>
          <w:p w14:paraId="73CE53BA"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 xml:space="preserve">Mr Wolfgang </w:t>
            </w:r>
            <w:proofErr w:type="spellStart"/>
            <w:r w:rsidRPr="007B7CE5">
              <w:rPr>
                <w:rFonts w:cs="Arial"/>
                <w:sz w:val="20"/>
                <w:szCs w:val="20"/>
                <w:lang w:val="en-NZ" w:eastAsia="en-NZ"/>
              </w:rPr>
              <w:t>Heiss</w:t>
            </w:r>
            <w:proofErr w:type="spellEnd"/>
            <w:r w:rsidRPr="007B7CE5">
              <w:rPr>
                <w:rFonts w:cs="Arial"/>
                <w:sz w:val="20"/>
                <w:szCs w:val="20"/>
                <w:lang w:val="en-NZ" w:eastAsia="en-NZ"/>
              </w:rPr>
              <w:t>-Dunlop</w:t>
            </w:r>
          </w:p>
        </w:tc>
        <w:tc>
          <w:tcPr>
            <w:tcW w:w="1837" w:type="dxa"/>
            <w:vAlign w:val="center"/>
            <w:hideMark/>
          </w:tcPr>
          <w:p w14:paraId="4D6F0CD7"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HDEC-Expedited Review</w:t>
            </w:r>
          </w:p>
        </w:tc>
        <w:tc>
          <w:tcPr>
            <w:tcW w:w="1340" w:type="dxa"/>
            <w:vAlign w:val="center"/>
            <w:hideMark/>
          </w:tcPr>
          <w:p w14:paraId="384C8120"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Approve</w:t>
            </w:r>
          </w:p>
        </w:tc>
        <w:tc>
          <w:tcPr>
            <w:tcW w:w="1840" w:type="dxa"/>
            <w:vAlign w:val="center"/>
            <w:hideMark/>
          </w:tcPr>
          <w:p w14:paraId="6A028D7A"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20</w:t>
            </w:r>
          </w:p>
        </w:tc>
        <w:tc>
          <w:tcPr>
            <w:tcW w:w="2136" w:type="dxa"/>
            <w:vAlign w:val="center"/>
            <w:hideMark/>
          </w:tcPr>
          <w:p w14:paraId="7EFA6DE3" w14:textId="77777777" w:rsidR="000A1240" w:rsidRPr="007B7CE5" w:rsidRDefault="000A1240" w:rsidP="000A1240">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7B7CE5">
              <w:rPr>
                <w:rFonts w:cs="Arial"/>
                <w:sz w:val="20"/>
                <w:szCs w:val="20"/>
                <w:lang w:val="en-NZ" w:eastAsia="en-NZ"/>
              </w:rPr>
              <w:t>Incomplete provisional approval response</w:t>
            </w:r>
          </w:p>
        </w:tc>
      </w:tr>
    </w:tbl>
    <w:p w14:paraId="0C1B2E18" w14:textId="77777777" w:rsidR="002C02D3" w:rsidRPr="002C02D3" w:rsidRDefault="002C02D3" w:rsidP="002C02D3"/>
    <w:sectPr w:rsidR="002C02D3" w:rsidRPr="002C02D3" w:rsidSect="003307AE">
      <w:pgSz w:w="16834" w:h="11904" w:orient="landscape"/>
      <w:pgMar w:top="719" w:right="1440" w:bottom="3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311E9" w14:textId="77777777" w:rsidR="00B94A5C" w:rsidRDefault="00B94A5C">
      <w:r>
        <w:separator/>
      </w:r>
    </w:p>
  </w:endnote>
  <w:endnote w:type="continuationSeparator" w:id="0">
    <w:p w14:paraId="1BE0F1C4" w14:textId="77777777" w:rsidR="00B94A5C" w:rsidRDefault="00B9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007F4" w14:textId="77777777" w:rsidR="00B94A5C" w:rsidRDefault="00B94A5C" w:rsidP="00C1765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2A3C1" w14:textId="77777777" w:rsidR="00B94A5C" w:rsidRDefault="00B94A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080224"/>
      <w:docPartObj>
        <w:docPartGallery w:val="Page Numbers (Bottom of Page)"/>
        <w:docPartUnique/>
      </w:docPartObj>
    </w:sdtPr>
    <w:sdtEndPr>
      <w:rPr>
        <w:noProof/>
      </w:rPr>
    </w:sdtEndPr>
    <w:sdtContent>
      <w:p w14:paraId="46C1671F" w14:textId="1AA97D82" w:rsidR="00B94A5C" w:rsidRDefault="00B94A5C" w:rsidP="0089514A">
        <w:pPr>
          <w:pStyle w:val="Footer"/>
        </w:pPr>
        <w:r>
          <w:fldChar w:fldCharType="begin"/>
        </w:r>
        <w:r>
          <w:instrText xml:space="preserve"> PAGE   \* MERGEFORMAT </w:instrText>
        </w:r>
        <w:r>
          <w:fldChar w:fldCharType="separate"/>
        </w:r>
        <w:r w:rsidR="00374B9A">
          <w:rPr>
            <w:noProof/>
          </w:rPr>
          <w:t>24</w:t>
        </w:r>
        <w:r>
          <w:rPr>
            <w:noProof/>
          </w:rPr>
          <w:fldChar w:fldCharType="end"/>
        </w:r>
        <w:r>
          <w:rPr>
            <w:noProof/>
          </w:rPr>
          <w:tab/>
        </w:r>
        <w:r>
          <w:t>Northern A</w:t>
        </w:r>
        <w:r w:rsidRPr="00BE6A9A">
          <w:t xml:space="preserve"> Health and Disability</w:t>
        </w:r>
        <w:r>
          <w:t xml:space="preserve"> Ethics Committee: </w:t>
        </w:r>
        <w:r w:rsidRPr="00BE6A9A">
          <w:t>Annual Report</w:t>
        </w:r>
        <w:r>
          <w:t xml:space="preserve"> </w:t>
        </w:r>
        <w:r w:rsidRPr="00BE6A9A">
          <w:t>201</w:t>
        </w:r>
        <w:r>
          <w:t>6</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70C00" w14:textId="77777777" w:rsidR="00B94A5C" w:rsidRDefault="00B94A5C" w:rsidP="002622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4B9A">
      <w:rPr>
        <w:rStyle w:val="PageNumber"/>
        <w:noProof/>
      </w:rPr>
      <w:t>23</w:t>
    </w:r>
    <w:r>
      <w:rPr>
        <w:rStyle w:val="PageNumber"/>
      </w:rPr>
      <w:fldChar w:fldCharType="end"/>
    </w:r>
  </w:p>
  <w:p w14:paraId="52E42940" w14:textId="798E6010" w:rsidR="00B94A5C" w:rsidRPr="003F3397" w:rsidRDefault="00B94A5C" w:rsidP="0089514A">
    <w:pPr>
      <w:pStyle w:val="Footer"/>
      <w:tabs>
        <w:tab w:val="clear" w:pos="8640"/>
      </w:tabs>
      <w:ind w:right="360"/>
      <w:jc w:val="right"/>
      <w:rPr>
        <w:sz w:val="16"/>
      </w:rPr>
    </w:pPr>
    <w:r>
      <w:t>Northern A</w:t>
    </w:r>
    <w:r w:rsidRPr="00BE6A9A">
      <w:t xml:space="preserve"> Health and Disability</w:t>
    </w:r>
    <w:r>
      <w:t xml:space="preserve"> Ethics Committee: </w:t>
    </w:r>
    <w:r w:rsidRPr="00BE6A9A">
      <w:t>Annual Report</w:t>
    </w:r>
    <w:r>
      <w:t xml:space="preserve"> </w:t>
    </w:r>
    <w:r w:rsidRPr="00BE6A9A">
      <w:t>201</w:t>
    </w:r>
    <w:r>
      <w:t>6</w: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844400"/>
      <w:docPartObj>
        <w:docPartGallery w:val="Page Numbers (Bottom of Page)"/>
        <w:docPartUnique/>
      </w:docPartObj>
    </w:sdtPr>
    <w:sdtEndPr>
      <w:rPr>
        <w:noProof/>
      </w:rPr>
    </w:sdtEndPr>
    <w:sdtContent>
      <w:p w14:paraId="62EB4140" w14:textId="0F25B566" w:rsidR="00B94A5C" w:rsidRDefault="00B94A5C" w:rsidP="0089514A">
        <w:pPr>
          <w:pStyle w:val="Footer"/>
          <w:ind w:firstLine="720"/>
          <w:jc w:val="right"/>
        </w:pPr>
        <w:r>
          <w:t>Northern A</w:t>
        </w:r>
        <w:r w:rsidRPr="00BE6A9A">
          <w:t xml:space="preserve"> Health and Disability</w:t>
        </w:r>
        <w:r>
          <w:t xml:space="preserve"> Ethics Committee: </w:t>
        </w:r>
        <w:r w:rsidRPr="00BE6A9A">
          <w:t>Annual Report</w:t>
        </w:r>
        <w:r>
          <w:t xml:space="preserve"> </w:t>
        </w:r>
        <w:r w:rsidRPr="00BE6A9A">
          <w:t>201</w:t>
        </w:r>
        <w:r>
          <w:t>6</w:t>
        </w:r>
        <w:r>
          <w:tab/>
        </w:r>
        <w:r>
          <w:fldChar w:fldCharType="begin"/>
        </w:r>
        <w:r>
          <w:instrText xml:space="preserve"> PAGE   \* MERGEFORMAT </w:instrText>
        </w:r>
        <w:r>
          <w:fldChar w:fldCharType="separate"/>
        </w:r>
        <w:r w:rsidR="00374B9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9740D" w14:textId="77777777" w:rsidR="00B94A5C" w:rsidRDefault="00B94A5C">
      <w:r>
        <w:separator/>
      </w:r>
    </w:p>
  </w:footnote>
  <w:footnote w:type="continuationSeparator" w:id="0">
    <w:p w14:paraId="1BC5A565" w14:textId="77777777" w:rsidR="00B94A5C" w:rsidRDefault="00B94A5C">
      <w:r>
        <w:continuationSeparator/>
      </w:r>
    </w:p>
  </w:footnote>
  <w:footnote w:id="1">
    <w:p w14:paraId="7AB22047" w14:textId="026DCAB0" w:rsidR="00B94A5C" w:rsidRPr="004B019F" w:rsidRDefault="00B94A5C" w:rsidP="00864388">
      <w:pPr>
        <w:pStyle w:val="FootnoteText"/>
        <w:rPr>
          <w:lang w:val="en-NZ"/>
        </w:rPr>
      </w:pPr>
      <w:r>
        <w:rPr>
          <w:rStyle w:val="FootnoteReference"/>
        </w:rPr>
        <w:footnoteRef/>
      </w:r>
      <w:r>
        <w:t xml:space="preserve"> </w:t>
      </w:r>
      <w:r>
        <w:rPr>
          <w:lang w:val="en-NZ"/>
        </w:rPr>
        <w:t xml:space="preserve">Data is directly reported from the online system. Any errors in spelling is reflected due to errors made by the applicant.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4A0" w:firstRow="1" w:lastRow="0" w:firstColumn="1" w:lastColumn="0" w:noHBand="0" w:noVBand="1"/>
    </w:tblPr>
    <w:tblGrid>
      <w:gridCol w:w="5210"/>
      <w:gridCol w:w="4429"/>
    </w:tblGrid>
    <w:tr w:rsidR="00B94A5C" w14:paraId="0F9E8717" w14:textId="77777777" w:rsidTr="00C1765B">
      <w:trPr>
        <w:cantSplit/>
      </w:trPr>
      <w:tc>
        <w:tcPr>
          <w:tcW w:w="5210" w:type="dxa"/>
        </w:tcPr>
        <w:p w14:paraId="51B82EBE" w14:textId="77777777" w:rsidR="00B94A5C" w:rsidRDefault="00B94A5C" w:rsidP="00C1765B">
          <w:pPr>
            <w:pStyle w:val="Header"/>
          </w:pPr>
        </w:p>
      </w:tc>
      <w:tc>
        <w:tcPr>
          <w:tcW w:w="4429" w:type="dxa"/>
          <w:vAlign w:val="center"/>
        </w:tcPr>
        <w:p w14:paraId="21E60019" w14:textId="77777777" w:rsidR="00B94A5C" w:rsidRDefault="00B94A5C" w:rsidP="00C1765B">
          <w:pPr>
            <w:pStyle w:val="Header"/>
            <w:jc w:val="right"/>
          </w:pPr>
        </w:p>
      </w:tc>
    </w:tr>
  </w:tbl>
  <w:p w14:paraId="4FB1462F" w14:textId="77777777" w:rsidR="00B94A5C" w:rsidRDefault="00B94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F1868"/>
    <w:multiLevelType w:val="hybridMultilevel"/>
    <w:tmpl w:val="0E96F5BA"/>
    <w:lvl w:ilvl="0" w:tplc="14090001">
      <w:start w:val="1"/>
      <w:numFmt w:val="bullet"/>
      <w:lvlText w:val=""/>
      <w:lvlJc w:val="left"/>
      <w:pPr>
        <w:ind w:left="1459" w:hanging="360"/>
      </w:pPr>
      <w:rPr>
        <w:rFonts w:ascii="Symbol" w:hAnsi="Symbol" w:hint="default"/>
      </w:rPr>
    </w:lvl>
    <w:lvl w:ilvl="1" w:tplc="14090003" w:tentative="1">
      <w:start w:val="1"/>
      <w:numFmt w:val="bullet"/>
      <w:lvlText w:val="o"/>
      <w:lvlJc w:val="left"/>
      <w:pPr>
        <w:ind w:left="2179" w:hanging="360"/>
      </w:pPr>
      <w:rPr>
        <w:rFonts w:ascii="Courier New" w:hAnsi="Courier New" w:cs="Courier New" w:hint="default"/>
      </w:rPr>
    </w:lvl>
    <w:lvl w:ilvl="2" w:tplc="14090005" w:tentative="1">
      <w:start w:val="1"/>
      <w:numFmt w:val="bullet"/>
      <w:lvlText w:val=""/>
      <w:lvlJc w:val="left"/>
      <w:pPr>
        <w:ind w:left="2899" w:hanging="360"/>
      </w:pPr>
      <w:rPr>
        <w:rFonts w:ascii="Wingdings" w:hAnsi="Wingdings" w:hint="default"/>
      </w:rPr>
    </w:lvl>
    <w:lvl w:ilvl="3" w:tplc="14090001" w:tentative="1">
      <w:start w:val="1"/>
      <w:numFmt w:val="bullet"/>
      <w:lvlText w:val=""/>
      <w:lvlJc w:val="left"/>
      <w:pPr>
        <w:ind w:left="3619" w:hanging="360"/>
      </w:pPr>
      <w:rPr>
        <w:rFonts w:ascii="Symbol" w:hAnsi="Symbol" w:hint="default"/>
      </w:rPr>
    </w:lvl>
    <w:lvl w:ilvl="4" w:tplc="14090003" w:tentative="1">
      <w:start w:val="1"/>
      <w:numFmt w:val="bullet"/>
      <w:lvlText w:val="o"/>
      <w:lvlJc w:val="left"/>
      <w:pPr>
        <w:ind w:left="4339" w:hanging="360"/>
      </w:pPr>
      <w:rPr>
        <w:rFonts w:ascii="Courier New" w:hAnsi="Courier New" w:cs="Courier New" w:hint="default"/>
      </w:rPr>
    </w:lvl>
    <w:lvl w:ilvl="5" w:tplc="14090005" w:tentative="1">
      <w:start w:val="1"/>
      <w:numFmt w:val="bullet"/>
      <w:lvlText w:val=""/>
      <w:lvlJc w:val="left"/>
      <w:pPr>
        <w:ind w:left="5059" w:hanging="360"/>
      </w:pPr>
      <w:rPr>
        <w:rFonts w:ascii="Wingdings" w:hAnsi="Wingdings" w:hint="default"/>
      </w:rPr>
    </w:lvl>
    <w:lvl w:ilvl="6" w:tplc="14090001" w:tentative="1">
      <w:start w:val="1"/>
      <w:numFmt w:val="bullet"/>
      <w:lvlText w:val=""/>
      <w:lvlJc w:val="left"/>
      <w:pPr>
        <w:ind w:left="5779" w:hanging="360"/>
      </w:pPr>
      <w:rPr>
        <w:rFonts w:ascii="Symbol" w:hAnsi="Symbol" w:hint="default"/>
      </w:rPr>
    </w:lvl>
    <w:lvl w:ilvl="7" w:tplc="14090003" w:tentative="1">
      <w:start w:val="1"/>
      <w:numFmt w:val="bullet"/>
      <w:lvlText w:val="o"/>
      <w:lvlJc w:val="left"/>
      <w:pPr>
        <w:ind w:left="6499" w:hanging="360"/>
      </w:pPr>
      <w:rPr>
        <w:rFonts w:ascii="Courier New" w:hAnsi="Courier New" w:cs="Courier New" w:hint="default"/>
      </w:rPr>
    </w:lvl>
    <w:lvl w:ilvl="8" w:tplc="14090005" w:tentative="1">
      <w:start w:val="1"/>
      <w:numFmt w:val="bullet"/>
      <w:lvlText w:val=""/>
      <w:lvlJc w:val="left"/>
      <w:pPr>
        <w:ind w:left="7219" w:hanging="360"/>
      </w:pPr>
      <w:rPr>
        <w:rFonts w:ascii="Wingdings" w:hAnsi="Wingdings" w:hint="default"/>
      </w:rPr>
    </w:lvl>
  </w:abstractNum>
  <w:abstractNum w:abstractNumId="1">
    <w:nsid w:val="06FB0C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82B17EE"/>
    <w:multiLevelType w:val="hybridMultilevel"/>
    <w:tmpl w:val="A4CC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C7CBB"/>
    <w:multiLevelType w:val="hybridMultilevel"/>
    <w:tmpl w:val="B7BAD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D371ECE"/>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4BB0732"/>
    <w:multiLevelType w:val="hybridMultilevel"/>
    <w:tmpl w:val="47727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3842FD9"/>
    <w:multiLevelType w:val="hybridMultilevel"/>
    <w:tmpl w:val="FA82F1DC"/>
    <w:lvl w:ilvl="0" w:tplc="10C8291E">
      <w:numFmt w:val="none"/>
      <w:lvlText w:val=""/>
      <w:lvlJc w:val="left"/>
      <w:pPr>
        <w:tabs>
          <w:tab w:val="num" w:pos="360"/>
        </w:tabs>
      </w:pPr>
      <w:rPr>
        <w:rFonts w:cs="Times New Roman"/>
      </w:rPr>
    </w:lvl>
    <w:lvl w:ilvl="1" w:tplc="F2F424FA">
      <w:numFmt w:val="none"/>
      <w:lvlText w:val=""/>
      <w:lvlJc w:val="left"/>
      <w:pPr>
        <w:tabs>
          <w:tab w:val="num" w:pos="360"/>
        </w:tabs>
      </w:pPr>
      <w:rPr>
        <w:rFonts w:cs="Times New Roman"/>
      </w:rPr>
    </w:lvl>
    <w:lvl w:ilvl="2" w:tplc="F5E266C8">
      <w:numFmt w:val="none"/>
      <w:lvlText w:val=""/>
      <w:lvlJc w:val="left"/>
      <w:pPr>
        <w:tabs>
          <w:tab w:val="num" w:pos="360"/>
        </w:tabs>
      </w:pPr>
      <w:rPr>
        <w:rFonts w:cs="Times New Roman"/>
      </w:rPr>
    </w:lvl>
    <w:lvl w:ilvl="3" w:tplc="76B6879A">
      <w:numFmt w:val="none"/>
      <w:lvlText w:val=""/>
      <w:lvlJc w:val="left"/>
      <w:pPr>
        <w:tabs>
          <w:tab w:val="num" w:pos="360"/>
        </w:tabs>
      </w:pPr>
      <w:rPr>
        <w:rFonts w:cs="Times New Roman"/>
      </w:rPr>
    </w:lvl>
    <w:lvl w:ilvl="4" w:tplc="ADEE0108">
      <w:numFmt w:val="none"/>
      <w:lvlText w:val=""/>
      <w:lvlJc w:val="left"/>
      <w:pPr>
        <w:tabs>
          <w:tab w:val="num" w:pos="360"/>
        </w:tabs>
      </w:pPr>
      <w:rPr>
        <w:rFonts w:cs="Times New Roman"/>
      </w:rPr>
    </w:lvl>
    <w:lvl w:ilvl="5" w:tplc="CE2AC2B0">
      <w:numFmt w:val="none"/>
      <w:lvlText w:val=""/>
      <w:lvlJc w:val="left"/>
      <w:pPr>
        <w:tabs>
          <w:tab w:val="num" w:pos="360"/>
        </w:tabs>
      </w:pPr>
      <w:rPr>
        <w:rFonts w:cs="Times New Roman"/>
      </w:rPr>
    </w:lvl>
    <w:lvl w:ilvl="6" w:tplc="97005F94">
      <w:numFmt w:val="none"/>
      <w:lvlText w:val=""/>
      <w:lvlJc w:val="left"/>
      <w:pPr>
        <w:tabs>
          <w:tab w:val="num" w:pos="360"/>
        </w:tabs>
      </w:pPr>
      <w:rPr>
        <w:rFonts w:cs="Times New Roman"/>
      </w:rPr>
    </w:lvl>
    <w:lvl w:ilvl="7" w:tplc="05D05C60">
      <w:numFmt w:val="none"/>
      <w:lvlText w:val=""/>
      <w:lvlJc w:val="left"/>
      <w:pPr>
        <w:tabs>
          <w:tab w:val="num" w:pos="360"/>
        </w:tabs>
      </w:pPr>
      <w:rPr>
        <w:rFonts w:cs="Times New Roman"/>
      </w:rPr>
    </w:lvl>
    <w:lvl w:ilvl="8" w:tplc="48A43E86">
      <w:numFmt w:val="none"/>
      <w:lvlText w:val=""/>
      <w:lvlJc w:val="left"/>
      <w:pPr>
        <w:tabs>
          <w:tab w:val="num" w:pos="360"/>
        </w:tabs>
      </w:pPr>
      <w:rPr>
        <w:rFonts w:cs="Times New Roman"/>
      </w:rPr>
    </w:lvl>
  </w:abstractNum>
  <w:abstractNum w:abstractNumId="7">
    <w:nsid w:val="23A35EAB"/>
    <w:multiLevelType w:val="hybridMultilevel"/>
    <w:tmpl w:val="44B66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4E10F42"/>
    <w:multiLevelType w:val="hybridMultilevel"/>
    <w:tmpl w:val="773EE404"/>
    <w:lvl w:ilvl="0" w:tplc="0809000F">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7022B1C"/>
    <w:multiLevelType w:val="hybridMultilevel"/>
    <w:tmpl w:val="F35CCF44"/>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AF3549D"/>
    <w:multiLevelType w:val="hybridMultilevel"/>
    <w:tmpl w:val="9616707A"/>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CD22DAA"/>
    <w:multiLevelType w:val="hybridMultilevel"/>
    <w:tmpl w:val="33A6C2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E2046E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022524A"/>
    <w:multiLevelType w:val="hybridMultilevel"/>
    <w:tmpl w:val="4DD8B84A"/>
    <w:lvl w:ilvl="0" w:tplc="963C23FE">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4445DD"/>
    <w:multiLevelType w:val="hybridMultilevel"/>
    <w:tmpl w:val="F836C222"/>
    <w:lvl w:ilvl="0" w:tplc="C51675A4">
      <w:numFmt w:val="bullet"/>
      <w:lvlText w:val="-"/>
      <w:lvlJc w:val="left"/>
      <w:pPr>
        <w:ind w:left="720" w:hanging="360"/>
      </w:pPr>
      <w:rPr>
        <w:rFonts w:ascii="Arial" w:eastAsia="Times New Roman" w:hAnsi="Arial" w:cs="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20078C9"/>
    <w:multiLevelType w:val="hybridMultilevel"/>
    <w:tmpl w:val="FB36E2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20C45D2"/>
    <w:multiLevelType w:val="hybridMultilevel"/>
    <w:tmpl w:val="1852809A"/>
    <w:lvl w:ilvl="0" w:tplc="7AB8802C">
      <w:start w:val="1"/>
      <w:numFmt w:val="decimal"/>
      <w:lvlText w:val="%1."/>
      <w:lvlJc w:val="left"/>
      <w:pPr>
        <w:tabs>
          <w:tab w:val="num" w:pos="360"/>
        </w:tabs>
        <w:ind w:left="360" w:hanging="360"/>
      </w:pPr>
      <w:rPr>
        <w:b w:val="0"/>
      </w:rPr>
    </w:lvl>
    <w:lvl w:ilvl="1" w:tplc="04090013">
      <w:start w:val="1"/>
      <w:numFmt w:val="upperRoman"/>
      <w:lvlText w:val="%2."/>
      <w:lvlJc w:val="right"/>
      <w:pPr>
        <w:tabs>
          <w:tab w:val="num" w:pos="900"/>
        </w:tabs>
        <w:ind w:left="900" w:hanging="18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2AF2B6B"/>
    <w:multiLevelType w:val="hybridMultilevel"/>
    <w:tmpl w:val="C69CF5D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74B78AC"/>
    <w:multiLevelType w:val="hybridMultilevel"/>
    <w:tmpl w:val="53FA1F76"/>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8C51900"/>
    <w:multiLevelType w:val="hybridMultilevel"/>
    <w:tmpl w:val="941EF1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8E731D7"/>
    <w:multiLevelType w:val="hybridMultilevel"/>
    <w:tmpl w:val="9D846824"/>
    <w:lvl w:ilvl="0" w:tplc="B0DEA96C">
      <w:start w:val="1"/>
      <w:numFmt w:val="bullet"/>
      <w:lvlText w:val=""/>
      <w:lvlJc w:val="left"/>
      <w:pPr>
        <w:tabs>
          <w:tab w:val="num" w:pos="480"/>
        </w:tabs>
        <w:ind w:left="460" w:hanging="34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1">
    <w:nsid w:val="39064BBD"/>
    <w:multiLevelType w:val="hybridMultilevel"/>
    <w:tmpl w:val="89006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96812C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45B2077A"/>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7FF4B7F"/>
    <w:multiLevelType w:val="hybridMultilevel"/>
    <w:tmpl w:val="80FA8164"/>
    <w:lvl w:ilvl="0" w:tplc="3B7A3348">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037077A"/>
    <w:multiLevelType w:val="hybridMultilevel"/>
    <w:tmpl w:val="DE1A4718"/>
    <w:lvl w:ilvl="0" w:tplc="E6D2B67E">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B7433C7"/>
    <w:multiLevelType w:val="hybridMultilevel"/>
    <w:tmpl w:val="27BCC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0DC1678"/>
    <w:multiLevelType w:val="hybridMultilevel"/>
    <w:tmpl w:val="4A4EE540"/>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6580DEE"/>
    <w:multiLevelType w:val="hybridMultilevel"/>
    <w:tmpl w:val="3F5610A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nsid w:val="6A435BAC"/>
    <w:multiLevelType w:val="hybridMultilevel"/>
    <w:tmpl w:val="1A8017C8"/>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EFD3515"/>
    <w:multiLevelType w:val="hybridMultilevel"/>
    <w:tmpl w:val="433CC6AC"/>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F172071"/>
    <w:multiLevelType w:val="hybridMultilevel"/>
    <w:tmpl w:val="75361BBE"/>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05F2A56"/>
    <w:multiLevelType w:val="hybridMultilevel"/>
    <w:tmpl w:val="A5B0BE22"/>
    <w:lvl w:ilvl="0" w:tplc="14090001">
      <w:start w:val="1"/>
      <w:numFmt w:val="bullet"/>
      <w:lvlText w:val=""/>
      <w:lvlJc w:val="left"/>
      <w:pPr>
        <w:ind w:left="1459" w:hanging="360"/>
      </w:pPr>
      <w:rPr>
        <w:rFonts w:ascii="Symbol" w:hAnsi="Symbol" w:hint="default"/>
      </w:rPr>
    </w:lvl>
    <w:lvl w:ilvl="1" w:tplc="14090003" w:tentative="1">
      <w:start w:val="1"/>
      <w:numFmt w:val="bullet"/>
      <w:lvlText w:val="o"/>
      <w:lvlJc w:val="left"/>
      <w:pPr>
        <w:ind w:left="2179" w:hanging="360"/>
      </w:pPr>
      <w:rPr>
        <w:rFonts w:ascii="Courier New" w:hAnsi="Courier New" w:cs="Courier New" w:hint="default"/>
      </w:rPr>
    </w:lvl>
    <w:lvl w:ilvl="2" w:tplc="14090005" w:tentative="1">
      <w:start w:val="1"/>
      <w:numFmt w:val="bullet"/>
      <w:lvlText w:val=""/>
      <w:lvlJc w:val="left"/>
      <w:pPr>
        <w:ind w:left="2899" w:hanging="360"/>
      </w:pPr>
      <w:rPr>
        <w:rFonts w:ascii="Wingdings" w:hAnsi="Wingdings" w:hint="default"/>
      </w:rPr>
    </w:lvl>
    <w:lvl w:ilvl="3" w:tplc="14090001" w:tentative="1">
      <w:start w:val="1"/>
      <w:numFmt w:val="bullet"/>
      <w:lvlText w:val=""/>
      <w:lvlJc w:val="left"/>
      <w:pPr>
        <w:ind w:left="3619" w:hanging="360"/>
      </w:pPr>
      <w:rPr>
        <w:rFonts w:ascii="Symbol" w:hAnsi="Symbol" w:hint="default"/>
      </w:rPr>
    </w:lvl>
    <w:lvl w:ilvl="4" w:tplc="14090003" w:tentative="1">
      <w:start w:val="1"/>
      <w:numFmt w:val="bullet"/>
      <w:lvlText w:val="o"/>
      <w:lvlJc w:val="left"/>
      <w:pPr>
        <w:ind w:left="4339" w:hanging="360"/>
      </w:pPr>
      <w:rPr>
        <w:rFonts w:ascii="Courier New" w:hAnsi="Courier New" w:cs="Courier New" w:hint="default"/>
      </w:rPr>
    </w:lvl>
    <w:lvl w:ilvl="5" w:tplc="14090005" w:tentative="1">
      <w:start w:val="1"/>
      <w:numFmt w:val="bullet"/>
      <w:lvlText w:val=""/>
      <w:lvlJc w:val="left"/>
      <w:pPr>
        <w:ind w:left="5059" w:hanging="360"/>
      </w:pPr>
      <w:rPr>
        <w:rFonts w:ascii="Wingdings" w:hAnsi="Wingdings" w:hint="default"/>
      </w:rPr>
    </w:lvl>
    <w:lvl w:ilvl="6" w:tplc="14090001" w:tentative="1">
      <w:start w:val="1"/>
      <w:numFmt w:val="bullet"/>
      <w:lvlText w:val=""/>
      <w:lvlJc w:val="left"/>
      <w:pPr>
        <w:ind w:left="5779" w:hanging="360"/>
      </w:pPr>
      <w:rPr>
        <w:rFonts w:ascii="Symbol" w:hAnsi="Symbol" w:hint="default"/>
      </w:rPr>
    </w:lvl>
    <w:lvl w:ilvl="7" w:tplc="14090003" w:tentative="1">
      <w:start w:val="1"/>
      <w:numFmt w:val="bullet"/>
      <w:lvlText w:val="o"/>
      <w:lvlJc w:val="left"/>
      <w:pPr>
        <w:ind w:left="6499" w:hanging="360"/>
      </w:pPr>
      <w:rPr>
        <w:rFonts w:ascii="Courier New" w:hAnsi="Courier New" w:cs="Courier New" w:hint="default"/>
      </w:rPr>
    </w:lvl>
    <w:lvl w:ilvl="8" w:tplc="14090005" w:tentative="1">
      <w:start w:val="1"/>
      <w:numFmt w:val="bullet"/>
      <w:lvlText w:val=""/>
      <w:lvlJc w:val="left"/>
      <w:pPr>
        <w:ind w:left="7219" w:hanging="360"/>
      </w:pPr>
      <w:rPr>
        <w:rFonts w:ascii="Wingdings" w:hAnsi="Wingdings" w:hint="default"/>
      </w:rPr>
    </w:lvl>
  </w:abstractNum>
  <w:abstractNum w:abstractNumId="33">
    <w:nsid w:val="719D6185"/>
    <w:multiLevelType w:val="hybridMultilevel"/>
    <w:tmpl w:val="F4A87B64"/>
    <w:lvl w:ilvl="0" w:tplc="FE0CDFE6">
      <w:start w:val="1"/>
      <w:numFmt w:val="bullet"/>
      <w:lvlText w:val=""/>
      <w:lvlJc w:val="left"/>
      <w:pPr>
        <w:tabs>
          <w:tab w:val="num" w:pos="992"/>
        </w:tabs>
        <w:ind w:left="992" w:hanging="425"/>
      </w:pPr>
      <w:rPr>
        <w:rFonts w:ascii="Symbol" w:hAnsi="Symbol" w:hint="default"/>
      </w:rPr>
    </w:lvl>
    <w:lvl w:ilvl="1" w:tplc="F2F424FA">
      <w:numFmt w:val="none"/>
      <w:lvlText w:val=""/>
      <w:lvlJc w:val="left"/>
      <w:pPr>
        <w:tabs>
          <w:tab w:val="num" w:pos="360"/>
        </w:tabs>
        <w:ind w:left="0" w:firstLine="0"/>
      </w:pPr>
      <w:rPr>
        <w:rFonts w:cs="Times New Roman"/>
      </w:rPr>
    </w:lvl>
    <w:lvl w:ilvl="2" w:tplc="F5E266C8">
      <w:numFmt w:val="none"/>
      <w:lvlText w:val=""/>
      <w:lvlJc w:val="left"/>
      <w:pPr>
        <w:tabs>
          <w:tab w:val="num" w:pos="360"/>
        </w:tabs>
        <w:ind w:left="0" w:firstLine="0"/>
      </w:pPr>
      <w:rPr>
        <w:rFonts w:cs="Times New Roman"/>
      </w:rPr>
    </w:lvl>
    <w:lvl w:ilvl="3" w:tplc="76B6879A">
      <w:numFmt w:val="none"/>
      <w:lvlText w:val=""/>
      <w:lvlJc w:val="left"/>
      <w:pPr>
        <w:tabs>
          <w:tab w:val="num" w:pos="360"/>
        </w:tabs>
        <w:ind w:left="0" w:firstLine="0"/>
      </w:pPr>
      <w:rPr>
        <w:rFonts w:cs="Times New Roman"/>
      </w:rPr>
    </w:lvl>
    <w:lvl w:ilvl="4" w:tplc="ADEE0108">
      <w:numFmt w:val="none"/>
      <w:lvlText w:val=""/>
      <w:lvlJc w:val="left"/>
      <w:pPr>
        <w:tabs>
          <w:tab w:val="num" w:pos="360"/>
        </w:tabs>
        <w:ind w:left="0" w:firstLine="0"/>
      </w:pPr>
      <w:rPr>
        <w:rFonts w:cs="Times New Roman"/>
      </w:rPr>
    </w:lvl>
    <w:lvl w:ilvl="5" w:tplc="CE2AC2B0">
      <w:numFmt w:val="none"/>
      <w:lvlText w:val=""/>
      <w:lvlJc w:val="left"/>
      <w:pPr>
        <w:tabs>
          <w:tab w:val="num" w:pos="360"/>
        </w:tabs>
        <w:ind w:left="0" w:firstLine="0"/>
      </w:pPr>
      <w:rPr>
        <w:rFonts w:cs="Times New Roman"/>
      </w:rPr>
    </w:lvl>
    <w:lvl w:ilvl="6" w:tplc="97005F94">
      <w:numFmt w:val="none"/>
      <w:lvlText w:val=""/>
      <w:lvlJc w:val="left"/>
      <w:pPr>
        <w:tabs>
          <w:tab w:val="num" w:pos="360"/>
        </w:tabs>
        <w:ind w:left="0" w:firstLine="0"/>
      </w:pPr>
      <w:rPr>
        <w:rFonts w:cs="Times New Roman"/>
      </w:rPr>
    </w:lvl>
    <w:lvl w:ilvl="7" w:tplc="05D05C60">
      <w:numFmt w:val="none"/>
      <w:lvlText w:val=""/>
      <w:lvlJc w:val="left"/>
      <w:pPr>
        <w:tabs>
          <w:tab w:val="num" w:pos="360"/>
        </w:tabs>
        <w:ind w:left="0" w:firstLine="0"/>
      </w:pPr>
      <w:rPr>
        <w:rFonts w:cs="Times New Roman"/>
      </w:rPr>
    </w:lvl>
    <w:lvl w:ilvl="8" w:tplc="48A43E86">
      <w:numFmt w:val="none"/>
      <w:lvlText w:val=""/>
      <w:lvlJc w:val="left"/>
      <w:pPr>
        <w:tabs>
          <w:tab w:val="num" w:pos="360"/>
        </w:tabs>
        <w:ind w:left="0" w:firstLine="0"/>
      </w:pPr>
      <w:rPr>
        <w:rFonts w:cs="Times New Roman"/>
      </w:rPr>
    </w:lvl>
  </w:abstractNum>
  <w:abstractNum w:abstractNumId="34">
    <w:nsid w:val="73EA2D55"/>
    <w:multiLevelType w:val="hybridMultilevel"/>
    <w:tmpl w:val="89AE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36">
    <w:nsid w:val="7C871D01"/>
    <w:multiLevelType w:val="hybridMultilevel"/>
    <w:tmpl w:val="D7F68DC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5"/>
  </w:num>
  <w:num w:numId="4">
    <w:abstractNumId w:val="16"/>
  </w:num>
  <w:num w:numId="5">
    <w:abstractNumId w:val="13"/>
  </w:num>
  <w:num w:numId="6">
    <w:abstractNumId w:val="30"/>
  </w:num>
  <w:num w:numId="7">
    <w:abstractNumId w:val="23"/>
  </w:num>
  <w:num w:numId="8">
    <w:abstractNumId w:val="11"/>
  </w:num>
  <w:num w:numId="9">
    <w:abstractNumId w:val="22"/>
  </w:num>
  <w:num w:numId="10">
    <w:abstractNumId w:val="4"/>
  </w:num>
  <w:num w:numId="11">
    <w:abstractNumId w:val="12"/>
  </w:num>
  <w:num w:numId="12">
    <w:abstractNumId w:val="14"/>
  </w:num>
  <w:num w:numId="13">
    <w:abstractNumId w:val="31"/>
  </w:num>
  <w:num w:numId="14">
    <w:abstractNumId w:val="36"/>
  </w:num>
  <w:num w:numId="15">
    <w:abstractNumId w:val="17"/>
  </w:num>
  <w:num w:numId="16">
    <w:abstractNumId w:val="29"/>
  </w:num>
  <w:num w:numId="17">
    <w:abstractNumId w:val="24"/>
  </w:num>
  <w:num w:numId="18">
    <w:abstractNumId w:val="25"/>
  </w:num>
  <w:num w:numId="19">
    <w:abstractNumId w:val="6"/>
  </w:num>
  <w:num w:numId="20">
    <w:abstractNumId w:val="3"/>
  </w:num>
  <w:num w:numId="21">
    <w:abstractNumId w:val="35"/>
  </w:num>
  <w:num w:numId="22">
    <w:abstractNumId w:val="20"/>
  </w:num>
  <w:num w:numId="23">
    <w:abstractNumId w:val="34"/>
  </w:num>
  <w:num w:numId="24">
    <w:abstractNumId w:val="8"/>
  </w:num>
  <w:num w:numId="25">
    <w:abstractNumId w:val="7"/>
  </w:num>
  <w:num w:numId="26">
    <w:abstractNumId w:val="21"/>
  </w:num>
  <w:num w:numId="27">
    <w:abstractNumId w:val="26"/>
  </w:num>
  <w:num w:numId="28">
    <w:abstractNumId w:val="5"/>
  </w:num>
  <w:num w:numId="29">
    <w:abstractNumId w:val="33"/>
  </w:num>
  <w:num w:numId="30">
    <w:abstractNumId w:val="32"/>
  </w:num>
  <w:num w:numId="31">
    <w:abstractNumId w:val="0"/>
  </w:num>
  <w:num w:numId="32">
    <w:abstractNumId w:val="19"/>
  </w:num>
  <w:num w:numId="33">
    <w:abstractNumId w:val="28"/>
  </w:num>
  <w:num w:numId="34">
    <w:abstractNumId w:val="10"/>
  </w:num>
  <w:num w:numId="35">
    <w:abstractNumId w:val="9"/>
  </w:num>
  <w:num w:numId="36">
    <w:abstractNumId w:val="27"/>
  </w:num>
  <w:num w:numId="37">
    <w:abstractNumId w:val="1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D8"/>
    <w:rsid w:val="0000282B"/>
    <w:rsid w:val="00003C3B"/>
    <w:rsid w:val="000112D8"/>
    <w:rsid w:val="0001587D"/>
    <w:rsid w:val="000215CD"/>
    <w:rsid w:val="00022CC7"/>
    <w:rsid w:val="0002313C"/>
    <w:rsid w:val="00023654"/>
    <w:rsid w:val="000238C8"/>
    <w:rsid w:val="00033858"/>
    <w:rsid w:val="00044773"/>
    <w:rsid w:val="000463A7"/>
    <w:rsid w:val="000635B5"/>
    <w:rsid w:val="000669E9"/>
    <w:rsid w:val="000764ED"/>
    <w:rsid w:val="000766FC"/>
    <w:rsid w:val="00076856"/>
    <w:rsid w:val="000769ED"/>
    <w:rsid w:val="00080270"/>
    <w:rsid w:val="00082D7F"/>
    <w:rsid w:val="000879F9"/>
    <w:rsid w:val="000A1240"/>
    <w:rsid w:val="000A447B"/>
    <w:rsid w:val="000B171D"/>
    <w:rsid w:val="000C04F3"/>
    <w:rsid w:val="000C2E69"/>
    <w:rsid w:val="000C3626"/>
    <w:rsid w:val="000C7E96"/>
    <w:rsid w:val="00105BE0"/>
    <w:rsid w:val="001061C7"/>
    <w:rsid w:val="00112212"/>
    <w:rsid w:val="00113969"/>
    <w:rsid w:val="00120ADE"/>
    <w:rsid w:val="00122934"/>
    <w:rsid w:val="00122FAD"/>
    <w:rsid w:val="0012376A"/>
    <w:rsid w:val="00137386"/>
    <w:rsid w:val="00142A7F"/>
    <w:rsid w:val="001473E9"/>
    <w:rsid w:val="001550D9"/>
    <w:rsid w:val="00164A11"/>
    <w:rsid w:val="001667A5"/>
    <w:rsid w:val="0016762F"/>
    <w:rsid w:val="00190634"/>
    <w:rsid w:val="00192BC1"/>
    <w:rsid w:val="00194BD3"/>
    <w:rsid w:val="0019551B"/>
    <w:rsid w:val="001A03DB"/>
    <w:rsid w:val="001B164B"/>
    <w:rsid w:val="001B31EA"/>
    <w:rsid w:val="001D62FD"/>
    <w:rsid w:val="001D7649"/>
    <w:rsid w:val="001E6782"/>
    <w:rsid w:val="001F1BE5"/>
    <w:rsid w:val="00214426"/>
    <w:rsid w:val="0021730D"/>
    <w:rsid w:val="002207E6"/>
    <w:rsid w:val="002543BC"/>
    <w:rsid w:val="0025589A"/>
    <w:rsid w:val="00262223"/>
    <w:rsid w:val="002757DC"/>
    <w:rsid w:val="00284B86"/>
    <w:rsid w:val="00285525"/>
    <w:rsid w:val="00291C63"/>
    <w:rsid w:val="00296D0D"/>
    <w:rsid w:val="002A0A75"/>
    <w:rsid w:val="002C02D3"/>
    <w:rsid w:val="002C614C"/>
    <w:rsid w:val="002E488B"/>
    <w:rsid w:val="002F759C"/>
    <w:rsid w:val="00305897"/>
    <w:rsid w:val="00312B90"/>
    <w:rsid w:val="003307AE"/>
    <w:rsid w:val="003516B7"/>
    <w:rsid w:val="0035475C"/>
    <w:rsid w:val="003571BC"/>
    <w:rsid w:val="00357F5E"/>
    <w:rsid w:val="00371798"/>
    <w:rsid w:val="00374B9A"/>
    <w:rsid w:val="003758B6"/>
    <w:rsid w:val="00382EE0"/>
    <w:rsid w:val="00386214"/>
    <w:rsid w:val="003944BC"/>
    <w:rsid w:val="003A09CF"/>
    <w:rsid w:val="003A201B"/>
    <w:rsid w:val="003A2EAE"/>
    <w:rsid w:val="003A4978"/>
    <w:rsid w:val="003A4E5B"/>
    <w:rsid w:val="003B03BE"/>
    <w:rsid w:val="003B2BA5"/>
    <w:rsid w:val="003B2F2A"/>
    <w:rsid w:val="003D1A1D"/>
    <w:rsid w:val="003D31A9"/>
    <w:rsid w:val="003E3E5E"/>
    <w:rsid w:val="003E65FB"/>
    <w:rsid w:val="003E7CA9"/>
    <w:rsid w:val="004139C0"/>
    <w:rsid w:val="004227BC"/>
    <w:rsid w:val="004369C3"/>
    <w:rsid w:val="00460FDC"/>
    <w:rsid w:val="0046101B"/>
    <w:rsid w:val="00461B49"/>
    <w:rsid w:val="004669B7"/>
    <w:rsid w:val="00486876"/>
    <w:rsid w:val="004A2D25"/>
    <w:rsid w:val="004A63B7"/>
    <w:rsid w:val="004B378D"/>
    <w:rsid w:val="004C099A"/>
    <w:rsid w:val="004D177F"/>
    <w:rsid w:val="004D5342"/>
    <w:rsid w:val="004E0E27"/>
    <w:rsid w:val="004F038E"/>
    <w:rsid w:val="004F26F0"/>
    <w:rsid w:val="00511527"/>
    <w:rsid w:val="005173FF"/>
    <w:rsid w:val="005208C5"/>
    <w:rsid w:val="00521C91"/>
    <w:rsid w:val="00522C70"/>
    <w:rsid w:val="0054005A"/>
    <w:rsid w:val="0054055B"/>
    <w:rsid w:val="00546334"/>
    <w:rsid w:val="00546945"/>
    <w:rsid w:val="0055242F"/>
    <w:rsid w:val="005558E0"/>
    <w:rsid w:val="005631A8"/>
    <w:rsid w:val="00580AD1"/>
    <w:rsid w:val="00584351"/>
    <w:rsid w:val="00593530"/>
    <w:rsid w:val="005A2BE2"/>
    <w:rsid w:val="005B2799"/>
    <w:rsid w:val="005B5D85"/>
    <w:rsid w:val="005C7B85"/>
    <w:rsid w:val="0060601F"/>
    <w:rsid w:val="00616650"/>
    <w:rsid w:val="00617A7E"/>
    <w:rsid w:val="00617F95"/>
    <w:rsid w:val="00621B4B"/>
    <w:rsid w:val="006323DE"/>
    <w:rsid w:val="00653964"/>
    <w:rsid w:val="0065744A"/>
    <w:rsid w:val="00661754"/>
    <w:rsid w:val="006711E7"/>
    <w:rsid w:val="00684F4F"/>
    <w:rsid w:val="006872E6"/>
    <w:rsid w:val="006D05D1"/>
    <w:rsid w:val="006D13EB"/>
    <w:rsid w:val="006D40A2"/>
    <w:rsid w:val="006D4DEC"/>
    <w:rsid w:val="006E1CB8"/>
    <w:rsid w:val="006E4457"/>
    <w:rsid w:val="006E4E2F"/>
    <w:rsid w:val="006E5438"/>
    <w:rsid w:val="006E546E"/>
    <w:rsid w:val="006E5ACD"/>
    <w:rsid w:val="006F2904"/>
    <w:rsid w:val="007102A9"/>
    <w:rsid w:val="00735804"/>
    <w:rsid w:val="00742DC9"/>
    <w:rsid w:val="00762439"/>
    <w:rsid w:val="007745E5"/>
    <w:rsid w:val="007800A5"/>
    <w:rsid w:val="007800CD"/>
    <w:rsid w:val="0079391C"/>
    <w:rsid w:val="007948CC"/>
    <w:rsid w:val="00796BA9"/>
    <w:rsid w:val="007A24C5"/>
    <w:rsid w:val="007A253E"/>
    <w:rsid w:val="007B0B06"/>
    <w:rsid w:val="007B3E23"/>
    <w:rsid w:val="007B7CE5"/>
    <w:rsid w:val="007C0A61"/>
    <w:rsid w:val="007C59AD"/>
    <w:rsid w:val="007D1FBD"/>
    <w:rsid w:val="007D3462"/>
    <w:rsid w:val="007D3DA9"/>
    <w:rsid w:val="007E1390"/>
    <w:rsid w:val="007E462D"/>
    <w:rsid w:val="007E7084"/>
    <w:rsid w:val="007F4BBF"/>
    <w:rsid w:val="007F693F"/>
    <w:rsid w:val="008113C1"/>
    <w:rsid w:val="008156AE"/>
    <w:rsid w:val="00820373"/>
    <w:rsid w:val="00821519"/>
    <w:rsid w:val="008377CA"/>
    <w:rsid w:val="00850450"/>
    <w:rsid w:val="00850CD6"/>
    <w:rsid w:val="00850EBF"/>
    <w:rsid w:val="00851277"/>
    <w:rsid w:val="00852BA2"/>
    <w:rsid w:val="008560BA"/>
    <w:rsid w:val="00862E2C"/>
    <w:rsid w:val="00864388"/>
    <w:rsid w:val="0087055E"/>
    <w:rsid w:val="00872123"/>
    <w:rsid w:val="00873238"/>
    <w:rsid w:val="00874C8B"/>
    <w:rsid w:val="0088040F"/>
    <w:rsid w:val="00881FA2"/>
    <w:rsid w:val="00882023"/>
    <w:rsid w:val="0088716A"/>
    <w:rsid w:val="00890172"/>
    <w:rsid w:val="0089514A"/>
    <w:rsid w:val="00895549"/>
    <w:rsid w:val="0089694A"/>
    <w:rsid w:val="00897368"/>
    <w:rsid w:val="008A44F1"/>
    <w:rsid w:val="008A649F"/>
    <w:rsid w:val="008B5A25"/>
    <w:rsid w:val="008C3B5B"/>
    <w:rsid w:val="008C5BAA"/>
    <w:rsid w:val="008D515A"/>
    <w:rsid w:val="008F0F33"/>
    <w:rsid w:val="008F1BB6"/>
    <w:rsid w:val="009049CC"/>
    <w:rsid w:val="0090635F"/>
    <w:rsid w:val="009078AA"/>
    <w:rsid w:val="009101B5"/>
    <w:rsid w:val="009138C8"/>
    <w:rsid w:val="009166DF"/>
    <w:rsid w:val="00932474"/>
    <w:rsid w:val="0094525E"/>
    <w:rsid w:val="00950133"/>
    <w:rsid w:val="0095098E"/>
    <w:rsid w:val="00950C06"/>
    <w:rsid w:val="009624F9"/>
    <w:rsid w:val="00971A0E"/>
    <w:rsid w:val="00973A3D"/>
    <w:rsid w:val="009759BC"/>
    <w:rsid w:val="00980DF1"/>
    <w:rsid w:val="009866FE"/>
    <w:rsid w:val="00990223"/>
    <w:rsid w:val="00991B4E"/>
    <w:rsid w:val="009929EA"/>
    <w:rsid w:val="00993583"/>
    <w:rsid w:val="009A4348"/>
    <w:rsid w:val="009A5637"/>
    <w:rsid w:val="009B78FE"/>
    <w:rsid w:val="009D2FD0"/>
    <w:rsid w:val="009D4536"/>
    <w:rsid w:val="009D7FA5"/>
    <w:rsid w:val="009E0986"/>
    <w:rsid w:val="009E22F2"/>
    <w:rsid w:val="009E62B3"/>
    <w:rsid w:val="009F5366"/>
    <w:rsid w:val="00A0282E"/>
    <w:rsid w:val="00A1250C"/>
    <w:rsid w:val="00A2435D"/>
    <w:rsid w:val="00A307D9"/>
    <w:rsid w:val="00A31783"/>
    <w:rsid w:val="00A34812"/>
    <w:rsid w:val="00A40482"/>
    <w:rsid w:val="00A4390D"/>
    <w:rsid w:val="00A6223E"/>
    <w:rsid w:val="00A63EAA"/>
    <w:rsid w:val="00A73E26"/>
    <w:rsid w:val="00AA7E28"/>
    <w:rsid w:val="00AC6E75"/>
    <w:rsid w:val="00AD2E55"/>
    <w:rsid w:val="00AD490B"/>
    <w:rsid w:val="00AD4F61"/>
    <w:rsid w:val="00AE235F"/>
    <w:rsid w:val="00AE3D26"/>
    <w:rsid w:val="00AF3065"/>
    <w:rsid w:val="00B0545D"/>
    <w:rsid w:val="00B23FE1"/>
    <w:rsid w:val="00B25290"/>
    <w:rsid w:val="00B2698D"/>
    <w:rsid w:val="00B316E5"/>
    <w:rsid w:val="00B556D5"/>
    <w:rsid w:val="00B5693B"/>
    <w:rsid w:val="00B575E8"/>
    <w:rsid w:val="00B7040F"/>
    <w:rsid w:val="00B86225"/>
    <w:rsid w:val="00B94A5C"/>
    <w:rsid w:val="00BA645B"/>
    <w:rsid w:val="00BC20ED"/>
    <w:rsid w:val="00BC7864"/>
    <w:rsid w:val="00BD1FA5"/>
    <w:rsid w:val="00BF542D"/>
    <w:rsid w:val="00BF5DC8"/>
    <w:rsid w:val="00C01D36"/>
    <w:rsid w:val="00C059BE"/>
    <w:rsid w:val="00C1765B"/>
    <w:rsid w:val="00C201EB"/>
    <w:rsid w:val="00C32E34"/>
    <w:rsid w:val="00C36116"/>
    <w:rsid w:val="00C56523"/>
    <w:rsid w:val="00C6132B"/>
    <w:rsid w:val="00C63BC0"/>
    <w:rsid w:val="00C65E2F"/>
    <w:rsid w:val="00C733AF"/>
    <w:rsid w:val="00C73A16"/>
    <w:rsid w:val="00C73E80"/>
    <w:rsid w:val="00C74978"/>
    <w:rsid w:val="00C7789A"/>
    <w:rsid w:val="00CA37CB"/>
    <w:rsid w:val="00CB5328"/>
    <w:rsid w:val="00CE47D3"/>
    <w:rsid w:val="00D071F8"/>
    <w:rsid w:val="00D12CBE"/>
    <w:rsid w:val="00D272BC"/>
    <w:rsid w:val="00D31630"/>
    <w:rsid w:val="00D31F1B"/>
    <w:rsid w:val="00D4431F"/>
    <w:rsid w:val="00D47942"/>
    <w:rsid w:val="00D47E90"/>
    <w:rsid w:val="00D81720"/>
    <w:rsid w:val="00D829AE"/>
    <w:rsid w:val="00D83680"/>
    <w:rsid w:val="00D908DE"/>
    <w:rsid w:val="00D9392E"/>
    <w:rsid w:val="00DB00D0"/>
    <w:rsid w:val="00DB08B7"/>
    <w:rsid w:val="00DB1971"/>
    <w:rsid w:val="00DB227C"/>
    <w:rsid w:val="00DB738D"/>
    <w:rsid w:val="00DD69A8"/>
    <w:rsid w:val="00DE114D"/>
    <w:rsid w:val="00DE26B2"/>
    <w:rsid w:val="00DE5922"/>
    <w:rsid w:val="00DE7DD2"/>
    <w:rsid w:val="00DF1F4F"/>
    <w:rsid w:val="00DF5D05"/>
    <w:rsid w:val="00DF7C5C"/>
    <w:rsid w:val="00E04986"/>
    <w:rsid w:val="00E321E2"/>
    <w:rsid w:val="00E43A11"/>
    <w:rsid w:val="00E44351"/>
    <w:rsid w:val="00E4776A"/>
    <w:rsid w:val="00E50D08"/>
    <w:rsid w:val="00E52092"/>
    <w:rsid w:val="00E554C7"/>
    <w:rsid w:val="00E65233"/>
    <w:rsid w:val="00E80AB4"/>
    <w:rsid w:val="00E81FEE"/>
    <w:rsid w:val="00E84538"/>
    <w:rsid w:val="00E862A6"/>
    <w:rsid w:val="00E86D3B"/>
    <w:rsid w:val="00E95FEC"/>
    <w:rsid w:val="00E96BD2"/>
    <w:rsid w:val="00EE3400"/>
    <w:rsid w:val="00EE349A"/>
    <w:rsid w:val="00EF4762"/>
    <w:rsid w:val="00EF4A88"/>
    <w:rsid w:val="00EF56C5"/>
    <w:rsid w:val="00F05399"/>
    <w:rsid w:val="00F13084"/>
    <w:rsid w:val="00F14810"/>
    <w:rsid w:val="00F17E5D"/>
    <w:rsid w:val="00F27053"/>
    <w:rsid w:val="00F35DC2"/>
    <w:rsid w:val="00F4041C"/>
    <w:rsid w:val="00F4098B"/>
    <w:rsid w:val="00F4404F"/>
    <w:rsid w:val="00F50535"/>
    <w:rsid w:val="00F51063"/>
    <w:rsid w:val="00F5440B"/>
    <w:rsid w:val="00F54921"/>
    <w:rsid w:val="00F6728B"/>
    <w:rsid w:val="00F73A7B"/>
    <w:rsid w:val="00F75C9C"/>
    <w:rsid w:val="00F802D8"/>
    <w:rsid w:val="00F83A3E"/>
    <w:rsid w:val="00F84FC6"/>
    <w:rsid w:val="00F90F38"/>
    <w:rsid w:val="00F927D3"/>
    <w:rsid w:val="00F949A1"/>
    <w:rsid w:val="00FD3E55"/>
    <w:rsid w:val="00FE32C5"/>
    <w:rsid w:val="00FE6768"/>
    <w:rsid w:val="00FF1F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FA9A5C"/>
  <w15:docId w15:val="{68E1E320-A65A-439D-A580-18797A6D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qFormat/>
    <w:rsid w:val="000112D8"/>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0112D8"/>
    <w:pPr>
      <w:keepNext/>
      <w:spacing w:before="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2D8"/>
    <w:rPr>
      <w:rFonts w:eastAsia="Times New Roman" w:cs="Times New Roman"/>
      <w:b/>
      <w:sz w:val="36"/>
      <w:szCs w:val="24"/>
    </w:rPr>
  </w:style>
  <w:style w:type="character" w:customStyle="1" w:styleId="Heading2Char">
    <w:name w:val="Heading 2 Char"/>
    <w:basedOn w:val="DefaultParagraphFont"/>
    <w:link w:val="Heading2"/>
    <w:rsid w:val="000112D8"/>
    <w:rPr>
      <w:rFonts w:eastAsia="Times New Roman" w:cs="Arial"/>
      <w:b/>
      <w:bCs/>
      <w:i/>
      <w:iCs/>
      <w:sz w:val="28"/>
      <w:szCs w:val="28"/>
      <w:lang w:val="en-US"/>
    </w:rPr>
  </w:style>
  <w:style w:type="character" w:customStyle="1" w:styleId="Heading3Char">
    <w:name w:val="Heading 3 Char"/>
    <w:basedOn w:val="DefaultParagraphFont"/>
    <w:link w:val="Heading3"/>
    <w:rsid w:val="000112D8"/>
    <w:rPr>
      <w:rFonts w:eastAsia="Times New Roman" w:cs="Arial"/>
      <w:b/>
      <w:bCs/>
      <w:sz w:val="22"/>
      <w:szCs w:val="26"/>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39"/>
    <w:rsid w:val="000112D8"/>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nhideWhenUsed/>
    <w:qFormat/>
    <w:rsid w:val="000112D8"/>
    <w:pPr>
      <w:tabs>
        <w:tab w:val="center" w:pos="4320"/>
        <w:tab w:val="right" w:pos="8640"/>
      </w:tabs>
    </w:pPr>
  </w:style>
  <w:style w:type="character" w:customStyle="1" w:styleId="HeaderChar">
    <w:name w:val="Header Char"/>
    <w:basedOn w:val="DefaultParagraphFont"/>
    <w:link w:val="Header"/>
    <w:rsid w:val="000112D8"/>
    <w:rPr>
      <w:rFonts w:eastAsia="Times New Roman" w:cs="Times New Roman"/>
      <w:sz w:val="22"/>
      <w:szCs w:val="24"/>
      <w:lang w:val="en-US"/>
    </w:rPr>
  </w:style>
  <w:style w:type="paragraph" w:styleId="Footer">
    <w:name w:val="footer"/>
    <w:basedOn w:val="Normal"/>
    <w:link w:val="FooterChar"/>
    <w:uiPriority w:val="99"/>
    <w:unhideWhenUsed/>
    <w:qFormat/>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semiHidden/>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3"/>
      </w:numPr>
      <w:spacing w:before="120"/>
      <w:jc w:val="both"/>
    </w:pPr>
    <w:rPr>
      <w:rFonts w:ascii="Times New Roman Mäori" w:hAnsi="Times New Roman Mäori"/>
      <w:sz w:val="24"/>
      <w:szCs w:val="20"/>
      <w:lang w:val="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rsid w:val="000112D8"/>
    <w:pPr>
      <w:jc w:val="both"/>
    </w:pPr>
    <w:rPr>
      <w:rFonts w:ascii="Times New Roman" w:hAnsi="Times New Roman"/>
      <w:sz w:val="24"/>
      <w:lang w:val="en-NZ"/>
    </w:rPr>
  </w:style>
  <w:style w:type="character" w:customStyle="1" w:styleId="BodyTextChar">
    <w:name w:val="Body Text Char"/>
    <w:basedOn w:val="DefaultParagraphFont"/>
    <w:link w:val="BodyText"/>
    <w:rsid w:val="000112D8"/>
    <w:rPr>
      <w:rFonts w:ascii="Times New Roman" w:eastAsia="Times New Roman" w:hAnsi="Times New Roman" w:cs="Times New Roman"/>
      <w:szCs w:val="24"/>
    </w:rPr>
  </w:style>
  <w:style w:type="character" w:styleId="CommentReference">
    <w:name w:val="annotation reference"/>
    <w:semiHidden/>
    <w:unhideWhenUsed/>
    <w:rsid w:val="000112D8"/>
    <w:rPr>
      <w:sz w:val="16"/>
      <w:szCs w:val="16"/>
    </w:rPr>
  </w:style>
  <w:style w:type="paragraph" w:styleId="CommentText">
    <w:name w:val="annotation text"/>
    <w:basedOn w:val="Normal"/>
    <w:link w:val="CommentTextChar"/>
    <w:semiHidden/>
    <w:unhideWhenUsed/>
    <w:rsid w:val="000112D8"/>
    <w:rPr>
      <w:sz w:val="20"/>
      <w:szCs w:val="20"/>
    </w:rPr>
  </w:style>
  <w:style w:type="character" w:customStyle="1" w:styleId="CommentTextChar">
    <w:name w:val="Comment Text Char"/>
    <w:basedOn w:val="DefaultParagraphFont"/>
    <w:link w:val="CommentText"/>
    <w:semiHidden/>
    <w:rsid w:val="000112D8"/>
    <w:rPr>
      <w:rFonts w:eastAsia="Times New Roman" w:cs="Times New Roman"/>
      <w:sz w:val="20"/>
      <w:szCs w:val="20"/>
      <w:lang w:val="en-US"/>
    </w:rPr>
  </w:style>
  <w:style w:type="paragraph" w:styleId="BalloonText">
    <w:name w:val="Balloon Text"/>
    <w:basedOn w:val="Normal"/>
    <w:link w:val="BalloonTextChar"/>
    <w:semiHidden/>
    <w:rsid w:val="000112D8"/>
    <w:rPr>
      <w:rFonts w:ascii="Tahoma" w:hAnsi="Tahoma" w:cs="Tahoma"/>
      <w:sz w:val="16"/>
      <w:szCs w:val="16"/>
    </w:rPr>
  </w:style>
  <w:style w:type="character" w:customStyle="1" w:styleId="BalloonTextChar">
    <w:name w:val="Balloon Text Char"/>
    <w:basedOn w:val="DefaultParagraphFont"/>
    <w:link w:val="BalloonText"/>
    <w:semiHidden/>
    <w:rsid w:val="000112D8"/>
    <w:rPr>
      <w:rFonts w:ascii="Tahoma" w:eastAsia="Times New Roman" w:hAnsi="Tahoma" w:cs="Tahoma"/>
      <w:sz w:val="16"/>
      <w:szCs w:val="16"/>
      <w:lang w:val="en-US"/>
    </w:rPr>
  </w:style>
  <w:style w:type="paragraph" w:styleId="FootnoteText">
    <w:name w:val="footnote text"/>
    <w:basedOn w:val="Normal"/>
    <w:link w:val="FootnoteTextChar"/>
    <w:semiHidden/>
    <w:rsid w:val="000112D8"/>
    <w:rPr>
      <w:sz w:val="20"/>
      <w:szCs w:val="20"/>
    </w:rPr>
  </w:style>
  <w:style w:type="character" w:customStyle="1" w:styleId="FootnoteTextChar">
    <w:name w:val="Footnote Text Char"/>
    <w:basedOn w:val="DefaultParagraphFont"/>
    <w:link w:val="FootnoteText"/>
    <w:semiHidden/>
    <w:rsid w:val="000112D8"/>
    <w:rPr>
      <w:rFonts w:eastAsia="Times New Roman" w:cs="Times New Roman"/>
      <w:sz w:val="20"/>
      <w:szCs w:val="20"/>
      <w:lang w:val="en-US"/>
    </w:rPr>
  </w:style>
  <w:style w:type="character" w:styleId="FootnoteReference">
    <w:name w:val="footnote reference"/>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semiHidden/>
    <w:unhideWhenUsed/>
    <w:rsid w:val="00DB738D"/>
    <w:rPr>
      <w:color w:val="800080"/>
      <w:u w:val="single"/>
    </w:rPr>
  </w:style>
  <w:style w:type="paragraph" w:customStyle="1" w:styleId="xl65">
    <w:name w:val="xl65"/>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customStyle="1" w:styleId="TableText">
    <w:name w:val="TableText"/>
    <w:basedOn w:val="Normal"/>
    <w:qFormat/>
    <w:rsid w:val="004139C0"/>
    <w:pPr>
      <w:spacing w:before="80" w:after="80"/>
    </w:pPr>
    <w:rPr>
      <w:sz w:val="18"/>
      <w:lang w:val="en-NZ"/>
    </w:rPr>
  </w:style>
  <w:style w:type="table" w:styleId="ListTable2-Accent1">
    <w:name w:val="List Table 2 Accent 1"/>
    <w:basedOn w:val="TableNormal"/>
    <w:uiPriority w:val="47"/>
    <w:rsid w:val="00895549"/>
    <w:pPr>
      <w:spacing w:after="0" w:line="240" w:lineRule="auto"/>
    </w:pPr>
    <w:rPr>
      <w:rFonts w:asciiTheme="minorHAnsi" w:hAnsiTheme="minorHAnsi"/>
      <w:sz w:val="22"/>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89554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89554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l63">
    <w:name w:val="xl63"/>
    <w:basedOn w:val="Normal"/>
    <w:rsid w:val="00262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4">
    <w:name w:val="xl64"/>
    <w:basedOn w:val="Normal"/>
    <w:rsid w:val="0026222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9">
    <w:name w:val="xl69"/>
    <w:basedOn w:val="Normal"/>
    <w:rsid w:val="0026222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0">
    <w:name w:val="xl70"/>
    <w:basedOn w:val="Normal"/>
    <w:rsid w:val="00262223"/>
    <w:pPr>
      <w:pBdr>
        <w:left w:val="single" w:sz="4" w:space="0" w:color="auto"/>
        <w:bottom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1">
    <w:name w:val="xl71"/>
    <w:basedOn w:val="Normal"/>
    <w:rsid w:val="00262223"/>
    <w:pPr>
      <w:pBdr>
        <w:top w:val="single" w:sz="4" w:space="0" w:color="auto"/>
        <w:left w:val="single" w:sz="4" w:space="0" w:color="auto"/>
      </w:pBdr>
      <w:spacing w:before="100" w:beforeAutospacing="1" w:after="100" w:afterAutospacing="1"/>
      <w:jc w:val="center"/>
      <w:textAlignment w:val="center"/>
    </w:pPr>
    <w:rPr>
      <w:rFonts w:cs="Arial"/>
      <w:sz w:val="24"/>
      <w:lang w:val="en-NZ" w:eastAsia="en-NZ"/>
    </w:rPr>
  </w:style>
  <w:style w:type="table" w:styleId="PlainTable1">
    <w:name w:val="Plain Table 1"/>
    <w:basedOn w:val="TableNormal"/>
    <w:uiPriority w:val="41"/>
    <w:rsid w:val="009929E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72">
    <w:name w:val="xl72"/>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3">
    <w:name w:val="xl73"/>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4">
    <w:name w:val="xl74"/>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5">
    <w:name w:val="xl75"/>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table" w:styleId="GridTable6Colorful">
    <w:name w:val="Grid Table 6 Colorful"/>
    <w:basedOn w:val="TableNormal"/>
    <w:uiPriority w:val="51"/>
    <w:rsid w:val="000A124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autoRedefine/>
    <w:qFormat/>
    <w:rsid w:val="00821519"/>
    <w:pPr>
      <w:spacing w:before="1320"/>
      <w:contextualSpacing/>
    </w:pPr>
    <w:rPr>
      <w:rFonts w:eastAsiaTheme="majorEastAsia" w:cstheme="majorBidi"/>
      <w:b/>
      <w:spacing w:val="-10"/>
      <w:kern w:val="28"/>
      <w:sz w:val="60"/>
      <w:szCs w:val="56"/>
      <w:lang w:val="en-NZ"/>
    </w:rPr>
  </w:style>
  <w:style w:type="character" w:customStyle="1" w:styleId="TitleChar">
    <w:name w:val="Title Char"/>
    <w:basedOn w:val="DefaultParagraphFont"/>
    <w:link w:val="Title"/>
    <w:rsid w:val="00821519"/>
    <w:rPr>
      <w:rFonts w:eastAsiaTheme="majorEastAsia" w:cstheme="majorBidi"/>
      <w:b/>
      <w:spacing w:val="-10"/>
      <w:kern w:val="28"/>
      <w:sz w:val="60"/>
      <w:szCs w:val="56"/>
    </w:rPr>
  </w:style>
  <w:style w:type="paragraph" w:styleId="Subtitle">
    <w:name w:val="Subtitle"/>
    <w:basedOn w:val="Normal"/>
    <w:next w:val="Normal"/>
    <w:link w:val="SubtitleChar"/>
    <w:autoRedefine/>
    <w:uiPriority w:val="11"/>
    <w:qFormat/>
    <w:rsid w:val="00821519"/>
    <w:pPr>
      <w:numPr>
        <w:ilvl w:val="1"/>
      </w:numPr>
      <w:spacing w:before="360" w:after="160"/>
    </w:pPr>
    <w:rPr>
      <w:rFonts w:eastAsiaTheme="minorEastAsia" w:cstheme="minorBidi"/>
      <w:b/>
      <w:spacing w:val="15"/>
      <w:sz w:val="56"/>
      <w:szCs w:val="22"/>
      <w:lang w:val="en-NZ"/>
    </w:rPr>
  </w:style>
  <w:style w:type="character" w:customStyle="1" w:styleId="SubtitleChar">
    <w:name w:val="Subtitle Char"/>
    <w:basedOn w:val="DefaultParagraphFont"/>
    <w:link w:val="Subtitle"/>
    <w:uiPriority w:val="11"/>
    <w:rsid w:val="00821519"/>
    <w:rPr>
      <w:rFonts w:eastAsiaTheme="minorEastAsia"/>
      <w:b/>
      <w:spacing w:val="15"/>
      <w:sz w:val="56"/>
    </w:rPr>
  </w:style>
  <w:style w:type="paragraph" w:customStyle="1" w:styleId="Imprint">
    <w:name w:val="Imprint"/>
    <w:basedOn w:val="Normal"/>
    <w:next w:val="Normal"/>
    <w:qFormat/>
    <w:rsid w:val="00821519"/>
    <w:pPr>
      <w:spacing w:after="240"/>
    </w:pPr>
    <w:rPr>
      <w:rFonts w:ascii="Segoe UI" w:hAnsi="Segoe UI"/>
      <w:sz w:val="20"/>
      <w:szCs w:val="20"/>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5890">
      <w:bodyDiv w:val="1"/>
      <w:marLeft w:val="0"/>
      <w:marRight w:val="0"/>
      <w:marTop w:val="0"/>
      <w:marBottom w:val="0"/>
      <w:divBdr>
        <w:top w:val="none" w:sz="0" w:space="0" w:color="auto"/>
        <w:left w:val="none" w:sz="0" w:space="0" w:color="auto"/>
        <w:bottom w:val="none" w:sz="0" w:space="0" w:color="auto"/>
        <w:right w:val="none" w:sz="0" w:space="0" w:color="auto"/>
      </w:divBdr>
    </w:div>
    <w:div w:id="36322555">
      <w:bodyDiv w:val="1"/>
      <w:marLeft w:val="0"/>
      <w:marRight w:val="0"/>
      <w:marTop w:val="0"/>
      <w:marBottom w:val="0"/>
      <w:divBdr>
        <w:top w:val="none" w:sz="0" w:space="0" w:color="auto"/>
        <w:left w:val="none" w:sz="0" w:space="0" w:color="auto"/>
        <w:bottom w:val="none" w:sz="0" w:space="0" w:color="auto"/>
        <w:right w:val="none" w:sz="0" w:space="0" w:color="auto"/>
      </w:divBdr>
    </w:div>
    <w:div w:id="76874653">
      <w:bodyDiv w:val="1"/>
      <w:marLeft w:val="0"/>
      <w:marRight w:val="0"/>
      <w:marTop w:val="0"/>
      <w:marBottom w:val="0"/>
      <w:divBdr>
        <w:top w:val="none" w:sz="0" w:space="0" w:color="auto"/>
        <w:left w:val="none" w:sz="0" w:space="0" w:color="auto"/>
        <w:bottom w:val="none" w:sz="0" w:space="0" w:color="auto"/>
        <w:right w:val="none" w:sz="0" w:space="0" w:color="auto"/>
      </w:divBdr>
      <w:divsChild>
        <w:div w:id="1193955177">
          <w:marLeft w:val="0"/>
          <w:marRight w:val="0"/>
          <w:marTop w:val="0"/>
          <w:marBottom w:val="0"/>
          <w:divBdr>
            <w:top w:val="none" w:sz="0" w:space="0" w:color="auto"/>
            <w:left w:val="none" w:sz="0" w:space="0" w:color="auto"/>
            <w:bottom w:val="none" w:sz="0" w:space="0" w:color="auto"/>
            <w:right w:val="none" w:sz="0" w:space="0" w:color="auto"/>
          </w:divBdr>
          <w:divsChild>
            <w:div w:id="1575579725">
              <w:marLeft w:val="0"/>
              <w:marRight w:val="0"/>
              <w:marTop w:val="0"/>
              <w:marBottom w:val="0"/>
              <w:divBdr>
                <w:top w:val="none" w:sz="0" w:space="0" w:color="auto"/>
                <w:left w:val="none" w:sz="0" w:space="0" w:color="auto"/>
                <w:bottom w:val="none" w:sz="0" w:space="0" w:color="auto"/>
                <w:right w:val="none" w:sz="0" w:space="0" w:color="auto"/>
              </w:divBdr>
            </w:div>
            <w:div w:id="1687828897">
              <w:marLeft w:val="0"/>
              <w:marRight w:val="0"/>
              <w:marTop w:val="0"/>
              <w:marBottom w:val="0"/>
              <w:divBdr>
                <w:top w:val="none" w:sz="0" w:space="0" w:color="auto"/>
                <w:left w:val="none" w:sz="0" w:space="0" w:color="auto"/>
                <w:bottom w:val="none" w:sz="0" w:space="0" w:color="auto"/>
                <w:right w:val="none" w:sz="0" w:space="0" w:color="auto"/>
              </w:divBdr>
            </w:div>
            <w:div w:id="1733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2542">
      <w:bodyDiv w:val="1"/>
      <w:marLeft w:val="0"/>
      <w:marRight w:val="0"/>
      <w:marTop w:val="0"/>
      <w:marBottom w:val="0"/>
      <w:divBdr>
        <w:top w:val="none" w:sz="0" w:space="0" w:color="auto"/>
        <w:left w:val="none" w:sz="0" w:space="0" w:color="auto"/>
        <w:bottom w:val="none" w:sz="0" w:space="0" w:color="auto"/>
        <w:right w:val="none" w:sz="0" w:space="0" w:color="auto"/>
      </w:divBdr>
    </w:div>
    <w:div w:id="184948707">
      <w:bodyDiv w:val="1"/>
      <w:marLeft w:val="0"/>
      <w:marRight w:val="0"/>
      <w:marTop w:val="0"/>
      <w:marBottom w:val="0"/>
      <w:divBdr>
        <w:top w:val="none" w:sz="0" w:space="0" w:color="auto"/>
        <w:left w:val="none" w:sz="0" w:space="0" w:color="auto"/>
        <w:bottom w:val="none" w:sz="0" w:space="0" w:color="auto"/>
        <w:right w:val="none" w:sz="0" w:space="0" w:color="auto"/>
      </w:divBdr>
    </w:div>
    <w:div w:id="199055456">
      <w:bodyDiv w:val="1"/>
      <w:marLeft w:val="0"/>
      <w:marRight w:val="0"/>
      <w:marTop w:val="0"/>
      <w:marBottom w:val="0"/>
      <w:divBdr>
        <w:top w:val="none" w:sz="0" w:space="0" w:color="auto"/>
        <w:left w:val="none" w:sz="0" w:space="0" w:color="auto"/>
        <w:bottom w:val="none" w:sz="0" w:space="0" w:color="auto"/>
        <w:right w:val="none" w:sz="0" w:space="0" w:color="auto"/>
      </w:divBdr>
    </w:div>
    <w:div w:id="200172614">
      <w:bodyDiv w:val="1"/>
      <w:marLeft w:val="0"/>
      <w:marRight w:val="0"/>
      <w:marTop w:val="0"/>
      <w:marBottom w:val="0"/>
      <w:divBdr>
        <w:top w:val="none" w:sz="0" w:space="0" w:color="auto"/>
        <w:left w:val="none" w:sz="0" w:space="0" w:color="auto"/>
        <w:bottom w:val="none" w:sz="0" w:space="0" w:color="auto"/>
        <w:right w:val="none" w:sz="0" w:space="0" w:color="auto"/>
      </w:divBdr>
    </w:div>
    <w:div w:id="234819901">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279261495">
      <w:bodyDiv w:val="1"/>
      <w:marLeft w:val="0"/>
      <w:marRight w:val="0"/>
      <w:marTop w:val="0"/>
      <w:marBottom w:val="0"/>
      <w:divBdr>
        <w:top w:val="none" w:sz="0" w:space="0" w:color="auto"/>
        <w:left w:val="none" w:sz="0" w:space="0" w:color="auto"/>
        <w:bottom w:val="none" w:sz="0" w:space="0" w:color="auto"/>
        <w:right w:val="none" w:sz="0" w:space="0" w:color="auto"/>
      </w:divBdr>
      <w:divsChild>
        <w:div w:id="831062513">
          <w:marLeft w:val="0"/>
          <w:marRight w:val="0"/>
          <w:marTop w:val="0"/>
          <w:marBottom w:val="0"/>
          <w:divBdr>
            <w:top w:val="none" w:sz="0" w:space="0" w:color="auto"/>
            <w:left w:val="none" w:sz="0" w:space="0" w:color="auto"/>
            <w:bottom w:val="none" w:sz="0" w:space="0" w:color="auto"/>
            <w:right w:val="none" w:sz="0" w:space="0" w:color="auto"/>
          </w:divBdr>
          <w:divsChild>
            <w:div w:id="553198643">
              <w:marLeft w:val="0"/>
              <w:marRight w:val="0"/>
              <w:marTop w:val="0"/>
              <w:marBottom w:val="0"/>
              <w:divBdr>
                <w:top w:val="none" w:sz="0" w:space="0" w:color="auto"/>
                <w:left w:val="none" w:sz="0" w:space="0" w:color="auto"/>
                <w:bottom w:val="none" w:sz="0" w:space="0" w:color="auto"/>
                <w:right w:val="none" w:sz="0" w:space="0" w:color="auto"/>
              </w:divBdr>
            </w:div>
            <w:div w:id="995449984">
              <w:marLeft w:val="0"/>
              <w:marRight w:val="0"/>
              <w:marTop w:val="0"/>
              <w:marBottom w:val="0"/>
              <w:divBdr>
                <w:top w:val="none" w:sz="0" w:space="0" w:color="auto"/>
                <w:left w:val="none" w:sz="0" w:space="0" w:color="auto"/>
                <w:bottom w:val="none" w:sz="0" w:space="0" w:color="auto"/>
                <w:right w:val="none" w:sz="0" w:space="0" w:color="auto"/>
              </w:divBdr>
            </w:div>
            <w:div w:id="10206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428163481">
      <w:bodyDiv w:val="1"/>
      <w:marLeft w:val="0"/>
      <w:marRight w:val="0"/>
      <w:marTop w:val="0"/>
      <w:marBottom w:val="0"/>
      <w:divBdr>
        <w:top w:val="none" w:sz="0" w:space="0" w:color="auto"/>
        <w:left w:val="none" w:sz="0" w:space="0" w:color="auto"/>
        <w:bottom w:val="none" w:sz="0" w:space="0" w:color="auto"/>
        <w:right w:val="none" w:sz="0" w:space="0" w:color="auto"/>
      </w:divBdr>
    </w:div>
    <w:div w:id="451826067">
      <w:bodyDiv w:val="1"/>
      <w:marLeft w:val="0"/>
      <w:marRight w:val="0"/>
      <w:marTop w:val="0"/>
      <w:marBottom w:val="0"/>
      <w:divBdr>
        <w:top w:val="none" w:sz="0" w:space="0" w:color="auto"/>
        <w:left w:val="none" w:sz="0" w:space="0" w:color="auto"/>
        <w:bottom w:val="none" w:sz="0" w:space="0" w:color="auto"/>
        <w:right w:val="none" w:sz="0" w:space="0" w:color="auto"/>
      </w:divBdr>
    </w:div>
    <w:div w:id="452360086">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508132134">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558714525">
      <w:bodyDiv w:val="1"/>
      <w:marLeft w:val="0"/>
      <w:marRight w:val="0"/>
      <w:marTop w:val="0"/>
      <w:marBottom w:val="0"/>
      <w:divBdr>
        <w:top w:val="none" w:sz="0" w:space="0" w:color="auto"/>
        <w:left w:val="none" w:sz="0" w:space="0" w:color="auto"/>
        <w:bottom w:val="none" w:sz="0" w:space="0" w:color="auto"/>
        <w:right w:val="none" w:sz="0" w:space="0" w:color="auto"/>
      </w:divBdr>
    </w:div>
    <w:div w:id="680157100">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15858539">
      <w:bodyDiv w:val="1"/>
      <w:marLeft w:val="0"/>
      <w:marRight w:val="0"/>
      <w:marTop w:val="0"/>
      <w:marBottom w:val="0"/>
      <w:divBdr>
        <w:top w:val="none" w:sz="0" w:space="0" w:color="auto"/>
        <w:left w:val="none" w:sz="0" w:space="0" w:color="auto"/>
        <w:bottom w:val="none" w:sz="0" w:space="0" w:color="auto"/>
        <w:right w:val="none" w:sz="0" w:space="0" w:color="auto"/>
      </w:divBdr>
    </w:div>
    <w:div w:id="732897775">
      <w:bodyDiv w:val="1"/>
      <w:marLeft w:val="0"/>
      <w:marRight w:val="0"/>
      <w:marTop w:val="0"/>
      <w:marBottom w:val="0"/>
      <w:divBdr>
        <w:top w:val="none" w:sz="0" w:space="0" w:color="auto"/>
        <w:left w:val="none" w:sz="0" w:space="0" w:color="auto"/>
        <w:bottom w:val="none" w:sz="0" w:space="0" w:color="auto"/>
        <w:right w:val="none" w:sz="0" w:space="0" w:color="auto"/>
      </w:divBdr>
    </w:div>
    <w:div w:id="739789782">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858814708">
      <w:bodyDiv w:val="1"/>
      <w:marLeft w:val="0"/>
      <w:marRight w:val="0"/>
      <w:marTop w:val="0"/>
      <w:marBottom w:val="0"/>
      <w:divBdr>
        <w:top w:val="none" w:sz="0" w:space="0" w:color="auto"/>
        <w:left w:val="none" w:sz="0" w:space="0" w:color="auto"/>
        <w:bottom w:val="none" w:sz="0" w:space="0" w:color="auto"/>
        <w:right w:val="none" w:sz="0" w:space="0" w:color="auto"/>
      </w:divBdr>
    </w:div>
    <w:div w:id="882253844">
      <w:bodyDiv w:val="1"/>
      <w:marLeft w:val="0"/>
      <w:marRight w:val="0"/>
      <w:marTop w:val="0"/>
      <w:marBottom w:val="0"/>
      <w:divBdr>
        <w:top w:val="none" w:sz="0" w:space="0" w:color="auto"/>
        <w:left w:val="none" w:sz="0" w:space="0" w:color="auto"/>
        <w:bottom w:val="none" w:sz="0" w:space="0" w:color="auto"/>
        <w:right w:val="none" w:sz="0" w:space="0" w:color="auto"/>
      </w:divBdr>
    </w:div>
    <w:div w:id="918634363">
      <w:bodyDiv w:val="1"/>
      <w:marLeft w:val="0"/>
      <w:marRight w:val="0"/>
      <w:marTop w:val="0"/>
      <w:marBottom w:val="0"/>
      <w:divBdr>
        <w:top w:val="none" w:sz="0" w:space="0" w:color="auto"/>
        <w:left w:val="none" w:sz="0" w:space="0" w:color="auto"/>
        <w:bottom w:val="none" w:sz="0" w:space="0" w:color="auto"/>
        <w:right w:val="none" w:sz="0" w:space="0" w:color="auto"/>
      </w:divBdr>
    </w:div>
    <w:div w:id="951666911">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32537856">
      <w:bodyDiv w:val="1"/>
      <w:marLeft w:val="0"/>
      <w:marRight w:val="0"/>
      <w:marTop w:val="0"/>
      <w:marBottom w:val="0"/>
      <w:divBdr>
        <w:top w:val="none" w:sz="0" w:space="0" w:color="auto"/>
        <w:left w:val="none" w:sz="0" w:space="0" w:color="auto"/>
        <w:bottom w:val="none" w:sz="0" w:space="0" w:color="auto"/>
        <w:right w:val="none" w:sz="0" w:space="0" w:color="auto"/>
      </w:divBdr>
      <w:divsChild>
        <w:div w:id="167673499">
          <w:marLeft w:val="0"/>
          <w:marRight w:val="0"/>
          <w:marTop w:val="0"/>
          <w:marBottom w:val="0"/>
          <w:divBdr>
            <w:top w:val="none" w:sz="0" w:space="0" w:color="auto"/>
            <w:left w:val="none" w:sz="0" w:space="0" w:color="auto"/>
            <w:bottom w:val="none" w:sz="0" w:space="0" w:color="auto"/>
            <w:right w:val="none" w:sz="0" w:space="0" w:color="auto"/>
          </w:divBdr>
          <w:divsChild>
            <w:div w:id="786701784">
              <w:marLeft w:val="0"/>
              <w:marRight w:val="0"/>
              <w:marTop w:val="0"/>
              <w:marBottom w:val="0"/>
              <w:divBdr>
                <w:top w:val="none" w:sz="0" w:space="0" w:color="auto"/>
                <w:left w:val="none" w:sz="0" w:space="0" w:color="auto"/>
                <w:bottom w:val="none" w:sz="0" w:space="0" w:color="auto"/>
                <w:right w:val="none" w:sz="0" w:space="0" w:color="auto"/>
              </w:divBdr>
            </w:div>
            <w:div w:id="984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055742733">
      <w:bodyDiv w:val="1"/>
      <w:marLeft w:val="0"/>
      <w:marRight w:val="0"/>
      <w:marTop w:val="0"/>
      <w:marBottom w:val="0"/>
      <w:divBdr>
        <w:top w:val="none" w:sz="0" w:space="0" w:color="auto"/>
        <w:left w:val="none" w:sz="0" w:space="0" w:color="auto"/>
        <w:bottom w:val="none" w:sz="0" w:space="0" w:color="auto"/>
        <w:right w:val="none" w:sz="0" w:space="0" w:color="auto"/>
      </w:divBdr>
    </w:div>
    <w:div w:id="1088775201">
      <w:bodyDiv w:val="1"/>
      <w:marLeft w:val="0"/>
      <w:marRight w:val="0"/>
      <w:marTop w:val="0"/>
      <w:marBottom w:val="0"/>
      <w:divBdr>
        <w:top w:val="none" w:sz="0" w:space="0" w:color="auto"/>
        <w:left w:val="none" w:sz="0" w:space="0" w:color="auto"/>
        <w:bottom w:val="none" w:sz="0" w:space="0" w:color="auto"/>
        <w:right w:val="none" w:sz="0" w:space="0" w:color="auto"/>
      </w:divBdr>
    </w:div>
    <w:div w:id="1106774754">
      <w:bodyDiv w:val="1"/>
      <w:marLeft w:val="0"/>
      <w:marRight w:val="0"/>
      <w:marTop w:val="0"/>
      <w:marBottom w:val="0"/>
      <w:divBdr>
        <w:top w:val="none" w:sz="0" w:space="0" w:color="auto"/>
        <w:left w:val="none" w:sz="0" w:space="0" w:color="auto"/>
        <w:bottom w:val="none" w:sz="0" w:space="0" w:color="auto"/>
        <w:right w:val="none" w:sz="0" w:space="0" w:color="auto"/>
      </w:divBdr>
    </w:div>
    <w:div w:id="1137651777">
      <w:bodyDiv w:val="1"/>
      <w:marLeft w:val="0"/>
      <w:marRight w:val="0"/>
      <w:marTop w:val="0"/>
      <w:marBottom w:val="0"/>
      <w:divBdr>
        <w:top w:val="none" w:sz="0" w:space="0" w:color="auto"/>
        <w:left w:val="none" w:sz="0" w:space="0" w:color="auto"/>
        <w:bottom w:val="none" w:sz="0" w:space="0" w:color="auto"/>
        <w:right w:val="none" w:sz="0" w:space="0" w:color="auto"/>
      </w:divBdr>
    </w:div>
    <w:div w:id="1184054335">
      <w:bodyDiv w:val="1"/>
      <w:marLeft w:val="0"/>
      <w:marRight w:val="0"/>
      <w:marTop w:val="0"/>
      <w:marBottom w:val="0"/>
      <w:divBdr>
        <w:top w:val="none" w:sz="0" w:space="0" w:color="auto"/>
        <w:left w:val="none" w:sz="0" w:space="0" w:color="auto"/>
        <w:bottom w:val="none" w:sz="0" w:space="0" w:color="auto"/>
        <w:right w:val="none" w:sz="0" w:space="0" w:color="auto"/>
      </w:divBdr>
    </w:div>
    <w:div w:id="1192064267">
      <w:bodyDiv w:val="1"/>
      <w:marLeft w:val="0"/>
      <w:marRight w:val="0"/>
      <w:marTop w:val="0"/>
      <w:marBottom w:val="0"/>
      <w:divBdr>
        <w:top w:val="none" w:sz="0" w:space="0" w:color="auto"/>
        <w:left w:val="none" w:sz="0" w:space="0" w:color="auto"/>
        <w:bottom w:val="none" w:sz="0" w:space="0" w:color="auto"/>
        <w:right w:val="none" w:sz="0" w:space="0" w:color="auto"/>
      </w:divBdr>
    </w:div>
    <w:div w:id="1214848675">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422800572">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34341073">
      <w:bodyDiv w:val="1"/>
      <w:marLeft w:val="0"/>
      <w:marRight w:val="0"/>
      <w:marTop w:val="0"/>
      <w:marBottom w:val="0"/>
      <w:divBdr>
        <w:top w:val="none" w:sz="0" w:space="0" w:color="auto"/>
        <w:left w:val="none" w:sz="0" w:space="0" w:color="auto"/>
        <w:bottom w:val="none" w:sz="0" w:space="0" w:color="auto"/>
        <w:right w:val="none" w:sz="0" w:space="0" w:color="auto"/>
      </w:divBdr>
    </w:div>
    <w:div w:id="1545479925">
      <w:bodyDiv w:val="1"/>
      <w:marLeft w:val="0"/>
      <w:marRight w:val="0"/>
      <w:marTop w:val="0"/>
      <w:marBottom w:val="0"/>
      <w:divBdr>
        <w:top w:val="none" w:sz="0" w:space="0" w:color="auto"/>
        <w:left w:val="none" w:sz="0" w:space="0" w:color="auto"/>
        <w:bottom w:val="none" w:sz="0" w:space="0" w:color="auto"/>
        <w:right w:val="none" w:sz="0" w:space="0" w:color="auto"/>
      </w:divBdr>
    </w:div>
    <w:div w:id="1554005679">
      <w:bodyDiv w:val="1"/>
      <w:marLeft w:val="0"/>
      <w:marRight w:val="0"/>
      <w:marTop w:val="0"/>
      <w:marBottom w:val="0"/>
      <w:divBdr>
        <w:top w:val="none" w:sz="0" w:space="0" w:color="auto"/>
        <w:left w:val="none" w:sz="0" w:space="0" w:color="auto"/>
        <w:bottom w:val="none" w:sz="0" w:space="0" w:color="auto"/>
        <w:right w:val="none" w:sz="0" w:space="0" w:color="auto"/>
      </w:divBdr>
    </w:div>
    <w:div w:id="1569028761">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04343231">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52565740">
      <w:bodyDiv w:val="1"/>
      <w:marLeft w:val="0"/>
      <w:marRight w:val="0"/>
      <w:marTop w:val="0"/>
      <w:marBottom w:val="0"/>
      <w:divBdr>
        <w:top w:val="none" w:sz="0" w:space="0" w:color="auto"/>
        <w:left w:val="none" w:sz="0" w:space="0" w:color="auto"/>
        <w:bottom w:val="none" w:sz="0" w:space="0" w:color="auto"/>
        <w:right w:val="none" w:sz="0" w:space="0" w:color="auto"/>
      </w:divBdr>
    </w:div>
    <w:div w:id="1667779815">
      <w:bodyDiv w:val="1"/>
      <w:marLeft w:val="0"/>
      <w:marRight w:val="0"/>
      <w:marTop w:val="0"/>
      <w:marBottom w:val="0"/>
      <w:divBdr>
        <w:top w:val="none" w:sz="0" w:space="0" w:color="auto"/>
        <w:left w:val="none" w:sz="0" w:space="0" w:color="auto"/>
        <w:bottom w:val="none" w:sz="0" w:space="0" w:color="auto"/>
        <w:right w:val="none" w:sz="0" w:space="0" w:color="auto"/>
      </w:divBdr>
    </w:div>
    <w:div w:id="1679577313">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836795258">
      <w:bodyDiv w:val="1"/>
      <w:marLeft w:val="0"/>
      <w:marRight w:val="0"/>
      <w:marTop w:val="0"/>
      <w:marBottom w:val="0"/>
      <w:divBdr>
        <w:top w:val="none" w:sz="0" w:space="0" w:color="auto"/>
        <w:left w:val="none" w:sz="0" w:space="0" w:color="auto"/>
        <w:bottom w:val="none" w:sz="0" w:space="0" w:color="auto"/>
        <w:right w:val="none" w:sz="0" w:space="0" w:color="auto"/>
      </w:divBdr>
    </w:div>
    <w:div w:id="1858302230">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2065443609">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ethicscommittees.health.govt.nz/moh.nsf/indexcm/ethics-about-centr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egislation.govt.nz/act/public/2000/0091/latest/DLM80051.html"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legislation.govt.nz/act/public/1990/0068/latest/DLM213017.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4640-F280-4CA7-B645-C2CF3777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76C63923</Template>
  <TotalTime>60</TotalTime>
  <Pages>28</Pages>
  <Words>7953</Words>
  <Characters>45334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Bronwen Wall</cp:lastModifiedBy>
  <cp:revision>6</cp:revision>
  <cp:lastPrinted>2014-11-03T02:12:00Z</cp:lastPrinted>
  <dcterms:created xsi:type="dcterms:W3CDTF">2018-10-02T21:43:00Z</dcterms:created>
  <dcterms:modified xsi:type="dcterms:W3CDTF">2018-10-03T18:40:00Z</dcterms:modified>
</cp:coreProperties>
</file>