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09 December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Rd East, Ellerslie, Auckland</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1C53EF">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D623FE" w:rsidRDefault="00D623FE" w:rsidP="00E24E77">
            <w:pPr>
              <w:spacing w:before="80" w:after="80"/>
              <w:rPr>
                <w:rFonts w:cs="Arial"/>
                <w:sz w:val="20"/>
                <w:lang w:val="en-NZ" w:eastAsia="en-GB"/>
              </w:rPr>
            </w:pPr>
            <w:r w:rsidRPr="00D623FE">
              <w:rPr>
                <w:rFonts w:cs="Arial"/>
                <w:sz w:val="20"/>
                <w:lang w:val="en-NZ" w:eastAsia="en-GB"/>
              </w:rPr>
              <w:t>1.00pm</w:t>
            </w:r>
          </w:p>
        </w:tc>
        <w:tc>
          <w:tcPr>
            <w:tcW w:w="8221" w:type="dxa"/>
            <w:shd w:val="clear" w:color="auto" w:fill="F2F2F2" w:themeFill="background1" w:themeFillShade="F2"/>
          </w:tcPr>
          <w:p w:rsidR="006C4833" w:rsidRPr="00826455" w:rsidRDefault="006C4833" w:rsidP="001C53EF">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D623FE" w:rsidRDefault="007F56D5" w:rsidP="00E24E77">
            <w:pPr>
              <w:spacing w:before="80" w:after="80"/>
              <w:rPr>
                <w:rFonts w:cs="Arial"/>
                <w:sz w:val="20"/>
                <w:lang w:val="en-NZ" w:eastAsia="en-GB"/>
              </w:rPr>
            </w:pPr>
          </w:p>
        </w:tc>
        <w:tc>
          <w:tcPr>
            <w:tcW w:w="8221" w:type="dxa"/>
            <w:shd w:val="clear" w:color="auto" w:fill="F2F2F2" w:themeFill="background1" w:themeFillShade="F2"/>
          </w:tcPr>
          <w:p w:rsidR="007F56D5" w:rsidRPr="00826455" w:rsidRDefault="007F56D5" w:rsidP="001C53EF">
            <w:pPr>
              <w:spacing w:before="80" w:after="80"/>
              <w:ind w:left="742"/>
              <w:rPr>
                <w:rFonts w:cs="Arial"/>
                <w:sz w:val="20"/>
                <w:lang w:val="en-NZ" w:eastAsia="en-GB"/>
              </w:rPr>
            </w:pPr>
            <w:r w:rsidRPr="00826455">
              <w:rPr>
                <w:rFonts w:cs="Arial"/>
                <w:sz w:val="20"/>
                <w:lang w:val="en-NZ" w:eastAsia="en-GB"/>
              </w:rPr>
              <w:t>Confirmation of minutes of meeting of 11 November 2014</w:t>
            </w:r>
          </w:p>
        </w:tc>
      </w:tr>
      <w:tr w:rsidR="007F56D5" w:rsidTr="00435DD0">
        <w:tc>
          <w:tcPr>
            <w:tcW w:w="1555" w:type="dxa"/>
            <w:shd w:val="clear" w:color="auto" w:fill="F2F2F2" w:themeFill="background1" w:themeFillShade="F2"/>
          </w:tcPr>
          <w:p w:rsidR="007F56D5" w:rsidRPr="00D623FE" w:rsidRDefault="007F56D5" w:rsidP="00D623FE">
            <w:pPr>
              <w:spacing w:before="80" w:after="80"/>
              <w:rPr>
                <w:rFonts w:cs="Arial"/>
                <w:sz w:val="20"/>
                <w:lang w:val="en-NZ" w:eastAsia="en-GB"/>
              </w:rPr>
            </w:pPr>
          </w:p>
        </w:tc>
        <w:tc>
          <w:tcPr>
            <w:tcW w:w="8221" w:type="dxa"/>
            <w:shd w:val="clear" w:color="auto" w:fill="F2F2F2" w:themeFill="background1" w:themeFillShade="F2"/>
          </w:tcPr>
          <w:p w:rsidR="007F56D5" w:rsidRPr="00826455" w:rsidRDefault="007F56D5" w:rsidP="001C53EF">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D623FE"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826455" w:rsidRDefault="00826455" w:rsidP="001C53EF">
            <w:pPr>
              <w:ind w:left="742"/>
              <w:rPr>
                <w:rFonts w:cs="Arial"/>
                <w:sz w:val="20"/>
                <w:lang w:val="en-NZ" w:eastAsia="en-GB"/>
              </w:rPr>
            </w:pPr>
            <w:r w:rsidRPr="00826455">
              <w:rPr>
                <w:rFonts w:cs="Arial"/>
                <w:sz w:val="20"/>
                <w:lang w:val="en-NZ" w:eastAsia="en-GB"/>
              </w:rPr>
              <w:t xml:space="preserve"> i 14/NTA/207</w:t>
            </w:r>
          </w:p>
          <w:p w:rsidR="00826455" w:rsidRPr="00826455" w:rsidRDefault="00826455" w:rsidP="001C53EF">
            <w:pPr>
              <w:ind w:left="742"/>
              <w:rPr>
                <w:rFonts w:cs="Arial"/>
                <w:sz w:val="20"/>
                <w:lang w:val="en-NZ" w:eastAsia="en-GB"/>
              </w:rPr>
            </w:pPr>
            <w:r w:rsidRPr="00826455">
              <w:rPr>
                <w:rFonts w:cs="Arial"/>
                <w:sz w:val="20"/>
                <w:lang w:val="en-NZ" w:eastAsia="en-GB"/>
              </w:rPr>
              <w:t xml:space="preserve">  ii 14/NTA/208</w:t>
            </w:r>
          </w:p>
          <w:p w:rsidR="00826455" w:rsidRPr="00826455" w:rsidRDefault="00826455" w:rsidP="001C53EF">
            <w:pPr>
              <w:ind w:left="742"/>
              <w:rPr>
                <w:rFonts w:cs="Arial"/>
                <w:sz w:val="20"/>
                <w:lang w:val="en-NZ" w:eastAsia="en-GB"/>
              </w:rPr>
            </w:pPr>
            <w:r w:rsidRPr="00826455">
              <w:rPr>
                <w:rFonts w:cs="Arial"/>
                <w:sz w:val="20"/>
                <w:lang w:val="en-NZ" w:eastAsia="en-GB"/>
              </w:rPr>
              <w:t xml:space="preserve">  iii 14/NTA/209</w:t>
            </w:r>
          </w:p>
          <w:p w:rsidR="00826455" w:rsidRPr="00826455" w:rsidRDefault="00826455" w:rsidP="001C53EF">
            <w:pPr>
              <w:ind w:left="742"/>
              <w:rPr>
                <w:rFonts w:cs="Arial"/>
                <w:sz w:val="20"/>
                <w:lang w:val="en-NZ" w:eastAsia="en-GB"/>
              </w:rPr>
            </w:pPr>
            <w:r w:rsidRPr="00826455">
              <w:rPr>
                <w:rFonts w:cs="Arial"/>
                <w:sz w:val="20"/>
                <w:lang w:val="en-NZ" w:eastAsia="en-GB"/>
              </w:rPr>
              <w:t xml:space="preserve">  iv 14/NTA/213</w:t>
            </w:r>
          </w:p>
          <w:p w:rsidR="00826455" w:rsidRPr="00826455" w:rsidRDefault="00826455" w:rsidP="001C53EF">
            <w:pPr>
              <w:ind w:left="742"/>
              <w:rPr>
                <w:rFonts w:cs="Arial"/>
                <w:sz w:val="20"/>
                <w:lang w:val="en-NZ" w:eastAsia="en-GB"/>
              </w:rPr>
            </w:pPr>
            <w:r w:rsidRPr="00826455">
              <w:rPr>
                <w:rFonts w:cs="Arial"/>
                <w:sz w:val="20"/>
                <w:lang w:val="en-NZ" w:eastAsia="en-GB"/>
              </w:rPr>
              <w:t xml:space="preserve">  v 14/NTA/214</w:t>
            </w:r>
          </w:p>
          <w:p w:rsidR="00826455" w:rsidRPr="00826455" w:rsidRDefault="00826455" w:rsidP="001C53EF">
            <w:pPr>
              <w:ind w:left="742"/>
              <w:rPr>
                <w:rFonts w:cs="Arial"/>
                <w:sz w:val="20"/>
                <w:lang w:val="en-NZ" w:eastAsia="en-GB"/>
              </w:rPr>
            </w:pPr>
            <w:r w:rsidRPr="00826455">
              <w:rPr>
                <w:rFonts w:cs="Arial"/>
                <w:sz w:val="20"/>
                <w:lang w:val="en-NZ" w:eastAsia="en-GB"/>
              </w:rPr>
              <w:t xml:space="preserve">  vi 14/NTA/216</w:t>
            </w:r>
          </w:p>
          <w:p w:rsidR="00826455" w:rsidRPr="00826455" w:rsidRDefault="00826455" w:rsidP="001C53EF">
            <w:pPr>
              <w:ind w:left="742"/>
              <w:rPr>
                <w:rFonts w:cs="Arial"/>
                <w:sz w:val="20"/>
                <w:lang w:val="en-NZ" w:eastAsia="en-GB"/>
              </w:rPr>
            </w:pPr>
            <w:r w:rsidRPr="00826455">
              <w:rPr>
                <w:rFonts w:cs="Arial"/>
                <w:sz w:val="20"/>
                <w:lang w:val="en-NZ" w:eastAsia="en-GB"/>
              </w:rPr>
              <w:t xml:space="preserve">  vii 14/NTA/217</w:t>
            </w:r>
          </w:p>
          <w:p w:rsidR="00826455" w:rsidRPr="00826455" w:rsidRDefault="00826455" w:rsidP="001C53EF">
            <w:pPr>
              <w:ind w:left="742"/>
              <w:rPr>
                <w:rFonts w:cs="Arial"/>
                <w:sz w:val="20"/>
                <w:lang w:val="en-NZ" w:eastAsia="en-GB"/>
              </w:rPr>
            </w:pPr>
            <w:r w:rsidRPr="00826455">
              <w:rPr>
                <w:rFonts w:cs="Arial"/>
                <w:sz w:val="20"/>
                <w:lang w:val="en-NZ" w:eastAsia="en-GB"/>
              </w:rPr>
              <w:t xml:space="preserve">  viii 14/NTA/218</w:t>
            </w:r>
          </w:p>
          <w:p w:rsidR="00826455" w:rsidRPr="00826455" w:rsidRDefault="00826455" w:rsidP="001C53EF">
            <w:pPr>
              <w:ind w:left="742"/>
              <w:rPr>
                <w:rFonts w:cs="Arial"/>
                <w:sz w:val="20"/>
                <w:lang w:val="en-NZ" w:eastAsia="en-GB"/>
              </w:rPr>
            </w:pPr>
            <w:r w:rsidRPr="00826455">
              <w:rPr>
                <w:rFonts w:cs="Arial"/>
                <w:sz w:val="20"/>
                <w:lang w:val="en-NZ" w:eastAsia="en-GB"/>
              </w:rPr>
              <w:t xml:space="preserve">  ix 14/NTA/220</w:t>
            </w:r>
          </w:p>
        </w:tc>
      </w:tr>
      <w:tr w:rsidR="00826455" w:rsidTr="00435DD0">
        <w:tc>
          <w:tcPr>
            <w:tcW w:w="1555" w:type="dxa"/>
            <w:shd w:val="clear" w:color="auto" w:fill="F2F2F2" w:themeFill="background1" w:themeFillShade="F2"/>
          </w:tcPr>
          <w:p w:rsidR="00826455" w:rsidRPr="00D623FE"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826455" w:rsidRDefault="00826455" w:rsidP="001C53EF">
            <w:pPr>
              <w:ind w:left="742"/>
              <w:rPr>
                <w:rFonts w:cs="Arial"/>
                <w:sz w:val="20"/>
                <w:lang w:val="en-NZ" w:eastAsia="en-GB"/>
              </w:rPr>
            </w:pPr>
          </w:p>
        </w:tc>
      </w:tr>
      <w:tr w:rsidR="00826455" w:rsidTr="00435DD0">
        <w:tc>
          <w:tcPr>
            <w:tcW w:w="1555" w:type="dxa"/>
            <w:shd w:val="clear" w:color="auto" w:fill="F2F2F2" w:themeFill="background1" w:themeFillShade="F2"/>
          </w:tcPr>
          <w:p w:rsidR="00826455" w:rsidRPr="00D623FE" w:rsidRDefault="00D623FE" w:rsidP="00826455">
            <w:pPr>
              <w:spacing w:before="80" w:after="80"/>
              <w:rPr>
                <w:rFonts w:cs="Arial"/>
                <w:sz w:val="20"/>
                <w:lang w:val="en-NZ" w:eastAsia="en-GB"/>
              </w:rPr>
            </w:pPr>
            <w:r w:rsidRPr="00D623FE">
              <w:rPr>
                <w:rFonts w:cs="Arial"/>
                <w:sz w:val="20"/>
                <w:lang w:val="en-NZ" w:eastAsia="en-GB"/>
              </w:rPr>
              <w:t>5.25pm</w:t>
            </w:r>
          </w:p>
        </w:tc>
        <w:tc>
          <w:tcPr>
            <w:tcW w:w="8221" w:type="dxa"/>
            <w:shd w:val="clear" w:color="auto" w:fill="F2F2F2" w:themeFill="background1" w:themeFillShade="F2"/>
          </w:tcPr>
          <w:p w:rsidR="00826455" w:rsidRPr="00826455" w:rsidRDefault="00826455" w:rsidP="001C53EF">
            <w:pPr>
              <w:spacing w:before="80" w:after="80"/>
              <w:ind w:left="742"/>
              <w:rPr>
                <w:rFonts w:cs="Arial"/>
                <w:sz w:val="20"/>
                <w:lang w:val="en-NZ" w:eastAsia="en-GB"/>
              </w:rPr>
            </w:pPr>
            <w:r w:rsidRPr="00826455">
              <w:rPr>
                <w:rFonts w:cs="Arial"/>
                <w:sz w:val="20"/>
                <w:lang w:val="en-NZ" w:eastAsia="en-GB"/>
              </w:rPr>
              <w:t>General business:</w:t>
            </w:r>
          </w:p>
          <w:p w:rsidR="00826455" w:rsidRPr="001C53EF" w:rsidRDefault="00826455" w:rsidP="001C53EF">
            <w:pPr>
              <w:pStyle w:val="ListParagraph"/>
              <w:numPr>
                <w:ilvl w:val="0"/>
                <w:numId w:val="49"/>
              </w:numPr>
              <w:spacing w:before="80" w:after="80"/>
              <w:rPr>
                <w:rFonts w:cs="Arial"/>
                <w:sz w:val="20"/>
                <w:lang w:val="en-NZ" w:eastAsia="en-GB"/>
              </w:rPr>
            </w:pPr>
            <w:r w:rsidRPr="001C53EF">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D623FE" w:rsidRDefault="00D623FE" w:rsidP="00826455">
            <w:pPr>
              <w:spacing w:before="80" w:after="80"/>
              <w:rPr>
                <w:rFonts w:cs="Arial"/>
                <w:sz w:val="20"/>
                <w:lang w:val="en-NZ" w:eastAsia="en-GB"/>
              </w:rPr>
            </w:pPr>
            <w:r w:rsidRPr="00D623FE">
              <w:rPr>
                <w:rFonts w:cs="Arial"/>
                <w:sz w:val="20"/>
                <w:lang w:val="en-NZ" w:eastAsia="en-GB"/>
              </w:rPr>
              <w:t>5.35pm</w:t>
            </w:r>
          </w:p>
        </w:tc>
        <w:tc>
          <w:tcPr>
            <w:tcW w:w="8221" w:type="dxa"/>
            <w:tcBorders>
              <w:bottom w:val="single" w:sz="4" w:space="0" w:color="auto"/>
            </w:tcBorders>
            <w:shd w:val="clear" w:color="auto" w:fill="F2F2F2" w:themeFill="background1" w:themeFillShade="F2"/>
          </w:tcPr>
          <w:p w:rsidR="00826455" w:rsidRPr="00826455" w:rsidRDefault="00826455" w:rsidP="001C53EF">
            <w:pPr>
              <w:spacing w:before="80" w:after="80"/>
              <w:ind w:left="742"/>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C53EF" w:rsidRPr="00E20390">
        <w:trPr>
          <w:trHeight w:val="240"/>
        </w:trPr>
        <w:tc>
          <w:tcPr>
            <w:tcW w:w="2700" w:type="dxa"/>
            <w:shd w:val="pct12" w:color="auto" w:fill="FFFFFF"/>
            <w:vAlign w:val="center"/>
          </w:tcPr>
          <w:p w:rsidR="001C53EF" w:rsidRPr="00E20390" w:rsidRDefault="001C53EF">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1C53EF" w:rsidRPr="00E20390" w:rsidRDefault="001C53EF">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1C53EF" w:rsidRPr="00E20390" w:rsidRDefault="001C53EF">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1C53EF" w:rsidRPr="00E20390" w:rsidRDefault="001C53EF">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1C53EF" w:rsidRPr="00E20390" w:rsidRDefault="001C53EF">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1C53EF" w:rsidRPr="00E20390">
        <w:trPr>
          <w:trHeight w:val="280"/>
        </w:trPr>
        <w:tc>
          <w:tcPr>
            <w:tcW w:w="2700" w:type="dxa"/>
          </w:tcPr>
          <w:p w:rsidR="001C53EF" w:rsidRPr="00E20390" w:rsidRDefault="001C53EF">
            <w:pPr>
              <w:autoSpaceDE w:val="0"/>
              <w:autoSpaceDN w:val="0"/>
              <w:adjustRightInd w:val="0"/>
              <w:rPr>
                <w:sz w:val="16"/>
                <w:szCs w:val="16"/>
              </w:rPr>
            </w:pPr>
            <w:r w:rsidRPr="00E20390">
              <w:rPr>
                <w:sz w:val="16"/>
                <w:szCs w:val="16"/>
              </w:rPr>
              <w:t xml:space="preserve">Dr Brian Fergus </w:t>
            </w:r>
          </w:p>
        </w:tc>
        <w:tc>
          <w:tcPr>
            <w:tcW w:w="2600" w:type="dxa"/>
          </w:tcPr>
          <w:p w:rsidR="001C53EF" w:rsidRPr="00E20390" w:rsidRDefault="001C53EF">
            <w:pPr>
              <w:autoSpaceDE w:val="0"/>
              <w:autoSpaceDN w:val="0"/>
              <w:adjustRightInd w:val="0"/>
              <w:rPr>
                <w:sz w:val="16"/>
                <w:szCs w:val="16"/>
              </w:rPr>
            </w:pPr>
            <w:r w:rsidRPr="00E20390">
              <w:rPr>
                <w:sz w:val="16"/>
                <w:szCs w:val="16"/>
              </w:rPr>
              <w:t xml:space="preserve">Lay (consumer/community perspectives) </w:t>
            </w:r>
          </w:p>
        </w:tc>
        <w:tc>
          <w:tcPr>
            <w:tcW w:w="1300" w:type="dxa"/>
          </w:tcPr>
          <w:p w:rsidR="001C53EF" w:rsidRPr="00E20390" w:rsidRDefault="001C53EF">
            <w:pPr>
              <w:autoSpaceDE w:val="0"/>
              <w:autoSpaceDN w:val="0"/>
              <w:adjustRightInd w:val="0"/>
              <w:rPr>
                <w:sz w:val="16"/>
                <w:szCs w:val="16"/>
              </w:rPr>
            </w:pPr>
            <w:r w:rsidRPr="00E20390">
              <w:rPr>
                <w:sz w:val="16"/>
                <w:szCs w:val="16"/>
              </w:rPr>
              <w:t xml:space="preserve">01/07/2012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01/07/2015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Present </w:t>
            </w:r>
          </w:p>
        </w:tc>
      </w:tr>
      <w:tr w:rsidR="001C53EF" w:rsidRPr="00E20390">
        <w:trPr>
          <w:trHeight w:val="280"/>
        </w:trPr>
        <w:tc>
          <w:tcPr>
            <w:tcW w:w="2700" w:type="dxa"/>
          </w:tcPr>
          <w:p w:rsidR="001C53EF" w:rsidRPr="00E20390" w:rsidRDefault="001C53EF">
            <w:pPr>
              <w:autoSpaceDE w:val="0"/>
              <w:autoSpaceDN w:val="0"/>
              <w:adjustRightInd w:val="0"/>
              <w:rPr>
                <w:sz w:val="16"/>
                <w:szCs w:val="16"/>
              </w:rPr>
            </w:pPr>
            <w:r w:rsidRPr="00E20390">
              <w:rPr>
                <w:sz w:val="16"/>
                <w:szCs w:val="16"/>
              </w:rPr>
              <w:t xml:space="preserve">Ms Susan  Buckland </w:t>
            </w:r>
          </w:p>
        </w:tc>
        <w:tc>
          <w:tcPr>
            <w:tcW w:w="2600" w:type="dxa"/>
          </w:tcPr>
          <w:p w:rsidR="001C53EF" w:rsidRPr="00E20390" w:rsidRDefault="001C53EF">
            <w:pPr>
              <w:autoSpaceDE w:val="0"/>
              <w:autoSpaceDN w:val="0"/>
              <w:adjustRightInd w:val="0"/>
              <w:rPr>
                <w:sz w:val="16"/>
                <w:szCs w:val="16"/>
              </w:rPr>
            </w:pPr>
            <w:r w:rsidRPr="00E20390">
              <w:rPr>
                <w:sz w:val="16"/>
                <w:szCs w:val="16"/>
              </w:rPr>
              <w:t xml:space="preserve">Lay (consumer/community perspectives) </w:t>
            </w:r>
          </w:p>
        </w:tc>
        <w:tc>
          <w:tcPr>
            <w:tcW w:w="1300" w:type="dxa"/>
          </w:tcPr>
          <w:p w:rsidR="001C53EF" w:rsidRPr="00E20390" w:rsidRDefault="001C53EF">
            <w:pPr>
              <w:autoSpaceDE w:val="0"/>
              <w:autoSpaceDN w:val="0"/>
              <w:adjustRightInd w:val="0"/>
              <w:rPr>
                <w:sz w:val="16"/>
                <w:szCs w:val="16"/>
              </w:rPr>
            </w:pPr>
            <w:r w:rsidRPr="00E20390">
              <w:rPr>
                <w:sz w:val="16"/>
                <w:szCs w:val="16"/>
              </w:rPr>
              <w:t xml:space="preserve">01/07/2012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01/07/2015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Present </w:t>
            </w:r>
          </w:p>
        </w:tc>
      </w:tr>
      <w:tr w:rsidR="001C53EF" w:rsidRPr="00E20390">
        <w:trPr>
          <w:trHeight w:val="280"/>
        </w:trPr>
        <w:tc>
          <w:tcPr>
            <w:tcW w:w="2700" w:type="dxa"/>
          </w:tcPr>
          <w:p w:rsidR="001C53EF" w:rsidRPr="00E20390" w:rsidRDefault="001C53EF">
            <w:pPr>
              <w:autoSpaceDE w:val="0"/>
              <w:autoSpaceDN w:val="0"/>
              <w:adjustRightInd w:val="0"/>
              <w:rPr>
                <w:sz w:val="16"/>
                <w:szCs w:val="16"/>
              </w:rPr>
            </w:pPr>
            <w:r w:rsidRPr="00E20390">
              <w:rPr>
                <w:sz w:val="16"/>
                <w:szCs w:val="16"/>
              </w:rPr>
              <w:t xml:space="preserve">Ms Shamim Chagani </w:t>
            </w:r>
          </w:p>
        </w:tc>
        <w:tc>
          <w:tcPr>
            <w:tcW w:w="2600" w:type="dxa"/>
          </w:tcPr>
          <w:p w:rsidR="001C53EF" w:rsidRPr="00E20390" w:rsidRDefault="001C53EF">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1C53EF" w:rsidRPr="00E20390" w:rsidRDefault="001C53EF">
            <w:pPr>
              <w:autoSpaceDE w:val="0"/>
              <w:autoSpaceDN w:val="0"/>
              <w:adjustRightInd w:val="0"/>
              <w:rPr>
                <w:sz w:val="16"/>
                <w:szCs w:val="16"/>
              </w:rPr>
            </w:pPr>
            <w:r w:rsidRPr="00E20390">
              <w:rPr>
                <w:sz w:val="16"/>
                <w:szCs w:val="16"/>
              </w:rPr>
              <w:t xml:space="preserve">01/07/2012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01/07/2015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Present </w:t>
            </w:r>
          </w:p>
        </w:tc>
      </w:tr>
      <w:tr w:rsidR="001C53EF" w:rsidRPr="00E20390">
        <w:trPr>
          <w:trHeight w:val="280"/>
        </w:trPr>
        <w:tc>
          <w:tcPr>
            <w:tcW w:w="2700" w:type="dxa"/>
          </w:tcPr>
          <w:p w:rsidR="001C53EF" w:rsidRPr="00E20390" w:rsidRDefault="001C53EF">
            <w:pPr>
              <w:autoSpaceDE w:val="0"/>
              <w:autoSpaceDN w:val="0"/>
              <w:adjustRightInd w:val="0"/>
              <w:rPr>
                <w:sz w:val="16"/>
                <w:szCs w:val="16"/>
              </w:rPr>
            </w:pPr>
            <w:r w:rsidRPr="00E20390">
              <w:rPr>
                <w:sz w:val="16"/>
                <w:szCs w:val="16"/>
              </w:rPr>
              <w:t xml:space="preserve">Mr Kerry Hiini </w:t>
            </w:r>
          </w:p>
        </w:tc>
        <w:tc>
          <w:tcPr>
            <w:tcW w:w="2600" w:type="dxa"/>
          </w:tcPr>
          <w:p w:rsidR="001C53EF" w:rsidRPr="00E20390" w:rsidRDefault="001C53EF">
            <w:pPr>
              <w:autoSpaceDE w:val="0"/>
              <w:autoSpaceDN w:val="0"/>
              <w:adjustRightInd w:val="0"/>
              <w:rPr>
                <w:sz w:val="16"/>
                <w:szCs w:val="16"/>
              </w:rPr>
            </w:pPr>
            <w:r w:rsidRPr="00E20390">
              <w:rPr>
                <w:sz w:val="16"/>
                <w:szCs w:val="16"/>
              </w:rPr>
              <w:t xml:space="preserve">Lay (consumer/community perspectives) </w:t>
            </w:r>
          </w:p>
        </w:tc>
        <w:tc>
          <w:tcPr>
            <w:tcW w:w="1300" w:type="dxa"/>
          </w:tcPr>
          <w:p w:rsidR="001C53EF" w:rsidRPr="00E20390" w:rsidRDefault="001C53EF">
            <w:pPr>
              <w:autoSpaceDE w:val="0"/>
              <w:autoSpaceDN w:val="0"/>
              <w:adjustRightInd w:val="0"/>
              <w:rPr>
                <w:sz w:val="16"/>
                <w:szCs w:val="16"/>
              </w:rPr>
            </w:pPr>
            <w:r w:rsidRPr="00E20390">
              <w:rPr>
                <w:sz w:val="16"/>
                <w:szCs w:val="16"/>
              </w:rPr>
              <w:t xml:space="preserve">01/07/2012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01/07/2015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Present </w:t>
            </w:r>
          </w:p>
        </w:tc>
      </w:tr>
      <w:tr w:rsidR="001C53EF" w:rsidRPr="00E20390">
        <w:trPr>
          <w:trHeight w:val="280"/>
        </w:trPr>
        <w:tc>
          <w:tcPr>
            <w:tcW w:w="2700" w:type="dxa"/>
          </w:tcPr>
          <w:p w:rsidR="001C53EF" w:rsidRPr="00E20390" w:rsidRDefault="001C53EF">
            <w:pPr>
              <w:autoSpaceDE w:val="0"/>
              <w:autoSpaceDN w:val="0"/>
              <w:adjustRightInd w:val="0"/>
              <w:rPr>
                <w:sz w:val="16"/>
                <w:szCs w:val="16"/>
              </w:rPr>
            </w:pPr>
            <w:r w:rsidRPr="00E20390">
              <w:rPr>
                <w:sz w:val="16"/>
                <w:szCs w:val="16"/>
              </w:rPr>
              <w:t xml:space="preserve">Ms Michele Stanton </w:t>
            </w:r>
          </w:p>
        </w:tc>
        <w:tc>
          <w:tcPr>
            <w:tcW w:w="2600" w:type="dxa"/>
          </w:tcPr>
          <w:p w:rsidR="001C53EF" w:rsidRPr="00E20390" w:rsidRDefault="001C53EF">
            <w:pPr>
              <w:autoSpaceDE w:val="0"/>
              <w:autoSpaceDN w:val="0"/>
              <w:adjustRightInd w:val="0"/>
              <w:rPr>
                <w:sz w:val="16"/>
                <w:szCs w:val="16"/>
              </w:rPr>
            </w:pPr>
            <w:r w:rsidRPr="00E20390">
              <w:rPr>
                <w:sz w:val="16"/>
                <w:szCs w:val="16"/>
              </w:rPr>
              <w:t xml:space="preserve">Lay (the law) </w:t>
            </w:r>
          </w:p>
        </w:tc>
        <w:tc>
          <w:tcPr>
            <w:tcW w:w="1300" w:type="dxa"/>
          </w:tcPr>
          <w:p w:rsidR="001C53EF" w:rsidRPr="00E20390" w:rsidRDefault="001C53EF">
            <w:pPr>
              <w:autoSpaceDE w:val="0"/>
              <w:autoSpaceDN w:val="0"/>
              <w:adjustRightInd w:val="0"/>
              <w:rPr>
                <w:sz w:val="16"/>
                <w:szCs w:val="16"/>
              </w:rPr>
            </w:pPr>
            <w:r w:rsidRPr="00E20390">
              <w:rPr>
                <w:sz w:val="16"/>
                <w:szCs w:val="16"/>
              </w:rPr>
              <w:t xml:space="preserve">01/07/2012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01/07/2015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Present </w:t>
            </w:r>
          </w:p>
        </w:tc>
      </w:tr>
      <w:tr w:rsidR="001C53EF" w:rsidRPr="00E20390">
        <w:trPr>
          <w:trHeight w:val="280"/>
        </w:trPr>
        <w:tc>
          <w:tcPr>
            <w:tcW w:w="2700" w:type="dxa"/>
          </w:tcPr>
          <w:p w:rsidR="001C53EF" w:rsidRPr="00E20390" w:rsidRDefault="001C53EF">
            <w:pPr>
              <w:autoSpaceDE w:val="0"/>
              <w:autoSpaceDN w:val="0"/>
              <w:adjustRightInd w:val="0"/>
              <w:rPr>
                <w:sz w:val="16"/>
                <w:szCs w:val="16"/>
              </w:rPr>
            </w:pPr>
            <w:r w:rsidRPr="00E20390">
              <w:rPr>
                <w:sz w:val="16"/>
                <w:szCs w:val="16"/>
              </w:rPr>
              <w:t xml:space="preserve">Dr Karen Bartholomew </w:t>
            </w:r>
          </w:p>
        </w:tc>
        <w:tc>
          <w:tcPr>
            <w:tcW w:w="2600" w:type="dxa"/>
          </w:tcPr>
          <w:p w:rsidR="001C53EF" w:rsidRPr="00E20390" w:rsidRDefault="001C53EF">
            <w:pPr>
              <w:autoSpaceDE w:val="0"/>
              <w:autoSpaceDN w:val="0"/>
              <w:adjustRightInd w:val="0"/>
              <w:rPr>
                <w:sz w:val="16"/>
                <w:szCs w:val="16"/>
              </w:rPr>
            </w:pPr>
            <w:r w:rsidRPr="00E20390">
              <w:rPr>
                <w:sz w:val="16"/>
                <w:szCs w:val="16"/>
              </w:rPr>
              <w:t xml:space="preserve">Non-lay (intervention studies) </w:t>
            </w:r>
          </w:p>
        </w:tc>
        <w:tc>
          <w:tcPr>
            <w:tcW w:w="1300" w:type="dxa"/>
          </w:tcPr>
          <w:p w:rsidR="001C53EF" w:rsidRPr="00E20390" w:rsidRDefault="001C53EF">
            <w:pPr>
              <w:autoSpaceDE w:val="0"/>
              <w:autoSpaceDN w:val="0"/>
              <w:adjustRightInd w:val="0"/>
              <w:rPr>
                <w:sz w:val="16"/>
                <w:szCs w:val="16"/>
              </w:rPr>
            </w:pPr>
            <w:r w:rsidRPr="00E20390">
              <w:rPr>
                <w:sz w:val="16"/>
                <w:szCs w:val="16"/>
              </w:rPr>
              <w:t xml:space="preserve">01/07/2013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01/07/2016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Present </w:t>
            </w:r>
          </w:p>
        </w:tc>
      </w:tr>
      <w:tr w:rsidR="001C53EF" w:rsidRPr="00E20390">
        <w:trPr>
          <w:trHeight w:val="280"/>
        </w:trPr>
        <w:tc>
          <w:tcPr>
            <w:tcW w:w="2700" w:type="dxa"/>
          </w:tcPr>
          <w:p w:rsidR="001C53EF" w:rsidRPr="00E20390" w:rsidRDefault="001C53EF">
            <w:pPr>
              <w:autoSpaceDE w:val="0"/>
              <w:autoSpaceDN w:val="0"/>
              <w:adjustRightInd w:val="0"/>
              <w:rPr>
                <w:sz w:val="16"/>
                <w:szCs w:val="16"/>
              </w:rPr>
            </w:pPr>
            <w:r w:rsidRPr="00E20390">
              <w:rPr>
                <w:sz w:val="16"/>
                <w:szCs w:val="16"/>
              </w:rPr>
              <w:t xml:space="preserve">Dr Christine Crooks </w:t>
            </w:r>
          </w:p>
        </w:tc>
        <w:tc>
          <w:tcPr>
            <w:tcW w:w="2600" w:type="dxa"/>
          </w:tcPr>
          <w:p w:rsidR="001C53EF" w:rsidRPr="00E20390" w:rsidRDefault="001C53EF">
            <w:pPr>
              <w:autoSpaceDE w:val="0"/>
              <w:autoSpaceDN w:val="0"/>
              <w:adjustRightInd w:val="0"/>
              <w:rPr>
                <w:sz w:val="16"/>
                <w:szCs w:val="16"/>
              </w:rPr>
            </w:pPr>
            <w:r w:rsidRPr="00E20390">
              <w:rPr>
                <w:sz w:val="16"/>
                <w:szCs w:val="16"/>
              </w:rPr>
              <w:t xml:space="preserve">Non-lay (intervention studies) </w:t>
            </w:r>
          </w:p>
        </w:tc>
        <w:tc>
          <w:tcPr>
            <w:tcW w:w="1300" w:type="dxa"/>
          </w:tcPr>
          <w:p w:rsidR="001C53EF" w:rsidRPr="00E20390" w:rsidRDefault="001C53EF">
            <w:pPr>
              <w:autoSpaceDE w:val="0"/>
              <w:autoSpaceDN w:val="0"/>
              <w:adjustRightInd w:val="0"/>
              <w:rPr>
                <w:sz w:val="16"/>
                <w:szCs w:val="16"/>
              </w:rPr>
            </w:pPr>
            <w:r w:rsidRPr="00E20390">
              <w:rPr>
                <w:sz w:val="16"/>
                <w:szCs w:val="16"/>
              </w:rPr>
              <w:t xml:space="preserve">01/07/2013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01/07/2015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Present </w:t>
            </w:r>
          </w:p>
        </w:tc>
      </w:tr>
      <w:tr w:rsidR="001C53EF" w:rsidRPr="00E20390">
        <w:trPr>
          <w:trHeight w:val="280"/>
        </w:trPr>
        <w:tc>
          <w:tcPr>
            <w:tcW w:w="2700" w:type="dxa"/>
          </w:tcPr>
          <w:p w:rsidR="001C53EF" w:rsidRPr="00E20390" w:rsidRDefault="001C53EF">
            <w:pPr>
              <w:autoSpaceDE w:val="0"/>
              <w:autoSpaceDN w:val="0"/>
              <w:adjustRightInd w:val="0"/>
              <w:rPr>
                <w:sz w:val="16"/>
                <w:szCs w:val="16"/>
              </w:rPr>
            </w:pPr>
            <w:r w:rsidRPr="00E20390">
              <w:rPr>
                <w:sz w:val="16"/>
                <w:szCs w:val="16"/>
              </w:rPr>
              <w:t xml:space="preserve">Mr Mark Smith </w:t>
            </w:r>
          </w:p>
        </w:tc>
        <w:tc>
          <w:tcPr>
            <w:tcW w:w="2600" w:type="dxa"/>
          </w:tcPr>
          <w:p w:rsidR="001C53EF" w:rsidRPr="00E20390" w:rsidRDefault="001C53EF">
            <w:pPr>
              <w:autoSpaceDE w:val="0"/>
              <w:autoSpaceDN w:val="0"/>
              <w:adjustRightInd w:val="0"/>
              <w:rPr>
                <w:sz w:val="16"/>
                <w:szCs w:val="16"/>
              </w:rPr>
            </w:pPr>
            <w:r w:rsidRPr="00E20390">
              <w:rPr>
                <w:sz w:val="16"/>
                <w:szCs w:val="16"/>
              </w:rPr>
              <w:t xml:space="preserve">Non-lay (intervention studies) </w:t>
            </w:r>
          </w:p>
        </w:tc>
        <w:tc>
          <w:tcPr>
            <w:tcW w:w="1300" w:type="dxa"/>
          </w:tcPr>
          <w:p w:rsidR="001C53EF" w:rsidRPr="00E20390" w:rsidRDefault="001C53EF">
            <w:pPr>
              <w:autoSpaceDE w:val="0"/>
              <w:autoSpaceDN w:val="0"/>
              <w:adjustRightInd w:val="0"/>
              <w:rPr>
                <w:sz w:val="16"/>
                <w:szCs w:val="16"/>
              </w:rPr>
            </w:pPr>
            <w:r w:rsidRPr="00E20390">
              <w:rPr>
                <w:sz w:val="16"/>
                <w:szCs w:val="16"/>
              </w:rPr>
              <w:t xml:space="preserve">01/09/2014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01/09/2015 </w:t>
            </w:r>
          </w:p>
        </w:tc>
        <w:tc>
          <w:tcPr>
            <w:tcW w:w="1200" w:type="dxa"/>
          </w:tcPr>
          <w:p w:rsidR="001C53EF" w:rsidRPr="00E20390" w:rsidRDefault="001C53EF">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w:t>
      </w:r>
      <w:r w:rsidRPr="00D623FE">
        <w:rPr>
          <w:rFonts w:cs="Arial"/>
          <w:szCs w:val="22"/>
          <w:lang w:val="en-NZ"/>
        </w:rPr>
        <w:t xml:space="preserve">meeting at </w:t>
      </w:r>
      <w:r w:rsidR="00D623FE" w:rsidRPr="00D623FE">
        <w:rPr>
          <w:rFonts w:cs="Arial"/>
          <w:szCs w:val="22"/>
          <w:lang w:val="en-NZ"/>
        </w:rPr>
        <w:t>1.</w:t>
      </w:r>
      <w:r w:rsidR="00D7371D">
        <w:rPr>
          <w:rFonts w:cs="Arial"/>
          <w:szCs w:val="22"/>
          <w:lang w:val="en-NZ"/>
        </w:rPr>
        <w:t>13</w:t>
      </w:r>
      <w:r w:rsidR="00D623FE" w:rsidRPr="00D623FE">
        <w:rPr>
          <w:rFonts w:cs="Arial"/>
          <w:szCs w:val="22"/>
          <w:lang w:val="en-NZ"/>
        </w:rPr>
        <w:t xml:space="preserve">pm </w:t>
      </w:r>
      <w:r w:rsidRPr="00D623FE">
        <w:rPr>
          <w:rFonts w:cs="Arial"/>
          <w:szCs w:val="22"/>
          <w:lang w:val="en-NZ"/>
        </w:rPr>
        <w:t>and</w:t>
      </w:r>
      <w:r w:rsidRPr="00204AC4">
        <w:rPr>
          <w:rFonts w:cs="Arial"/>
          <w:szCs w:val="22"/>
          <w:lang w:val="en-NZ"/>
        </w:rPr>
        <w:t xml:space="preserve"> welcomed Committee members</w:t>
      </w:r>
      <w:r w:rsidR="000F6BDF">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minutes of the </w:t>
      </w:r>
      <w:r w:rsidRPr="00D7371D">
        <w:rPr>
          <w:lang w:val="en-NZ"/>
        </w:rPr>
        <w:t xml:space="preserve">meeting of </w:t>
      </w:r>
      <w:r w:rsidR="00D623FE" w:rsidRPr="00D7371D">
        <w:rPr>
          <w:rFonts w:cs="Arial"/>
          <w:szCs w:val="22"/>
          <w:lang w:val="en-NZ"/>
        </w:rPr>
        <w:t xml:space="preserve">11 November 2014 </w:t>
      </w:r>
      <w:r w:rsidRPr="00D7371D">
        <w:rPr>
          <w:lang w:val="en-NZ"/>
        </w:rPr>
        <w:t xml:space="preserve">were </w:t>
      </w:r>
      <w:r w:rsidR="00522B40" w:rsidRPr="00D7371D">
        <w:rPr>
          <w:lang w:val="en-NZ"/>
        </w:rPr>
        <w:t>confirm</w:t>
      </w:r>
      <w:r w:rsidRPr="00D7371D">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rPr>
                <w:b/>
              </w:rPr>
              <w:t>14/NTA/207</w:t>
            </w:r>
            <w:r w:rsidRPr="00960BFE">
              <w:t xml:space="preserv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Title: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An Investigation of Apremilast For Treatment Of Subjects With Active Ulcerative Colitis.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Principal Investigator: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Assoc. Prof Michael Schultz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Sponsor: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PPD Global Limited (New Zealand Branch)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Clock Start Date: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27 November 2014 </w:t>
            </w:r>
          </w:p>
        </w:tc>
      </w:tr>
    </w:tbl>
    <w:p w:rsidR="00795EDD" w:rsidRPr="00960BFE" w:rsidRDefault="00795EDD" w:rsidP="00E24E77">
      <w:r w:rsidRPr="00960BFE">
        <w:t xml:space="preserve"> </w:t>
      </w:r>
    </w:p>
    <w:p w:rsidR="00987913" w:rsidRPr="00987913" w:rsidRDefault="009B70AC" w:rsidP="00E24E77">
      <w:pPr>
        <w:rPr>
          <w:sz w:val="20"/>
          <w:lang w:val="en-NZ"/>
        </w:rPr>
      </w:pPr>
      <w:r w:rsidRPr="00960BFE">
        <w:t xml:space="preserve">Assoc. Prof Michael Schultz </w:t>
      </w:r>
      <w:r w:rsidR="00987913" w:rsidRPr="00987913">
        <w:rPr>
          <w:lang w:val="en-NZ"/>
        </w:rPr>
        <w:t xml:space="preserve">was </w:t>
      </w:r>
      <w:r w:rsidR="00E801CD">
        <w:rPr>
          <w:lang w:val="en-NZ"/>
        </w:rPr>
        <w:t>not present</w:t>
      </w:r>
      <w:r w:rsidRPr="009C14CB">
        <w:rPr>
          <w:rFonts w:cs="Arial"/>
          <w:szCs w:val="22"/>
          <w:lang w:val="en-NZ"/>
        </w:rPr>
        <w:t xml:space="preserve"> </w:t>
      </w:r>
      <w:r w:rsidR="00987913" w:rsidRPr="009C14CB">
        <w:rPr>
          <w:lang w:val="en-NZ"/>
        </w:rPr>
        <w:t>for</w:t>
      </w:r>
      <w:r w:rsidR="00987913" w:rsidRPr="00987913">
        <w:rPr>
          <w:lang w:val="en-NZ"/>
        </w:rPr>
        <w:t xml:space="preserve">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92586E" w:rsidRPr="001C059D" w:rsidRDefault="0092586E" w:rsidP="0092586E">
      <w:pPr>
        <w:rPr>
          <w:u w:val="single"/>
          <w:lang w:val="en-NZ"/>
        </w:rPr>
      </w:pPr>
      <w:r w:rsidRPr="001C059D">
        <w:rPr>
          <w:u w:val="single"/>
          <w:lang w:val="en-NZ"/>
        </w:rPr>
        <w:t>Summary of Study</w:t>
      </w:r>
    </w:p>
    <w:p w:rsidR="0092586E" w:rsidRPr="00EE15C6" w:rsidRDefault="0092586E" w:rsidP="0092586E">
      <w:pPr>
        <w:rPr>
          <w:rFonts w:cs="Arial"/>
          <w:sz w:val="21"/>
          <w:szCs w:val="21"/>
          <w:u w:val="single"/>
        </w:rPr>
      </w:pPr>
    </w:p>
    <w:p w:rsidR="0092586E" w:rsidRDefault="00BA3D8A" w:rsidP="00BA3D8A">
      <w:pPr>
        <w:pStyle w:val="ListParagraph"/>
        <w:numPr>
          <w:ilvl w:val="0"/>
          <w:numId w:val="12"/>
        </w:numPr>
        <w:spacing w:before="80" w:after="80"/>
        <w:rPr>
          <w:rFonts w:cs="Arial"/>
          <w:szCs w:val="22"/>
          <w:lang w:val="en-NZ"/>
        </w:rPr>
      </w:pPr>
      <w:r>
        <w:rPr>
          <w:rFonts w:cs="Arial"/>
          <w:szCs w:val="22"/>
          <w:lang w:val="en-NZ"/>
        </w:rPr>
        <w:t>Phase II randomised placebo controlled multicentre study.</w:t>
      </w:r>
    </w:p>
    <w:p w:rsidR="00BA3D8A" w:rsidRDefault="00BA3D8A" w:rsidP="00BA3D8A">
      <w:pPr>
        <w:pStyle w:val="ListParagraph"/>
        <w:numPr>
          <w:ilvl w:val="0"/>
          <w:numId w:val="12"/>
        </w:numPr>
        <w:spacing w:before="80" w:after="80"/>
        <w:rPr>
          <w:rFonts w:cs="Arial"/>
          <w:szCs w:val="22"/>
          <w:lang w:val="en-NZ"/>
        </w:rPr>
      </w:pPr>
      <w:r>
        <w:rPr>
          <w:rFonts w:cs="Arial"/>
          <w:szCs w:val="22"/>
          <w:lang w:val="en-NZ"/>
        </w:rPr>
        <w:t>The study will investigate the efficacy and safety of Apremilast (study drug) for treatment of participants with active ulcerative colitis.</w:t>
      </w:r>
    </w:p>
    <w:p w:rsidR="00BA3D8A" w:rsidRDefault="00BA3D8A" w:rsidP="00BA3D8A">
      <w:pPr>
        <w:pStyle w:val="ListParagraph"/>
        <w:numPr>
          <w:ilvl w:val="0"/>
          <w:numId w:val="12"/>
        </w:numPr>
        <w:spacing w:before="80" w:after="80"/>
        <w:rPr>
          <w:rFonts w:cs="Arial"/>
          <w:szCs w:val="22"/>
          <w:lang w:val="en-NZ"/>
        </w:rPr>
      </w:pPr>
      <w:r>
        <w:rPr>
          <w:rFonts w:cs="Arial"/>
          <w:szCs w:val="22"/>
          <w:lang w:val="en-NZ"/>
        </w:rPr>
        <w:t>The Committee noted the need for further research in this area.</w:t>
      </w:r>
    </w:p>
    <w:p w:rsidR="00BA3D8A" w:rsidRDefault="00BA3D8A" w:rsidP="00BA3D8A">
      <w:pPr>
        <w:pStyle w:val="ListParagraph"/>
        <w:numPr>
          <w:ilvl w:val="0"/>
          <w:numId w:val="12"/>
        </w:numPr>
        <w:spacing w:before="80" w:after="80"/>
        <w:rPr>
          <w:rFonts w:cs="Arial"/>
          <w:szCs w:val="22"/>
          <w:lang w:val="en-NZ"/>
        </w:rPr>
      </w:pPr>
      <w:r>
        <w:rPr>
          <w:rFonts w:cs="Arial"/>
          <w:szCs w:val="22"/>
          <w:lang w:val="en-NZ"/>
        </w:rPr>
        <w:t>The study involves use of human tissue, including PK testing.</w:t>
      </w:r>
    </w:p>
    <w:p w:rsidR="00880B7E" w:rsidRDefault="00880B7E" w:rsidP="00880B7E">
      <w:pPr>
        <w:spacing w:before="80" w:after="80"/>
        <w:rPr>
          <w:rFonts w:cs="Arial"/>
          <w:szCs w:val="22"/>
          <w:lang w:val="en-NZ"/>
        </w:rPr>
      </w:pPr>
    </w:p>
    <w:p w:rsidR="00880B7E" w:rsidRPr="000A1C67" w:rsidRDefault="00880B7E" w:rsidP="00880B7E">
      <w:pPr>
        <w:rPr>
          <w:u w:val="single"/>
          <w:lang w:val="en-NZ"/>
        </w:rPr>
      </w:pPr>
      <w:r w:rsidRPr="000A1C67">
        <w:rPr>
          <w:u w:val="single"/>
          <w:lang w:val="en-NZ"/>
        </w:rPr>
        <w:t>Summary of ethical issues (</w:t>
      </w:r>
      <w:r>
        <w:rPr>
          <w:u w:val="single"/>
          <w:lang w:val="en-NZ"/>
        </w:rPr>
        <w:t>resolved</w:t>
      </w:r>
      <w:r w:rsidRPr="000A1C67">
        <w:rPr>
          <w:u w:val="single"/>
          <w:lang w:val="en-NZ"/>
        </w:rPr>
        <w:t>)</w:t>
      </w:r>
    </w:p>
    <w:p w:rsidR="00880B7E" w:rsidRPr="00EE15C6" w:rsidRDefault="00880B7E" w:rsidP="00880B7E">
      <w:pPr>
        <w:rPr>
          <w:rFonts w:cs="Arial"/>
          <w:sz w:val="21"/>
          <w:szCs w:val="21"/>
          <w:u w:val="single"/>
        </w:rPr>
      </w:pPr>
    </w:p>
    <w:p w:rsidR="00880B7E" w:rsidRDefault="00880B7E" w:rsidP="00880B7E">
      <w:pPr>
        <w:rPr>
          <w:lang w:val="en-NZ"/>
        </w:rPr>
      </w:pPr>
      <w:r w:rsidRPr="000A1C67">
        <w:rPr>
          <w:lang w:val="en-NZ"/>
        </w:rPr>
        <w:t xml:space="preserve">The main ethical issues considered by the Committee </w:t>
      </w:r>
    </w:p>
    <w:p w:rsidR="00880B7E" w:rsidRDefault="00880B7E" w:rsidP="00880B7E">
      <w:pPr>
        <w:autoSpaceDE w:val="0"/>
        <w:autoSpaceDN w:val="0"/>
        <w:adjustRightInd w:val="0"/>
        <w:rPr>
          <w:rFonts w:cs="Arial"/>
          <w:szCs w:val="22"/>
          <w:lang w:val="en-NZ"/>
        </w:rPr>
      </w:pPr>
    </w:p>
    <w:p w:rsidR="007A6C8A" w:rsidRDefault="007A6C8A" w:rsidP="007A6C8A">
      <w:pPr>
        <w:pStyle w:val="ListParagraph"/>
        <w:numPr>
          <w:ilvl w:val="0"/>
          <w:numId w:val="19"/>
        </w:numPr>
        <w:spacing w:line="300" w:lineRule="exact"/>
        <w:jc w:val="both"/>
        <w:rPr>
          <w:rFonts w:cs="Arial"/>
          <w:szCs w:val="22"/>
        </w:rPr>
      </w:pPr>
      <w:r>
        <w:rPr>
          <w:rFonts w:cs="Arial"/>
          <w:szCs w:val="22"/>
        </w:rPr>
        <w:t>The Committee noted an independent DSMC is arranged to monitor study data.</w:t>
      </w:r>
    </w:p>
    <w:p w:rsidR="007A6C8A" w:rsidRPr="007A6C8A" w:rsidRDefault="00880B7E" w:rsidP="007A6C8A">
      <w:pPr>
        <w:pStyle w:val="ListParagraph"/>
        <w:numPr>
          <w:ilvl w:val="0"/>
          <w:numId w:val="19"/>
        </w:numPr>
        <w:spacing w:line="300" w:lineRule="exact"/>
        <w:jc w:val="both"/>
        <w:rPr>
          <w:rFonts w:cs="Arial"/>
          <w:szCs w:val="22"/>
        </w:rPr>
      </w:pPr>
      <w:r w:rsidRPr="007A6C8A">
        <w:rPr>
          <w:rFonts w:cs="Arial"/>
          <w:szCs w:val="22"/>
        </w:rPr>
        <w:t>The Committee noted that the sponsor had agreed to provide the following</w:t>
      </w:r>
      <w:r w:rsidR="007A6C8A" w:rsidRPr="007A6C8A">
        <w:rPr>
          <w:rFonts w:cs="Arial"/>
          <w:szCs w:val="22"/>
        </w:rPr>
        <w:t xml:space="preserve"> ACC equivalent</w:t>
      </w:r>
      <w:r w:rsidRPr="007A6C8A">
        <w:rPr>
          <w:rFonts w:cs="Arial"/>
          <w:szCs w:val="22"/>
        </w:rPr>
        <w:t xml:space="preserve"> compensation in the event of an injury</w:t>
      </w:r>
      <w:r w:rsidR="007A6C8A">
        <w:rPr>
          <w:rFonts w:cs="Arial"/>
          <w:szCs w:val="22"/>
        </w:rPr>
        <w:t xml:space="preserve"> and requested that the sponsor honour this in the event of an injury.</w:t>
      </w:r>
      <w:r w:rsidR="001C44B9">
        <w:rPr>
          <w:rFonts w:cs="Arial"/>
          <w:szCs w:val="22"/>
        </w:rPr>
        <w:t xml:space="preserve"> </w:t>
      </w:r>
      <w:r w:rsidR="001C44B9" w:rsidRPr="001C44B9">
        <w:rPr>
          <w:lang w:val="en-NZ"/>
        </w:rPr>
        <w:t>Could the researcher please include this information in the PIS.</w:t>
      </w:r>
    </w:p>
    <w:p w:rsidR="007A6C8A" w:rsidRPr="00880B7E" w:rsidRDefault="007A6C8A" w:rsidP="00880B7E">
      <w:pPr>
        <w:autoSpaceDE w:val="0"/>
        <w:autoSpaceDN w:val="0"/>
        <w:adjustRightInd w:val="0"/>
        <w:rPr>
          <w:rFonts w:cs="Arial"/>
          <w:szCs w:val="22"/>
        </w:rPr>
      </w:pPr>
    </w:p>
    <w:p w:rsidR="00880B7E" w:rsidRPr="002423E3" w:rsidRDefault="00880B7E" w:rsidP="007A6C8A">
      <w:pPr>
        <w:pStyle w:val="ListParagraph"/>
        <w:numPr>
          <w:ilvl w:val="0"/>
          <w:numId w:val="20"/>
        </w:numPr>
        <w:autoSpaceDE w:val="0"/>
        <w:autoSpaceDN w:val="0"/>
        <w:adjustRightInd w:val="0"/>
        <w:rPr>
          <w:rFonts w:cs="Arial"/>
          <w:szCs w:val="22"/>
        </w:rPr>
      </w:pPr>
      <w:r w:rsidRPr="002423E3">
        <w:rPr>
          <w:rFonts w:cs="Arial"/>
          <w:szCs w:val="22"/>
        </w:rPr>
        <w:t>rehabilitation (comprising treatment, social rehabilitation, and vocational rehabilitation)</w:t>
      </w:r>
    </w:p>
    <w:p w:rsidR="00880B7E" w:rsidRPr="002423E3" w:rsidRDefault="00880B7E" w:rsidP="007A6C8A">
      <w:pPr>
        <w:pStyle w:val="ListParagraph"/>
        <w:numPr>
          <w:ilvl w:val="0"/>
          <w:numId w:val="20"/>
        </w:numPr>
        <w:autoSpaceDE w:val="0"/>
        <w:autoSpaceDN w:val="0"/>
        <w:adjustRightInd w:val="0"/>
        <w:rPr>
          <w:rFonts w:cs="Arial"/>
          <w:szCs w:val="22"/>
        </w:rPr>
      </w:pPr>
      <w:r w:rsidRPr="002423E3">
        <w:rPr>
          <w:rFonts w:cs="Arial"/>
          <w:szCs w:val="22"/>
        </w:rPr>
        <w:t>first week compensation</w:t>
      </w:r>
    </w:p>
    <w:p w:rsidR="00880B7E" w:rsidRPr="002423E3" w:rsidRDefault="00880B7E" w:rsidP="007A6C8A">
      <w:pPr>
        <w:pStyle w:val="ListParagraph"/>
        <w:numPr>
          <w:ilvl w:val="0"/>
          <w:numId w:val="20"/>
        </w:numPr>
        <w:autoSpaceDE w:val="0"/>
        <w:autoSpaceDN w:val="0"/>
        <w:adjustRightInd w:val="0"/>
        <w:rPr>
          <w:rFonts w:cs="Arial"/>
          <w:szCs w:val="22"/>
        </w:rPr>
      </w:pPr>
      <w:r w:rsidRPr="002423E3">
        <w:rPr>
          <w:rFonts w:cs="Arial"/>
          <w:szCs w:val="22"/>
        </w:rPr>
        <w:t>weekly compensation</w:t>
      </w:r>
    </w:p>
    <w:p w:rsidR="00880B7E" w:rsidRPr="002423E3" w:rsidRDefault="00880B7E" w:rsidP="007A6C8A">
      <w:pPr>
        <w:pStyle w:val="ListParagraph"/>
        <w:numPr>
          <w:ilvl w:val="0"/>
          <w:numId w:val="20"/>
        </w:numPr>
        <w:autoSpaceDE w:val="0"/>
        <w:autoSpaceDN w:val="0"/>
        <w:adjustRightInd w:val="0"/>
        <w:rPr>
          <w:rFonts w:cs="Arial"/>
          <w:szCs w:val="22"/>
        </w:rPr>
      </w:pPr>
      <w:r w:rsidRPr="002423E3">
        <w:rPr>
          <w:rFonts w:cs="Arial"/>
          <w:szCs w:val="22"/>
        </w:rPr>
        <w:t>lump sum compensation for permanent impairment</w:t>
      </w:r>
    </w:p>
    <w:p w:rsidR="0092586E" w:rsidRPr="001C44B9" w:rsidRDefault="00880B7E" w:rsidP="001C44B9">
      <w:pPr>
        <w:pStyle w:val="ListParagraph"/>
        <w:numPr>
          <w:ilvl w:val="0"/>
          <w:numId w:val="20"/>
        </w:numPr>
        <w:autoSpaceDE w:val="0"/>
        <w:autoSpaceDN w:val="0"/>
        <w:adjustRightInd w:val="0"/>
        <w:rPr>
          <w:rFonts w:cs="Arial"/>
          <w:szCs w:val="22"/>
        </w:rPr>
      </w:pPr>
      <w:r w:rsidRPr="002423E3">
        <w:rPr>
          <w:rFonts w:cs="Arial"/>
          <w:szCs w:val="22"/>
        </w:rPr>
        <w:t>funeral grants, survivors' grants, weekly compensation for the spouse or partner, children and other dependents of a deceased claimant, and child care payments</w:t>
      </w:r>
      <w:r w:rsidR="007A6C8A">
        <w:rPr>
          <w:rFonts w:cs="Arial"/>
          <w:szCs w:val="22"/>
        </w:rPr>
        <w:t>.</w:t>
      </w:r>
    </w:p>
    <w:p w:rsidR="0092586E" w:rsidRPr="001C059D" w:rsidRDefault="0092586E" w:rsidP="0092586E">
      <w:pPr>
        <w:rPr>
          <w:b/>
          <w:lang w:val="en-NZ"/>
        </w:rPr>
      </w:pPr>
    </w:p>
    <w:p w:rsidR="0092586E" w:rsidRPr="000A1C67" w:rsidRDefault="0092586E" w:rsidP="0092586E">
      <w:pPr>
        <w:rPr>
          <w:u w:val="single"/>
          <w:lang w:val="en-NZ"/>
        </w:rPr>
      </w:pPr>
      <w:r w:rsidRPr="000A1C67">
        <w:rPr>
          <w:u w:val="single"/>
          <w:lang w:val="en-NZ"/>
        </w:rPr>
        <w:t>Summary of ethical issues (outstanding)</w:t>
      </w:r>
    </w:p>
    <w:p w:rsidR="0092586E" w:rsidRPr="00EE15C6" w:rsidRDefault="0092586E" w:rsidP="0092586E">
      <w:pPr>
        <w:rPr>
          <w:rFonts w:cs="Arial"/>
          <w:sz w:val="21"/>
          <w:szCs w:val="21"/>
          <w:u w:val="single"/>
        </w:rPr>
      </w:pPr>
    </w:p>
    <w:p w:rsidR="0092586E" w:rsidRDefault="0092586E" w:rsidP="0092586E">
      <w:pPr>
        <w:rPr>
          <w:lang w:val="en-NZ"/>
        </w:rPr>
      </w:pPr>
      <w:r w:rsidRPr="000A1C67">
        <w:rPr>
          <w:lang w:val="en-NZ"/>
        </w:rPr>
        <w:t>The main ethical issues considered by the Committee which require addressing by the Researcher as follows.</w:t>
      </w:r>
    </w:p>
    <w:p w:rsidR="0092586E" w:rsidRDefault="0092586E" w:rsidP="0092586E">
      <w:pPr>
        <w:rPr>
          <w:lang w:val="en-NZ"/>
        </w:rPr>
      </w:pPr>
    </w:p>
    <w:p w:rsidR="00F83620" w:rsidRPr="00E90629" w:rsidRDefault="00F83620" w:rsidP="00F83620">
      <w:pPr>
        <w:numPr>
          <w:ilvl w:val="0"/>
          <w:numId w:val="13"/>
        </w:numPr>
        <w:spacing w:before="80" w:after="80"/>
        <w:rPr>
          <w:rFonts w:cs="Arial"/>
          <w:szCs w:val="22"/>
          <w:lang w:val="en-NZ"/>
        </w:rPr>
      </w:pPr>
      <w:r>
        <w:rPr>
          <w:rFonts w:cs="Arial"/>
          <w:szCs w:val="22"/>
          <w:lang w:val="en-NZ"/>
        </w:rPr>
        <w:t>Please send Maori support letter</w:t>
      </w:r>
      <w:r w:rsidR="00662F44">
        <w:rPr>
          <w:rFonts w:cs="Arial"/>
          <w:szCs w:val="22"/>
          <w:lang w:val="en-NZ"/>
        </w:rPr>
        <w:t xml:space="preserve"> to HDEC via email to </w:t>
      </w:r>
      <w:hyperlink r:id="rId8" w:history="1">
        <w:r w:rsidR="00662F44" w:rsidRPr="009531F7">
          <w:rPr>
            <w:rStyle w:val="Hyperlink"/>
            <w:rFonts w:cs="Arial"/>
            <w:szCs w:val="22"/>
            <w:lang w:val="en-NZ"/>
          </w:rPr>
          <w:t>hdecs@moh.govt.nz</w:t>
        </w:r>
      </w:hyperlink>
      <w:r w:rsidR="00662F44">
        <w:rPr>
          <w:rFonts w:cs="Arial"/>
          <w:szCs w:val="22"/>
          <w:lang w:val="en-NZ"/>
        </w:rPr>
        <w:t xml:space="preserve"> </w:t>
      </w:r>
    </w:p>
    <w:p w:rsidR="00F83620" w:rsidRDefault="00880B7E" w:rsidP="00BA3D8A">
      <w:pPr>
        <w:pStyle w:val="ListParagraph"/>
        <w:numPr>
          <w:ilvl w:val="0"/>
          <w:numId w:val="13"/>
        </w:numPr>
        <w:rPr>
          <w:lang w:val="en-NZ"/>
        </w:rPr>
      </w:pPr>
      <w:r>
        <w:rPr>
          <w:lang w:val="en-NZ"/>
        </w:rPr>
        <w:lastRenderedPageBreak/>
        <w:t>Pg.14 of the PIS: Please explain why personal and health information is being accessed after the study has completed, and in particular address why social media and family and friends are going to be contacted? If there is a sound scientific reason then you must explain this in the PIS.</w:t>
      </w:r>
    </w:p>
    <w:p w:rsidR="00880B7E" w:rsidRDefault="00880B7E" w:rsidP="00BA3D8A">
      <w:pPr>
        <w:pStyle w:val="ListParagraph"/>
        <w:numPr>
          <w:ilvl w:val="0"/>
          <w:numId w:val="13"/>
        </w:numPr>
        <w:rPr>
          <w:lang w:val="en-NZ"/>
        </w:rPr>
      </w:pPr>
      <w:r>
        <w:rPr>
          <w:lang w:val="en-NZ"/>
        </w:rPr>
        <w:t xml:space="preserve">Please explain why tissue samples are stored for 5 years. Explain what testing will occur on these samples. </w:t>
      </w:r>
    </w:p>
    <w:p w:rsidR="00E43311" w:rsidRDefault="00E43311" w:rsidP="00E43311">
      <w:pPr>
        <w:pStyle w:val="ListParagraph"/>
        <w:numPr>
          <w:ilvl w:val="0"/>
          <w:numId w:val="13"/>
        </w:numPr>
        <w:spacing w:line="300" w:lineRule="exact"/>
        <w:jc w:val="both"/>
        <w:rPr>
          <w:rFonts w:cs="Arial"/>
          <w:szCs w:val="22"/>
        </w:rPr>
      </w:pPr>
      <w:r w:rsidRPr="007A6C8A">
        <w:rPr>
          <w:rFonts w:cs="Arial"/>
          <w:szCs w:val="22"/>
        </w:rPr>
        <w:t>Please explain the composition</w:t>
      </w:r>
      <w:r>
        <w:rPr>
          <w:rFonts w:cs="Arial"/>
          <w:szCs w:val="22"/>
        </w:rPr>
        <w:t xml:space="preserve"> of the peer review group</w:t>
      </w:r>
      <w:r w:rsidRPr="007A6C8A">
        <w:rPr>
          <w:rFonts w:cs="Arial"/>
          <w:szCs w:val="22"/>
        </w:rPr>
        <w:t xml:space="preserve"> and </w:t>
      </w:r>
      <w:r>
        <w:rPr>
          <w:rFonts w:cs="Arial"/>
          <w:szCs w:val="22"/>
        </w:rPr>
        <w:t xml:space="preserve">some basic information on the </w:t>
      </w:r>
      <w:r w:rsidRPr="007A6C8A">
        <w:rPr>
          <w:rFonts w:cs="Arial"/>
          <w:szCs w:val="22"/>
        </w:rPr>
        <w:t>institution that provide</w:t>
      </w:r>
      <w:r>
        <w:rPr>
          <w:rFonts w:cs="Arial"/>
          <w:szCs w:val="22"/>
        </w:rPr>
        <w:t>d</w:t>
      </w:r>
      <w:r w:rsidR="00F3389B">
        <w:rPr>
          <w:rFonts w:cs="Arial"/>
          <w:szCs w:val="22"/>
        </w:rPr>
        <w:t xml:space="preserve"> the peer review. </w:t>
      </w:r>
      <w:r w:rsidR="00F3389B" w:rsidRPr="001C44B9">
        <w:rPr>
          <w:rFonts w:cs="Arial"/>
          <w:szCs w:val="22"/>
        </w:rPr>
        <w:t>The peer review information supplied is not on letterhead</w:t>
      </w:r>
      <w:r w:rsidR="001C44B9" w:rsidRPr="001C44B9">
        <w:rPr>
          <w:rFonts w:cs="Arial"/>
          <w:szCs w:val="22"/>
        </w:rPr>
        <w:t>.</w:t>
      </w:r>
    </w:p>
    <w:p w:rsidR="00E43311" w:rsidRPr="00E43311" w:rsidRDefault="00E43311" w:rsidP="00E43311">
      <w:pPr>
        <w:pStyle w:val="ListParagraph"/>
        <w:numPr>
          <w:ilvl w:val="0"/>
          <w:numId w:val="13"/>
        </w:numPr>
        <w:spacing w:line="300" w:lineRule="exact"/>
        <w:jc w:val="both"/>
        <w:rPr>
          <w:rFonts w:cs="Arial"/>
          <w:szCs w:val="22"/>
        </w:rPr>
      </w:pPr>
      <w:r w:rsidRPr="007A6C8A">
        <w:rPr>
          <w:rFonts w:cs="Arial"/>
          <w:szCs w:val="22"/>
        </w:rPr>
        <w:t>Pg.10 PIS</w:t>
      </w:r>
      <w:r>
        <w:rPr>
          <w:rFonts w:cs="Arial"/>
          <w:szCs w:val="22"/>
        </w:rPr>
        <w:t>:</w:t>
      </w:r>
      <w:r w:rsidRPr="007A6C8A">
        <w:rPr>
          <w:rFonts w:cs="Arial"/>
          <w:szCs w:val="22"/>
        </w:rPr>
        <w:t xml:space="preserve"> please clarify </w:t>
      </w:r>
      <w:r>
        <w:rPr>
          <w:rFonts w:cs="Arial"/>
          <w:szCs w:val="22"/>
        </w:rPr>
        <w:t>whether 28 days is the correct length of time required to wait post treatment before pregnancy is safe and birth control is no longer required.</w:t>
      </w:r>
    </w:p>
    <w:p w:rsidR="0092586E" w:rsidRDefault="0092586E" w:rsidP="0092586E">
      <w:pPr>
        <w:rPr>
          <w:lang w:val="en-NZ"/>
        </w:rPr>
      </w:pPr>
    </w:p>
    <w:p w:rsidR="0092586E" w:rsidRPr="00466AA7" w:rsidRDefault="0092586E" w:rsidP="0092586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E24E77" w:rsidRDefault="00E24E77" w:rsidP="00E24E77"/>
    <w:p w:rsidR="00880B7E" w:rsidRPr="00880B7E" w:rsidRDefault="002423E3" w:rsidP="002423E3">
      <w:pPr>
        <w:pStyle w:val="ListParagraph"/>
        <w:numPr>
          <w:ilvl w:val="0"/>
          <w:numId w:val="15"/>
        </w:numPr>
        <w:spacing w:line="300" w:lineRule="exact"/>
        <w:jc w:val="both"/>
        <w:rPr>
          <w:rFonts w:cs="Arial"/>
          <w:szCs w:val="22"/>
        </w:rPr>
      </w:pPr>
      <w:r w:rsidRPr="002423E3">
        <w:rPr>
          <w:lang w:val="en-NZ"/>
        </w:rPr>
        <w:t xml:space="preserve">Pg.15 section 12: Committee noted that the ACC information is not complete. Please include following statement: </w:t>
      </w:r>
    </w:p>
    <w:p w:rsidR="00880B7E" w:rsidRPr="00880B7E" w:rsidRDefault="00880B7E" w:rsidP="00880B7E">
      <w:pPr>
        <w:pStyle w:val="ListParagraph"/>
        <w:spacing w:line="300" w:lineRule="exact"/>
        <w:jc w:val="both"/>
        <w:rPr>
          <w:rFonts w:cs="Arial"/>
          <w:szCs w:val="22"/>
        </w:rPr>
      </w:pPr>
    </w:p>
    <w:p w:rsidR="002423E3" w:rsidRPr="00662F44" w:rsidRDefault="002423E3" w:rsidP="00662F44">
      <w:pPr>
        <w:pStyle w:val="ListParagraph"/>
        <w:spacing w:line="300" w:lineRule="exact"/>
        <w:jc w:val="both"/>
        <w:rPr>
          <w:rFonts w:cs="Arial"/>
          <w:color w:val="1F497D" w:themeColor="text2"/>
          <w:szCs w:val="22"/>
        </w:rPr>
      </w:pPr>
      <w:r w:rsidRPr="00662F44">
        <w:rPr>
          <w:rFonts w:cs="Arial"/>
          <w:color w:val="1F497D" w:themeColor="text2"/>
          <w:szCs w:val="22"/>
        </w:rPr>
        <w:t xml:space="preserve">If you were injured as a result of treatment given as part of this study, which is unlikely, you </w:t>
      </w:r>
      <w:r w:rsidRPr="00662F44">
        <w:rPr>
          <w:rFonts w:cs="Arial"/>
          <w:b/>
          <w:bCs/>
          <w:color w:val="1F497D" w:themeColor="text2"/>
          <w:szCs w:val="22"/>
        </w:rPr>
        <w:t>won’t</w:t>
      </w:r>
      <w:r w:rsidRPr="00662F44">
        <w:rPr>
          <w:rFonts w:cs="Arial"/>
          <w:color w:val="1F497D" w:themeColor="text2"/>
          <w:szCs w:val="22"/>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00662F44" w:rsidRPr="00662F44">
        <w:rPr>
          <w:rFonts w:cs="Arial"/>
          <w:color w:val="1F497D" w:themeColor="text2"/>
          <w:szCs w:val="22"/>
        </w:rPr>
        <w:t xml:space="preserve"> </w:t>
      </w:r>
      <w:r w:rsidRPr="00662F44">
        <w:rPr>
          <w:rFonts w:cs="Arial"/>
          <w:color w:val="1F497D" w:themeColor="text2"/>
          <w:szCs w:val="22"/>
        </w:rPr>
        <w:t>If you have private health or life insurance, you may wish to check with your insurer that taking part in this study won’t affect your cover.</w:t>
      </w:r>
      <w:r w:rsidR="00F3389B" w:rsidRPr="00F3389B">
        <w:rPr>
          <w:rFonts w:cs="Arial"/>
          <w:color w:val="FF0000"/>
          <w:szCs w:val="22"/>
        </w:rPr>
        <w:t xml:space="preserve"> </w:t>
      </w:r>
    </w:p>
    <w:p w:rsidR="00880B7E" w:rsidRDefault="00880B7E" w:rsidP="002423E3">
      <w:pPr>
        <w:pStyle w:val="ListParagraph"/>
        <w:spacing w:line="300" w:lineRule="exact"/>
        <w:jc w:val="both"/>
        <w:rPr>
          <w:rFonts w:cs="Arial"/>
          <w:szCs w:val="22"/>
        </w:rPr>
      </w:pPr>
    </w:p>
    <w:p w:rsidR="002423E3" w:rsidRDefault="00880B7E" w:rsidP="00880B7E">
      <w:pPr>
        <w:pStyle w:val="ListParagraph"/>
        <w:numPr>
          <w:ilvl w:val="0"/>
          <w:numId w:val="15"/>
        </w:numPr>
        <w:spacing w:line="300" w:lineRule="exact"/>
        <w:jc w:val="both"/>
        <w:rPr>
          <w:rFonts w:cs="Arial"/>
          <w:szCs w:val="22"/>
        </w:rPr>
      </w:pPr>
      <w:r>
        <w:rPr>
          <w:rFonts w:cs="Arial"/>
          <w:szCs w:val="22"/>
        </w:rPr>
        <w:t>Section 11: Please amend the statement covering the sponsor paying the study doctor. The sponsor pays the institution rather than the individual doctor.</w:t>
      </w:r>
      <w:r w:rsidR="00E801CD">
        <w:rPr>
          <w:rFonts w:cs="Arial"/>
          <w:szCs w:val="22"/>
        </w:rPr>
        <w:t xml:space="preserve"> </w:t>
      </w:r>
      <w:r w:rsidR="00E801CD">
        <w:t>Please confirm with investigator first that it is the institution being paid and not the doctor.  It is possible that doctors are paid directly if this is the case how the conflict of interest is managed needs to made be very clear for participant</w:t>
      </w:r>
    </w:p>
    <w:p w:rsidR="00880B7E" w:rsidRDefault="00880B7E" w:rsidP="00880B7E">
      <w:pPr>
        <w:pStyle w:val="ListParagraph"/>
        <w:numPr>
          <w:ilvl w:val="0"/>
          <w:numId w:val="15"/>
        </w:numPr>
        <w:spacing w:line="300" w:lineRule="exact"/>
        <w:jc w:val="both"/>
        <w:rPr>
          <w:rFonts w:cs="Arial"/>
          <w:szCs w:val="22"/>
        </w:rPr>
      </w:pPr>
      <w:r>
        <w:rPr>
          <w:rFonts w:cs="Arial"/>
          <w:szCs w:val="22"/>
        </w:rPr>
        <w:t xml:space="preserve">Please include more information on the tissue samples (pg.10). Make it explicit that these are mandatory samples. Any samples that are used for future unspecified use must include the following: </w:t>
      </w:r>
    </w:p>
    <w:p w:rsidR="003914BE" w:rsidRDefault="003914BE" w:rsidP="003914BE">
      <w:pPr>
        <w:spacing w:line="300" w:lineRule="exact"/>
        <w:jc w:val="both"/>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A6C8A" w:rsidRPr="00315B0E" w:rsidTr="007A6C8A">
        <w:trPr>
          <w:trHeight w:val="542"/>
        </w:trPr>
        <w:tc>
          <w:tcPr>
            <w:tcW w:w="9242" w:type="dxa"/>
            <w:shd w:val="clear" w:color="auto" w:fill="auto"/>
            <w:vAlign w:val="center"/>
          </w:tcPr>
          <w:p w:rsidR="007A6C8A" w:rsidRPr="007A6C8A" w:rsidRDefault="007A6C8A" w:rsidP="00AC3247">
            <w:pPr>
              <w:rPr>
                <w:rFonts w:cs="Arial"/>
                <w:b/>
              </w:rPr>
            </w:pPr>
            <w:r w:rsidRPr="00315B0E">
              <w:rPr>
                <w:rFonts w:cs="Arial"/>
                <w:b/>
              </w:rPr>
              <w:t>Future Unspecified Research (FUR) and Biobanking</w:t>
            </w:r>
            <w:r>
              <w:rPr>
                <w:rFonts w:cs="Arial"/>
                <w:b/>
              </w:rPr>
              <w:t xml:space="preserve"> must include</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an indication of the type and nature of the research to be carried out and its implications for the donor, where possible, and an explanation of why the potential donor is being approached for their tissue and specifically what tissue is being sought.</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known possible researchers or institutions that might use the tissue sample, if possible.</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whether the donor’s sample is going to be, or is likely to be sent overseas, and where possible, to what country or countries.</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acknowledgement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whether the donor’s identity and details will remain linked with the sample or whether the sample will be de-linked.</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lastRenderedPageBreak/>
              <w:t>a statement that if a donor consents to a tissue sample being unidentified or de-linked, they relinquish their right to withdraw consent in the future.</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whether the donor may be contacted in the future regarding their tissue sample. Whether or not, and under what circumstances, information about the future unspecified research will be made available to the donor and/or (where relevant) their clinician.</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acknowledgement that the donor will not own any intellectual</w:t>
            </w:r>
          </w:p>
          <w:p w:rsidR="007A6C8A" w:rsidRPr="00315B0E" w:rsidRDefault="007A6C8A" w:rsidP="00AC3247">
            <w:pPr>
              <w:autoSpaceDE w:val="0"/>
              <w:autoSpaceDN w:val="0"/>
              <w:adjustRightInd w:val="0"/>
              <w:rPr>
                <w:rFonts w:cs="Arial"/>
              </w:rPr>
            </w:pPr>
            <w:r w:rsidRPr="00315B0E">
              <w:rPr>
                <w:rFonts w:cs="Arial"/>
              </w:rPr>
              <w:t>property that may arise from any future research.</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w:t>
            </w:r>
          </w:p>
          <w:p w:rsidR="007A6C8A" w:rsidRPr="00315B0E" w:rsidRDefault="007A6C8A" w:rsidP="00AC3247">
            <w:pPr>
              <w:autoSpaceDE w:val="0"/>
              <w:autoSpaceDN w:val="0"/>
              <w:adjustRightInd w:val="0"/>
              <w:rPr>
                <w:rFonts w:cs="Arial"/>
              </w:rPr>
            </w:pPr>
            <w:r w:rsidRPr="00315B0E">
              <w:rPr>
                <w:rFonts w:cs="Arial"/>
              </w:rPr>
              <w:t>destroyed.</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acknowledgement that the donor’s decision regarding the consent for use of their tissue sample for unspecified future research will in no way affect the quality of a donor’s current or future clinical care.</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whether or not tissue samples could be provided to other researchers and institutions, and whether or not such provision could include sending samples to other countries</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whether or not collected samples will be provided to commercial biomedical companies or will be used in commercial research collaborations, if known.</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what provisions will be made to ensure patient confidentiality.</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that different cultural views may inform choice about donation of tissue; for example, for some Maori, human tissue contains genetic material that is considered to be collectively owned by whanau, hapu and iwi.</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that cultural concerns may arise when tissue samples are sent overseas, including how tissue samples are stored and disposed of. Processes for monitoring and tracking what happens to samples may not be acceptable to donors.</w:t>
            </w:r>
          </w:p>
        </w:tc>
      </w:tr>
      <w:tr w:rsidR="007A6C8A" w:rsidRPr="00315B0E" w:rsidTr="007A6C8A">
        <w:tc>
          <w:tcPr>
            <w:tcW w:w="9242" w:type="dxa"/>
            <w:shd w:val="clear" w:color="auto" w:fill="auto"/>
          </w:tcPr>
          <w:p w:rsidR="007A6C8A" w:rsidRPr="00315B0E" w:rsidRDefault="007A6C8A" w:rsidP="00AC3247">
            <w:pPr>
              <w:autoSpaceDE w:val="0"/>
              <w:autoSpaceDN w:val="0"/>
              <w:adjustRightInd w:val="0"/>
              <w:rPr>
                <w:rFonts w:cs="Arial"/>
              </w:rPr>
            </w:pPr>
            <w:r w:rsidRPr="00315B0E">
              <w:rPr>
                <w:rFonts w:cs="Arial"/>
              </w:rPr>
              <w:t>that donors may want to discuss the issue of donation with those close to them, for example; family, whanau, hapu and iwi.</w:t>
            </w:r>
          </w:p>
        </w:tc>
      </w:tr>
      <w:tr w:rsidR="003914BE" w:rsidRPr="00315B0E" w:rsidTr="00AC3247">
        <w:trPr>
          <w:trHeight w:val="516"/>
        </w:trPr>
        <w:tc>
          <w:tcPr>
            <w:tcW w:w="9242" w:type="dxa"/>
            <w:shd w:val="clear" w:color="auto" w:fill="auto"/>
          </w:tcPr>
          <w:p w:rsidR="003914BE" w:rsidRPr="00315B0E" w:rsidRDefault="003914BE" w:rsidP="00AC3247">
            <w:pPr>
              <w:rPr>
                <w:rFonts w:cs="Arial"/>
                <w:b/>
              </w:rPr>
            </w:pPr>
          </w:p>
          <w:p w:rsidR="003914BE" w:rsidRPr="00315B0E" w:rsidRDefault="003914BE" w:rsidP="00AC3247">
            <w:pPr>
              <w:rPr>
                <w:rFonts w:cs="Arial"/>
              </w:rPr>
            </w:pPr>
            <w:r w:rsidRPr="00315B0E">
              <w:rPr>
                <w:rFonts w:cs="Arial"/>
                <w:b/>
              </w:rPr>
              <w:t>Note:</w:t>
            </w:r>
            <w:r w:rsidRPr="00315B0E">
              <w:rPr>
                <w:rFonts w:cs="Arial"/>
              </w:rPr>
              <w:t xml:space="preserve"> FUR must be listed as OPTIONAL and must be </w:t>
            </w:r>
            <w:r w:rsidRPr="00315B0E">
              <w:rPr>
                <w:rFonts w:cs="Arial"/>
                <w:b/>
              </w:rPr>
              <w:t>distinct</w:t>
            </w:r>
            <w:r w:rsidRPr="00315B0E">
              <w:rPr>
                <w:rFonts w:cs="Arial"/>
              </w:rPr>
              <w:t xml:space="preserve"> from the main study – this can either be a separate PIS (if there is substantial information that warrants it) or it can be a separate consent area on the consent form (if the additional tests are optional but not that different from the primary study).</w:t>
            </w:r>
          </w:p>
          <w:p w:rsidR="003914BE" w:rsidRPr="00315B0E" w:rsidRDefault="003914BE" w:rsidP="00AC3247">
            <w:pPr>
              <w:rPr>
                <w:rFonts w:cs="Arial"/>
              </w:rPr>
            </w:pPr>
          </w:p>
          <w:p w:rsidR="003914BE" w:rsidRPr="00315B0E" w:rsidRDefault="003914BE" w:rsidP="00AC3247">
            <w:pPr>
              <w:rPr>
                <w:rFonts w:cs="Arial"/>
                <w:b/>
              </w:rPr>
            </w:pPr>
            <w:r w:rsidRPr="00315B0E">
              <w:rPr>
                <w:rFonts w:cs="Arial"/>
                <w:b/>
              </w:rPr>
              <w:t>HDEC has a preference for separate PIS/CF for optional sub studies, FUR or bio banking as the information required is often different to the main study.</w:t>
            </w:r>
          </w:p>
          <w:p w:rsidR="003914BE" w:rsidRPr="00315B0E" w:rsidRDefault="003914BE" w:rsidP="00AC3247">
            <w:pPr>
              <w:rPr>
                <w:rFonts w:cs="Arial"/>
              </w:rPr>
            </w:pPr>
          </w:p>
          <w:p w:rsidR="003914BE" w:rsidRPr="00315B0E" w:rsidRDefault="003914BE" w:rsidP="00AC3247">
            <w:pPr>
              <w:rPr>
                <w:rFonts w:cs="Arial"/>
              </w:rPr>
            </w:pPr>
            <w:r w:rsidRPr="00315B0E">
              <w:rPr>
                <w:rFonts w:cs="Arial"/>
              </w:rPr>
              <w:t xml:space="preserve">For more information see the Guidelines for Future Unspecified Research </w:t>
            </w:r>
            <w:hyperlink r:id="rId9" w:history="1">
              <w:r w:rsidRPr="00315B0E">
                <w:rPr>
                  <w:rStyle w:val="Hyperlink"/>
                  <w:rFonts w:cs="Arial"/>
                </w:rPr>
                <w:t>http://www.health.govt.nz/publication/guidelines-use-human-tissue-future-unspecified-research-purposes-0</w:t>
              </w:r>
            </w:hyperlink>
            <w:r w:rsidRPr="00315B0E">
              <w:rPr>
                <w:rFonts w:cs="Arial"/>
              </w:rPr>
              <w:t xml:space="preserve">  </w:t>
            </w:r>
          </w:p>
          <w:p w:rsidR="003914BE" w:rsidRPr="00315B0E" w:rsidRDefault="003914BE" w:rsidP="00AC3247">
            <w:pPr>
              <w:rPr>
                <w:rFonts w:cs="Arial"/>
              </w:rPr>
            </w:pPr>
          </w:p>
        </w:tc>
      </w:tr>
    </w:tbl>
    <w:p w:rsidR="002423E3" w:rsidRPr="007A6C8A" w:rsidRDefault="002423E3" w:rsidP="007A6C8A">
      <w:pPr>
        <w:spacing w:line="300" w:lineRule="exact"/>
        <w:jc w:val="both"/>
        <w:rPr>
          <w:rFonts w:cs="Arial"/>
          <w:szCs w:val="22"/>
        </w:rPr>
      </w:pPr>
    </w:p>
    <w:p w:rsidR="00902593" w:rsidRPr="00E43311" w:rsidRDefault="00902593" w:rsidP="00E43311">
      <w:pPr>
        <w:pStyle w:val="C-BodyText"/>
        <w:numPr>
          <w:ilvl w:val="0"/>
          <w:numId w:val="21"/>
        </w:numPr>
        <w:rPr>
          <w:rFonts w:ascii="Arial" w:hAnsi="Arial" w:cs="Arial"/>
          <w:sz w:val="22"/>
          <w:szCs w:val="22"/>
          <w:lang w:val="en-GB"/>
        </w:rPr>
      </w:pPr>
      <w:r w:rsidRPr="00E43311">
        <w:rPr>
          <w:rFonts w:ascii="Arial" w:hAnsi="Arial" w:cs="Arial"/>
          <w:sz w:val="22"/>
          <w:szCs w:val="22"/>
          <w:lang w:val="en-GB"/>
        </w:rPr>
        <w:t xml:space="preserve">Amend </w:t>
      </w:r>
      <w:r w:rsidR="00E43311">
        <w:rPr>
          <w:rFonts w:ascii="Arial" w:hAnsi="Arial" w:cs="Arial"/>
          <w:sz w:val="22"/>
          <w:szCs w:val="22"/>
          <w:lang w:val="en-GB"/>
        </w:rPr>
        <w:t>the PK testing consent form as it currently</w:t>
      </w:r>
      <w:r w:rsidR="00E43311" w:rsidRPr="00E43311">
        <w:rPr>
          <w:rFonts w:ascii="Arial" w:hAnsi="Arial" w:cs="Arial"/>
          <w:sz w:val="22"/>
          <w:szCs w:val="22"/>
          <w:lang w:val="en-GB"/>
        </w:rPr>
        <w:t xml:space="preserve"> states</w:t>
      </w:r>
      <w:r w:rsidR="00E43311">
        <w:rPr>
          <w:rFonts w:ascii="Arial" w:hAnsi="Arial" w:cs="Arial"/>
          <w:sz w:val="22"/>
          <w:szCs w:val="22"/>
          <w:lang w:val="en-GB"/>
        </w:rPr>
        <w:t>:</w:t>
      </w:r>
      <w:r w:rsidR="00E43311" w:rsidRPr="00E43311">
        <w:rPr>
          <w:rFonts w:ascii="Arial" w:hAnsi="Arial" w:cs="Arial"/>
          <w:sz w:val="22"/>
          <w:szCs w:val="22"/>
          <w:lang w:val="en-GB"/>
        </w:rPr>
        <w:t xml:space="preserve"> </w:t>
      </w:r>
      <w:r w:rsidR="00E43311" w:rsidRPr="00E43311">
        <w:rPr>
          <w:rFonts w:ascii="Arial" w:hAnsi="Arial" w:cs="Arial"/>
          <w:sz w:val="22"/>
          <w:szCs w:val="22"/>
          <w:lang w:val="en-GB"/>
        </w:rPr>
        <w:sym w:font="Wingdings" w:char="F071"/>
      </w:r>
      <w:r w:rsidR="00E43311" w:rsidRPr="00E43311">
        <w:rPr>
          <w:rFonts w:ascii="Arial" w:hAnsi="Arial" w:cs="Arial"/>
          <w:sz w:val="22"/>
          <w:szCs w:val="22"/>
          <w:lang w:val="en-GB"/>
        </w:rPr>
        <w:t xml:space="preserve">   I have read this informed consent and agree to participate in the optional biomarker [genetic] testing.</w:t>
      </w:r>
    </w:p>
    <w:p w:rsidR="00902593" w:rsidRPr="007A6C8A" w:rsidRDefault="00902593" w:rsidP="007A6C8A">
      <w:pPr>
        <w:pStyle w:val="ListParagraph"/>
        <w:numPr>
          <w:ilvl w:val="0"/>
          <w:numId w:val="15"/>
        </w:numPr>
        <w:spacing w:line="300" w:lineRule="exact"/>
        <w:jc w:val="both"/>
        <w:rPr>
          <w:rFonts w:cs="Arial"/>
          <w:szCs w:val="22"/>
        </w:rPr>
      </w:pPr>
      <w:r w:rsidRPr="007A6C8A">
        <w:rPr>
          <w:rFonts w:cs="Arial"/>
          <w:szCs w:val="22"/>
        </w:rPr>
        <w:t xml:space="preserve">Please explain the risks in relation to suicidal </w:t>
      </w:r>
      <w:r w:rsidR="001C44B9">
        <w:rPr>
          <w:rFonts w:cs="Arial"/>
          <w:szCs w:val="22"/>
        </w:rPr>
        <w:t xml:space="preserve">thoughts </w:t>
      </w:r>
      <w:r w:rsidRPr="007A6C8A">
        <w:rPr>
          <w:rFonts w:cs="Arial"/>
          <w:szCs w:val="22"/>
        </w:rPr>
        <w:t xml:space="preserve">and or psychological </w:t>
      </w:r>
      <w:r w:rsidR="00E43311">
        <w:rPr>
          <w:rFonts w:cs="Arial"/>
          <w:szCs w:val="22"/>
        </w:rPr>
        <w:t>state of mind of participants. Please explain why these are risks.</w:t>
      </w:r>
    </w:p>
    <w:p w:rsidR="00902593" w:rsidRPr="007A6C8A" w:rsidRDefault="007A6C8A" w:rsidP="007A6C8A">
      <w:pPr>
        <w:pStyle w:val="ListParagraph"/>
        <w:numPr>
          <w:ilvl w:val="0"/>
          <w:numId w:val="15"/>
        </w:numPr>
        <w:spacing w:line="300" w:lineRule="exact"/>
        <w:jc w:val="both"/>
        <w:rPr>
          <w:rFonts w:cs="Arial"/>
          <w:szCs w:val="22"/>
        </w:rPr>
      </w:pPr>
      <w:r>
        <w:rPr>
          <w:rFonts w:cs="Arial"/>
          <w:szCs w:val="22"/>
        </w:rPr>
        <w:lastRenderedPageBreak/>
        <w:t xml:space="preserve">Pg. 6: </w:t>
      </w:r>
      <w:r w:rsidR="00E43311">
        <w:rPr>
          <w:rFonts w:cs="Arial"/>
          <w:szCs w:val="22"/>
        </w:rPr>
        <w:t>Please provide the following information on the</w:t>
      </w:r>
      <w:r w:rsidR="00902593" w:rsidRPr="007A6C8A">
        <w:rPr>
          <w:rFonts w:cs="Arial"/>
          <w:szCs w:val="22"/>
        </w:rPr>
        <w:t xml:space="preserve"> </w:t>
      </w:r>
      <w:r w:rsidR="006A5DB6">
        <w:rPr>
          <w:rFonts w:cs="Arial"/>
          <w:szCs w:val="22"/>
        </w:rPr>
        <w:t xml:space="preserve">additional study sigmoidoscopies with </w:t>
      </w:r>
      <w:r w:rsidR="00E43311">
        <w:rPr>
          <w:rFonts w:cs="Arial"/>
          <w:szCs w:val="22"/>
        </w:rPr>
        <w:t>i</w:t>
      </w:r>
      <w:r w:rsidRPr="007A6C8A">
        <w:rPr>
          <w:rFonts w:cs="Arial"/>
          <w:szCs w:val="22"/>
        </w:rPr>
        <w:t>ntestinal mucosal</w:t>
      </w:r>
      <w:r w:rsidR="00902593" w:rsidRPr="007A6C8A">
        <w:rPr>
          <w:rFonts w:cs="Arial"/>
          <w:szCs w:val="22"/>
        </w:rPr>
        <w:t xml:space="preserve"> biopsies</w:t>
      </w:r>
      <w:r w:rsidR="00E43311">
        <w:rPr>
          <w:rFonts w:cs="Arial"/>
          <w:szCs w:val="22"/>
        </w:rPr>
        <w:t>.</w:t>
      </w:r>
      <w:r w:rsidR="00902593" w:rsidRPr="007A6C8A">
        <w:rPr>
          <w:rFonts w:cs="Arial"/>
          <w:szCs w:val="22"/>
        </w:rPr>
        <w:t xml:space="preserve"> Explain what this i</w:t>
      </w:r>
      <w:r w:rsidR="00E43311">
        <w:rPr>
          <w:rFonts w:cs="Arial"/>
          <w:szCs w:val="22"/>
        </w:rPr>
        <w:t>s and the reasoning behind this,</w:t>
      </w:r>
      <w:r w:rsidR="00902593" w:rsidRPr="007A6C8A">
        <w:rPr>
          <w:rFonts w:cs="Arial"/>
          <w:szCs w:val="22"/>
        </w:rPr>
        <w:t xml:space="preserve"> the </w:t>
      </w:r>
      <w:r w:rsidR="006A5DB6">
        <w:rPr>
          <w:rFonts w:cs="Arial"/>
          <w:szCs w:val="22"/>
        </w:rPr>
        <w:t xml:space="preserve">usual </w:t>
      </w:r>
      <w:r w:rsidR="00902593" w:rsidRPr="007A6C8A">
        <w:rPr>
          <w:rFonts w:cs="Arial"/>
          <w:szCs w:val="22"/>
        </w:rPr>
        <w:t xml:space="preserve">risks involved (bleeding, </w:t>
      </w:r>
      <w:r w:rsidR="006A5DB6">
        <w:rPr>
          <w:rFonts w:cs="Arial"/>
          <w:szCs w:val="22"/>
        </w:rPr>
        <w:t xml:space="preserve">infection, </w:t>
      </w:r>
      <w:r w:rsidR="00902593" w:rsidRPr="007A6C8A">
        <w:rPr>
          <w:rFonts w:cs="Arial"/>
          <w:szCs w:val="22"/>
        </w:rPr>
        <w:t>perforation</w:t>
      </w:r>
      <w:r w:rsidR="00E43311">
        <w:rPr>
          <w:rFonts w:cs="Arial"/>
          <w:szCs w:val="22"/>
        </w:rPr>
        <w:t>) and</w:t>
      </w:r>
      <w:r w:rsidR="00902593" w:rsidRPr="007A6C8A">
        <w:rPr>
          <w:rFonts w:cs="Arial"/>
          <w:szCs w:val="22"/>
        </w:rPr>
        <w:t xml:space="preserve"> explain it is for genetic testing.</w:t>
      </w:r>
    </w:p>
    <w:p w:rsidR="00902593" w:rsidRDefault="00902593" w:rsidP="007A6C8A">
      <w:pPr>
        <w:pStyle w:val="ListParagraph"/>
        <w:numPr>
          <w:ilvl w:val="0"/>
          <w:numId w:val="15"/>
        </w:numPr>
        <w:spacing w:line="300" w:lineRule="exact"/>
        <w:jc w:val="both"/>
        <w:rPr>
          <w:rFonts w:cs="Arial"/>
          <w:szCs w:val="22"/>
        </w:rPr>
      </w:pPr>
      <w:r w:rsidRPr="007A6C8A">
        <w:rPr>
          <w:rFonts w:cs="Arial"/>
          <w:szCs w:val="22"/>
        </w:rPr>
        <w:t xml:space="preserve">Reword subject </w:t>
      </w:r>
      <w:r w:rsidR="00E43311">
        <w:rPr>
          <w:rFonts w:cs="Arial"/>
          <w:szCs w:val="22"/>
        </w:rPr>
        <w:t>to</w:t>
      </w:r>
      <w:r w:rsidRPr="007A6C8A">
        <w:rPr>
          <w:rFonts w:cs="Arial"/>
          <w:szCs w:val="22"/>
        </w:rPr>
        <w:t xml:space="preserve"> participants.</w:t>
      </w:r>
    </w:p>
    <w:p w:rsidR="00B03639" w:rsidRPr="00B1329C" w:rsidRDefault="00B03639" w:rsidP="00B03639">
      <w:pPr>
        <w:pStyle w:val="ListParagraph"/>
        <w:numPr>
          <w:ilvl w:val="0"/>
          <w:numId w:val="15"/>
        </w:numPr>
        <w:spacing w:line="300" w:lineRule="exact"/>
        <w:jc w:val="both"/>
        <w:rPr>
          <w:rFonts w:cs="Arial"/>
          <w:szCs w:val="22"/>
        </w:rPr>
      </w:pPr>
      <w:r>
        <w:rPr>
          <w:rFonts w:cs="Arial"/>
          <w:szCs w:val="22"/>
        </w:rPr>
        <w:t>Pg.19: please reword the statement on continued use of data to clearly indicate that the participant is consenting to data being used until participation ends, and clarify whether it is possible to withdraw all study data relating to the participant, and or destroy any remaining tissue samples.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662F44">
        <w:rPr>
          <w:i/>
          <w:lang w:val="en-NZ"/>
        </w:rPr>
        <w:t>approved</w:t>
      </w:r>
      <w:r w:rsidRPr="00662F44">
        <w:rPr>
          <w:lang w:val="en-NZ"/>
        </w:rPr>
        <w:t xml:space="preserve"> by </w:t>
      </w:r>
      <w:r w:rsidRPr="00662F44">
        <w:rPr>
          <w:rFonts w:cs="Arial"/>
          <w:szCs w:val="22"/>
          <w:lang w:val="en-NZ"/>
        </w:rPr>
        <w:t>consensus</w:t>
      </w:r>
      <w:r w:rsidRPr="00662F44">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9025A4" w:rsidRDefault="009025A4" w:rsidP="009025A4">
      <w:pPr>
        <w:pStyle w:val="ListParagraph"/>
        <w:numPr>
          <w:ilvl w:val="0"/>
          <w:numId w:val="30"/>
        </w:numPr>
        <w:spacing w:before="80" w:after="80"/>
        <w:contextualSpacing/>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9025A4" w:rsidRDefault="009025A4" w:rsidP="009025A4">
      <w:pPr>
        <w:numPr>
          <w:ilvl w:val="0"/>
          <w:numId w:val="30"/>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9025A4" w:rsidRPr="00555F27" w:rsidRDefault="009025A4" w:rsidP="009025A4">
      <w:pPr>
        <w:pStyle w:val="ListParagraph"/>
        <w:numPr>
          <w:ilvl w:val="0"/>
          <w:numId w:val="30"/>
        </w:numPr>
        <w:spacing w:before="80" w:after="80"/>
        <w:contextualSpacing/>
        <w:jc w:val="both"/>
        <w:rPr>
          <w:rFonts w:cs="Arial"/>
          <w:szCs w:val="22"/>
          <w:lang w:val="en-NZ"/>
        </w:rPr>
      </w:pPr>
      <w:r>
        <w:rPr>
          <w:rFonts w:cs="Arial"/>
          <w:szCs w:val="22"/>
          <w:lang w:val="en-NZ"/>
        </w:rPr>
        <w:t xml:space="preserve">Please address outstanding ethical issues. </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w:t>
      </w:r>
      <w:r w:rsidRPr="00662F44">
        <w:rPr>
          <w:lang w:val="en-NZ"/>
        </w:rPr>
        <w:t xml:space="preserve">application, by </w:t>
      </w:r>
      <w:r w:rsidR="00662F44" w:rsidRPr="00662F44">
        <w:rPr>
          <w:rFonts w:cs="Arial"/>
          <w:szCs w:val="22"/>
          <w:lang w:val="en-NZ"/>
        </w:rPr>
        <w:t>Ms Shamim and Ms Susan Buckland.</w:t>
      </w:r>
    </w:p>
    <w:p w:rsidR="00F15123" w:rsidRPr="00960BFE" w:rsidRDefault="00F151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rPr>
                <w:b/>
              </w:rPr>
              <w:t>14/NTA/208</w:t>
            </w:r>
            <w:r w:rsidRPr="00960BFE">
              <w:t xml:space="preserv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Title: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The Human Brain Bank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Principal Investigator: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Dr Maurice Curtis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Sponsor: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Clock Start Date: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27 November 2014 </w:t>
            </w:r>
          </w:p>
        </w:tc>
      </w:tr>
    </w:tbl>
    <w:p w:rsidR="00F15123" w:rsidRPr="00960BFE" w:rsidRDefault="00F15123">
      <w:pPr>
        <w:autoSpaceDE w:val="0"/>
        <w:autoSpaceDN w:val="0"/>
        <w:adjustRightInd w:val="0"/>
      </w:pPr>
    </w:p>
    <w:p w:rsidR="00987913" w:rsidRPr="00987913" w:rsidRDefault="009B70AC">
      <w:pPr>
        <w:autoSpaceDE w:val="0"/>
        <w:autoSpaceDN w:val="0"/>
        <w:adjustRightInd w:val="0"/>
        <w:rPr>
          <w:sz w:val="20"/>
          <w:lang w:val="en-NZ"/>
        </w:rPr>
      </w:pPr>
      <w:r w:rsidRPr="00960BFE">
        <w:t xml:space="preserve">Dr Maurice Curtis </w:t>
      </w:r>
      <w:r w:rsidR="00987913" w:rsidRPr="00987913">
        <w:rPr>
          <w:lang w:val="en-NZ"/>
        </w:rPr>
        <w:t xml:space="preserve">was </w:t>
      </w:r>
      <w:r w:rsidR="00987913" w:rsidRPr="00353C33">
        <w:rPr>
          <w:lang w:val="en-NZ"/>
        </w:rPr>
        <w:t xml:space="preserve">present </w:t>
      </w:r>
      <w:r w:rsidR="00DC62A5" w:rsidRPr="00353C33">
        <w:rPr>
          <w:rFonts w:cs="Arial"/>
          <w:szCs w:val="22"/>
          <w:lang w:val="en-NZ"/>
        </w:rPr>
        <w:t>in person</w:t>
      </w:r>
      <w:r w:rsidR="00DC62A5" w:rsidRPr="00353C33">
        <w:rPr>
          <w:lang w:val="en-NZ"/>
        </w:rPr>
        <w:t xml:space="preserve"> </w:t>
      </w:r>
      <w:r w:rsidR="00987913" w:rsidRPr="00353C33">
        <w:rPr>
          <w:lang w:val="en-NZ"/>
        </w:rPr>
        <w:t>for</w:t>
      </w:r>
      <w:r w:rsidR="00987913" w:rsidRPr="00987913">
        <w:rPr>
          <w:lang w:val="en-NZ"/>
        </w:rPr>
        <w:t xml:space="preserve">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1F17B7" w:rsidRPr="00753E2C" w:rsidRDefault="001F17B7" w:rsidP="001F17B7">
      <w:pPr>
        <w:autoSpaceDE w:val="0"/>
        <w:autoSpaceDN w:val="0"/>
        <w:adjustRightInd w:val="0"/>
        <w:rPr>
          <w:lang w:val="en-NZ"/>
        </w:rPr>
      </w:pPr>
      <w:r w:rsidRPr="001F17B7">
        <w:rPr>
          <w:lang w:val="en-NZ"/>
        </w:rPr>
        <w:t xml:space="preserve">Dr Karen Bartholomew </w:t>
      </w:r>
      <w:r w:rsidRPr="00960BFE">
        <w:rPr>
          <w:lang w:val="en-NZ"/>
        </w:rPr>
        <w:t xml:space="preserve">declared a potential conflict of interest, and the </w:t>
      </w:r>
      <w:r w:rsidRPr="00353C33">
        <w:rPr>
          <w:lang w:val="en-NZ"/>
        </w:rPr>
        <w:t xml:space="preserve">Committee decided to </w:t>
      </w:r>
      <w:r w:rsidRPr="00353C33">
        <w:rPr>
          <w:rFonts w:cs="Arial"/>
          <w:szCs w:val="22"/>
          <w:lang w:val="en-NZ"/>
        </w:rPr>
        <w:t>that it was appropriate to take part in the discussion and the decision of the application.</w:t>
      </w:r>
    </w:p>
    <w:p w:rsidR="00913686" w:rsidRDefault="00913686">
      <w:pPr>
        <w:autoSpaceDE w:val="0"/>
        <w:autoSpaceDN w:val="0"/>
        <w:adjustRightInd w:val="0"/>
        <w:rPr>
          <w:lang w:val="en-NZ"/>
        </w:rPr>
      </w:pPr>
    </w:p>
    <w:p w:rsidR="00913686" w:rsidRDefault="00913686" w:rsidP="00913686">
      <w:pPr>
        <w:rPr>
          <w:u w:val="single"/>
          <w:lang w:val="en-NZ"/>
        </w:rPr>
      </w:pPr>
      <w:r w:rsidRPr="001C059D">
        <w:rPr>
          <w:u w:val="single"/>
          <w:lang w:val="en-NZ"/>
        </w:rPr>
        <w:t>Summary of Study</w:t>
      </w:r>
    </w:p>
    <w:p w:rsidR="00913686" w:rsidRDefault="00913686" w:rsidP="00913686">
      <w:pPr>
        <w:rPr>
          <w:u w:val="single"/>
          <w:lang w:val="en-NZ"/>
        </w:rPr>
      </w:pPr>
    </w:p>
    <w:p w:rsidR="00913686" w:rsidRDefault="00913686" w:rsidP="00913686">
      <w:pPr>
        <w:numPr>
          <w:ilvl w:val="0"/>
          <w:numId w:val="22"/>
        </w:numPr>
        <w:spacing w:before="80" w:after="80"/>
        <w:rPr>
          <w:rFonts w:cs="Arial"/>
          <w:szCs w:val="22"/>
          <w:lang w:val="en-NZ"/>
        </w:rPr>
      </w:pPr>
      <w:r>
        <w:rPr>
          <w:rFonts w:cs="Arial"/>
          <w:szCs w:val="22"/>
          <w:lang w:val="en-NZ"/>
        </w:rPr>
        <w:t xml:space="preserve">The Committee commended the discussion document, noting it was written in lay language and covered most of the issues that were relevant to review of tissue banks outlined in the Standard Operating Procedures. </w:t>
      </w:r>
    </w:p>
    <w:p w:rsidR="00ED189E" w:rsidRDefault="00913686" w:rsidP="00ED189E">
      <w:pPr>
        <w:numPr>
          <w:ilvl w:val="0"/>
          <w:numId w:val="22"/>
        </w:numPr>
        <w:spacing w:before="80" w:after="80"/>
        <w:rPr>
          <w:rFonts w:cs="Arial"/>
          <w:szCs w:val="22"/>
          <w:lang w:val="en-NZ"/>
        </w:rPr>
      </w:pPr>
      <w:r>
        <w:rPr>
          <w:rFonts w:cs="Arial"/>
          <w:szCs w:val="22"/>
          <w:lang w:val="en-NZ"/>
        </w:rPr>
        <w:t xml:space="preserve">The Committee acknowledged that </w:t>
      </w:r>
      <w:r w:rsidR="009A3E58">
        <w:rPr>
          <w:rFonts w:cs="Arial"/>
          <w:szCs w:val="22"/>
          <w:lang w:val="en-NZ"/>
        </w:rPr>
        <w:t>the human brain bank</w:t>
      </w:r>
      <w:r>
        <w:rPr>
          <w:rFonts w:cs="Arial"/>
          <w:szCs w:val="22"/>
          <w:lang w:val="en-NZ"/>
        </w:rPr>
        <w:t xml:space="preserve"> was</w:t>
      </w:r>
      <w:r w:rsidR="009A3E58">
        <w:rPr>
          <w:rFonts w:cs="Arial"/>
          <w:szCs w:val="22"/>
          <w:lang w:val="en-NZ"/>
        </w:rPr>
        <w:t xml:space="preserve"> widely</w:t>
      </w:r>
      <w:r>
        <w:rPr>
          <w:rFonts w:cs="Arial"/>
          <w:szCs w:val="22"/>
          <w:lang w:val="en-NZ"/>
        </w:rPr>
        <w:t xml:space="preserve"> considered best practice and had a longstanding history of developing good practice.</w:t>
      </w:r>
    </w:p>
    <w:p w:rsidR="00ED189E" w:rsidRPr="00ED189E" w:rsidRDefault="00ED189E" w:rsidP="00ED189E">
      <w:pPr>
        <w:numPr>
          <w:ilvl w:val="0"/>
          <w:numId w:val="22"/>
        </w:numPr>
        <w:spacing w:before="80" w:after="80"/>
        <w:rPr>
          <w:rFonts w:cs="Arial"/>
          <w:szCs w:val="22"/>
          <w:lang w:val="en-NZ"/>
        </w:rPr>
      </w:pPr>
      <w:r w:rsidRPr="00ED189E">
        <w:rPr>
          <w:rFonts w:cs="Arial"/>
          <w:szCs w:val="22"/>
          <w:lang w:val="en-NZ"/>
        </w:rPr>
        <w:t>The Committee asked about the number of donations</w:t>
      </w:r>
      <w:r>
        <w:rPr>
          <w:rFonts w:cs="Arial"/>
          <w:szCs w:val="22"/>
          <w:lang w:val="en-NZ"/>
        </w:rPr>
        <w:t xml:space="preserve"> and whether there are any ethnicities that do not donate. Dr Curtis explained that h</w:t>
      </w:r>
      <w:r w:rsidRPr="00ED189E">
        <w:rPr>
          <w:rFonts w:cs="Arial"/>
          <w:szCs w:val="22"/>
          <w:lang w:val="en-NZ"/>
        </w:rPr>
        <w:t>istorically Maori and Pacific</w:t>
      </w:r>
      <w:r>
        <w:rPr>
          <w:rFonts w:cs="Arial"/>
          <w:szCs w:val="22"/>
          <w:lang w:val="en-NZ"/>
        </w:rPr>
        <w:t xml:space="preserve"> Islanders</w:t>
      </w:r>
      <w:r w:rsidRPr="00ED189E">
        <w:rPr>
          <w:rFonts w:cs="Arial"/>
          <w:szCs w:val="22"/>
          <w:lang w:val="en-NZ"/>
        </w:rPr>
        <w:t xml:space="preserve"> do not donate</w:t>
      </w:r>
      <w:r>
        <w:rPr>
          <w:rFonts w:cs="Arial"/>
          <w:szCs w:val="22"/>
          <w:lang w:val="en-NZ"/>
        </w:rPr>
        <w:t>, however a number of cases of P</w:t>
      </w:r>
      <w:r w:rsidRPr="00ED189E">
        <w:rPr>
          <w:rFonts w:cs="Arial"/>
          <w:szCs w:val="22"/>
          <w:lang w:val="en-NZ"/>
        </w:rPr>
        <w:t>akeha individuals who have Maori whanau</w:t>
      </w:r>
      <w:r>
        <w:rPr>
          <w:rFonts w:cs="Arial"/>
          <w:szCs w:val="22"/>
          <w:lang w:val="en-NZ"/>
        </w:rPr>
        <w:t xml:space="preserve"> have donated</w:t>
      </w:r>
      <w:r w:rsidRPr="001C44B9">
        <w:rPr>
          <w:rFonts w:cs="Arial"/>
          <w:szCs w:val="22"/>
          <w:lang w:val="en-NZ"/>
        </w:rPr>
        <w:t xml:space="preserve">. </w:t>
      </w:r>
      <w:r w:rsidR="00B65DA7" w:rsidRPr="001C44B9">
        <w:rPr>
          <w:rFonts w:cs="Arial"/>
          <w:szCs w:val="22"/>
          <w:lang w:val="en-NZ"/>
        </w:rPr>
        <w:t xml:space="preserve">They </w:t>
      </w:r>
      <w:r w:rsidRPr="001C44B9">
        <w:rPr>
          <w:rFonts w:cs="Arial"/>
          <w:szCs w:val="22"/>
          <w:lang w:val="en-NZ"/>
        </w:rPr>
        <w:t xml:space="preserve">have </w:t>
      </w:r>
      <w:r w:rsidRPr="00ED189E">
        <w:rPr>
          <w:rFonts w:cs="Arial"/>
          <w:szCs w:val="22"/>
          <w:lang w:val="en-NZ"/>
        </w:rPr>
        <w:t>found that wider family</w:t>
      </w:r>
      <w:r>
        <w:rPr>
          <w:rFonts w:cs="Arial"/>
          <w:szCs w:val="22"/>
          <w:lang w:val="en-NZ"/>
        </w:rPr>
        <w:t>, of Maori decent, are</w:t>
      </w:r>
      <w:r w:rsidRPr="00ED189E">
        <w:rPr>
          <w:rFonts w:cs="Arial"/>
          <w:szCs w:val="22"/>
          <w:lang w:val="en-NZ"/>
        </w:rPr>
        <w:t xml:space="preserve"> more receptive and interested in the whole project</w:t>
      </w:r>
      <w:r>
        <w:rPr>
          <w:rFonts w:cs="Arial"/>
          <w:szCs w:val="22"/>
          <w:lang w:val="en-NZ"/>
        </w:rPr>
        <w:t xml:space="preserve"> (brain banking)</w:t>
      </w:r>
      <w:r w:rsidRPr="00ED189E">
        <w:rPr>
          <w:rFonts w:cs="Arial"/>
          <w:szCs w:val="22"/>
          <w:lang w:val="en-NZ"/>
        </w:rPr>
        <w:t>.</w:t>
      </w:r>
      <w:r>
        <w:rPr>
          <w:rFonts w:cs="Arial"/>
          <w:szCs w:val="22"/>
          <w:lang w:val="en-NZ"/>
        </w:rPr>
        <w:t xml:space="preserve"> The response from hui have been very positive. </w:t>
      </w:r>
    </w:p>
    <w:p w:rsidR="00913686" w:rsidRPr="001C059D" w:rsidRDefault="00913686" w:rsidP="00913686">
      <w:pPr>
        <w:rPr>
          <w:u w:val="single"/>
          <w:lang w:val="en-NZ"/>
        </w:rPr>
      </w:pPr>
    </w:p>
    <w:p w:rsidR="00913686" w:rsidRDefault="00913686" w:rsidP="00913686">
      <w:pPr>
        <w:rPr>
          <w:u w:val="single"/>
          <w:lang w:val="en-NZ"/>
        </w:rPr>
      </w:pPr>
      <w:r w:rsidRPr="000A1C67">
        <w:rPr>
          <w:u w:val="single"/>
          <w:lang w:val="en-NZ"/>
        </w:rPr>
        <w:t>Summary of ethical issues (</w:t>
      </w:r>
      <w:r>
        <w:rPr>
          <w:u w:val="single"/>
          <w:lang w:val="en-NZ"/>
        </w:rPr>
        <w:t>resolved</w:t>
      </w:r>
      <w:r w:rsidRPr="000A1C67">
        <w:rPr>
          <w:u w:val="single"/>
          <w:lang w:val="en-NZ"/>
        </w:rPr>
        <w:t>)</w:t>
      </w:r>
    </w:p>
    <w:p w:rsidR="00913686" w:rsidRPr="00913686" w:rsidRDefault="00913686" w:rsidP="00913686">
      <w:pPr>
        <w:rPr>
          <w:u w:val="single"/>
          <w:lang w:val="en-NZ"/>
        </w:rPr>
      </w:pPr>
    </w:p>
    <w:p w:rsidR="00913686" w:rsidRDefault="00913686" w:rsidP="00913686">
      <w:pPr>
        <w:rPr>
          <w:lang w:val="en-NZ"/>
        </w:rPr>
      </w:pPr>
      <w:r w:rsidRPr="000A1C67">
        <w:rPr>
          <w:lang w:val="en-NZ"/>
        </w:rPr>
        <w:t xml:space="preserve">The main ethical issues considered by the Committee </w:t>
      </w:r>
      <w:r w:rsidR="006255D8">
        <w:rPr>
          <w:lang w:val="en-NZ"/>
        </w:rPr>
        <w:t xml:space="preserve">and addressed by the researcher. </w:t>
      </w:r>
    </w:p>
    <w:p w:rsidR="00913686" w:rsidRDefault="00913686" w:rsidP="00913686">
      <w:pPr>
        <w:rPr>
          <w:lang w:val="en-NZ"/>
        </w:rPr>
      </w:pPr>
    </w:p>
    <w:p w:rsidR="004E4371" w:rsidRDefault="00913686" w:rsidP="00913686">
      <w:pPr>
        <w:numPr>
          <w:ilvl w:val="0"/>
          <w:numId w:val="22"/>
        </w:numPr>
        <w:spacing w:before="80" w:after="80"/>
        <w:rPr>
          <w:rFonts w:cs="Arial"/>
          <w:szCs w:val="22"/>
          <w:lang w:val="en-NZ"/>
        </w:rPr>
      </w:pPr>
      <w:r>
        <w:rPr>
          <w:rFonts w:cs="Arial"/>
          <w:szCs w:val="22"/>
          <w:lang w:val="en-NZ"/>
        </w:rPr>
        <w:t>The Committee asked for clarification on the governance of the tissue bank. Dr Curtis explained that</w:t>
      </w:r>
      <w:r w:rsidR="004E4371">
        <w:rPr>
          <w:rFonts w:cs="Arial"/>
          <w:szCs w:val="22"/>
          <w:lang w:val="en-NZ"/>
        </w:rPr>
        <w:t xml:space="preserve"> the bank</w:t>
      </w:r>
      <w:r>
        <w:rPr>
          <w:rFonts w:cs="Arial"/>
          <w:szCs w:val="22"/>
          <w:lang w:val="en-NZ"/>
        </w:rPr>
        <w:t xml:space="preserve"> </w:t>
      </w:r>
      <w:r w:rsidR="004E4371">
        <w:rPr>
          <w:rFonts w:cs="Arial"/>
          <w:szCs w:val="22"/>
          <w:lang w:val="en-NZ"/>
        </w:rPr>
        <w:t>was established in 1994</w:t>
      </w:r>
      <w:r>
        <w:rPr>
          <w:rFonts w:cs="Arial"/>
          <w:szCs w:val="22"/>
          <w:lang w:val="en-NZ"/>
        </w:rPr>
        <w:t xml:space="preserve">. Professor </w:t>
      </w:r>
      <w:r w:rsidR="004E4371" w:rsidRPr="004E4371">
        <w:rPr>
          <w:rFonts w:cs="Arial"/>
          <w:szCs w:val="22"/>
          <w:lang w:val="en-NZ"/>
        </w:rPr>
        <w:t>Faull</w:t>
      </w:r>
      <w:r w:rsidR="004E4371">
        <w:rPr>
          <w:rFonts w:cs="Arial"/>
          <w:szCs w:val="22"/>
          <w:lang w:val="en-NZ"/>
        </w:rPr>
        <w:t xml:space="preserve"> founded the bank</w:t>
      </w:r>
      <w:r>
        <w:rPr>
          <w:rFonts w:cs="Arial"/>
          <w:szCs w:val="22"/>
          <w:lang w:val="en-NZ"/>
        </w:rPr>
        <w:t xml:space="preserve">. Professor </w:t>
      </w:r>
      <w:r w:rsidR="004E4371">
        <w:rPr>
          <w:rFonts w:cs="Arial"/>
          <w:szCs w:val="22"/>
          <w:lang w:val="en-NZ"/>
        </w:rPr>
        <w:t xml:space="preserve">Faull </w:t>
      </w:r>
      <w:r>
        <w:rPr>
          <w:rFonts w:cs="Arial"/>
          <w:szCs w:val="22"/>
          <w:lang w:val="en-NZ"/>
        </w:rPr>
        <w:t xml:space="preserve">and </w:t>
      </w:r>
      <w:r w:rsidR="004E4371">
        <w:rPr>
          <w:rFonts w:cs="Arial"/>
          <w:szCs w:val="22"/>
          <w:lang w:val="en-NZ"/>
        </w:rPr>
        <w:t>Dr Curtis</w:t>
      </w:r>
      <w:r>
        <w:rPr>
          <w:rFonts w:cs="Arial"/>
          <w:szCs w:val="22"/>
          <w:lang w:val="en-NZ"/>
        </w:rPr>
        <w:t xml:space="preserve"> are the public faces and directors of the bank, with two other full time staff. Every week there is a meeting </w:t>
      </w:r>
      <w:r w:rsidRPr="001C44B9">
        <w:rPr>
          <w:rFonts w:cs="Arial"/>
          <w:szCs w:val="22"/>
          <w:lang w:val="en-NZ"/>
        </w:rPr>
        <w:t xml:space="preserve">between the </w:t>
      </w:r>
      <w:r w:rsidR="004E4371" w:rsidRPr="001C44B9">
        <w:rPr>
          <w:rFonts w:cs="Arial"/>
          <w:szCs w:val="22"/>
          <w:lang w:val="en-NZ"/>
        </w:rPr>
        <w:t>four</w:t>
      </w:r>
      <w:r w:rsidR="00FC2466" w:rsidRPr="001C44B9">
        <w:rPr>
          <w:rFonts w:cs="Arial"/>
          <w:szCs w:val="22"/>
          <w:lang w:val="en-NZ"/>
        </w:rPr>
        <w:t xml:space="preserve"> staff</w:t>
      </w:r>
      <w:r w:rsidRPr="001C44B9">
        <w:rPr>
          <w:rFonts w:cs="Arial"/>
          <w:szCs w:val="22"/>
          <w:lang w:val="en-NZ"/>
        </w:rPr>
        <w:t xml:space="preserve"> members. Primarily the governance structure is the </w:t>
      </w:r>
      <w:r w:rsidR="00FC2466" w:rsidRPr="001C44B9">
        <w:rPr>
          <w:rFonts w:cs="Arial"/>
          <w:szCs w:val="22"/>
          <w:lang w:val="en-NZ"/>
        </w:rPr>
        <w:t>four</w:t>
      </w:r>
      <w:r w:rsidRPr="001C44B9">
        <w:rPr>
          <w:rFonts w:cs="Arial"/>
          <w:szCs w:val="22"/>
          <w:lang w:val="en-NZ"/>
        </w:rPr>
        <w:t xml:space="preserve"> staff</w:t>
      </w:r>
      <w:r w:rsidR="004E4371" w:rsidRPr="001C44B9">
        <w:rPr>
          <w:rFonts w:cs="Arial"/>
          <w:szCs w:val="22"/>
          <w:lang w:val="en-NZ"/>
        </w:rPr>
        <w:t xml:space="preserve"> working and making decisions together. </w:t>
      </w:r>
      <w:r w:rsidR="00FC2466" w:rsidRPr="001C44B9">
        <w:rPr>
          <w:rFonts w:cs="Arial"/>
          <w:szCs w:val="22"/>
          <w:lang w:val="en-NZ"/>
        </w:rPr>
        <w:t>The</w:t>
      </w:r>
      <w:r w:rsidR="00B65DA7" w:rsidRPr="001C44B9">
        <w:rPr>
          <w:rFonts w:cs="Arial"/>
          <w:szCs w:val="22"/>
          <w:lang w:val="en-NZ"/>
        </w:rPr>
        <w:t xml:space="preserve"> committee noted that the</w:t>
      </w:r>
      <w:r w:rsidR="00FC2466" w:rsidRPr="001C44B9">
        <w:rPr>
          <w:rFonts w:cs="Arial"/>
          <w:szCs w:val="22"/>
          <w:lang w:val="en-NZ"/>
        </w:rPr>
        <w:t xml:space="preserve"> </w:t>
      </w:r>
      <w:r w:rsidR="004E4371" w:rsidRPr="001C44B9">
        <w:rPr>
          <w:rFonts w:cs="Arial"/>
          <w:szCs w:val="22"/>
          <w:lang w:val="en-NZ"/>
        </w:rPr>
        <w:t xml:space="preserve">four staff members work for Auckland </w:t>
      </w:r>
      <w:r w:rsidR="004E4371">
        <w:rPr>
          <w:rFonts w:cs="Arial"/>
          <w:szCs w:val="22"/>
          <w:lang w:val="en-NZ"/>
        </w:rPr>
        <w:t>University, so t</w:t>
      </w:r>
      <w:r>
        <w:rPr>
          <w:rFonts w:cs="Arial"/>
          <w:szCs w:val="22"/>
          <w:lang w:val="en-NZ"/>
        </w:rPr>
        <w:t>he</w:t>
      </w:r>
      <w:r w:rsidR="004E4371">
        <w:rPr>
          <w:rFonts w:cs="Arial"/>
          <w:szCs w:val="22"/>
          <w:lang w:val="en-NZ"/>
        </w:rPr>
        <w:t xml:space="preserve"> governance is not independent.</w:t>
      </w:r>
    </w:p>
    <w:p w:rsidR="00913686" w:rsidRDefault="004E4371" w:rsidP="00913686">
      <w:pPr>
        <w:numPr>
          <w:ilvl w:val="0"/>
          <w:numId w:val="22"/>
        </w:numPr>
        <w:spacing w:before="80" w:after="80"/>
        <w:rPr>
          <w:rFonts w:cs="Arial"/>
          <w:szCs w:val="22"/>
          <w:lang w:val="en-NZ"/>
        </w:rPr>
      </w:pPr>
      <w:r>
        <w:rPr>
          <w:rFonts w:cs="Arial"/>
          <w:szCs w:val="22"/>
          <w:lang w:val="en-NZ"/>
        </w:rPr>
        <w:t xml:space="preserve">Dr Curtis explained that the brain bank </w:t>
      </w:r>
      <w:r w:rsidR="00FC2466">
        <w:rPr>
          <w:rFonts w:cs="Arial"/>
          <w:szCs w:val="22"/>
          <w:lang w:val="en-NZ"/>
        </w:rPr>
        <w:t>staff works</w:t>
      </w:r>
      <w:r w:rsidR="00913686">
        <w:rPr>
          <w:rFonts w:cs="Arial"/>
          <w:szCs w:val="22"/>
          <w:lang w:val="en-NZ"/>
        </w:rPr>
        <w:t xml:space="preserve"> with special interest groups – such </w:t>
      </w:r>
      <w:r w:rsidR="00FC2466">
        <w:rPr>
          <w:rFonts w:cs="Arial"/>
          <w:szCs w:val="22"/>
          <w:lang w:val="en-NZ"/>
        </w:rPr>
        <w:t>as wider medical groups</w:t>
      </w:r>
      <w:r w:rsidR="00913686">
        <w:rPr>
          <w:rFonts w:cs="Arial"/>
          <w:szCs w:val="22"/>
          <w:lang w:val="en-NZ"/>
        </w:rPr>
        <w:t xml:space="preserve"> who looks at </w:t>
      </w:r>
      <w:r w:rsidR="004D3045">
        <w:rPr>
          <w:rFonts w:cs="Arial"/>
          <w:szCs w:val="22"/>
          <w:lang w:val="en-NZ"/>
        </w:rPr>
        <w:t>Huntington</w:t>
      </w:r>
      <w:r w:rsidR="00913686">
        <w:rPr>
          <w:rFonts w:cs="Arial"/>
          <w:szCs w:val="22"/>
          <w:lang w:val="en-NZ"/>
        </w:rPr>
        <w:t xml:space="preserve"> </w:t>
      </w:r>
      <w:r w:rsidR="004D3045">
        <w:rPr>
          <w:rFonts w:cs="Arial"/>
          <w:szCs w:val="22"/>
          <w:lang w:val="en-NZ"/>
        </w:rPr>
        <w:t>d</w:t>
      </w:r>
      <w:r w:rsidR="00913686">
        <w:rPr>
          <w:rFonts w:cs="Arial"/>
          <w:szCs w:val="22"/>
          <w:lang w:val="en-NZ"/>
        </w:rPr>
        <w:t>isease (Lynette</w:t>
      </w:r>
      <w:r w:rsidR="00FC2466">
        <w:rPr>
          <w:rFonts w:cs="Arial"/>
          <w:szCs w:val="22"/>
          <w:lang w:val="en-NZ"/>
        </w:rPr>
        <w:t xml:space="preserve"> tippet and</w:t>
      </w:r>
      <w:r w:rsidR="00913686">
        <w:rPr>
          <w:rFonts w:cs="Arial"/>
          <w:szCs w:val="22"/>
          <w:lang w:val="en-NZ"/>
        </w:rPr>
        <w:t xml:space="preserve"> Richard Roxbrough)</w:t>
      </w:r>
      <w:r w:rsidR="00FC2466">
        <w:rPr>
          <w:rFonts w:cs="Arial"/>
          <w:szCs w:val="22"/>
          <w:lang w:val="en-NZ"/>
        </w:rPr>
        <w:t>.</w:t>
      </w:r>
      <w:r w:rsidR="00913686">
        <w:rPr>
          <w:rFonts w:cs="Arial"/>
          <w:szCs w:val="22"/>
          <w:lang w:val="en-NZ"/>
        </w:rPr>
        <w:t xml:space="preserve">These groups are </w:t>
      </w:r>
      <w:r w:rsidR="004D3045">
        <w:rPr>
          <w:rFonts w:cs="Arial"/>
          <w:szCs w:val="22"/>
          <w:lang w:val="en-NZ"/>
        </w:rPr>
        <w:t>largely independent from the brain bank.</w:t>
      </w:r>
      <w:r w:rsidR="00913686">
        <w:rPr>
          <w:rFonts w:cs="Arial"/>
          <w:szCs w:val="22"/>
          <w:lang w:val="en-NZ"/>
        </w:rPr>
        <w:t xml:space="preserve"> </w:t>
      </w:r>
    </w:p>
    <w:p w:rsidR="004D3045" w:rsidRDefault="004D3045" w:rsidP="004D3045">
      <w:pPr>
        <w:numPr>
          <w:ilvl w:val="0"/>
          <w:numId w:val="22"/>
        </w:numPr>
        <w:spacing w:before="80" w:after="80"/>
        <w:rPr>
          <w:rFonts w:cs="Arial"/>
          <w:szCs w:val="22"/>
          <w:lang w:val="en-NZ"/>
        </w:rPr>
      </w:pPr>
      <w:r>
        <w:rPr>
          <w:rFonts w:cs="Arial"/>
          <w:szCs w:val="22"/>
          <w:lang w:val="en-NZ"/>
        </w:rPr>
        <w:t xml:space="preserve">Dr Curtis confirmed there is no </w:t>
      </w:r>
      <w:r w:rsidRPr="001C44B9">
        <w:rPr>
          <w:rFonts w:cs="Arial"/>
          <w:szCs w:val="22"/>
          <w:lang w:val="en-NZ"/>
        </w:rPr>
        <w:t>independent governance structure or monitoring board, rather they have an internal monitoring function. Dr Curtis confirmed there is no independent formal monitoring group, explaining the brain bank has relied on informal relationships with interest groups.</w:t>
      </w:r>
      <w:r w:rsidR="00B65DA7" w:rsidRPr="001C44B9">
        <w:rPr>
          <w:rFonts w:cs="Arial"/>
          <w:szCs w:val="22"/>
          <w:lang w:val="en-NZ"/>
        </w:rPr>
        <w:t xml:space="preserve"> The committee suggests that in future an independent person may be included (this however is not a condition of the approval)</w:t>
      </w:r>
      <w:r w:rsidR="001C44B9" w:rsidRPr="001C44B9">
        <w:rPr>
          <w:rFonts w:cs="Arial"/>
          <w:szCs w:val="22"/>
          <w:lang w:val="en-NZ"/>
        </w:rPr>
        <w:t>.</w:t>
      </w:r>
    </w:p>
    <w:p w:rsidR="004D3045" w:rsidRDefault="004D3045" w:rsidP="004D3045">
      <w:pPr>
        <w:numPr>
          <w:ilvl w:val="0"/>
          <w:numId w:val="22"/>
        </w:numPr>
        <w:spacing w:before="80" w:after="80"/>
        <w:rPr>
          <w:rFonts w:cs="Arial"/>
          <w:szCs w:val="22"/>
          <w:lang w:val="en-NZ"/>
        </w:rPr>
      </w:pPr>
      <w:r>
        <w:rPr>
          <w:rFonts w:cs="Arial"/>
          <w:szCs w:val="22"/>
          <w:lang w:val="en-NZ"/>
        </w:rPr>
        <w:t>Please explain the brain banks view on commercialisation, and how are such policies developed? Dr Curtis explained that the bank had its own research priorities, and that policy was not created on a case by case basis.</w:t>
      </w:r>
    </w:p>
    <w:p w:rsidR="00C26F56" w:rsidRDefault="004D3045" w:rsidP="00C26F56">
      <w:pPr>
        <w:numPr>
          <w:ilvl w:val="0"/>
          <w:numId w:val="22"/>
        </w:numPr>
        <w:spacing w:before="80" w:after="80"/>
        <w:rPr>
          <w:rFonts w:cs="Arial"/>
          <w:szCs w:val="22"/>
          <w:lang w:val="en-NZ"/>
        </w:rPr>
      </w:pPr>
      <w:r>
        <w:rPr>
          <w:rFonts w:cs="Arial"/>
          <w:szCs w:val="22"/>
          <w:lang w:val="en-NZ"/>
        </w:rPr>
        <w:lastRenderedPageBreak/>
        <w:t xml:space="preserve">The Committee requested explanation on the process for incidental findings. Dr Curtis explained that transparency is a value that the tissue bank group holds. For instance, the pathology report from the brain goes to the next of kin. This goes some way towards closure for the family. Any future research projects and or results of research do not go back to the family. </w:t>
      </w:r>
    </w:p>
    <w:p w:rsidR="00C26F56" w:rsidRPr="00C26F56" w:rsidRDefault="00B164F7" w:rsidP="00C26F56">
      <w:pPr>
        <w:numPr>
          <w:ilvl w:val="0"/>
          <w:numId w:val="22"/>
        </w:numPr>
        <w:spacing w:before="80" w:after="80"/>
        <w:rPr>
          <w:rFonts w:cs="Arial"/>
          <w:szCs w:val="22"/>
          <w:lang w:val="en-NZ"/>
        </w:rPr>
      </w:pPr>
      <w:r w:rsidRPr="00C26F56">
        <w:rPr>
          <w:rFonts w:cs="Arial"/>
          <w:szCs w:val="22"/>
          <w:lang w:val="en-NZ"/>
        </w:rPr>
        <w:t xml:space="preserve">Please explain whether dynamic consent is utilised? Dr Curtis </w:t>
      </w:r>
      <w:r w:rsidRPr="001C44B9">
        <w:rPr>
          <w:rFonts w:cs="Arial"/>
          <w:szCs w:val="22"/>
          <w:lang w:val="en-NZ"/>
        </w:rPr>
        <w:t xml:space="preserve">explained </w:t>
      </w:r>
      <w:r w:rsidR="00B65DA7" w:rsidRPr="001C44B9">
        <w:rPr>
          <w:rFonts w:cs="Arial"/>
          <w:szCs w:val="22"/>
          <w:lang w:val="en-NZ"/>
        </w:rPr>
        <w:t xml:space="preserve">they </w:t>
      </w:r>
      <w:r w:rsidR="00C26F56" w:rsidRPr="001C44B9">
        <w:rPr>
          <w:rFonts w:cs="Arial"/>
          <w:szCs w:val="22"/>
          <w:lang w:val="en-NZ"/>
        </w:rPr>
        <w:t>talk to families as a whole</w:t>
      </w:r>
      <w:r w:rsidRPr="001C44B9">
        <w:rPr>
          <w:rFonts w:cs="Arial"/>
          <w:szCs w:val="22"/>
          <w:lang w:val="en-NZ"/>
        </w:rPr>
        <w:t xml:space="preserve"> about the processes, whether an individual member or the full family. We do not individualise any feedback.</w:t>
      </w:r>
      <w:r w:rsidR="00C26F56" w:rsidRPr="001C44B9">
        <w:rPr>
          <w:rFonts w:cs="Arial"/>
          <w:szCs w:val="22"/>
          <w:lang w:val="en-NZ"/>
        </w:rPr>
        <w:t xml:space="preserve"> In this sense it is dynamic</w:t>
      </w:r>
      <w:r w:rsidR="00B65DA7" w:rsidRPr="001C44B9">
        <w:rPr>
          <w:rFonts w:cs="Arial"/>
          <w:szCs w:val="22"/>
          <w:lang w:val="en-NZ"/>
        </w:rPr>
        <w:t xml:space="preserve">. </w:t>
      </w:r>
      <w:r w:rsidR="001C44B9" w:rsidRPr="001C44B9">
        <w:rPr>
          <w:rFonts w:cs="Arial"/>
          <w:szCs w:val="22"/>
          <w:lang w:val="en-NZ"/>
        </w:rPr>
        <w:t xml:space="preserve">However </w:t>
      </w:r>
      <w:r w:rsidR="006A5DB6">
        <w:rPr>
          <w:rFonts w:cs="Arial"/>
          <w:szCs w:val="22"/>
          <w:lang w:val="en-NZ"/>
        </w:rPr>
        <w:t xml:space="preserve">there is not provision for </w:t>
      </w:r>
      <w:r w:rsidR="001C44B9" w:rsidRPr="001C44B9">
        <w:rPr>
          <w:rFonts w:cs="Arial"/>
          <w:szCs w:val="22"/>
          <w:lang w:val="en-NZ"/>
        </w:rPr>
        <w:t>the</w:t>
      </w:r>
      <w:r w:rsidR="00C26F56" w:rsidRPr="001C44B9">
        <w:rPr>
          <w:rFonts w:cs="Arial"/>
          <w:szCs w:val="22"/>
          <w:lang w:val="en-NZ"/>
        </w:rPr>
        <w:t xml:space="preserve"> family </w:t>
      </w:r>
      <w:r w:rsidR="006A5DB6">
        <w:rPr>
          <w:rFonts w:cs="Arial"/>
          <w:szCs w:val="22"/>
          <w:lang w:val="en-NZ"/>
        </w:rPr>
        <w:t xml:space="preserve">to </w:t>
      </w:r>
      <w:r w:rsidR="00C26F56" w:rsidRPr="00C26F56">
        <w:rPr>
          <w:rFonts w:cs="Arial"/>
          <w:szCs w:val="22"/>
          <w:lang w:val="en-NZ"/>
        </w:rPr>
        <w:t xml:space="preserve">come back at a later date and ask for all research information from research on a family member’s brain. </w:t>
      </w:r>
      <w:r w:rsidR="006A5DB6">
        <w:rPr>
          <w:rFonts w:cs="Arial"/>
          <w:szCs w:val="22"/>
          <w:lang w:val="en-NZ"/>
        </w:rPr>
        <w:t>This means that the consent used by the brain bank is broad (rather than dynamic) consent</w:t>
      </w:r>
      <w:r w:rsidR="00C26F56" w:rsidRPr="00C26F56">
        <w:rPr>
          <w:rFonts w:cs="Arial"/>
          <w:szCs w:val="22"/>
          <w:lang w:val="en-NZ"/>
        </w:rPr>
        <w:t xml:space="preserve">. </w:t>
      </w:r>
    </w:p>
    <w:p w:rsidR="00B164F7" w:rsidRPr="001C44B9" w:rsidRDefault="00C26F56" w:rsidP="00B164F7">
      <w:pPr>
        <w:numPr>
          <w:ilvl w:val="0"/>
          <w:numId w:val="22"/>
        </w:numPr>
        <w:spacing w:before="80" w:after="80"/>
        <w:rPr>
          <w:rFonts w:cs="Arial"/>
          <w:szCs w:val="22"/>
          <w:lang w:val="en-NZ"/>
        </w:rPr>
      </w:pPr>
      <w:r>
        <w:rPr>
          <w:rFonts w:cs="Arial"/>
          <w:szCs w:val="22"/>
          <w:lang w:val="en-NZ"/>
        </w:rPr>
        <w:t xml:space="preserve">Dr Curtis explained that the consent process involves </w:t>
      </w:r>
      <w:r w:rsidRPr="001C44B9">
        <w:rPr>
          <w:rFonts w:cs="Arial"/>
          <w:szCs w:val="22"/>
          <w:lang w:val="en-NZ"/>
        </w:rPr>
        <w:t>extensive in person discussions.</w:t>
      </w:r>
    </w:p>
    <w:p w:rsidR="00C26F56" w:rsidRDefault="00C26F56" w:rsidP="00C26F56">
      <w:pPr>
        <w:numPr>
          <w:ilvl w:val="0"/>
          <w:numId w:val="22"/>
        </w:numPr>
        <w:spacing w:before="80" w:after="80"/>
        <w:rPr>
          <w:rFonts w:cs="Arial"/>
          <w:szCs w:val="22"/>
          <w:lang w:val="en-NZ"/>
        </w:rPr>
      </w:pPr>
      <w:r w:rsidRPr="001C44B9">
        <w:rPr>
          <w:rFonts w:cs="Arial"/>
          <w:szCs w:val="22"/>
          <w:lang w:val="en-NZ"/>
        </w:rPr>
        <w:t xml:space="preserve">The Committee queried whether health information is coded? </w:t>
      </w:r>
      <w:r w:rsidR="001C44B9" w:rsidRPr="001C44B9">
        <w:rPr>
          <w:rFonts w:cs="Arial"/>
          <w:szCs w:val="22"/>
          <w:lang w:val="en-NZ"/>
        </w:rPr>
        <w:t>Dr Curtis explained</w:t>
      </w:r>
      <w:r w:rsidR="00B65DA7" w:rsidRPr="001C44B9">
        <w:rPr>
          <w:rFonts w:cs="Arial"/>
          <w:szCs w:val="22"/>
          <w:lang w:val="en-NZ"/>
        </w:rPr>
        <w:t xml:space="preserve"> </w:t>
      </w:r>
      <w:r w:rsidRPr="001C44B9">
        <w:rPr>
          <w:rFonts w:cs="Arial"/>
          <w:szCs w:val="22"/>
          <w:lang w:val="en-NZ"/>
        </w:rPr>
        <w:t xml:space="preserve">all information is linked with names but access is limited to the four members of brain </w:t>
      </w:r>
      <w:r>
        <w:rPr>
          <w:rFonts w:cs="Arial"/>
          <w:szCs w:val="22"/>
          <w:lang w:val="en-NZ"/>
        </w:rPr>
        <w:t>bank, any researchers using tissue only have coded information. Only two of the four brain bank members have direct access to identifiable health information.</w:t>
      </w:r>
    </w:p>
    <w:p w:rsidR="00C26F56" w:rsidRDefault="00C26F56" w:rsidP="00C26F56">
      <w:pPr>
        <w:numPr>
          <w:ilvl w:val="0"/>
          <w:numId w:val="22"/>
        </w:numPr>
        <w:spacing w:before="80" w:after="80"/>
        <w:rPr>
          <w:rFonts w:cs="Arial"/>
          <w:szCs w:val="22"/>
          <w:lang w:val="en-NZ"/>
        </w:rPr>
      </w:pPr>
      <w:r>
        <w:rPr>
          <w:rFonts w:cs="Arial"/>
          <w:szCs w:val="22"/>
          <w:lang w:val="en-NZ"/>
        </w:rPr>
        <w:t xml:space="preserve">The Committee asked about the use of overseas labs in relation to the future unspecified research guidelines. Dr Curtis explained that overseas banks must be able to significantly advance the field, or have an existing collaborative relationship with the tissue bank. Dr Curtis </w:t>
      </w:r>
      <w:r w:rsidRPr="001C44B9">
        <w:rPr>
          <w:rFonts w:cs="Arial"/>
          <w:szCs w:val="22"/>
          <w:lang w:val="en-NZ"/>
        </w:rPr>
        <w:t xml:space="preserve">explained that they are careful to ensure any research partnerships which develop will advance </w:t>
      </w:r>
      <w:r w:rsidR="00B65DA7" w:rsidRPr="001C44B9">
        <w:rPr>
          <w:rFonts w:cs="Arial"/>
          <w:szCs w:val="22"/>
          <w:lang w:val="en-NZ"/>
        </w:rPr>
        <w:t xml:space="preserve">their </w:t>
      </w:r>
      <w:r w:rsidRPr="001C44B9">
        <w:rPr>
          <w:rFonts w:cs="Arial"/>
          <w:szCs w:val="22"/>
          <w:lang w:val="en-NZ"/>
        </w:rPr>
        <w:t>own goals and values. There is a form (mat</w:t>
      </w:r>
      <w:r w:rsidR="00B65DA7" w:rsidRPr="001C44B9">
        <w:rPr>
          <w:rFonts w:cs="Arial"/>
          <w:szCs w:val="22"/>
          <w:lang w:val="en-NZ"/>
        </w:rPr>
        <w:t>erial transfer agreement) which</w:t>
      </w:r>
      <w:r w:rsidRPr="001C44B9">
        <w:rPr>
          <w:rFonts w:cs="Arial"/>
          <w:szCs w:val="22"/>
          <w:lang w:val="en-NZ"/>
        </w:rPr>
        <w:t xml:space="preserve"> gover</w:t>
      </w:r>
      <w:r w:rsidR="00ED189E" w:rsidRPr="001C44B9">
        <w:rPr>
          <w:rFonts w:cs="Arial"/>
          <w:szCs w:val="22"/>
          <w:lang w:val="en-NZ"/>
        </w:rPr>
        <w:t>n</w:t>
      </w:r>
      <w:r w:rsidR="00B65DA7" w:rsidRPr="001C44B9">
        <w:rPr>
          <w:rFonts w:cs="Arial"/>
          <w:szCs w:val="22"/>
          <w:lang w:val="en-NZ"/>
        </w:rPr>
        <w:t>s</w:t>
      </w:r>
      <w:r w:rsidR="00ED189E" w:rsidRPr="001C44B9">
        <w:rPr>
          <w:rFonts w:cs="Arial"/>
          <w:szCs w:val="22"/>
          <w:lang w:val="en-NZ"/>
        </w:rPr>
        <w:t xml:space="preserve"> how </w:t>
      </w:r>
      <w:r w:rsidRPr="001C44B9">
        <w:rPr>
          <w:rFonts w:cs="Arial"/>
          <w:szCs w:val="22"/>
          <w:lang w:val="en-NZ"/>
        </w:rPr>
        <w:t xml:space="preserve">the tissue to be used and that it should be returned if it is not all used during analysis. </w:t>
      </w:r>
    </w:p>
    <w:p w:rsidR="00055911" w:rsidRDefault="00055911" w:rsidP="00055911">
      <w:pPr>
        <w:numPr>
          <w:ilvl w:val="0"/>
          <w:numId w:val="22"/>
        </w:numPr>
        <w:spacing w:before="80" w:after="80"/>
        <w:rPr>
          <w:rFonts w:cs="Arial"/>
          <w:szCs w:val="22"/>
          <w:lang w:val="en-NZ"/>
        </w:rPr>
      </w:pPr>
      <w:r>
        <w:rPr>
          <w:rFonts w:cs="Arial"/>
          <w:szCs w:val="22"/>
          <w:lang w:val="en-NZ"/>
        </w:rPr>
        <w:t xml:space="preserve">The Committee asked for </w:t>
      </w:r>
      <w:r w:rsidRPr="001C44B9">
        <w:rPr>
          <w:rFonts w:cs="Arial"/>
          <w:szCs w:val="22"/>
          <w:lang w:val="en-NZ"/>
        </w:rPr>
        <w:t>clarification on the terms ‘onerous’</w:t>
      </w:r>
      <w:r w:rsidR="00ED189E" w:rsidRPr="001C44B9">
        <w:rPr>
          <w:rFonts w:cs="Arial"/>
          <w:szCs w:val="22"/>
          <w:lang w:val="en-NZ"/>
        </w:rPr>
        <w:t xml:space="preserve"> when</w:t>
      </w:r>
      <w:r w:rsidRPr="001C44B9">
        <w:rPr>
          <w:rFonts w:cs="Arial"/>
          <w:szCs w:val="22"/>
          <w:lang w:val="en-NZ"/>
        </w:rPr>
        <w:t xml:space="preserve"> </w:t>
      </w:r>
      <w:r w:rsidR="00ED189E" w:rsidRPr="001C44B9">
        <w:rPr>
          <w:rFonts w:cs="Arial"/>
          <w:szCs w:val="22"/>
          <w:lang w:val="en-NZ"/>
        </w:rPr>
        <w:t>referred</w:t>
      </w:r>
      <w:r w:rsidRPr="001C44B9">
        <w:rPr>
          <w:rFonts w:cs="Arial"/>
          <w:szCs w:val="22"/>
          <w:lang w:val="en-NZ"/>
        </w:rPr>
        <w:t xml:space="preserve"> to in the legal endorsement letter. Dr Curtis explained </w:t>
      </w:r>
      <w:r w:rsidR="00ED189E" w:rsidRPr="001C44B9">
        <w:rPr>
          <w:rFonts w:cs="Arial"/>
          <w:szCs w:val="22"/>
          <w:lang w:val="en-NZ"/>
        </w:rPr>
        <w:t>that the H</w:t>
      </w:r>
      <w:r w:rsidRPr="001C44B9">
        <w:rPr>
          <w:rFonts w:cs="Arial"/>
          <w:szCs w:val="22"/>
          <w:lang w:val="en-NZ"/>
        </w:rPr>
        <w:t xml:space="preserve">uman </w:t>
      </w:r>
      <w:r w:rsidR="00ED189E" w:rsidRPr="001C44B9">
        <w:rPr>
          <w:rFonts w:cs="Arial"/>
          <w:szCs w:val="22"/>
          <w:lang w:val="en-NZ"/>
        </w:rPr>
        <w:t>T</w:t>
      </w:r>
      <w:r w:rsidRPr="001C44B9">
        <w:rPr>
          <w:rFonts w:cs="Arial"/>
          <w:szCs w:val="22"/>
          <w:lang w:val="en-NZ"/>
        </w:rPr>
        <w:t xml:space="preserve">issue </w:t>
      </w:r>
      <w:r w:rsidR="00ED189E" w:rsidRPr="001C44B9">
        <w:rPr>
          <w:rFonts w:cs="Arial"/>
          <w:szCs w:val="22"/>
          <w:lang w:val="en-NZ"/>
        </w:rPr>
        <w:t>A</w:t>
      </w:r>
      <w:r w:rsidRPr="001C44B9">
        <w:rPr>
          <w:rFonts w:cs="Arial"/>
          <w:szCs w:val="22"/>
          <w:lang w:val="en-NZ"/>
        </w:rPr>
        <w:t xml:space="preserve">ct of 1964 </w:t>
      </w:r>
      <w:r w:rsidR="00ED189E" w:rsidRPr="001C44B9">
        <w:rPr>
          <w:rFonts w:cs="Arial"/>
          <w:szCs w:val="22"/>
          <w:lang w:val="en-NZ"/>
        </w:rPr>
        <w:t xml:space="preserve">stated </w:t>
      </w:r>
      <w:r w:rsidRPr="001C44B9">
        <w:rPr>
          <w:rFonts w:cs="Arial"/>
          <w:szCs w:val="22"/>
          <w:lang w:val="en-NZ"/>
        </w:rPr>
        <w:t>that</w:t>
      </w:r>
      <w:r w:rsidR="00ED189E" w:rsidRPr="001C44B9">
        <w:rPr>
          <w:rFonts w:cs="Arial"/>
          <w:szCs w:val="22"/>
          <w:lang w:val="en-NZ"/>
        </w:rPr>
        <w:t xml:space="preserve"> either the</w:t>
      </w:r>
      <w:r w:rsidRPr="001C44B9">
        <w:rPr>
          <w:rFonts w:cs="Arial"/>
          <w:szCs w:val="22"/>
          <w:lang w:val="en-NZ"/>
        </w:rPr>
        <w:t xml:space="preserve"> next of kin or pathologist became owner of tissue after someone passed away. </w:t>
      </w:r>
      <w:r w:rsidR="00ED189E" w:rsidRPr="001C44B9">
        <w:rPr>
          <w:rFonts w:cs="Arial"/>
          <w:szCs w:val="22"/>
          <w:lang w:val="en-NZ"/>
        </w:rPr>
        <w:t xml:space="preserve">Under the 1964 guidelines </w:t>
      </w:r>
      <w:r w:rsidR="00B65DA7" w:rsidRPr="001C44B9">
        <w:rPr>
          <w:rFonts w:cs="Arial"/>
          <w:szCs w:val="22"/>
          <w:lang w:val="en-NZ"/>
        </w:rPr>
        <w:t>they</w:t>
      </w:r>
      <w:r w:rsidR="00ED189E" w:rsidRPr="001C44B9">
        <w:rPr>
          <w:rFonts w:cs="Arial"/>
          <w:szCs w:val="22"/>
          <w:lang w:val="en-NZ"/>
        </w:rPr>
        <w:t xml:space="preserve"> could take tissue </w:t>
      </w:r>
      <w:r w:rsidRPr="001C44B9">
        <w:rPr>
          <w:rFonts w:cs="Arial"/>
          <w:szCs w:val="22"/>
          <w:lang w:val="en-NZ"/>
        </w:rPr>
        <w:t xml:space="preserve">directly from next of kin, </w:t>
      </w:r>
      <w:r w:rsidR="00ED189E" w:rsidRPr="001C44B9">
        <w:rPr>
          <w:rFonts w:cs="Arial"/>
          <w:szCs w:val="22"/>
          <w:lang w:val="en-NZ"/>
        </w:rPr>
        <w:t xml:space="preserve">with arrangements made before death of donor. The requirement under the current </w:t>
      </w:r>
      <w:r w:rsidR="00AF520D">
        <w:rPr>
          <w:rFonts w:cs="Arial"/>
          <w:szCs w:val="22"/>
          <w:lang w:val="en-NZ"/>
        </w:rPr>
        <w:t xml:space="preserve">Human Tissue Act 2008 </w:t>
      </w:r>
      <w:r w:rsidR="00ED189E" w:rsidRPr="001C44B9">
        <w:rPr>
          <w:rFonts w:cs="Arial"/>
          <w:szCs w:val="22"/>
          <w:lang w:val="en-NZ"/>
        </w:rPr>
        <w:t xml:space="preserve">now requires </w:t>
      </w:r>
      <w:r w:rsidRPr="001C44B9">
        <w:rPr>
          <w:rFonts w:cs="Arial"/>
          <w:szCs w:val="22"/>
          <w:lang w:val="en-NZ"/>
        </w:rPr>
        <w:t xml:space="preserve">written consent after death, from the family. Hence </w:t>
      </w:r>
      <w:r w:rsidR="00B65DA7" w:rsidRPr="001C44B9">
        <w:rPr>
          <w:rFonts w:cs="Arial"/>
          <w:szCs w:val="22"/>
          <w:lang w:val="en-NZ"/>
        </w:rPr>
        <w:t xml:space="preserve"> </w:t>
      </w:r>
      <w:r w:rsidRPr="001C44B9">
        <w:rPr>
          <w:rFonts w:cs="Arial"/>
          <w:szCs w:val="22"/>
          <w:lang w:val="en-NZ"/>
        </w:rPr>
        <w:t xml:space="preserve"> a split </w:t>
      </w:r>
      <w:r>
        <w:rPr>
          <w:rFonts w:cs="Arial"/>
          <w:szCs w:val="22"/>
          <w:lang w:val="en-NZ"/>
        </w:rPr>
        <w:t xml:space="preserve">in documentation from what it used to be – one pre mortem and one post mortem. One from the person who donates and one from next of kin. </w:t>
      </w:r>
    </w:p>
    <w:p w:rsidR="00B164F7" w:rsidRDefault="00ED189E" w:rsidP="00ED189E">
      <w:pPr>
        <w:numPr>
          <w:ilvl w:val="0"/>
          <w:numId w:val="22"/>
        </w:numPr>
        <w:spacing w:before="80" w:after="80"/>
        <w:rPr>
          <w:rFonts w:cs="Arial"/>
          <w:szCs w:val="22"/>
          <w:lang w:val="en-NZ"/>
        </w:rPr>
      </w:pPr>
      <w:r>
        <w:rPr>
          <w:rFonts w:cs="Arial"/>
          <w:szCs w:val="22"/>
          <w:lang w:val="en-NZ"/>
        </w:rPr>
        <w:t xml:space="preserve">Dr Curtis explained the donor pack that is available for potential donors. </w:t>
      </w:r>
    </w:p>
    <w:p w:rsidR="00ED189E" w:rsidRDefault="00ED189E" w:rsidP="00ED189E">
      <w:pPr>
        <w:numPr>
          <w:ilvl w:val="0"/>
          <w:numId w:val="22"/>
        </w:numPr>
        <w:spacing w:before="80" w:after="80"/>
        <w:rPr>
          <w:rFonts w:cs="Arial"/>
          <w:szCs w:val="22"/>
          <w:lang w:val="en-NZ"/>
        </w:rPr>
      </w:pPr>
      <w:r>
        <w:rPr>
          <w:rFonts w:cs="Arial"/>
          <w:szCs w:val="22"/>
          <w:lang w:val="en-NZ"/>
        </w:rPr>
        <w:t xml:space="preserve">The Committee asked what </w:t>
      </w:r>
      <w:r w:rsidRPr="001C44B9">
        <w:rPr>
          <w:rFonts w:cs="Arial"/>
          <w:szCs w:val="22"/>
          <w:lang w:val="en-NZ"/>
        </w:rPr>
        <w:t xml:space="preserve">process is followed when a person agrees to donate and then changes their mind? </w:t>
      </w:r>
      <w:r w:rsidR="001C44B9" w:rsidRPr="001C44B9">
        <w:rPr>
          <w:rFonts w:cs="Arial"/>
          <w:szCs w:val="22"/>
          <w:lang w:val="en-NZ"/>
        </w:rPr>
        <w:t>Dr Curtis explained that</w:t>
      </w:r>
      <w:r w:rsidR="00B65DA7" w:rsidRPr="001C44B9">
        <w:rPr>
          <w:rFonts w:cs="Arial"/>
          <w:szCs w:val="22"/>
          <w:lang w:val="en-NZ"/>
        </w:rPr>
        <w:t xml:space="preserve"> </w:t>
      </w:r>
      <w:r w:rsidRPr="001C44B9">
        <w:rPr>
          <w:rFonts w:cs="Arial"/>
          <w:szCs w:val="22"/>
          <w:lang w:val="en-NZ"/>
        </w:rPr>
        <w:t xml:space="preserve">often </w:t>
      </w:r>
      <w:r w:rsidR="00B65DA7" w:rsidRPr="001C44B9">
        <w:rPr>
          <w:rFonts w:cs="Arial"/>
          <w:szCs w:val="22"/>
          <w:lang w:val="en-NZ"/>
        </w:rPr>
        <w:t>they</w:t>
      </w:r>
      <w:r w:rsidRPr="001C44B9">
        <w:rPr>
          <w:rFonts w:cs="Arial"/>
          <w:szCs w:val="22"/>
          <w:lang w:val="en-NZ"/>
        </w:rPr>
        <w:t xml:space="preserve"> don’t hear from these people. </w:t>
      </w:r>
      <w:r w:rsidR="00066C74" w:rsidRPr="001C44B9">
        <w:rPr>
          <w:rFonts w:cs="Arial"/>
          <w:szCs w:val="22"/>
          <w:lang w:val="en-NZ"/>
        </w:rPr>
        <w:t>There is no active</w:t>
      </w:r>
      <w:r w:rsidRPr="001C44B9">
        <w:rPr>
          <w:rFonts w:cs="Arial"/>
          <w:szCs w:val="22"/>
          <w:lang w:val="en-NZ"/>
        </w:rPr>
        <w:t xml:space="preserve"> follo</w:t>
      </w:r>
      <w:r w:rsidR="009E3A6E" w:rsidRPr="001C44B9">
        <w:rPr>
          <w:rFonts w:cs="Arial"/>
          <w:szCs w:val="22"/>
          <w:lang w:val="en-NZ"/>
        </w:rPr>
        <w:t>w up</w:t>
      </w:r>
      <w:r w:rsidR="00066C74" w:rsidRPr="001C44B9">
        <w:rPr>
          <w:rFonts w:cs="Arial"/>
          <w:szCs w:val="22"/>
          <w:lang w:val="en-NZ"/>
        </w:rPr>
        <w:t xml:space="preserve"> </w:t>
      </w:r>
      <w:r w:rsidR="009E3A6E" w:rsidRPr="001C44B9">
        <w:rPr>
          <w:rFonts w:cs="Arial"/>
          <w:szCs w:val="22"/>
          <w:lang w:val="en-NZ"/>
        </w:rPr>
        <w:t xml:space="preserve">– </w:t>
      </w:r>
      <w:r w:rsidR="00066C74" w:rsidRPr="001C44B9">
        <w:rPr>
          <w:rFonts w:cs="Arial"/>
          <w:szCs w:val="22"/>
          <w:lang w:val="en-NZ"/>
        </w:rPr>
        <w:t xml:space="preserve">they </w:t>
      </w:r>
      <w:r w:rsidR="009E3A6E" w:rsidRPr="001C44B9">
        <w:rPr>
          <w:rFonts w:cs="Arial"/>
          <w:szCs w:val="22"/>
          <w:lang w:val="en-NZ"/>
        </w:rPr>
        <w:t xml:space="preserve">only </w:t>
      </w:r>
      <w:r w:rsidR="009E3A6E">
        <w:rPr>
          <w:rFonts w:cs="Arial"/>
          <w:szCs w:val="22"/>
          <w:lang w:val="en-NZ"/>
        </w:rPr>
        <w:t xml:space="preserve">have participants approach us. </w:t>
      </w:r>
    </w:p>
    <w:p w:rsidR="00B03639" w:rsidRPr="009E3A6E" w:rsidRDefault="00B03639" w:rsidP="00B03639">
      <w:pPr>
        <w:numPr>
          <w:ilvl w:val="0"/>
          <w:numId w:val="22"/>
        </w:numPr>
        <w:spacing w:before="80" w:after="80"/>
        <w:rPr>
          <w:rFonts w:cs="Arial"/>
          <w:szCs w:val="22"/>
          <w:lang w:val="en-NZ"/>
        </w:rPr>
      </w:pPr>
      <w:r>
        <w:rPr>
          <w:rFonts w:cs="Arial"/>
          <w:szCs w:val="22"/>
          <w:lang w:val="en-NZ"/>
        </w:rPr>
        <w:t xml:space="preserve">The Committee queried what happens when consent is withdrawn. Dr Curtis </w:t>
      </w:r>
      <w:r w:rsidRPr="001C44B9">
        <w:rPr>
          <w:rFonts w:cs="Arial"/>
          <w:szCs w:val="22"/>
          <w:lang w:val="en-NZ"/>
        </w:rPr>
        <w:t>explained that they locate the tissue and</w:t>
      </w:r>
      <w:r>
        <w:rPr>
          <w:rFonts w:cs="Arial"/>
          <w:szCs w:val="22"/>
          <w:lang w:val="en-NZ"/>
        </w:rPr>
        <w:t xml:space="preserve"> organise </w:t>
      </w:r>
      <w:r w:rsidRPr="001C44B9">
        <w:rPr>
          <w:rFonts w:cs="Arial"/>
          <w:szCs w:val="22"/>
          <w:lang w:val="en-NZ"/>
        </w:rPr>
        <w:t xml:space="preserve">an undertaker </w:t>
      </w:r>
      <w:r>
        <w:rPr>
          <w:rFonts w:cs="Arial"/>
          <w:szCs w:val="22"/>
          <w:lang w:val="en-NZ"/>
        </w:rPr>
        <w:t xml:space="preserve">for appropriate disposal </w:t>
      </w:r>
      <w:r w:rsidRPr="001C44B9">
        <w:rPr>
          <w:rFonts w:cs="Arial"/>
          <w:szCs w:val="22"/>
          <w:lang w:val="en-NZ"/>
        </w:rPr>
        <w:t>appropriately, or if possible return the tissue.</w:t>
      </w:r>
    </w:p>
    <w:p w:rsidR="00913686" w:rsidRDefault="00913686" w:rsidP="00913686">
      <w:pPr>
        <w:rPr>
          <w:lang w:val="en-NZ"/>
        </w:rPr>
      </w:pPr>
    </w:p>
    <w:p w:rsidR="00913686" w:rsidRPr="000A1C67" w:rsidRDefault="00913686" w:rsidP="00913686">
      <w:pPr>
        <w:rPr>
          <w:u w:val="single"/>
          <w:lang w:val="en-NZ"/>
        </w:rPr>
      </w:pPr>
      <w:r w:rsidRPr="000A1C67">
        <w:rPr>
          <w:u w:val="single"/>
          <w:lang w:val="en-NZ"/>
        </w:rPr>
        <w:t>Summary of et</w:t>
      </w:r>
      <w:r w:rsidRPr="009E3A6E">
        <w:rPr>
          <w:u w:val="single"/>
          <w:lang w:val="en-NZ"/>
        </w:rPr>
        <w:t>h</w:t>
      </w:r>
      <w:r w:rsidRPr="000A1C67">
        <w:rPr>
          <w:u w:val="single"/>
          <w:lang w:val="en-NZ"/>
        </w:rPr>
        <w:t>ical issues (outstanding)</w:t>
      </w:r>
    </w:p>
    <w:p w:rsidR="00913686" w:rsidRPr="00EE15C6" w:rsidRDefault="00913686" w:rsidP="00913686">
      <w:pPr>
        <w:rPr>
          <w:rFonts w:cs="Arial"/>
          <w:sz w:val="21"/>
          <w:szCs w:val="21"/>
          <w:u w:val="single"/>
        </w:rPr>
      </w:pPr>
    </w:p>
    <w:p w:rsidR="00913686" w:rsidRDefault="00913686" w:rsidP="00913686">
      <w:pPr>
        <w:rPr>
          <w:lang w:val="en-NZ"/>
        </w:rPr>
      </w:pPr>
      <w:r w:rsidRPr="000A1C67">
        <w:rPr>
          <w:lang w:val="en-NZ"/>
        </w:rPr>
        <w:t>The main ethical issues considered by the Committee which require addressing by the Researcher as follows.</w:t>
      </w:r>
    </w:p>
    <w:p w:rsidR="00913686" w:rsidRDefault="00913686">
      <w:pPr>
        <w:autoSpaceDE w:val="0"/>
        <w:autoSpaceDN w:val="0"/>
        <w:adjustRightInd w:val="0"/>
        <w:rPr>
          <w:lang w:val="en-NZ"/>
        </w:rPr>
      </w:pPr>
    </w:p>
    <w:p w:rsidR="00913686" w:rsidRPr="00ED189E" w:rsidRDefault="00055911" w:rsidP="00055911">
      <w:pPr>
        <w:numPr>
          <w:ilvl w:val="0"/>
          <w:numId w:val="22"/>
        </w:numPr>
        <w:autoSpaceDE w:val="0"/>
        <w:autoSpaceDN w:val="0"/>
        <w:adjustRightInd w:val="0"/>
        <w:spacing w:before="80" w:after="80"/>
        <w:rPr>
          <w:lang w:val="en-NZ"/>
        </w:rPr>
      </w:pPr>
      <w:r w:rsidRPr="00055911">
        <w:rPr>
          <w:rFonts w:cs="Arial"/>
          <w:szCs w:val="22"/>
          <w:lang w:val="en-NZ"/>
        </w:rPr>
        <w:t xml:space="preserve">The Committee requested that the </w:t>
      </w:r>
      <w:r w:rsidRPr="001C44B9">
        <w:rPr>
          <w:rFonts w:cs="Arial"/>
          <w:szCs w:val="22"/>
          <w:lang w:val="en-NZ"/>
        </w:rPr>
        <w:t xml:space="preserve">requirements </w:t>
      </w:r>
      <w:r w:rsidR="00066C74" w:rsidRPr="001C44B9">
        <w:rPr>
          <w:rFonts w:cs="Arial"/>
          <w:szCs w:val="22"/>
          <w:lang w:val="en-NZ"/>
        </w:rPr>
        <w:t>(</w:t>
      </w:r>
      <w:r w:rsidRPr="001C44B9">
        <w:rPr>
          <w:rFonts w:cs="Arial"/>
          <w:szCs w:val="22"/>
          <w:lang w:val="en-NZ"/>
        </w:rPr>
        <w:t>set by the brain bank</w:t>
      </w:r>
      <w:r w:rsidR="00066C74" w:rsidRPr="001C44B9">
        <w:rPr>
          <w:rFonts w:cs="Arial"/>
          <w:szCs w:val="22"/>
          <w:lang w:val="en-NZ"/>
        </w:rPr>
        <w:t xml:space="preserve">) </w:t>
      </w:r>
      <w:r w:rsidRPr="001C44B9">
        <w:rPr>
          <w:rFonts w:cs="Arial"/>
          <w:szCs w:val="22"/>
          <w:lang w:val="en-NZ"/>
        </w:rPr>
        <w:t xml:space="preserve">that are needed to be met by overseas labs </w:t>
      </w:r>
      <w:r w:rsidR="00066C74" w:rsidRPr="001C44B9">
        <w:rPr>
          <w:rFonts w:cs="Arial"/>
          <w:szCs w:val="22"/>
          <w:lang w:val="en-NZ"/>
        </w:rPr>
        <w:t>(</w:t>
      </w:r>
      <w:r w:rsidRPr="001C44B9">
        <w:rPr>
          <w:rFonts w:cs="Arial"/>
          <w:szCs w:val="22"/>
          <w:lang w:val="en-NZ"/>
        </w:rPr>
        <w:t>if they are to store brain tissue</w:t>
      </w:r>
      <w:r w:rsidR="00066C74" w:rsidRPr="001C44B9">
        <w:rPr>
          <w:rFonts w:cs="Arial"/>
          <w:szCs w:val="22"/>
          <w:lang w:val="en-NZ"/>
        </w:rPr>
        <w:t>)</w:t>
      </w:r>
      <w:r w:rsidRPr="001C44B9">
        <w:rPr>
          <w:rFonts w:cs="Arial"/>
          <w:szCs w:val="22"/>
          <w:lang w:val="en-NZ"/>
        </w:rPr>
        <w:t xml:space="preserve"> </w:t>
      </w:r>
      <w:r w:rsidR="00066C74" w:rsidRPr="001C44B9">
        <w:rPr>
          <w:rFonts w:cs="Arial"/>
          <w:szCs w:val="22"/>
          <w:lang w:val="en-NZ"/>
        </w:rPr>
        <w:t>be</w:t>
      </w:r>
      <w:r w:rsidRPr="001C44B9">
        <w:rPr>
          <w:rFonts w:cs="Arial"/>
          <w:szCs w:val="22"/>
          <w:lang w:val="en-NZ"/>
        </w:rPr>
        <w:t xml:space="preserve"> included in the PIS. This will help to explain further</w:t>
      </w:r>
      <w:r w:rsidR="00066C74" w:rsidRPr="001C44B9">
        <w:rPr>
          <w:rFonts w:cs="Arial"/>
          <w:szCs w:val="22"/>
          <w:lang w:val="en-NZ"/>
        </w:rPr>
        <w:t>(</w:t>
      </w:r>
      <w:r w:rsidRPr="001C44B9">
        <w:rPr>
          <w:rFonts w:cs="Arial"/>
          <w:szCs w:val="22"/>
          <w:lang w:val="en-NZ"/>
        </w:rPr>
        <w:t xml:space="preserve"> </w:t>
      </w:r>
      <w:r w:rsidR="00066C74" w:rsidRPr="001C44B9">
        <w:rPr>
          <w:rFonts w:cs="Arial"/>
          <w:szCs w:val="22"/>
          <w:lang w:val="en-NZ"/>
        </w:rPr>
        <w:t xml:space="preserve">to participants ) </w:t>
      </w:r>
      <w:r w:rsidRPr="001C44B9">
        <w:rPr>
          <w:rFonts w:cs="Arial"/>
          <w:szCs w:val="22"/>
          <w:lang w:val="en-NZ"/>
        </w:rPr>
        <w:t xml:space="preserve">information on overseas banks </w:t>
      </w:r>
      <w:r w:rsidRPr="00055911">
        <w:rPr>
          <w:rFonts w:cs="Arial"/>
          <w:szCs w:val="22"/>
          <w:lang w:val="en-NZ"/>
        </w:rPr>
        <w:t xml:space="preserve">and how </w:t>
      </w:r>
      <w:r>
        <w:rPr>
          <w:rFonts w:cs="Arial"/>
          <w:szCs w:val="22"/>
          <w:lang w:val="en-NZ"/>
        </w:rPr>
        <w:t>the decisions concerning the tissue will be made.</w:t>
      </w:r>
    </w:p>
    <w:p w:rsidR="00ED189E" w:rsidRDefault="00ED189E" w:rsidP="00ED189E">
      <w:pPr>
        <w:numPr>
          <w:ilvl w:val="0"/>
          <w:numId w:val="22"/>
        </w:numPr>
        <w:spacing w:before="80" w:after="80"/>
        <w:rPr>
          <w:rFonts w:cs="Arial"/>
          <w:szCs w:val="22"/>
          <w:lang w:val="en-NZ"/>
        </w:rPr>
      </w:pPr>
      <w:r>
        <w:rPr>
          <w:rFonts w:cs="Arial"/>
          <w:szCs w:val="22"/>
          <w:lang w:val="en-NZ"/>
        </w:rPr>
        <w:t>Committee suggested explaining why left or right handedness was important for participants (in the patient information sheets).</w:t>
      </w:r>
    </w:p>
    <w:p w:rsidR="00ED189E" w:rsidRPr="009E3A6E" w:rsidRDefault="00ED189E" w:rsidP="009E3A6E">
      <w:pPr>
        <w:numPr>
          <w:ilvl w:val="0"/>
          <w:numId w:val="22"/>
        </w:numPr>
        <w:spacing w:before="80" w:after="80"/>
        <w:rPr>
          <w:rFonts w:cs="Arial"/>
          <w:szCs w:val="22"/>
          <w:lang w:val="en-NZ"/>
        </w:rPr>
      </w:pPr>
      <w:r>
        <w:rPr>
          <w:rFonts w:cs="Arial"/>
          <w:szCs w:val="22"/>
          <w:lang w:val="en-NZ"/>
        </w:rPr>
        <w:lastRenderedPageBreak/>
        <w:t xml:space="preserve">Change ‘you’ to ‘your family’ when referring to pathology report being sent.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345982" w:rsidRDefault="00E24E77" w:rsidP="00E24E77">
      <w:pPr>
        <w:rPr>
          <w:lang w:val="en-NZ"/>
        </w:rPr>
      </w:pPr>
    </w:p>
    <w:p w:rsidR="00E24E77" w:rsidRPr="00345982" w:rsidRDefault="00E24E77" w:rsidP="00E24E77">
      <w:pPr>
        <w:rPr>
          <w:lang w:val="en-NZ"/>
        </w:rPr>
      </w:pPr>
      <w:r w:rsidRPr="00345982">
        <w:rPr>
          <w:lang w:val="en-NZ"/>
        </w:rPr>
        <w:t xml:space="preserve">This application was </w:t>
      </w:r>
      <w:r w:rsidRPr="00345982">
        <w:rPr>
          <w:i/>
          <w:lang w:val="en-NZ"/>
        </w:rPr>
        <w:t>approved</w:t>
      </w:r>
      <w:r w:rsidR="000F532E">
        <w:rPr>
          <w:rFonts w:cs="Arial"/>
          <w:szCs w:val="22"/>
          <w:lang w:val="en-NZ"/>
        </w:rPr>
        <w:t xml:space="preserve"> </w:t>
      </w:r>
      <w:r w:rsidR="00345982" w:rsidRPr="000F532E">
        <w:rPr>
          <w:rFonts w:cs="Arial"/>
          <w:i/>
          <w:szCs w:val="22"/>
          <w:lang w:val="en-NZ"/>
        </w:rPr>
        <w:t>with non-standard conditions</w:t>
      </w:r>
      <w:r w:rsidRPr="00345982">
        <w:rPr>
          <w:lang w:val="en-NZ"/>
        </w:rPr>
        <w:t xml:space="preserve"> by </w:t>
      </w:r>
      <w:r w:rsidRPr="00345982">
        <w:rPr>
          <w:rFonts w:cs="Arial"/>
          <w:szCs w:val="22"/>
          <w:lang w:val="en-NZ"/>
        </w:rPr>
        <w:t>consensus</w:t>
      </w:r>
      <w:r w:rsidR="00345982" w:rsidRPr="00345982">
        <w:rPr>
          <w:rFonts w:cs="Arial"/>
          <w:szCs w:val="22"/>
          <w:lang w:val="en-NZ"/>
        </w:rPr>
        <w:t>.</w:t>
      </w:r>
    </w:p>
    <w:p w:rsidR="00F15123" w:rsidRPr="00960BFE" w:rsidRDefault="00F151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rPr>
                <w:b/>
              </w:rPr>
              <w:t>14/NTA/209</w:t>
            </w:r>
            <w:r w:rsidRPr="00960BFE">
              <w:t xml:space="preserv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Title: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14-0104: Study of NGM282 Extended Treatment in Patients With Primary Biliary Cirrhosis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Principal Investigator: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Dr  David William  Orr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Sponsor: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NGM Biopharmaceuticals Australia Pty Ltd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Clock Start Date: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27 November 2014 </w:t>
            </w:r>
          </w:p>
        </w:tc>
      </w:tr>
    </w:tbl>
    <w:p w:rsidR="00F15123" w:rsidRPr="00960BFE" w:rsidRDefault="00F15123">
      <w:pPr>
        <w:autoSpaceDE w:val="0"/>
        <w:autoSpaceDN w:val="0"/>
        <w:adjustRightInd w:val="0"/>
      </w:pPr>
      <w:r w:rsidRPr="00960BFE">
        <w:t xml:space="preserve"> </w:t>
      </w:r>
    </w:p>
    <w:p w:rsidR="00987913" w:rsidRPr="00987913" w:rsidRDefault="009B70AC">
      <w:pPr>
        <w:autoSpaceDE w:val="0"/>
        <w:autoSpaceDN w:val="0"/>
        <w:adjustRightInd w:val="0"/>
        <w:rPr>
          <w:sz w:val="20"/>
          <w:lang w:val="en-NZ"/>
        </w:rPr>
      </w:pPr>
      <w:r>
        <w:t xml:space="preserve">Dr </w:t>
      </w:r>
      <w:r w:rsidRPr="00EA2194">
        <w:t xml:space="preserve">Jane Biddulph </w:t>
      </w:r>
      <w:r w:rsidR="00987913" w:rsidRPr="00EA2194">
        <w:rPr>
          <w:lang w:val="en-NZ"/>
        </w:rPr>
        <w:t xml:space="preserve">was present </w:t>
      </w:r>
      <w:r w:rsidR="00DC62A5" w:rsidRPr="00EA2194">
        <w:rPr>
          <w:rFonts w:cs="Arial"/>
          <w:szCs w:val="22"/>
          <w:lang w:val="en-NZ"/>
        </w:rPr>
        <w:t>by teleconference</w:t>
      </w:r>
      <w:r w:rsidR="00DC62A5" w:rsidRPr="00EA2194">
        <w:rPr>
          <w:lang w:val="en-NZ"/>
        </w:rPr>
        <w:t xml:space="preserve"> </w:t>
      </w:r>
      <w:r w:rsidR="00987913" w:rsidRPr="00EA2194">
        <w:rPr>
          <w:lang w:val="en-NZ"/>
        </w:rPr>
        <w:t>for discussion</w:t>
      </w:r>
      <w:r w:rsidR="00987913" w:rsidRPr="00987913">
        <w:rPr>
          <w:lang w:val="en-NZ"/>
        </w:rPr>
        <w:t xml:space="preserve">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FA69E0" w:rsidRDefault="00FA69E0">
      <w:pPr>
        <w:autoSpaceDE w:val="0"/>
        <w:autoSpaceDN w:val="0"/>
        <w:adjustRightInd w:val="0"/>
        <w:rPr>
          <w:lang w:val="en-NZ"/>
        </w:rPr>
      </w:pPr>
    </w:p>
    <w:p w:rsidR="00FA69E0" w:rsidRDefault="00FA69E0" w:rsidP="00FA69E0">
      <w:pPr>
        <w:rPr>
          <w:u w:val="single"/>
          <w:lang w:val="en-NZ"/>
        </w:rPr>
      </w:pPr>
      <w:r w:rsidRPr="001C059D">
        <w:rPr>
          <w:u w:val="single"/>
          <w:lang w:val="en-NZ"/>
        </w:rPr>
        <w:t>Summary of Study</w:t>
      </w:r>
    </w:p>
    <w:p w:rsidR="00FA69E0" w:rsidRDefault="00FA69E0" w:rsidP="00FA69E0">
      <w:pPr>
        <w:rPr>
          <w:u w:val="single"/>
          <w:lang w:val="en-NZ"/>
        </w:rPr>
      </w:pPr>
    </w:p>
    <w:p w:rsidR="00FA69E0" w:rsidRPr="000A79CB" w:rsidRDefault="00FA69E0" w:rsidP="00FA69E0">
      <w:pPr>
        <w:pStyle w:val="ListParagraph"/>
        <w:numPr>
          <w:ilvl w:val="0"/>
          <w:numId w:val="23"/>
        </w:numPr>
        <w:rPr>
          <w:u w:val="single"/>
          <w:lang w:val="en-NZ"/>
        </w:rPr>
      </w:pPr>
      <w:r>
        <w:rPr>
          <w:lang w:val="en-NZ"/>
        </w:rPr>
        <w:t xml:space="preserve">Phase II study to test a new treatment (NGM282) for primary biliary cirrhosis (PBC) in people who have failed treatment with </w:t>
      </w:r>
      <w:r w:rsidRPr="00FA69E0">
        <w:rPr>
          <w:lang w:val="en-NZ"/>
        </w:rPr>
        <w:t>ursodeoxycholic</w:t>
      </w:r>
      <w:r>
        <w:rPr>
          <w:lang w:val="en-NZ"/>
        </w:rPr>
        <w:t xml:space="preserve"> acid (UDCA – standard treatment)</w:t>
      </w:r>
    </w:p>
    <w:p w:rsidR="000A79CB" w:rsidRPr="000A79CB" w:rsidRDefault="000A79CB" w:rsidP="00FA69E0">
      <w:pPr>
        <w:pStyle w:val="ListParagraph"/>
        <w:numPr>
          <w:ilvl w:val="0"/>
          <w:numId w:val="23"/>
        </w:numPr>
        <w:rPr>
          <w:u w:val="single"/>
          <w:lang w:val="en-NZ"/>
        </w:rPr>
      </w:pPr>
      <w:r>
        <w:rPr>
          <w:lang w:val="en-NZ"/>
        </w:rPr>
        <w:t>Dr Biddulph explained that previous studies show UDCA treatment has a maximum of 65% effective treatment rate.</w:t>
      </w:r>
    </w:p>
    <w:p w:rsidR="000A79CB" w:rsidRPr="000A79CB" w:rsidRDefault="000A79CB" w:rsidP="00FA69E0">
      <w:pPr>
        <w:pStyle w:val="ListParagraph"/>
        <w:numPr>
          <w:ilvl w:val="0"/>
          <w:numId w:val="23"/>
        </w:numPr>
        <w:rPr>
          <w:u w:val="single"/>
          <w:lang w:val="en-NZ"/>
        </w:rPr>
      </w:pPr>
      <w:r>
        <w:rPr>
          <w:lang w:val="en-NZ"/>
        </w:rPr>
        <w:t>The treatment will be taught to patients with the end goal being a self-administered treatment (injection).</w:t>
      </w:r>
    </w:p>
    <w:p w:rsidR="000A79CB" w:rsidRPr="000A79CB" w:rsidRDefault="000A79CB" w:rsidP="000A79CB">
      <w:pPr>
        <w:numPr>
          <w:ilvl w:val="0"/>
          <w:numId w:val="23"/>
        </w:numPr>
        <w:spacing w:before="80" w:after="80"/>
        <w:rPr>
          <w:rFonts w:cs="Arial"/>
          <w:szCs w:val="22"/>
          <w:lang w:val="en-NZ"/>
        </w:rPr>
      </w:pPr>
      <w:r>
        <w:rPr>
          <w:rFonts w:cs="Arial"/>
          <w:szCs w:val="22"/>
          <w:lang w:val="en-NZ"/>
        </w:rPr>
        <w:t>The</w:t>
      </w:r>
      <w:r w:rsidR="001C44B9">
        <w:rPr>
          <w:rFonts w:cs="Arial"/>
          <w:szCs w:val="22"/>
          <w:lang w:val="en-NZ"/>
        </w:rPr>
        <w:t xml:space="preserve"> Committee commended the PIS.</w:t>
      </w:r>
    </w:p>
    <w:p w:rsidR="00FA69E0" w:rsidRPr="001C059D" w:rsidRDefault="00FA69E0" w:rsidP="00FA69E0">
      <w:pPr>
        <w:rPr>
          <w:u w:val="single"/>
          <w:lang w:val="en-NZ"/>
        </w:rPr>
      </w:pPr>
    </w:p>
    <w:p w:rsidR="00FA69E0" w:rsidRDefault="00FA69E0" w:rsidP="00FA69E0">
      <w:pPr>
        <w:rPr>
          <w:u w:val="single"/>
          <w:lang w:val="en-NZ"/>
        </w:rPr>
      </w:pPr>
      <w:r w:rsidRPr="000A1C67">
        <w:rPr>
          <w:u w:val="single"/>
          <w:lang w:val="en-NZ"/>
        </w:rPr>
        <w:t>Summary of ethical issues (</w:t>
      </w:r>
      <w:r>
        <w:rPr>
          <w:u w:val="single"/>
          <w:lang w:val="en-NZ"/>
        </w:rPr>
        <w:t>resolved</w:t>
      </w:r>
      <w:r w:rsidRPr="000A1C67">
        <w:rPr>
          <w:u w:val="single"/>
          <w:lang w:val="en-NZ"/>
        </w:rPr>
        <w:t>)</w:t>
      </w:r>
    </w:p>
    <w:p w:rsidR="000A79CB" w:rsidRPr="000A1C67" w:rsidRDefault="000A79CB" w:rsidP="00FA69E0">
      <w:pPr>
        <w:rPr>
          <w:u w:val="single"/>
          <w:lang w:val="en-NZ"/>
        </w:rPr>
      </w:pPr>
    </w:p>
    <w:p w:rsidR="000A79CB" w:rsidRDefault="00FA69E0" w:rsidP="00FA69E0">
      <w:pPr>
        <w:rPr>
          <w:lang w:val="en-NZ"/>
        </w:rPr>
      </w:pPr>
      <w:r w:rsidRPr="000A1C67">
        <w:rPr>
          <w:lang w:val="en-NZ"/>
        </w:rPr>
        <w:t>The main ethical iss</w:t>
      </w:r>
      <w:r>
        <w:rPr>
          <w:lang w:val="en-NZ"/>
        </w:rPr>
        <w:t>ues considered by the Committee and addressed by the Researcher</w:t>
      </w:r>
    </w:p>
    <w:p w:rsidR="00FA69E0" w:rsidRDefault="00FA69E0" w:rsidP="00FA69E0">
      <w:pPr>
        <w:rPr>
          <w:lang w:val="en-NZ"/>
        </w:rPr>
      </w:pPr>
    </w:p>
    <w:p w:rsidR="000A79CB" w:rsidRDefault="000A79CB" w:rsidP="000A79CB">
      <w:pPr>
        <w:pStyle w:val="ListParagraph"/>
        <w:numPr>
          <w:ilvl w:val="0"/>
          <w:numId w:val="25"/>
        </w:numPr>
        <w:spacing w:before="80" w:after="80"/>
        <w:rPr>
          <w:rFonts w:cs="Arial"/>
          <w:szCs w:val="22"/>
          <w:lang w:val="en-NZ"/>
        </w:rPr>
      </w:pPr>
      <w:r>
        <w:rPr>
          <w:rFonts w:cs="Arial"/>
          <w:szCs w:val="22"/>
          <w:lang w:val="en-NZ"/>
        </w:rPr>
        <w:t xml:space="preserve">(PIS) </w:t>
      </w:r>
      <w:r w:rsidRPr="000A79CB">
        <w:rPr>
          <w:rFonts w:cs="Arial"/>
          <w:szCs w:val="22"/>
          <w:lang w:val="en-NZ"/>
        </w:rPr>
        <w:t>Paragraph 5 – what</w:t>
      </w:r>
      <w:r>
        <w:rPr>
          <w:rFonts w:cs="Arial"/>
          <w:szCs w:val="22"/>
          <w:lang w:val="en-NZ"/>
        </w:rPr>
        <w:t xml:space="preserve"> will happen to my test samples? </w:t>
      </w:r>
      <w:r w:rsidRPr="000A79CB">
        <w:rPr>
          <w:rFonts w:cs="Arial"/>
          <w:szCs w:val="22"/>
          <w:lang w:val="en-NZ"/>
        </w:rPr>
        <w:t xml:space="preserve">Please explain what will happen if illegal drugs </w:t>
      </w:r>
      <w:r>
        <w:rPr>
          <w:rFonts w:cs="Arial"/>
          <w:szCs w:val="22"/>
          <w:lang w:val="en-NZ"/>
        </w:rPr>
        <w:t xml:space="preserve">are detected during blood tests. Dr Biddulph explained this information is protected under confidentiality. </w:t>
      </w:r>
      <w:r w:rsidRPr="000A79CB">
        <w:rPr>
          <w:rFonts w:cs="Arial"/>
          <w:szCs w:val="22"/>
          <w:lang w:val="en-NZ"/>
        </w:rPr>
        <w:t xml:space="preserve"> </w:t>
      </w:r>
    </w:p>
    <w:p w:rsidR="00B03639" w:rsidRDefault="00B03639" w:rsidP="00B03639">
      <w:pPr>
        <w:numPr>
          <w:ilvl w:val="0"/>
          <w:numId w:val="25"/>
        </w:numPr>
        <w:spacing w:before="80" w:after="80"/>
        <w:rPr>
          <w:rFonts w:cs="Arial"/>
          <w:szCs w:val="22"/>
          <w:lang w:val="en-NZ"/>
        </w:rPr>
      </w:pPr>
      <w:r>
        <w:rPr>
          <w:rFonts w:cs="Arial"/>
          <w:szCs w:val="22"/>
          <w:lang w:val="en-NZ"/>
        </w:rPr>
        <w:t xml:space="preserve">The Committee queried if this is a follow on study. Dr Biddulph explained it is not a follow on for the New Zealand participants. All New Zealand participants receive 6mg dosage. </w:t>
      </w:r>
    </w:p>
    <w:p w:rsidR="00A3720E" w:rsidRPr="00A3720E" w:rsidRDefault="00A3720E" w:rsidP="00A3720E">
      <w:pPr>
        <w:numPr>
          <w:ilvl w:val="0"/>
          <w:numId w:val="25"/>
        </w:numPr>
        <w:spacing w:before="80" w:after="80"/>
        <w:rPr>
          <w:rFonts w:cs="Arial"/>
          <w:szCs w:val="22"/>
          <w:lang w:val="en-NZ"/>
        </w:rPr>
      </w:pPr>
      <w:r>
        <w:rPr>
          <w:rFonts w:cs="Arial"/>
          <w:szCs w:val="22"/>
          <w:lang w:val="en-NZ"/>
        </w:rPr>
        <w:t xml:space="preserve">Committee noted 6mg is considerably higher than an earlier study. Dr Biddulph explained earlier </w:t>
      </w:r>
      <w:r w:rsidRPr="001C44B9">
        <w:rPr>
          <w:rFonts w:cs="Arial"/>
          <w:szCs w:val="22"/>
          <w:lang w:val="en-NZ"/>
        </w:rPr>
        <w:t>stud</w:t>
      </w:r>
      <w:r w:rsidR="00066C74" w:rsidRPr="001C44B9">
        <w:rPr>
          <w:rFonts w:cs="Arial"/>
          <w:szCs w:val="22"/>
          <w:lang w:val="en-NZ"/>
        </w:rPr>
        <w:t>ies</w:t>
      </w:r>
      <w:r w:rsidRPr="001C44B9">
        <w:rPr>
          <w:rFonts w:cs="Arial"/>
          <w:szCs w:val="22"/>
          <w:lang w:val="en-NZ"/>
        </w:rPr>
        <w:t xml:space="preserve"> ha</w:t>
      </w:r>
      <w:r w:rsidR="00066C74" w:rsidRPr="001C44B9">
        <w:rPr>
          <w:rFonts w:cs="Arial"/>
          <w:szCs w:val="22"/>
          <w:lang w:val="en-NZ"/>
        </w:rPr>
        <w:t>ve</w:t>
      </w:r>
      <w:r w:rsidRPr="001C44B9">
        <w:rPr>
          <w:rFonts w:cs="Arial"/>
          <w:szCs w:val="22"/>
          <w:lang w:val="en-NZ"/>
        </w:rPr>
        <w:t xml:space="preserve"> indicated </w:t>
      </w:r>
      <w:r>
        <w:rPr>
          <w:rFonts w:cs="Arial"/>
          <w:szCs w:val="22"/>
          <w:lang w:val="en-NZ"/>
        </w:rPr>
        <w:t>6mg is tolerable and safe.</w:t>
      </w:r>
    </w:p>
    <w:p w:rsidR="000A79CB" w:rsidRDefault="000A79CB" w:rsidP="00FA69E0">
      <w:pPr>
        <w:rPr>
          <w:lang w:val="en-NZ"/>
        </w:rPr>
      </w:pPr>
    </w:p>
    <w:p w:rsidR="00FA69E0" w:rsidRDefault="00FA69E0" w:rsidP="00FA69E0">
      <w:pPr>
        <w:rPr>
          <w:u w:val="single"/>
          <w:lang w:val="en-NZ"/>
        </w:rPr>
      </w:pPr>
      <w:r w:rsidRPr="000A1C67">
        <w:rPr>
          <w:u w:val="single"/>
          <w:lang w:val="en-NZ"/>
        </w:rPr>
        <w:t>Summary of ethical issues (outstanding)</w:t>
      </w:r>
    </w:p>
    <w:p w:rsidR="00FA69E0" w:rsidRPr="00EE15C6" w:rsidRDefault="00FA69E0" w:rsidP="00FA69E0">
      <w:pPr>
        <w:rPr>
          <w:rFonts w:cs="Arial"/>
          <w:sz w:val="21"/>
          <w:szCs w:val="21"/>
          <w:u w:val="single"/>
        </w:rPr>
      </w:pPr>
    </w:p>
    <w:p w:rsidR="00FA69E0" w:rsidRDefault="00FA69E0" w:rsidP="00FA69E0">
      <w:pPr>
        <w:rPr>
          <w:lang w:val="en-NZ"/>
        </w:rPr>
      </w:pPr>
      <w:r w:rsidRPr="000A1C67">
        <w:rPr>
          <w:lang w:val="en-NZ"/>
        </w:rPr>
        <w:t>The main ethical issues considered by the Committee which require addressing by the Researcher as follows.</w:t>
      </w:r>
    </w:p>
    <w:p w:rsidR="00FA69E0" w:rsidRDefault="00FA69E0" w:rsidP="00FA69E0">
      <w:pPr>
        <w:rPr>
          <w:lang w:val="en-NZ"/>
        </w:rPr>
      </w:pPr>
    </w:p>
    <w:p w:rsidR="00A3720E" w:rsidRPr="001C44B9" w:rsidRDefault="000A79CB" w:rsidP="00A3720E">
      <w:pPr>
        <w:numPr>
          <w:ilvl w:val="0"/>
          <w:numId w:val="25"/>
        </w:numPr>
        <w:spacing w:before="80" w:after="80"/>
        <w:rPr>
          <w:rFonts w:cs="Arial"/>
          <w:szCs w:val="22"/>
          <w:lang w:val="en-NZ"/>
        </w:rPr>
      </w:pPr>
      <w:r w:rsidRPr="00A3720E">
        <w:rPr>
          <w:rFonts w:cs="Arial"/>
          <w:szCs w:val="22"/>
          <w:lang w:val="en-NZ"/>
        </w:rPr>
        <w:t xml:space="preserve">Please explain what data </w:t>
      </w:r>
      <w:r w:rsidRPr="001C44B9">
        <w:rPr>
          <w:rFonts w:cs="Arial"/>
          <w:szCs w:val="22"/>
          <w:lang w:val="en-NZ"/>
        </w:rPr>
        <w:t>safety monitoring arrangements are in place.</w:t>
      </w:r>
    </w:p>
    <w:p w:rsidR="000A79CB" w:rsidRDefault="00F422A7" w:rsidP="00A3720E">
      <w:pPr>
        <w:numPr>
          <w:ilvl w:val="0"/>
          <w:numId w:val="25"/>
        </w:numPr>
        <w:spacing w:before="80" w:after="80"/>
        <w:rPr>
          <w:rFonts w:cs="Arial"/>
          <w:szCs w:val="22"/>
          <w:lang w:val="en-NZ"/>
        </w:rPr>
      </w:pPr>
      <w:r w:rsidRPr="001C44B9">
        <w:rPr>
          <w:rFonts w:cs="Arial"/>
          <w:szCs w:val="22"/>
          <w:lang w:val="en-NZ"/>
        </w:rPr>
        <w:t>Please include</w:t>
      </w:r>
      <w:r w:rsidR="00A3720E" w:rsidRPr="001C44B9">
        <w:rPr>
          <w:rFonts w:cs="Arial"/>
          <w:szCs w:val="22"/>
          <w:lang w:val="en-NZ"/>
        </w:rPr>
        <w:t xml:space="preserve"> </w:t>
      </w:r>
      <w:r w:rsidRPr="001C44B9">
        <w:rPr>
          <w:rFonts w:cs="Arial"/>
          <w:szCs w:val="22"/>
          <w:lang w:val="en-NZ"/>
        </w:rPr>
        <w:t>a data safety monitoring committee,</w:t>
      </w:r>
      <w:r w:rsidR="00A3720E" w:rsidRPr="001C44B9">
        <w:rPr>
          <w:rFonts w:cs="Arial"/>
          <w:szCs w:val="22"/>
          <w:lang w:val="en-NZ"/>
        </w:rPr>
        <w:t xml:space="preserve"> even with</w:t>
      </w:r>
      <w:r w:rsidRPr="001C44B9">
        <w:rPr>
          <w:rFonts w:cs="Arial"/>
          <w:szCs w:val="22"/>
          <w:lang w:val="en-NZ"/>
        </w:rPr>
        <w:t xml:space="preserve"> the</w:t>
      </w:r>
      <w:r w:rsidR="00A3720E" w:rsidRPr="001C44B9">
        <w:rPr>
          <w:rFonts w:cs="Arial"/>
          <w:szCs w:val="22"/>
          <w:lang w:val="en-NZ"/>
        </w:rPr>
        <w:t xml:space="preserve"> small sample size. </w:t>
      </w:r>
      <w:r w:rsidR="00066C74" w:rsidRPr="001C44B9">
        <w:rPr>
          <w:rFonts w:cs="Arial"/>
          <w:szCs w:val="22"/>
          <w:lang w:val="en-NZ"/>
        </w:rPr>
        <w:t xml:space="preserve">If not, please advance a reason. </w:t>
      </w:r>
    </w:p>
    <w:p w:rsidR="00E801CD" w:rsidRPr="001C44B9" w:rsidRDefault="00E801CD" w:rsidP="00A3720E">
      <w:pPr>
        <w:numPr>
          <w:ilvl w:val="0"/>
          <w:numId w:val="25"/>
        </w:numPr>
        <w:spacing w:before="80" w:after="80"/>
        <w:rPr>
          <w:rFonts w:cs="Arial"/>
          <w:szCs w:val="22"/>
          <w:lang w:val="en-NZ"/>
        </w:rPr>
      </w:pPr>
      <w:r>
        <w:t>The PIS states patients cannot be pregnant prior to joining the study and must withdraw if they become pregnant during.  Could the investigator also please confirm whether any safety concerns re becoming pregnant within a certain timeframe from last dose and  what safety guidelines should be provided</w:t>
      </w:r>
    </w:p>
    <w:p w:rsidR="00A3720E" w:rsidRDefault="00A3720E" w:rsidP="00A3720E">
      <w:pPr>
        <w:spacing w:before="80" w:after="80"/>
        <w:rPr>
          <w:lang w:val="en-NZ"/>
        </w:rPr>
      </w:pPr>
    </w:p>
    <w:p w:rsidR="00FA69E0" w:rsidRPr="00A3720E" w:rsidRDefault="00FA69E0" w:rsidP="00A3720E">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A3720E" w:rsidRDefault="00A3720E" w:rsidP="00A3720E">
      <w:pPr>
        <w:pStyle w:val="ListParagraph"/>
        <w:numPr>
          <w:ilvl w:val="0"/>
          <w:numId w:val="26"/>
        </w:numPr>
        <w:spacing w:before="80" w:after="80"/>
        <w:rPr>
          <w:rFonts w:cs="Arial"/>
          <w:szCs w:val="22"/>
          <w:lang w:val="en-NZ"/>
        </w:rPr>
      </w:pPr>
      <w:r w:rsidRPr="00A3720E">
        <w:rPr>
          <w:rFonts w:cs="Arial"/>
          <w:szCs w:val="22"/>
          <w:lang w:val="en-NZ"/>
        </w:rPr>
        <w:t>Please add what lab the study samples will be sent to. Pg.5</w:t>
      </w:r>
    </w:p>
    <w:p w:rsidR="00A3720E" w:rsidRDefault="00A3720E" w:rsidP="00A3720E">
      <w:pPr>
        <w:numPr>
          <w:ilvl w:val="0"/>
          <w:numId w:val="26"/>
        </w:numPr>
        <w:spacing w:before="80" w:after="80"/>
        <w:rPr>
          <w:rFonts w:cs="Arial"/>
          <w:szCs w:val="22"/>
          <w:lang w:val="en-NZ"/>
        </w:rPr>
      </w:pPr>
      <w:r>
        <w:rPr>
          <w:rFonts w:cs="Arial"/>
          <w:szCs w:val="22"/>
          <w:lang w:val="en-NZ"/>
        </w:rPr>
        <w:t>Section 3 pg.2 – please make the dose explicit (currently has information not relevant to New Zealand participants). The PIS should be tailored to the New Zealand participants.</w:t>
      </w:r>
    </w:p>
    <w:p w:rsidR="00A3720E" w:rsidRDefault="00A3720E" w:rsidP="00A3720E">
      <w:pPr>
        <w:numPr>
          <w:ilvl w:val="0"/>
          <w:numId w:val="26"/>
        </w:numPr>
        <w:spacing w:before="80" w:after="80"/>
        <w:rPr>
          <w:rFonts w:cs="Arial"/>
          <w:szCs w:val="22"/>
          <w:lang w:val="en-NZ"/>
        </w:rPr>
      </w:pPr>
      <w:r>
        <w:rPr>
          <w:rFonts w:cs="Arial"/>
          <w:szCs w:val="22"/>
          <w:lang w:val="en-NZ"/>
        </w:rPr>
        <w:t xml:space="preserve">Please amend page numbers (1of1 and </w:t>
      </w:r>
      <w:r w:rsidRPr="001C44B9">
        <w:rPr>
          <w:rFonts w:cs="Arial"/>
          <w:szCs w:val="22"/>
          <w:lang w:val="en-NZ"/>
        </w:rPr>
        <w:t>5of1</w:t>
      </w:r>
      <w:r w:rsidR="00066C74" w:rsidRPr="001C44B9">
        <w:rPr>
          <w:rFonts w:cs="Arial"/>
          <w:szCs w:val="22"/>
          <w:lang w:val="en-NZ"/>
        </w:rPr>
        <w:t xml:space="preserve"> etc</w:t>
      </w:r>
      <w:r w:rsidRPr="001C44B9">
        <w:rPr>
          <w:rFonts w:cs="Arial"/>
          <w:szCs w:val="22"/>
          <w:lang w:val="en-NZ"/>
        </w:rPr>
        <w:t>).</w:t>
      </w:r>
    </w:p>
    <w:p w:rsidR="00A3720E" w:rsidRDefault="00A3720E" w:rsidP="00A3720E">
      <w:pPr>
        <w:numPr>
          <w:ilvl w:val="0"/>
          <w:numId w:val="26"/>
        </w:numPr>
        <w:spacing w:before="80" w:after="80"/>
        <w:rPr>
          <w:rFonts w:cs="Arial"/>
          <w:szCs w:val="22"/>
          <w:lang w:val="en-NZ"/>
        </w:rPr>
      </w:pPr>
      <w:r>
        <w:rPr>
          <w:rFonts w:cs="Arial"/>
          <w:szCs w:val="22"/>
          <w:lang w:val="en-NZ"/>
        </w:rPr>
        <w:t>Pg.7 PIS – include information on how long data will be kept for.</w:t>
      </w:r>
    </w:p>
    <w:p w:rsidR="00A3720E" w:rsidRPr="00A3720E" w:rsidRDefault="00A3720E" w:rsidP="00A3720E">
      <w:pPr>
        <w:numPr>
          <w:ilvl w:val="0"/>
          <w:numId w:val="26"/>
        </w:numPr>
        <w:spacing w:before="80" w:after="80"/>
        <w:rPr>
          <w:rFonts w:cs="Arial"/>
          <w:szCs w:val="22"/>
          <w:lang w:val="en-NZ"/>
        </w:rPr>
      </w:pPr>
      <w:r>
        <w:rPr>
          <w:rFonts w:cs="Arial"/>
          <w:szCs w:val="22"/>
          <w:lang w:val="en-NZ"/>
        </w:rPr>
        <w:t>On consent form – please review yes or no questions and remove the option if they are not optional.</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A3720E">
        <w:rPr>
          <w:i/>
          <w:lang w:val="en-NZ"/>
        </w:rPr>
        <w:t>provisionally approved</w:t>
      </w:r>
      <w:r w:rsidRPr="00A3720E">
        <w:rPr>
          <w:lang w:val="en-NZ"/>
        </w:rPr>
        <w:t xml:space="preserve"> by </w:t>
      </w:r>
      <w:r w:rsidRPr="00A3720E">
        <w:rPr>
          <w:rFonts w:cs="Arial"/>
          <w:szCs w:val="22"/>
          <w:lang w:val="en-NZ"/>
        </w:rPr>
        <w:t>consensus</w:t>
      </w:r>
      <w:r w:rsidRPr="00A3720E">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9025A4" w:rsidRPr="00555F27" w:rsidRDefault="009025A4" w:rsidP="009025A4">
      <w:pPr>
        <w:pStyle w:val="ListParagraph"/>
        <w:numPr>
          <w:ilvl w:val="0"/>
          <w:numId w:val="30"/>
        </w:numPr>
        <w:spacing w:before="80" w:after="80"/>
        <w:contextualSpacing/>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9025A4" w:rsidRDefault="009025A4" w:rsidP="009025A4">
      <w:pPr>
        <w:pStyle w:val="Default"/>
        <w:numPr>
          <w:ilvl w:val="0"/>
          <w:numId w:val="30"/>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rsidR="00E24E77" w:rsidRPr="00960BFE" w:rsidRDefault="00E24E77" w:rsidP="00E24E77">
      <w:pPr>
        <w:rPr>
          <w:color w:val="FF0000"/>
          <w:lang w:val="en-NZ"/>
        </w:rPr>
      </w:pPr>
    </w:p>
    <w:p w:rsidR="00E24E77" w:rsidRDefault="00E24E77" w:rsidP="00E24E77">
      <w:pPr>
        <w:rPr>
          <w:lang w:val="en-NZ"/>
        </w:rPr>
      </w:pPr>
      <w:r w:rsidRPr="00960BFE">
        <w:rPr>
          <w:lang w:val="en-NZ"/>
        </w:rPr>
        <w:t xml:space="preserve">This following information will be reviewed, and a final decision made on the application, by </w:t>
      </w:r>
      <w:r w:rsidR="00A3720E">
        <w:rPr>
          <w:lang w:val="en-NZ"/>
        </w:rPr>
        <w:t>Ms Susan Buckland and Ms Christine Crooks.</w:t>
      </w:r>
    </w:p>
    <w:p w:rsidR="00F15123" w:rsidRPr="00960BFE" w:rsidRDefault="00F151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rPr>
                <w:b/>
              </w:rPr>
              <w:t>14/NTA/213</w:t>
            </w:r>
            <w:r w:rsidRPr="00960BFE">
              <w:t xml:space="preserv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Title: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An Open-label Cinacalcet Study for Children 28 days - 6 yrs Receiving Dialysis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Principal Investigator: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Dr  Chanel Prestidge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Sponsor: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Amgen Australia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Clock Start Date: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27 November 2014 </w:t>
            </w:r>
          </w:p>
        </w:tc>
      </w:tr>
    </w:tbl>
    <w:p w:rsidR="00F15123" w:rsidRPr="00960BFE" w:rsidRDefault="00F15123">
      <w:pPr>
        <w:autoSpaceDE w:val="0"/>
        <w:autoSpaceDN w:val="0"/>
        <w:adjustRightInd w:val="0"/>
      </w:pPr>
      <w:r w:rsidRPr="00960BFE">
        <w:t xml:space="preserve"> </w:t>
      </w:r>
    </w:p>
    <w:p w:rsidR="00987913" w:rsidRPr="00987913" w:rsidRDefault="004F55A7">
      <w:pPr>
        <w:autoSpaceDE w:val="0"/>
        <w:autoSpaceDN w:val="0"/>
        <w:adjustRightInd w:val="0"/>
        <w:rPr>
          <w:sz w:val="20"/>
          <w:lang w:val="en-NZ"/>
        </w:rPr>
      </w:pPr>
      <w:r>
        <w:t xml:space="preserve">Dr </w:t>
      </w:r>
      <w:r w:rsidRPr="004F55A7">
        <w:t xml:space="preserve">Chanel </w:t>
      </w:r>
      <w:r w:rsidR="002615A1" w:rsidRPr="004F55A7">
        <w:t xml:space="preserve">Prestidge </w:t>
      </w:r>
      <w:r w:rsidR="00987913" w:rsidRPr="004F55A7">
        <w:rPr>
          <w:lang w:val="en-NZ"/>
        </w:rPr>
        <w:t xml:space="preserve">was present </w:t>
      </w:r>
      <w:r w:rsidR="00DC62A5" w:rsidRPr="004F55A7">
        <w:rPr>
          <w:rFonts w:cs="Arial"/>
          <w:szCs w:val="22"/>
          <w:lang w:val="en-NZ"/>
        </w:rPr>
        <w:t>in person</w:t>
      </w:r>
      <w:r w:rsidR="00DC62A5" w:rsidRPr="004F55A7">
        <w:rPr>
          <w:lang w:val="en-NZ"/>
        </w:rPr>
        <w:t xml:space="preserve"> </w:t>
      </w:r>
      <w:r w:rsidR="00987913" w:rsidRPr="004F55A7">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267ECD" w:rsidRDefault="00267ECD" w:rsidP="009025A4">
      <w:pPr>
        <w:rPr>
          <w:u w:val="single"/>
          <w:lang w:val="en-NZ"/>
        </w:rPr>
      </w:pPr>
    </w:p>
    <w:p w:rsidR="00267ECD" w:rsidRDefault="00267ECD" w:rsidP="00267ECD">
      <w:pPr>
        <w:rPr>
          <w:u w:val="single"/>
          <w:lang w:val="en-NZ"/>
        </w:rPr>
      </w:pPr>
      <w:r w:rsidRPr="001C059D">
        <w:rPr>
          <w:u w:val="single"/>
          <w:lang w:val="en-NZ"/>
        </w:rPr>
        <w:t>Summary of Study</w:t>
      </w:r>
    </w:p>
    <w:p w:rsidR="00267ECD" w:rsidRDefault="00267ECD" w:rsidP="009025A4">
      <w:pPr>
        <w:rPr>
          <w:u w:val="single"/>
          <w:lang w:val="en-NZ"/>
        </w:rPr>
      </w:pPr>
    </w:p>
    <w:p w:rsidR="00267ECD" w:rsidRPr="00267ECD" w:rsidRDefault="00267ECD" w:rsidP="00267ECD">
      <w:pPr>
        <w:pStyle w:val="ListParagraph"/>
        <w:numPr>
          <w:ilvl w:val="0"/>
          <w:numId w:val="41"/>
        </w:numPr>
        <w:rPr>
          <w:lang w:val="en-NZ"/>
        </w:rPr>
      </w:pPr>
      <w:r w:rsidRPr="00267ECD">
        <w:rPr>
          <w:lang w:val="en-NZ"/>
        </w:rPr>
        <w:t xml:space="preserve">Dr </w:t>
      </w:r>
      <w:r w:rsidRPr="004F55A7">
        <w:t>Prestidge</w:t>
      </w:r>
      <w:r>
        <w:t xml:space="preserve"> explained that there would be only 1 New Zealand participant.</w:t>
      </w:r>
    </w:p>
    <w:p w:rsidR="00267ECD" w:rsidRPr="00E54E16" w:rsidRDefault="00267ECD" w:rsidP="00267ECD">
      <w:pPr>
        <w:pStyle w:val="ListParagraph"/>
        <w:numPr>
          <w:ilvl w:val="0"/>
          <w:numId w:val="41"/>
        </w:numPr>
        <w:rPr>
          <w:lang w:val="en-NZ"/>
        </w:rPr>
      </w:pPr>
      <w:r>
        <w:t xml:space="preserve">7000 adults had been treated with the study drug </w:t>
      </w:r>
      <w:r w:rsidR="00AF4D17">
        <w:t xml:space="preserve">in trials </w:t>
      </w:r>
      <w:r>
        <w:t>worldwide but there is limited data for children</w:t>
      </w:r>
      <w:r w:rsidR="00AF4D17">
        <w:t xml:space="preserve"> (&lt;50)</w:t>
      </w:r>
      <w:r>
        <w:t>.</w:t>
      </w:r>
    </w:p>
    <w:p w:rsidR="00E54E16" w:rsidRPr="00267ECD" w:rsidRDefault="00E54E16" w:rsidP="00267ECD">
      <w:pPr>
        <w:pStyle w:val="ListParagraph"/>
        <w:numPr>
          <w:ilvl w:val="0"/>
          <w:numId w:val="41"/>
        </w:numPr>
        <w:rPr>
          <w:lang w:val="en-NZ"/>
        </w:rPr>
      </w:pPr>
      <w:r>
        <w:t>Study is phase II.</w:t>
      </w:r>
    </w:p>
    <w:p w:rsidR="009025A4" w:rsidRDefault="009025A4" w:rsidP="009025A4">
      <w:pPr>
        <w:rPr>
          <w:lang w:val="en-NZ"/>
        </w:rPr>
      </w:pPr>
    </w:p>
    <w:p w:rsidR="009025A4" w:rsidRDefault="009025A4" w:rsidP="009025A4">
      <w:pPr>
        <w:rPr>
          <w:u w:val="single"/>
          <w:lang w:val="en-NZ"/>
        </w:rPr>
      </w:pPr>
      <w:r w:rsidRPr="000A1C67">
        <w:rPr>
          <w:u w:val="single"/>
          <w:lang w:val="en-NZ"/>
        </w:rPr>
        <w:t>Summary of ethical issues (</w:t>
      </w:r>
      <w:r>
        <w:rPr>
          <w:u w:val="single"/>
          <w:lang w:val="en-NZ"/>
        </w:rPr>
        <w:t>resolved</w:t>
      </w:r>
      <w:r w:rsidRPr="000A1C67">
        <w:rPr>
          <w:u w:val="single"/>
          <w:lang w:val="en-NZ"/>
        </w:rPr>
        <w:t>)</w:t>
      </w:r>
    </w:p>
    <w:p w:rsidR="009025A4" w:rsidRPr="000A1C67" w:rsidRDefault="009025A4" w:rsidP="009025A4">
      <w:pPr>
        <w:rPr>
          <w:u w:val="single"/>
          <w:lang w:val="en-NZ"/>
        </w:rPr>
      </w:pPr>
    </w:p>
    <w:p w:rsidR="009025A4" w:rsidRDefault="009025A4" w:rsidP="009025A4">
      <w:pPr>
        <w:rPr>
          <w:lang w:val="en-NZ"/>
        </w:rPr>
      </w:pPr>
      <w:r w:rsidRPr="000A1C67">
        <w:rPr>
          <w:lang w:val="en-NZ"/>
        </w:rPr>
        <w:t>The main ethical iss</w:t>
      </w:r>
      <w:r>
        <w:rPr>
          <w:lang w:val="en-NZ"/>
        </w:rPr>
        <w:t>ues considered by the Committee and addressed by the Researcher</w:t>
      </w:r>
    </w:p>
    <w:p w:rsidR="009025A4" w:rsidRDefault="009025A4" w:rsidP="009025A4">
      <w:pPr>
        <w:rPr>
          <w:lang w:val="en-NZ"/>
        </w:rPr>
      </w:pPr>
    </w:p>
    <w:p w:rsidR="00267ECD" w:rsidRDefault="00267ECD" w:rsidP="00267ECD">
      <w:pPr>
        <w:pStyle w:val="ListParagraph"/>
        <w:numPr>
          <w:ilvl w:val="0"/>
          <w:numId w:val="42"/>
        </w:numPr>
        <w:rPr>
          <w:lang w:val="en-NZ"/>
        </w:rPr>
      </w:pPr>
      <w:r>
        <w:rPr>
          <w:lang w:val="en-NZ"/>
        </w:rPr>
        <w:t>The Committee noted the fatality of one child and the subsequent halt of the study. Dr Prestidge explained that the case of hypocalcaemia resulted in a</w:t>
      </w:r>
      <w:r w:rsidR="00B03639">
        <w:rPr>
          <w:lang w:val="en-NZ"/>
        </w:rPr>
        <w:t xml:space="preserve"> large</w:t>
      </w:r>
      <w:r>
        <w:rPr>
          <w:lang w:val="en-NZ"/>
        </w:rPr>
        <w:t xml:space="preserve"> </w:t>
      </w:r>
      <w:r w:rsidR="00B03639">
        <w:rPr>
          <w:lang w:val="en-NZ"/>
        </w:rPr>
        <w:t xml:space="preserve">number of changes </w:t>
      </w:r>
      <w:r>
        <w:rPr>
          <w:lang w:val="en-NZ"/>
        </w:rPr>
        <w:t xml:space="preserve">procedures, which have all been </w:t>
      </w:r>
      <w:r w:rsidRPr="001C44B9">
        <w:rPr>
          <w:lang w:val="en-NZ"/>
        </w:rPr>
        <w:t>implemented</w:t>
      </w:r>
      <w:r w:rsidR="0045592B" w:rsidRPr="001C44B9">
        <w:rPr>
          <w:lang w:val="en-NZ"/>
        </w:rPr>
        <w:t xml:space="preserve"> in new procedures</w:t>
      </w:r>
      <w:r w:rsidRPr="001C44B9">
        <w:rPr>
          <w:lang w:val="en-NZ"/>
        </w:rPr>
        <w:t>.</w:t>
      </w:r>
    </w:p>
    <w:p w:rsidR="00B74EB2" w:rsidRDefault="00B74EB2" w:rsidP="00B74EB2">
      <w:pPr>
        <w:numPr>
          <w:ilvl w:val="0"/>
          <w:numId w:val="10"/>
        </w:numPr>
        <w:rPr>
          <w:lang w:val="en-NZ"/>
        </w:rPr>
      </w:pPr>
      <w:r>
        <w:rPr>
          <w:lang w:val="en-NZ"/>
        </w:rPr>
        <w:t xml:space="preserve">The Committee queried whether the internal data safety monitoring is sufficient. Dr Prestidge explained that the dose information is based on weekly assessment, blood returns and compliance to study requirements. These checks mitigate risk. Dr Prestidge stated the design is satisfactorily protecting patient safety as medication is not dispensed unless the patient meets these specific criteria. </w:t>
      </w:r>
    </w:p>
    <w:p w:rsidR="00B74EB2" w:rsidRDefault="00B74EB2" w:rsidP="00B74EB2">
      <w:pPr>
        <w:numPr>
          <w:ilvl w:val="0"/>
          <w:numId w:val="10"/>
        </w:numPr>
        <w:rPr>
          <w:lang w:val="en-NZ"/>
        </w:rPr>
      </w:pPr>
      <w:r>
        <w:rPr>
          <w:lang w:val="en-NZ"/>
        </w:rPr>
        <w:t>The Committee asked for Dr Prestidge to address potential for coercion or pressure due to conflict of interest between small, vulnerable patient population and treatment provider being recruiter. Dr Prestidge explained the close relationship with patients and herself, suggesting that she did feel it could be appropriate for external person to approach and discuss initial contact about study noting it is easier for them to say no to someone outside of the team. The Committee agreed.</w:t>
      </w:r>
    </w:p>
    <w:p w:rsidR="00E54E16" w:rsidRDefault="00E54E16" w:rsidP="00E54E16">
      <w:pPr>
        <w:numPr>
          <w:ilvl w:val="0"/>
          <w:numId w:val="10"/>
        </w:numPr>
        <w:rPr>
          <w:lang w:val="en-NZ"/>
        </w:rPr>
      </w:pPr>
      <w:r>
        <w:rPr>
          <w:lang w:val="en-NZ"/>
        </w:rPr>
        <w:t>The Committee noted that in New Zealand participants have right to access and correct their health information during the study.</w:t>
      </w:r>
    </w:p>
    <w:p w:rsidR="00B74EB2" w:rsidRPr="00E54E16" w:rsidRDefault="00E54E16" w:rsidP="00E54E16">
      <w:pPr>
        <w:numPr>
          <w:ilvl w:val="0"/>
          <w:numId w:val="10"/>
        </w:numPr>
        <w:spacing w:before="80" w:after="80"/>
        <w:rPr>
          <w:rFonts w:cs="Arial"/>
          <w:szCs w:val="22"/>
          <w:lang w:val="en-NZ"/>
        </w:rPr>
      </w:pPr>
      <w:r>
        <w:rPr>
          <w:rFonts w:cs="Arial"/>
          <w:szCs w:val="22"/>
          <w:lang w:val="en-NZ"/>
        </w:rPr>
        <w:t xml:space="preserve">The Committee </w:t>
      </w:r>
      <w:r w:rsidRPr="001C44B9">
        <w:rPr>
          <w:rFonts w:cs="Arial"/>
          <w:szCs w:val="22"/>
          <w:lang w:val="en-NZ"/>
        </w:rPr>
        <w:t xml:space="preserve">queried </w:t>
      </w:r>
      <w:r w:rsidR="0045592B" w:rsidRPr="001C44B9">
        <w:rPr>
          <w:rFonts w:cs="Arial"/>
          <w:szCs w:val="22"/>
          <w:lang w:val="en-NZ"/>
        </w:rPr>
        <w:t>the</w:t>
      </w:r>
      <w:r w:rsidRPr="001C44B9">
        <w:rPr>
          <w:rFonts w:cs="Arial"/>
          <w:szCs w:val="22"/>
          <w:lang w:val="en-NZ"/>
        </w:rPr>
        <w:t xml:space="preserve"> standard practice for discussing </w:t>
      </w:r>
      <w:r w:rsidRPr="00FB589E">
        <w:rPr>
          <w:rFonts w:cs="Arial"/>
          <w:szCs w:val="22"/>
          <w:lang w:val="en-NZ"/>
        </w:rPr>
        <w:t>study participation with parents</w:t>
      </w:r>
      <w:r>
        <w:rPr>
          <w:rFonts w:cs="Arial"/>
          <w:szCs w:val="22"/>
          <w:lang w:val="en-NZ"/>
        </w:rPr>
        <w:t>,</w:t>
      </w:r>
      <w:r w:rsidRPr="00FB589E">
        <w:rPr>
          <w:rFonts w:cs="Arial"/>
          <w:szCs w:val="22"/>
          <w:lang w:val="en-NZ"/>
        </w:rPr>
        <w:t xml:space="preserve"> to fa</w:t>
      </w:r>
      <w:r>
        <w:rPr>
          <w:rFonts w:cs="Arial"/>
          <w:szCs w:val="22"/>
          <w:lang w:val="en-NZ"/>
        </w:rPr>
        <w:t xml:space="preserve">cilitate good informed consent. Dr Prestidge explained the significant amount of time set aside to discuss with the patients and parents to run through the information thoroughly, in detail. The sponsor is also strict on this requirement. </w:t>
      </w:r>
    </w:p>
    <w:p w:rsidR="00267ECD" w:rsidRDefault="00267ECD" w:rsidP="009025A4">
      <w:pPr>
        <w:rPr>
          <w:lang w:val="en-NZ"/>
        </w:rPr>
      </w:pPr>
    </w:p>
    <w:p w:rsidR="00267ECD" w:rsidRDefault="00267ECD" w:rsidP="00267ECD">
      <w:pPr>
        <w:rPr>
          <w:u w:val="single"/>
          <w:lang w:val="en-NZ"/>
        </w:rPr>
      </w:pPr>
      <w:r w:rsidRPr="000A1C67">
        <w:rPr>
          <w:u w:val="single"/>
          <w:lang w:val="en-NZ"/>
        </w:rPr>
        <w:t>Summary of ethical issues (outstanding)</w:t>
      </w:r>
    </w:p>
    <w:p w:rsidR="00267ECD" w:rsidRDefault="00267ECD" w:rsidP="00267ECD">
      <w:pPr>
        <w:rPr>
          <w:u w:val="single"/>
          <w:lang w:val="en-NZ"/>
        </w:rPr>
      </w:pPr>
    </w:p>
    <w:p w:rsidR="00267ECD" w:rsidRDefault="00267ECD" w:rsidP="00267ECD">
      <w:pPr>
        <w:rPr>
          <w:lang w:val="en-NZ"/>
        </w:rPr>
      </w:pPr>
      <w:r w:rsidRPr="000A1C67">
        <w:rPr>
          <w:lang w:val="en-NZ"/>
        </w:rPr>
        <w:t>The main ethical issues considered by the Committee which require addressing by the Researcher as follows.</w:t>
      </w:r>
    </w:p>
    <w:p w:rsidR="00267ECD" w:rsidRDefault="00267ECD" w:rsidP="009025A4">
      <w:pPr>
        <w:rPr>
          <w:lang w:val="en-NZ"/>
        </w:rPr>
      </w:pPr>
    </w:p>
    <w:p w:rsidR="00E54E16" w:rsidRDefault="00E54E16" w:rsidP="00E54E16">
      <w:pPr>
        <w:numPr>
          <w:ilvl w:val="0"/>
          <w:numId w:val="10"/>
        </w:numPr>
        <w:rPr>
          <w:lang w:val="en-NZ"/>
        </w:rPr>
      </w:pPr>
      <w:r>
        <w:rPr>
          <w:lang w:val="en-NZ"/>
        </w:rPr>
        <w:lastRenderedPageBreak/>
        <w:t xml:space="preserve">Please explain if PK testing will involve future unspecified research. If it does then HDEC requires modifications to PIS to make it in line with the Guidelines for Future Unspecified Research. </w:t>
      </w:r>
    </w:p>
    <w:p w:rsidR="00E54E16" w:rsidRDefault="00E54E16" w:rsidP="00E54E16">
      <w:pPr>
        <w:numPr>
          <w:ilvl w:val="0"/>
          <w:numId w:val="10"/>
        </w:numPr>
        <w:rPr>
          <w:lang w:val="en-NZ"/>
        </w:rPr>
      </w:pPr>
      <w:r>
        <w:rPr>
          <w:lang w:val="en-NZ"/>
        </w:rPr>
        <w:t xml:space="preserve">Child assent forms for under 6 are not appropriate. Please revise, the Committee suggested contacting someone at Starship for guidance. </w:t>
      </w:r>
    </w:p>
    <w:p w:rsidR="00E54E16" w:rsidRDefault="00E54E16" w:rsidP="00E54E16">
      <w:pPr>
        <w:numPr>
          <w:ilvl w:val="0"/>
          <w:numId w:val="10"/>
        </w:numPr>
        <w:rPr>
          <w:lang w:val="en-NZ"/>
        </w:rPr>
      </w:pPr>
      <w:r>
        <w:rPr>
          <w:lang w:val="en-NZ"/>
        </w:rPr>
        <w:t>Please address why participants need to give an additional tissue sample at 24 weeks.</w:t>
      </w:r>
      <w:r w:rsidR="0045592B">
        <w:rPr>
          <w:lang w:val="en-NZ"/>
        </w:rPr>
        <w:t xml:space="preserve"> The committee recognises the need for the PK </w:t>
      </w:r>
      <w:r w:rsidR="00B03639">
        <w:rPr>
          <w:lang w:val="en-NZ"/>
        </w:rPr>
        <w:t xml:space="preserve">testing </w:t>
      </w:r>
      <w:r w:rsidR="0045592B">
        <w:rPr>
          <w:lang w:val="en-NZ"/>
        </w:rPr>
        <w:t>at the start of the study but is concerned at the extensive sampling on these young people at week 24.</w:t>
      </w:r>
    </w:p>
    <w:p w:rsidR="009025A4" w:rsidRDefault="009025A4" w:rsidP="009025A4">
      <w:pPr>
        <w:rPr>
          <w:lang w:val="en-NZ"/>
        </w:rPr>
      </w:pPr>
    </w:p>
    <w:p w:rsidR="009025A4" w:rsidRPr="00A3720E" w:rsidRDefault="009025A4" w:rsidP="009025A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025A4" w:rsidRDefault="009025A4">
      <w:pPr>
        <w:autoSpaceDE w:val="0"/>
        <w:autoSpaceDN w:val="0"/>
        <w:adjustRightInd w:val="0"/>
        <w:rPr>
          <w:lang w:val="en-NZ"/>
        </w:rPr>
      </w:pPr>
    </w:p>
    <w:p w:rsidR="00BD3989" w:rsidRPr="00B03639" w:rsidRDefault="00BD3989" w:rsidP="00B03639">
      <w:pPr>
        <w:numPr>
          <w:ilvl w:val="0"/>
          <w:numId w:val="43"/>
        </w:numPr>
        <w:rPr>
          <w:lang w:val="en-NZ"/>
        </w:rPr>
      </w:pPr>
      <w:r w:rsidRPr="001C44B9">
        <w:rPr>
          <w:lang w:val="en-NZ"/>
        </w:rPr>
        <w:t>Please con</w:t>
      </w:r>
      <w:r w:rsidR="00C0762E" w:rsidRPr="001C44B9">
        <w:rPr>
          <w:lang w:val="en-NZ"/>
        </w:rPr>
        <w:t>s</w:t>
      </w:r>
      <w:r w:rsidR="000A0047" w:rsidRPr="001C44B9">
        <w:rPr>
          <w:lang w:val="en-NZ"/>
        </w:rPr>
        <w:t>ider</w:t>
      </w:r>
      <w:r w:rsidR="00C0762E" w:rsidRPr="001C44B9">
        <w:rPr>
          <w:lang w:val="en-NZ"/>
        </w:rPr>
        <w:t xml:space="preserve"> 1a (why is </w:t>
      </w:r>
      <w:r w:rsidR="001726BB" w:rsidRPr="001C44B9">
        <w:rPr>
          <w:lang w:val="en-NZ"/>
        </w:rPr>
        <w:t>s</w:t>
      </w:r>
      <w:r w:rsidR="00D438A1" w:rsidRPr="001C44B9">
        <w:rPr>
          <w:lang w:val="en-NZ"/>
        </w:rPr>
        <w:t>tudy being done</w:t>
      </w:r>
      <w:r w:rsidR="001726BB" w:rsidRPr="001C44B9">
        <w:rPr>
          <w:lang w:val="en-NZ"/>
        </w:rPr>
        <w:t>) as your opening para</w:t>
      </w:r>
      <w:r w:rsidR="00B03639">
        <w:rPr>
          <w:lang w:val="en-NZ"/>
        </w:rPr>
        <w:t>graph, encourages</w:t>
      </w:r>
      <w:r w:rsidR="00B03639" w:rsidRPr="001C44B9">
        <w:rPr>
          <w:lang w:val="en-NZ"/>
        </w:rPr>
        <w:t xml:space="preserve"> the parent to read further.</w:t>
      </w:r>
    </w:p>
    <w:p w:rsidR="00267ECD" w:rsidRDefault="00267ECD" w:rsidP="00267ECD">
      <w:pPr>
        <w:numPr>
          <w:ilvl w:val="0"/>
          <w:numId w:val="43"/>
        </w:numPr>
        <w:rPr>
          <w:lang w:val="en-NZ"/>
        </w:rPr>
      </w:pPr>
      <w:r>
        <w:rPr>
          <w:lang w:val="en-NZ"/>
        </w:rPr>
        <w:t xml:space="preserve">The Committee requested more information on the safety, the fatality and what happened as a result. I.e. in order to restart this drug x y and z safety features had to be implemented. </w:t>
      </w:r>
    </w:p>
    <w:p w:rsidR="00B74EB2" w:rsidRDefault="00B74EB2" w:rsidP="00B74EB2">
      <w:pPr>
        <w:numPr>
          <w:ilvl w:val="0"/>
          <w:numId w:val="43"/>
        </w:numPr>
        <w:rPr>
          <w:lang w:val="en-NZ"/>
        </w:rPr>
      </w:pPr>
      <w:r>
        <w:rPr>
          <w:lang w:val="en-NZ"/>
        </w:rPr>
        <w:t>Review the risks section and review terminology used. Please use lay language.</w:t>
      </w:r>
    </w:p>
    <w:p w:rsidR="00E54E16" w:rsidRDefault="00E54E16" w:rsidP="00E54E16">
      <w:pPr>
        <w:numPr>
          <w:ilvl w:val="0"/>
          <w:numId w:val="43"/>
        </w:numPr>
        <w:rPr>
          <w:lang w:val="en-NZ"/>
        </w:rPr>
      </w:pPr>
      <w:r>
        <w:rPr>
          <w:lang w:val="en-NZ"/>
        </w:rPr>
        <w:t>Please review personal pronouns – ‘my child’ not you.</w:t>
      </w:r>
    </w:p>
    <w:p w:rsidR="00E54E16" w:rsidRDefault="00E54E16" w:rsidP="00E54E16">
      <w:pPr>
        <w:numPr>
          <w:ilvl w:val="0"/>
          <w:numId w:val="43"/>
        </w:numPr>
        <w:rPr>
          <w:lang w:val="en-NZ"/>
        </w:rPr>
      </w:pPr>
      <w:r>
        <w:rPr>
          <w:lang w:val="en-NZ"/>
        </w:rPr>
        <w:t>Add lay language study title.</w:t>
      </w:r>
    </w:p>
    <w:p w:rsidR="00E54E16" w:rsidRDefault="00E54E16" w:rsidP="00E54E16">
      <w:pPr>
        <w:numPr>
          <w:ilvl w:val="0"/>
          <w:numId w:val="43"/>
        </w:numPr>
        <w:rPr>
          <w:lang w:val="en-NZ"/>
        </w:rPr>
      </w:pPr>
      <w:r>
        <w:rPr>
          <w:rFonts w:cs="Arial"/>
          <w:szCs w:val="22"/>
          <w:lang w:val="en-NZ"/>
        </w:rPr>
        <w:t xml:space="preserve">Change to </w:t>
      </w:r>
      <w:r w:rsidRPr="00C67D82">
        <w:rPr>
          <w:rFonts w:cs="Arial"/>
          <w:szCs w:val="22"/>
          <w:lang w:val="en-NZ"/>
        </w:rPr>
        <w:t xml:space="preserve">NTA </w:t>
      </w:r>
      <w:r>
        <w:rPr>
          <w:rFonts w:cs="Arial"/>
          <w:szCs w:val="22"/>
          <w:lang w:val="en-NZ"/>
        </w:rPr>
        <w:t>from</w:t>
      </w:r>
      <w:r w:rsidRPr="00C67D82">
        <w:rPr>
          <w:rFonts w:cs="Arial"/>
          <w:szCs w:val="22"/>
          <w:lang w:val="en-NZ"/>
        </w:rPr>
        <w:t xml:space="preserve"> C</w:t>
      </w:r>
      <w:r>
        <w:rPr>
          <w:rFonts w:cs="Arial"/>
          <w:szCs w:val="22"/>
          <w:lang w:val="en-NZ"/>
        </w:rPr>
        <w:t xml:space="preserve">EN </w:t>
      </w:r>
      <w:r w:rsidR="00504871">
        <w:rPr>
          <w:rFonts w:cs="Arial"/>
          <w:szCs w:val="22"/>
          <w:lang w:val="en-NZ"/>
        </w:rPr>
        <w:t xml:space="preserve">HDEC as approving committee. </w:t>
      </w:r>
    </w:p>
    <w:p w:rsidR="002615A1" w:rsidRPr="00960BFE" w:rsidRDefault="002615A1"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90080E">
        <w:rPr>
          <w:rFonts w:cs="Arial"/>
          <w:szCs w:val="22"/>
          <w:lang w:val="en-NZ"/>
        </w:rPr>
        <w:t>consensus</w:t>
      </w:r>
      <w:r w:rsidRPr="0090080E">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90080E" w:rsidRPr="00555F27" w:rsidRDefault="0090080E" w:rsidP="0090080E">
      <w:pPr>
        <w:pStyle w:val="ListParagraph"/>
        <w:numPr>
          <w:ilvl w:val="0"/>
          <w:numId w:val="30"/>
        </w:numPr>
        <w:spacing w:before="80" w:after="80"/>
        <w:contextualSpacing/>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90080E" w:rsidRPr="00555F27" w:rsidRDefault="0090080E" w:rsidP="0090080E">
      <w:pPr>
        <w:pStyle w:val="ListParagraph"/>
        <w:numPr>
          <w:ilvl w:val="0"/>
          <w:numId w:val="30"/>
        </w:numPr>
        <w:spacing w:before="80" w:after="80"/>
        <w:contextualSpacing/>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and amend the existing information sheets and assent/consent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90080E" w:rsidRPr="0090080E" w:rsidRDefault="0090080E" w:rsidP="0090080E">
      <w:pPr>
        <w:pStyle w:val="Default"/>
        <w:numPr>
          <w:ilvl w:val="0"/>
          <w:numId w:val="30"/>
        </w:numPr>
      </w:pPr>
      <w:r w:rsidRPr="0090080E">
        <w:rPr>
          <w:rFonts w:eastAsia="Times New Roman"/>
          <w:color w:val="auto"/>
          <w:sz w:val="22"/>
          <w:szCs w:val="22"/>
        </w:rPr>
        <w:t>Justify the use of bio banking of children’s tissue. The interests of vulnerable individuals must be protected, and these individuals must not be exploited for the advancement of knowledge. (</w:t>
      </w:r>
      <w:r w:rsidRPr="00555F27">
        <w:rPr>
          <w:i/>
          <w:sz w:val="22"/>
          <w:szCs w:val="22"/>
        </w:rPr>
        <w:t xml:space="preserve">Ethical Guidelines for </w:t>
      </w:r>
      <w:r>
        <w:rPr>
          <w:i/>
          <w:sz w:val="22"/>
          <w:szCs w:val="22"/>
        </w:rPr>
        <w:t xml:space="preserve">Intervention Studies para </w:t>
      </w:r>
      <w:r>
        <w:rPr>
          <w:sz w:val="22"/>
          <w:szCs w:val="22"/>
        </w:rPr>
        <w:t>5.31)</w:t>
      </w:r>
      <w:r w:rsidR="005018A3">
        <w:rPr>
          <w:sz w:val="22"/>
          <w:szCs w:val="22"/>
        </w:rPr>
        <w:t xml:space="preserve">. </w:t>
      </w:r>
      <w:r w:rsidR="005018A3" w:rsidRPr="001C44B9">
        <w:rPr>
          <w:color w:val="auto"/>
          <w:sz w:val="22"/>
          <w:szCs w:val="22"/>
        </w:rPr>
        <w:t>At this stage the Committee is not convinced of biobanking on this age group, and would some solid arguments as to why it should change its stance</w:t>
      </w:r>
    </w:p>
    <w:p w:rsidR="0090080E" w:rsidRPr="0090080E" w:rsidRDefault="0090080E" w:rsidP="0090080E">
      <w:pPr>
        <w:numPr>
          <w:ilvl w:val="0"/>
          <w:numId w:val="30"/>
        </w:numPr>
        <w:spacing w:before="80" w:after="80"/>
        <w:jc w:val="both"/>
        <w:rPr>
          <w:rFonts w:cs="Arial"/>
          <w:szCs w:val="22"/>
          <w:lang w:val="en-NZ"/>
        </w:rPr>
      </w:pPr>
      <w:r>
        <w:rPr>
          <w:szCs w:val="22"/>
        </w:rPr>
        <w:t xml:space="preserve">Confirm whether PK testing will involve any future unspecified research and if so, please </w:t>
      </w:r>
      <w:r>
        <w:rPr>
          <w:rFonts w:cs="Arial"/>
          <w:szCs w:val="22"/>
          <w:lang w:val="en-NZ"/>
        </w:rPr>
        <w:t>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E24E77" w:rsidRPr="0090080E" w:rsidRDefault="00E24E77" w:rsidP="00E24E77">
      <w:pPr>
        <w:rPr>
          <w:lang w:val="en-NZ"/>
        </w:rPr>
      </w:pPr>
    </w:p>
    <w:p w:rsidR="00E24E77" w:rsidRDefault="00E24E77" w:rsidP="00E24E77">
      <w:pPr>
        <w:rPr>
          <w:lang w:val="en-NZ"/>
        </w:rPr>
      </w:pPr>
      <w:r w:rsidRPr="00960BFE">
        <w:rPr>
          <w:lang w:val="en-NZ"/>
        </w:rPr>
        <w:t xml:space="preserve">This following information will be reviewed, and a final decision made on the application, by </w:t>
      </w:r>
      <w:r w:rsidR="0090080E">
        <w:rPr>
          <w:lang w:val="en-NZ"/>
        </w:rPr>
        <w:t xml:space="preserve">Dr </w:t>
      </w:r>
      <w:r w:rsidR="0090080E" w:rsidRPr="0090080E">
        <w:rPr>
          <w:lang w:val="en-NZ"/>
        </w:rPr>
        <w:t xml:space="preserve">Karen Bartholomew and Dr Brian Fergus. </w:t>
      </w:r>
    </w:p>
    <w:p w:rsidR="0045592B" w:rsidRPr="0045592B" w:rsidRDefault="0045592B" w:rsidP="00E24E77">
      <w:pPr>
        <w:rPr>
          <w:color w:val="FF0000"/>
          <w:lang w:val="en-NZ"/>
        </w:rPr>
      </w:pPr>
    </w:p>
    <w:p w:rsidR="00F15123" w:rsidRPr="00960BFE" w:rsidRDefault="00F151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rPr>
                <w:b/>
              </w:rPr>
              <w:t>14/NTA/214</w:t>
            </w:r>
            <w:r w:rsidRPr="00960BFE">
              <w:t xml:space="preserv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Title: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A Cinacalcet Study for Children 6yrs - 18yrs Requiring Dialysis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Principal Investigator: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Dr  Chanel Prestidge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Sponsor: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Clock Start Date: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27 November 2014 </w:t>
            </w:r>
          </w:p>
        </w:tc>
      </w:tr>
    </w:tbl>
    <w:p w:rsidR="00F15123" w:rsidRPr="00960BFE" w:rsidRDefault="00F15123">
      <w:pPr>
        <w:autoSpaceDE w:val="0"/>
        <w:autoSpaceDN w:val="0"/>
        <w:adjustRightInd w:val="0"/>
      </w:pPr>
      <w:r w:rsidRPr="00960BFE">
        <w:t xml:space="preserve"> </w:t>
      </w:r>
    </w:p>
    <w:p w:rsidR="00987913" w:rsidRPr="00987913" w:rsidRDefault="005F201F">
      <w:pPr>
        <w:autoSpaceDE w:val="0"/>
        <w:autoSpaceDN w:val="0"/>
        <w:adjustRightInd w:val="0"/>
        <w:rPr>
          <w:sz w:val="20"/>
          <w:lang w:val="en-NZ"/>
        </w:rPr>
      </w:pPr>
      <w:r>
        <w:t xml:space="preserve">Dr </w:t>
      </w:r>
      <w:r w:rsidRPr="00960BFE">
        <w:t xml:space="preserve">Chanel </w:t>
      </w:r>
      <w:r w:rsidRPr="00E441EE">
        <w:t xml:space="preserve">Prestidge </w:t>
      </w:r>
      <w:r w:rsidR="00987913" w:rsidRPr="00E441EE">
        <w:rPr>
          <w:lang w:val="en-NZ"/>
        </w:rPr>
        <w:t xml:space="preserve">was present </w:t>
      </w:r>
      <w:r w:rsidR="00DC62A5" w:rsidRPr="00E441EE">
        <w:rPr>
          <w:rFonts w:cs="Arial"/>
          <w:szCs w:val="22"/>
          <w:lang w:val="en-NZ"/>
        </w:rPr>
        <w:t>in person</w:t>
      </w:r>
      <w:r w:rsidR="00DC62A5" w:rsidRPr="00E441EE">
        <w:rPr>
          <w:lang w:val="en-NZ"/>
        </w:rPr>
        <w:t xml:space="preserve"> </w:t>
      </w:r>
      <w:r w:rsidR="00987913" w:rsidRPr="00E441EE">
        <w:rPr>
          <w:lang w:val="en-NZ"/>
        </w:rPr>
        <w:t>for discussion</w:t>
      </w:r>
      <w:r w:rsidR="00987913" w:rsidRPr="00987913">
        <w:rPr>
          <w:lang w:val="en-NZ"/>
        </w:rPr>
        <w:t xml:space="preserve">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Default="00E24E77">
      <w:pPr>
        <w:autoSpaceDE w:val="0"/>
        <w:autoSpaceDN w:val="0"/>
        <w:adjustRightInd w:val="0"/>
        <w:rPr>
          <w:lang w:val="en-NZ"/>
        </w:rPr>
      </w:pPr>
    </w:p>
    <w:p w:rsidR="00BE4875" w:rsidRDefault="00BE4875" w:rsidP="00BE4875">
      <w:pPr>
        <w:rPr>
          <w:u w:val="single"/>
          <w:lang w:val="en-NZ"/>
        </w:rPr>
      </w:pPr>
      <w:r w:rsidRPr="001C059D">
        <w:rPr>
          <w:u w:val="single"/>
          <w:lang w:val="en-NZ"/>
        </w:rPr>
        <w:t>Summary of Study</w:t>
      </w:r>
    </w:p>
    <w:p w:rsidR="00BE4875" w:rsidRDefault="00BE4875">
      <w:pPr>
        <w:autoSpaceDE w:val="0"/>
        <w:autoSpaceDN w:val="0"/>
        <w:adjustRightInd w:val="0"/>
        <w:rPr>
          <w:lang w:val="en-NZ"/>
        </w:rPr>
      </w:pPr>
    </w:p>
    <w:p w:rsidR="00504871" w:rsidRDefault="00504871" w:rsidP="00504871">
      <w:pPr>
        <w:pStyle w:val="ListParagraph"/>
        <w:numPr>
          <w:ilvl w:val="0"/>
          <w:numId w:val="47"/>
        </w:numPr>
        <w:autoSpaceDE w:val="0"/>
        <w:autoSpaceDN w:val="0"/>
        <w:adjustRightInd w:val="0"/>
        <w:rPr>
          <w:lang w:val="en-NZ"/>
        </w:rPr>
      </w:pPr>
      <w:r>
        <w:rPr>
          <w:lang w:val="en-NZ"/>
        </w:rPr>
        <w:t>The study is Phase III.</w:t>
      </w:r>
    </w:p>
    <w:p w:rsidR="00504871" w:rsidRPr="00504871" w:rsidRDefault="00504871" w:rsidP="00504871">
      <w:pPr>
        <w:numPr>
          <w:ilvl w:val="0"/>
          <w:numId w:val="47"/>
        </w:numPr>
        <w:spacing w:before="80" w:after="80"/>
        <w:rPr>
          <w:rFonts w:cs="Arial"/>
          <w:szCs w:val="22"/>
          <w:lang w:val="en-NZ"/>
        </w:rPr>
      </w:pPr>
      <w:r w:rsidRPr="0026775A">
        <w:rPr>
          <w:rFonts w:cs="Arial"/>
          <w:szCs w:val="22"/>
          <w:lang w:val="en-NZ"/>
        </w:rPr>
        <w:t xml:space="preserve">Randomised to standard of care or study drug and standard of care. </w:t>
      </w:r>
    </w:p>
    <w:p w:rsidR="00BE4875" w:rsidRDefault="00BE4875">
      <w:pPr>
        <w:autoSpaceDE w:val="0"/>
        <w:autoSpaceDN w:val="0"/>
        <w:adjustRightInd w:val="0"/>
        <w:rPr>
          <w:lang w:val="en-NZ"/>
        </w:rPr>
      </w:pPr>
    </w:p>
    <w:p w:rsidR="00BE4875" w:rsidRDefault="00BE4875" w:rsidP="00BE4875">
      <w:pPr>
        <w:rPr>
          <w:u w:val="single"/>
          <w:lang w:val="en-NZ"/>
        </w:rPr>
      </w:pPr>
      <w:r w:rsidRPr="000A1C67">
        <w:rPr>
          <w:u w:val="single"/>
          <w:lang w:val="en-NZ"/>
        </w:rPr>
        <w:t>Summary of ethical issues (</w:t>
      </w:r>
      <w:r>
        <w:rPr>
          <w:u w:val="single"/>
          <w:lang w:val="en-NZ"/>
        </w:rPr>
        <w:t>resolved</w:t>
      </w:r>
      <w:r w:rsidRPr="000A1C67">
        <w:rPr>
          <w:u w:val="single"/>
          <w:lang w:val="en-NZ"/>
        </w:rPr>
        <w:t>)</w:t>
      </w:r>
    </w:p>
    <w:p w:rsidR="00BE4875" w:rsidRPr="000A1C67" w:rsidRDefault="00BE4875" w:rsidP="00BE4875">
      <w:pPr>
        <w:rPr>
          <w:u w:val="single"/>
          <w:lang w:val="en-NZ"/>
        </w:rPr>
      </w:pPr>
    </w:p>
    <w:p w:rsidR="00BE4875" w:rsidRDefault="00BE4875" w:rsidP="00BE4875">
      <w:pPr>
        <w:rPr>
          <w:lang w:val="en-NZ"/>
        </w:rPr>
      </w:pPr>
      <w:r w:rsidRPr="000A1C67">
        <w:rPr>
          <w:lang w:val="en-NZ"/>
        </w:rPr>
        <w:t>The main ethical iss</w:t>
      </w:r>
      <w:r>
        <w:rPr>
          <w:lang w:val="en-NZ"/>
        </w:rPr>
        <w:t>ues considered by the Committee and addressed by the Researcher</w:t>
      </w:r>
    </w:p>
    <w:p w:rsidR="00BE4875" w:rsidRDefault="00BE4875" w:rsidP="00BE4875">
      <w:pPr>
        <w:spacing w:before="80" w:after="80"/>
        <w:rPr>
          <w:rFonts w:cs="Arial"/>
          <w:szCs w:val="22"/>
          <w:lang w:val="en-NZ"/>
        </w:rPr>
      </w:pPr>
    </w:p>
    <w:p w:rsidR="00504871" w:rsidRPr="001C44B9" w:rsidRDefault="00BE4875" w:rsidP="00504871">
      <w:pPr>
        <w:pStyle w:val="ListParagraph"/>
        <w:numPr>
          <w:ilvl w:val="0"/>
          <w:numId w:val="42"/>
        </w:numPr>
        <w:spacing w:before="80" w:after="80"/>
        <w:rPr>
          <w:rFonts w:cs="Arial"/>
          <w:szCs w:val="22"/>
          <w:lang w:val="en-NZ"/>
        </w:rPr>
      </w:pPr>
      <w:r w:rsidRPr="001C44B9">
        <w:rPr>
          <w:rFonts w:cs="Arial"/>
          <w:szCs w:val="22"/>
          <w:lang w:val="en-NZ"/>
        </w:rPr>
        <w:t>Committee</w:t>
      </w:r>
      <w:r w:rsidR="0045592B" w:rsidRPr="001C44B9">
        <w:rPr>
          <w:rFonts w:cs="Arial"/>
          <w:szCs w:val="22"/>
          <w:lang w:val="en-NZ"/>
        </w:rPr>
        <w:t xml:space="preserve"> believes </w:t>
      </w:r>
      <w:r w:rsidRPr="001C44B9">
        <w:rPr>
          <w:rFonts w:cs="Arial"/>
          <w:szCs w:val="22"/>
          <w:lang w:val="en-NZ"/>
        </w:rPr>
        <w:t>that due to the on-going need for communication and the complex nature of the study it will be inappropriate to use an interpreter</w:t>
      </w:r>
      <w:r w:rsidR="0045592B" w:rsidRPr="001C44B9">
        <w:rPr>
          <w:rFonts w:cs="Arial"/>
          <w:szCs w:val="22"/>
          <w:lang w:val="en-NZ"/>
        </w:rPr>
        <w:t xml:space="preserve"> in this study</w:t>
      </w:r>
      <w:r w:rsidRPr="001C44B9">
        <w:rPr>
          <w:rFonts w:cs="Arial"/>
          <w:szCs w:val="22"/>
          <w:lang w:val="en-NZ"/>
        </w:rPr>
        <w:t xml:space="preserve">. </w:t>
      </w:r>
    </w:p>
    <w:p w:rsidR="00BE4875" w:rsidRPr="00A3720E" w:rsidRDefault="00BE4875" w:rsidP="00BE4875">
      <w:pPr>
        <w:spacing w:before="80" w:after="80"/>
        <w:rPr>
          <w:rFonts w:cs="Arial"/>
          <w:szCs w:val="22"/>
          <w:lang w:val="en-NZ"/>
        </w:rPr>
      </w:pPr>
    </w:p>
    <w:p w:rsidR="00BE4875" w:rsidRDefault="00BE4875" w:rsidP="00BE4875">
      <w:pPr>
        <w:rPr>
          <w:u w:val="single"/>
          <w:lang w:val="en-NZ"/>
        </w:rPr>
      </w:pPr>
      <w:r w:rsidRPr="000A1C67">
        <w:rPr>
          <w:u w:val="single"/>
          <w:lang w:val="en-NZ"/>
        </w:rPr>
        <w:t>Summary of ethical issues (outstanding)</w:t>
      </w:r>
    </w:p>
    <w:p w:rsidR="00BE4875" w:rsidRDefault="00BE4875" w:rsidP="00BE4875">
      <w:pPr>
        <w:rPr>
          <w:u w:val="single"/>
          <w:lang w:val="en-NZ"/>
        </w:rPr>
      </w:pPr>
    </w:p>
    <w:p w:rsidR="00BE4875" w:rsidRDefault="00BE4875" w:rsidP="00BE4875">
      <w:pPr>
        <w:rPr>
          <w:lang w:val="en-NZ"/>
        </w:rPr>
      </w:pPr>
      <w:r w:rsidRPr="000A1C67">
        <w:rPr>
          <w:lang w:val="en-NZ"/>
        </w:rPr>
        <w:t>The main ethical issues considered by the Committee which require addressing by the Researcher as follows.</w:t>
      </w:r>
    </w:p>
    <w:p w:rsidR="00BE4875" w:rsidRPr="001C44B9" w:rsidRDefault="00BE4875" w:rsidP="00BE4875">
      <w:pPr>
        <w:rPr>
          <w:lang w:val="en-NZ"/>
        </w:rPr>
      </w:pPr>
    </w:p>
    <w:p w:rsidR="00BE4875" w:rsidRPr="001C44B9" w:rsidRDefault="00BE4875" w:rsidP="00BE4875">
      <w:pPr>
        <w:pStyle w:val="ListParagraph"/>
        <w:numPr>
          <w:ilvl w:val="0"/>
          <w:numId w:val="44"/>
        </w:numPr>
        <w:spacing w:before="80" w:after="80"/>
        <w:rPr>
          <w:rFonts w:cs="Arial"/>
          <w:szCs w:val="22"/>
          <w:lang w:val="en-NZ"/>
        </w:rPr>
      </w:pPr>
      <w:r w:rsidRPr="001C44B9">
        <w:rPr>
          <w:rFonts w:cs="Arial"/>
          <w:szCs w:val="22"/>
          <w:lang w:val="en-NZ"/>
        </w:rPr>
        <w:t>Please have an age range for the assent forms. For instance 7-11, 12-15.</w:t>
      </w:r>
    </w:p>
    <w:p w:rsidR="005018A3" w:rsidRPr="001C44B9" w:rsidRDefault="005018A3" w:rsidP="00BE4875">
      <w:pPr>
        <w:pStyle w:val="ListParagraph"/>
        <w:numPr>
          <w:ilvl w:val="0"/>
          <w:numId w:val="44"/>
        </w:numPr>
        <w:spacing w:before="80" w:after="80"/>
        <w:rPr>
          <w:rFonts w:cs="Arial"/>
          <w:szCs w:val="22"/>
          <w:lang w:val="en-NZ"/>
        </w:rPr>
      </w:pPr>
      <w:r w:rsidRPr="001C44B9">
        <w:rPr>
          <w:rFonts w:cs="Arial"/>
          <w:szCs w:val="22"/>
          <w:lang w:val="en-NZ"/>
        </w:rPr>
        <w:t>Please ensure the wording is age appropriate</w:t>
      </w:r>
    </w:p>
    <w:p w:rsidR="00BE4875" w:rsidRPr="001C44B9" w:rsidRDefault="00BE4875" w:rsidP="00BE4875">
      <w:pPr>
        <w:pStyle w:val="ListParagraph"/>
        <w:numPr>
          <w:ilvl w:val="0"/>
          <w:numId w:val="44"/>
        </w:numPr>
        <w:spacing w:before="80" w:after="80"/>
        <w:rPr>
          <w:rFonts w:cs="Arial"/>
          <w:szCs w:val="22"/>
          <w:lang w:val="en-NZ"/>
        </w:rPr>
      </w:pPr>
      <w:r w:rsidRPr="001C44B9">
        <w:rPr>
          <w:rFonts w:cs="Arial"/>
          <w:szCs w:val="22"/>
          <w:lang w:val="en-NZ"/>
        </w:rPr>
        <w:t xml:space="preserve">Include a PIS/CF for 16-18 year olds </w:t>
      </w:r>
      <w:r w:rsidR="0045592B" w:rsidRPr="001C44B9">
        <w:rPr>
          <w:rFonts w:cs="Arial"/>
          <w:szCs w:val="22"/>
          <w:lang w:val="en-NZ"/>
        </w:rPr>
        <w:t xml:space="preserve">who are able </w:t>
      </w:r>
      <w:r w:rsidRPr="001C44B9">
        <w:rPr>
          <w:rFonts w:cs="Arial"/>
          <w:szCs w:val="22"/>
          <w:lang w:val="en-NZ"/>
        </w:rPr>
        <w:t>to consent for themselves.</w:t>
      </w:r>
    </w:p>
    <w:p w:rsidR="00BE4875" w:rsidRDefault="00504871" w:rsidP="00504871">
      <w:pPr>
        <w:numPr>
          <w:ilvl w:val="0"/>
          <w:numId w:val="44"/>
        </w:numPr>
        <w:rPr>
          <w:lang w:val="en-NZ"/>
        </w:rPr>
      </w:pPr>
      <w:r w:rsidRPr="001C44B9">
        <w:rPr>
          <w:lang w:val="en-NZ"/>
        </w:rPr>
        <w:t>Provide clarification on data safety monitoring committee arrangements</w:t>
      </w:r>
      <w:r>
        <w:rPr>
          <w:lang w:val="en-NZ"/>
        </w:rPr>
        <w:t xml:space="preserve">. </w:t>
      </w:r>
    </w:p>
    <w:p w:rsidR="00AF4D17" w:rsidRPr="00AF4D17" w:rsidRDefault="00AF4D17" w:rsidP="00AF4D17">
      <w:pPr>
        <w:pStyle w:val="ListParagraph"/>
        <w:numPr>
          <w:ilvl w:val="0"/>
          <w:numId w:val="44"/>
        </w:numPr>
        <w:spacing w:before="80" w:after="80"/>
        <w:rPr>
          <w:rFonts w:cs="Arial"/>
          <w:szCs w:val="22"/>
          <w:lang w:val="en-NZ"/>
        </w:rPr>
      </w:pPr>
      <w:r w:rsidRPr="00AF4D17">
        <w:rPr>
          <w:rFonts w:cs="Arial"/>
          <w:szCs w:val="22"/>
          <w:lang w:val="en-NZ"/>
        </w:rPr>
        <w:t>Please consider whether Future Unspecified Use (biobanking) is appropriate for children</w:t>
      </w:r>
      <w:r w:rsidR="00C77837">
        <w:rPr>
          <w:rFonts w:cs="Arial"/>
          <w:szCs w:val="22"/>
          <w:lang w:val="en-NZ"/>
        </w:rPr>
        <w:t>, and provide an appropriate rationale if you believe it is</w:t>
      </w:r>
      <w:r w:rsidRPr="00AF4D17">
        <w:rPr>
          <w:rFonts w:cs="Arial"/>
          <w:szCs w:val="22"/>
          <w:lang w:val="en-NZ"/>
        </w:rPr>
        <w:t>.</w:t>
      </w:r>
    </w:p>
    <w:p w:rsidR="00BE4875" w:rsidRDefault="00BE4875" w:rsidP="00BE4875">
      <w:pPr>
        <w:rPr>
          <w:lang w:val="en-NZ"/>
        </w:rPr>
      </w:pPr>
    </w:p>
    <w:p w:rsidR="00BE4875" w:rsidRDefault="00BE4875" w:rsidP="00BE487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BE4875" w:rsidRDefault="00504871" w:rsidP="00BE4875">
      <w:pPr>
        <w:numPr>
          <w:ilvl w:val="0"/>
          <w:numId w:val="46"/>
        </w:numPr>
        <w:spacing w:before="80" w:after="80"/>
        <w:rPr>
          <w:rFonts w:cs="Arial"/>
          <w:szCs w:val="22"/>
          <w:lang w:val="en-NZ"/>
        </w:rPr>
      </w:pPr>
      <w:r>
        <w:rPr>
          <w:rFonts w:cs="Arial"/>
          <w:szCs w:val="22"/>
          <w:lang w:val="en-NZ"/>
        </w:rPr>
        <w:t xml:space="preserve">Change to </w:t>
      </w:r>
      <w:r w:rsidR="00BE4875" w:rsidRPr="0026775A">
        <w:rPr>
          <w:rFonts w:cs="Arial"/>
          <w:szCs w:val="22"/>
          <w:lang w:val="en-NZ"/>
        </w:rPr>
        <w:t>NTA not C</w:t>
      </w:r>
      <w:r>
        <w:rPr>
          <w:rFonts w:cs="Arial"/>
          <w:szCs w:val="22"/>
          <w:lang w:val="en-NZ"/>
        </w:rPr>
        <w:t>EN HDEC as approving committee.</w:t>
      </w:r>
    </w:p>
    <w:p w:rsidR="00504871" w:rsidRPr="0026775A" w:rsidRDefault="00504871" w:rsidP="00504871">
      <w:pPr>
        <w:numPr>
          <w:ilvl w:val="0"/>
          <w:numId w:val="46"/>
        </w:numPr>
        <w:spacing w:before="80" w:after="80"/>
        <w:rPr>
          <w:rFonts w:cs="Arial"/>
          <w:szCs w:val="22"/>
          <w:lang w:val="en-NZ"/>
        </w:rPr>
      </w:pPr>
      <w:r w:rsidRPr="0026775A">
        <w:rPr>
          <w:rFonts w:cs="Arial"/>
          <w:szCs w:val="22"/>
          <w:lang w:val="en-NZ"/>
        </w:rPr>
        <w:t>Committee noted first 2 pages are much more</w:t>
      </w:r>
      <w:r>
        <w:rPr>
          <w:rFonts w:cs="Arial"/>
          <w:szCs w:val="22"/>
          <w:lang w:val="en-NZ"/>
        </w:rPr>
        <w:t xml:space="preserve"> </w:t>
      </w:r>
      <w:r w:rsidR="0045592B" w:rsidRPr="001C44B9">
        <w:rPr>
          <w:rFonts w:cs="Arial"/>
          <w:szCs w:val="22"/>
          <w:lang w:val="en-NZ"/>
        </w:rPr>
        <w:t xml:space="preserve">readable </w:t>
      </w:r>
      <w:r w:rsidRPr="001C44B9">
        <w:rPr>
          <w:rFonts w:cs="Arial"/>
          <w:szCs w:val="22"/>
          <w:lang w:val="en-NZ"/>
        </w:rPr>
        <w:t xml:space="preserve">than </w:t>
      </w:r>
      <w:r>
        <w:rPr>
          <w:rFonts w:cs="Arial"/>
          <w:szCs w:val="22"/>
          <w:lang w:val="en-NZ"/>
        </w:rPr>
        <w:t>the 213 study PIS. Please review whole document and m</w:t>
      </w:r>
      <w:r w:rsidR="001C44B9">
        <w:rPr>
          <w:rFonts w:cs="Arial"/>
          <w:szCs w:val="22"/>
          <w:lang w:val="en-NZ"/>
        </w:rPr>
        <w:t>ake similar changes to make them easier to read.</w:t>
      </w:r>
    </w:p>
    <w:p w:rsidR="00504871" w:rsidRPr="0026775A" w:rsidRDefault="00504871" w:rsidP="00504871">
      <w:pPr>
        <w:numPr>
          <w:ilvl w:val="0"/>
          <w:numId w:val="46"/>
        </w:numPr>
        <w:spacing w:before="80" w:after="80"/>
        <w:rPr>
          <w:rFonts w:cs="Arial"/>
          <w:szCs w:val="22"/>
          <w:lang w:val="en-NZ"/>
        </w:rPr>
      </w:pPr>
      <w:r w:rsidRPr="0026775A">
        <w:rPr>
          <w:rFonts w:cs="Arial"/>
          <w:szCs w:val="22"/>
          <w:lang w:val="en-NZ"/>
        </w:rPr>
        <w:t>Pg.9 – drug is not approved for children – please amend.</w:t>
      </w:r>
    </w:p>
    <w:p w:rsidR="00504871" w:rsidRDefault="00504871" w:rsidP="00504871">
      <w:pPr>
        <w:numPr>
          <w:ilvl w:val="0"/>
          <w:numId w:val="46"/>
        </w:numPr>
        <w:spacing w:before="80" w:after="80"/>
        <w:rPr>
          <w:rFonts w:cs="Arial"/>
          <w:szCs w:val="22"/>
          <w:lang w:val="en-NZ"/>
        </w:rPr>
      </w:pPr>
      <w:r w:rsidRPr="0026775A">
        <w:rPr>
          <w:rFonts w:cs="Arial"/>
          <w:szCs w:val="22"/>
          <w:lang w:val="en-NZ"/>
        </w:rPr>
        <w:t xml:space="preserve">Reword terminology </w:t>
      </w:r>
      <w:r>
        <w:rPr>
          <w:rFonts w:cs="Arial"/>
          <w:szCs w:val="22"/>
          <w:lang w:val="en-NZ"/>
        </w:rPr>
        <w:t>when discussing death.</w:t>
      </w:r>
      <w:r w:rsidRPr="0026775A">
        <w:rPr>
          <w:rFonts w:cs="Arial"/>
          <w:szCs w:val="22"/>
          <w:lang w:val="en-NZ"/>
        </w:rPr>
        <w:t xml:space="preserve"> </w:t>
      </w:r>
    </w:p>
    <w:p w:rsidR="00504871" w:rsidRDefault="00504871" w:rsidP="00504871">
      <w:pPr>
        <w:numPr>
          <w:ilvl w:val="0"/>
          <w:numId w:val="46"/>
        </w:numPr>
        <w:spacing w:before="80" w:after="80"/>
        <w:rPr>
          <w:rFonts w:cs="Arial"/>
          <w:szCs w:val="22"/>
          <w:lang w:val="en-NZ"/>
        </w:rPr>
      </w:pPr>
      <w:r>
        <w:rPr>
          <w:rFonts w:cs="Arial"/>
          <w:szCs w:val="22"/>
          <w:lang w:val="en-NZ"/>
        </w:rPr>
        <w:t>Regarding human tissue, please include the following information: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04871" w:rsidRPr="00315B0E" w:rsidTr="00AA41B3">
        <w:trPr>
          <w:trHeight w:val="542"/>
        </w:trPr>
        <w:tc>
          <w:tcPr>
            <w:tcW w:w="9322" w:type="dxa"/>
            <w:shd w:val="clear" w:color="auto" w:fill="auto"/>
            <w:vAlign w:val="center"/>
          </w:tcPr>
          <w:p w:rsidR="00504871" w:rsidRPr="00315B0E" w:rsidRDefault="00504871" w:rsidP="00F3389B">
            <w:pPr>
              <w:rPr>
                <w:rFonts w:cs="Arial"/>
                <w:b/>
              </w:rPr>
            </w:pPr>
            <w:r w:rsidRPr="00315B0E">
              <w:rPr>
                <w:rFonts w:cs="Arial"/>
                <w:b/>
              </w:rPr>
              <w:lastRenderedPageBreak/>
              <w:t>Human tissue</w:t>
            </w:r>
          </w:p>
        </w:tc>
      </w:tr>
      <w:tr w:rsidR="00504871" w:rsidRPr="00315B0E" w:rsidTr="00AA41B3">
        <w:tc>
          <w:tcPr>
            <w:tcW w:w="9322" w:type="dxa"/>
            <w:shd w:val="clear" w:color="auto" w:fill="auto"/>
          </w:tcPr>
          <w:p w:rsidR="00504871" w:rsidRPr="00315B0E" w:rsidRDefault="00504871" w:rsidP="001C44B9">
            <w:pPr>
              <w:autoSpaceDE w:val="0"/>
              <w:autoSpaceDN w:val="0"/>
              <w:adjustRightInd w:val="0"/>
              <w:rPr>
                <w:rFonts w:cs="Arial"/>
              </w:rPr>
            </w:pPr>
            <w:r w:rsidRPr="00315B0E">
              <w:rPr>
                <w:rFonts w:cs="Arial"/>
              </w:rPr>
              <w:t>outline participants access</w:t>
            </w:r>
            <w:r w:rsidR="001C44B9">
              <w:rPr>
                <w:rFonts w:cs="Arial"/>
              </w:rPr>
              <w:t xml:space="preserve"> (or lack of)</w:t>
            </w:r>
            <w:r w:rsidRPr="00315B0E">
              <w:rPr>
                <w:rFonts w:cs="Arial"/>
              </w:rPr>
              <w:t xml:space="preserve"> to their tissue during the study</w:t>
            </w:r>
            <w:r w:rsidR="0045592B" w:rsidRPr="0045592B">
              <w:rPr>
                <w:rFonts w:cs="Arial"/>
                <w:color w:val="FF0000"/>
              </w:rPr>
              <w:t xml:space="preserve"> </w:t>
            </w:r>
          </w:p>
        </w:tc>
      </w:tr>
      <w:tr w:rsidR="00504871" w:rsidRPr="00315B0E" w:rsidTr="00AA41B3">
        <w:tc>
          <w:tcPr>
            <w:tcW w:w="9322" w:type="dxa"/>
            <w:shd w:val="clear" w:color="auto" w:fill="auto"/>
          </w:tcPr>
          <w:p w:rsidR="00504871" w:rsidRPr="00315B0E" w:rsidRDefault="00504871" w:rsidP="00F3389B">
            <w:pPr>
              <w:autoSpaceDE w:val="0"/>
              <w:autoSpaceDN w:val="0"/>
              <w:adjustRightInd w:val="0"/>
              <w:rPr>
                <w:rFonts w:cs="Arial"/>
              </w:rPr>
            </w:pPr>
            <w:r w:rsidRPr="00315B0E">
              <w:rPr>
                <w:rFonts w:cs="Arial"/>
              </w:rPr>
              <w:t>what happens to tissue if a participant withdraws?</w:t>
            </w:r>
          </w:p>
        </w:tc>
      </w:tr>
      <w:tr w:rsidR="00504871" w:rsidRPr="00315B0E" w:rsidTr="00AA41B3">
        <w:tc>
          <w:tcPr>
            <w:tcW w:w="9322" w:type="dxa"/>
            <w:shd w:val="clear" w:color="auto" w:fill="auto"/>
          </w:tcPr>
          <w:p w:rsidR="00504871" w:rsidRPr="00315B0E" w:rsidRDefault="00504871" w:rsidP="00F3389B">
            <w:pPr>
              <w:autoSpaceDE w:val="0"/>
              <w:autoSpaceDN w:val="0"/>
              <w:adjustRightInd w:val="0"/>
              <w:rPr>
                <w:rFonts w:cs="Arial"/>
              </w:rPr>
            </w:pPr>
            <w:r w:rsidRPr="00315B0E">
              <w:rPr>
                <w:rFonts w:cs="Arial"/>
              </w:rPr>
              <w:t>is tissue going overseas? Is the location included?</w:t>
            </w:r>
          </w:p>
        </w:tc>
      </w:tr>
      <w:tr w:rsidR="00504871" w:rsidRPr="00315B0E" w:rsidTr="00AA41B3">
        <w:tc>
          <w:tcPr>
            <w:tcW w:w="9322" w:type="dxa"/>
            <w:shd w:val="clear" w:color="auto" w:fill="auto"/>
          </w:tcPr>
          <w:p w:rsidR="00504871" w:rsidRPr="00315B0E" w:rsidRDefault="00504871" w:rsidP="00F3389B">
            <w:pPr>
              <w:autoSpaceDE w:val="0"/>
              <w:autoSpaceDN w:val="0"/>
              <w:adjustRightInd w:val="0"/>
              <w:rPr>
                <w:rFonts w:cs="Arial"/>
              </w:rPr>
            </w:pPr>
            <w:r w:rsidRPr="00315B0E">
              <w:rPr>
                <w:rFonts w:cs="Arial"/>
              </w:rPr>
              <w:t>what tests are conducted on the tissue?</w:t>
            </w:r>
          </w:p>
        </w:tc>
      </w:tr>
      <w:tr w:rsidR="00504871" w:rsidRPr="00315B0E" w:rsidTr="00AA41B3">
        <w:tc>
          <w:tcPr>
            <w:tcW w:w="9322" w:type="dxa"/>
            <w:shd w:val="clear" w:color="auto" w:fill="auto"/>
          </w:tcPr>
          <w:p w:rsidR="00504871" w:rsidRPr="00315B0E" w:rsidRDefault="00504871" w:rsidP="00F3389B">
            <w:pPr>
              <w:autoSpaceDE w:val="0"/>
              <w:autoSpaceDN w:val="0"/>
              <w:adjustRightInd w:val="0"/>
              <w:rPr>
                <w:rFonts w:cs="Arial"/>
              </w:rPr>
            </w:pPr>
            <w:r w:rsidRPr="00315B0E">
              <w:rPr>
                <w:rFonts w:cs="Arial"/>
              </w:rPr>
              <w:t>who will have access to tissue?</w:t>
            </w:r>
          </w:p>
        </w:tc>
      </w:tr>
      <w:tr w:rsidR="00504871" w:rsidRPr="00315B0E" w:rsidTr="00AA41B3">
        <w:tc>
          <w:tcPr>
            <w:tcW w:w="9322" w:type="dxa"/>
            <w:shd w:val="clear" w:color="auto" w:fill="auto"/>
          </w:tcPr>
          <w:p w:rsidR="00504871" w:rsidRPr="00315B0E" w:rsidRDefault="00504871" w:rsidP="00F3389B">
            <w:pPr>
              <w:autoSpaceDE w:val="0"/>
              <w:autoSpaceDN w:val="0"/>
              <w:adjustRightInd w:val="0"/>
              <w:rPr>
                <w:rFonts w:cs="Arial"/>
              </w:rPr>
            </w:pPr>
            <w:r w:rsidRPr="00315B0E">
              <w:rPr>
                <w:rFonts w:cs="Arial"/>
              </w:rPr>
              <w:t>how long the tissue will be stored?</w:t>
            </w:r>
          </w:p>
        </w:tc>
      </w:tr>
      <w:tr w:rsidR="00504871" w:rsidRPr="00315B0E" w:rsidTr="00AA41B3">
        <w:tc>
          <w:tcPr>
            <w:tcW w:w="9322" w:type="dxa"/>
            <w:shd w:val="clear" w:color="auto" w:fill="auto"/>
          </w:tcPr>
          <w:p w:rsidR="00504871" w:rsidRPr="00315B0E" w:rsidRDefault="00504871" w:rsidP="00F3389B">
            <w:pPr>
              <w:autoSpaceDE w:val="0"/>
              <w:autoSpaceDN w:val="0"/>
              <w:adjustRightInd w:val="0"/>
              <w:rPr>
                <w:rFonts w:cs="Arial"/>
              </w:rPr>
            </w:pPr>
            <w:r w:rsidRPr="00315B0E">
              <w:rPr>
                <w:rFonts w:cs="Arial"/>
              </w:rPr>
              <w:t>how will tissue be disposed?</w:t>
            </w:r>
          </w:p>
        </w:tc>
      </w:tr>
      <w:tr w:rsidR="00504871" w:rsidRPr="00315B0E" w:rsidTr="00AA41B3">
        <w:tc>
          <w:tcPr>
            <w:tcW w:w="9322" w:type="dxa"/>
            <w:shd w:val="clear" w:color="auto" w:fill="auto"/>
          </w:tcPr>
          <w:p w:rsidR="00504871" w:rsidRPr="00315B0E" w:rsidRDefault="00504871" w:rsidP="00F3389B">
            <w:pPr>
              <w:autoSpaceDE w:val="0"/>
              <w:autoSpaceDN w:val="0"/>
              <w:adjustRightInd w:val="0"/>
              <w:rPr>
                <w:rFonts w:cs="Arial"/>
              </w:rPr>
            </w:pPr>
            <w:r w:rsidRPr="00315B0E">
              <w:rPr>
                <w:rFonts w:cs="Arial"/>
              </w:rPr>
              <w:t>how will unexpected results or findings be communicated / managed?</w:t>
            </w:r>
          </w:p>
        </w:tc>
      </w:tr>
      <w:tr w:rsidR="00504871" w:rsidRPr="00315B0E" w:rsidTr="00AA41B3">
        <w:tc>
          <w:tcPr>
            <w:tcW w:w="9322" w:type="dxa"/>
            <w:shd w:val="clear" w:color="auto" w:fill="auto"/>
          </w:tcPr>
          <w:p w:rsidR="00504871" w:rsidRPr="00315B0E" w:rsidRDefault="00504871" w:rsidP="00F3389B">
            <w:pPr>
              <w:autoSpaceDE w:val="0"/>
              <w:autoSpaceDN w:val="0"/>
              <w:adjustRightInd w:val="0"/>
              <w:rPr>
                <w:rFonts w:cs="Arial"/>
              </w:rPr>
            </w:pPr>
            <w:r w:rsidRPr="00315B0E">
              <w:rPr>
                <w:rFonts w:cs="Arial"/>
              </w:rPr>
              <w:t>are cultural considerations relating to use of tissue outlined?</w:t>
            </w:r>
          </w:p>
        </w:tc>
      </w:tr>
      <w:tr w:rsidR="00504871" w:rsidRPr="00315B0E" w:rsidTr="00AA41B3">
        <w:tc>
          <w:tcPr>
            <w:tcW w:w="9322" w:type="dxa"/>
            <w:shd w:val="clear" w:color="auto" w:fill="auto"/>
          </w:tcPr>
          <w:p w:rsidR="00504871" w:rsidRPr="00315B0E" w:rsidRDefault="00504871" w:rsidP="00F3389B">
            <w:pPr>
              <w:autoSpaceDE w:val="0"/>
              <w:autoSpaceDN w:val="0"/>
              <w:adjustRightInd w:val="0"/>
              <w:rPr>
                <w:rFonts w:cs="Arial"/>
              </w:rPr>
            </w:pPr>
            <w:r w:rsidRPr="00315B0E">
              <w:rPr>
                <w:rFonts w:cs="Arial"/>
              </w:rPr>
              <w:t>explain concepts like genetics if relevant</w:t>
            </w:r>
          </w:p>
        </w:tc>
      </w:tr>
    </w:tbl>
    <w:p w:rsidR="00504871" w:rsidRPr="0026775A" w:rsidRDefault="00504871" w:rsidP="00AA41B3">
      <w:pPr>
        <w:spacing w:before="80" w:after="80"/>
        <w:rPr>
          <w:rFonts w:cs="Arial"/>
          <w:szCs w:val="22"/>
          <w:lang w:val="en-NZ"/>
        </w:rPr>
      </w:pPr>
    </w:p>
    <w:p w:rsidR="00504871" w:rsidRDefault="00504871" w:rsidP="00504871">
      <w:pPr>
        <w:numPr>
          <w:ilvl w:val="0"/>
          <w:numId w:val="46"/>
        </w:numPr>
        <w:spacing w:before="80" w:after="80"/>
        <w:rPr>
          <w:rFonts w:cs="Arial"/>
          <w:szCs w:val="22"/>
          <w:lang w:val="en-NZ"/>
        </w:rPr>
      </w:pPr>
      <w:r>
        <w:rPr>
          <w:rFonts w:cs="Arial"/>
          <w:szCs w:val="22"/>
          <w:lang w:val="en-NZ"/>
        </w:rPr>
        <w:t xml:space="preserve">For future unspecified research, please include the following: </w:t>
      </w:r>
    </w:p>
    <w:p w:rsidR="00504871" w:rsidRDefault="00504871" w:rsidP="00504871">
      <w:pPr>
        <w:spacing w:before="80" w:after="80"/>
        <w:ind w:left="360"/>
        <w:rPr>
          <w:rFonts w:cs="Arial"/>
          <w:szCs w:val="22"/>
          <w:lang w:val="en-N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04871" w:rsidRPr="00315B0E" w:rsidTr="00F3389B">
        <w:trPr>
          <w:trHeight w:val="542"/>
        </w:trPr>
        <w:tc>
          <w:tcPr>
            <w:tcW w:w="9242" w:type="dxa"/>
            <w:shd w:val="clear" w:color="auto" w:fill="auto"/>
            <w:vAlign w:val="center"/>
          </w:tcPr>
          <w:p w:rsidR="00504871" w:rsidRPr="007A6C8A" w:rsidRDefault="00504871" w:rsidP="00F3389B">
            <w:pPr>
              <w:rPr>
                <w:rFonts w:cs="Arial"/>
                <w:b/>
              </w:rPr>
            </w:pPr>
            <w:r w:rsidRPr="00315B0E">
              <w:rPr>
                <w:rFonts w:cs="Arial"/>
                <w:b/>
              </w:rPr>
              <w:t>Future Unspecified Research (FUR) and Biobanking</w:t>
            </w:r>
            <w:r>
              <w:rPr>
                <w:rFonts w:cs="Arial"/>
                <w:b/>
              </w:rPr>
              <w:t xml:space="preserve"> must include</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an indication of the type and nature of the research to be carried out and its implications for the donor, where possible, and an explanation of why the potential donor is being approached for their tissue and specifically what tissue is being sought.</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known possible researchers or institutions that might use the tissue sample, if possible.</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whether the donor’s sample is going to be, or is likely to be sent overseas, and where possible, to what country or countries.</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acknowledgement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whether the donor’s identity and details will remain linked with the sample or whether the sample will be de-linked.</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a statement that if a donor consents to a tissue sample being unidentified or de-linked, they relinquish their right to withdraw consent in the future.</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whether the donor may be contacted in the future regarding their tissue sample. Whether or not, and under what circumstances, information about the future unspecified research will be made available to the donor and/or (where relevant) their clinician.</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acknowledgement that the donor will not own any intellectual</w:t>
            </w:r>
          </w:p>
          <w:p w:rsidR="00504871" w:rsidRPr="00315B0E" w:rsidRDefault="00504871" w:rsidP="00F3389B">
            <w:pPr>
              <w:autoSpaceDE w:val="0"/>
              <w:autoSpaceDN w:val="0"/>
              <w:adjustRightInd w:val="0"/>
              <w:rPr>
                <w:rFonts w:cs="Arial"/>
              </w:rPr>
            </w:pPr>
            <w:r w:rsidRPr="00315B0E">
              <w:rPr>
                <w:rFonts w:cs="Arial"/>
              </w:rPr>
              <w:t>property that may arise from any future research.</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w:t>
            </w:r>
          </w:p>
          <w:p w:rsidR="00504871" w:rsidRPr="00315B0E" w:rsidRDefault="00504871" w:rsidP="00F3389B">
            <w:pPr>
              <w:autoSpaceDE w:val="0"/>
              <w:autoSpaceDN w:val="0"/>
              <w:adjustRightInd w:val="0"/>
              <w:rPr>
                <w:rFonts w:cs="Arial"/>
              </w:rPr>
            </w:pPr>
            <w:r w:rsidRPr="00315B0E">
              <w:rPr>
                <w:rFonts w:cs="Arial"/>
              </w:rPr>
              <w:t>destroyed.</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acknowledgement that the donor’s decision regarding the consent for use of their tissue sample for unspecified future research will in no way affect the quality of a donor’s current or future clinical care.</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whether or not tissue samples could be provided to other researchers and institutions, and whether or not such provision could include sending samples to other countries</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 xml:space="preserve">whether or not collected samples will be provided to commercial biomedical companies or </w:t>
            </w:r>
            <w:r w:rsidRPr="00315B0E">
              <w:rPr>
                <w:rFonts w:cs="Arial"/>
              </w:rPr>
              <w:lastRenderedPageBreak/>
              <w:t>will be used in commercial research collaborations, if known.</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lastRenderedPageBreak/>
              <w:t>what provisions will be made to ensure patient confidentiality.</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that different cultural views may inform choice about donation of tissue; for example, for some Maori, human tissue contains genetic material that is considered to be collectively owned by whanau, hapu and iwi.</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that cultural concerns may arise when tissue samples are sent overseas, including how tissue samples are stored and disposed of. Processes for monitoring and tracking what happens to samples may not be acceptable to donors.</w:t>
            </w:r>
          </w:p>
        </w:tc>
      </w:tr>
      <w:tr w:rsidR="00504871" w:rsidRPr="00315B0E" w:rsidTr="00F3389B">
        <w:tc>
          <w:tcPr>
            <w:tcW w:w="9242" w:type="dxa"/>
            <w:shd w:val="clear" w:color="auto" w:fill="auto"/>
          </w:tcPr>
          <w:p w:rsidR="00504871" w:rsidRPr="00315B0E" w:rsidRDefault="00504871" w:rsidP="00F3389B">
            <w:pPr>
              <w:autoSpaceDE w:val="0"/>
              <w:autoSpaceDN w:val="0"/>
              <w:adjustRightInd w:val="0"/>
              <w:rPr>
                <w:rFonts w:cs="Arial"/>
              </w:rPr>
            </w:pPr>
            <w:r w:rsidRPr="00315B0E">
              <w:rPr>
                <w:rFonts w:cs="Arial"/>
              </w:rPr>
              <w:t>that donors may want to discuss the issue of donation with those close to them, for example; family, whanau, hapu and iwi.</w:t>
            </w:r>
          </w:p>
        </w:tc>
      </w:tr>
      <w:tr w:rsidR="00504871" w:rsidRPr="00315B0E" w:rsidTr="00F3389B">
        <w:trPr>
          <w:trHeight w:val="516"/>
        </w:trPr>
        <w:tc>
          <w:tcPr>
            <w:tcW w:w="9242" w:type="dxa"/>
            <w:shd w:val="clear" w:color="auto" w:fill="auto"/>
          </w:tcPr>
          <w:p w:rsidR="00504871" w:rsidRPr="00315B0E" w:rsidRDefault="00504871" w:rsidP="00F3389B">
            <w:pPr>
              <w:rPr>
                <w:rFonts w:cs="Arial"/>
                <w:b/>
              </w:rPr>
            </w:pPr>
          </w:p>
          <w:p w:rsidR="00504871" w:rsidRPr="00315B0E" w:rsidRDefault="00504871" w:rsidP="00F3389B">
            <w:pPr>
              <w:rPr>
                <w:rFonts w:cs="Arial"/>
              </w:rPr>
            </w:pPr>
            <w:r w:rsidRPr="00315B0E">
              <w:rPr>
                <w:rFonts w:cs="Arial"/>
                <w:b/>
              </w:rPr>
              <w:t>Note:</w:t>
            </w:r>
            <w:r w:rsidRPr="00315B0E">
              <w:rPr>
                <w:rFonts w:cs="Arial"/>
              </w:rPr>
              <w:t xml:space="preserve"> FUR must be listed as OPTIONAL and must be </w:t>
            </w:r>
            <w:r w:rsidRPr="00315B0E">
              <w:rPr>
                <w:rFonts w:cs="Arial"/>
                <w:b/>
              </w:rPr>
              <w:t>distinct</w:t>
            </w:r>
            <w:r w:rsidRPr="00315B0E">
              <w:rPr>
                <w:rFonts w:cs="Arial"/>
              </w:rPr>
              <w:t xml:space="preserve"> from the main study – this can either be a separate PIS (if there is substantial information that warrants it) or it can be a separate consent area on the consent form (if the additional tests are optional but not that different from the primary study).</w:t>
            </w:r>
          </w:p>
          <w:p w:rsidR="00504871" w:rsidRPr="00315B0E" w:rsidRDefault="00504871" w:rsidP="00F3389B">
            <w:pPr>
              <w:rPr>
                <w:rFonts w:cs="Arial"/>
              </w:rPr>
            </w:pPr>
          </w:p>
          <w:p w:rsidR="00504871" w:rsidRPr="00315B0E" w:rsidRDefault="00504871" w:rsidP="00F3389B">
            <w:pPr>
              <w:rPr>
                <w:rFonts w:cs="Arial"/>
                <w:b/>
              </w:rPr>
            </w:pPr>
            <w:r w:rsidRPr="00315B0E">
              <w:rPr>
                <w:rFonts w:cs="Arial"/>
                <w:b/>
              </w:rPr>
              <w:t>HDEC has a preference for separate PIS/CF for optional sub studies, FUR or bio banking as the information required is often different to the main study.</w:t>
            </w:r>
          </w:p>
          <w:p w:rsidR="00504871" w:rsidRPr="00315B0E" w:rsidRDefault="00504871" w:rsidP="00F3389B">
            <w:pPr>
              <w:rPr>
                <w:rFonts w:cs="Arial"/>
              </w:rPr>
            </w:pPr>
          </w:p>
          <w:p w:rsidR="00504871" w:rsidRPr="00315B0E" w:rsidRDefault="00504871" w:rsidP="00F3389B">
            <w:pPr>
              <w:rPr>
                <w:rFonts w:cs="Arial"/>
              </w:rPr>
            </w:pPr>
            <w:r w:rsidRPr="00315B0E">
              <w:rPr>
                <w:rFonts w:cs="Arial"/>
              </w:rPr>
              <w:t xml:space="preserve">For more information see the Guidelines for Future Unspecified Research </w:t>
            </w:r>
            <w:hyperlink r:id="rId10" w:history="1">
              <w:r w:rsidRPr="00315B0E">
                <w:rPr>
                  <w:rStyle w:val="Hyperlink"/>
                  <w:rFonts w:cs="Arial"/>
                </w:rPr>
                <w:t>http://www.health.govt.nz/publication/guidelines-use-human-tissue-future-unspecified-research-purposes-0</w:t>
              </w:r>
            </w:hyperlink>
            <w:r w:rsidRPr="00315B0E">
              <w:rPr>
                <w:rFonts w:cs="Arial"/>
              </w:rPr>
              <w:t xml:space="preserve">  </w:t>
            </w:r>
          </w:p>
          <w:p w:rsidR="00504871" w:rsidRPr="00315B0E" w:rsidRDefault="00504871" w:rsidP="00F3389B">
            <w:pPr>
              <w:rPr>
                <w:rFonts w:cs="Arial"/>
              </w:rPr>
            </w:pPr>
          </w:p>
        </w:tc>
      </w:tr>
    </w:tbl>
    <w:p w:rsidR="005018A3" w:rsidRPr="00960BFE" w:rsidRDefault="005018A3"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504871">
        <w:rPr>
          <w:i/>
          <w:lang w:val="en-NZ"/>
        </w:rPr>
        <w:t>provisionally approved</w:t>
      </w:r>
      <w:r w:rsidRPr="00504871">
        <w:rPr>
          <w:lang w:val="en-NZ"/>
        </w:rPr>
        <w:t xml:space="preserve"> by </w:t>
      </w:r>
      <w:r w:rsidRPr="00504871">
        <w:rPr>
          <w:rFonts w:cs="Arial"/>
          <w:szCs w:val="22"/>
          <w:lang w:val="en-NZ"/>
        </w:rPr>
        <w:t>consensus</w:t>
      </w:r>
      <w:r w:rsidRPr="00504871">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5825B1" w:rsidRPr="00555F27" w:rsidRDefault="005825B1" w:rsidP="005825B1">
      <w:pPr>
        <w:pStyle w:val="ListParagraph"/>
        <w:numPr>
          <w:ilvl w:val="0"/>
          <w:numId w:val="30"/>
        </w:numPr>
        <w:spacing w:before="80" w:after="80"/>
        <w:contextualSpacing/>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5825B1" w:rsidRPr="00555F27" w:rsidRDefault="005825B1" w:rsidP="005825B1">
      <w:pPr>
        <w:pStyle w:val="ListParagraph"/>
        <w:numPr>
          <w:ilvl w:val="0"/>
          <w:numId w:val="30"/>
        </w:numPr>
        <w:spacing w:before="80" w:after="80"/>
        <w:contextualSpacing/>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and amend the existing information sheets and assent/consent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5825B1" w:rsidRPr="0090080E" w:rsidRDefault="005825B1" w:rsidP="005825B1">
      <w:pPr>
        <w:numPr>
          <w:ilvl w:val="0"/>
          <w:numId w:val="30"/>
        </w:numPr>
        <w:spacing w:before="80" w:after="80"/>
        <w:jc w:val="both"/>
        <w:rPr>
          <w:rFonts w:cs="Arial"/>
          <w:szCs w:val="22"/>
          <w:lang w:val="en-NZ"/>
        </w:rPr>
      </w:pPr>
      <w:r>
        <w:rPr>
          <w:szCs w:val="22"/>
        </w:rPr>
        <w:t xml:space="preserve">Please </w:t>
      </w:r>
      <w:r>
        <w:rPr>
          <w:rFonts w:cs="Arial"/>
          <w:szCs w:val="22"/>
          <w:lang w:val="en-NZ"/>
        </w:rPr>
        <w:t>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by </w:t>
      </w:r>
      <w:r w:rsidR="00504871">
        <w:rPr>
          <w:lang w:val="en-NZ"/>
        </w:rPr>
        <w:t xml:space="preserve">Dr Karen Bartholomew and Dr Brian Fergus. </w:t>
      </w:r>
    </w:p>
    <w:p w:rsidR="00E24E77" w:rsidRPr="00960BFE" w:rsidRDefault="00E24E77" w:rsidP="00E24E77">
      <w:pPr>
        <w:rPr>
          <w:color w:val="FF0000"/>
          <w:lang w:val="en-NZ"/>
        </w:rPr>
      </w:pPr>
    </w:p>
    <w:p w:rsidR="00F15123" w:rsidRPr="00960BFE" w:rsidRDefault="00F151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rPr>
                <w:b/>
              </w:rPr>
              <w:t>14/NTA/216</w:t>
            </w:r>
            <w:r w:rsidRPr="00960BFE">
              <w:t xml:space="preserv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Title: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Collection of Plasma Samples for Aptima HBV Quant Assay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Principal Investigator: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Professor Ed Gane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Sponsor: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Pharmaceutical Solutions Ltd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Clock Start Date: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27 November 2014 </w:t>
            </w:r>
          </w:p>
        </w:tc>
      </w:tr>
    </w:tbl>
    <w:p w:rsidR="00F15123" w:rsidRPr="00960BFE" w:rsidRDefault="00F15123">
      <w:pPr>
        <w:autoSpaceDE w:val="0"/>
        <w:autoSpaceDN w:val="0"/>
        <w:adjustRightInd w:val="0"/>
      </w:pPr>
    </w:p>
    <w:p w:rsidR="00987913" w:rsidRPr="00987913" w:rsidRDefault="00081C04">
      <w:pPr>
        <w:autoSpaceDE w:val="0"/>
        <w:autoSpaceDN w:val="0"/>
        <w:adjustRightInd w:val="0"/>
        <w:rPr>
          <w:sz w:val="20"/>
          <w:lang w:val="en-NZ"/>
        </w:rPr>
      </w:pPr>
      <w:r>
        <w:t xml:space="preserve">Prof Ed Gane, </w:t>
      </w:r>
      <w:r w:rsidR="0056531C">
        <w:t xml:space="preserve">Dr </w:t>
      </w:r>
      <w:r>
        <w:t xml:space="preserve">Faye Manu and </w:t>
      </w:r>
      <w:r w:rsidR="0056531C">
        <w:rPr>
          <w:lang w:val="en-US"/>
        </w:rPr>
        <w:t>Dr Sum Team Lo</w:t>
      </w:r>
      <w:r>
        <w:t xml:space="preserve"> </w:t>
      </w:r>
      <w:r w:rsidR="00987913" w:rsidRPr="00081C04">
        <w:rPr>
          <w:lang w:val="en-NZ"/>
        </w:rPr>
        <w:t>w</w:t>
      </w:r>
      <w:r w:rsidRPr="00081C04">
        <w:rPr>
          <w:lang w:val="en-NZ"/>
        </w:rPr>
        <w:t>ere</w:t>
      </w:r>
      <w:r w:rsidR="00987913" w:rsidRPr="00081C04">
        <w:rPr>
          <w:lang w:val="en-NZ"/>
        </w:rPr>
        <w:t xml:space="preserve"> present </w:t>
      </w:r>
      <w:r w:rsidR="00DC62A5" w:rsidRPr="00081C04">
        <w:rPr>
          <w:rFonts w:cs="Arial"/>
          <w:szCs w:val="22"/>
          <w:lang w:val="en-NZ"/>
        </w:rPr>
        <w:t>by teleconference</w:t>
      </w:r>
      <w:r w:rsidR="00DC62A5" w:rsidRPr="00081C04">
        <w:rPr>
          <w:lang w:val="en-NZ"/>
        </w:rPr>
        <w:t xml:space="preserve"> </w:t>
      </w:r>
      <w:r w:rsidR="00987913" w:rsidRPr="00081C04">
        <w:rPr>
          <w:lang w:val="en-NZ"/>
        </w:rPr>
        <w:t>for</w:t>
      </w:r>
      <w:r w:rsidR="00987913" w:rsidRPr="00987913">
        <w:rPr>
          <w:lang w:val="en-NZ"/>
        </w:rPr>
        <w:t xml:space="preserve">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r w:rsidR="00AC3247">
        <w:rPr>
          <w:lang w:val="en-NZ"/>
        </w:rPr>
        <w:br/>
      </w:r>
    </w:p>
    <w:p w:rsidR="00AC3247" w:rsidRDefault="00AC3247" w:rsidP="00AC3247">
      <w:pPr>
        <w:rPr>
          <w:u w:val="single"/>
          <w:lang w:val="en-NZ"/>
        </w:rPr>
      </w:pPr>
      <w:r w:rsidRPr="001C059D">
        <w:rPr>
          <w:u w:val="single"/>
          <w:lang w:val="en-NZ"/>
        </w:rPr>
        <w:t>Summary of Study</w:t>
      </w:r>
    </w:p>
    <w:p w:rsidR="00AC3247" w:rsidRDefault="00AC3247" w:rsidP="00AC3247">
      <w:pPr>
        <w:rPr>
          <w:u w:val="single"/>
          <w:lang w:val="en-NZ"/>
        </w:rPr>
      </w:pPr>
    </w:p>
    <w:p w:rsidR="00AC3247" w:rsidRPr="001C44B9" w:rsidRDefault="00AC3247" w:rsidP="00AC3247">
      <w:pPr>
        <w:pStyle w:val="ListParagraph"/>
        <w:numPr>
          <w:ilvl w:val="0"/>
          <w:numId w:val="27"/>
        </w:numPr>
        <w:rPr>
          <w:u w:val="single"/>
          <w:lang w:val="en-NZ"/>
        </w:rPr>
      </w:pPr>
      <w:r>
        <w:rPr>
          <w:lang w:val="en-NZ"/>
        </w:rPr>
        <w:t xml:space="preserve">Plasma samples are collected from patients who are initiating therapy for treatment of </w:t>
      </w:r>
      <w:r w:rsidRPr="001C44B9">
        <w:rPr>
          <w:lang w:val="en-NZ"/>
        </w:rPr>
        <w:t xml:space="preserve">chronic hepatitis B. </w:t>
      </w:r>
    </w:p>
    <w:p w:rsidR="00AC3247" w:rsidRPr="001C44B9" w:rsidRDefault="00AC3247" w:rsidP="00AC3247">
      <w:pPr>
        <w:pStyle w:val="ListParagraph"/>
        <w:numPr>
          <w:ilvl w:val="0"/>
          <w:numId w:val="27"/>
        </w:numPr>
        <w:rPr>
          <w:u w:val="single"/>
          <w:lang w:val="en-NZ"/>
        </w:rPr>
      </w:pPr>
      <w:r w:rsidRPr="001C44B9">
        <w:rPr>
          <w:lang w:val="en-NZ"/>
        </w:rPr>
        <w:t xml:space="preserve">Collected samples will be used to clinically evaluate the Aptima HBV Quant Assay. </w:t>
      </w:r>
    </w:p>
    <w:p w:rsidR="005018A3" w:rsidRPr="001C44B9" w:rsidRDefault="005018A3" w:rsidP="00AC3247">
      <w:pPr>
        <w:pStyle w:val="ListParagraph"/>
        <w:numPr>
          <w:ilvl w:val="0"/>
          <w:numId w:val="27"/>
        </w:numPr>
        <w:rPr>
          <w:u w:val="single"/>
          <w:lang w:val="en-NZ"/>
        </w:rPr>
      </w:pPr>
      <w:r w:rsidRPr="001C44B9">
        <w:rPr>
          <w:lang w:val="en-NZ"/>
        </w:rPr>
        <w:t xml:space="preserve">This is not a treatment, rather the taking of samples from participants who are in an existing trial and using these samples to validate a new array, which may or may not give improved biomarker information. </w:t>
      </w:r>
    </w:p>
    <w:p w:rsidR="00AC3247" w:rsidRDefault="00AC3247" w:rsidP="00AC3247">
      <w:pPr>
        <w:rPr>
          <w:u w:val="single"/>
          <w:lang w:val="en-NZ"/>
        </w:rPr>
      </w:pPr>
    </w:p>
    <w:p w:rsidR="00AC3247" w:rsidRDefault="00AC3247" w:rsidP="00AC3247">
      <w:pPr>
        <w:rPr>
          <w:u w:val="single"/>
          <w:lang w:val="en-NZ"/>
        </w:rPr>
      </w:pPr>
      <w:r w:rsidRPr="000A1C67">
        <w:rPr>
          <w:u w:val="single"/>
          <w:lang w:val="en-NZ"/>
        </w:rPr>
        <w:t>Summary of ethical issues (</w:t>
      </w:r>
      <w:r>
        <w:rPr>
          <w:u w:val="single"/>
          <w:lang w:val="en-NZ"/>
        </w:rPr>
        <w:t>resolved</w:t>
      </w:r>
      <w:r w:rsidRPr="000A1C67">
        <w:rPr>
          <w:u w:val="single"/>
          <w:lang w:val="en-NZ"/>
        </w:rPr>
        <w:t>)</w:t>
      </w:r>
    </w:p>
    <w:p w:rsidR="00AC3247" w:rsidRPr="000A1C67" w:rsidRDefault="00AC3247" w:rsidP="00AC3247">
      <w:pPr>
        <w:rPr>
          <w:u w:val="single"/>
          <w:lang w:val="en-NZ"/>
        </w:rPr>
      </w:pPr>
    </w:p>
    <w:p w:rsidR="00AC3247" w:rsidRDefault="00AC3247" w:rsidP="00AC3247">
      <w:pPr>
        <w:rPr>
          <w:lang w:val="en-NZ"/>
        </w:rPr>
      </w:pPr>
      <w:r w:rsidRPr="000A1C67">
        <w:rPr>
          <w:lang w:val="en-NZ"/>
        </w:rPr>
        <w:t>The main ethical iss</w:t>
      </w:r>
      <w:r>
        <w:rPr>
          <w:lang w:val="en-NZ"/>
        </w:rPr>
        <w:t>ues considered by the Committee and addressed by the Researcher</w:t>
      </w:r>
      <w:r w:rsidR="009A3ACE">
        <w:rPr>
          <w:lang w:val="en-NZ"/>
        </w:rPr>
        <w:t>.</w:t>
      </w:r>
    </w:p>
    <w:p w:rsidR="00AC3247" w:rsidRDefault="00AC3247" w:rsidP="00AC3247">
      <w:pPr>
        <w:rPr>
          <w:lang w:val="en-NZ"/>
        </w:rPr>
      </w:pPr>
    </w:p>
    <w:p w:rsidR="00AC3247" w:rsidRPr="001C44B9" w:rsidRDefault="00AC3247" w:rsidP="00AC3247">
      <w:pPr>
        <w:pStyle w:val="ListParagraph"/>
        <w:numPr>
          <w:ilvl w:val="0"/>
          <w:numId w:val="28"/>
        </w:numPr>
        <w:rPr>
          <w:lang w:val="en-NZ"/>
        </w:rPr>
      </w:pPr>
      <w:r w:rsidRPr="001C44B9">
        <w:rPr>
          <w:lang w:val="en-NZ"/>
        </w:rPr>
        <w:t>The Committee stated that the PIS is more confusing and complex than it needs to be</w:t>
      </w:r>
      <w:r w:rsidR="00955643" w:rsidRPr="001C44B9">
        <w:rPr>
          <w:lang w:val="en-NZ"/>
        </w:rPr>
        <w:t>, in that it is essentially the testing and comparison of a new a</w:t>
      </w:r>
      <w:r w:rsidR="00B03639">
        <w:rPr>
          <w:lang w:val="en-NZ"/>
        </w:rPr>
        <w:t>ss</w:t>
      </w:r>
      <w:r w:rsidR="00955643" w:rsidRPr="001C44B9">
        <w:rPr>
          <w:lang w:val="en-NZ"/>
        </w:rPr>
        <w:t>ay with existing tests</w:t>
      </w:r>
      <w:r w:rsidRPr="001C44B9">
        <w:rPr>
          <w:lang w:val="en-NZ"/>
        </w:rPr>
        <w:t>.</w:t>
      </w:r>
    </w:p>
    <w:p w:rsidR="00AC3247" w:rsidRPr="00AC3247" w:rsidRDefault="00AC3247" w:rsidP="00AC3247">
      <w:pPr>
        <w:pStyle w:val="ListParagraph"/>
        <w:numPr>
          <w:ilvl w:val="0"/>
          <w:numId w:val="28"/>
        </w:numPr>
        <w:rPr>
          <w:lang w:val="en-NZ"/>
        </w:rPr>
      </w:pPr>
      <w:r>
        <w:rPr>
          <w:lang w:val="en-NZ"/>
        </w:rPr>
        <w:t>The Committee asked why</w:t>
      </w:r>
      <w:r w:rsidR="00152DF9">
        <w:rPr>
          <w:lang w:val="en-NZ"/>
        </w:rPr>
        <w:t xml:space="preserve"> samples were being taken for</w:t>
      </w:r>
      <w:r>
        <w:rPr>
          <w:lang w:val="en-NZ"/>
        </w:rPr>
        <w:t xml:space="preserve"> future u</w:t>
      </w:r>
      <w:r w:rsidR="00152DF9">
        <w:rPr>
          <w:lang w:val="en-NZ"/>
        </w:rPr>
        <w:t xml:space="preserve">nspecified research? The researchers explained that assays can vary across genotypes. The additional tissue will further refine the assay. </w:t>
      </w:r>
    </w:p>
    <w:p w:rsidR="00AC3247" w:rsidRDefault="00AC3247" w:rsidP="00AC3247">
      <w:pPr>
        <w:rPr>
          <w:lang w:val="en-NZ"/>
        </w:rPr>
      </w:pPr>
    </w:p>
    <w:p w:rsidR="00AC3247" w:rsidRDefault="00AC3247" w:rsidP="00AC3247">
      <w:pPr>
        <w:rPr>
          <w:u w:val="single"/>
          <w:lang w:val="en-NZ"/>
        </w:rPr>
      </w:pPr>
      <w:r w:rsidRPr="000A1C67">
        <w:rPr>
          <w:u w:val="single"/>
          <w:lang w:val="en-NZ"/>
        </w:rPr>
        <w:t>Summary of ethical issues (outstanding)</w:t>
      </w:r>
    </w:p>
    <w:p w:rsidR="00AC3247" w:rsidRPr="00EE15C6" w:rsidRDefault="00AC3247" w:rsidP="00AC3247">
      <w:pPr>
        <w:rPr>
          <w:rFonts w:cs="Arial"/>
          <w:sz w:val="21"/>
          <w:szCs w:val="21"/>
          <w:u w:val="single"/>
        </w:rPr>
      </w:pPr>
    </w:p>
    <w:p w:rsidR="00AC3247" w:rsidRDefault="00AC3247" w:rsidP="00AC3247">
      <w:pPr>
        <w:rPr>
          <w:lang w:val="en-NZ"/>
        </w:rPr>
      </w:pPr>
      <w:r w:rsidRPr="000A1C67">
        <w:rPr>
          <w:lang w:val="en-NZ"/>
        </w:rPr>
        <w:t>The main ethical issues considered by the Committee which require addressing by the Researcher as follows.</w:t>
      </w:r>
    </w:p>
    <w:p w:rsidR="00AC3247" w:rsidRDefault="00AC3247" w:rsidP="00AC3247">
      <w:pPr>
        <w:rPr>
          <w:lang w:val="en-NZ"/>
        </w:rPr>
      </w:pPr>
    </w:p>
    <w:p w:rsidR="00152DF9" w:rsidRPr="00152DF9" w:rsidRDefault="00152DF9" w:rsidP="00152DF9">
      <w:pPr>
        <w:numPr>
          <w:ilvl w:val="0"/>
          <w:numId w:val="29"/>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11"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rsidR="00AC3247" w:rsidRDefault="00152DF9" w:rsidP="00152DF9">
      <w:pPr>
        <w:pStyle w:val="ListParagraph"/>
        <w:numPr>
          <w:ilvl w:val="0"/>
          <w:numId w:val="29"/>
        </w:numPr>
        <w:rPr>
          <w:lang w:val="en-NZ"/>
        </w:rPr>
      </w:pPr>
      <w:r>
        <w:rPr>
          <w:lang w:val="en-NZ"/>
        </w:rPr>
        <w:t>An optional PIS is required with the following information:</w:t>
      </w:r>
    </w:p>
    <w:p w:rsidR="00152DF9" w:rsidRDefault="00152DF9" w:rsidP="00152DF9">
      <w:pPr>
        <w:pStyle w:val="ListParagraph"/>
        <w:rPr>
          <w:lang w:val="en-N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152DF9" w:rsidRPr="007A6C8A" w:rsidTr="00BE4875">
        <w:trPr>
          <w:trHeight w:val="542"/>
        </w:trPr>
        <w:tc>
          <w:tcPr>
            <w:tcW w:w="9242" w:type="dxa"/>
            <w:shd w:val="clear" w:color="auto" w:fill="auto"/>
            <w:vAlign w:val="center"/>
          </w:tcPr>
          <w:p w:rsidR="00152DF9" w:rsidRPr="007A6C8A" w:rsidRDefault="00152DF9" w:rsidP="00BE4875">
            <w:pPr>
              <w:rPr>
                <w:rFonts w:cs="Arial"/>
                <w:b/>
              </w:rPr>
            </w:pPr>
            <w:r w:rsidRPr="00315B0E">
              <w:rPr>
                <w:rFonts w:cs="Arial"/>
                <w:b/>
              </w:rPr>
              <w:t>Future Unspecified Research (FUR) and Biobanking</w:t>
            </w:r>
            <w:r>
              <w:rPr>
                <w:rFonts w:cs="Arial"/>
                <w:b/>
              </w:rPr>
              <w:t xml:space="preserve"> must include</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an indication of the type and nature of the research to be carried out and its implications for the donor, where possible, and an explanation of why the potential donor is being approached for their tissue and specifically what tissue is being sought.</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known possible researchers or institutions that might use the tissue sample, if possible.</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whether the donor’s sample is going to be, or is likely to be sent overseas, and where possible, to what country or countries.</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 xml:space="preserve">acknowledgement that all future unspecified research in New Zealand will be subject to ethical review. However, when a tissue sample is sent overseas, unless it is sent in </w:t>
            </w:r>
            <w:r w:rsidRPr="00315B0E">
              <w:rPr>
                <w:rFonts w:cs="Arial"/>
              </w:rPr>
              <w:lastRenderedPageBreak/>
              <w:t>conjunction with a New Zealand research project, future research is likely to be considered by an overseas ethics committee without New Zealand representation.</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lastRenderedPageBreak/>
              <w:t>whether the donor’s identity and details will remain linked with the sample or whether the sample will be de-linked.</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a statement that if a donor consents to a tissue sample being unidentified or de-linked, they relinquish their right to withdraw consent in the future.</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whether the donor may be contacted in the future regarding their tissue sample. Whether or not, and under what circumstances, information about the future unspecified research will be made available to the donor and/or (where relevant) their clinician.</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acknowledgement that the donor will not own any intellectual</w:t>
            </w:r>
          </w:p>
          <w:p w:rsidR="00152DF9" w:rsidRPr="00315B0E" w:rsidRDefault="00152DF9" w:rsidP="00BE4875">
            <w:pPr>
              <w:autoSpaceDE w:val="0"/>
              <w:autoSpaceDN w:val="0"/>
              <w:adjustRightInd w:val="0"/>
              <w:rPr>
                <w:rFonts w:cs="Arial"/>
              </w:rPr>
            </w:pPr>
            <w:r w:rsidRPr="00315B0E">
              <w:rPr>
                <w:rFonts w:cs="Arial"/>
              </w:rPr>
              <w:t>property that may arise from any future research.</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w:t>
            </w:r>
          </w:p>
          <w:p w:rsidR="00152DF9" w:rsidRPr="00315B0E" w:rsidRDefault="00152DF9" w:rsidP="00BE4875">
            <w:pPr>
              <w:autoSpaceDE w:val="0"/>
              <w:autoSpaceDN w:val="0"/>
              <w:adjustRightInd w:val="0"/>
              <w:rPr>
                <w:rFonts w:cs="Arial"/>
              </w:rPr>
            </w:pPr>
            <w:r w:rsidRPr="00315B0E">
              <w:rPr>
                <w:rFonts w:cs="Arial"/>
              </w:rPr>
              <w:t>destroyed.</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acknowledgement that the donor’s decision regarding the consent for use of their tissue sample for unspecified future research will in no way affect the quality of a donor’s current or future clinical care.</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whether or not tissue samples could be provided to other researchers and institutions, and whether or not such provision could include sending samples to other countries</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whether or not collected samples will be provided to commercial biomedical companies or will be used in commercial research collaborations, if known.</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what provisions will be made to ensure patient confidentiality.</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that different cultural views may inform choice about donation of tissue; for example, for some Maori, human tissue contains genetic material that is considered to be collectively owned by whanau, hapu and iwi.</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that cultural concerns may arise when tissue samples are sent overseas, including how tissue samples are stored and disposed of. Processes for monitoring and tracking what happens to samples may not be acceptable to donors.</w:t>
            </w:r>
          </w:p>
        </w:tc>
      </w:tr>
      <w:tr w:rsidR="00152DF9" w:rsidRPr="00315B0E" w:rsidTr="00BE4875">
        <w:tc>
          <w:tcPr>
            <w:tcW w:w="9242" w:type="dxa"/>
            <w:shd w:val="clear" w:color="auto" w:fill="auto"/>
          </w:tcPr>
          <w:p w:rsidR="00152DF9" w:rsidRPr="00315B0E" w:rsidRDefault="00152DF9" w:rsidP="00BE4875">
            <w:pPr>
              <w:autoSpaceDE w:val="0"/>
              <w:autoSpaceDN w:val="0"/>
              <w:adjustRightInd w:val="0"/>
              <w:rPr>
                <w:rFonts w:cs="Arial"/>
              </w:rPr>
            </w:pPr>
            <w:r w:rsidRPr="00315B0E">
              <w:rPr>
                <w:rFonts w:cs="Arial"/>
              </w:rPr>
              <w:t>that donors may want to discuss the issue of donation with those close to them, for example; family, whanau, hapu and iwi.</w:t>
            </w:r>
          </w:p>
        </w:tc>
      </w:tr>
      <w:tr w:rsidR="00152DF9" w:rsidRPr="00315B0E" w:rsidTr="00BE4875">
        <w:trPr>
          <w:trHeight w:val="516"/>
        </w:trPr>
        <w:tc>
          <w:tcPr>
            <w:tcW w:w="9242" w:type="dxa"/>
            <w:shd w:val="clear" w:color="auto" w:fill="auto"/>
          </w:tcPr>
          <w:p w:rsidR="00152DF9" w:rsidRPr="00315B0E" w:rsidRDefault="00152DF9" w:rsidP="00BE4875">
            <w:pPr>
              <w:rPr>
                <w:rFonts w:cs="Arial"/>
                <w:b/>
              </w:rPr>
            </w:pPr>
          </w:p>
          <w:p w:rsidR="00152DF9" w:rsidRPr="00315B0E" w:rsidRDefault="00152DF9" w:rsidP="00BE4875">
            <w:pPr>
              <w:rPr>
                <w:rFonts w:cs="Arial"/>
              </w:rPr>
            </w:pPr>
            <w:r w:rsidRPr="00315B0E">
              <w:rPr>
                <w:rFonts w:cs="Arial"/>
                <w:b/>
              </w:rPr>
              <w:t>Note:</w:t>
            </w:r>
            <w:r w:rsidRPr="00315B0E">
              <w:rPr>
                <w:rFonts w:cs="Arial"/>
              </w:rPr>
              <w:t xml:space="preserve"> FUR must be listed as OPTIONAL and must be </w:t>
            </w:r>
            <w:r w:rsidRPr="00315B0E">
              <w:rPr>
                <w:rFonts w:cs="Arial"/>
                <w:b/>
              </w:rPr>
              <w:t>distinct</w:t>
            </w:r>
            <w:r w:rsidRPr="00315B0E">
              <w:rPr>
                <w:rFonts w:cs="Arial"/>
              </w:rPr>
              <w:t xml:space="preserve"> from the main study – this can either be a separate PIS (if there is substantial information that warrants it) or it can be a separate consent area on the consent form (if the additional tests are optional but not that different from the primary study).</w:t>
            </w:r>
          </w:p>
          <w:p w:rsidR="00152DF9" w:rsidRPr="00315B0E" w:rsidRDefault="00152DF9" w:rsidP="00BE4875">
            <w:pPr>
              <w:rPr>
                <w:rFonts w:cs="Arial"/>
              </w:rPr>
            </w:pPr>
          </w:p>
          <w:p w:rsidR="00152DF9" w:rsidRPr="00315B0E" w:rsidRDefault="00152DF9" w:rsidP="00BE4875">
            <w:pPr>
              <w:rPr>
                <w:rFonts w:cs="Arial"/>
                <w:b/>
              </w:rPr>
            </w:pPr>
            <w:r w:rsidRPr="00315B0E">
              <w:rPr>
                <w:rFonts w:cs="Arial"/>
                <w:b/>
              </w:rPr>
              <w:t>HDEC has a preference for separate PIS/CF for optional sub studies, FUR or bio banking as the information required is often different to the main study.</w:t>
            </w:r>
          </w:p>
          <w:p w:rsidR="00152DF9" w:rsidRPr="00315B0E" w:rsidRDefault="00152DF9" w:rsidP="00BE4875">
            <w:pPr>
              <w:rPr>
                <w:rFonts w:cs="Arial"/>
              </w:rPr>
            </w:pPr>
          </w:p>
          <w:p w:rsidR="00152DF9" w:rsidRPr="00315B0E" w:rsidRDefault="00152DF9" w:rsidP="00BE4875">
            <w:pPr>
              <w:rPr>
                <w:rFonts w:cs="Arial"/>
              </w:rPr>
            </w:pPr>
            <w:r w:rsidRPr="00315B0E">
              <w:rPr>
                <w:rFonts w:cs="Arial"/>
              </w:rPr>
              <w:t xml:space="preserve">For more information see the Guidelines for Future Unspecified Research </w:t>
            </w:r>
            <w:hyperlink r:id="rId12" w:history="1">
              <w:r w:rsidRPr="00315B0E">
                <w:rPr>
                  <w:rStyle w:val="Hyperlink"/>
                  <w:rFonts w:cs="Arial"/>
                </w:rPr>
                <w:t>http://www.health.govt.nz/publication/guidelines-use-human-tissue-future-unspecified-research-purposes-0</w:t>
              </w:r>
            </w:hyperlink>
            <w:r w:rsidRPr="00315B0E">
              <w:rPr>
                <w:rFonts w:cs="Arial"/>
              </w:rPr>
              <w:t xml:space="preserve">  </w:t>
            </w:r>
          </w:p>
          <w:p w:rsidR="00152DF9" w:rsidRPr="00315B0E" w:rsidRDefault="00152DF9" w:rsidP="00BE4875">
            <w:pPr>
              <w:rPr>
                <w:rFonts w:cs="Arial"/>
              </w:rPr>
            </w:pPr>
          </w:p>
        </w:tc>
      </w:tr>
    </w:tbl>
    <w:p w:rsidR="00152DF9" w:rsidRDefault="00152DF9" w:rsidP="00152DF9">
      <w:pPr>
        <w:pStyle w:val="ListParagraph"/>
        <w:rPr>
          <w:lang w:val="en-NZ"/>
        </w:rPr>
      </w:pPr>
    </w:p>
    <w:p w:rsidR="00B03639" w:rsidRPr="00152DF9" w:rsidRDefault="00B03639" w:rsidP="00B03639">
      <w:pPr>
        <w:pStyle w:val="ListParagraph"/>
        <w:numPr>
          <w:ilvl w:val="0"/>
          <w:numId w:val="29"/>
        </w:numPr>
        <w:rPr>
          <w:lang w:val="en-NZ"/>
        </w:rPr>
      </w:pPr>
      <w:r>
        <w:rPr>
          <w:lang w:val="en-NZ"/>
        </w:rPr>
        <w:t>Please add sponsor insurance information relating to ACC in the PIS as the study requires a ‘treatment procedures’ (blood draw) which could cause injury.</w:t>
      </w:r>
    </w:p>
    <w:p w:rsidR="00152DF9" w:rsidRDefault="00152DF9" w:rsidP="00AC3247">
      <w:pPr>
        <w:rPr>
          <w:lang w:val="en-NZ"/>
        </w:rPr>
      </w:pPr>
    </w:p>
    <w:p w:rsidR="00AC3247" w:rsidRPr="00A3720E" w:rsidRDefault="00AC3247" w:rsidP="00AC3247">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AC3247" w:rsidRPr="00960BFE" w:rsidRDefault="00AC3247">
      <w:pPr>
        <w:autoSpaceDE w:val="0"/>
        <w:autoSpaceDN w:val="0"/>
        <w:adjustRightInd w:val="0"/>
        <w:rPr>
          <w:lang w:val="en-NZ"/>
        </w:rPr>
      </w:pPr>
    </w:p>
    <w:p w:rsidR="00E24E77" w:rsidRPr="001C44B9" w:rsidRDefault="00AC3247" w:rsidP="00F4656C">
      <w:pPr>
        <w:pStyle w:val="ListParagraph"/>
        <w:numPr>
          <w:ilvl w:val="0"/>
          <w:numId w:val="31"/>
        </w:numPr>
        <w:autoSpaceDE w:val="0"/>
        <w:autoSpaceDN w:val="0"/>
        <w:adjustRightInd w:val="0"/>
        <w:rPr>
          <w:lang w:val="en-NZ"/>
        </w:rPr>
      </w:pPr>
      <w:r w:rsidRPr="001C44B9">
        <w:rPr>
          <w:lang w:val="en-NZ"/>
        </w:rPr>
        <w:t>Add short lay language study title.</w:t>
      </w:r>
    </w:p>
    <w:p w:rsidR="00AC3247" w:rsidRPr="001C44B9" w:rsidRDefault="00152DF9" w:rsidP="00F4656C">
      <w:pPr>
        <w:numPr>
          <w:ilvl w:val="0"/>
          <w:numId w:val="31"/>
        </w:numPr>
        <w:spacing w:before="80" w:after="80"/>
        <w:rPr>
          <w:rFonts w:cs="Arial"/>
          <w:szCs w:val="22"/>
          <w:lang w:val="en-NZ"/>
        </w:rPr>
      </w:pPr>
      <w:r w:rsidRPr="001C44B9">
        <w:rPr>
          <w:rFonts w:cs="Arial"/>
          <w:szCs w:val="22"/>
          <w:lang w:val="en-NZ"/>
        </w:rPr>
        <w:t>Please introduce study first – why patient is selected etc.</w:t>
      </w:r>
      <w:r w:rsidR="001C44B9">
        <w:rPr>
          <w:rFonts w:cs="Arial"/>
          <w:szCs w:val="22"/>
          <w:lang w:val="en-NZ"/>
        </w:rPr>
        <w:t>(the second section)</w:t>
      </w:r>
      <w:r w:rsidR="00BD3989" w:rsidRPr="001C44B9">
        <w:rPr>
          <w:rFonts w:cs="Arial"/>
          <w:szCs w:val="22"/>
          <w:lang w:val="en-NZ"/>
        </w:rPr>
        <w:t xml:space="preserve"> Purpose and Description etc” </w:t>
      </w:r>
      <w:r w:rsidR="00596ED1">
        <w:rPr>
          <w:rFonts w:cs="Arial"/>
          <w:szCs w:val="22"/>
          <w:lang w:val="en-NZ"/>
        </w:rPr>
        <w:t>would be a better opening statem</w:t>
      </w:r>
      <w:r w:rsidR="00596ED1" w:rsidRPr="001C44B9">
        <w:rPr>
          <w:rFonts w:cs="Arial"/>
          <w:szCs w:val="22"/>
          <w:lang w:val="en-NZ"/>
        </w:rPr>
        <w:t>e</w:t>
      </w:r>
      <w:r w:rsidR="00596ED1">
        <w:rPr>
          <w:rFonts w:cs="Arial"/>
          <w:szCs w:val="22"/>
          <w:lang w:val="en-NZ"/>
        </w:rPr>
        <w:t>n</w:t>
      </w:r>
      <w:r w:rsidR="00596ED1" w:rsidRPr="001C44B9">
        <w:rPr>
          <w:rFonts w:cs="Arial"/>
          <w:szCs w:val="22"/>
          <w:lang w:val="en-NZ"/>
        </w:rPr>
        <w:t>t</w:t>
      </w:r>
      <w:r w:rsidR="00596ED1">
        <w:rPr>
          <w:rFonts w:cs="Arial"/>
          <w:szCs w:val="22"/>
          <w:lang w:val="en-NZ"/>
        </w:rPr>
        <w:t>.</w:t>
      </w:r>
    </w:p>
    <w:p w:rsidR="00152DF9" w:rsidRPr="001C44B9" w:rsidRDefault="00152DF9" w:rsidP="00F4656C">
      <w:pPr>
        <w:numPr>
          <w:ilvl w:val="0"/>
          <w:numId w:val="31"/>
        </w:numPr>
        <w:spacing w:before="80" w:after="80"/>
        <w:rPr>
          <w:rFonts w:cs="Arial"/>
          <w:szCs w:val="22"/>
          <w:lang w:val="en-NZ"/>
        </w:rPr>
      </w:pPr>
      <w:r w:rsidRPr="001C44B9">
        <w:rPr>
          <w:rFonts w:cs="Arial"/>
          <w:szCs w:val="22"/>
          <w:lang w:val="en-NZ"/>
        </w:rPr>
        <w:t>Review consent form statements and ask whether</w:t>
      </w:r>
      <w:r w:rsidR="00F4656C" w:rsidRPr="001C44B9">
        <w:rPr>
          <w:rFonts w:cs="Arial"/>
          <w:szCs w:val="22"/>
          <w:lang w:val="en-NZ"/>
        </w:rPr>
        <w:t xml:space="preserve"> </w:t>
      </w:r>
      <w:r w:rsidR="001C44B9" w:rsidRPr="001C44B9">
        <w:rPr>
          <w:rFonts w:cs="Arial"/>
          <w:szCs w:val="22"/>
          <w:lang w:val="en-NZ"/>
        </w:rPr>
        <w:t xml:space="preserve">all the points </w:t>
      </w:r>
      <w:r w:rsidR="00F4656C" w:rsidRPr="001C44B9">
        <w:rPr>
          <w:rFonts w:cs="Arial"/>
          <w:szCs w:val="22"/>
          <w:lang w:val="en-NZ"/>
        </w:rPr>
        <w:t xml:space="preserve">are </w:t>
      </w:r>
      <w:r w:rsidR="00955643" w:rsidRPr="001C44B9">
        <w:rPr>
          <w:rFonts w:cs="Arial"/>
          <w:szCs w:val="22"/>
          <w:lang w:val="en-NZ"/>
        </w:rPr>
        <w:t xml:space="preserve"> </w:t>
      </w:r>
      <w:r w:rsidRPr="001C44B9">
        <w:rPr>
          <w:rFonts w:cs="Arial"/>
          <w:szCs w:val="22"/>
          <w:lang w:val="en-NZ"/>
        </w:rPr>
        <w:t>relevant for this particular study.</w:t>
      </w:r>
    </w:p>
    <w:p w:rsidR="00F4656C" w:rsidRPr="0056531C" w:rsidRDefault="00F4656C" w:rsidP="00F4656C">
      <w:pPr>
        <w:numPr>
          <w:ilvl w:val="0"/>
          <w:numId w:val="31"/>
        </w:numPr>
        <w:spacing w:before="80" w:after="80"/>
        <w:rPr>
          <w:rFonts w:cs="Arial"/>
          <w:szCs w:val="22"/>
          <w:lang w:val="en-NZ"/>
        </w:rPr>
      </w:pPr>
      <w:r w:rsidRPr="0056531C">
        <w:rPr>
          <w:rFonts w:cs="Arial"/>
          <w:szCs w:val="22"/>
          <w:lang w:val="en-NZ"/>
        </w:rPr>
        <w:t>Pg.2 PIS – please explain ‘approved and not approved blo</w:t>
      </w:r>
      <w:r>
        <w:rPr>
          <w:rFonts w:cs="Arial"/>
          <w:szCs w:val="22"/>
          <w:lang w:val="en-NZ"/>
        </w:rPr>
        <w:t>od tests’ for participants – currently confusing.</w:t>
      </w:r>
    </w:p>
    <w:p w:rsidR="00152DF9" w:rsidRPr="00F4656C" w:rsidRDefault="00F4656C" w:rsidP="00F4656C">
      <w:pPr>
        <w:numPr>
          <w:ilvl w:val="0"/>
          <w:numId w:val="31"/>
        </w:numPr>
        <w:spacing w:before="80" w:after="80"/>
        <w:rPr>
          <w:rFonts w:cs="Arial"/>
          <w:szCs w:val="22"/>
          <w:lang w:val="en-NZ"/>
        </w:rPr>
      </w:pPr>
      <w:r w:rsidRPr="0056531C">
        <w:rPr>
          <w:rFonts w:cs="Arial"/>
          <w:szCs w:val="22"/>
          <w:lang w:val="en-NZ"/>
        </w:rPr>
        <w:t>CF – 4</w:t>
      </w:r>
      <w:r w:rsidRPr="0056531C">
        <w:rPr>
          <w:rFonts w:cs="Arial"/>
          <w:szCs w:val="22"/>
          <w:vertAlign w:val="superscript"/>
          <w:lang w:val="en-NZ"/>
        </w:rPr>
        <w:t>th</w:t>
      </w:r>
      <w:r>
        <w:rPr>
          <w:rFonts w:cs="Arial"/>
          <w:szCs w:val="22"/>
          <w:lang w:val="en-NZ"/>
        </w:rPr>
        <w:t xml:space="preserve"> point. </w:t>
      </w:r>
      <w:r w:rsidR="00E801CD">
        <w:t>The investigator was asked who received payment and confirmed it was the institution.  Therefore the CF needs to be amended.</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F4656C">
        <w:rPr>
          <w:i/>
          <w:lang w:val="en-NZ"/>
        </w:rPr>
        <w:t>approved</w:t>
      </w:r>
      <w:r w:rsidRPr="00F4656C">
        <w:rPr>
          <w:lang w:val="en-NZ"/>
        </w:rPr>
        <w:t xml:space="preserve"> by </w:t>
      </w:r>
      <w:r w:rsidRPr="00F4656C">
        <w:rPr>
          <w:rFonts w:cs="Arial"/>
          <w:szCs w:val="22"/>
          <w:lang w:val="en-NZ"/>
        </w:rPr>
        <w:t>consensus</w:t>
      </w:r>
      <w:r w:rsidRPr="00F4656C">
        <w:rPr>
          <w:lang w:val="en-NZ"/>
        </w:rPr>
        <w:t xml:space="preserve"> subject to the following </w:t>
      </w:r>
      <w:r w:rsidRPr="00960BFE">
        <w:rPr>
          <w:lang w:val="en-NZ"/>
        </w:rPr>
        <w:t xml:space="preserve">information being received. </w:t>
      </w:r>
    </w:p>
    <w:p w:rsidR="00E24E77" w:rsidRPr="00960BFE" w:rsidRDefault="00E24E77" w:rsidP="00E24E77">
      <w:pPr>
        <w:rPr>
          <w:lang w:val="en-NZ"/>
        </w:rPr>
      </w:pPr>
    </w:p>
    <w:p w:rsidR="009025A4" w:rsidRPr="00555F27" w:rsidRDefault="009025A4" w:rsidP="009025A4">
      <w:pPr>
        <w:pStyle w:val="ListParagraph"/>
        <w:numPr>
          <w:ilvl w:val="0"/>
          <w:numId w:val="30"/>
        </w:numPr>
        <w:spacing w:before="80" w:after="80"/>
        <w:contextualSpacing/>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9025A4" w:rsidRDefault="009025A4" w:rsidP="009025A4">
      <w:pPr>
        <w:numPr>
          <w:ilvl w:val="0"/>
          <w:numId w:val="30"/>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E24E77" w:rsidRPr="00960BFE" w:rsidRDefault="00E24E77" w:rsidP="00E24E77">
      <w:pPr>
        <w:rPr>
          <w:color w:val="FF0000"/>
          <w:lang w:val="en-NZ"/>
        </w:rPr>
      </w:pPr>
    </w:p>
    <w:p w:rsidR="00E24E77" w:rsidRPr="00960BFE" w:rsidRDefault="00E24E77" w:rsidP="00E24E77">
      <w:pPr>
        <w:rPr>
          <w:color w:val="FF0000"/>
          <w:lang w:val="en-NZ"/>
        </w:rPr>
      </w:pPr>
      <w:r w:rsidRPr="00960BFE">
        <w:rPr>
          <w:lang w:val="en-NZ"/>
        </w:rPr>
        <w:t xml:space="preserve">This following information will be reviewed, and a final decision made on the application, </w:t>
      </w:r>
      <w:r w:rsidR="00F4656C">
        <w:rPr>
          <w:lang w:val="en-NZ"/>
        </w:rPr>
        <w:t xml:space="preserve">by </w:t>
      </w:r>
      <w:r w:rsidR="000E236D">
        <w:rPr>
          <w:lang w:val="en-NZ"/>
        </w:rPr>
        <w:t xml:space="preserve">Dr Christine Crooks and Ms Michele Stanton. </w:t>
      </w:r>
    </w:p>
    <w:p w:rsidR="00F15123" w:rsidRPr="00960BFE" w:rsidRDefault="00F151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rPr>
                <w:b/>
              </w:rPr>
              <w:t>14/NTA/217</w:t>
            </w:r>
            <w:r w:rsidRPr="00960BFE">
              <w:t xml:space="preserv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Title: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Prophylactic administration of vancomycin prior to total knee arthroplasty in the obese patient via the intraosseous route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Principal Investigator: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Mr Simon Young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Sponsor: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Clock Start Date: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27 November 2014 </w:t>
            </w:r>
          </w:p>
        </w:tc>
      </w:tr>
    </w:tbl>
    <w:p w:rsidR="00F15123" w:rsidRPr="00960BFE" w:rsidRDefault="00F15123">
      <w:pPr>
        <w:autoSpaceDE w:val="0"/>
        <w:autoSpaceDN w:val="0"/>
        <w:adjustRightInd w:val="0"/>
      </w:pPr>
      <w:r w:rsidRPr="00960BFE">
        <w:t xml:space="preserve"> </w:t>
      </w:r>
    </w:p>
    <w:p w:rsidR="00987913" w:rsidRPr="00987913" w:rsidRDefault="002615A1">
      <w:pPr>
        <w:autoSpaceDE w:val="0"/>
        <w:autoSpaceDN w:val="0"/>
        <w:adjustRightInd w:val="0"/>
        <w:rPr>
          <w:sz w:val="20"/>
          <w:lang w:val="en-NZ"/>
        </w:rPr>
      </w:pPr>
      <w:r w:rsidRPr="00040699">
        <w:rPr>
          <w:rFonts w:cs="Arial"/>
          <w:szCs w:val="22"/>
          <w:lang w:val="en-NZ"/>
        </w:rPr>
        <w:t>Dr Seung Joon Chin</w:t>
      </w:r>
      <w:r w:rsidR="00987913" w:rsidRPr="00040699">
        <w:rPr>
          <w:lang w:val="en-NZ"/>
        </w:rPr>
        <w:t xml:space="preserve"> was present </w:t>
      </w:r>
      <w:r w:rsidR="00DC62A5" w:rsidRPr="00040699">
        <w:rPr>
          <w:rFonts w:cs="Arial"/>
          <w:szCs w:val="22"/>
          <w:lang w:val="en-NZ"/>
        </w:rPr>
        <w:t>in person</w:t>
      </w:r>
      <w:r w:rsidR="00DC62A5" w:rsidRPr="00040699">
        <w:rPr>
          <w:lang w:val="en-NZ"/>
        </w:rPr>
        <w:t xml:space="preserve"> </w:t>
      </w:r>
      <w:r w:rsidR="00987913" w:rsidRPr="00040699">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Default="009A3ACE">
      <w:pPr>
        <w:autoSpaceDE w:val="0"/>
        <w:autoSpaceDN w:val="0"/>
        <w:adjustRightInd w:val="0"/>
        <w:rPr>
          <w:lang w:val="en-NZ"/>
        </w:rPr>
      </w:pPr>
      <w:r w:rsidRPr="009A3ACE">
        <w:rPr>
          <w:rFonts w:cs="Arial"/>
          <w:szCs w:val="22"/>
          <w:lang w:val="en-NZ"/>
        </w:rPr>
        <w:t xml:space="preserve">Ms </w:t>
      </w:r>
      <w:r w:rsidR="00AC3149" w:rsidRPr="009A3ACE">
        <w:rPr>
          <w:rFonts w:cs="Arial"/>
          <w:szCs w:val="22"/>
          <w:lang w:val="en-NZ"/>
        </w:rPr>
        <w:t>Shamim</w:t>
      </w:r>
      <w:r w:rsidRPr="009A3ACE">
        <w:rPr>
          <w:rFonts w:cs="Arial"/>
          <w:szCs w:val="22"/>
          <w:lang w:val="en-NZ"/>
        </w:rPr>
        <w:t xml:space="preserve"> Chagani</w:t>
      </w:r>
      <w:r w:rsidR="00E24E77" w:rsidRPr="009A3ACE">
        <w:rPr>
          <w:lang w:val="en-NZ"/>
        </w:rPr>
        <w:t xml:space="preserve"> declared a potential </w:t>
      </w:r>
      <w:r w:rsidR="00E24E77" w:rsidRPr="00960BFE">
        <w:rPr>
          <w:lang w:val="en-NZ"/>
        </w:rPr>
        <w:t>conflict of interes</w:t>
      </w:r>
      <w:r w:rsidR="00F24701">
        <w:rPr>
          <w:lang w:val="en-NZ"/>
        </w:rPr>
        <w:t>t, and the</w:t>
      </w:r>
      <w:r>
        <w:rPr>
          <w:lang w:val="en-NZ"/>
        </w:rPr>
        <w:t xml:space="preserve"> Committee decided to have Ms Chagani take part in the discussion and decision of the application. </w:t>
      </w:r>
    </w:p>
    <w:p w:rsidR="009A3ACE" w:rsidRDefault="009A3ACE">
      <w:pPr>
        <w:autoSpaceDE w:val="0"/>
        <w:autoSpaceDN w:val="0"/>
        <w:adjustRightInd w:val="0"/>
        <w:rPr>
          <w:lang w:val="en-NZ"/>
        </w:rPr>
      </w:pPr>
    </w:p>
    <w:p w:rsidR="009A3ACE" w:rsidRDefault="009A3ACE">
      <w:pPr>
        <w:autoSpaceDE w:val="0"/>
        <w:autoSpaceDN w:val="0"/>
        <w:adjustRightInd w:val="0"/>
        <w:rPr>
          <w:lang w:val="en-NZ"/>
        </w:rPr>
      </w:pPr>
    </w:p>
    <w:p w:rsidR="009A3ACE" w:rsidRDefault="009A3ACE" w:rsidP="009A3ACE">
      <w:pPr>
        <w:rPr>
          <w:u w:val="single"/>
          <w:lang w:val="en-NZ"/>
        </w:rPr>
      </w:pPr>
      <w:r w:rsidRPr="001C059D">
        <w:rPr>
          <w:u w:val="single"/>
          <w:lang w:val="en-NZ"/>
        </w:rPr>
        <w:t>Summary of Study</w:t>
      </w:r>
    </w:p>
    <w:p w:rsidR="009A3ACE" w:rsidRDefault="009A3ACE" w:rsidP="009A3ACE">
      <w:pPr>
        <w:rPr>
          <w:u w:val="single"/>
          <w:lang w:val="en-NZ"/>
        </w:rPr>
      </w:pPr>
    </w:p>
    <w:p w:rsidR="00361F11" w:rsidRDefault="00361F11" w:rsidP="00361F11">
      <w:pPr>
        <w:pStyle w:val="ListParagraph"/>
        <w:numPr>
          <w:ilvl w:val="0"/>
          <w:numId w:val="32"/>
        </w:numPr>
        <w:rPr>
          <w:lang w:val="en-NZ"/>
        </w:rPr>
      </w:pPr>
      <w:r>
        <w:rPr>
          <w:lang w:val="en-NZ"/>
        </w:rPr>
        <w:t>Project will be run at the North Shore Hospital.</w:t>
      </w:r>
    </w:p>
    <w:p w:rsidR="00361F11" w:rsidRPr="00585EAC" w:rsidRDefault="00361F11" w:rsidP="00361F11">
      <w:pPr>
        <w:pStyle w:val="ListParagraph"/>
        <w:numPr>
          <w:ilvl w:val="0"/>
          <w:numId w:val="32"/>
        </w:numPr>
        <w:rPr>
          <w:lang w:val="en-NZ"/>
        </w:rPr>
      </w:pPr>
      <w:r w:rsidRPr="009A3ACE">
        <w:rPr>
          <w:lang w:val="en-NZ"/>
        </w:rPr>
        <w:t>A near identical study has</w:t>
      </w:r>
      <w:r>
        <w:rPr>
          <w:lang w:val="en-NZ"/>
        </w:rPr>
        <w:t xml:space="preserve"> been completed</w:t>
      </w:r>
      <w:r w:rsidRPr="009A3ACE">
        <w:rPr>
          <w:lang w:val="en-NZ"/>
        </w:rPr>
        <w:t>.</w:t>
      </w:r>
      <w:r>
        <w:rPr>
          <w:lang w:val="en-NZ"/>
        </w:rPr>
        <w:t xml:space="preserve"> The s</w:t>
      </w:r>
      <w:r w:rsidRPr="009A3ACE">
        <w:rPr>
          <w:rFonts w:cs="Arial"/>
          <w:szCs w:val="22"/>
          <w:lang w:val="en-NZ"/>
        </w:rPr>
        <w:t xml:space="preserve">tudy </w:t>
      </w:r>
      <w:r>
        <w:rPr>
          <w:rFonts w:cs="Arial"/>
          <w:szCs w:val="22"/>
          <w:lang w:val="en-NZ"/>
        </w:rPr>
        <w:t>is being</w:t>
      </w:r>
      <w:r w:rsidRPr="009A3ACE">
        <w:rPr>
          <w:rFonts w:cs="Arial"/>
          <w:szCs w:val="22"/>
          <w:lang w:val="en-NZ"/>
        </w:rPr>
        <w:t xml:space="preserve"> </w:t>
      </w:r>
      <w:r w:rsidRPr="00596ED1">
        <w:rPr>
          <w:rFonts w:cs="Arial"/>
          <w:szCs w:val="22"/>
          <w:lang w:val="en-NZ"/>
        </w:rPr>
        <w:t xml:space="preserve">repeated </w:t>
      </w:r>
      <w:r w:rsidR="00955643" w:rsidRPr="00596ED1">
        <w:rPr>
          <w:rFonts w:cs="Arial"/>
          <w:szCs w:val="22"/>
          <w:lang w:val="en-NZ"/>
        </w:rPr>
        <w:t xml:space="preserve">on </w:t>
      </w:r>
      <w:r w:rsidRPr="00596ED1">
        <w:rPr>
          <w:rFonts w:cs="Arial"/>
          <w:szCs w:val="22"/>
          <w:lang w:val="en-NZ"/>
        </w:rPr>
        <w:t xml:space="preserve">obese </w:t>
      </w:r>
      <w:r w:rsidRPr="009A3ACE">
        <w:rPr>
          <w:rFonts w:cs="Arial"/>
          <w:szCs w:val="22"/>
          <w:lang w:val="en-NZ"/>
        </w:rPr>
        <w:t>patients</w:t>
      </w:r>
      <w:r>
        <w:rPr>
          <w:rFonts w:cs="Arial"/>
          <w:szCs w:val="22"/>
          <w:lang w:val="en-NZ"/>
        </w:rPr>
        <w:t xml:space="preserve">, as the amount of tissue concentration of antibiotics in this </w:t>
      </w:r>
      <w:r w:rsidRPr="009A3ACE">
        <w:rPr>
          <w:rFonts w:cs="Arial"/>
          <w:szCs w:val="22"/>
          <w:lang w:val="en-NZ"/>
        </w:rPr>
        <w:t xml:space="preserve">study population </w:t>
      </w:r>
      <w:r>
        <w:rPr>
          <w:rFonts w:cs="Arial"/>
          <w:szCs w:val="22"/>
          <w:lang w:val="en-NZ"/>
        </w:rPr>
        <w:t>due to the different BMI</w:t>
      </w:r>
      <w:r w:rsidRPr="009A3ACE">
        <w:rPr>
          <w:rFonts w:cs="Arial"/>
          <w:szCs w:val="22"/>
          <w:lang w:val="en-NZ"/>
        </w:rPr>
        <w:t xml:space="preserve"> is not known. Prior study had no inclusion exclusion criteria for BMI.</w:t>
      </w:r>
    </w:p>
    <w:p w:rsidR="00361F11" w:rsidRPr="009A3ACE" w:rsidRDefault="00361F11" w:rsidP="00361F11">
      <w:pPr>
        <w:pStyle w:val="ListParagraph"/>
        <w:numPr>
          <w:ilvl w:val="0"/>
          <w:numId w:val="32"/>
        </w:numPr>
        <w:rPr>
          <w:lang w:val="en-NZ"/>
        </w:rPr>
      </w:pPr>
      <w:r>
        <w:rPr>
          <w:lang w:val="en-NZ"/>
        </w:rPr>
        <w:t>Dr Chin explained that it was important to know whether this route of antibiotic administration was effective due to the increased risk of infection due to high BMI.</w:t>
      </w:r>
    </w:p>
    <w:p w:rsidR="00361F11" w:rsidRPr="009A3ACE" w:rsidRDefault="00361F11" w:rsidP="00361F11">
      <w:pPr>
        <w:pStyle w:val="ListParagraph"/>
        <w:numPr>
          <w:ilvl w:val="0"/>
          <w:numId w:val="32"/>
        </w:numPr>
        <w:rPr>
          <w:lang w:val="en-NZ"/>
        </w:rPr>
      </w:pPr>
      <w:r>
        <w:rPr>
          <w:lang w:val="en-NZ"/>
        </w:rPr>
        <w:t>Doses of study drug are routin</w:t>
      </w:r>
      <w:r w:rsidRPr="00127C02">
        <w:rPr>
          <w:lang w:val="en-NZ"/>
        </w:rPr>
        <w:t>e</w:t>
      </w:r>
      <w:r w:rsidR="00955643" w:rsidRPr="00127C02">
        <w:rPr>
          <w:lang w:val="en-NZ"/>
        </w:rPr>
        <w:t xml:space="preserve">, </w:t>
      </w:r>
      <w:r>
        <w:rPr>
          <w:lang w:val="en-NZ"/>
        </w:rPr>
        <w:t>however using the drug for this procedure is novel.</w:t>
      </w:r>
    </w:p>
    <w:p w:rsidR="009A3ACE" w:rsidRDefault="009A3ACE" w:rsidP="009A3ACE">
      <w:pPr>
        <w:rPr>
          <w:u w:val="single"/>
          <w:lang w:val="en-NZ"/>
        </w:rPr>
      </w:pPr>
    </w:p>
    <w:p w:rsidR="009A3ACE" w:rsidRDefault="009A3ACE" w:rsidP="009A3ACE">
      <w:pPr>
        <w:rPr>
          <w:u w:val="single"/>
          <w:lang w:val="en-NZ"/>
        </w:rPr>
      </w:pPr>
    </w:p>
    <w:p w:rsidR="009A3ACE" w:rsidRDefault="009A3ACE" w:rsidP="009A3ACE">
      <w:pPr>
        <w:rPr>
          <w:u w:val="single"/>
          <w:lang w:val="en-NZ"/>
        </w:rPr>
      </w:pPr>
      <w:r w:rsidRPr="000A1C67">
        <w:rPr>
          <w:u w:val="single"/>
          <w:lang w:val="en-NZ"/>
        </w:rPr>
        <w:t>Summary of ethical issues (</w:t>
      </w:r>
      <w:r>
        <w:rPr>
          <w:u w:val="single"/>
          <w:lang w:val="en-NZ"/>
        </w:rPr>
        <w:t>resolved</w:t>
      </w:r>
      <w:r w:rsidRPr="000A1C67">
        <w:rPr>
          <w:u w:val="single"/>
          <w:lang w:val="en-NZ"/>
        </w:rPr>
        <w:t>)</w:t>
      </w:r>
    </w:p>
    <w:p w:rsidR="009A3ACE" w:rsidRPr="000A1C67" w:rsidRDefault="009A3ACE" w:rsidP="009A3ACE">
      <w:pPr>
        <w:rPr>
          <w:u w:val="single"/>
          <w:lang w:val="en-NZ"/>
        </w:rPr>
      </w:pPr>
    </w:p>
    <w:p w:rsidR="009A3ACE" w:rsidRDefault="009A3ACE" w:rsidP="009A3ACE">
      <w:pPr>
        <w:rPr>
          <w:lang w:val="en-NZ"/>
        </w:rPr>
      </w:pPr>
      <w:r w:rsidRPr="000A1C67">
        <w:rPr>
          <w:lang w:val="en-NZ"/>
        </w:rPr>
        <w:t>The main ethical iss</w:t>
      </w:r>
      <w:r>
        <w:rPr>
          <w:lang w:val="en-NZ"/>
        </w:rPr>
        <w:t>ues considered by the Committee and addressed by the Researcher.</w:t>
      </w:r>
    </w:p>
    <w:p w:rsidR="009A3ACE" w:rsidRDefault="009A3ACE" w:rsidP="009A3ACE">
      <w:pPr>
        <w:rPr>
          <w:lang w:val="en-NZ"/>
        </w:rPr>
      </w:pPr>
    </w:p>
    <w:p w:rsidR="00D1628C" w:rsidRDefault="00B70F44" w:rsidP="00D1628C">
      <w:pPr>
        <w:pStyle w:val="ListParagraph"/>
        <w:numPr>
          <w:ilvl w:val="0"/>
          <w:numId w:val="32"/>
        </w:numPr>
        <w:rPr>
          <w:lang w:val="en-NZ"/>
        </w:rPr>
      </w:pPr>
      <w:r>
        <w:rPr>
          <w:lang w:val="en-NZ"/>
        </w:rPr>
        <w:t xml:space="preserve">Dr Chin </w:t>
      </w:r>
      <w:r w:rsidR="00D1628C" w:rsidRPr="00361F11">
        <w:rPr>
          <w:lang w:val="en-NZ"/>
        </w:rPr>
        <w:t xml:space="preserve">confirmed all relevant groups at the localities </w:t>
      </w:r>
      <w:r>
        <w:rPr>
          <w:lang w:val="en-NZ"/>
        </w:rPr>
        <w:t>have been informed</w:t>
      </w:r>
      <w:r w:rsidR="00D1628C" w:rsidRPr="00361F11">
        <w:rPr>
          <w:lang w:val="en-NZ"/>
        </w:rPr>
        <w:t xml:space="preserve"> and have signed off on the study.</w:t>
      </w:r>
    </w:p>
    <w:p w:rsidR="00B70F44" w:rsidRPr="00361F11" w:rsidRDefault="00B70F44" w:rsidP="00B70F44">
      <w:pPr>
        <w:pStyle w:val="ListParagraph"/>
        <w:numPr>
          <w:ilvl w:val="0"/>
          <w:numId w:val="32"/>
        </w:numPr>
        <w:rPr>
          <w:lang w:val="en-NZ"/>
        </w:rPr>
      </w:pPr>
      <w:r>
        <w:rPr>
          <w:lang w:val="en-NZ"/>
        </w:rPr>
        <w:t>The Committee queried w</w:t>
      </w:r>
      <w:r w:rsidRPr="00361F11">
        <w:rPr>
          <w:lang w:val="en-NZ"/>
        </w:rPr>
        <w:t>hy age group chosen</w:t>
      </w:r>
      <w:r>
        <w:rPr>
          <w:lang w:val="en-NZ"/>
        </w:rPr>
        <w:t xml:space="preserve"> (55-85)</w:t>
      </w:r>
      <w:r w:rsidRPr="00361F11">
        <w:rPr>
          <w:lang w:val="en-NZ"/>
        </w:rPr>
        <w:t xml:space="preserve">? </w:t>
      </w:r>
      <w:r>
        <w:rPr>
          <w:lang w:val="en-NZ"/>
        </w:rPr>
        <w:t>Dr Chin explained this will ensure the reason for surgery</w:t>
      </w:r>
      <w:r w:rsidRPr="00361F11">
        <w:rPr>
          <w:lang w:val="en-NZ"/>
        </w:rPr>
        <w:t xml:space="preserve"> will consistently be osteoarthritis. </w:t>
      </w:r>
    </w:p>
    <w:p w:rsidR="00B70F44" w:rsidRDefault="00B70F44" w:rsidP="00B70F44">
      <w:pPr>
        <w:pStyle w:val="ListParagraph"/>
        <w:numPr>
          <w:ilvl w:val="0"/>
          <w:numId w:val="32"/>
        </w:numPr>
        <w:rPr>
          <w:lang w:val="en-NZ"/>
        </w:rPr>
      </w:pPr>
      <w:r w:rsidRPr="00361F11">
        <w:rPr>
          <w:lang w:val="en-NZ"/>
        </w:rPr>
        <w:t xml:space="preserve">Is </w:t>
      </w:r>
      <w:r w:rsidR="00C77837">
        <w:rPr>
          <w:lang w:val="en-NZ"/>
        </w:rPr>
        <w:t xml:space="preserve">a feasibility </w:t>
      </w:r>
      <w:r w:rsidRPr="00361F11">
        <w:rPr>
          <w:lang w:val="en-NZ"/>
        </w:rPr>
        <w:t>study</w:t>
      </w:r>
      <w:r w:rsidR="00C77837">
        <w:rPr>
          <w:lang w:val="en-NZ"/>
        </w:rPr>
        <w:t xml:space="preserve"> as the title indicates</w:t>
      </w:r>
      <w:r w:rsidRPr="00361F11">
        <w:rPr>
          <w:lang w:val="en-NZ"/>
        </w:rPr>
        <w:t xml:space="preserve">? </w:t>
      </w:r>
      <w:r w:rsidR="00C77837">
        <w:rPr>
          <w:lang w:val="en-NZ"/>
        </w:rPr>
        <w:t>This was suggested as the title because of the interest in whether it was feasible to perform this procedure in a hospital setting in this patient group</w:t>
      </w:r>
      <w:r w:rsidRPr="00361F11">
        <w:rPr>
          <w:lang w:val="en-NZ"/>
        </w:rPr>
        <w:t>. The committee noted that it is actually a</w:t>
      </w:r>
      <w:r w:rsidR="00806B4D">
        <w:rPr>
          <w:lang w:val="en-NZ"/>
        </w:rPr>
        <w:t xml:space="preserve"> small</w:t>
      </w:r>
      <w:r w:rsidRPr="00361F11">
        <w:rPr>
          <w:lang w:val="en-NZ"/>
        </w:rPr>
        <w:t xml:space="preserve"> RCT </w:t>
      </w:r>
      <w:r w:rsidR="00806B4D">
        <w:rPr>
          <w:lang w:val="en-NZ"/>
        </w:rPr>
        <w:t>(feasibility studies do not evaluate the outcome of interest, this study does), and should be presented as such.</w:t>
      </w:r>
    </w:p>
    <w:p w:rsidR="009025A4" w:rsidRPr="009025A4" w:rsidRDefault="009025A4" w:rsidP="009025A4">
      <w:pPr>
        <w:pStyle w:val="ListParagraph"/>
        <w:numPr>
          <w:ilvl w:val="0"/>
          <w:numId w:val="32"/>
        </w:numPr>
        <w:rPr>
          <w:lang w:val="en-NZ"/>
        </w:rPr>
      </w:pPr>
      <w:r>
        <w:rPr>
          <w:lang w:val="en-NZ"/>
        </w:rPr>
        <w:t>The Committee asked how the data safety information and adverse events be</w:t>
      </w:r>
      <w:r w:rsidRPr="00361F11">
        <w:rPr>
          <w:lang w:val="en-NZ"/>
        </w:rPr>
        <w:t xml:space="preserve"> monitor</w:t>
      </w:r>
      <w:r>
        <w:rPr>
          <w:lang w:val="en-NZ"/>
        </w:rPr>
        <w:t>ed? Dr Chin explained that an experienced</w:t>
      </w:r>
      <w:r w:rsidRPr="00361F11">
        <w:rPr>
          <w:lang w:val="en-NZ"/>
        </w:rPr>
        <w:t xml:space="preserve"> research nurse will record </w:t>
      </w:r>
      <w:r>
        <w:rPr>
          <w:lang w:val="en-NZ"/>
        </w:rPr>
        <w:t>any AE and follow them up</w:t>
      </w:r>
      <w:r w:rsidRPr="00361F11">
        <w:rPr>
          <w:lang w:val="en-NZ"/>
        </w:rPr>
        <w:t xml:space="preserve">. </w:t>
      </w:r>
    </w:p>
    <w:p w:rsidR="009A3ACE" w:rsidRDefault="009A3ACE" w:rsidP="009A3ACE">
      <w:pPr>
        <w:rPr>
          <w:lang w:val="en-NZ"/>
        </w:rPr>
      </w:pPr>
    </w:p>
    <w:p w:rsidR="009A3ACE" w:rsidRDefault="009A3ACE" w:rsidP="009A3ACE">
      <w:pPr>
        <w:rPr>
          <w:u w:val="single"/>
          <w:lang w:val="en-NZ"/>
        </w:rPr>
      </w:pPr>
      <w:r w:rsidRPr="000A1C67">
        <w:rPr>
          <w:u w:val="single"/>
          <w:lang w:val="en-NZ"/>
        </w:rPr>
        <w:t>Summary of ethical issues (outstanding)</w:t>
      </w:r>
    </w:p>
    <w:p w:rsidR="009A3ACE" w:rsidRPr="00EE15C6" w:rsidRDefault="009A3ACE" w:rsidP="009A3ACE">
      <w:pPr>
        <w:rPr>
          <w:rFonts w:cs="Arial"/>
          <w:sz w:val="21"/>
          <w:szCs w:val="21"/>
          <w:u w:val="single"/>
        </w:rPr>
      </w:pPr>
    </w:p>
    <w:p w:rsidR="009A3ACE" w:rsidRPr="00753E2C" w:rsidRDefault="009A3ACE" w:rsidP="00361F11">
      <w:pPr>
        <w:rPr>
          <w:lang w:val="en-NZ"/>
        </w:rPr>
      </w:pPr>
      <w:r w:rsidRPr="000A1C67">
        <w:rPr>
          <w:lang w:val="en-NZ"/>
        </w:rPr>
        <w:t>The main ethical issues considered by the Committee which require addressing by the Researcher as follows.</w:t>
      </w:r>
    </w:p>
    <w:p w:rsidR="00E24E77" w:rsidRPr="00960BFE" w:rsidRDefault="00E24E77">
      <w:pPr>
        <w:autoSpaceDE w:val="0"/>
        <w:autoSpaceDN w:val="0"/>
        <w:adjustRightInd w:val="0"/>
        <w:rPr>
          <w:lang w:val="en-NZ"/>
        </w:rPr>
      </w:pPr>
    </w:p>
    <w:p w:rsidR="00B22226" w:rsidRPr="00361F11" w:rsidRDefault="00E71B7C" w:rsidP="00361F11">
      <w:pPr>
        <w:pStyle w:val="ListParagraph"/>
        <w:numPr>
          <w:ilvl w:val="0"/>
          <w:numId w:val="32"/>
        </w:numPr>
        <w:rPr>
          <w:lang w:val="en-NZ"/>
        </w:rPr>
      </w:pPr>
      <w:r>
        <w:rPr>
          <w:lang w:val="en-NZ"/>
        </w:rPr>
        <w:t>Please explain how</w:t>
      </w:r>
      <w:r w:rsidR="00B22226" w:rsidRPr="00361F11">
        <w:rPr>
          <w:lang w:val="en-NZ"/>
        </w:rPr>
        <w:t xml:space="preserve"> conflict of interests</w:t>
      </w:r>
      <w:r>
        <w:rPr>
          <w:lang w:val="en-NZ"/>
        </w:rPr>
        <w:t xml:space="preserve"> will be mitigated</w:t>
      </w:r>
      <w:r w:rsidR="00B22226" w:rsidRPr="00361F11">
        <w:rPr>
          <w:lang w:val="en-NZ"/>
        </w:rPr>
        <w:t xml:space="preserve"> as study doctor will be treatment doctor. </w:t>
      </w:r>
      <w:r>
        <w:rPr>
          <w:lang w:val="en-NZ"/>
        </w:rPr>
        <w:t xml:space="preserve">This relates to recruitment and consenting processes. </w:t>
      </w:r>
    </w:p>
    <w:p w:rsidR="00D1628C" w:rsidRDefault="00D1628C" w:rsidP="00E24E77">
      <w:pPr>
        <w:rPr>
          <w:color w:val="FF0000"/>
          <w:lang w:val="en-NZ"/>
        </w:rPr>
      </w:pPr>
    </w:p>
    <w:p w:rsidR="00D1628C" w:rsidRPr="00D1628C" w:rsidRDefault="00D1628C" w:rsidP="00D1628C">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596ED1" w:rsidRPr="00361F11" w:rsidRDefault="00596ED1" w:rsidP="00596ED1">
      <w:pPr>
        <w:pStyle w:val="ListParagraph"/>
        <w:numPr>
          <w:ilvl w:val="0"/>
          <w:numId w:val="33"/>
        </w:numPr>
        <w:rPr>
          <w:lang w:val="en-NZ"/>
        </w:rPr>
      </w:pPr>
      <w:r w:rsidRPr="00361F11">
        <w:rPr>
          <w:lang w:val="en-NZ"/>
        </w:rPr>
        <w:t xml:space="preserve">Please include more basic, general, information </w:t>
      </w:r>
      <w:r>
        <w:rPr>
          <w:lang w:val="en-NZ"/>
        </w:rPr>
        <w:t xml:space="preserve">in </w:t>
      </w:r>
      <w:r w:rsidRPr="00361F11">
        <w:rPr>
          <w:lang w:val="en-NZ"/>
        </w:rPr>
        <w:t>PIS as to why you are doing the study</w:t>
      </w:r>
      <w:r>
        <w:rPr>
          <w:lang w:val="en-NZ"/>
        </w:rPr>
        <w:t xml:space="preserve"> and why people have been chosen for the study</w:t>
      </w:r>
      <w:r w:rsidRPr="00361F11">
        <w:rPr>
          <w:lang w:val="en-NZ"/>
        </w:rPr>
        <w:t>. For example, explain that obesity is a risk factor for infection</w:t>
      </w:r>
      <w:r>
        <w:rPr>
          <w:lang w:val="en-NZ"/>
        </w:rPr>
        <w:t xml:space="preserve">. </w:t>
      </w:r>
      <w:r w:rsidRPr="00361F11">
        <w:rPr>
          <w:lang w:val="en-NZ"/>
        </w:rPr>
        <w:t xml:space="preserve">High infection rates = longer hospital stays etc. </w:t>
      </w:r>
    </w:p>
    <w:p w:rsidR="00596ED1" w:rsidRPr="00361F11" w:rsidRDefault="00596ED1" w:rsidP="00596ED1">
      <w:pPr>
        <w:pStyle w:val="ListParagraph"/>
        <w:numPr>
          <w:ilvl w:val="0"/>
          <w:numId w:val="33"/>
        </w:numPr>
        <w:rPr>
          <w:lang w:val="en-NZ"/>
        </w:rPr>
      </w:pPr>
      <w:r w:rsidRPr="00361F11">
        <w:rPr>
          <w:lang w:val="en-NZ"/>
        </w:rPr>
        <w:t>Explain why higher levels of antibiotics are a good thing (PIS).</w:t>
      </w:r>
    </w:p>
    <w:p w:rsidR="00596ED1" w:rsidRPr="00361F11" w:rsidRDefault="00596ED1" w:rsidP="00596ED1">
      <w:pPr>
        <w:pStyle w:val="ListParagraph"/>
        <w:numPr>
          <w:ilvl w:val="0"/>
          <w:numId w:val="33"/>
        </w:numPr>
        <w:rPr>
          <w:lang w:val="en-NZ"/>
        </w:rPr>
      </w:pPr>
      <w:r w:rsidRPr="00361F11">
        <w:rPr>
          <w:lang w:val="en-NZ"/>
        </w:rPr>
        <w:t xml:space="preserve">Pg.2 – top paragraph. </w:t>
      </w:r>
      <w:r>
        <w:rPr>
          <w:lang w:val="en-NZ"/>
        </w:rPr>
        <w:t xml:space="preserve">The Committee noted that the PIS states that only </w:t>
      </w:r>
      <w:r w:rsidRPr="00361F11">
        <w:rPr>
          <w:lang w:val="en-NZ"/>
        </w:rPr>
        <w:t>20 patients</w:t>
      </w:r>
      <w:r>
        <w:rPr>
          <w:lang w:val="en-NZ"/>
        </w:rPr>
        <w:t xml:space="preserve"> have had this procedure but that it was a</w:t>
      </w:r>
      <w:r w:rsidRPr="00361F11">
        <w:rPr>
          <w:lang w:val="en-NZ"/>
        </w:rPr>
        <w:t xml:space="preserve"> ‘common technique’ – please explain to participants how it can both be common but only studied in 20. </w:t>
      </w:r>
      <w:r>
        <w:rPr>
          <w:lang w:val="en-NZ"/>
        </w:rPr>
        <w:t>Dr Chin</w:t>
      </w:r>
      <w:r w:rsidRPr="00361F11">
        <w:rPr>
          <w:lang w:val="en-NZ"/>
        </w:rPr>
        <w:t xml:space="preserve"> explained this refers to prior study and that </w:t>
      </w:r>
      <w:r>
        <w:rPr>
          <w:lang w:val="en-NZ"/>
        </w:rPr>
        <w:t>it is</w:t>
      </w:r>
      <w:r w:rsidRPr="00361F11">
        <w:rPr>
          <w:lang w:val="en-NZ"/>
        </w:rPr>
        <w:t xml:space="preserve"> </w:t>
      </w:r>
      <w:r>
        <w:rPr>
          <w:lang w:val="en-NZ"/>
        </w:rPr>
        <w:t xml:space="preserve">a </w:t>
      </w:r>
      <w:r w:rsidRPr="00361F11">
        <w:rPr>
          <w:lang w:val="en-NZ"/>
        </w:rPr>
        <w:t xml:space="preserve">commonly </w:t>
      </w:r>
      <w:r>
        <w:rPr>
          <w:lang w:val="en-NZ"/>
        </w:rPr>
        <w:t xml:space="preserve">used technique </w:t>
      </w:r>
      <w:r w:rsidRPr="00361F11">
        <w:rPr>
          <w:lang w:val="en-NZ"/>
        </w:rPr>
        <w:t xml:space="preserve">but not for this particular procedure. </w:t>
      </w:r>
      <w:r>
        <w:rPr>
          <w:lang w:val="en-NZ"/>
        </w:rPr>
        <w:t>Committee acknowledged this, and requested this explanation be included.</w:t>
      </w:r>
    </w:p>
    <w:p w:rsidR="00596ED1" w:rsidRPr="00361F11" w:rsidRDefault="00596ED1" w:rsidP="00596ED1">
      <w:pPr>
        <w:pStyle w:val="ListParagraph"/>
        <w:numPr>
          <w:ilvl w:val="0"/>
          <w:numId w:val="33"/>
        </w:numPr>
        <w:rPr>
          <w:lang w:val="en-NZ"/>
        </w:rPr>
      </w:pPr>
      <w:r w:rsidRPr="00361F11">
        <w:rPr>
          <w:lang w:val="en-NZ"/>
        </w:rPr>
        <w:t xml:space="preserve">Change </w:t>
      </w:r>
      <w:r>
        <w:rPr>
          <w:lang w:val="en-NZ"/>
        </w:rPr>
        <w:t>‘</w:t>
      </w:r>
      <w:r w:rsidRPr="00361F11">
        <w:rPr>
          <w:lang w:val="en-NZ"/>
        </w:rPr>
        <w:t>asleep</w:t>
      </w:r>
      <w:r>
        <w:rPr>
          <w:lang w:val="en-NZ"/>
        </w:rPr>
        <w:t>’</w:t>
      </w:r>
      <w:r w:rsidRPr="00361F11">
        <w:rPr>
          <w:lang w:val="en-NZ"/>
        </w:rPr>
        <w:t xml:space="preserve"> to </w:t>
      </w:r>
      <w:r>
        <w:rPr>
          <w:lang w:val="en-NZ"/>
        </w:rPr>
        <w:t>‘</w:t>
      </w:r>
      <w:r w:rsidRPr="00361F11">
        <w:rPr>
          <w:lang w:val="en-NZ"/>
        </w:rPr>
        <w:t>anesthetised</w:t>
      </w:r>
      <w:r>
        <w:rPr>
          <w:lang w:val="en-NZ"/>
        </w:rPr>
        <w:t>’</w:t>
      </w:r>
      <w:r w:rsidRPr="00361F11">
        <w:rPr>
          <w:lang w:val="en-NZ"/>
        </w:rPr>
        <w:t xml:space="preserve">. </w:t>
      </w:r>
    </w:p>
    <w:p w:rsidR="00596ED1" w:rsidRPr="00361F11" w:rsidRDefault="00596ED1" w:rsidP="00596ED1">
      <w:pPr>
        <w:pStyle w:val="ListParagraph"/>
        <w:numPr>
          <w:ilvl w:val="0"/>
          <w:numId w:val="33"/>
        </w:numPr>
        <w:rPr>
          <w:lang w:val="en-NZ"/>
        </w:rPr>
      </w:pPr>
      <w:r w:rsidRPr="00361F11">
        <w:rPr>
          <w:lang w:val="en-NZ"/>
        </w:rPr>
        <w:t xml:space="preserve">Please include </w:t>
      </w:r>
      <w:r>
        <w:rPr>
          <w:lang w:val="en-NZ"/>
        </w:rPr>
        <w:t xml:space="preserve">more information on timeframes, for example in relation to analysis and </w:t>
      </w:r>
      <w:r w:rsidRPr="00361F11">
        <w:rPr>
          <w:lang w:val="en-NZ"/>
        </w:rPr>
        <w:t xml:space="preserve">how often tissue samples will be taken throughout the operation. </w:t>
      </w:r>
    </w:p>
    <w:p w:rsidR="00D1628C" w:rsidRPr="00361F11" w:rsidRDefault="00D1628C" w:rsidP="00D1628C">
      <w:pPr>
        <w:pStyle w:val="ListParagraph"/>
        <w:numPr>
          <w:ilvl w:val="0"/>
          <w:numId w:val="33"/>
        </w:numPr>
        <w:rPr>
          <w:lang w:val="en-NZ"/>
        </w:rPr>
      </w:pPr>
      <w:r w:rsidRPr="00361F11">
        <w:rPr>
          <w:lang w:val="en-NZ"/>
        </w:rPr>
        <w:t>Pg.3 add some context to the statement about known risks in relation to the prior study.</w:t>
      </w:r>
    </w:p>
    <w:p w:rsidR="00D1628C" w:rsidRPr="00361F11" w:rsidRDefault="00D1628C" w:rsidP="00D1628C">
      <w:pPr>
        <w:pStyle w:val="ListParagraph"/>
        <w:numPr>
          <w:ilvl w:val="0"/>
          <w:numId w:val="33"/>
        </w:numPr>
        <w:rPr>
          <w:lang w:val="en-NZ"/>
        </w:rPr>
      </w:pPr>
      <w:r w:rsidRPr="00361F11">
        <w:rPr>
          <w:lang w:val="en-NZ"/>
        </w:rPr>
        <w:t>Include information on how long health information will be kept.</w:t>
      </w:r>
    </w:p>
    <w:p w:rsidR="00D1628C" w:rsidRPr="00361F11" w:rsidRDefault="00D1628C" w:rsidP="00D1628C">
      <w:pPr>
        <w:pStyle w:val="ListParagraph"/>
        <w:numPr>
          <w:ilvl w:val="0"/>
          <w:numId w:val="33"/>
        </w:numPr>
        <w:rPr>
          <w:lang w:val="en-NZ"/>
        </w:rPr>
      </w:pPr>
      <w:r w:rsidRPr="00361F11">
        <w:rPr>
          <w:lang w:val="en-NZ"/>
        </w:rPr>
        <w:t>Plea</w:t>
      </w:r>
      <w:r>
        <w:rPr>
          <w:lang w:val="en-NZ"/>
        </w:rPr>
        <w:t>se include how long follow up will be, and the full duration of the study.</w:t>
      </w:r>
    </w:p>
    <w:p w:rsidR="00D1628C" w:rsidRDefault="00D1628C" w:rsidP="00D1628C">
      <w:pPr>
        <w:pStyle w:val="ListParagraph"/>
        <w:numPr>
          <w:ilvl w:val="0"/>
          <w:numId w:val="33"/>
        </w:numPr>
        <w:rPr>
          <w:lang w:val="en-NZ"/>
        </w:rPr>
      </w:pPr>
      <w:r w:rsidRPr="00361F11">
        <w:rPr>
          <w:lang w:val="en-NZ"/>
        </w:rPr>
        <w:t xml:space="preserve">Add information on where samples will be held. </w:t>
      </w:r>
    </w:p>
    <w:p w:rsidR="00D1628C" w:rsidRPr="00361F11" w:rsidRDefault="00D1628C" w:rsidP="00D1628C">
      <w:pPr>
        <w:pStyle w:val="ListParagraph"/>
        <w:numPr>
          <w:ilvl w:val="0"/>
          <w:numId w:val="33"/>
        </w:numPr>
        <w:rPr>
          <w:lang w:val="en-NZ"/>
        </w:rPr>
      </w:pPr>
      <w:r w:rsidRPr="00361F11">
        <w:rPr>
          <w:lang w:val="en-NZ"/>
        </w:rPr>
        <w:t xml:space="preserve">Please add the additional blood tests, and add information about storage and destruction of these samples. </w:t>
      </w:r>
    </w:p>
    <w:p w:rsidR="00D1628C" w:rsidRDefault="00D1628C" w:rsidP="00D1628C">
      <w:pPr>
        <w:pStyle w:val="ListParagraph"/>
        <w:numPr>
          <w:ilvl w:val="0"/>
          <w:numId w:val="33"/>
        </w:numPr>
        <w:rPr>
          <w:lang w:val="en-NZ"/>
        </w:rPr>
      </w:pPr>
      <w:r w:rsidRPr="00361F11">
        <w:rPr>
          <w:lang w:val="en-NZ"/>
        </w:rPr>
        <w:t xml:space="preserve">Revisit wording on abnormal findings and or consider whether it is required. </w:t>
      </w:r>
    </w:p>
    <w:p w:rsidR="00D1628C" w:rsidRPr="00D1628C" w:rsidRDefault="00D1628C" w:rsidP="00D1628C">
      <w:pPr>
        <w:pStyle w:val="ListParagraph"/>
        <w:numPr>
          <w:ilvl w:val="0"/>
          <w:numId w:val="33"/>
        </w:numPr>
        <w:rPr>
          <w:lang w:val="en-NZ"/>
        </w:rPr>
      </w:pPr>
      <w:r w:rsidRPr="00D1628C">
        <w:rPr>
          <w:lang w:val="en-NZ"/>
        </w:rPr>
        <w:t xml:space="preserve">Add information on ACC: </w:t>
      </w:r>
      <w:r>
        <w:rPr>
          <w:lang w:val="en-NZ"/>
        </w:rPr>
        <w:t>“</w:t>
      </w:r>
      <w:r w:rsidRPr="00D1628C">
        <w:rPr>
          <w:rFonts w:cs="Arial"/>
          <w:szCs w:val="22"/>
        </w:rPr>
        <w:t>If you were injured in this study, which is unlikely, you would be eligible for compensation from ACC just as you would be if you were injured in an accident at work or at home. You will have to lodge a claim with ACC, which may take some time to assess. If your claim is accepted, you will receive fund</w:t>
      </w:r>
      <w:r>
        <w:rPr>
          <w:rFonts w:cs="Arial"/>
          <w:szCs w:val="22"/>
        </w:rPr>
        <w:t>ing to assist in your recovery.”</w:t>
      </w:r>
      <w:r w:rsidRPr="00D1628C">
        <w:rPr>
          <w:rFonts w:cs="Arial"/>
          <w:szCs w:val="22"/>
        </w:rPr>
        <w:t xml:space="preserve"> </w:t>
      </w:r>
    </w:p>
    <w:p w:rsidR="00D1628C" w:rsidRPr="00E71B7C" w:rsidRDefault="00D1628C" w:rsidP="00E71B7C">
      <w:pPr>
        <w:pStyle w:val="ListParagraph"/>
        <w:rPr>
          <w:lang w:val="en-NZ"/>
        </w:rPr>
      </w:pPr>
      <w:r w:rsidRPr="00E71B7C">
        <w:rPr>
          <w:rFonts w:cs="Arial"/>
          <w:szCs w:val="22"/>
        </w:rPr>
        <w:t>If you have private health or life insurance, you may wish to check with your insurer that taking part in this study won’t affect your cover.</w:t>
      </w:r>
    </w:p>
    <w:p w:rsidR="00E71B7C" w:rsidRPr="00361F11" w:rsidRDefault="00E71B7C" w:rsidP="00E71B7C">
      <w:pPr>
        <w:pStyle w:val="ListParagraph"/>
        <w:numPr>
          <w:ilvl w:val="0"/>
          <w:numId w:val="33"/>
        </w:numPr>
        <w:rPr>
          <w:lang w:val="en-NZ"/>
        </w:rPr>
      </w:pPr>
      <w:r>
        <w:rPr>
          <w:lang w:val="en-NZ"/>
        </w:rPr>
        <w:t>Clearly state that</w:t>
      </w:r>
      <w:r w:rsidRPr="00361F11">
        <w:rPr>
          <w:lang w:val="en-NZ"/>
        </w:rPr>
        <w:t xml:space="preserve"> vancamicin is not </w:t>
      </w:r>
      <w:r w:rsidR="00B70F44">
        <w:rPr>
          <w:lang w:val="en-NZ"/>
        </w:rPr>
        <w:t xml:space="preserve">the </w:t>
      </w:r>
      <w:r w:rsidRPr="00361F11">
        <w:rPr>
          <w:lang w:val="en-NZ"/>
        </w:rPr>
        <w:t>standa</w:t>
      </w:r>
      <w:r w:rsidR="00B70F44">
        <w:rPr>
          <w:lang w:val="en-NZ"/>
        </w:rPr>
        <w:t>rd antibiotic (usual knee joint surgery patients</w:t>
      </w:r>
      <w:r w:rsidRPr="00361F11">
        <w:rPr>
          <w:lang w:val="en-NZ"/>
        </w:rPr>
        <w:t xml:space="preserve"> don’t get this), in</w:t>
      </w:r>
      <w:r>
        <w:rPr>
          <w:lang w:val="en-NZ"/>
        </w:rPr>
        <w:t xml:space="preserve"> either arm of the study.</w:t>
      </w:r>
    </w:p>
    <w:p w:rsidR="00E71B7C" w:rsidRPr="00361F11" w:rsidRDefault="00E71B7C" w:rsidP="00E71B7C">
      <w:pPr>
        <w:pStyle w:val="ListParagraph"/>
        <w:numPr>
          <w:ilvl w:val="0"/>
          <w:numId w:val="33"/>
        </w:numPr>
        <w:rPr>
          <w:lang w:val="en-NZ"/>
        </w:rPr>
      </w:pPr>
      <w:r w:rsidRPr="00361F11">
        <w:rPr>
          <w:lang w:val="en-NZ"/>
        </w:rPr>
        <w:t>Be specific about</w:t>
      </w:r>
      <w:r>
        <w:rPr>
          <w:lang w:val="en-NZ"/>
        </w:rPr>
        <w:t xml:space="preserve"> how participants can withdraw</w:t>
      </w:r>
      <w:r w:rsidRPr="00361F11">
        <w:rPr>
          <w:lang w:val="en-NZ"/>
        </w:rPr>
        <w:t xml:space="preserve"> until surgery after which</w:t>
      </w:r>
      <w:r>
        <w:rPr>
          <w:lang w:val="en-NZ"/>
        </w:rPr>
        <w:t xml:space="preserve"> they</w:t>
      </w:r>
      <w:r w:rsidRPr="00361F11">
        <w:rPr>
          <w:lang w:val="en-NZ"/>
        </w:rPr>
        <w:t xml:space="preserve"> can only withdraw data. </w:t>
      </w:r>
    </w:p>
    <w:p w:rsidR="00D1628C" w:rsidRPr="00960BFE" w:rsidRDefault="00D1628C"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B70F44">
        <w:rPr>
          <w:i/>
          <w:lang w:val="en-NZ"/>
        </w:rPr>
        <w:t>approved</w:t>
      </w:r>
      <w:r w:rsidRPr="00B70F44">
        <w:rPr>
          <w:lang w:val="en-NZ"/>
        </w:rPr>
        <w:t xml:space="preserve"> by </w:t>
      </w:r>
      <w:r w:rsidRPr="00B70F44">
        <w:rPr>
          <w:rFonts w:cs="Arial"/>
          <w:szCs w:val="22"/>
          <w:lang w:val="en-NZ"/>
        </w:rPr>
        <w:t>consensus</w:t>
      </w:r>
      <w:r w:rsidR="00B22226" w:rsidRPr="00B70F44">
        <w:rPr>
          <w:rFonts w:cs="Arial"/>
          <w:szCs w:val="22"/>
          <w:lang w:val="en-NZ"/>
        </w:rPr>
        <w:t xml:space="preserve">, </w:t>
      </w:r>
      <w:r w:rsidRPr="00B70F44">
        <w:rPr>
          <w:lang w:val="en-NZ"/>
        </w:rPr>
        <w:t xml:space="preserve">subject to </w:t>
      </w:r>
      <w:r w:rsidRPr="00960BFE">
        <w:rPr>
          <w:lang w:val="en-NZ"/>
        </w:rPr>
        <w:t xml:space="preserve">the following information being received. </w:t>
      </w:r>
    </w:p>
    <w:p w:rsidR="00E24E77" w:rsidRPr="00960BFE" w:rsidRDefault="00E24E77" w:rsidP="00E24E77">
      <w:pPr>
        <w:rPr>
          <w:lang w:val="en-NZ"/>
        </w:rPr>
      </w:pPr>
    </w:p>
    <w:p w:rsidR="009025A4" w:rsidRPr="00555F27" w:rsidRDefault="009025A4" w:rsidP="009025A4">
      <w:pPr>
        <w:pStyle w:val="ListParagraph"/>
        <w:numPr>
          <w:ilvl w:val="0"/>
          <w:numId w:val="30"/>
        </w:numPr>
        <w:spacing w:before="80" w:after="80"/>
        <w:contextualSpacing/>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9025A4" w:rsidRDefault="009025A4" w:rsidP="009025A4">
      <w:pPr>
        <w:pStyle w:val="Default"/>
        <w:numPr>
          <w:ilvl w:val="0"/>
          <w:numId w:val="30"/>
        </w:numPr>
        <w:rPr>
          <w:i/>
          <w:sz w:val="22"/>
          <w:szCs w:val="22"/>
        </w:rPr>
      </w:pPr>
      <w:r>
        <w:rPr>
          <w:sz w:val="22"/>
          <w:szCs w:val="22"/>
        </w:rPr>
        <w:t xml:space="preserve">Explain how the conflict of interest resulting from care provider being the researcher is addressed </w:t>
      </w:r>
      <w:r w:rsidRPr="00555F27">
        <w:rPr>
          <w:i/>
          <w:sz w:val="22"/>
          <w:szCs w:val="22"/>
        </w:rPr>
        <w:t xml:space="preserve">(Ethical Guidelines for </w:t>
      </w:r>
      <w:r>
        <w:rPr>
          <w:i/>
          <w:sz w:val="22"/>
          <w:szCs w:val="22"/>
        </w:rPr>
        <w:t>Intervention Studies para 4.19)</w:t>
      </w:r>
    </w:p>
    <w:p w:rsidR="00E24E77" w:rsidRPr="00960BFE" w:rsidRDefault="00E24E77" w:rsidP="00E24E77">
      <w:pPr>
        <w:rPr>
          <w:color w:val="FF0000"/>
          <w:lang w:val="en-NZ"/>
        </w:rPr>
      </w:pPr>
    </w:p>
    <w:p w:rsidR="00E24E77" w:rsidRPr="00960BFE" w:rsidRDefault="00E24E77" w:rsidP="00E24E77">
      <w:pPr>
        <w:rPr>
          <w:color w:val="FF0000"/>
          <w:lang w:val="en-NZ"/>
        </w:rPr>
      </w:pPr>
      <w:r w:rsidRPr="00960BFE">
        <w:rPr>
          <w:lang w:val="en-NZ"/>
        </w:rPr>
        <w:t>This following information will be reviewed</w:t>
      </w:r>
      <w:r w:rsidRPr="00B70F44">
        <w:rPr>
          <w:lang w:val="en-NZ"/>
        </w:rPr>
        <w:t>, and a final decision made on the application, by</w:t>
      </w:r>
      <w:r w:rsidR="00B22226" w:rsidRPr="00B70F44">
        <w:rPr>
          <w:rFonts w:cs="Arial"/>
          <w:szCs w:val="22"/>
          <w:lang w:val="en-NZ"/>
        </w:rPr>
        <w:t xml:space="preserve"> </w:t>
      </w:r>
      <w:r w:rsidR="00B70F44" w:rsidRPr="00B70F44">
        <w:rPr>
          <w:rFonts w:cs="Arial"/>
          <w:szCs w:val="22"/>
          <w:lang w:val="en-NZ"/>
        </w:rPr>
        <w:t>Ms Michele Stanton and Dr Mark Smith.</w:t>
      </w:r>
    </w:p>
    <w:p w:rsidR="00F15123" w:rsidRPr="00960BFE" w:rsidRDefault="00F1512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rPr>
                <w:b/>
              </w:rPr>
              <w:t>14/NTA/218</w:t>
            </w:r>
            <w:r w:rsidRPr="00960BFE">
              <w:t xml:space="preserv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Title: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Staphylococcus aureus transmission in New Zealand schools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Principal Investigator: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Prof David Murdoch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Sponsor: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Clock Start Date: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27 November 2014 </w:t>
            </w:r>
          </w:p>
        </w:tc>
      </w:tr>
    </w:tbl>
    <w:p w:rsidR="00F15123" w:rsidRPr="00006063" w:rsidRDefault="00F15123">
      <w:pPr>
        <w:autoSpaceDE w:val="0"/>
        <w:autoSpaceDN w:val="0"/>
        <w:adjustRightInd w:val="0"/>
      </w:pPr>
      <w:r w:rsidRPr="00960BFE">
        <w:t xml:space="preserve"> </w:t>
      </w:r>
    </w:p>
    <w:p w:rsidR="00987913" w:rsidRPr="00987913" w:rsidRDefault="005F201F">
      <w:pPr>
        <w:autoSpaceDE w:val="0"/>
        <w:autoSpaceDN w:val="0"/>
        <w:adjustRightInd w:val="0"/>
        <w:rPr>
          <w:sz w:val="20"/>
          <w:lang w:val="en-NZ"/>
        </w:rPr>
      </w:pPr>
      <w:r w:rsidRPr="00006063">
        <w:t>Prof David Murdoch</w:t>
      </w:r>
      <w:r w:rsidR="00835271" w:rsidRPr="00006063">
        <w:t xml:space="preserve">, </w:t>
      </w:r>
      <w:r w:rsidR="00006063">
        <w:t xml:space="preserve">Mr </w:t>
      </w:r>
      <w:r w:rsidR="00835271" w:rsidRPr="00006063">
        <w:t xml:space="preserve">Steve Chambers and </w:t>
      </w:r>
      <w:r w:rsidRPr="00006063">
        <w:t xml:space="preserve">Pippa Scott </w:t>
      </w:r>
      <w:r w:rsidRPr="00006063">
        <w:rPr>
          <w:lang w:val="en-NZ"/>
        </w:rPr>
        <w:t>were</w:t>
      </w:r>
      <w:r w:rsidR="00987913" w:rsidRPr="00006063">
        <w:rPr>
          <w:lang w:val="en-NZ"/>
        </w:rPr>
        <w:t xml:space="preserve"> present </w:t>
      </w:r>
      <w:r w:rsidR="00DC62A5" w:rsidRPr="00006063">
        <w:rPr>
          <w:rFonts w:cs="Arial"/>
          <w:szCs w:val="22"/>
          <w:lang w:val="en-NZ"/>
        </w:rPr>
        <w:t>by teleconference</w:t>
      </w:r>
      <w:r w:rsidR="00DC62A5" w:rsidRPr="00006063">
        <w:rPr>
          <w:lang w:val="en-NZ"/>
        </w:rPr>
        <w:t xml:space="preserve"> </w:t>
      </w:r>
      <w:r w:rsidR="00987913" w:rsidRPr="00006063">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006063" w:rsidRDefault="00006063" w:rsidP="00006063">
      <w:pPr>
        <w:rPr>
          <w:u w:val="single"/>
          <w:lang w:val="en-NZ"/>
        </w:rPr>
      </w:pPr>
      <w:r w:rsidRPr="001C059D">
        <w:rPr>
          <w:u w:val="single"/>
          <w:lang w:val="en-NZ"/>
        </w:rPr>
        <w:t>Summary of Study</w:t>
      </w:r>
    </w:p>
    <w:p w:rsidR="00006063" w:rsidRDefault="00006063" w:rsidP="00006063">
      <w:pPr>
        <w:rPr>
          <w:u w:val="single"/>
          <w:lang w:val="en-NZ"/>
        </w:rPr>
      </w:pPr>
    </w:p>
    <w:p w:rsidR="00006063" w:rsidRDefault="00006063" w:rsidP="00006063">
      <w:pPr>
        <w:numPr>
          <w:ilvl w:val="0"/>
          <w:numId w:val="7"/>
        </w:numPr>
        <w:spacing w:before="80" w:after="80"/>
        <w:ind w:left="851" w:hanging="284"/>
        <w:rPr>
          <w:rFonts w:cs="Arial"/>
          <w:szCs w:val="22"/>
          <w:lang w:val="en-NZ"/>
        </w:rPr>
      </w:pPr>
      <w:r>
        <w:rPr>
          <w:rFonts w:cs="Arial"/>
          <w:szCs w:val="22"/>
          <w:lang w:val="en-NZ"/>
        </w:rPr>
        <w:t>The committee c</w:t>
      </w:r>
      <w:r w:rsidRPr="00587593">
        <w:rPr>
          <w:rFonts w:cs="Arial"/>
          <w:szCs w:val="22"/>
          <w:lang w:val="en-NZ"/>
        </w:rPr>
        <w:t>ommended</w:t>
      </w:r>
      <w:r>
        <w:rPr>
          <w:rFonts w:cs="Arial"/>
          <w:szCs w:val="22"/>
          <w:lang w:val="en-NZ"/>
        </w:rPr>
        <w:t xml:space="preserve"> the application noting </w:t>
      </w:r>
      <w:r w:rsidR="00BB359A">
        <w:rPr>
          <w:rFonts w:cs="Arial"/>
          <w:szCs w:val="22"/>
          <w:lang w:val="en-NZ"/>
        </w:rPr>
        <w:t>that the research an important area which needed more development.</w:t>
      </w:r>
    </w:p>
    <w:p w:rsidR="00006063" w:rsidRPr="001C44B9" w:rsidRDefault="00006063" w:rsidP="00006063">
      <w:pPr>
        <w:numPr>
          <w:ilvl w:val="0"/>
          <w:numId w:val="7"/>
        </w:numPr>
        <w:spacing w:before="80" w:after="80"/>
        <w:ind w:left="851" w:hanging="284"/>
        <w:rPr>
          <w:u w:val="single"/>
          <w:lang w:val="en-NZ"/>
        </w:rPr>
      </w:pPr>
      <w:r w:rsidRPr="00006063">
        <w:rPr>
          <w:rFonts w:cs="Arial"/>
          <w:szCs w:val="22"/>
          <w:lang w:val="en-NZ"/>
        </w:rPr>
        <w:t xml:space="preserve">Participants are </w:t>
      </w:r>
      <w:r>
        <w:rPr>
          <w:rFonts w:cs="Arial"/>
          <w:szCs w:val="22"/>
          <w:lang w:val="en-NZ"/>
        </w:rPr>
        <w:t xml:space="preserve">school </w:t>
      </w:r>
      <w:r w:rsidRPr="00006063">
        <w:rPr>
          <w:rFonts w:cs="Arial"/>
          <w:szCs w:val="22"/>
          <w:lang w:val="en-NZ"/>
        </w:rPr>
        <w:t>children between 9 – 11 years old and</w:t>
      </w:r>
      <w:r>
        <w:rPr>
          <w:rFonts w:cs="Arial"/>
          <w:szCs w:val="22"/>
          <w:lang w:val="en-NZ"/>
        </w:rPr>
        <w:t xml:space="preserve"> adult</w:t>
      </w:r>
      <w:r w:rsidRPr="00006063">
        <w:rPr>
          <w:rFonts w:cs="Arial"/>
          <w:szCs w:val="22"/>
          <w:lang w:val="en-NZ"/>
        </w:rPr>
        <w:t xml:space="preserve"> teachers</w:t>
      </w:r>
      <w:r w:rsidRPr="001C44B9">
        <w:rPr>
          <w:rFonts w:cs="Arial"/>
          <w:szCs w:val="22"/>
          <w:lang w:val="en-NZ"/>
        </w:rPr>
        <w:t xml:space="preserve">. </w:t>
      </w:r>
      <w:r w:rsidR="00A65A2A" w:rsidRPr="001C44B9">
        <w:rPr>
          <w:rFonts w:cs="Arial"/>
          <w:szCs w:val="22"/>
          <w:lang w:val="en-NZ"/>
        </w:rPr>
        <w:t>There are four classrooms involved and about 100 participants.</w:t>
      </w:r>
    </w:p>
    <w:p w:rsidR="00006063" w:rsidRPr="00C4259D" w:rsidRDefault="00BB359A" w:rsidP="00C4259D">
      <w:pPr>
        <w:numPr>
          <w:ilvl w:val="0"/>
          <w:numId w:val="7"/>
        </w:numPr>
        <w:spacing w:before="80" w:after="80"/>
        <w:ind w:left="851" w:hanging="284"/>
        <w:rPr>
          <w:rFonts w:cs="Arial"/>
          <w:szCs w:val="22"/>
          <w:lang w:val="en-NZ"/>
        </w:rPr>
      </w:pPr>
      <w:r>
        <w:rPr>
          <w:lang w:val="en-NZ"/>
        </w:rPr>
        <w:t xml:space="preserve">The study primarily aims to test the methodology of using sensors to gather data. </w:t>
      </w:r>
      <w:r>
        <w:rPr>
          <w:rFonts w:cs="Arial"/>
          <w:szCs w:val="22"/>
          <w:lang w:val="en-NZ"/>
        </w:rPr>
        <w:t xml:space="preserve">The reason for the sensors is due to the fact that children of this age will not report good quality data in the online diary. </w:t>
      </w:r>
    </w:p>
    <w:p w:rsidR="00006063" w:rsidRDefault="00006063" w:rsidP="00006063">
      <w:pPr>
        <w:rPr>
          <w:u w:val="single"/>
          <w:lang w:val="en-NZ"/>
        </w:rPr>
      </w:pPr>
    </w:p>
    <w:p w:rsidR="00006063" w:rsidRDefault="00006063" w:rsidP="00006063">
      <w:pPr>
        <w:rPr>
          <w:u w:val="single"/>
          <w:lang w:val="en-NZ"/>
        </w:rPr>
      </w:pPr>
      <w:r w:rsidRPr="000A1C67">
        <w:rPr>
          <w:u w:val="single"/>
          <w:lang w:val="en-NZ"/>
        </w:rPr>
        <w:t>Summary of ethical issues (</w:t>
      </w:r>
      <w:r>
        <w:rPr>
          <w:u w:val="single"/>
          <w:lang w:val="en-NZ"/>
        </w:rPr>
        <w:t>resolved</w:t>
      </w:r>
      <w:r w:rsidRPr="000A1C67">
        <w:rPr>
          <w:u w:val="single"/>
          <w:lang w:val="en-NZ"/>
        </w:rPr>
        <w:t>)</w:t>
      </w:r>
    </w:p>
    <w:p w:rsidR="00006063" w:rsidRPr="000A1C67" w:rsidRDefault="00006063" w:rsidP="00006063">
      <w:pPr>
        <w:rPr>
          <w:u w:val="single"/>
          <w:lang w:val="en-NZ"/>
        </w:rPr>
      </w:pPr>
    </w:p>
    <w:p w:rsidR="00006063" w:rsidRDefault="00006063" w:rsidP="00006063">
      <w:pPr>
        <w:rPr>
          <w:lang w:val="en-NZ"/>
        </w:rPr>
      </w:pPr>
      <w:r w:rsidRPr="000A1C67">
        <w:rPr>
          <w:lang w:val="en-NZ"/>
        </w:rPr>
        <w:t>The main ethical iss</w:t>
      </w:r>
      <w:r>
        <w:rPr>
          <w:lang w:val="en-NZ"/>
        </w:rPr>
        <w:t>ues considered by the Committee and addressed by the Researcher.</w:t>
      </w:r>
    </w:p>
    <w:p w:rsidR="00006063" w:rsidRDefault="00006063" w:rsidP="00006063">
      <w:pPr>
        <w:rPr>
          <w:lang w:val="en-NZ"/>
        </w:rPr>
      </w:pPr>
    </w:p>
    <w:p w:rsidR="00006063" w:rsidRDefault="00BB359A" w:rsidP="00006063">
      <w:pPr>
        <w:numPr>
          <w:ilvl w:val="0"/>
          <w:numId w:val="7"/>
        </w:numPr>
        <w:spacing w:before="80" w:after="80"/>
        <w:ind w:left="851" w:hanging="284"/>
        <w:rPr>
          <w:rFonts w:cs="Arial"/>
          <w:szCs w:val="22"/>
          <w:lang w:val="en-NZ"/>
        </w:rPr>
      </w:pPr>
      <w:r>
        <w:rPr>
          <w:rFonts w:cs="Arial"/>
          <w:szCs w:val="22"/>
          <w:lang w:val="en-NZ"/>
        </w:rPr>
        <w:t>How w</w:t>
      </w:r>
      <w:r w:rsidR="00006063" w:rsidRPr="00587593">
        <w:rPr>
          <w:rFonts w:cs="Arial"/>
          <w:szCs w:val="22"/>
          <w:lang w:val="en-NZ"/>
        </w:rPr>
        <w:t xml:space="preserve">ill you be recruiting teachers and children? </w:t>
      </w:r>
      <w:r w:rsidR="00006063">
        <w:rPr>
          <w:rFonts w:cs="Arial"/>
          <w:szCs w:val="22"/>
          <w:lang w:val="en-NZ"/>
        </w:rPr>
        <w:t xml:space="preserve">The researchers explained that a school has been </w:t>
      </w:r>
      <w:r w:rsidR="00006063" w:rsidRPr="001C44B9">
        <w:rPr>
          <w:rFonts w:cs="Arial"/>
          <w:szCs w:val="22"/>
          <w:lang w:val="en-NZ"/>
        </w:rPr>
        <w:t>approached</w:t>
      </w:r>
      <w:r w:rsidRPr="001C44B9">
        <w:rPr>
          <w:rFonts w:cs="Arial"/>
          <w:szCs w:val="22"/>
          <w:lang w:val="en-NZ"/>
        </w:rPr>
        <w:t xml:space="preserve"> and </w:t>
      </w:r>
      <w:r w:rsidR="00A65A2A" w:rsidRPr="001C44B9">
        <w:rPr>
          <w:rFonts w:cs="Arial"/>
          <w:szCs w:val="22"/>
          <w:lang w:val="en-NZ"/>
        </w:rPr>
        <w:t>four</w:t>
      </w:r>
      <w:r w:rsidRPr="001C44B9">
        <w:rPr>
          <w:rFonts w:cs="Arial"/>
          <w:szCs w:val="22"/>
          <w:lang w:val="en-NZ"/>
        </w:rPr>
        <w:t xml:space="preserve"> classes </w:t>
      </w:r>
      <w:r>
        <w:rPr>
          <w:rFonts w:cs="Arial"/>
          <w:szCs w:val="22"/>
          <w:lang w:val="en-NZ"/>
        </w:rPr>
        <w:t xml:space="preserve">will participate. </w:t>
      </w:r>
    </w:p>
    <w:p w:rsidR="00FD7D26" w:rsidRPr="00587593" w:rsidRDefault="00FD7D26" w:rsidP="00FD7D26">
      <w:pPr>
        <w:numPr>
          <w:ilvl w:val="0"/>
          <w:numId w:val="7"/>
        </w:numPr>
        <w:spacing w:before="80" w:after="80"/>
        <w:ind w:left="851" w:hanging="284"/>
        <w:rPr>
          <w:rFonts w:cs="Arial"/>
          <w:szCs w:val="22"/>
          <w:lang w:val="en-NZ"/>
        </w:rPr>
      </w:pPr>
      <w:r>
        <w:rPr>
          <w:rFonts w:cs="Arial"/>
          <w:szCs w:val="22"/>
          <w:lang w:val="en-NZ"/>
        </w:rPr>
        <w:t xml:space="preserve">The Committee queried </w:t>
      </w:r>
      <w:r w:rsidR="00BB359A">
        <w:rPr>
          <w:rFonts w:cs="Arial"/>
          <w:szCs w:val="22"/>
          <w:lang w:val="en-NZ"/>
        </w:rPr>
        <w:t xml:space="preserve">whether </w:t>
      </w:r>
      <w:r w:rsidRPr="00587593">
        <w:rPr>
          <w:rFonts w:cs="Arial"/>
          <w:szCs w:val="22"/>
          <w:lang w:val="en-NZ"/>
        </w:rPr>
        <w:t>observ</w:t>
      </w:r>
      <w:r>
        <w:rPr>
          <w:rFonts w:cs="Arial"/>
          <w:szCs w:val="22"/>
          <w:lang w:val="en-NZ"/>
        </w:rPr>
        <w:t>ing people’s behaviour</w:t>
      </w:r>
      <w:r w:rsidR="00BB359A">
        <w:rPr>
          <w:rFonts w:cs="Arial"/>
          <w:szCs w:val="22"/>
          <w:lang w:val="en-NZ"/>
        </w:rPr>
        <w:t xml:space="preserve"> will</w:t>
      </w:r>
      <w:r>
        <w:rPr>
          <w:rFonts w:cs="Arial"/>
          <w:szCs w:val="22"/>
          <w:lang w:val="en-NZ"/>
        </w:rPr>
        <w:t xml:space="preserve"> result</w:t>
      </w:r>
      <w:r w:rsidRPr="00587593">
        <w:rPr>
          <w:rFonts w:cs="Arial"/>
          <w:szCs w:val="22"/>
          <w:lang w:val="en-NZ"/>
        </w:rPr>
        <w:t xml:space="preserve"> in changing their behaviour? Particul</w:t>
      </w:r>
      <w:r>
        <w:rPr>
          <w:rFonts w:cs="Arial"/>
          <w:szCs w:val="22"/>
          <w:lang w:val="en-NZ"/>
        </w:rPr>
        <w:t xml:space="preserve">arly in relation to the </w:t>
      </w:r>
      <w:r w:rsidR="00BB359A">
        <w:rPr>
          <w:rFonts w:cs="Arial"/>
          <w:szCs w:val="22"/>
          <w:lang w:val="en-NZ"/>
        </w:rPr>
        <w:t>teachers.</w:t>
      </w:r>
      <w:r w:rsidRPr="00587593">
        <w:rPr>
          <w:rFonts w:cs="Arial"/>
          <w:szCs w:val="22"/>
          <w:lang w:val="en-NZ"/>
        </w:rPr>
        <w:t xml:space="preserve"> </w:t>
      </w:r>
      <w:r w:rsidR="00BB359A">
        <w:rPr>
          <w:rFonts w:cs="Arial"/>
          <w:szCs w:val="22"/>
          <w:lang w:val="en-NZ"/>
        </w:rPr>
        <w:t>The r</w:t>
      </w:r>
      <w:r w:rsidRPr="00587593">
        <w:rPr>
          <w:rFonts w:cs="Arial"/>
          <w:szCs w:val="22"/>
          <w:lang w:val="en-NZ"/>
        </w:rPr>
        <w:t>esearcher</w:t>
      </w:r>
      <w:r>
        <w:rPr>
          <w:rFonts w:cs="Arial"/>
          <w:szCs w:val="22"/>
          <w:lang w:val="en-NZ"/>
        </w:rPr>
        <w:t>s</w:t>
      </w:r>
      <w:r w:rsidRPr="00587593">
        <w:rPr>
          <w:rFonts w:cs="Arial"/>
          <w:szCs w:val="22"/>
          <w:lang w:val="en-NZ"/>
        </w:rPr>
        <w:t xml:space="preserve"> explained </w:t>
      </w:r>
      <w:r w:rsidR="00BB359A">
        <w:rPr>
          <w:rFonts w:cs="Arial"/>
          <w:szCs w:val="22"/>
          <w:lang w:val="en-NZ"/>
        </w:rPr>
        <w:t>that this is mitigated by having two forms of observation – the questionnaires and the sensors.</w:t>
      </w:r>
      <w:r w:rsidRPr="00587593">
        <w:rPr>
          <w:rFonts w:cs="Arial"/>
          <w:szCs w:val="22"/>
          <w:lang w:val="en-NZ"/>
        </w:rPr>
        <w:t xml:space="preserve"> </w:t>
      </w:r>
      <w:r w:rsidR="00596ED1">
        <w:rPr>
          <w:rFonts w:cs="Arial"/>
          <w:szCs w:val="22"/>
          <w:lang w:val="en-NZ"/>
        </w:rPr>
        <w:t>Prior studies show that teachers</w:t>
      </w:r>
      <w:r w:rsidR="00596ED1" w:rsidRPr="00587593">
        <w:rPr>
          <w:rFonts w:cs="Arial"/>
          <w:szCs w:val="22"/>
          <w:lang w:val="en-NZ"/>
        </w:rPr>
        <w:t xml:space="preserve"> get used to them quickly and revert to what ‘seems to be’ </w:t>
      </w:r>
      <w:r w:rsidR="00596ED1" w:rsidRPr="001C44B9">
        <w:rPr>
          <w:rFonts w:cs="Arial"/>
          <w:szCs w:val="22"/>
          <w:lang w:val="en-NZ"/>
        </w:rPr>
        <w:t>normal behaviour.</w:t>
      </w:r>
    </w:p>
    <w:p w:rsidR="00FD7D26" w:rsidRPr="001C44B9" w:rsidRDefault="00BB359A" w:rsidP="00FD7D26">
      <w:pPr>
        <w:numPr>
          <w:ilvl w:val="0"/>
          <w:numId w:val="7"/>
        </w:numPr>
        <w:spacing w:before="80" w:after="80"/>
        <w:ind w:left="851" w:hanging="284"/>
        <w:rPr>
          <w:rFonts w:cs="Arial"/>
          <w:szCs w:val="22"/>
          <w:lang w:val="en-NZ"/>
        </w:rPr>
      </w:pPr>
      <w:r>
        <w:rPr>
          <w:rFonts w:cs="Arial"/>
          <w:szCs w:val="22"/>
          <w:lang w:val="en-NZ"/>
        </w:rPr>
        <w:t>The Committee asked how long the participants will</w:t>
      </w:r>
      <w:r w:rsidR="00FD7D26" w:rsidRPr="00587593">
        <w:rPr>
          <w:rFonts w:cs="Arial"/>
          <w:szCs w:val="22"/>
          <w:lang w:val="en-NZ"/>
        </w:rPr>
        <w:t xml:space="preserve"> wear the </w:t>
      </w:r>
      <w:r w:rsidRPr="00587593">
        <w:rPr>
          <w:rFonts w:cs="Arial"/>
          <w:szCs w:val="22"/>
          <w:lang w:val="en-NZ"/>
        </w:rPr>
        <w:t>sensors.</w:t>
      </w:r>
      <w:r w:rsidR="00FD7D26" w:rsidRPr="00587593">
        <w:rPr>
          <w:rFonts w:cs="Arial"/>
          <w:szCs w:val="22"/>
          <w:lang w:val="en-NZ"/>
        </w:rPr>
        <w:t xml:space="preserve"> </w:t>
      </w:r>
      <w:r>
        <w:rPr>
          <w:rFonts w:cs="Arial"/>
          <w:szCs w:val="22"/>
          <w:lang w:val="en-NZ"/>
        </w:rPr>
        <w:t xml:space="preserve">The researchers explained that there is a </w:t>
      </w:r>
      <w:r w:rsidR="00FD7D26" w:rsidRPr="00587593">
        <w:rPr>
          <w:rFonts w:cs="Arial"/>
          <w:szCs w:val="22"/>
          <w:lang w:val="en-NZ"/>
        </w:rPr>
        <w:t xml:space="preserve">3 day </w:t>
      </w:r>
      <w:r>
        <w:rPr>
          <w:rFonts w:cs="Arial"/>
          <w:szCs w:val="22"/>
          <w:lang w:val="en-NZ"/>
        </w:rPr>
        <w:t>‘</w:t>
      </w:r>
      <w:r w:rsidR="00FD7D26" w:rsidRPr="00587593">
        <w:rPr>
          <w:rFonts w:cs="Arial"/>
          <w:szCs w:val="22"/>
          <w:lang w:val="en-NZ"/>
        </w:rPr>
        <w:t>burn in</w:t>
      </w:r>
      <w:r>
        <w:rPr>
          <w:rFonts w:cs="Arial"/>
          <w:szCs w:val="22"/>
          <w:lang w:val="en-NZ"/>
        </w:rPr>
        <w:t>’ period</w:t>
      </w:r>
      <w:r w:rsidR="00FD7D26" w:rsidRPr="00587593">
        <w:rPr>
          <w:rFonts w:cs="Arial"/>
          <w:szCs w:val="22"/>
          <w:lang w:val="en-NZ"/>
        </w:rPr>
        <w:t xml:space="preserve"> and then 2-7 days of data collection. About 2 weeks</w:t>
      </w:r>
      <w:r>
        <w:rPr>
          <w:rFonts w:cs="Arial"/>
          <w:szCs w:val="22"/>
          <w:lang w:val="en-NZ"/>
        </w:rPr>
        <w:t xml:space="preserve"> in total</w:t>
      </w:r>
      <w:r w:rsidR="00FD7D26" w:rsidRPr="00587593">
        <w:rPr>
          <w:rFonts w:cs="Arial"/>
          <w:szCs w:val="22"/>
          <w:lang w:val="en-NZ"/>
        </w:rPr>
        <w:t>. Prior studies show that children</w:t>
      </w:r>
      <w:r w:rsidR="00596ED1">
        <w:rPr>
          <w:rFonts w:cs="Arial"/>
          <w:szCs w:val="22"/>
          <w:lang w:val="en-NZ"/>
        </w:rPr>
        <w:t xml:space="preserve"> also</w:t>
      </w:r>
      <w:r w:rsidR="00FD7D26" w:rsidRPr="00587593">
        <w:rPr>
          <w:rFonts w:cs="Arial"/>
          <w:szCs w:val="22"/>
          <w:lang w:val="en-NZ"/>
        </w:rPr>
        <w:t xml:space="preserve"> get used to them quickly and revert to what ‘seems to be’ </w:t>
      </w:r>
      <w:r w:rsidR="00FD7D26" w:rsidRPr="001C44B9">
        <w:rPr>
          <w:rFonts w:cs="Arial"/>
          <w:szCs w:val="22"/>
          <w:lang w:val="en-NZ"/>
        </w:rPr>
        <w:t xml:space="preserve">normal behaviour. </w:t>
      </w:r>
    </w:p>
    <w:p w:rsidR="00BB359A" w:rsidRPr="001C44B9" w:rsidRDefault="00BB359A" w:rsidP="00BB359A">
      <w:pPr>
        <w:numPr>
          <w:ilvl w:val="0"/>
          <w:numId w:val="7"/>
        </w:numPr>
        <w:spacing w:before="80" w:after="80"/>
        <w:ind w:left="851" w:hanging="284"/>
        <w:rPr>
          <w:rFonts w:cs="Arial"/>
          <w:szCs w:val="22"/>
          <w:lang w:val="en-NZ"/>
        </w:rPr>
      </w:pPr>
      <w:r w:rsidRPr="001C44B9">
        <w:rPr>
          <w:rFonts w:cs="Arial"/>
          <w:szCs w:val="22"/>
          <w:lang w:val="en-NZ"/>
        </w:rPr>
        <w:t xml:space="preserve">The Committee queried why the researchers had decided not to inform participants that they are carriers? </w:t>
      </w:r>
      <w:r w:rsidR="001C44B9" w:rsidRPr="001C44B9">
        <w:rPr>
          <w:rFonts w:cs="Arial"/>
          <w:szCs w:val="22"/>
          <w:lang w:val="en-NZ"/>
        </w:rPr>
        <w:t>The researchers explained that</w:t>
      </w:r>
      <w:r w:rsidR="00A65A2A" w:rsidRPr="001C44B9">
        <w:rPr>
          <w:rFonts w:cs="Arial"/>
          <w:szCs w:val="22"/>
          <w:lang w:val="en-NZ"/>
        </w:rPr>
        <w:t xml:space="preserve"> they </w:t>
      </w:r>
      <w:r w:rsidRPr="001C44B9">
        <w:rPr>
          <w:rFonts w:cs="Arial"/>
          <w:szCs w:val="22"/>
          <w:lang w:val="en-NZ"/>
        </w:rPr>
        <w:t>know a high proportion of people are carriers anyway, around 20% of people in New Zealand</w:t>
      </w:r>
      <w:r w:rsidR="00A65A2A" w:rsidRPr="001C44B9">
        <w:rPr>
          <w:rFonts w:cs="Arial"/>
          <w:szCs w:val="22"/>
          <w:lang w:val="en-NZ"/>
        </w:rPr>
        <w:t xml:space="preserve"> and </w:t>
      </w:r>
      <w:r w:rsidR="001C44B9" w:rsidRPr="001C44B9">
        <w:rPr>
          <w:rFonts w:cs="Arial"/>
          <w:szCs w:val="22"/>
          <w:lang w:val="en-NZ"/>
        </w:rPr>
        <w:t xml:space="preserve">there </w:t>
      </w:r>
      <w:r w:rsidRPr="001C44B9">
        <w:rPr>
          <w:rFonts w:cs="Arial"/>
          <w:szCs w:val="22"/>
          <w:lang w:val="en-NZ"/>
        </w:rPr>
        <w:t xml:space="preserve">is no </w:t>
      </w:r>
      <w:r w:rsidR="00A65A2A" w:rsidRPr="001C44B9">
        <w:rPr>
          <w:rFonts w:cs="Arial"/>
          <w:szCs w:val="22"/>
          <w:lang w:val="en-NZ"/>
        </w:rPr>
        <w:t xml:space="preserve">current </w:t>
      </w:r>
      <w:r w:rsidRPr="001C44B9">
        <w:rPr>
          <w:rFonts w:cs="Arial"/>
          <w:szCs w:val="22"/>
          <w:lang w:val="en-NZ"/>
        </w:rPr>
        <w:t xml:space="preserve">health intervention </w:t>
      </w:r>
      <w:r w:rsidR="00A65A2A" w:rsidRPr="001C44B9">
        <w:rPr>
          <w:rFonts w:cs="Arial"/>
          <w:szCs w:val="22"/>
          <w:lang w:val="en-NZ"/>
        </w:rPr>
        <w:t>.</w:t>
      </w:r>
      <w:r w:rsidRPr="001C44B9">
        <w:rPr>
          <w:rFonts w:cs="Arial"/>
          <w:szCs w:val="22"/>
          <w:lang w:val="en-NZ"/>
        </w:rPr>
        <w:t xml:space="preserve">A clear infection would be followed up; however being a carrier would not be medically relevant. </w:t>
      </w:r>
    </w:p>
    <w:p w:rsidR="00FD7D26" w:rsidRDefault="00BB359A" w:rsidP="00006063">
      <w:pPr>
        <w:numPr>
          <w:ilvl w:val="0"/>
          <w:numId w:val="7"/>
        </w:numPr>
        <w:spacing w:before="80" w:after="80"/>
        <w:ind w:left="851" w:hanging="284"/>
        <w:rPr>
          <w:rFonts w:cs="Arial"/>
          <w:szCs w:val="22"/>
          <w:lang w:val="en-NZ"/>
        </w:rPr>
      </w:pPr>
      <w:r>
        <w:rPr>
          <w:rFonts w:cs="Arial"/>
          <w:szCs w:val="22"/>
          <w:lang w:val="en-NZ"/>
        </w:rPr>
        <w:t>The Committee queried whether the open sores may lead to a serious infection. The researchers explained that infections come and go and in most cases do not lead to any problems.</w:t>
      </w:r>
    </w:p>
    <w:p w:rsidR="00F97F2F" w:rsidRDefault="00F97F2F" w:rsidP="00006063">
      <w:pPr>
        <w:numPr>
          <w:ilvl w:val="0"/>
          <w:numId w:val="7"/>
        </w:numPr>
        <w:spacing w:before="80" w:after="80"/>
        <w:ind w:left="851" w:hanging="284"/>
        <w:rPr>
          <w:rFonts w:cs="Arial"/>
          <w:szCs w:val="22"/>
          <w:lang w:val="en-NZ"/>
        </w:rPr>
      </w:pPr>
      <w:r>
        <w:rPr>
          <w:rFonts w:cs="Arial"/>
          <w:szCs w:val="22"/>
          <w:lang w:val="en-NZ"/>
        </w:rPr>
        <w:lastRenderedPageBreak/>
        <w:t xml:space="preserve">The Committee asked for information on the burden of disease. The researchers explained that Maori and Pacific Islanders are overly burdened in having problems with the disease but as far as carriers go there is no significant difference across ethnicities. </w:t>
      </w:r>
    </w:p>
    <w:p w:rsidR="00596ED1" w:rsidRPr="00127C02" w:rsidRDefault="00596ED1" w:rsidP="00596ED1">
      <w:pPr>
        <w:numPr>
          <w:ilvl w:val="0"/>
          <w:numId w:val="7"/>
        </w:numPr>
        <w:spacing w:before="80" w:after="80"/>
        <w:ind w:left="851" w:hanging="284"/>
        <w:rPr>
          <w:rFonts w:cs="Arial"/>
          <w:szCs w:val="22"/>
          <w:lang w:val="en-NZ"/>
        </w:rPr>
      </w:pPr>
      <w:r>
        <w:rPr>
          <w:rFonts w:cs="Arial"/>
          <w:szCs w:val="22"/>
          <w:lang w:val="en-NZ"/>
        </w:rPr>
        <w:t xml:space="preserve">The Committee asked </w:t>
      </w:r>
      <w:r w:rsidRPr="00127C02">
        <w:rPr>
          <w:rFonts w:cs="Arial"/>
          <w:szCs w:val="22"/>
          <w:lang w:val="en-NZ"/>
        </w:rPr>
        <w:t xml:space="preserve">how swabs </w:t>
      </w:r>
      <w:r>
        <w:rPr>
          <w:rFonts w:cs="Arial"/>
          <w:szCs w:val="22"/>
          <w:lang w:val="en-NZ"/>
        </w:rPr>
        <w:t xml:space="preserve">will </w:t>
      </w:r>
      <w:r w:rsidRPr="00127C02">
        <w:rPr>
          <w:rFonts w:cs="Arial"/>
          <w:szCs w:val="22"/>
          <w:lang w:val="en-NZ"/>
        </w:rPr>
        <w:t xml:space="preserve">be taken during </w:t>
      </w:r>
      <w:r>
        <w:rPr>
          <w:rFonts w:cs="Arial"/>
          <w:szCs w:val="22"/>
          <w:lang w:val="en-NZ"/>
        </w:rPr>
        <w:t xml:space="preserve">the </w:t>
      </w:r>
      <w:r w:rsidRPr="00127C02">
        <w:rPr>
          <w:rFonts w:cs="Arial"/>
          <w:szCs w:val="22"/>
          <w:lang w:val="en-NZ"/>
        </w:rPr>
        <w:t>school</w:t>
      </w:r>
      <w:r>
        <w:rPr>
          <w:rFonts w:cs="Arial"/>
          <w:szCs w:val="22"/>
          <w:lang w:val="en-NZ"/>
        </w:rPr>
        <w:t xml:space="preserve"> day</w:t>
      </w:r>
      <w:r w:rsidRPr="00127C02">
        <w:rPr>
          <w:rFonts w:cs="Arial"/>
          <w:szCs w:val="22"/>
          <w:lang w:val="en-NZ"/>
        </w:rPr>
        <w:t xml:space="preserve">? This information is not in the protocol.  The researchers stated the plan was to take 4-5 children out at a time – each </w:t>
      </w:r>
      <w:r>
        <w:rPr>
          <w:rFonts w:cs="Arial"/>
          <w:szCs w:val="22"/>
          <w:lang w:val="en-NZ"/>
        </w:rPr>
        <w:t>class</w:t>
      </w:r>
      <w:r w:rsidRPr="00127C02">
        <w:rPr>
          <w:rFonts w:cs="Arial"/>
          <w:szCs w:val="22"/>
          <w:lang w:val="en-NZ"/>
        </w:rPr>
        <w:t xml:space="preserve">room has a suitable area away from the remainder of the class. </w:t>
      </w:r>
    </w:p>
    <w:p w:rsidR="00596ED1" w:rsidRDefault="00596ED1" w:rsidP="00596ED1">
      <w:pPr>
        <w:numPr>
          <w:ilvl w:val="0"/>
          <w:numId w:val="7"/>
        </w:numPr>
        <w:spacing w:before="80" w:after="80"/>
        <w:ind w:left="851" w:hanging="284"/>
        <w:rPr>
          <w:rFonts w:cs="Arial"/>
          <w:szCs w:val="22"/>
          <w:lang w:val="en-NZ"/>
        </w:rPr>
      </w:pPr>
      <w:r w:rsidRPr="00127C02">
        <w:rPr>
          <w:rFonts w:cs="Arial"/>
          <w:szCs w:val="22"/>
          <w:lang w:val="en-NZ"/>
        </w:rPr>
        <w:t xml:space="preserve">The Committee asked how the online questionnaire works, as some children may not have access to the internet. The researchers stated the </w:t>
      </w:r>
      <w:r>
        <w:rPr>
          <w:rFonts w:cs="Arial"/>
          <w:szCs w:val="22"/>
          <w:lang w:val="en-NZ"/>
        </w:rPr>
        <w:t>school will provide online accessible tablets.</w:t>
      </w:r>
    </w:p>
    <w:p w:rsidR="00596ED1" w:rsidRDefault="00596ED1" w:rsidP="00596ED1">
      <w:pPr>
        <w:numPr>
          <w:ilvl w:val="0"/>
          <w:numId w:val="7"/>
        </w:numPr>
        <w:spacing w:before="80" w:after="80"/>
        <w:ind w:left="851" w:hanging="284"/>
        <w:rPr>
          <w:rFonts w:cs="Arial"/>
          <w:szCs w:val="22"/>
          <w:lang w:val="en-NZ"/>
        </w:rPr>
      </w:pPr>
      <w:r>
        <w:rPr>
          <w:rFonts w:cs="Arial"/>
          <w:szCs w:val="22"/>
          <w:lang w:val="en-NZ"/>
        </w:rPr>
        <w:t xml:space="preserve">Pg.10 protocol. Please explain how you will avoid stigma, noting the small sample size. Researchers explained they are consulting with Pacific women’s health group to help with data interpretation and dissemination of results. Researchers explained the balance between generating important knowledge to address the health inequalities as well as preventing stigma. </w:t>
      </w:r>
    </w:p>
    <w:p w:rsidR="00596ED1" w:rsidRPr="00156244" w:rsidRDefault="00596ED1" w:rsidP="00596ED1">
      <w:pPr>
        <w:numPr>
          <w:ilvl w:val="0"/>
          <w:numId w:val="7"/>
        </w:numPr>
        <w:spacing w:before="80" w:after="80"/>
        <w:ind w:left="851" w:hanging="284"/>
        <w:rPr>
          <w:rFonts w:cs="Arial"/>
          <w:szCs w:val="22"/>
          <w:lang w:val="en-NZ"/>
        </w:rPr>
      </w:pPr>
      <w:r w:rsidRPr="00156244">
        <w:rPr>
          <w:rFonts w:cs="Arial"/>
          <w:szCs w:val="22"/>
          <w:lang w:val="en-NZ"/>
        </w:rPr>
        <w:t xml:space="preserve">Please note that health data derived from the study must be stored for a minimum of 10 years after the </w:t>
      </w:r>
      <w:r>
        <w:rPr>
          <w:rFonts w:cs="Arial"/>
          <w:szCs w:val="22"/>
          <w:lang w:val="en-NZ"/>
        </w:rPr>
        <w:t>youngest</w:t>
      </w:r>
      <w:r w:rsidRPr="00156244">
        <w:rPr>
          <w:rFonts w:cs="Arial"/>
          <w:szCs w:val="22"/>
          <w:lang w:val="en-NZ"/>
        </w:rPr>
        <w:t xml:space="preserve"> participant turns 16 according to the </w:t>
      </w:r>
      <w:hyperlink r:id="rId13" w:history="1">
        <w:r w:rsidRPr="00156244">
          <w:rPr>
            <w:rStyle w:val="Hyperlink"/>
            <w:rFonts w:eastAsiaTheme="majorEastAsia" w:cs="Arial"/>
            <w:szCs w:val="22"/>
            <w:lang w:val="en-NZ"/>
          </w:rPr>
          <w:t>Health (Retention of Health Information) Regulations 1996</w:t>
        </w:r>
      </w:hyperlink>
      <w:r w:rsidRPr="00156244">
        <w:rPr>
          <w:rFonts w:cs="Arial"/>
          <w:szCs w:val="22"/>
          <w:lang w:val="en-NZ"/>
        </w:rPr>
        <w:t>.</w:t>
      </w:r>
    </w:p>
    <w:p w:rsidR="00156244" w:rsidRPr="00C4259D" w:rsidRDefault="00C4259D" w:rsidP="00C4259D">
      <w:pPr>
        <w:numPr>
          <w:ilvl w:val="0"/>
          <w:numId w:val="7"/>
        </w:numPr>
        <w:spacing w:before="80" w:after="80"/>
        <w:ind w:left="851" w:hanging="284"/>
        <w:rPr>
          <w:rFonts w:cs="Arial"/>
          <w:szCs w:val="22"/>
          <w:lang w:val="en-NZ"/>
        </w:rPr>
      </w:pPr>
      <w:r>
        <w:rPr>
          <w:rFonts w:cs="Arial"/>
          <w:szCs w:val="22"/>
          <w:lang w:val="en-NZ"/>
        </w:rPr>
        <w:t>Committee noted the closed letter that children are given to take home could pose a stigmatisation risk and should be treated with care.</w:t>
      </w:r>
    </w:p>
    <w:p w:rsidR="00006063" w:rsidRDefault="00006063" w:rsidP="00006063">
      <w:pPr>
        <w:rPr>
          <w:lang w:val="en-NZ"/>
        </w:rPr>
      </w:pPr>
    </w:p>
    <w:p w:rsidR="00006063" w:rsidRDefault="00006063" w:rsidP="00006063">
      <w:pPr>
        <w:rPr>
          <w:u w:val="single"/>
          <w:lang w:val="en-NZ"/>
        </w:rPr>
      </w:pPr>
      <w:r w:rsidRPr="000A1C67">
        <w:rPr>
          <w:u w:val="single"/>
          <w:lang w:val="en-NZ"/>
        </w:rPr>
        <w:t>Summary of ethical issues (outstanding)</w:t>
      </w:r>
    </w:p>
    <w:p w:rsidR="00006063" w:rsidRPr="00EE15C6" w:rsidRDefault="00006063" w:rsidP="00006063">
      <w:pPr>
        <w:rPr>
          <w:rFonts w:cs="Arial"/>
          <w:sz w:val="21"/>
          <w:szCs w:val="21"/>
          <w:u w:val="single"/>
        </w:rPr>
      </w:pPr>
    </w:p>
    <w:p w:rsidR="00006063" w:rsidRDefault="00006063" w:rsidP="00006063">
      <w:pPr>
        <w:rPr>
          <w:lang w:val="en-NZ"/>
        </w:rPr>
      </w:pPr>
      <w:r w:rsidRPr="000A1C67">
        <w:rPr>
          <w:lang w:val="en-NZ"/>
        </w:rPr>
        <w:t>The main ethical issues considered by the Committee which require addressing by the Researcher as follows.</w:t>
      </w:r>
    </w:p>
    <w:p w:rsidR="00006063" w:rsidRDefault="00006063" w:rsidP="00006063">
      <w:pPr>
        <w:rPr>
          <w:lang w:val="en-NZ"/>
        </w:rPr>
      </w:pPr>
    </w:p>
    <w:p w:rsidR="00156244" w:rsidRDefault="00156244" w:rsidP="00156244">
      <w:pPr>
        <w:numPr>
          <w:ilvl w:val="0"/>
          <w:numId w:val="7"/>
        </w:numPr>
        <w:spacing w:before="80" w:after="80"/>
        <w:ind w:left="851" w:hanging="284"/>
        <w:rPr>
          <w:rFonts w:cs="Arial"/>
          <w:szCs w:val="22"/>
          <w:lang w:val="en-NZ"/>
        </w:rPr>
      </w:pPr>
      <w:r>
        <w:rPr>
          <w:rFonts w:cs="Arial"/>
          <w:szCs w:val="22"/>
          <w:lang w:val="en-NZ"/>
        </w:rPr>
        <w:t xml:space="preserve">HDEC requires assent forms as the children are old enough to understand the study. Please create simple, 1-2 page assent forms for the children to read and sign to indicate their willingness to participate. </w:t>
      </w:r>
    </w:p>
    <w:p w:rsidR="00C4259D" w:rsidRPr="00C4259D" w:rsidRDefault="00C4259D" w:rsidP="00C4259D">
      <w:pPr>
        <w:numPr>
          <w:ilvl w:val="0"/>
          <w:numId w:val="7"/>
        </w:numPr>
        <w:spacing w:before="80" w:after="80"/>
        <w:ind w:left="851" w:hanging="284"/>
        <w:rPr>
          <w:rFonts w:cs="Arial"/>
          <w:szCs w:val="22"/>
          <w:lang w:val="en-NZ"/>
        </w:rPr>
      </w:pPr>
      <w:r>
        <w:rPr>
          <w:rFonts w:cs="Arial"/>
          <w:szCs w:val="22"/>
          <w:lang w:val="en-NZ"/>
        </w:rPr>
        <w:t>Please explain treatment access if a sore is identified as significant, as GP visits will cost. Researchers explained that they wanted to only observe and not provide any interventions. Please explain the schools usual process with relation to sores and injuries and how the study meets minimum treatment requirements.</w:t>
      </w:r>
    </w:p>
    <w:p w:rsidR="00006063" w:rsidRPr="00753E2C" w:rsidRDefault="00006063" w:rsidP="00006063">
      <w:pPr>
        <w:rPr>
          <w:lang w:val="en-NZ"/>
        </w:rPr>
      </w:pPr>
    </w:p>
    <w:p w:rsidR="00E24E77" w:rsidRPr="00C4259D" w:rsidRDefault="00006063" w:rsidP="00C4259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E74AD4" w:rsidRPr="00C4259D" w:rsidRDefault="00F97F2F" w:rsidP="00C4259D">
      <w:pPr>
        <w:pStyle w:val="ListParagraph"/>
        <w:numPr>
          <w:ilvl w:val="0"/>
          <w:numId w:val="35"/>
        </w:numPr>
        <w:spacing w:before="80" w:after="80"/>
        <w:rPr>
          <w:rFonts w:cs="Arial"/>
          <w:szCs w:val="22"/>
          <w:lang w:val="en-NZ"/>
        </w:rPr>
      </w:pPr>
      <w:r w:rsidRPr="00C4259D">
        <w:rPr>
          <w:rFonts w:cs="Arial"/>
          <w:szCs w:val="22"/>
          <w:lang w:val="en-NZ"/>
        </w:rPr>
        <w:t>Please amend the titles of each</w:t>
      </w:r>
      <w:r w:rsidR="00156244" w:rsidRPr="00C4259D">
        <w:rPr>
          <w:rFonts w:cs="Arial"/>
          <w:szCs w:val="22"/>
          <w:lang w:val="en-NZ"/>
        </w:rPr>
        <w:t xml:space="preserve"> PIS to make it clear that one is for teachers and one is for parents of children. </w:t>
      </w:r>
      <w:r w:rsidR="003722B8" w:rsidRPr="00C4259D">
        <w:rPr>
          <w:rFonts w:cs="Arial"/>
          <w:szCs w:val="22"/>
          <w:lang w:val="en-NZ"/>
        </w:rPr>
        <w:t xml:space="preserve"> </w:t>
      </w:r>
    </w:p>
    <w:p w:rsidR="00156244" w:rsidRDefault="00156244" w:rsidP="00C4259D">
      <w:pPr>
        <w:pStyle w:val="ListParagraph"/>
        <w:numPr>
          <w:ilvl w:val="0"/>
          <w:numId w:val="35"/>
        </w:numPr>
        <w:spacing w:before="80" w:after="80"/>
        <w:rPr>
          <w:rFonts w:cs="Arial"/>
          <w:szCs w:val="22"/>
          <w:lang w:val="en-NZ"/>
        </w:rPr>
      </w:pPr>
      <w:r w:rsidRPr="00C4259D">
        <w:rPr>
          <w:rFonts w:cs="Arial"/>
          <w:szCs w:val="22"/>
          <w:lang w:val="en-NZ"/>
        </w:rPr>
        <w:t>The Committee requested that information on how study participation will involve in-class time is included in the PIS.</w:t>
      </w:r>
    </w:p>
    <w:p w:rsidR="00C4259D" w:rsidRDefault="00C4259D" w:rsidP="00C4259D">
      <w:pPr>
        <w:numPr>
          <w:ilvl w:val="0"/>
          <w:numId w:val="35"/>
        </w:numPr>
        <w:spacing w:before="80" w:after="80"/>
        <w:rPr>
          <w:rFonts w:cs="Arial"/>
          <w:szCs w:val="22"/>
          <w:lang w:val="en-NZ"/>
        </w:rPr>
      </w:pPr>
      <w:r>
        <w:rPr>
          <w:rFonts w:cs="Arial"/>
          <w:szCs w:val="22"/>
          <w:lang w:val="en-NZ"/>
        </w:rPr>
        <w:t xml:space="preserve">Regarding the withdrawal rights at end of the CF – please add a right not to answer all questions. </w:t>
      </w:r>
    </w:p>
    <w:p w:rsidR="00C4259D" w:rsidRPr="00C4259D" w:rsidRDefault="00C4259D" w:rsidP="00C4259D">
      <w:pPr>
        <w:numPr>
          <w:ilvl w:val="0"/>
          <w:numId w:val="35"/>
        </w:numPr>
        <w:spacing w:before="80" w:after="80"/>
        <w:rPr>
          <w:rFonts w:cs="Arial"/>
          <w:szCs w:val="22"/>
          <w:lang w:val="en-NZ"/>
        </w:rPr>
      </w:pPr>
      <w:r>
        <w:rPr>
          <w:rFonts w:cs="Arial"/>
          <w:szCs w:val="22"/>
          <w:lang w:val="en-NZ"/>
        </w:rPr>
        <w:t xml:space="preserve">Add information regarding </w:t>
      </w:r>
      <w:r w:rsidR="00596ED1">
        <w:rPr>
          <w:rFonts w:cs="Arial"/>
          <w:szCs w:val="22"/>
          <w:lang w:val="en-NZ"/>
        </w:rPr>
        <w:t>parents likely needing to help children</w:t>
      </w:r>
      <w:r>
        <w:rPr>
          <w:rFonts w:cs="Arial"/>
          <w:szCs w:val="22"/>
          <w:lang w:val="en-NZ"/>
        </w:rPr>
        <w:t xml:space="preserve"> fill them out. </w:t>
      </w:r>
    </w:p>
    <w:p w:rsidR="00365A5B" w:rsidRPr="00365A5B" w:rsidRDefault="003722B8" w:rsidP="00127C02">
      <w:pPr>
        <w:pStyle w:val="ListParagraph"/>
        <w:numPr>
          <w:ilvl w:val="0"/>
          <w:numId w:val="35"/>
        </w:numPr>
        <w:spacing w:before="80" w:after="80"/>
        <w:rPr>
          <w:rFonts w:cs="Arial"/>
          <w:szCs w:val="22"/>
          <w:lang w:val="en-NZ"/>
        </w:rPr>
      </w:pPr>
      <w:r w:rsidRPr="00C4259D">
        <w:rPr>
          <w:rFonts w:cs="Arial"/>
          <w:szCs w:val="22"/>
          <w:lang w:val="en-NZ"/>
        </w:rPr>
        <w:t xml:space="preserve">Include more information on samples being taken on the PIS for parents in relation to genetic testing (on the bacteria). </w:t>
      </w:r>
      <w:r w:rsidR="00127C02">
        <w:rPr>
          <w:rFonts w:cs="Arial"/>
          <w:szCs w:val="22"/>
          <w:lang w:val="en-NZ"/>
        </w:rPr>
        <w:t xml:space="preserve">Please review the HDEC checklist for informed consent found at </w:t>
      </w:r>
      <w:hyperlink r:id="rId14" w:history="1">
        <w:r w:rsidR="00127C02" w:rsidRPr="00EA2796">
          <w:rPr>
            <w:rStyle w:val="Hyperlink"/>
            <w:rFonts w:cs="Arial"/>
            <w:szCs w:val="22"/>
            <w:lang w:val="en-NZ"/>
          </w:rPr>
          <w:t>http://ethics.health.govt.nz/home</w:t>
        </w:r>
      </w:hyperlink>
      <w:r w:rsidR="00127C02">
        <w:rPr>
          <w:rFonts w:cs="Arial"/>
          <w:szCs w:val="22"/>
          <w:lang w:val="en-NZ"/>
        </w:rPr>
        <w:t xml:space="preserve">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F15123" w:rsidRPr="00960BFE" w:rsidRDefault="00E24E77">
      <w:pPr>
        <w:autoSpaceDE w:val="0"/>
        <w:autoSpaceDN w:val="0"/>
        <w:adjustRightInd w:val="0"/>
      </w:pPr>
      <w:r w:rsidRPr="00156244">
        <w:rPr>
          <w:lang w:val="en-NZ"/>
        </w:rPr>
        <w:t xml:space="preserve">This application was </w:t>
      </w:r>
      <w:r w:rsidRPr="00156244">
        <w:rPr>
          <w:i/>
          <w:lang w:val="en-NZ"/>
        </w:rPr>
        <w:t>approved</w:t>
      </w:r>
      <w:r w:rsidRPr="00156244">
        <w:rPr>
          <w:lang w:val="en-NZ"/>
        </w:rPr>
        <w:t xml:space="preserve"> </w:t>
      </w:r>
      <w:r w:rsidR="00156244" w:rsidRPr="00156244">
        <w:rPr>
          <w:lang w:val="en-NZ"/>
        </w:rPr>
        <w:t xml:space="preserve">with </w:t>
      </w:r>
      <w:r w:rsidR="00156244" w:rsidRPr="00156244">
        <w:rPr>
          <w:rFonts w:cs="Arial"/>
          <w:szCs w:val="22"/>
          <w:lang w:val="en-NZ"/>
        </w:rPr>
        <w:t xml:space="preserve">non-standard conditions </w:t>
      </w:r>
      <w:r w:rsidR="00156244" w:rsidRPr="00156244">
        <w:rPr>
          <w:lang w:val="en-NZ"/>
        </w:rPr>
        <w:t>by</w:t>
      </w:r>
      <w:r w:rsidRPr="00156244">
        <w:rPr>
          <w:lang w:val="en-NZ"/>
        </w:rPr>
        <w:t xml:space="preserve"> </w:t>
      </w:r>
      <w:r w:rsidR="00156244" w:rsidRPr="00156244">
        <w:rPr>
          <w:rFonts w:cs="Arial"/>
          <w:szCs w:val="22"/>
          <w:lang w:val="en-NZ"/>
        </w:rPr>
        <w:t>consensus.</w:t>
      </w:r>
      <w:r w:rsidR="00F1512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rPr>
                <w:b/>
              </w:rPr>
              <w:t>14/NTA/220</w:t>
            </w:r>
            <w:r w:rsidRPr="00960BFE">
              <w:t xml:space="preserv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Title: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FX006 for the Treatment of Pain in Patients with Osteoarthritis of the Knee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Principal Investigator: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Dr Dean Quinn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Sponsor: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Flexion Therapeutics </w:t>
            </w:r>
          </w:p>
        </w:tc>
      </w:tr>
      <w:tr w:rsidR="00C4245B" w:rsidRPr="00960BFE" w:rsidTr="00C4245B">
        <w:trPr>
          <w:trHeight w:val="280"/>
        </w:trPr>
        <w:tc>
          <w:tcPr>
            <w:tcW w:w="966" w:type="dxa"/>
            <w:tcBorders>
              <w:top w:val="nil"/>
              <w:left w:val="nil"/>
              <w:bottom w:val="nil"/>
              <w:right w:val="nil"/>
            </w:tcBorders>
          </w:tcPr>
          <w:p w:rsidR="00C4245B" w:rsidRPr="00960BFE" w:rsidRDefault="00C4245B">
            <w:pPr>
              <w:autoSpaceDE w:val="0"/>
              <w:autoSpaceDN w:val="0"/>
              <w:adjustRightInd w:val="0"/>
            </w:pPr>
            <w:r w:rsidRPr="00960BFE">
              <w:t xml:space="preserve"> </w:t>
            </w:r>
          </w:p>
        </w:tc>
        <w:tc>
          <w:tcPr>
            <w:tcW w:w="2575" w:type="dxa"/>
            <w:tcBorders>
              <w:top w:val="nil"/>
              <w:left w:val="nil"/>
              <w:bottom w:val="nil"/>
              <w:right w:val="nil"/>
            </w:tcBorders>
          </w:tcPr>
          <w:p w:rsidR="00C4245B" w:rsidRPr="00960BFE" w:rsidRDefault="00C4245B">
            <w:pPr>
              <w:autoSpaceDE w:val="0"/>
              <w:autoSpaceDN w:val="0"/>
              <w:adjustRightInd w:val="0"/>
            </w:pPr>
            <w:r w:rsidRPr="00960BFE">
              <w:t xml:space="preserve">Clock Start Date: </w:t>
            </w:r>
          </w:p>
        </w:tc>
        <w:tc>
          <w:tcPr>
            <w:tcW w:w="6459" w:type="dxa"/>
            <w:tcBorders>
              <w:top w:val="nil"/>
              <w:left w:val="nil"/>
              <w:bottom w:val="nil"/>
              <w:right w:val="nil"/>
            </w:tcBorders>
          </w:tcPr>
          <w:p w:rsidR="00C4245B" w:rsidRPr="00960BFE" w:rsidRDefault="00C4245B">
            <w:pPr>
              <w:autoSpaceDE w:val="0"/>
              <w:autoSpaceDN w:val="0"/>
              <w:adjustRightInd w:val="0"/>
            </w:pPr>
            <w:r w:rsidRPr="00960BFE">
              <w:t xml:space="preserve">27 November 2014 </w:t>
            </w:r>
          </w:p>
        </w:tc>
      </w:tr>
    </w:tbl>
    <w:p w:rsidR="00F15123" w:rsidRPr="00960BFE" w:rsidRDefault="00F15123">
      <w:pPr>
        <w:autoSpaceDE w:val="0"/>
        <w:autoSpaceDN w:val="0"/>
        <w:adjustRightInd w:val="0"/>
      </w:pPr>
      <w:r w:rsidRPr="00960BFE">
        <w:t xml:space="preserve"> </w:t>
      </w:r>
    </w:p>
    <w:p w:rsidR="00987913" w:rsidRPr="00987913" w:rsidRDefault="005F201F">
      <w:pPr>
        <w:autoSpaceDE w:val="0"/>
        <w:autoSpaceDN w:val="0"/>
        <w:adjustRightInd w:val="0"/>
        <w:rPr>
          <w:sz w:val="20"/>
          <w:lang w:val="en-NZ"/>
        </w:rPr>
      </w:pPr>
      <w:r w:rsidRPr="00960BFE">
        <w:t xml:space="preserve">Dr Dean Quinn </w:t>
      </w:r>
      <w:r w:rsidR="00987913" w:rsidRPr="00987913">
        <w:rPr>
          <w:lang w:val="en-NZ"/>
        </w:rPr>
        <w:t xml:space="preserve">was present </w:t>
      </w:r>
      <w:r w:rsidR="00DC62A5" w:rsidRPr="004575F0">
        <w:rPr>
          <w:rFonts w:cs="Arial"/>
          <w:szCs w:val="22"/>
          <w:lang w:val="en-NZ"/>
        </w:rPr>
        <w:t>by teleconference</w:t>
      </w:r>
      <w:r w:rsidR="00DC62A5" w:rsidRPr="004575F0">
        <w:rPr>
          <w:lang w:val="en-NZ"/>
        </w:rPr>
        <w:t xml:space="preserve"> </w:t>
      </w:r>
      <w:r w:rsidR="00987913" w:rsidRPr="004575F0">
        <w:rPr>
          <w:lang w:val="en-NZ"/>
        </w:rPr>
        <w:t>for discussion</w:t>
      </w:r>
      <w:r w:rsidR="00987913" w:rsidRPr="00987913">
        <w:rPr>
          <w:lang w:val="en-NZ"/>
        </w:rPr>
        <w:t xml:space="preserve">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Default="001F17B7">
      <w:pPr>
        <w:autoSpaceDE w:val="0"/>
        <w:autoSpaceDN w:val="0"/>
        <w:adjustRightInd w:val="0"/>
        <w:rPr>
          <w:rFonts w:cs="Arial"/>
          <w:szCs w:val="22"/>
          <w:lang w:val="en-NZ"/>
        </w:rPr>
      </w:pPr>
      <w:r w:rsidRPr="00365A5B">
        <w:rPr>
          <w:rFonts w:cs="Arial"/>
          <w:szCs w:val="22"/>
          <w:lang w:val="en-NZ"/>
        </w:rPr>
        <w:t xml:space="preserve">Dr Christine Crooks </w:t>
      </w:r>
      <w:r w:rsidR="00E24E77" w:rsidRPr="00365A5B">
        <w:rPr>
          <w:lang w:val="en-NZ"/>
        </w:rPr>
        <w:t xml:space="preserve">declared a potential conflict of interest, and the Committee decided </w:t>
      </w:r>
      <w:r w:rsidRPr="00365A5B">
        <w:rPr>
          <w:rFonts w:cs="Arial"/>
          <w:szCs w:val="22"/>
          <w:lang w:val="en-NZ"/>
        </w:rPr>
        <w:t>that it was appropriate to take part in the discussion and the decision of the application.</w:t>
      </w:r>
    </w:p>
    <w:p w:rsidR="00721567" w:rsidRDefault="00721567">
      <w:pPr>
        <w:autoSpaceDE w:val="0"/>
        <w:autoSpaceDN w:val="0"/>
        <w:adjustRightInd w:val="0"/>
        <w:rPr>
          <w:rFonts w:cs="Arial"/>
          <w:szCs w:val="22"/>
          <w:lang w:val="en-NZ"/>
        </w:rPr>
      </w:pPr>
    </w:p>
    <w:p w:rsidR="008F4168" w:rsidRDefault="00721567" w:rsidP="008F4168">
      <w:pPr>
        <w:rPr>
          <w:lang w:val="en-NZ"/>
        </w:rPr>
      </w:pPr>
      <w:r w:rsidRPr="001C059D">
        <w:rPr>
          <w:u w:val="single"/>
          <w:lang w:val="en-NZ"/>
        </w:rPr>
        <w:t>Summary of Study</w:t>
      </w:r>
      <w:r>
        <w:rPr>
          <w:u w:val="single"/>
          <w:lang w:val="en-NZ"/>
        </w:rPr>
        <w:br/>
      </w:r>
    </w:p>
    <w:p w:rsidR="008F4168" w:rsidRDefault="008F4168" w:rsidP="008F4168">
      <w:pPr>
        <w:pStyle w:val="ListParagraph"/>
        <w:numPr>
          <w:ilvl w:val="0"/>
          <w:numId w:val="36"/>
        </w:numPr>
        <w:rPr>
          <w:lang w:val="en-NZ"/>
        </w:rPr>
      </w:pPr>
      <w:r>
        <w:rPr>
          <w:lang w:val="en-NZ"/>
        </w:rPr>
        <w:t xml:space="preserve">The study is a randomised, double blinded, single dose study design to assess the safety and efficacy of FX006 (study drug) in patients with osteoarthritis of the knee. </w:t>
      </w:r>
    </w:p>
    <w:p w:rsidR="008F4168" w:rsidRDefault="008F4168" w:rsidP="008F4168">
      <w:pPr>
        <w:pStyle w:val="ListParagraph"/>
        <w:numPr>
          <w:ilvl w:val="0"/>
          <w:numId w:val="36"/>
        </w:numPr>
        <w:rPr>
          <w:lang w:val="en-NZ"/>
        </w:rPr>
      </w:pPr>
      <w:r w:rsidRPr="008F4168">
        <w:rPr>
          <w:lang w:val="en-NZ"/>
        </w:rPr>
        <w:t>There are three arms 40 mg FX006</w:t>
      </w:r>
      <w:r>
        <w:rPr>
          <w:lang w:val="en-NZ"/>
        </w:rPr>
        <w:t xml:space="preserve"> (study drug)</w:t>
      </w:r>
      <w:r w:rsidRPr="008F4168">
        <w:rPr>
          <w:lang w:val="en-NZ"/>
        </w:rPr>
        <w:t>, normal saline</w:t>
      </w:r>
      <w:r>
        <w:rPr>
          <w:lang w:val="en-NZ"/>
        </w:rPr>
        <w:t xml:space="preserve"> (placebo)</w:t>
      </w:r>
      <w:r w:rsidRPr="008F4168">
        <w:rPr>
          <w:lang w:val="en-NZ"/>
        </w:rPr>
        <w:t>, or 40 mg TCA IR (standard treatment).</w:t>
      </w:r>
    </w:p>
    <w:p w:rsidR="001A0885" w:rsidRPr="008F4168" w:rsidRDefault="001A0885" w:rsidP="008F4168">
      <w:pPr>
        <w:pStyle w:val="ListParagraph"/>
        <w:numPr>
          <w:ilvl w:val="0"/>
          <w:numId w:val="36"/>
        </w:numPr>
        <w:rPr>
          <w:lang w:val="en-NZ"/>
        </w:rPr>
      </w:pPr>
      <w:r>
        <w:rPr>
          <w:lang w:val="en-NZ"/>
        </w:rPr>
        <w:t>84 New Zealand participants.</w:t>
      </w:r>
    </w:p>
    <w:p w:rsidR="00721567" w:rsidRDefault="00721567" w:rsidP="00721567">
      <w:pPr>
        <w:rPr>
          <w:u w:val="single"/>
          <w:lang w:val="en-NZ"/>
        </w:rPr>
      </w:pPr>
    </w:p>
    <w:p w:rsidR="00721567" w:rsidRDefault="00721567" w:rsidP="00721567">
      <w:pPr>
        <w:rPr>
          <w:u w:val="single"/>
          <w:lang w:val="en-NZ"/>
        </w:rPr>
      </w:pPr>
      <w:r w:rsidRPr="000A1C67">
        <w:rPr>
          <w:u w:val="single"/>
          <w:lang w:val="en-NZ"/>
        </w:rPr>
        <w:t>Summary of ethical issues (</w:t>
      </w:r>
      <w:r>
        <w:rPr>
          <w:u w:val="single"/>
          <w:lang w:val="en-NZ"/>
        </w:rPr>
        <w:t>resolved</w:t>
      </w:r>
      <w:r w:rsidRPr="000A1C67">
        <w:rPr>
          <w:u w:val="single"/>
          <w:lang w:val="en-NZ"/>
        </w:rPr>
        <w:t>)</w:t>
      </w:r>
    </w:p>
    <w:p w:rsidR="00721567" w:rsidRPr="000A1C67" w:rsidRDefault="00721567" w:rsidP="00721567">
      <w:pPr>
        <w:rPr>
          <w:u w:val="single"/>
          <w:lang w:val="en-NZ"/>
        </w:rPr>
      </w:pPr>
    </w:p>
    <w:p w:rsidR="00721567" w:rsidRDefault="00721567" w:rsidP="00721567">
      <w:pPr>
        <w:rPr>
          <w:lang w:val="en-NZ"/>
        </w:rPr>
      </w:pPr>
      <w:r w:rsidRPr="000A1C67">
        <w:rPr>
          <w:lang w:val="en-NZ"/>
        </w:rPr>
        <w:t>The main ethical iss</w:t>
      </w:r>
      <w:r>
        <w:rPr>
          <w:lang w:val="en-NZ"/>
        </w:rPr>
        <w:t>ues considered by the Committee and addressed by the Researcher.</w:t>
      </w:r>
    </w:p>
    <w:p w:rsidR="00721567" w:rsidRDefault="00721567" w:rsidP="00721567">
      <w:pPr>
        <w:rPr>
          <w:lang w:val="en-NZ"/>
        </w:rPr>
      </w:pPr>
    </w:p>
    <w:p w:rsidR="008F4168" w:rsidRDefault="008F4168" w:rsidP="008F4168">
      <w:pPr>
        <w:pStyle w:val="ListParagraph"/>
        <w:numPr>
          <w:ilvl w:val="0"/>
          <w:numId w:val="37"/>
        </w:numPr>
        <w:spacing w:before="80" w:after="80"/>
        <w:rPr>
          <w:rFonts w:cs="Arial"/>
          <w:szCs w:val="22"/>
          <w:lang w:val="en-NZ"/>
        </w:rPr>
      </w:pPr>
      <w:r>
        <w:rPr>
          <w:rFonts w:cs="Arial"/>
          <w:szCs w:val="22"/>
          <w:lang w:val="en-NZ"/>
        </w:rPr>
        <w:t>Dr Quinn c</w:t>
      </w:r>
      <w:r w:rsidRPr="008F4168">
        <w:rPr>
          <w:rFonts w:cs="Arial"/>
          <w:szCs w:val="22"/>
          <w:lang w:val="en-NZ"/>
        </w:rPr>
        <w:t>onfirmed standard treatment is a</w:t>
      </w:r>
      <w:r>
        <w:rPr>
          <w:rFonts w:cs="Arial"/>
          <w:szCs w:val="22"/>
          <w:lang w:val="en-NZ"/>
        </w:rPr>
        <w:t>lso a steroid, explaining that the study drug is the same drug but in an extended release form</w:t>
      </w:r>
      <w:r w:rsidRPr="008F4168">
        <w:rPr>
          <w:rFonts w:cs="Arial"/>
          <w:szCs w:val="22"/>
          <w:lang w:val="en-NZ"/>
        </w:rPr>
        <w:t xml:space="preserve">. </w:t>
      </w:r>
      <w:r>
        <w:rPr>
          <w:rFonts w:cs="Arial"/>
          <w:szCs w:val="22"/>
          <w:lang w:val="en-NZ"/>
        </w:rPr>
        <w:t>The amount given is the same (40mg).</w:t>
      </w:r>
    </w:p>
    <w:p w:rsidR="001A0885" w:rsidRDefault="001A0885" w:rsidP="001A0885">
      <w:pPr>
        <w:numPr>
          <w:ilvl w:val="0"/>
          <w:numId w:val="37"/>
        </w:numPr>
        <w:spacing w:before="80" w:after="80"/>
        <w:rPr>
          <w:rFonts w:cs="Arial"/>
          <w:szCs w:val="22"/>
          <w:lang w:val="en-NZ"/>
        </w:rPr>
      </w:pPr>
      <w:r>
        <w:rPr>
          <w:rFonts w:cs="Arial"/>
          <w:szCs w:val="22"/>
          <w:lang w:val="en-NZ"/>
        </w:rPr>
        <w:t>The Committee requested a justification of the placebo arm noting this was a 27 week study. Is this fair given the pain resulting from this disease? Dr Quinn explained that when subjective pain is an outcome in a study it needs a placebo arm to validate the reported pain. The placebo arm is scientifically required.</w:t>
      </w:r>
    </w:p>
    <w:p w:rsidR="001A0885" w:rsidRDefault="001A0885" w:rsidP="001A0885">
      <w:pPr>
        <w:numPr>
          <w:ilvl w:val="0"/>
          <w:numId w:val="37"/>
        </w:numPr>
        <w:spacing w:before="80" w:after="80"/>
        <w:rPr>
          <w:rFonts w:cs="Arial"/>
          <w:szCs w:val="22"/>
          <w:lang w:val="en-NZ"/>
        </w:rPr>
      </w:pPr>
      <w:r>
        <w:rPr>
          <w:rFonts w:cs="Arial"/>
          <w:szCs w:val="22"/>
          <w:lang w:val="en-NZ"/>
        </w:rPr>
        <w:t>Dr Quinn confirmed risk of infection is low.</w:t>
      </w:r>
    </w:p>
    <w:p w:rsidR="001A0885" w:rsidRDefault="001A0885" w:rsidP="001A0885">
      <w:pPr>
        <w:numPr>
          <w:ilvl w:val="0"/>
          <w:numId w:val="37"/>
        </w:numPr>
        <w:spacing w:before="80" w:after="80"/>
        <w:rPr>
          <w:rFonts w:cs="Arial"/>
          <w:szCs w:val="22"/>
          <w:lang w:val="en-NZ"/>
        </w:rPr>
      </w:pPr>
      <w:r>
        <w:rPr>
          <w:rFonts w:cs="Arial"/>
          <w:szCs w:val="22"/>
          <w:lang w:val="en-NZ"/>
        </w:rPr>
        <w:t xml:space="preserve">The Committee asked how side effects will be managed. Dr Quinn explained that the participants will be monitored frequently during the study. </w:t>
      </w:r>
    </w:p>
    <w:p w:rsidR="008F4168" w:rsidRPr="001A0885" w:rsidRDefault="001A0885" w:rsidP="001A0885">
      <w:pPr>
        <w:numPr>
          <w:ilvl w:val="0"/>
          <w:numId w:val="37"/>
        </w:numPr>
        <w:spacing w:before="80" w:after="80"/>
        <w:rPr>
          <w:rFonts w:cs="Arial"/>
          <w:szCs w:val="22"/>
          <w:lang w:val="en-NZ"/>
        </w:rPr>
      </w:pPr>
      <w:r>
        <w:rPr>
          <w:rFonts w:cs="Arial"/>
          <w:szCs w:val="22"/>
          <w:lang w:val="en-NZ"/>
        </w:rPr>
        <w:t>Dr Quinn confirmed that the DSMC was provided by the sponsor.</w:t>
      </w:r>
    </w:p>
    <w:p w:rsidR="008F4168" w:rsidRDefault="008F4168" w:rsidP="00721567">
      <w:pPr>
        <w:rPr>
          <w:lang w:val="en-NZ"/>
        </w:rPr>
      </w:pPr>
    </w:p>
    <w:p w:rsidR="00721567" w:rsidRDefault="00721567" w:rsidP="00721567">
      <w:pPr>
        <w:rPr>
          <w:u w:val="single"/>
          <w:lang w:val="en-NZ"/>
        </w:rPr>
      </w:pPr>
      <w:r w:rsidRPr="000A1C67">
        <w:rPr>
          <w:u w:val="single"/>
          <w:lang w:val="en-NZ"/>
        </w:rPr>
        <w:t>Summary of ethical issues (outstanding)</w:t>
      </w:r>
    </w:p>
    <w:p w:rsidR="00721567" w:rsidRPr="00EE15C6" w:rsidRDefault="00721567" w:rsidP="00721567">
      <w:pPr>
        <w:rPr>
          <w:rFonts w:cs="Arial"/>
          <w:sz w:val="21"/>
          <w:szCs w:val="21"/>
          <w:u w:val="single"/>
        </w:rPr>
      </w:pPr>
    </w:p>
    <w:p w:rsidR="00721567" w:rsidRDefault="00721567" w:rsidP="00721567">
      <w:pPr>
        <w:rPr>
          <w:lang w:val="en-NZ"/>
        </w:rPr>
      </w:pPr>
      <w:r w:rsidRPr="000A1C67">
        <w:rPr>
          <w:lang w:val="en-NZ"/>
        </w:rPr>
        <w:t>The main ethical issues considered by the Committee which require addressing by the Researcher as follows.</w:t>
      </w:r>
    </w:p>
    <w:p w:rsidR="00721567" w:rsidRDefault="00721567" w:rsidP="00721567">
      <w:pPr>
        <w:rPr>
          <w:lang w:val="en-NZ"/>
        </w:rPr>
      </w:pPr>
    </w:p>
    <w:p w:rsidR="00721567" w:rsidRDefault="001A0885" w:rsidP="001A0885">
      <w:pPr>
        <w:pStyle w:val="ListParagraph"/>
        <w:numPr>
          <w:ilvl w:val="0"/>
          <w:numId w:val="39"/>
        </w:numPr>
        <w:rPr>
          <w:lang w:val="en-NZ"/>
        </w:rPr>
      </w:pPr>
      <w:r>
        <w:rPr>
          <w:lang w:val="en-NZ"/>
        </w:rPr>
        <w:t xml:space="preserve">Please explain whether the FDA </w:t>
      </w:r>
      <w:r w:rsidR="00E801CD">
        <w:rPr>
          <w:lang w:val="en-NZ"/>
        </w:rPr>
        <w:t xml:space="preserve">clinical </w:t>
      </w:r>
      <w:r>
        <w:rPr>
          <w:lang w:val="en-NZ"/>
        </w:rPr>
        <w:t>hold has been released on this trial.</w:t>
      </w:r>
    </w:p>
    <w:p w:rsidR="00721567" w:rsidRPr="001A0885" w:rsidRDefault="001A0885" w:rsidP="00721567">
      <w:pPr>
        <w:numPr>
          <w:ilvl w:val="0"/>
          <w:numId w:val="39"/>
        </w:numPr>
        <w:spacing w:before="80" w:after="80"/>
        <w:rPr>
          <w:rFonts w:cs="Arial"/>
          <w:szCs w:val="22"/>
          <w:lang w:val="en-NZ"/>
        </w:rPr>
      </w:pPr>
      <w:r>
        <w:rPr>
          <w:rFonts w:cs="Arial"/>
          <w:szCs w:val="22"/>
          <w:lang w:val="en-NZ"/>
        </w:rPr>
        <w:t>R.5.4 The Committee noted that there will be conflicts of interest in recruitment. Please explain how conflicts of interest will be managed.</w:t>
      </w:r>
    </w:p>
    <w:p w:rsidR="00721567" w:rsidRPr="00C4259D" w:rsidRDefault="00721567" w:rsidP="0072156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C4245B" w:rsidRDefault="00C4245B">
      <w:pPr>
        <w:rPr>
          <w:lang w:val="en-NZ"/>
        </w:rPr>
      </w:pPr>
      <w:r>
        <w:rPr>
          <w:lang w:val="en-NZ"/>
        </w:rPr>
        <w:br w:type="page"/>
      </w:r>
    </w:p>
    <w:p w:rsidR="00721567" w:rsidRDefault="00721567">
      <w:pPr>
        <w:autoSpaceDE w:val="0"/>
        <w:autoSpaceDN w:val="0"/>
        <w:adjustRightInd w:val="0"/>
        <w:rPr>
          <w:lang w:val="en-NZ"/>
        </w:rPr>
      </w:pPr>
    </w:p>
    <w:p w:rsidR="00721567" w:rsidRPr="00127C02" w:rsidRDefault="001A0885" w:rsidP="001A0885">
      <w:pPr>
        <w:pStyle w:val="ListParagraph"/>
        <w:numPr>
          <w:ilvl w:val="0"/>
          <w:numId w:val="38"/>
        </w:numPr>
        <w:autoSpaceDE w:val="0"/>
        <w:autoSpaceDN w:val="0"/>
        <w:adjustRightInd w:val="0"/>
        <w:rPr>
          <w:lang w:val="en-NZ"/>
        </w:rPr>
      </w:pPr>
      <w:r w:rsidRPr="00127C02">
        <w:rPr>
          <w:lang w:val="en-NZ"/>
        </w:rPr>
        <w:t>Please remove duplication.</w:t>
      </w:r>
    </w:p>
    <w:p w:rsidR="00BD3989" w:rsidRPr="00127C02" w:rsidRDefault="00BD3989" w:rsidP="001A0885">
      <w:pPr>
        <w:pStyle w:val="ListParagraph"/>
        <w:numPr>
          <w:ilvl w:val="0"/>
          <w:numId w:val="38"/>
        </w:numPr>
        <w:autoSpaceDE w:val="0"/>
        <w:autoSpaceDN w:val="0"/>
        <w:adjustRightInd w:val="0"/>
        <w:rPr>
          <w:lang w:val="en-NZ"/>
        </w:rPr>
      </w:pPr>
      <w:r w:rsidRPr="00127C02">
        <w:rPr>
          <w:lang w:val="en-NZ"/>
        </w:rPr>
        <w:t>Suggest your opening paragraph should be “What is the Aim of this Research Project” and move the existing opening para</w:t>
      </w:r>
      <w:r w:rsidR="00596ED1">
        <w:rPr>
          <w:lang w:val="en-NZ"/>
        </w:rPr>
        <w:t>graph</w:t>
      </w:r>
      <w:r w:rsidRPr="00127C02">
        <w:rPr>
          <w:lang w:val="en-NZ"/>
        </w:rPr>
        <w:t xml:space="preserve"> to the </w:t>
      </w:r>
      <w:r w:rsidR="00596ED1">
        <w:rPr>
          <w:lang w:val="en-NZ"/>
        </w:rPr>
        <w:t>end</w:t>
      </w:r>
      <w:r w:rsidRPr="00127C02">
        <w:rPr>
          <w:lang w:val="en-NZ"/>
        </w:rPr>
        <w:t xml:space="preserve"> where you thank them for showing interest in the project etc”</w:t>
      </w:r>
    </w:p>
    <w:p w:rsidR="001A0885" w:rsidRDefault="001A0885" w:rsidP="001A0885">
      <w:pPr>
        <w:pStyle w:val="ListParagraph"/>
        <w:numPr>
          <w:ilvl w:val="0"/>
          <w:numId w:val="38"/>
        </w:numPr>
        <w:autoSpaceDE w:val="0"/>
        <w:autoSpaceDN w:val="0"/>
        <w:adjustRightInd w:val="0"/>
        <w:rPr>
          <w:lang w:val="en-NZ"/>
        </w:rPr>
      </w:pPr>
      <w:r>
        <w:rPr>
          <w:lang w:val="en-NZ"/>
        </w:rPr>
        <w:t xml:space="preserve">Heading 17 – compensation and ACC. Please amend to ensure ACC equivalent coverage is available and make it clear to participants. </w:t>
      </w:r>
    </w:p>
    <w:p w:rsidR="001A0885" w:rsidRDefault="001A0885" w:rsidP="001A0885">
      <w:pPr>
        <w:pStyle w:val="ListParagraph"/>
        <w:numPr>
          <w:ilvl w:val="0"/>
          <w:numId w:val="38"/>
        </w:numPr>
        <w:autoSpaceDE w:val="0"/>
        <w:autoSpaceDN w:val="0"/>
        <w:adjustRightInd w:val="0"/>
        <w:rPr>
          <w:lang w:val="en-NZ"/>
        </w:rPr>
      </w:pPr>
      <w:r>
        <w:rPr>
          <w:lang w:val="en-NZ"/>
        </w:rPr>
        <w:t xml:space="preserve">Include dosages of radiation. The Committee suggests using the information from the application. </w:t>
      </w:r>
    </w:p>
    <w:p w:rsidR="001A0885" w:rsidRDefault="001A0885" w:rsidP="001A0885">
      <w:pPr>
        <w:pStyle w:val="ListParagraph"/>
        <w:numPr>
          <w:ilvl w:val="0"/>
          <w:numId w:val="38"/>
        </w:numPr>
        <w:autoSpaceDE w:val="0"/>
        <w:autoSpaceDN w:val="0"/>
        <w:adjustRightInd w:val="0"/>
        <w:rPr>
          <w:lang w:val="en-NZ"/>
        </w:rPr>
      </w:pPr>
      <w:r>
        <w:rPr>
          <w:lang w:val="en-NZ"/>
        </w:rPr>
        <w:t>Change emergency number from 999 to 111.</w:t>
      </w:r>
    </w:p>
    <w:p w:rsidR="001A0885" w:rsidRPr="001A0885" w:rsidRDefault="001A0885" w:rsidP="001A0885">
      <w:pPr>
        <w:pStyle w:val="ListParagraph"/>
        <w:numPr>
          <w:ilvl w:val="0"/>
          <w:numId w:val="38"/>
        </w:numPr>
        <w:autoSpaceDE w:val="0"/>
        <w:autoSpaceDN w:val="0"/>
        <w:adjustRightInd w:val="0"/>
        <w:rPr>
          <w:lang w:val="en-NZ"/>
        </w:rPr>
      </w:pPr>
      <w:r>
        <w:rPr>
          <w:lang w:val="en-NZ"/>
        </w:rPr>
        <w:t>Pg.3 there is a word missing ‘urine sample selection…and a drug (test).</w:t>
      </w:r>
    </w:p>
    <w:p w:rsidR="001A0885" w:rsidRPr="001A0885" w:rsidRDefault="001A0885" w:rsidP="001A0885">
      <w:pPr>
        <w:spacing w:before="80" w:after="80"/>
        <w:rPr>
          <w:rFonts w:cs="Arial"/>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1A0885">
        <w:rPr>
          <w:i/>
          <w:lang w:val="en-NZ"/>
        </w:rPr>
        <w:t>provisionally approved</w:t>
      </w:r>
      <w:r w:rsidRPr="001A0885">
        <w:rPr>
          <w:lang w:val="en-NZ"/>
        </w:rPr>
        <w:t xml:space="preserve"> by </w:t>
      </w:r>
      <w:r w:rsidRPr="001A0885">
        <w:rPr>
          <w:rFonts w:cs="Arial"/>
          <w:szCs w:val="22"/>
          <w:lang w:val="en-NZ"/>
        </w:rPr>
        <w:t>consensus</w:t>
      </w:r>
      <w:r w:rsidRPr="001A0885">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9025A4" w:rsidRPr="00555F27" w:rsidRDefault="009025A4" w:rsidP="009025A4">
      <w:pPr>
        <w:pStyle w:val="ListParagraph"/>
        <w:numPr>
          <w:ilvl w:val="0"/>
          <w:numId w:val="30"/>
        </w:numPr>
        <w:spacing w:before="80" w:after="80"/>
        <w:contextualSpacing/>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9025A4" w:rsidRDefault="009025A4" w:rsidP="009025A4">
      <w:pPr>
        <w:pStyle w:val="Default"/>
        <w:numPr>
          <w:ilvl w:val="0"/>
          <w:numId w:val="30"/>
        </w:numPr>
        <w:rPr>
          <w:i/>
          <w:sz w:val="22"/>
          <w:szCs w:val="22"/>
        </w:rPr>
      </w:pPr>
      <w:r>
        <w:rPr>
          <w:sz w:val="22"/>
          <w:szCs w:val="22"/>
        </w:rPr>
        <w:t xml:space="preserve">Explain how the conflict of interest resulting from care provider being the researcher is addressed </w:t>
      </w:r>
      <w:r w:rsidRPr="00555F27">
        <w:rPr>
          <w:i/>
          <w:sz w:val="22"/>
          <w:szCs w:val="22"/>
        </w:rPr>
        <w:t xml:space="preserve">(Ethical Guidelines for </w:t>
      </w:r>
      <w:r>
        <w:rPr>
          <w:i/>
          <w:sz w:val="22"/>
          <w:szCs w:val="22"/>
        </w:rPr>
        <w:t>Intervention Studies para 4.19)</w:t>
      </w:r>
    </w:p>
    <w:p w:rsidR="00E801CD" w:rsidRPr="00976B72" w:rsidRDefault="00E801CD" w:rsidP="00E801CD">
      <w:pPr>
        <w:pStyle w:val="ListParagraph"/>
        <w:numPr>
          <w:ilvl w:val="0"/>
          <w:numId w:val="30"/>
        </w:numPr>
        <w:rPr>
          <w:lang w:val="en-NZ"/>
        </w:rPr>
      </w:pPr>
      <w:r w:rsidRPr="00976B72">
        <w:rPr>
          <w:lang w:val="en-NZ"/>
        </w:rPr>
        <w:t>Confirmation that</w:t>
      </w:r>
      <w:r w:rsidRPr="00536E97">
        <w:rPr>
          <w:lang w:val="en-NZ"/>
        </w:rPr>
        <w:t xml:space="preserve"> the </w:t>
      </w:r>
      <w:r w:rsidRPr="008E39A1">
        <w:rPr>
          <w:lang w:val="en-NZ"/>
        </w:rPr>
        <w:t xml:space="preserve">FDA </w:t>
      </w:r>
      <w:r w:rsidRPr="00976B72">
        <w:rPr>
          <w:lang w:val="en-NZ"/>
        </w:rPr>
        <w:t>clinical hold has been removed</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by </w:t>
      </w:r>
      <w:r w:rsidR="00596ED1">
        <w:rPr>
          <w:lang w:val="en-NZ"/>
        </w:rPr>
        <w:t>Secretariat.</w:t>
      </w:r>
    </w:p>
    <w:p w:rsidR="00F15123" w:rsidRPr="009C51DB" w:rsidRDefault="00F15123">
      <w:pPr>
        <w:autoSpaceDE w:val="0"/>
        <w:autoSpaceDN w:val="0"/>
        <w:adjustRightInd w:val="0"/>
        <w:rPr>
          <w:rFonts w:cs="Arial"/>
          <w:szCs w:val="22"/>
          <w:lang w:eastAsia="en-GB"/>
        </w:rPr>
      </w:pPr>
      <w:r w:rsidRPr="009C51DB">
        <w:rPr>
          <w:rFonts w:cs="Arial"/>
          <w:szCs w:val="22"/>
          <w:lang w:eastAsia="en-GB"/>
        </w:rPr>
        <w:br w:type="page"/>
      </w:r>
    </w:p>
    <w:p w:rsidR="00F15123" w:rsidRPr="009C51DB" w:rsidRDefault="00F15123">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CC6B00">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5F201F">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Pr="001A0885" w:rsidRDefault="00DC62A5" w:rsidP="005D4E8F">
      <w:pPr>
        <w:ind w:left="720"/>
      </w:pPr>
    </w:p>
    <w:p w:rsidR="00E24E77" w:rsidRPr="00127C02" w:rsidRDefault="00D7371D" w:rsidP="00CC6B00">
      <w:pPr>
        <w:numPr>
          <w:ilvl w:val="0"/>
          <w:numId w:val="2"/>
        </w:numPr>
      </w:pPr>
      <w:r w:rsidRPr="001A0885">
        <w:t>The Committee discussed sponsored trials</w:t>
      </w:r>
      <w:r w:rsidR="001A0885" w:rsidRPr="001A0885">
        <w:t xml:space="preserve">, </w:t>
      </w:r>
      <w:r w:rsidRPr="001A0885">
        <w:t xml:space="preserve">injuries and the relationships between sponsors, insurance </w:t>
      </w:r>
      <w:r w:rsidRPr="00127C02">
        <w:t>companies and participants. The Committee discussed how a sponsor should assure the Committee that participants will be adequately supported during any</w:t>
      </w:r>
      <w:r w:rsidR="001A0885" w:rsidRPr="00127C02">
        <w:t xml:space="preserve"> disputes made by the insurance company in relation to a participant claim</w:t>
      </w:r>
      <w:r w:rsidR="00580488" w:rsidRPr="00127C02">
        <w:t>, and that it is the sponsor’s obligation to satisfy the participant (the participant is indifferent to any business between the sponsor and the insurer)</w:t>
      </w:r>
      <w:r w:rsidR="001A0885" w:rsidRPr="00127C02">
        <w:t xml:space="preserve">. </w:t>
      </w:r>
    </w:p>
    <w:p w:rsidR="00D7371D" w:rsidRPr="009C14CB" w:rsidRDefault="00D7371D" w:rsidP="00D7371D">
      <w:pPr>
        <w:pStyle w:val="ListParagraph"/>
        <w:rPr>
          <w:color w:val="00B0F0"/>
        </w:rPr>
      </w:pPr>
    </w:p>
    <w:p w:rsidR="00D7371D" w:rsidRPr="001A0885" w:rsidRDefault="00D7371D" w:rsidP="00CC6B00">
      <w:pPr>
        <w:numPr>
          <w:ilvl w:val="0"/>
          <w:numId w:val="2"/>
        </w:numPr>
      </w:pPr>
      <w:r w:rsidRPr="001A0885">
        <w:t>The Committee discussed bio-banking and the need for the conditions of chapter 13 of the SOP to be met by future unspecified research.</w:t>
      </w:r>
    </w:p>
    <w:p w:rsidR="00E24E77" w:rsidRDefault="00E24E77" w:rsidP="005D4E8F"/>
    <w:p w:rsidR="00E24E77" w:rsidRDefault="00E24E77" w:rsidP="00CC6B00">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27C02">
            <w:pPr>
              <w:spacing w:before="80" w:after="80"/>
              <w:rPr>
                <w:rFonts w:cs="Arial"/>
                <w:color w:val="FF3399"/>
                <w:sz w:val="20"/>
                <w:lang w:val="en-NZ"/>
              </w:rPr>
            </w:pPr>
            <w:r w:rsidRPr="00375C2D">
              <w:rPr>
                <w:rFonts w:cs="Arial"/>
                <w:sz w:val="20"/>
                <w:lang w:val="en-NZ"/>
              </w:rPr>
              <w:t xml:space="preserve">10 </w:t>
            </w:r>
            <w:r w:rsidRPr="00127C02">
              <w:rPr>
                <w:rFonts w:cs="Arial"/>
                <w:sz w:val="20"/>
                <w:lang w:val="en-NZ"/>
              </w:rPr>
              <w:t xml:space="preserve">February 2015, </w:t>
            </w:r>
            <w:r w:rsidR="00127C02" w:rsidRPr="00127C02">
              <w:rPr>
                <w:rFonts w:cs="Arial"/>
                <w:sz w:val="20"/>
                <w:lang w:val="en-NZ"/>
              </w:rPr>
              <w:t>1pm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Rd East, Ellerslie, Auckland</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8444A3" w:rsidRPr="001A0885" w:rsidRDefault="008F7F9E" w:rsidP="001A0885">
      <w:pPr>
        <w:pStyle w:val="ListParagraph"/>
        <w:numPr>
          <w:ilvl w:val="0"/>
          <w:numId w:val="40"/>
        </w:numPr>
      </w:pPr>
      <w:r w:rsidRPr="001A0885">
        <w:t xml:space="preserve">Ms Michele Stanton </w:t>
      </w:r>
    </w:p>
    <w:p w:rsidR="00E24E77" w:rsidRDefault="00E24E77" w:rsidP="00E24E77"/>
    <w:p w:rsidR="00770A9F" w:rsidRPr="00946B92" w:rsidRDefault="00DA5225" w:rsidP="00CC6B00">
      <w:pPr>
        <w:numPr>
          <w:ilvl w:val="0"/>
          <w:numId w:val="2"/>
        </w:numPr>
        <w:rPr>
          <w:b/>
          <w:szCs w:val="22"/>
          <w:u w:val="single"/>
        </w:rPr>
      </w:pPr>
      <w:r>
        <w:rPr>
          <w:b/>
          <w:szCs w:val="22"/>
          <w:u w:val="single"/>
        </w:rPr>
        <w:t>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agreed and signed by the Chair and  Co-ordinator as a true record.</w:t>
      </w:r>
    </w:p>
    <w:p w:rsidR="00770A9F" w:rsidRPr="00946B92" w:rsidRDefault="00770A9F" w:rsidP="008444A3">
      <w:pPr>
        <w:ind w:left="465"/>
        <w:rPr>
          <w:szCs w:val="22"/>
        </w:rPr>
      </w:pPr>
    </w:p>
    <w:p w:rsidR="00C06097" w:rsidRDefault="00E24E77" w:rsidP="00770A9F">
      <w:pPr>
        <w:rPr>
          <w:rFonts w:cs="Arial"/>
          <w:szCs w:val="22"/>
          <w:lang w:val="en-NZ"/>
        </w:rPr>
      </w:pPr>
      <w:r>
        <w:t xml:space="preserve">The meeting </w:t>
      </w:r>
      <w:r w:rsidRPr="001A0885">
        <w:t xml:space="preserve">closed at </w:t>
      </w:r>
      <w:r w:rsidR="001A0885" w:rsidRPr="001A0885">
        <w:rPr>
          <w:rFonts w:cs="Arial"/>
          <w:szCs w:val="22"/>
          <w:lang w:val="en-NZ"/>
        </w:rPr>
        <w:t>5.20pm</w:t>
      </w:r>
      <w:bookmarkStart w:id="0" w:name="_GoBack"/>
      <w:bookmarkEnd w:id="0"/>
    </w:p>
    <w:sectPr w:rsidR="00C06097" w:rsidSect="00E24E77">
      <w:footerReference w:type="even" r:id="rId15"/>
      <w:footerReference w:type="default" r:id="rId16"/>
      <w:headerReference w:type="first" r:id="rId17"/>
      <w:footerReference w:type="first" r:id="rId18"/>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3EF" w:rsidRDefault="001C53EF">
      <w:r>
        <w:separator/>
      </w:r>
    </w:p>
  </w:endnote>
  <w:endnote w:type="continuationSeparator" w:id="0">
    <w:p w:rsidR="001C53EF" w:rsidRDefault="001C5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3EF" w:rsidRDefault="001C53E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C53EF" w:rsidRDefault="001C53E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1C53EF" w:rsidRPr="00977E7F" w:rsidTr="0081053D">
      <w:trPr>
        <w:trHeight w:val="282"/>
      </w:trPr>
      <w:tc>
        <w:tcPr>
          <w:tcW w:w="8623" w:type="dxa"/>
        </w:tcPr>
        <w:p w:rsidR="001C53EF" w:rsidRPr="00977E7F" w:rsidRDefault="001C53E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09 December 2014</w:t>
          </w:r>
        </w:p>
      </w:tc>
      <w:tc>
        <w:tcPr>
          <w:tcW w:w="1638" w:type="dxa"/>
        </w:tcPr>
        <w:p w:rsidR="001C53EF" w:rsidRPr="00977E7F" w:rsidRDefault="001C53E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4245B">
            <w:rPr>
              <w:rStyle w:val="PageNumber"/>
              <w:rFonts w:cs="Arial"/>
              <w:noProof/>
              <w:sz w:val="16"/>
              <w:szCs w:val="16"/>
            </w:rPr>
            <w:t>26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4245B">
            <w:rPr>
              <w:rStyle w:val="PageNumber"/>
              <w:rFonts w:cs="Arial"/>
              <w:noProof/>
              <w:sz w:val="16"/>
              <w:szCs w:val="16"/>
            </w:rPr>
            <w:t>26</w:t>
          </w:r>
          <w:r w:rsidRPr="002A365B">
            <w:rPr>
              <w:rStyle w:val="PageNumber"/>
              <w:rFonts w:cs="Arial"/>
              <w:sz w:val="16"/>
              <w:szCs w:val="16"/>
            </w:rPr>
            <w:fldChar w:fldCharType="end"/>
          </w:r>
        </w:p>
      </w:tc>
    </w:tr>
  </w:tbl>
  <w:p w:rsidR="001C53EF" w:rsidRPr="00BF6505" w:rsidRDefault="001C53E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1C53EF" w:rsidRPr="00977E7F" w:rsidTr="0081053D">
      <w:trPr>
        <w:trHeight w:val="283"/>
      </w:trPr>
      <w:tc>
        <w:tcPr>
          <w:tcW w:w="8585" w:type="dxa"/>
        </w:tcPr>
        <w:p w:rsidR="001C53EF" w:rsidRPr="00977E7F" w:rsidRDefault="001C53E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09 December 2014</w:t>
          </w:r>
        </w:p>
      </w:tc>
      <w:tc>
        <w:tcPr>
          <w:tcW w:w="1631" w:type="dxa"/>
        </w:tcPr>
        <w:p w:rsidR="001C53EF" w:rsidRPr="00977E7F" w:rsidRDefault="001C53E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4245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4245B">
            <w:rPr>
              <w:rStyle w:val="PageNumber"/>
              <w:rFonts w:cs="Arial"/>
              <w:noProof/>
              <w:sz w:val="16"/>
              <w:szCs w:val="16"/>
            </w:rPr>
            <w:t>27</w:t>
          </w:r>
          <w:r w:rsidRPr="002A365B">
            <w:rPr>
              <w:rStyle w:val="PageNumber"/>
              <w:rFonts w:cs="Arial"/>
              <w:sz w:val="16"/>
              <w:szCs w:val="16"/>
            </w:rPr>
            <w:fldChar w:fldCharType="end"/>
          </w:r>
        </w:p>
      </w:tc>
    </w:tr>
  </w:tbl>
  <w:p w:rsidR="001C53EF" w:rsidRPr="00C91F3F" w:rsidRDefault="001C53E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3EF" w:rsidRDefault="001C53EF">
      <w:r>
        <w:separator/>
      </w:r>
    </w:p>
  </w:footnote>
  <w:footnote w:type="continuationSeparator" w:id="0">
    <w:p w:rsidR="001C53EF" w:rsidRDefault="001C5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1C53EF" w:rsidTr="00987913">
      <w:trPr>
        <w:trHeight w:val="1079"/>
      </w:trPr>
      <w:tc>
        <w:tcPr>
          <w:tcW w:w="1914" w:type="dxa"/>
          <w:tcBorders>
            <w:bottom w:val="single" w:sz="4" w:space="0" w:color="auto"/>
          </w:tcBorders>
        </w:tcPr>
        <w:p w:rsidR="001C53EF" w:rsidRPr="00987913" w:rsidRDefault="001C53EF" w:rsidP="00987913">
          <w:pPr>
            <w:pStyle w:val="Heading1"/>
          </w:pPr>
          <w:r>
            <w:rPr>
              <w:noProof/>
              <w:lang w:eastAsia="en-NZ"/>
            </w:rPr>
            <w:drawing>
              <wp:inline distT="0" distB="0" distL="0" distR="0">
                <wp:extent cx="1073150" cy="7092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09295"/>
                        </a:xfrm>
                        <a:prstGeom prst="rect">
                          <a:avLst/>
                        </a:prstGeom>
                        <a:noFill/>
                        <a:ln>
                          <a:noFill/>
                        </a:ln>
                      </pic:spPr>
                    </pic:pic>
                  </a:graphicData>
                </a:graphic>
              </wp:inline>
            </w:drawing>
          </w:r>
        </w:p>
      </w:tc>
      <w:tc>
        <w:tcPr>
          <w:tcW w:w="7986" w:type="dxa"/>
          <w:tcBorders>
            <w:bottom w:val="single" w:sz="4" w:space="0" w:color="auto"/>
          </w:tcBorders>
          <w:vAlign w:val="bottom"/>
        </w:tcPr>
        <w:p w:rsidR="001C53EF" w:rsidRPr="00987913" w:rsidRDefault="001C53EF" w:rsidP="00987913">
          <w:pPr>
            <w:pStyle w:val="Heading1"/>
          </w:pPr>
          <w:r>
            <w:tab/>
            <w:t>Minutes</w:t>
          </w:r>
        </w:p>
      </w:tc>
    </w:tr>
  </w:tbl>
  <w:p w:rsidR="001C53EF" w:rsidRDefault="001C53E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1931"/>
    <w:multiLevelType w:val="hybridMultilevel"/>
    <w:tmpl w:val="8BBE7F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68A1CB3"/>
    <w:multiLevelType w:val="hybridMultilevel"/>
    <w:tmpl w:val="64A20F58"/>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68C5ABB"/>
    <w:multiLevelType w:val="hybridMultilevel"/>
    <w:tmpl w:val="ED3A4C84"/>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6D66CBE"/>
    <w:multiLevelType w:val="hybridMultilevel"/>
    <w:tmpl w:val="17CC477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0A2D229A"/>
    <w:multiLevelType w:val="hybridMultilevel"/>
    <w:tmpl w:val="59CC3C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C25296C"/>
    <w:multiLevelType w:val="hybridMultilevel"/>
    <w:tmpl w:val="BB9025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EC97663"/>
    <w:multiLevelType w:val="hybridMultilevel"/>
    <w:tmpl w:val="04B291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157575D"/>
    <w:multiLevelType w:val="hybridMultilevel"/>
    <w:tmpl w:val="9B54866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55E7426"/>
    <w:multiLevelType w:val="hybridMultilevel"/>
    <w:tmpl w:val="738421B2"/>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7FB3FEE"/>
    <w:multiLevelType w:val="hybridMultilevel"/>
    <w:tmpl w:val="401253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1A17244C"/>
    <w:multiLevelType w:val="hybridMultilevel"/>
    <w:tmpl w:val="7908B2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1A2F4260"/>
    <w:multiLevelType w:val="hybridMultilevel"/>
    <w:tmpl w:val="24DA297A"/>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nsid w:val="1E4D289A"/>
    <w:multiLevelType w:val="hybridMultilevel"/>
    <w:tmpl w:val="926EF9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1F4420C5"/>
    <w:multiLevelType w:val="hybridMultilevel"/>
    <w:tmpl w:val="BD46A7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2C7609C"/>
    <w:multiLevelType w:val="hybridMultilevel"/>
    <w:tmpl w:val="2534912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nsid w:val="231E724C"/>
    <w:multiLevelType w:val="hybridMultilevel"/>
    <w:tmpl w:val="33B052F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nsid w:val="23785E4C"/>
    <w:multiLevelType w:val="hybridMultilevel"/>
    <w:tmpl w:val="ABFA33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8">
    <w:nsid w:val="24A90E35"/>
    <w:multiLevelType w:val="hybridMultilevel"/>
    <w:tmpl w:val="B02AB1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25684B28"/>
    <w:multiLevelType w:val="hybridMultilevel"/>
    <w:tmpl w:val="FA88E8B0"/>
    <w:lvl w:ilvl="0" w:tplc="026C2E48">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0">
    <w:nsid w:val="25F43049"/>
    <w:multiLevelType w:val="hybridMultilevel"/>
    <w:tmpl w:val="55201510"/>
    <w:lvl w:ilvl="0" w:tplc="55EEE004">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1">
    <w:nsid w:val="267F7EC2"/>
    <w:multiLevelType w:val="hybridMultilevel"/>
    <w:tmpl w:val="3B5A6D44"/>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2B337238"/>
    <w:multiLevelType w:val="hybridMultilevel"/>
    <w:tmpl w:val="481CD5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34777087"/>
    <w:multiLevelType w:val="hybridMultilevel"/>
    <w:tmpl w:val="7D9AEDAE"/>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34E20B61"/>
    <w:multiLevelType w:val="hybridMultilevel"/>
    <w:tmpl w:val="68EA58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3B9F0818"/>
    <w:multiLevelType w:val="hybridMultilevel"/>
    <w:tmpl w:val="445E3BC6"/>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3C2232C2"/>
    <w:multiLevelType w:val="hybridMultilevel"/>
    <w:tmpl w:val="29FE6892"/>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42EA4BF8"/>
    <w:multiLevelType w:val="hybridMultilevel"/>
    <w:tmpl w:val="68A2647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9">
    <w:nsid w:val="457F6525"/>
    <w:multiLevelType w:val="hybridMultilevel"/>
    <w:tmpl w:val="001A57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469F73E9"/>
    <w:multiLevelType w:val="hybridMultilevel"/>
    <w:tmpl w:val="E91427D8"/>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492563FC"/>
    <w:multiLevelType w:val="hybridMultilevel"/>
    <w:tmpl w:val="0E6A6A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4A1C6753"/>
    <w:multiLevelType w:val="hybridMultilevel"/>
    <w:tmpl w:val="95A2EC24"/>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4BD449F0"/>
    <w:multiLevelType w:val="hybridMultilevel"/>
    <w:tmpl w:val="834EE94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4">
    <w:nsid w:val="4F0C3959"/>
    <w:multiLevelType w:val="hybridMultilevel"/>
    <w:tmpl w:val="7B1C4C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4FC32CC7"/>
    <w:multiLevelType w:val="hybridMultilevel"/>
    <w:tmpl w:val="0410458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6">
    <w:nsid w:val="53216464"/>
    <w:multiLevelType w:val="hybridMultilevel"/>
    <w:tmpl w:val="9FE239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53D55AC3"/>
    <w:multiLevelType w:val="hybridMultilevel"/>
    <w:tmpl w:val="770A5C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nsid w:val="5C3365C8"/>
    <w:multiLevelType w:val="hybridMultilevel"/>
    <w:tmpl w:val="02AAA79C"/>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637F5970"/>
    <w:multiLevelType w:val="hybridMultilevel"/>
    <w:tmpl w:val="B0CAE7F0"/>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40">
    <w:nsid w:val="66F462FA"/>
    <w:multiLevelType w:val="hybridMultilevel"/>
    <w:tmpl w:val="BE88FDDC"/>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41">
    <w:nsid w:val="675E5D49"/>
    <w:multiLevelType w:val="hybridMultilevel"/>
    <w:tmpl w:val="FBB28C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694A0A0B"/>
    <w:multiLevelType w:val="hybridMultilevel"/>
    <w:tmpl w:val="2690C97E"/>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nsid w:val="6CE97A57"/>
    <w:multiLevelType w:val="hybridMultilevel"/>
    <w:tmpl w:val="6FBC0D58"/>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nsid w:val="6F9921D0"/>
    <w:multiLevelType w:val="hybridMultilevel"/>
    <w:tmpl w:val="7214D99A"/>
    <w:lvl w:ilvl="0" w:tplc="026C2E48">
      <w:start w:val="1"/>
      <w:numFmt w:val="bullet"/>
      <w:lvlText w:val=""/>
      <w:lvlJc w:val="left"/>
      <w:pPr>
        <w:ind w:left="1429" w:hanging="360"/>
      </w:pPr>
      <w:rPr>
        <w:rFonts w:ascii="Symbol" w:hAnsi="Symbol" w:hint="default"/>
      </w:rPr>
    </w:lvl>
    <w:lvl w:ilvl="1" w:tplc="14090003" w:tentative="1">
      <w:start w:val="1"/>
      <w:numFmt w:val="bullet"/>
      <w:lvlText w:val="o"/>
      <w:lvlJc w:val="left"/>
      <w:pPr>
        <w:ind w:left="2149" w:hanging="360"/>
      </w:pPr>
      <w:rPr>
        <w:rFonts w:ascii="Courier New" w:hAnsi="Courier New" w:cs="Courier New" w:hint="default"/>
      </w:rPr>
    </w:lvl>
    <w:lvl w:ilvl="2" w:tplc="14090005" w:tentative="1">
      <w:start w:val="1"/>
      <w:numFmt w:val="bullet"/>
      <w:lvlText w:val=""/>
      <w:lvlJc w:val="left"/>
      <w:pPr>
        <w:ind w:left="2869" w:hanging="360"/>
      </w:pPr>
      <w:rPr>
        <w:rFonts w:ascii="Wingdings" w:hAnsi="Wingdings" w:hint="default"/>
      </w:rPr>
    </w:lvl>
    <w:lvl w:ilvl="3" w:tplc="14090001" w:tentative="1">
      <w:start w:val="1"/>
      <w:numFmt w:val="bullet"/>
      <w:lvlText w:val=""/>
      <w:lvlJc w:val="left"/>
      <w:pPr>
        <w:ind w:left="3589" w:hanging="360"/>
      </w:pPr>
      <w:rPr>
        <w:rFonts w:ascii="Symbol" w:hAnsi="Symbol" w:hint="default"/>
      </w:rPr>
    </w:lvl>
    <w:lvl w:ilvl="4" w:tplc="14090003" w:tentative="1">
      <w:start w:val="1"/>
      <w:numFmt w:val="bullet"/>
      <w:lvlText w:val="o"/>
      <w:lvlJc w:val="left"/>
      <w:pPr>
        <w:ind w:left="4309" w:hanging="360"/>
      </w:pPr>
      <w:rPr>
        <w:rFonts w:ascii="Courier New" w:hAnsi="Courier New" w:cs="Courier New" w:hint="default"/>
      </w:rPr>
    </w:lvl>
    <w:lvl w:ilvl="5" w:tplc="14090005" w:tentative="1">
      <w:start w:val="1"/>
      <w:numFmt w:val="bullet"/>
      <w:lvlText w:val=""/>
      <w:lvlJc w:val="left"/>
      <w:pPr>
        <w:ind w:left="5029" w:hanging="360"/>
      </w:pPr>
      <w:rPr>
        <w:rFonts w:ascii="Wingdings" w:hAnsi="Wingdings" w:hint="default"/>
      </w:rPr>
    </w:lvl>
    <w:lvl w:ilvl="6" w:tplc="14090001" w:tentative="1">
      <w:start w:val="1"/>
      <w:numFmt w:val="bullet"/>
      <w:lvlText w:val=""/>
      <w:lvlJc w:val="left"/>
      <w:pPr>
        <w:ind w:left="5749" w:hanging="360"/>
      </w:pPr>
      <w:rPr>
        <w:rFonts w:ascii="Symbol" w:hAnsi="Symbol" w:hint="default"/>
      </w:rPr>
    </w:lvl>
    <w:lvl w:ilvl="7" w:tplc="14090003" w:tentative="1">
      <w:start w:val="1"/>
      <w:numFmt w:val="bullet"/>
      <w:lvlText w:val="o"/>
      <w:lvlJc w:val="left"/>
      <w:pPr>
        <w:ind w:left="6469" w:hanging="360"/>
      </w:pPr>
      <w:rPr>
        <w:rFonts w:ascii="Courier New" w:hAnsi="Courier New" w:cs="Courier New" w:hint="default"/>
      </w:rPr>
    </w:lvl>
    <w:lvl w:ilvl="8" w:tplc="14090005" w:tentative="1">
      <w:start w:val="1"/>
      <w:numFmt w:val="bullet"/>
      <w:lvlText w:val=""/>
      <w:lvlJc w:val="left"/>
      <w:pPr>
        <w:ind w:left="7189" w:hanging="360"/>
      </w:pPr>
      <w:rPr>
        <w:rFonts w:ascii="Wingdings" w:hAnsi="Wingdings" w:hint="default"/>
      </w:rPr>
    </w:lvl>
  </w:abstractNum>
  <w:abstractNum w:abstractNumId="45">
    <w:nsid w:val="72A0305F"/>
    <w:multiLevelType w:val="hybridMultilevel"/>
    <w:tmpl w:val="E278D60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6">
    <w:nsid w:val="7A8166E5"/>
    <w:multiLevelType w:val="hybridMultilevel"/>
    <w:tmpl w:val="8B0CE9A0"/>
    <w:lvl w:ilvl="0" w:tplc="55EEE004">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nsid w:val="7C95402C"/>
    <w:multiLevelType w:val="hybridMultilevel"/>
    <w:tmpl w:val="9D7AF0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8">
    <w:nsid w:val="7FCC0F07"/>
    <w:multiLevelType w:val="hybridMultilevel"/>
    <w:tmpl w:val="7A18656E"/>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15"/>
  </w:num>
  <w:num w:numId="4">
    <w:abstractNumId w:val="14"/>
  </w:num>
  <w:num w:numId="5">
    <w:abstractNumId w:val="35"/>
  </w:num>
  <w:num w:numId="6">
    <w:abstractNumId w:val="45"/>
  </w:num>
  <w:num w:numId="7">
    <w:abstractNumId w:val="3"/>
  </w:num>
  <w:num w:numId="8">
    <w:abstractNumId w:val="28"/>
  </w:num>
  <w:num w:numId="9">
    <w:abstractNumId w:val="33"/>
  </w:num>
  <w:num w:numId="10">
    <w:abstractNumId w:val="46"/>
  </w:num>
  <w:num w:numId="11">
    <w:abstractNumId w:val="20"/>
  </w:num>
  <w:num w:numId="12">
    <w:abstractNumId w:val="12"/>
  </w:num>
  <w:num w:numId="13">
    <w:abstractNumId w:val="29"/>
  </w:num>
  <w:num w:numId="14">
    <w:abstractNumId w:val="48"/>
  </w:num>
  <w:num w:numId="15">
    <w:abstractNumId w:val="27"/>
  </w:num>
  <w:num w:numId="16">
    <w:abstractNumId w:val="41"/>
  </w:num>
  <w:num w:numId="17">
    <w:abstractNumId w:val="19"/>
  </w:num>
  <w:num w:numId="18">
    <w:abstractNumId w:val="38"/>
  </w:num>
  <w:num w:numId="19">
    <w:abstractNumId w:val="31"/>
  </w:num>
  <w:num w:numId="20">
    <w:abstractNumId w:val="30"/>
  </w:num>
  <w:num w:numId="21">
    <w:abstractNumId w:val="21"/>
  </w:num>
  <w:num w:numId="22">
    <w:abstractNumId w:val="5"/>
  </w:num>
  <w:num w:numId="23">
    <w:abstractNumId w:val="13"/>
  </w:num>
  <w:num w:numId="24">
    <w:abstractNumId w:val="4"/>
  </w:num>
  <w:num w:numId="25">
    <w:abstractNumId w:val="6"/>
  </w:num>
  <w:num w:numId="26">
    <w:abstractNumId w:val="24"/>
  </w:num>
  <w:num w:numId="27">
    <w:abstractNumId w:val="9"/>
  </w:num>
  <w:num w:numId="28">
    <w:abstractNumId w:val="0"/>
  </w:num>
  <w:num w:numId="29">
    <w:abstractNumId w:val="37"/>
  </w:num>
  <w:num w:numId="30">
    <w:abstractNumId w:val="42"/>
  </w:num>
  <w:num w:numId="31">
    <w:abstractNumId w:val="2"/>
  </w:num>
  <w:num w:numId="32">
    <w:abstractNumId w:val="22"/>
  </w:num>
  <w:num w:numId="33">
    <w:abstractNumId w:val="8"/>
  </w:num>
  <w:num w:numId="34">
    <w:abstractNumId w:val="11"/>
  </w:num>
  <w:num w:numId="35">
    <w:abstractNumId w:val="44"/>
  </w:num>
  <w:num w:numId="36">
    <w:abstractNumId w:val="47"/>
  </w:num>
  <w:num w:numId="37">
    <w:abstractNumId w:val="10"/>
  </w:num>
  <w:num w:numId="38">
    <w:abstractNumId w:val="32"/>
  </w:num>
  <w:num w:numId="39">
    <w:abstractNumId w:val="18"/>
  </w:num>
  <w:num w:numId="40">
    <w:abstractNumId w:val="39"/>
  </w:num>
  <w:num w:numId="41">
    <w:abstractNumId w:val="34"/>
  </w:num>
  <w:num w:numId="42">
    <w:abstractNumId w:val="16"/>
  </w:num>
  <w:num w:numId="43">
    <w:abstractNumId w:val="1"/>
  </w:num>
  <w:num w:numId="44">
    <w:abstractNumId w:val="25"/>
  </w:num>
  <w:num w:numId="45">
    <w:abstractNumId w:val="7"/>
  </w:num>
  <w:num w:numId="46">
    <w:abstractNumId w:val="43"/>
  </w:num>
  <w:num w:numId="47">
    <w:abstractNumId w:val="36"/>
  </w:num>
  <w:num w:numId="48">
    <w:abstractNumId w:val="26"/>
  </w:num>
  <w:num w:numId="49">
    <w:abstractNumId w:val="4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6063"/>
    <w:rsid w:val="00011269"/>
    <w:rsid w:val="0001314F"/>
    <w:rsid w:val="00024BE1"/>
    <w:rsid w:val="00030E73"/>
    <w:rsid w:val="000317BD"/>
    <w:rsid w:val="00040699"/>
    <w:rsid w:val="00045F33"/>
    <w:rsid w:val="00055911"/>
    <w:rsid w:val="00066C74"/>
    <w:rsid w:val="000732A9"/>
    <w:rsid w:val="00081C04"/>
    <w:rsid w:val="00082758"/>
    <w:rsid w:val="000A0047"/>
    <w:rsid w:val="000A79CB"/>
    <w:rsid w:val="000B2F36"/>
    <w:rsid w:val="000E236D"/>
    <w:rsid w:val="000F2F24"/>
    <w:rsid w:val="000F532E"/>
    <w:rsid w:val="000F6BDF"/>
    <w:rsid w:val="0011026E"/>
    <w:rsid w:val="00121262"/>
    <w:rsid w:val="001260F1"/>
    <w:rsid w:val="00127C02"/>
    <w:rsid w:val="00142A63"/>
    <w:rsid w:val="00152DF9"/>
    <w:rsid w:val="00156244"/>
    <w:rsid w:val="00163E77"/>
    <w:rsid w:val="00170DB7"/>
    <w:rsid w:val="001726BB"/>
    <w:rsid w:val="0018324D"/>
    <w:rsid w:val="00184D6C"/>
    <w:rsid w:val="001853FE"/>
    <w:rsid w:val="0018623C"/>
    <w:rsid w:val="00196AEC"/>
    <w:rsid w:val="001A0885"/>
    <w:rsid w:val="001A3A93"/>
    <w:rsid w:val="001A422A"/>
    <w:rsid w:val="001B6362"/>
    <w:rsid w:val="001C44B9"/>
    <w:rsid w:val="001C4554"/>
    <w:rsid w:val="001C53EF"/>
    <w:rsid w:val="001E29B4"/>
    <w:rsid w:val="001F17B7"/>
    <w:rsid w:val="001F3A91"/>
    <w:rsid w:val="00204AC4"/>
    <w:rsid w:val="002070A8"/>
    <w:rsid w:val="002423E3"/>
    <w:rsid w:val="00243A5D"/>
    <w:rsid w:val="00252722"/>
    <w:rsid w:val="0025574F"/>
    <w:rsid w:val="002615A1"/>
    <w:rsid w:val="0026775A"/>
    <w:rsid w:val="00267ECD"/>
    <w:rsid w:val="00276B34"/>
    <w:rsid w:val="00285CB4"/>
    <w:rsid w:val="002A365B"/>
    <w:rsid w:val="002A546B"/>
    <w:rsid w:val="002C7AF1"/>
    <w:rsid w:val="00316F24"/>
    <w:rsid w:val="00345982"/>
    <w:rsid w:val="00353C33"/>
    <w:rsid w:val="00361F11"/>
    <w:rsid w:val="00365A5B"/>
    <w:rsid w:val="003722B8"/>
    <w:rsid w:val="00375C2D"/>
    <w:rsid w:val="00381DF9"/>
    <w:rsid w:val="003914BE"/>
    <w:rsid w:val="003A5713"/>
    <w:rsid w:val="003A5D1E"/>
    <w:rsid w:val="003E3E13"/>
    <w:rsid w:val="00404347"/>
    <w:rsid w:val="00415ABA"/>
    <w:rsid w:val="00435DD0"/>
    <w:rsid w:val="00436732"/>
    <w:rsid w:val="00436F07"/>
    <w:rsid w:val="0045592B"/>
    <w:rsid w:val="004575F0"/>
    <w:rsid w:val="00457752"/>
    <w:rsid w:val="00464FB4"/>
    <w:rsid w:val="0047482A"/>
    <w:rsid w:val="00484F68"/>
    <w:rsid w:val="004B1081"/>
    <w:rsid w:val="004B7466"/>
    <w:rsid w:val="004C24F7"/>
    <w:rsid w:val="004D1E21"/>
    <w:rsid w:val="004D3045"/>
    <w:rsid w:val="004D7651"/>
    <w:rsid w:val="004E4133"/>
    <w:rsid w:val="004E4371"/>
    <w:rsid w:val="004F55A7"/>
    <w:rsid w:val="005018A3"/>
    <w:rsid w:val="00501A66"/>
    <w:rsid w:val="00504871"/>
    <w:rsid w:val="00522B40"/>
    <w:rsid w:val="00526BC5"/>
    <w:rsid w:val="0056531C"/>
    <w:rsid w:val="00577236"/>
    <w:rsid w:val="00580488"/>
    <w:rsid w:val="005825B1"/>
    <w:rsid w:val="00585EAC"/>
    <w:rsid w:val="005866BA"/>
    <w:rsid w:val="00587593"/>
    <w:rsid w:val="00593C77"/>
    <w:rsid w:val="00595113"/>
    <w:rsid w:val="00596ED1"/>
    <w:rsid w:val="005D3F05"/>
    <w:rsid w:val="005D4E8F"/>
    <w:rsid w:val="005D669D"/>
    <w:rsid w:val="005F201F"/>
    <w:rsid w:val="006255D8"/>
    <w:rsid w:val="00662F44"/>
    <w:rsid w:val="00666481"/>
    <w:rsid w:val="00680B7B"/>
    <w:rsid w:val="006A496D"/>
    <w:rsid w:val="006A5DB6"/>
    <w:rsid w:val="006B1823"/>
    <w:rsid w:val="006C28A9"/>
    <w:rsid w:val="006C4833"/>
    <w:rsid w:val="006D4840"/>
    <w:rsid w:val="00721567"/>
    <w:rsid w:val="0072793E"/>
    <w:rsid w:val="007433D6"/>
    <w:rsid w:val="007457C8"/>
    <w:rsid w:val="00753E2C"/>
    <w:rsid w:val="00770A9F"/>
    <w:rsid w:val="00795EDD"/>
    <w:rsid w:val="007A6B47"/>
    <w:rsid w:val="007A6C8A"/>
    <w:rsid w:val="007B42C8"/>
    <w:rsid w:val="007C2549"/>
    <w:rsid w:val="007D5756"/>
    <w:rsid w:val="007F56D5"/>
    <w:rsid w:val="00806B4D"/>
    <w:rsid w:val="0081053D"/>
    <w:rsid w:val="00826455"/>
    <w:rsid w:val="00835271"/>
    <w:rsid w:val="00841276"/>
    <w:rsid w:val="008444A3"/>
    <w:rsid w:val="00880B7E"/>
    <w:rsid w:val="008869BB"/>
    <w:rsid w:val="0088735C"/>
    <w:rsid w:val="00894BEA"/>
    <w:rsid w:val="008B1D1C"/>
    <w:rsid w:val="008D61B5"/>
    <w:rsid w:val="008E26A8"/>
    <w:rsid w:val="008E6546"/>
    <w:rsid w:val="008F4168"/>
    <w:rsid w:val="008F7153"/>
    <w:rsid w:val="008F7F9E"/>
    <w:rsid w:val="0090080E"/>
    <w:rsid w:val="00902593"/>
    <w:rsid w:val="009025A4"/>
    <w:rsid w:val="00911213"/>
    <w:rsid w:val="009126CD"/>
    <w:rsid w:val="00913686"/>
    <w:rsid w:val="0092586E"/>
    <w:rsid w:val="00932E8C"/>
    <w:rsid w:val="00946B92"/>
    <w:rsid w:val="009513F0"/>
    <w:rsid w:val="00955643"/>
    <w:rsid w:val="00960BFE"/>
    <w:rsid w:val="00965308"/>
    <w:rsid w:val="009706C6"/>
    <w:rsid w:val="00977E7F"/>
    <w:rsid w:val="0098032A"/>
    <w:rsid w:val="00987913"/>
    <w:rsid w:val="00987A4A"/>
    <w:rsid w:val="009A3ACE"/>
    <w:rsid w:val="009A3E58"/>
    <w:rsid w:val="009A499E"/>
    <w:rsid w:val="009B70AC"/>
    <w:rsid w:val="009C14CB"/>
    <w:rsid w:val="009C51DB"/>
    <w:rsid w:val="009E3A6E"/>
    <w:rsid w:val="00A340E1"/>
    <w:rsid w:val="00A3720E"/>
    <w:rsid w:val="00A51639"/>
    <w:rsid w:val="00A65A2A"/>
    <w:rsid w:val="00A723C2"/>
    <w:rsid w:val="00A84630"/>
    <w:rsid w:val="00A863CC"/>
    <w:rsid w:val="00A92ADA"/>
    <w:rsid w:val="00A9572D"/>
    <w:rsid w:val="00AA41B3"/>
    <w:rsid w:val="00AA79BD"/>
    <w:rsid w:val="00AB51B7"/>
    <w:rsid w:val="00AC3149"/>
    <w:rsid w:val="00AC3247"/>
    <w:rsid w:val="00AF4D17"/>
    <w:rsid w:val="00AF520D"/>
    <w:rsid w:val="00B03639"/>
    <w:rsid w:val="00B1329C"/>
    <w:rsid w:val="00B13B86"/>
    <w:rsid w:val="00B164F7"/>
    <w:rsid w:val="00B22226"/>
    <w:rsid w:val="00B23F9F"/>
    <w:rsid w:val="00B4340D"/>
    <w:rsid w:val="00B50A97"/>
    <w:rsid w:val="00B65DA7"/>
    <w:rsid w:val="00B70F44"/>
    <w:rsid w:val="00B73414"/>
    <w:rsid w:val="00B74EB2"/>
    <w:rsid w:val="00B92E04"/>
    <w:rsid w:val="00BA3D8A"/>
    <w:rsid w:val="00BB359A"/>
    <w:rsid w:val="00BD0129"/>
    <w:rsid w:val="00BD3989"/>
    <w:rsid w:val="00BE4875"/>
    <w:rsid w:val="00BE5262"/>
    <w:rsid w:val="00BF0FB3"/>
    <w:rsid w:val="00BF6505"/>
    <w:rsid w:val="00C06097"/>
    <w:rsid w:val="00C0708F"/>
    <w:rsid w:val="00C0762E"/>
    <w:rsid w:val="00C26F56"/>
    <w:rsid w:val="00C33B1E"/>
    <w:rsid w:val="00C4245B"/>
    <w:rsid w:val="00C4259D"/>
    <w:rsid w:val="00C54E16"/>
    <w:rsid w:val="00C67D82"/>
    <w:rsid w:val="00C77837"/>
    <w:rsid w:val="00C91F3F"/>
    <w:rsid w:val="00CC6B00"/>
    <w:rsid w:val="00CE52D2"/>
    <w:rsid w:val="00CF4308"/>
    <w:rsid w:val="00D03031"/>
    <w:rsid w:val="00D1060F"/>
    <w:rsid w:val="00D11BE7"/>
    <w:rsid w:val="00D12113"/>
    <w:rsid w:val="00D154FC"/>
    <w:rsid w:val="00D1628C"/>
    <w:rsid w:val="00D3417F"/>
    <w:rsid w:val="00D37B67"/>
    <w:rsid w:val="00D41692"/>
    <w:rsid w:val="00D438A1"/>
    <w:rsid w:val="00D623FE"/>
    <w:rsid w:val="00D62F79"/>
    <w:rsid w:val="00D7371D"/>
    <w:rsid w:val="00D75976"/>
    <w:rsid w:val="00D80C93"/>
    <w:rsid w:val="00DA5225"/>
    <w:rsid w:val="00DB032B"/>
    <w:rsid w:val="00DC35A3"/>
    <w:rsid w:val="00DC62A5"/>
    <w:rsid w:val="00DD1BA0"/>
    <w:rsid w:val="00DD2C3E"/>
    <w:rsid w:val="00E07948"/>
    <w:rsid w:val="00E20390"/>
    <w:rsid w:val="00E24E77"/>
    <w:rsid w:val="00E43311"/>
    <w:rsid w:val="00E441EE"/>
    <w:rsid w:val="00E519F4"/>
    <w:rsid w:val="00E54E16"/>
    <w:rsid w:val="00E71B7C"/>
    <w:rsid w:val="00E739D2"/>
    <w:rsid w:val="00E74AD4"/>
    <w:rsid w:val="00E7725C"/>
    <w:rsid w:val="00E801CD"/>
    <w:rsid w:val="00E90629"/>
    <w:rsid w:val="00EA2194"/>
    <w:rsid w:val="00EA6A1B"/>
    <w:rsid w:val="00EC068C"/>
    <w:rsid w:val="00ED189E"/>
    <w:rsid w:val="00F15123"/>
    <w:rsid w:val="00F24701"/>
    <w:rsid w:val="00F3389B"/>
    <w:rsid w:val="00F346D4"/>
    <w:rsid w:val="00F422A7"/>
    <w:rsid w:val="00F4656C"/>
    <w:rsid w:val="00F83620"/>
    <w:rsid w:val="00F9451C"/>
    <w:rsid w:val="00F945B4"/>
    <w:rsid w:val="00F97F2F"/>
    <w:rsid w:val="00FA69E0"/>
    <w:rsid w:val="00FA7539"/>
    <w:rsid w:val="00FB589E"/>
    <w:rsid w:val="00FC2466"/>
    <w:rsid w:val="00FD1CC0"/>
    <w:rsid w:val="00FD2B1E"/>
    <w:rsid w:val="00FD7D26"/>
    <w:rsid w:val="00FF00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D7371D"/>
    <w:pPr>
      <w:ind w:left="720"/>
    </w:pPr>
  </w:style>
  <w:style w:type="character" w:styleId="Hyperlink">
    <w:name w:val="Hyperlink"/>
    <w:uiPriority w:val="99"/>
    <w:unhideWhenUsed/>
    <w:rsid w:val="003914BE"/>
    <w:rPr>
      <w:color w:val="0000FF"/>
      <w:u w:val="single"/>
    </w:rPr>
  </w:style>
  <w:style w:type="paragraph" w:customStyle="1" w:styleId="C-BodyText">
    <w:name w:val="C-Body Text"/>
    <w:link w:val="C-BodyTextChar"/>
    <w:rsid w:val="00E43311"/>
    <w:pPr>
      <w:spacing w:before="120" w:after="120" w:line="280" w:lineRule="atLeast"/>
    </w:pPr>
    <w:rPr>
      <w:sz w:val="24"/>
      <w:lang w:val="en-US" w:eastAsia="en-US"/>
    </w:rPr>
  </w:style>
  <w:style w:type="character" w:customStyle="1" w:styleId="C-BodyTextChar">
    <w:name w:val="C-Body Text Char"/>
    <w:basedOn w:val="DefaultParagraphFont"/>
    <w:link w:val="C-BodyText"/>
    <w:rsid w:val="00E43311"/>
    <w:rPr>
      <w:sz w:val="24"/>
      <w:lang w:val="en-US" w:eastAsia="en-US"/>
    </w:rPr>
  </w:style>
  <w:style w:type="paragraph" w:customStyle="1" w:styleId="Default">
    <w:name w:val="Default"/>
    <w:rsid w:val="009025A4"/>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D7371D"/>
    <w:pPr>
      <w:ind w:left="720"/>
    </w:pPr>
  </w:style>
  <w:style w:type="character" w:styleId="Hyperlink">
    <w:name w:val="Hyperlink"/>
    <w:uiPriority w:val="99"/>
    <w:unhideWhenUsed/>
    <w:rsid w:val="003914BE"/>
    <w:rPr>
      <w:color w:val="0000FF"/>
      <w:u w:val="single"/>
    </w:rPr>
  </w:style>
  <w:style w:type="paragraph" w:customStyle="1" w:styleId="C-BodyText">
    <w:name w:val="C-Body Text"/>
    <w:link w:val="C-BodyTextChar"/>
    <w:rsid w:val="00E43311"/>
    <w:pPr>
      <w:spacing w:before="120" w:after="120" w:line="280" w:lineRule="atLeast"/>
    </w:pPr>
    <w:rPr>
      <w:sz w:val="24"/>
      <w:lang w:val="en-US" w:eastAsia="en-US"/>
    </w:rPr>
  </w:style>
  <w:style w:type="character" w:customStyle="1" w:styleId="C-BodyTextChar">
    <w:name w:val="C-Body Text Char"/>
    <w:basedOn w:val="DefaultParagraphFont"/>
    <w:link w:val="C-BodyText"/>
    <w:rsid w:val="00E43311"/>
    <w:rPr>
      <w:sz w:val="24"/>
      <w:lang w:val="en-US" w:eastAsia="en-US"/>
    </w:rPr>
  </w:style>
  <w:style w:type="paragraph" w:customStyle="1" w:styleId="Default">
    <w:name w:val="Default"/>
    <w:rsid w:val="009025A4"/>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925056">
      <w:bodyDiv w:val="1"/>
      <w:marLeft w:val="0"/>
      <w:marRight w:val="0"/>
      <w:marTop w:val="0"/>
      <w:marBottom w:val="0"/>
      <w:divBdr>
        <w:top w:val="none" w:sz="0" w:space="0" w:color="auto"/>
        <w:left w:val="none" w:sz="0" w:space="0" w:color="auto"/>
        <w:bottom w:val="none" w:sz="0" w:space="0" w:color="auto"/>
        <w:right w:val="none" w:sz="0" w:space="0" w:color="auto"/>
      </w:divBdr>
    </w:div>
    <w:div w:id="202867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decs@moh.govt.nz" TargetMode="External"/><Relationship Id="rId13" Type="http://schemas.openxmlformats.org/officeDocument/2006/relationships/hyperlink" Target="http://legislation.govt.nz/regulation/public/1996/0343/latest/DLM225650.html" TargetMode="Externa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health.govt.nz/publication/guidelines-use-human-tissue-future-unspecified-research-purposes-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legislation.govt.nz/regulation/public/1996/0343/latest/DLM225650.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health.govt.nz/publication/guidelines-use-human-tissue-future-unspecified-research-purposes-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ealth.govt.nz/publication/guidelines-use-human-tissue-future-unspecified-research-purposes-0" TargetMode="External"/><Relationship Id="rId14" Type="http://schemas.openxmlformats.org/officeDocument/2006/relationships/hyperlink" Target="http://ethics.health.govt.nz/ho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8598</Words>
  <Characters>49012</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57496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2</cp:revision>
  <cp:lastPrinted>2011-05-20T05:26:00Z</cp:lastPrinted>
  <dcterms:created xsi:type="dcterms:W3CDTF">2014-12-21T21:22:00Z</dcterms:created>
  <dcterms:modified xsi:type="dcterms:W3CDTF">2014-12-21T21:22:00Z</dcterms:modified>
</cp:coreProperties>
</file>