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4E77" w:rsidRPr="0030479A" w:rsidRDefault="00E24E77" w:rsidP="00E24E77">
      <w:pPr>
        <w:rPr>
          <w:sz w:val="20"/>
        </w:rPr>
      </w:pPr>
    </w:p>
    <w:p w:rsidR="00E24E77" w:rsidRPr="0030479A" w:rsidRDefault="00E24E77" w:rsidP="00E24E77">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30479A" w:rsidRPr="0030479A" w:rsidTr="00D11BE7">
        <w:tc>
          <w:tcPr>
            <w:tcW w:w="2268" w:type="dxa"/>
            <w:tcBorders>
              <w:top w:val="single" w:sz="4" w:space="0" w:color="auto"/>
            </w:tcBorders>
            <w:shd w:val="clear" w:color="auto" w:fill="F3F3F3"/>
          </w:tcPr>
          <w:p w:rsidR="00E24E77" w:rsidRPr="0030479A" w:rsidRDefault="00E24E77" w:rsidP="00E24E77">
            <w:pPr>
              <w:spacing w:before="80" w:after="80"/>
              <w:rPr>
                <w:rFonts w:cs="Arial"/>
                <w:b/>
                <w:sz w:val="20"/>
                <w:lang w:val="en-NZ"/>
              </w:rPr>
            </w:pPr>
            <w:r w:rsidRPr="0030479A">
              <w:rPr>
                <w:rFonts w:cs="Arial"/>
                <w:b/>
                <w:sz w:val="20"/>
                <w:lang w:val="en-NZ"/>
              </w:rPr>
              <w:t>Committee:</w:t>
            </w:r>
          </w:p>
        </w:tc>
        <w:tc>
          <w:tcPr>
            <w:tcW w:w="7508" w:type="dxa"/>
            <w:tcBorders>
              <w:top w:val="single" w:sz="4" w:space="0" w:color="auto"/>
            </w:tcBorders>
            <w:shd w:val="clear" w:color="auto" w:fill="F3F3F3"/>
          </w:tcPr>
          <w:p w:rsidR="00E24E77" w:rsidRPr="0030479A" w:rsidRDefault="00AB51B7" w:rsidP="00E24E77">
            <w:pPr>
              <w:spacing w:before="80" w:after="80"/>
              <w:rPr>
                <w:rFonts w:cs="Arial"/>
                <w:sz w:val="20"/>
                <w:lang w:val="en-NZ"/>
              </w:rPr>
            </w:pPr>
            <w:r w:rsidRPr="0030479A">
              <w:rPr>
                <w:rFonts w:cs="Arial"/>
                <w:sz w:val="20"/>
                <w:lang w:val="en-NZ"/>
              </w:rPr>
              <w:t>Northern A Health and Disability Ethics Committee</w:t>
            </w:r>
          </w:p>
        </w:tc>
      </w:tr>
      <w:tr w:rsidR="0030479A" w:rsidRPr="0030479A" w:rsidTr="00D11BE7">
        <w:tc>
          <w:tcPr>
            <w:tcW w:w="2268" w:type="dxa"/>
            <w:shd w:val="clear" w:color="auto" w:fill="F3F3F3"/>
          </w:tcPr>
          <w:p w:rsidR="00E24E77" w:rsidRPr="0030479A" w:rsidRDefault="00E24E77" w:rsidP="00E24E77">
            <w:pPr>
              <w:spacing w:before="80" w:after="80"/>
              <w:rPr>
                <w:rFonts w:cs="Arial"/>
                <w:b/>
                <w:sz w:val="20"/>
                <w:lang w:val="en-NZ"/>
              </w:rPr>
            </w:pPr>
            <w:r w:rsidRPr="0030479A">
              <w:rPr>
                <w:rFonts w:cs="Arial"/>
                <w:b/>
                <w:sz w:val="20"/>
                <w:lang w:val="en-NZ"/>
              </w:rPr>
              <w:t>Meeting date:</w:t>
            </w:r>
          </w:p>
        </w:tc>
        <w:tc>
          <w:tcPr>
            <w:tcW w:w="7508" w:type="dxa"/>
            <w:shd w:val="clear" w:color="auto" w:fill="F3F3F3"/>
          </w:tcPr>
          <w:p w:rsidR="00E24E77" w:rsidRPr="0030479A" w:rsidRDefault="00AB51B7" w:rsidP="00E24E77">
            <w:pPr>
              <w:spacing w:before="80" w:after="80"/>
              <w:rPr>
                <w:rFonts w:cs="Arial"/>
                <w:sz w:val="20"/>
                <w:lang w:val="en-NZ"/>
              </w:rPr>
            </w:pPr>
            <w:r w:rsidRPr="0030479A">
              <w:rPr>
                <w:rFonts w:cs="Arial"/>
                <w:sz w:val="20"/>
                <w:lang w:val="en-NZ"/>
              </w:rPr>
              <w:t>08 April 2014</w:t>
            </w:r>
          </w:p>
        </w:tc>
      </w:tr>
      <w:tr w:rsidR="0030479A" w:rsidRPr="0030479A" w:rsidTr="00D11BE7">
        <w:tc>
          <w:tcPr>
            <w:tcW w:w="2268" w:type="dxa"/>
            <w:tcBorders>
              <w:bottom w:val="single" w:sz="4" w:space="0" w:color="auto"/>
            </w:tcBorders>
            <w:shd w:val="clear" w:color="auto" w:fill="F3F3F3"/>
          </w:tcPr>
          <w:p w:rsidR="00E24E77" w:rsidRPr="0030479A" w:rsidRDefault="00E24E77" w:rsidP="00E24E77">
            <w:pPr>
              <w:spacing w:before="80" w:after="80"/>
              <w:rPr>
                <w:rFonts w:cs="Arial"/>
                <w:b/>
                <w:sz w:val="20"/>
                <w:lang w:val="en-NZ"/>
              </w:rPr>
            </w:pPr>
            <w:r w:rsidRPr="0030479A">
              <w:rPr>
                <w:rFonts w:cs="Arial"/>
                <w:b/>
                <w:sz w:val="20"/>
                <w:lang w:val="en-NZ"/>
              </w:rPr>
              <w:t>Meeting venue:</w:t>
            </w:r>
          </w:p>
        </w:tc>
        <w:tc>
          <w:tcPr>
            <w:tcW w:w="7508" w:type="dxa"/>
            <w:tcBorders>
              <w:bottom w:val="single" w:sz="4" w:space="0" w:color="auto"/>
            </w:tcBorders>
            <w:shd w:val="clear" w:color="auto" w:fill="F3F3F3"/>
          </w:tcPr>
          <w:p w:rsidR="00E24E77" w:rsidRPr="0030479A" w:rsidRDefault="00AB51B7" w:rsidP="00E24E77">
            <w:pPr>
              <w:spacing w:before="80" w:after="80"/>
              <w:rPr>
                <w:rFonts w:cs="Arial"/>
                <w:sz w:val="20"/>
                <w:lang w:val="en-NZ"/>
              </w:rPr>
            </w:pPr>
            <w:r w:rsidRPr="0030479A">
              <w:rPr>
                <w:rFonts w:cs="Arial"/>
                <w:sz w:val="20"/>
                <w:lang w:val="en-NZ"/>
              </w:rPr>
              <w:t xml:space="preserve">Novotel </w:t>
            </w:r>
            <w:proofErr w:type="spellStart"/>
            <w:r w:rsidRPr="0030479A">
              <w:rPr>
                <w:rFonts w:cs="Arial"/>
                <w:sz w:val="20"/>
                <w:lang w:val="en-NZ"/>
              </w:rPr>
              <w:t>Ellerslie</w:t>
            </w:r>
            <w:proofErr w:type="spellEnd"/>
            <w:r w:rsidRPr="0030479A">
              <w:rPr>
                <w:rFonts w:cs="Arial"/>
                <w:sz w:val="20"/>
                <w:lang w:val="en-NZ"/>
              </w:rPr>
              <w:t xml:space="preserve">, 72-112 </w:t>
            </w:r>
            <w:proofErr w:type="spellStart"/>
            <w:r w:rsidRPr="0030479A">
              <w:rPr>
                <w:rFonts w:cs="Arial"/>
                <w:sz w:val="20"/>
                <w:lang w:val="en-NZ"/>
              </w:rPr>
              <w:t>Greenlane</w:t>
            </w:r>
            <w:proofErr w:type="spellEnd"/>
            <w:r w:rsidRPr="0030479A">
              <w:rPr>
                <w:rFonts w:cs="Arial"/>
                <w:sz w:val="20"/>
                <w:lang w:val="en-NZ"/>
              </w:rPr>
              <w:t xml:space="preserve"> Rd East, </w:t>
            </w:r>
            <w:proofErr w:type="spellStart"/>
            <w:r w:rsidRPr="0030479A">
              <w:rPr>
                <w:rFonts w:cs="Arial"/>
                <w:sz w:val="20"/>
                <w:lang w:val="en-NZ"/>
              </w:rPr>
              <w:t>Ellerslie</w:t>
            </w:r>
            <w:proofErr w:type="spellEnd"/>
            <w:r w:rsidRPr="0030479A">
              <w:rPr>
                <w:rFonts w:cs="Arial"/>
                <w:sz w:val="20"/>
                <w:lang w:val="en-NZ"/>
              </w:rPr>
              <w:t>, Auckland</w:t>
            </w:r>
          </w:p>
        </w:tc>
      </w:tr>
    </w:tbl>
    <w:p w:rsidR="00E24E77" w:rsidRPr="0030479A" w:rsidRDefault="00E24E77" w:rsidP="00E24E77">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30479A" w:rsidRPr="0030479A" w:rsidTr="00435DD0">
        <w:tc>
          <w:tcPr>
            <w:tcW w:w="1555" w:type="dxa"/>
            <w:tcBorders>
              <w:top w:val="single" w:sz="4" w:space="0" w:color="auto"/>
            </w:tcBorders>
            <w:shd w:val="clear" w:color="auto" w:fill="F2F2F2" w:themeFill="background1" w:themeFillShade="F2"/>
          </w:tcPr>
          <w:p w:rsidR="006C4833" w:rsidRPr="0030479A" w:rsidRDefault="006C4833" w:rsidP="00E24E77">
            <w:pPr>
              <w:spacing w:before="80" w:after="80"/>
              <w:rPr>
                <w:rFonts w:cs="Arial"/>
                <w:b/>
                <w:sz w:val="20"/>
                <w:lang w:val="en-NZ" w:eastAsia="en-GB"/>
              </w:rPr>
            </w:pPr>
            <w:bookmarkStart w:id="0" w:name="_GoBack" w:colFirst="1" w:colLast="1"/>
            <w:r w:rsidRPr="0030479A">
              <w:rPr>
                <w:rFonts w:cs="Arial"/>
                <w:b/>
                <w:sz w:val="20"/>
                <w:lang w:val="en-NZ" w:eastAsia="en-GB"/>
              </w:rPr>
              <w:t>Time</w:t>
            </w:r>
          </w:p>
        </w:tc>
        <w:tc>
          <w:tcPr>
            <w:tcW w:w="8221" w:type="dxa"/>
            <w:tcBorders>
              <w:top w:val="single" w:sz="4" w:space="0" w:color="auto"/>
            </w:tcBorders>
            <w:shd w:val="clear" w:color="auto" w:fill="F2F2F2" w:themeFill="background1" w:themeFillShade="F2"/>
          </w:tcPr>
          <w:p w:rsidR="006C4833" w:rsidRPr="0030479A" w:rsidRDefault="006C4833" w:rsidP="00DA2CA6">
            <w:pPr>
              <w:spacing w:before="80" w:after="80"/>
              <w:ind w:left="742"/>
              <w:rPr>
                <w:rFonts w:cs="Arial"/>
                <w:b/>
                <w:sz w:val="20"/>
                <w:lang w:val="en-NZ" w:eastAsia="en-GB"/>
              </w:rPr>
            </w:pPr>
            <w:r w:rsidRPr="0030479A">
              <w:rPr>
                <w:rFonts w:cs="Arial"/>
                <w:b/>
                <w:sz w:val="20"/>
                <w:lang w:val="en-NZ" w:eastAsia="en-GB"/>
              </w:rPr>
              <w:t>Item of business</w:t>
            </w:r>
          </w:p>
        </w:tc>
      </w:tr>
      <w:bookmarkEnd w:id="0"/>
      <w:tr w:rsidR="0030479A" w:rsidRPr="0030479A" w:rsidTr="00435DD0">
        <w:tc>
          <w:tcPr>
            <w:tcW w:w="1555" w:type="dxa"/>
            <w:shd w:val="clear" w:color="auto" w:fill="F2F2F2" w:themeFill="background1" w:themeFillShade="F2"/>
          </w:tcPr>
          <w:p w:rsidR="006C4833" w:rsidRPr="0030479A" w:rsidRDefault="006B5176" w:rsidP="00E24E77">
            <w:pPr>
              <w:spacing w:before="80" w:after="80"/>
              <w:rPr>
                <w:rFonts w:cs="Arial"/>
                <w:sz w:val="20"/>
                <w:lang w:val="en-NZ" w:eastAsia="en-GB"/>
              </w:rPr>
            </w:pPr>
            <w:r w:rsidRPr="0030479A">
              <w:rPr>
                <w:rFonts w:cs="Arial"/>
                <w:sz w:val="20"/>
                <w:lang w:val="en-NZ" w:eastAsia="en-GB"/>
              </w:rPr>
              <w:t>1.00pm</w:t>
            </w:r>
          </w:p>
        </w:tc>
        <w:tc>
          <w:tcPr>
            <w:tcW w:w="8221" w:type="dxa"/>
            <w:shd w:val="clear" w:color="auto" w:fill="F2F2F2" w:themeFill="background1" w:themeFillShade="F2"/>
          </w:tcPr>
          <w:p w:rsidR="006C4833" w:rsidRPr="0030479A" w:rsidRDefault="006C4833" w:rsidP="00DA2CA6">
            <w:pPr>
              <w:spacing w:before="80" w:after="80"/>
              <w:ind w:left="742"/>
              <w:rPr>
                <w:rFonts w:cs="Arial"/>
                <w:sz w:val="20"/>
                <w:lang w:val="en-NZ" w:eastAsia="en-GB"/>
              </w:rPr>
            </w:pPr>
            <w:r w:rsidRPr="0030479A">
              <w:rPr>
                <w:rFonts w:cs="Arial"/>
                <w:sz w:val="20"/>
                <w:lang w:val="en-NZ" w:eastAsia="en-GB"/>
              </w:rPr>
              <w:t>Welcome</w:t>
            </w:r>
          </w:p>
        </w:tc>
      </w:tr>
      <w:tr w:rsidR="0030479A" w:rsidRPr="0030479A" w:rsidTr="00435DD0">
        <w:tc>
          <w:tcPr>
            <w:tcW w:w="1555" w:type="dxa"/>
            <w:shd w:val="clear" w:color="auto" w:fill="F2F2F2" w:themeFill="background1" w:themeFillShade="F2"/>
          </w:tcPr>
          <w:p w:rsidR="007F56D5" w:rsidRPr="0030479A" w:rsidRDefault="006B5176" w:rsidP="00E24E77">
            <w:pPr>
              <w:spacing w:before="80" w:after="80"/>
              <w:rPr>
                <w:rFonts w:cs="Arial"/>
                <w:sz w:val="20"/>
                <w:lang w:val="en-NZ" w:eastAsia="en-GB"/>
              </w:rPr>
            </w:pPr>
            <w:r w:rsidRPr="0030479A">
              <w:rPr>
                <w:rFonts w:cs="Arial"/>
                <w:sz w:val="20"/>
                <w:lang w:val="en-NZ" w:eastAsia="en-GB"/>
              </w:rPr>
              <w:t>1.05pm</w:t>
            </w:r>
          </w:p>
        </w:tc>
        <w:tc>
          <w:tcPr>
            <w:tcW w:w="8221" w:type="dxa"/>
            <w:shd w:val="clear" w:color="auto" w:fill="F2F2F2" w:themeFill="background1" w:themeFillShade="F2"/>
          </w:tcPr>
          <w:p w:rsidR="007F56D5" w:rsidRPr="0030479A" w:rsidRDefault="007F56D5" w:rsidP="00DA2CA6">
            <w:pPr>
              <w:spacing w:before="80" w:after="80"/>
              <w:ind w:left="742"/>
              <w:rPr>
                <w:rFonts w:cs="Arial"/>
                <w:sz w:val="20"/>
                <w:lang w:val="en-NZ" w:eastAsia="en-GB"/>
              </w:rPr>
            </w:pPr>
            <w:r w:rsidRPr="0030479A">
              <w:rPr>
                <w:rFonts w:cs="Arial"/>
                <w:sz w:val="20"/>
                <w:lang w:val="en-NZ" w:eastAsia="en-GB"/>
              </w:rPr>
              <w:t>Confirmation of minutes of meeting of 11 March 2014</w:t>
            </w:r>
          </w:p>
        </w:tc>
      </w:tr>
      <w:tr w:rsidR="0030479A" w:rsidRPr="0030479A" w:rsidTr="00435DD0">
        <w:tc>
          <w:tcPr>
            <w:tcW w:w="1555" w:type="dxa"/>
            <w:shd w:val="clear" w:color="auto" w:fill="F2F2F2" w:themeFill="background1" w:themeFillShade="F2"/>
          </w:tcPr>
          <w:p w:rsidR="006B5176" w:rsidRPr="0030479A" w:rsidRDefault="006B5176" w:rsidP="00E24E77">
            <w:pPr>
              <w:spacing w:before="80" w:after="80"/>
              <w:rPr>
                <w:rFonts w:cs="Arial"/>
                <w:sz w:val="20"/>
                <w:lang w:val="en-NZ" w:eastAsia="en-GB"/>
              </w:rPr>
            </w:pPr>
          </w:p>
        </w:tc>
        <w:tc>
          <w:tcPr>
            <w:tcW w:w="8221" w:type="dxa"/>
            <w:shd w:val="clear" w:color="auto" w:fill="F2F2F2" w:themeFill="background1" w:themeFillShade="F2"/>
          </w:tcPr>
          <w:p w:rsidR="007F56D5" w:rsidRPr="0030479A" w:rsidRDefault="007F56D5" w:rsidP="00DA2CA6">
            <w:pPr>
              <w:spacing w:before="80" w:after="80"/>
              <w:ind w:left="742"/>
              <w:rPr>
                <w:rFonts w:cs="Arial"/>
                <w:sz w:val="20"/>
                <w:lang w:val="en-NZ" w:eastAsia="en-GB"/>
              </w:rPr>
            </w:pPr>
            <w:r w:rsidRPr="0030479A">
              <w:rPr>
                <w:rFonts w:cs="Arial"/>
                <w:sz w:val="20"/>
                <w:lang w:val="en-NZ" w:eastAsia="en-GB"/>
              </w:rPr>
              <w:t>New applications (see over for details)</w:t>
            </w:r>
          </w:p>
        </w:tc>
      </w:tr>
      <w:tr w:rsidR="0030479A" w:rsidRPr="0030479A" w:rsidTr="00435DD0">
        <w:tc>
          <w:tcPr>
            <w:tcW w:w="1555" w:type="dxa"/>
            <w:shd w:val="clear" w:color="auto" w:fill="F2F2F2" w:themeFill="background1" w:themeFillShade="F2"/>
          </w:tcPr>
          <w:p w:rsidR="00826455" w:rsidRPr="0030479A" w:rsidRDefault="00826455" w:rsidP="00E24E77">
            <w:pPr>
              <w:spacing w:before="80" w:after="80"/>
              <w:rPr>
                <w:rFonts w:cs="Arial"/>
                <w:sz w:val="20"/>
                <w:lang w:val="en-NZ" w:eastAsia="en-GB"/>
              </w:rPr>
            </w:pPr>
          </w:p>
          <w:p w:rsidR="006B5176" w:rsidRPr="0030479A" w:rsidRDefault="006B5176" w:rsidP="00E24E77">
            <w:pPr>
              <w:spacing w:before="80" w:after="80"/>
              <w:rPr>
                <w:rFonts w:cs="Arial"/>
                <w:sz w:val="20"/>
                <w:lang w:val="en-NZ" w:eastAsia="en-GB"/>
              </w:rPr>
            </w:pPr>
          </w:p>
        </w:tc>
        <w:tc>
          <w:tcPr>
            <w:tcW w:w="8221" w:type="dxa"/>
            <w:shd w:val="clear" w:color="auto" w:fill="F2F2F2" w:themeFill="background1" w:themeFillShade="F2"/>
          </w:tcPr>
          <w:p w:rsidR="00826455" w:rsidRPr="0030479A" w:rsidRDefault="00826455" w:rsidP="00DA2CA6">
            <w:pPr>
              <w:ind w:left="742"/>
              <w:rPr>
                <w:rFonts w:cs="Arial"/>
                <w:sz w:val="20"/>
                <w:lang w:val="en-NZ" w:eastAsia="en-GB"/>
              </w:rPr>
            </w:pPr>
            <w:r w:rsidRPr="0030479A">
              <w:rPr>
                <w:rFonts w:cs="Arial"/>
                <w:sz w:val="20"/>
                <w:lang w:val="en-NZ" w:eastAsia="en-GB"/>
              </w:rPr>
              <w:t xml:space="preserve"> </w:t>
            </w:r>
            <w:proofErr w:type="spellStart"/>
            <w:r w:rsidRPr="0030479A">
              <w:rPr>
                <w:rFonts w:cs="Arial"/>
                <w:sz w:val="20"/>
                <w:lang w:val="en-NZ" w:eastAsia="en-GB"/>
              </w:rPr>
              <w:t>i</w:t>
            </w:r>
            <w:proofErr w:type="spellEnd"/>
            <w:r w:rsidRPr="0030479A">
              <w:rPr>
                <w:rFonts w:cs="Arial"/>
                <w:sz w:val="20"/>
                <w:lang w:val="en-NZ" w:eastAsia="en-GB"/>
              </w:rPr>
              <w:t xml:space="preserve"> 14/NTA/10</w:t>
            </w:r>
          </w:p>
          <w:p w:rsidR="00826455" w:rsidRPr="0030479A" w:rsidRDefault="00826455" w:rsidP="00DA2CA6">
            <w:pPr>
              <w:ind w:left="742"/>
              <w:rPr>
                <w:rFonts w:cs="Arial"/>
                <w:sz w:val="20"/>
                <w:lang w:val="en-NZ" w:eastAsia="en-GB"/>
              </w:rPr>
            </w:pPr>
            <w:r w:rsidRPr="0030479A">
              <w:rPr>
                <w:rFonts w:cs="Arial"/>
                <w:sz w:val="20"/>
                <w:lang w:val="en-NZ" w:eastAsia="en-GB"/>
              </w:rPr>
              <w:t xml:space="preserve">  ii 14/NTA/31</w:t>
            </w:r>
          </w:p>
          <w:p w:rsidR="00826455" w:rsidRPr="0030479A" w:rsidRDefault="00826455" w:rsidP="00DA2CA6">
            <w:pPr>
              <w:ind w:left="742"/>
              <w:rPr>
                <w:rFonts w:cs="Arial"/>
                <w:sz w:val="20"/>
                <w:lang w:val="en-NZ" w:eastAsia="en-GB"/>
              </w:rPr>
            </w:pPr>
            <w:r w:rsidRPr="0030479A">
              <w:rPr>
                <w:rFonts w:cs="Arial"/>
                <w:sz w:val="20"/>
                <w:lang w:val="en-NZ" w:eastAsia="en-GB"/>
              </w:rPr>
              <w:t xml:space="preserve">  iii 14/NTA/47</w:t>
            </w:r>
          </w:p>
          <w:p w:rsidR="00826455" w:rsidRPr="0030479A" w:rsidRDefault="00826455" w:rsidP="00DA2CA6">
            <w:pPr>
              <w:ind w:left="742"/>
              <w:rPr>
                <w:rFonts w:cs="Arial"/>
                <w:sz w:val="20"/>
                <w:lang w:val="en-NZ" w:eastAsia="en-GB"/>
              </w:rPr>
            </w:pPr>
            <w:r w:rsidRPr="0030479A">
              <w:rPr>
                <w:rFonts w:cs="Arial"/>
                <w:sz w:val="20"/>
                <w:lang w:val="en-NZ" w:eastAsia="en-GB"/>
              </w:rPr>
              <w:t xml:space="preserve">  iv 14/NTA/48</w:t>
            </w:r>
          </w:p>
          <w:p w:rsidR="00826455" w:rsidRPr="0030479A" w:rsidRDefault="00826455" w:rsidP="00DA2CA6">
            <w:pPr>
              <w:ind w:left="742"/>
              <w:rPr>
                <w:rFonts w:cs="Arial"/>
                <w:sz w:val="20"/>
                <w:lang w:val="en-NZ" w:eastAsia="en-GB"/>
              </w:rPr>
            </w:pPr>
            <w:r w:rsidRPr="0030479A">
              <w:rPr>
                <w:rFonts w:cs="Arial"/>
                <w:sz w:val="20"/>
                <w:lang w:val="en-NZ" w:eastAsia="en-GB"/>
              </w:rPr>
              <w:t xml:space="preserve">  v 14/NTA/49</w:t>
            </w:r>
          </w:p>
          <w:p w:rsidR="00826455" w:rsidRPr="0030479A" w:rsidRDefault="00826455" w:rsidP="00DA2CA6">
            <w:pPr>
              <w:ind w:left="742"/>
              <w:rPr>
                <w:rFonts w:cs="Arial"/>
                <w:sz w:val="20"/>
                <w:lang w:val="en-NZ" w:eastAsia="en-GB"/>
              </w:rPr>
            </w:pPr>
            <w:r w:rsidRPr="0030479A">
              <w:rPr>
                <w:rFonts w:cs="Arial"/>
                <w:sz w:val="20"/>
                <w:lang w:val="en-NZ" w:eastAsia="en-GB"/>
              </w:rPr>
              <w:t xml:space="preserve">  vi 14/NTA/50</w:t>
            </w:r>
          </w:p>
          <w:p w:rsidR="00826455" w:rsidRPr="0030479A" w:rsidRDefault="00826455" w:rsidP="00DA2CA6">
            <w:pPr>
              <w:ind w:left="742"/>
              <w:rPr>
                <w:rFonts w:cs="Arial"/>
                <w:sz w:val="20"/>
                <w:lang w:val="en-NZ" w:eastAsia="en-GB"/>
              </w:rPr>
            </w:pPr>
            <w:r w:rsidRPr="0030479A">
              <w:rPr>
                <w:rFonts w:cs="Arial"/>
                <w:sz w:val="20"/>
                <w:lang w:val="en-NZ" w:eastAsia="en-GB"/>
              </w:rPr>
              <w:t xml:space="preserve">  vii 14/NTA/51</w:t>
            </w:r>
          </w:p>
          <w:p w:rsidR="00826455" w:rsidRPr="0030479A" w:rsidRDefault="00826455" w:rsidP="00DA2CA6">
            <w:pPr>
              <w:ind w:left="742"/>
              <w:rPr>
                <w:rFonts w:cs="Arial"/>
                <w:sz w:val="20"/>
                <w:lang w:val="en-NZ" w:eastAsia="en-GB"/>
              </w:rPr>
            </w:pPr>
            <w:r w:rsidRPr="0030479A">
              <w:rPr>
                <w:rFonts w:cs="Arial"/>
                <w:sz w:val="20"/>
                <w:lang w:val="en-NZ" w:eastAsia="en-GB"/>
              </w:rPr>
              <w:t xml:space="preserve">  viii 14/NTA/52</w:t>
            </w:r>
          </w:p>
          <w:p w:rsidR="00826455" w:rsidRPr="0030479A" w:rsidRDefault="00826455" w:rsidP="00DA2CA6">
            <w:pPr>
              <w:ind w:left="742"/>
              <w:rPr>
                <w:rFonts w:cs="Arial"/>
                <w:sz w:val="20"/>
                <w:lang w:val="en-NZ" w:eastAsia="en-GB"/>
              </w:rPr>
            </w:pPr>
            <w:r w:rsidRPr="0030479A">
              <w:rPr>
                <w:rFonts w:cs="Arial"/>
                <w:sz w:val="20"/>
                <w:lang w:val="en-NZ" w:eastAsia="en-GB"/>
              </w:rPr>
              <w:t xml:space="preserve">  ix 14/NTA/53</w:t>
            </w:r>
          </w:p>
        </w:tc>
      </w:tr>
      <w:tr w:rsidR="0030479A" w:rsidRPr="0030479A" w:rsidTr="00435DD0">
        <w:tc>
          <w:tcPr>
            <w:tcW w:w="1555" w:type="dxa"/>
            <w:shd w:val="clear" w:color="auto" w:fill="F2F2F2" w:themeFill="background1" w:themeFillShade="F2"/>
          </w:tcPr>
          <w:p w:rsidR="00826455" w:rsidRPr="0030479A" w:rsidRDefault="006B5176" w:rsidP="00826455">
            <w:pPr>
              <w:spacing w:before="80" w:after="80"/>
              <w:rPr>
                <w:rFonts w:cs="Arial"/>
                <w:sz w:val="20"/>
                <w:lang w:val="en-NZ" w:eastAsia="en-GB"/>
              </w:rPr>
            </w:pPr>
            <w:r w:rsidRPr="0030479A">
              <w:rPr>
                <w:rFonts w:cs="Arial"/>
                <w:sz w:val="20"/>
                <w:lang w:val="en-NZ" w:eastAsia="en-GB"/>
              </w:rPr>
              <w:t>4.40pm</w:t>
            </w:r>
          </w:p>
        </w:tc>
        <w:tc>
          <w:tcPr>
            <w:tcW w:w="8221" w:type="dxa"/>
            <w:shd w:val="clear" w:color="auto" w:fill="F2F2F2" w:themeFill="background1" w:themeFillShade="F2"/>
          </w:tcPr>
          <w:p w:rsidR="0037268A" w:rsidRDefault="00826455" w:rsidP="00DA2CA6">
            <w:pPr>
              <w:spacing w:before="80" w:after="80"/>
              <w:ind w:left="742"/>
              <w:rPr>
                <w:rFonts w:cs="Arial"/>
                <w:sz w:val="20"/>
                <w:lang w:val="en-NZ" w:eastAsia="en-GB"/>
              </w:rPr>
            </w:pPr>
            <w:r w:rsidRPr="0030479A">
              <w:rPr>
                <w:rFonts w:cs="Arial"/>
                <w:sz w:val="20"/>
                <w:lang w:val="en-NZ" w:eastAsia="en-GB"/>
              </w:rPr>
              <w:t>General business:</w:t>
            </w:r>
          </w:p>
          <w:p w:rsidR="00826455" w:rsidRPr="0030479A" w:rsidRDefault="00826455" w:rsidP="00DA2CA6">
            <w:pPr>
              <w:spacing w:before="80" w:after="80"/>
              <w:ind w:left="742"/>
              <w:rPr>
                <w:rFonts w:cs="Arial"/>
                <w:sz w:val="20"/>
                <w:lang w:val="en-NZ" w:eastAsia="en-GB"/>
              </w:rPr>
            </w:pPr>
            <w:r w:rsidRPr="0030479A">
              <w:rPr>
                <w:rFonts w:cs="Arial"/>
                <w:sz w:val="20"/>
                <w:lang w:val="en-NZ" w:eastAsia="en-GB"/>
              </w:rPr>
              <w:t>Noting section of agenda</w:t>
            </w:r>
          </w:p>
        </w:tc>
      </w:tr>
      <w:tr w:rsidR="0030479A" w:rsidRPr="0030479A" w:rsidTr="00435DD0">
        <w:tc>
          <w:tcPr>
            <w:tcW w:w="1555" w:type="dxa"/>
            <w:tcBorders>
              <w:bottom w:val="single" w:sz="4" w:space="0" w:color="auto"/>
            </w:tcBorders>
            <w:shd w:val="clear" w:color="auto" w:fill="F2F2F2" w:themeFill="background1" w:themeFillShade="F2"/>
          </w:tcPr>
          <w:p w:rsidR="00826455" w:rsidRPr="0030479A" w:rsidRDefault="006B5176" w:rsidP="00826455">
            <w:pPr>
              <w:spacing w:before="80" w:after="80"/>
              <w:rPr>
                <w:rFonts w:cs="Arial"/>
                <w:sz w:val="20"/>
                <w:lang w:val="en-NZ" w:eastAsia="en-GB"/>
              </w:rPr>
            </w:pPr>
            <w:r w:rsidRPr="0030479A">
              <w:rPr>
                <w:rFonts w:cs="Arial"/>
                <w:sz w:val="20"/>
                <w:lang w:val="en-NZ" w:eastAsia="en-GB"/>
              </w:rPr>
              <w:t>5.00pm</w:t>
            </w:r>
          </w:p>
        </w:tc>
        <w:tc>
          <w:tcPr>
            <w:tcW w:w="8221" w:type="dxa"/>
            <w:tcBorders>
              <w:bottom w:val="single" w:sz="4" w:space="0" w:color="auto"/>
            </w:tcBorders>
            <w:shd w:val="clear" w:color="auto" w:fill="F2F2F2" w:themeFill="background1" w:themeFillShade="F2"/>
          </w:tcPr>
          <w:p w:rsidR="00826455" w:rsidRPr="0030479A" w:rsidRDefault="00826455" w:rsidP="00DA2CA6">
            <w:pPr>
              <w:spacing w:before="80" w:after="80"/>
              <w:ind w:left="742"/>
              <w:rPr>
                <w:rFonts w:cs="Arial"/>
                <w:sz w:val="20"/>
                <w:lang w:val="en-NZ" w:eastAsia="en-GB"/>
              </w:rPr>
            </w:pPr>
            <w:r w:rsidRPr="0030479A">
              <w:rPr>
                <w:rFonts w:cs="Arial"/>
                <w:sz w:val="20"/>
                <w:lang w:val="en-NZ" w:eastAsia="en-GB"/>
              </w:rPr>
              <w:t>Meeting ends</w:t>
            </w:r>
          </w:p>
        </w:tc>
      </w:tr>
    </w:tbl>
    <w:p w:rsidR="00E24E77" w:rsidRPr="0030479A"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37268A" w:rsidRPr="0030479A">
        <w:trPr>
          <w:trHeight w:val="240"/>
        </w:trPr>
        <w:tc>
          <w:tcPr>
            <w:tcW w:w="2700" w:type="dxa"/>
            <w:shd w:val="pct12" w:color="auto" w:fill="FFFFFF"/>
            <w:vAlign w:val="center"/>
          </w:tcPr>
          <w:p w:rsidR="0037268A" w:rsidRPr="0030479A" w:rsidRDefault="0037268A">
            <w:pPr>
              <w:autoSpaceDE w:val="0"/>
              <w:autoSpaceDN w:val="0"/>
              <w:adjustRightInd w:val="0"/>
              <w:rPr>
                <w:sz w:val="16"/>
                <w:szCs w:val="16"/>
              </w:rPr>
            </w:pPr>
            <w:r w:rsidRPr="0030479A">
              <w:rPr>
                <w:b/>
                <w:sz w:val="16"/>
                <w:szCs w:val="16"/>
              </w:rPr>
              <w:t xml:space="preserve">Member Name </w:t>
            </w:r>
            <w:r w:rsidRPr="0030479A">
              <w:rPr>
                <w:sz w:val="16"/>
                <w:szCs w:val="16"/>
              </w:rPr>
              <w:t xml:space="preserve"> </w:t>
            </w:r>
          </w:p>
        </w:tc>
        <w:tc>
          <w:tcPr>
            <w:tcW w:w="2600" w:type="dxa"/>
            <w:shd w:val="pct12" w:color="auto" w:fill="FFFFFF"/>
            <w:vAlign w:val="center"/>
          </w:tcPr>
          <w:p w:rsidR="0037268A" w:rsidRPr="0030479A" w:rsidRDefault="0037268A">
            <w:pPr>
              <w:autoSpaceDE w:val="0"/>
              <w:autoSpaceDN w:val="0"/>
              <w:adjustRightInd w:val="0"/>
              <w:rPr>
                <w:sz w:val="16"/>
                <w:szCs w:val="16"/>
              </w:rPr>
            </w:pPr>
            <w:r w:rsidRPr="0030479A">
              <w:rPr>
                <w:b/>
                <w:sz w:val="16"/>
                <w:szCs w:val="16"/>
              </w:rPr>
              <w:t xml:space="preserve">Member Category </w:t>
            </w:r>
            <w:r w:rsidRPr="0030479A">
              <w:rPr>
                <w:sz w:val="16"/>
                <w:szCs w:val="16"/>
              </w:rPr>
              <w:t xml:space="preserve"> </w:t>
            </w:r>
          </w:p>
        </w:tc>
        <w:tc>
          <w:tcPr>
            <w:tcW w:w="1300" w:type="dxa"/>
            <w:shd w:val="pct12" w:color="auto" w:fill="FFFFFF"/>
            <w:vAlign w:val="center"/>
          </w:tcPr>
          <w:p w:rsidR="0037268A" w:rsidRPr="0030479A" w:rsidRDefault="0037268A">
            <w:pPr>
              <w:autoSpaceDE w:val="0"/>
              <w:autoSpaceDN w:val="0"/>
              <w:adjustRightInd w:val="0"/>
              <w:rPr>
                <w:sz w:val="16"/>
                <w:szCs w:val="16"/>
              </w:rPr>
            </w:pPr>
            <w:r w:rsidRPr="0030479A">
              <w:rPr>
                <w:b/>
                <w:sz w:val="16"/>
                <w:szCs w:val="16"/>
              </w:rPr>
              <w:t xml:space="preserve">Appointed </w:t>
            </w:r>
            <w:r w:rsidRPr="0030479A">
              <w:rPr>
                <w:sz w:val="16"/>
                <w:szCs w:val="16"/>
              </w:rPr>
              <w:t xml:space="preserve"> </w:t>
            </w:r>
          </w:p>
        </w:tc>
        <w:tc>
          <w:tcPr>
            <w:tcW w:w="1200" w:type="dxa"/>
            <w:shd w:val="pct12" w:color="auto" w:fill="FFFFFF"/>
            <w:vAlign w:val="center"/>
          </w:tcPr>
          <w:p w:rsidR="0037268A" w:rsidRPr="0030479A" w:rsidRDefault="0037268A">
            <w:pPr>
              <w:autoSpaceDE w:val="0"/>
              <w:autoSpaceDN w:val="0"/>
              <w:adjustRightInd w:val="0"/>
              <w:rPr>
                <w:sz w:val="16"/>
                <w:szCs w:val="16"/>
              </w:rPr>
            </w:pPr>
            <w:r w:rsidRPr="0030479A">
              <w:rPr>
                <w:b/>
                <w:sz w:val="16"/>
                <w:szCs w:val="16"/>
              </w:rPr>
              <w:t xml:space="preserve">Term Expires </w:t>
            </w:r>
            <w:r w:rsidRPr="0030479A">
              <w:rPr>
                <w:sz w:val="16"/>
                <w:szCs w:val="16"/>
              </w:rPr>
              <w:t xml:space="preserve"> </w:t>
            </w:r>
          </w:p>
        </w:tc>
        <w:tc>
          <w:tcPr>
            <w:tcW w:w="1200" w:type="dxa"/>
            <w:shd w:val="pct12" w:color="auto" w:fill="FFFFFF"/>
            <w:vAlign w:val="center"/>
          </w:tcPr>
          <w:p w:rsidR="0037268A" w:rsidRPr="0030479A" w:rsidRDefault="0037268A">
            <w:pPr>
              <w:autoSpaceDE w:val="0"/>
              <w:autoSpaceDN w:val="0"/>
              <w:adjustRightInd w:val="0"/>
              <w:rPr>
                <w:sz w:val="16"/>
                <w:szCs w:val="16"/>
              </w:rPr>
            </w:pPr>
            <w:r w:rsidRPr="0030479A">
              <w:rPr>
                <w:b/>
                <w:sz w:val="16"/>
                <w:szCs w:val="16"/>
              </w:rPr>
              <w:t xml:space="preserve">Apologies? </w:t>
            </w:r>
            <w:r w:rsidRPr="0030479A">
              <w:rPr>
                <w:sz w:val="16"/>
                <w:szCs w:val="16"/>
              </w:rPr>
              <w:t xml:space="preserve"> </w:t>
            </w:r>
          </w:p>
        </w:tc>
      </w:tr>
      <w:tr w:rsidR="0037268A" w:rsidRPr="0030479A">
        <w:trPr>
          <w:trHeight w:val="280"/>
        </w:trPr>
        <w:tc>
          <w:tcPr>
            <w:tcW w:w="2700" w:type="dxa"/>
          </w:tcPr>
          <w:p w:rsidR="0037268A" w:rsidRPr="0030479A" w:rsidRDefault="0037268A">
            <w:pPr>
              <w:autoSpaceDE w:val="0"/>
              <w:autoSpaceDN w:val="0"/>
              <w:adjustRightInd w:val="0"/>
              <w:rPr>
                <w:sz w:val="16"/>
                <w:szCs w:val="16"/>
              </w:rPr>
            </w:pPr>
            <w:r w:rsidRPr="0030479A">
              <w:rPr>
                <w:sz w:val="16"/>
                <w:szCs w:val="16"/>
              </w:rPr>
              <w:t xml:space="preserve">Dr Brian Fergus </w:t>
            </w:r>
          </w:p>
        </w:tc>
        <w:tc>
          <w:tcPr>
            <w:tcW w:w="2600" w:type="dxa"/>
          </w:tcPr>
          <w:p w:rsidR="0037268A" w:rsidRPr="0030479A" w:rsidRDefault="0037268A">
            <w:pPr>
              <w:autoSpaceDE w:val="0"/>
              <w:autoSpaceDN w:val="0"/>
              <w:adjustRightInd w:val="0"/>
              <w:rPr>
                <w:sz w:val="16"/>
                <w:szCs w:val="16"/>
              </w:rPr>
            </w:pPr>
            <w:r w:rsidRPr="0030479A">
              <w:rPr>
                <w:sz w:val="16"/>
                <w:szCs w:val="16"/>
              </w:rPr>
              <w:t xml:space="preserve">Lay (consumer/community perspectives) </w:t>
            </w:r>
          </w:p>
        </w:tc>
        <w:tc>
          <w:tcPr>
            <w:tcW w:w="1300" w:type="dxa"/>
          </w:tcPr>
          <w:p w:rsidR="0037268A" w:rsidRPr="0030479A" w:rsidRDefault="0037268A">
            <w:pPr>
              <w:autoSpaceDE w:val="0"/>
              <w:autoSpaceDN w:val="0"/>
              <w:adjustRightInd w:val="0"/>
              <w:rPr>
                <w:sz w:val="16"/>
                <w:szCs w:val="16"/>
              </w:rPr>
            </w:pPr>
            <w:r w:rsidRPr="0030479A">
              <w:rPr>
                <w:sz w:val="16"/>
                <w:szCs w:val="16"/>
              </w:rPr>
              <w:t xml:space="preserve">01/07/2012 </w:t>
            </w:r>
          </w:p>
        </w:tc>
        <w:tc>
          <w:tcPr>
            <w:tcW w:w="1200" w:type="dxa"/>
          </w:tcPr>
          <w:p w:rsidR="0037268A" w:rsidRPr="0030479A" w:rsidRDefault="0037268A">
            <w:pPr>
              <w:autoSpaceDE w:val="0"/>
              <w:autoSpaceDN w:val="0"/>
              <w:adjustRightInd w:val="0"/>
              <w:rPr>
                <w:sz w:val="16"/>
                <w:szCs w:val="16"/>
              </w:rPr>
            </w:pPr>
            <w:r w:rsidRPr="0030479A">
              <w:rPr>
                <w:sz w:val="16"/>
                <w:szCs w:val="16"/>
              </w:rPr>
              <w:t xml:space="preserve">01/07/2015 </w:t>
            </w:r>
          </w:p>
        </w:tc>
        <w:tc>
          <w:tcPr>
            <w:tcW w:w="1200" w:type="dxa"/>
          </w:tcPr>
          <w:p w:rsidR="0037268A" w:rsidRPr="0030479A" w:rsidRDefault="0037268A">
            <w:pPr>
              <w:autoSpaceDE w:val="0"/>
              <w:autoSpaceDN w:val="0"/>
              <w:adjustRightInd w:val="0"/>
              <w:rPr>
                <w:sz w:val="16"/>
                <w:szCs w:val="16"/>
              </w:rPr>
            </w:pPr>
            <w:r w:rsidRPr="0030479A">
              <w:rPr>
                <w:sz w:val="16"/>
                <w:szCs w:val="16"/>
              </w:rPr>
              <w:t xml:space="preserve">Present </w:t>
            </w:r>
          </w:p>
        </w:tc>
      </w:tr>
      <w:tr w:rsidR="0037268A" w:rsidRPr="0030479A">
        <w:trPr>
          <w:trHeight w:val="280"/>
        </w:trPr>
        <w:tc>
          <w:tcPr>
            <w:tcW w:w="2700" w:type="dxa"/>
          </w:tcPr>
          <w:p w:rsidR="0037268A" w:rsidRPr="0030479A" w:rsidRDefault="0037268A">
            <w:pPr>
              <w:autoSpaceDE w:val="0"/>
              <w:autoSpaceDN w:val="0"/>
              <w:adjustRightInd w:val="0"/>
              <w:rPr>
                <w:sz w:val="16"/>
                <w:szCs w:val="16"/>
              </w:rPr>
            </w:pPr>
            <w:r w:rsidRPr="0030479A">
              <w:rPr>
                <w:sz w:val="16"/>
                <w:szCs w:val="16"/>
              </w:rPr>
              <w:t xml:space="preserve">Ms Susan  Buckland </w:t>
            </w:r>
          </w:p>
        </w:tc>
        <w:tc>
          <w:tcPr>
            <w:tcW w:w="2600" w:type="dxa"/>
          </w:tcPr>
          <w:p w:rsidR="0037268A" w:rsidRPr="0030479A" w:rsidRDefault="0037268A">
            <w:pPr>
              <w:autoSpaceDE w:val="0"/>
              <w:autoSpaceDN w:val="0"/>
              <w:adjustRightInd w:val="0"/>
              <w:rPr>
                <w:sz w:val="16"/>
                <w:szCs w:val="16"/>
              </w:rPr>
            </w:pPr>
            <w:r w:rsidRPr="0030479A">
              <w:rPr>
                <w:sz w:val="16"/>
                <w:szCs w:val="16"/>
              </w:rPr>
              <w:t xml:space="preserve">Lay (consumer/community perspectives) </w:t>
            </w:r>
          </w:p>
        </w:tc>
        <w:tc>
          <w:tcPr>
            <w:tcW w:w="1300" w:type="dxa"/>
          </w:tcPr>
          <w:p w:rsidR="0037268A" w:rsidRPr="0030479A" w:rsidRDefault="0037268A">
            <w:pPr>
              <w:autoSpaceDE w:val="0"/>
              <w:autoSpaceDN w:val="0"/>
              <w:adjustRightInd w:val="0"/>
              <w:rPr>
                <w:sz w:val="16"/>
                <w:szCs w:val="16"/>
              </w:rPr>
            </w:pPr>
            <w:r w:rsidRPr="0030479A">
              <w:rPr>
                <w:sz w:val="16"/>
                <w:szCs w:val="16"/>
              </w:rPr>
              <w:t xml:space="preserve">01/07/2012 </w:t>
            </w:r>
          </w:p>
        </w:tc>
        <w:tc>
          <w:tcPr>
            <w:tcW w:w="1200" w:type="dxa"/>
          </w:tcPr>
          <w:p w:rsidR="0037268A" w:rsidRPr="0030479A" w:rsidRDefault="0037268A">
            <w:pPr>
              <w:autoSpaceDE w:val="0"/>
              <w:autoSpaceDN w:val="0"/>
              <w:adjustRightInd w:val="0"/>
              <w:rPr>
                <w:sz w:val="16"/>
                <w:szCs w:val="16"/>
              </w:rPr>
            </w:pPr>
            <w:r w:rsidRPr="0030479A">
              <w:rPr>
                <w:sz w:val="16"/>
                <w:szCs w:val="16"/>
              </w:rPr>
              <w:t xml:space="preserve">01/07/2015 </w:t>
            </w:r>
          </w:p>
        </w:tc>
        <w:tc>
          <w:tcPr>
            <w:tcW w:w="1200" w:type="dxa"/>
          </w:tcPr>
          <w:p w:rsidR="0037268A" w:rsidRPr="0030479A" w:rsidRDefault="0037268A">
            <w:pPr>
              <w:autoSpaceDE w:val="0"/>
              <w:autoSpaceDN w:val="0"/>
              <w:adjustRightInd w:val="0"/>
              <w:rPr>
                <w:sz w:val="16"/>
                <w:szCs w:val="16"/>
              </w:rPr>
            </w:pPr>
            <w:r w:rsidRPr="0030479A">
              <w:rPr>
                <w:sz w:val="16"/>
                <w:szCs w:val="16"/>
              </w:rPr>
              <w:t xml:space="preserve">Apologies </w:t>
            </w:r>
          </w:p>
        </w:tc>
      </w:tr>
      <w:tr w:rsidR="0037268A" w:rsidRPr="0030479A">
        <w:trPr>
          <w:trHeight w:val="280"/>
        </w:trPr>
        <w:tc>
          <w:tcPr>
            <w:tcW w:w="2700" w:type="dxa"/>
          </w:tcPr>
          <w:p w:rsidR="0037268A" w:rsidRPr="0030479A" w:rsidRDefault="0037268A">
            <w:pPr>
              <w:autoSpaceDE w:val="0"/>
              <w:autoSpaceDN w:val="0"/>
              <w:adjustRightInd w:val="0"/>
              <w:rPr>
                <w:sz w:val="16"/>
                <w:szCs w:val="16"/>
              </w:rPr>
            </w:pPr>
            <w:r w:rsidRPr="0030479A">
              <w:rPr>
                <w:sz w:val="16"/>
                <w:szCs w:val="16"/>
              </w:rPr>
              <w:t xml:space="preserve">Ms </w:t>
            </w:r>
            <w:proofErr w:type="spellStart"/>
            <w:r w:rsidRPr="0030479A">
              <w:rPr>
                <w:sz w:val="16"/>
                <w:szCs w:val="16"/>
              </w:rPr>
              <w:t>Shamim</w:t>
            </w:r>
            <w:proofErr w:type="spellEnd"/>
            <w:r w:rsidRPr="0030479A">
              <w:rPr>
                <w:sz w:val="16"/>
                <w:szCs w:val="16"/>
              </w:rPr>
              <w:t xml:space="preserve"> </w:t>
            </w:r>
            <w:proofErr w:type="spellStart"/>
            <w:r w:rsidRPr="0030479A">
              <w:rPr>
                <w:sz w:val="16"/>
                <w:szCs w:val="16"/>
              </w:rPr>
              <w:t>Chagani</w:t>
            </w:r>
            <w:proofErr w:type="spellEnd"/>
            <w:r w:rsidRPr="0030479A">
              <w:rPr>
                <w:sz w:val="16"/>
                <w:szCs w:val="16"/>
              </w:rPr>
              <w:t xml:space="preserve"> </w:t>
            </w:r>
          </w:p>
        </w:tc>
        <w:tc>
          <w:tcPr>
            <w:tcW w:w="2600" w:type="dxa"/>
          </w:tcPr>
          <w:p w:rsidR="0037268A" w:rsidRPr="0030479A" w:rsidRDefault="0037268A">
            <w:pPr>
              <w:autoSpaceDE w:val="0"/>
              <w:autoSpaceDN w:val="0"/>
              <w:adjustRightInd w:val="0"/>
              <w:rPr>
                <w:sz w:val="16"/>
                <w:szCs w:val="16"/>
              </w:rPr>
            </w:pPr>
            <w:r w:rsidRPr="0030479A">
              <w:rPr>
                <w:sz w:val="16"/>
                <w:szCs w:val="16"/>
              </w:rPr>
              <w:t xml:space="preserve">Non-lay (health/disability service provision) </w:t>
            </w:r>
          </w:p>
        </w:tc>
        <w:tc>
          <w:tcPr>
            <w:tcW w:w="1300" w:type="dxa"/>
          </w:tcPr>
          <w:p w:rsidR="0037268A" w:rsidRPr="0030479A" w:rsidRDefault="0037268A">
            <w:pPr>
              <w:autoSpaceDE w:val="0"/>
              <w:autoSpaceDN w:val="0"/>
              <w:adjustRightInd w:val="0"/>
              <w:rPr>
                <w:sz w:val="16"/>
                <w:szCs w:val="16"/>
              </w:rPr>
            </w:pPr>
            <w:r w:rsidRPr="0030479A">
              <w:rPr>
                <w:sz w:val="16"/>
                <w:szCs w:val="16"/>
              </w:rPr>
              <w:t xml:space="preserve">01/07/2012 </w:t>
            </w:r>
          </w:p>
        </w:tc>
        <w:tc>
          <w:tcPr>
            <w:tcW w:w="1200" w:type="dxa"/>
          </w:tcPr>
          <w:p w:rsidR="0037268A" w:rsidRPr="0030479A" w:rsidRDefault="0037268A">
            <w:pPr>
              <w:autoSpaceDE w:val="0"/>
              <w:autoSpaceDN w:val="0"/>
              <w:adjustRightInd w:val="0"/>
              <w:rPr>
                <w:sz w:val="16"/>
                <w:szCs w:val="16"/>
              </w:rPr>
            </w:pPr>
            <w:r w:rsidRPr="0030479A">
              <w:rPr>
                <w:sz w:val="16"/>
                <w:szCs w:val="16"/>
              </w:rPr>
              <w:t xml:space="preserve">01/07/2014 </w:t>
            </w:r>
          </w:p>
        </w:tc>
        <w:tc>
          <w:tcPr>
            <w:tcW w:w="1200" w:type="dxa"/>
          </w:tcPr>
          <w:p w:rsidR="0037268A" w:rsidRPr="0030479A" w:rsidRDefault="0037268A">
            <w:pPr>
              <w:autoSpaceDE w:val="0"/>
              <w:autoSpaceDN w:val="0"/>
              <w:adjustRightInd w:val="0"/>
              <w:rPr>
                <w:sz w:val="16"/>
                <w:szCs w:val="16"/>
              </w:rPr>
            </w:pPr>
            <w:r w:rsidRPr="0030479A">
              <w:rPr>
                <w:sz w:val="16"/>
                <w:szCs w:val="16"/>
              </w:rPr>
              <w:t xml:space="preserve">Present </w:t>
            </w:r>
          </w:p>
        </w:tc>
      </w:tr>
      <w:tr w:rsidR="0037268A" w:rsidRPr="0030479A">
        <w:trPr>
          <w:trHeight w:val="280"/>
        </w:trPr>
        <w:tc>
          <w:tcPr>
            <w:tcW w:w="2700" w:type="dxa"/>
          </w:tcPr>
          <w:p w:rsidR="0037268A" w:rsidRPr="0030479A" w:rsidRDefault="0037268A">
            <w:pPr>
              <w:autoSpaceDE w:val="0"/>
              <w:autoSpaceDN w:val="0"/>
              <w:adjustRightInd w:val="0"/>
              <w:rPr>
                <w:sz w:val="16"/>
                <w:szCs w:val="16"/>
              </w:rPr>
            </w:pPr>
            <w:r w:rsidRPr="0030479A">
              <w:rPr>
                <w:sz w:val="16"/>
                <w:szCs w:val="16"/>
              </w:rPr>
              <w:t xml:space="preserve">Mr Kerry Hiini </w:t>
            </w:r>
          </w:p>
        </w:tc>
        <w:tc>
          <w:tcPr>
            <w:tcW w:w="2600" w:type="dxa"/>
          </w:tcPr>
          <w:p w:rsidR="0037268A" w:rsidRPr="0030479A" w:rsidRDefault="0037268A">
            <w:pPr>
              <w:autoSpaceDE w:val="0"/>
              <w:autoSpaceDN w:val="0"/>
              <w:adjustRightInd w:val="0"/>
              <w:rPr>
                <w:sz w:val="16"/>
                <w:szCs w:val="16"/>
              </w:rPr>
            </w:pPr>
            <w:r w:rsidRPr="0030479A">
              <w:rPr>
                <w:sz w:val="16"/>
                <w:szCs w:val="16"/>
              </w:rPr>
              <w:t xml:space="preserve">Lay (consumer/community perspectives) </w:t>
            </w:r>
          </w:p>
        </w:tc>
        <w:tc>
          <w:tcPr>
            <w:tcW w:w="1300" w:type="dxa"/>
          </w:tcPr>
          <w:p w:rsidR="0037268A" w:rsidRPr="0030479A" w:rsidRDefault="0037268A">
            <w:pPr>
              <w:autoSpaceDE w:val="0"/>
              <w:autoSpaceDN w:val="0"/>
              <w:adjustRightInd w:val="0"/>
              <w:rPr>
                <w:sz w:val="16"/>
                <w:szCs w:val="16"/>
              </w:rPr>
            </w:pPr>
            <w:r w:rsidRPr="0030479A">
              <w:rPr>
                <w:sz w:val="16"/>
                <w:szCs w:val="16"/>
              </w:rPr>
              <w:t xml:space="preserve">01/07/2012 </w:t>
            </w:r>
          </w:p>
        </w:tc>
        <w:tc>
          <w:tcPr>
            <w:tcW w:w="1200" w:type="dxa"/>
          </w:tcPr>
          <w:p w:rsidR="0037268A" w:rsidRPr="0030479A" w:rsidRDefault="0037268A">
            <w:pPr>
              <w:autoSpaceDE w:val="0"/>
              <w:autoSpaceDN w:val="0"/>
              <w:adjustRightInd w:val="0"/>
              <w:rPr>
                <w:sz w:val="16"/>
                <w:szCs w:val="16"/>
              </w:rPr>
            </w:pPr>
            <w:r w:rsidRPr="0030479A">
              <w:rPr>
                <w:sz w:val="16"/>
                <w:szCs w:val="16"/>
              </w:rPr>
              <w:t xml:space="preserve">01/07/2014 </w:t>
            </w:r>
          </w:p>
        </w:tc>
        <w:tc>
          <w:tcPr>
            <w:tcW w:w="1200" w:type="dxa"/>
          </w:tcPr>
          <w:p w:rsidR="0037268A" w:rsidRPr="0030479A" w:rsidRDefault="0037268A">
            <w:pPr>
              <w:autoSpaceDE w:val="0"/>
              <w:autoSpaceDN w:val="0"/>
              <w:adjustRightInd w:val="0"/>
              <w:rPr>
                <w:sz w:val="16"/>
                <w:szCs w:val="16"/>
              </w:rPr>
            </w:pPr>
            <w:r w:rsidRPr="0030479A">
              <w:rPr>
                <w:sz w:val="16"/>
                <w:szCs w:val="16"/>
              </w:rPr>
              <w:t xml:space="preserve">Present </w:t>
            </w:r>
          </w:p>
        </w:tc>
      </w:tr>
      <w:tr w:rsidR="0037268A" w:rsidRPr="0030479A">
        <w:trPr>
          <w:trHeight w:val="280"/>
        </w:trPr>
        <w:tc>
          <w:tcPr>
            <w:tcW w:w="2700" w:type="dxa"/>
          </w:tcPr>
          <w:p w:rsidR="0037268A" w:rsidRPr="0030479A" w:rsidRDefault="0037268A">
            <w:pPr>
              <w:autoSpaceDE w:val="0"/>
              <w:autoSpaceDN w:val="0"/>
              <w:adjustRightInd w:val="0"/>
              <w:rPr>
                <w:sz w:val="16"/>
                <w:szCs w:val="16"/>
              </w:rPr>
            </w:pPr>
            <w:r w:rsidRPr="0030479A">
              <w:rPr>
                <w:sz w:val="16"/>
                <w:szCs w:val="16"/>
              </w:rPr>
              <w:t xml:space="preserve">Dr </w:t>
            </w:r>
            <w:proofErr w:type="spellStart"/>
            <w:r w:rsidRPr="0030479A">
              <w:rPr>
                <w:sz w:val="16"/>
                <w:szCs w:val="16"/>
              </w:rPr>
              <w:t>Etuate</w:t>
            </w:r>
            <w:proofErr w:type="spellEnd"/>
            <w:r w:rsidRPr="0030479A">
              <w:rPr>
                <w:sz w:val="16"/>
                <w:szCs w:val="16"/>
              </w:rPr>
              <w:t xml:space="preserve"> </w:t>
            </w:r>
            <w:proofErr w:type="spellStart"/>
            <w:r w:rsidRPr="0030479A">
              <w:rPr>
                <w:sz w:val="16"/>
                <w:szCs w:val="16"/>
              </w:rPr>
              <w:t>Saafi</w:t>
            </w:r>
            <w:proofErr w:type="spellEnd"/>
            <w:r w:rsidRPr="0030479A">
              <w:rPr>
                <w:sz w:val="16"/>
                <w:szCs w:val="16"/>
              </w:rPr>
              <w:t xml:space="preserve"> </w:t>
            </w:r>
          </w:p>
        </w:tc>
        <w:tc>
          <w:tcPr>
            <w:tcW w:w="2600" w:type="dxa"/>
          </w:tcPr>
          <w:p w:rsidR="0037268A" w:rsidRPr="0030479A" w:rsidRDefault="0037268A">
            <w:pPr>
              <w:autoSpaceDE w:val="0"/>
              <w:autoSpaceDN w:val="0"/>
              <w:adjustRightInd w:val="0"/>
              <w:rPr>
                <w:sz w:val="16"/>
                <w:szCs w:val="16"/>
              </w:rPr>
            </w:pPr>
            <w:r w:rsidRPr="0030479A">
              <w:rPr>
                <w:sz w:val="16"/>
                <w:szCs w:val="16"/>
              </w:rPr>
              <w:t xml:space="preserve">Non-lay (intervention studies) </w:t>
            </w:r>
          </w:p>
        </w:tc>
        <w:tc>
          <w:tcPr>
            <w:tcW w:w="1300" w:type="dxa"/>
          </w:tcPr>
          <w:p w:rsidR="0037268A" w:rsidRPr="0030479A" w:rsidRDefault="0037268A">
            <w:pPr>
              <w:autoSpaceDE w:val="0"/>
              <w:autoSpaceDN w:val="0"/>
              <w:adjustRightInd w:val="0"/>
              <w:rPr>
                <w:sz w:val="16"/>
                <w:szCs w:val="16"/>
              </w:rPr>
            </w:pPr>
            <w:r w:rsidRPr="0030479A">
              <w:rPr>
                <w:sz w:val="16"/>
                <w:szCs w:val="16"/>
              </w:rPr>
              <w:t xml:space="preserve">01/07/2012 </w:t>
            </w:r>
          </w:p>
        </w:tc>
        <w:tc>
          <w:tcPr>
            <w:tcW w:w="1200" w:type="dxa"/>
          </w:tcPr>
          <w:p w:rsidR="0037268A" w:rsidRPr="0030479A" w:rsidRDefault="0037268A">
            <w:pPr>
              <w:autoSpaceDE w:val="0"/>
              <w:autoSpaceDN w:val="0"/>
              <w:adjustRightInd w:val="0"/>
              <w:rPr>
                <w:sz w:val="16"/>
                <w:szCs w:val="16"/>
              </w:rPr>
            </w:pPr>
            <w:r w:rsidRPr="0030479A">
              <w:rPr>
                <w:sz w:val="16"/>
                <w:szCs w:val="16"/>
              </w:rPr>
              <w:t xml:space="preserve">01/07/2014 </w:t>
            </w:r>
          </w:p>
        </w:tc>
        <w:tc>
          <w:tcPr>
            <w:tcW w:w="1200" w:type="dxa"/>
          </w:tcPr>
          <w:p w:rsidR="0037268A" w:rsidRPr="0030479A" w:rsidRDefault="0037268A">
            <w:pPr>
              <w:autoSpaceDE w:val="0"/>
              <w:autoSpaceDN w:val="0"/>
              <w:adjustRightInd w:val="0"/>
              <w:rPr>
                <w:sz w:val="16"/>
                <w:szCs w:val="16"/>
              </w:rPr>
            </w:pPr>
            <w:r w:rsidRPr="0030479A">
              <w:rPr>
                <w:sz w:val="16"/>
                <w:szCs w:val="16"/>
              </w:rPr>
              <w:t xml:space="preserve">Apologies </w:t>
            </w:r>
          </w:p>
        </w:tc>
      </w:tr>
      <w:tr w:rsidR="0037268A" w:rsidRPr="0030479A">
        <w:trPr>
          <w:trHeight w:val="280"/>
        </w:trPr>
        <w:tc>
          <w:tcPr>
            <w:tcW w:w="2700" w:type="dxa"/>
          </w:tcPr>
          <w:p w:rsidR="0037268A" w:rsidRPr="0030479A" w:rsidRDefault="0037268A">
            <w:pPr>
              <w:autoSpaceDE w:val="0"/>
              <w:autoSpaceDN w:val="0"/>
              <w:adjustRightInd w:val="0"/>
              <w:rPr>
                <w:sz w:val="16"/>
                <w:szCs w:val="16"/>
              </w:rPr>
            </w:pPr>
            <w:r w:rsidRPr="0030479A">
              <w:rPr>
                <w:sz w:val="16"/>
                <w:szCs w:val="16"/>
              </w:rPr>
              <w:t xml:space="preserve">Ms Michele Stanton </w:t>
            </w:r>
          </w:p>
        </w:tc>
        <w:tc>
          <w:tcPr>
            <w:tcW w:w="2600" w:type="dxa"/>
          </w:tcPr>
          <w:p w:rsidR="0037268A" w:rsidRPr="0030479A" w:rsidRDefault="0037268A">
            <w:pPr>
              <w:autoSpaceDE w:val="0"/>
              <w:autoSpaceDN w:val="0"/>
              <w:adjustRightInd w:val="0"/>
              <w:rPr>
                <w:sz w:val="16"/>
                <w:szCs w:val="16"/>
              </w:rPr>
            </w:pPr>
            <w:r w:rsidRPr="0030479A">
              <w:rPr>
                <w:sz w:val="16"/>
                <w:szCs w:val="16"/>
              </w:rPr>
              <w:t xml:space="preserve">Lay (the law) </w:t>
            </w:r>
          </w:p>
        </w:tc>
        <w:tc>
          <w:tcPr>
            <w:tcW w:w="1300" w:type="dxa"/>
          </w:tcPr>
          <w:p w:rsidR="0037268A" w:rsidRPr="0030479A" w:rsidRDefault="0037268A">
            <w:pPr>
              <w:autoSpaceDE w:val="0"/>
              <w:autoSpaceDN w:val="0"/>
              <w:adjustRightInd w:val="0"/>
              <w:rPr>
                <w:sz w:val="16"/>
                <w:szCs w:val="16"/>
              </w:rPr>
            </w:pPr>
            <w:r w:rsidRPr="0030479A">
              <w:rPr>
                <w:sz w:val="16"/>
                <w:szCs w:val="16"/>
              </w:rPr>
              <w:t xml:space="preserve">01/07/2012 </w:t>
            </w:r>
          </w:p>
        </w:tc>
        <w:tc>
          <w:tcPr>
            <w:tcW w:w="1200" w:type="dxa"/>
          </w:tcPr>
          <w:p w:rsidR="0037268A" w:rsidRPr="0030479A" w:rsidRDefault="0037268A">
            <w:pPr>
              <w:autoSpaceDE w:val="0"/>
              <w:autoSpaceDN w:val="0"/>
              <w:adjustRightInd w:val="0"/>
              <w:rPr>
                <w:sz w:val="16"/>
                <w:szCs w:val="16"/>
              </w:rPr>
            </w:pPr>
            <w:r w:rsidRPr="0030479A">
              <w:rPr>
                <w:sz w:val="16"/>
                <w:szCs w:val="16"/>
              </w:rPr>
              <w:t xml:space="preserve">01/07/2014 </w:t>
            </w:r>
          </w:p>
        </w:tc>
        <w:tc>
          <w:tcPr>
            <w:tcW w:w="1200" w:type="dxa"/>
          </w:tcPr>
          <w:p w:rsidR="0037268A" w:rsidRPr="0030479A" w:rsidRDefault="0037268A">
            <w:pPr>
              <w:autoSpaceDE w:val="0"/>
              <w:autoSpaceDN w:val="0"/>
              <w:adjustRightInd w:val="0"/>
              <w:rPr>
                <w:sz w:val="16"/>
                <w:szCs w:val="16"/>
              </w:rPr>
            </w:pPr>
            <w:r w:rsidRPr="0030479A">
              <w:rPr>
                <w:sz w:val="16"/>
                <w:szCs w:val="16"/>
              </w:rPr>
              <w:t xml:space="preserve">Present </w:t>
            </w:r>
          </w:p>
        </w:tc>
      </w:tr>
      <w:tr w:rsidR="0037268A" w:rsidRPr="0030479A">
        <w:trPr>
          <w:trHeight w:val="280"/>
        </w:trPr>
        <w:tc>
          <w:tcPr>
            <w:tcW w:w="2700" w:type="dxa"/>
          </w:tcPr>
          <w:p w:rsidR="0037268A" w:rsidRPr="0030479A" w:rsidRDefault="0037268A">
            <w:pPr>
              <w:autoSpaceDE w:val="0"/>
              <w:autoSpaceDN w:val="0"/>
              <w:adjustRightInd w:val="0"/>
              <w:rPr>
                <w:sz w:val="16"/>
                <w:szCs w:val="16"/>
              </w:rPr>
            </w:pPr>
            <w:r w:rsidRPr="0030479A">
              <w:rPr>
                <w:sz w:val="16"/>
                <w:szCs w:val="16"/>
              </w:rPr>
              <w:t xml:space="preserve">Dr Karen Bartholomew </w:t>
            </w:r>
          </w:p>
        </w:tc>
        <w:tc>
          <w:tcPr>
            <w:tcW w:w="2600" w:type="dxa"/>
          </w:tcPr>
          <w:p w:rsidR="0037268A" w:rsidRPr="0030479A" w:rsidRDefault="0037268A">
            <w:pPr>
              <w:autoSpaceDE w:val="0"/>
              <w:autoSpaceDN w:val="0"/>
              <w:adjustRightInd w:val="0"/>
              <w:rPr>
                <w:sz w:val="16"/>
                <w:szCs w:val="16"/>
              </w:rPr>
            </w:pPr>
            <w:r w:rsidRPr="0030479A">
              <w:rPr>
                <w:sz w:val="16"/>
                <w:szCs w:val="16"/>
              </w:rPr>
              <w:t xml:space="preserve">Non-lay (intervention studies) </w:t>
            </w:r>
          </w:p>
        </w:tc>
        <w:tc>
          <w:tcPr>
            <w:tcW w:w="1300" w:type="dxa"/>
          </w:tcPr>
          <w:p w:rsidR="0037268A" w:rsidRPr="0030479A" w:rsidRDefault="0037268A">
            <w:pPr>
              <w:autoSpaceDE w:val="0"/>
              <w:autoSpaceDN w:val="0"/>
              <w:adjustRightInd w:val="0"/>
              <w:rPr>
                <w:sz w:val="16"/>
                <w:szCs w:val="16"/>
              </w:rPr>
            </w:pPr>
            <w:r w:rsidRPr="0030479A">
              <w:rPr>
                <w:sz w:val="16"/>
                <w:szCs w:val="16"/>
              </w:rPr>
              <w:t xml:space="preserve">01/07/2013 </w:t>
            </w:r>
          </w:p>
        </w:tc>
        <w:tc>
          <w:tcPr>
            <w:tcW w:w="1200" w:type="dxa"/>
          </w:tcPr>
          <w:p w:rsidR="0037268A" w:rsidRPr="0030479A" w:rsidRDefault="0037268A">
            <w:pPr>
              <w:autoSpaceDE w:val="0"/>
              <w:autoSpaceDN w:val="0"/>
              <w:adjustRightInd w:val="0"/>
              <w:rPr>
                <w:sz w:val="16"/>
                <w:szCs w:val="16"/>
              </w:rPr>
            </w:pPr>
            <w:r w:rsidRPr="0030479A">
              <w:rPr>
                <w:sz w:val="16"/>
                <w:szCs w:val="16"/>
              </w:rPr>
              <w:t xml:space="preserve">01/07/2016 </w:t>
            </w:r>
          </w:p>
        </w:tc>
        <w:tc>
          <w:tcPr>
            <w:tcW w:w="1200" w:type="dxa"/>
          </w:tcPr>
          <w:p w:rsidR="0037268A" w:rsidRPr="0030479A" w:rsidRDefault="0037268A">
            <w:pPr>
              <w:autoSpaceDE w:val="0"/>
              <w:autoSpaceDN w:val="0"/>
              <w:adjustRightInd w:val="0"/>
              <w:rPr>
                <w:sz w:val="16"/>
                <w:szCs w:val="16"/>
              </w:rPr>
            </w:pPr>
            <w:r w:rsidRPr="0030479A">
              <w:rPr>
                <w:sz w:val="16"/>
                <w:szCs w:val="16"/>
              </w:rPr>
              <w:t xml:space="preserve">Present </w:t>
            </w:r>
          </w:p>
        </w:tc>
      </w:tr>
      <w:tr w:rsidR="0037268A" w:rsidRPr="0030479A">
        <w:trPr>
          <w:trHeight w:val="280"/>
        </w:trPr>
        <w:tc>
          <w:tcPr>
            <w:tcW w:w="2700" w:type="dxa"/>
          </w:tcPr>
          <w:p w:rsidR="0037268A" w:rsidRPr="0030479A" w:rsidRDefault="0037268A">
            <w:pPr>
              <w:autoSpaceDE w:val="0"/>
              <w:autoSpaceDN w:val="0"/>
              <w:adjustRightInd w:val="0"/>
              <w:rPr>
                <w:sz w:val="16"/>
                <w:szCs w:val="16"/>
              </w:rPr>
            </w:pPr>
            <w:r w:rsidRPr="0030479A">
              <w:rPr>
                <w:sz w:val="16"/>
                <w:szCs w:val="16"/>
              </w:rPr>
              <w:t xml:space="preserve">Dr Christine Crooks </w:t>
            </w:r>
          </w:p>
        </w:tc>
        <w:tc>
          <w:tcPr>
            <w:tcW w:w="2600" w:type="dxa"/>
          </w:tcPr>
          <w:p w:rsidR="0037268A" w:rsidRPr="0030479A" w:rsidRDefault="0037268A">
            <w:pPr>
              <w:autoSpaceDE w:val="0"/>
              <w:autoSpaceDN w:val="0"/>
              <w:adjustRightInd w:val="0"/>
              <w:rPr>
                <w:sz w:val="16"/>
                <w:szCs w:val="16"/>
              </w:rPr>
            </w:pPr>
            <w:r w:rsidRPr="0030479A">
              <w:rPr>
                <w:sz w:val="16"/>
                <w:szCs w:val="16"/>
              </w:rPr>
              <w:t xml:space="preserve">Non-lay (intervention studies) </w:t>
            </w:r>
          </w:p>
        </w:tc>
        <w:tc>
          <w:tcPr>
            <w:tcW w:w="1300" w:type="dxa"/>
          </w:tcPr>
          <w:p w:rsidR="0037268A" w:rsidRPr="0030479A" w:rsidRDefault="0037268A">
            <w:pPr>
              <w:autoSpaceDE w:val="0"/>
              <w:autoSpaceDN w:val="0"/>
              <w:adjustRightInd w:val="0"/>
              <w:rPr>
                <w:sz w:val="16"/>
                <w:szCs w:val="16"/>
              </w:rPr>
            </w:pPr>
            <w:r w:rsidRPr="0030479A">
              <w:rPr>
                <w:sz w:val="16"/>
                <w:szCs w:val="16"/>
              </w:rPr>
              <w:t xml:space="preserve">01/07/2013 </w:t>
            </w:r>
          </w:p>
        </w:tc>
        <w:tc>
          <w:tcPr>
            <w:tcW w:w="1200" w:type="dxa"/>
          </w:tcPr>
          <w:p w:rsidR="0037268A" w:rsidRPr="0030479A" w:rsidRDefault="0037268A">
            <w:pPr>
              <w:autoSpaceDE w:val="0"/>
              <w:autoSpaceDN w:val="0"/>
              <w:adjustRightInd w:val="0"/>
              <w:rPr>
                <w:sz w:val="16"/>
                <w:szCs w:val="16"/>
              </w:rPr>
            </w:pPr>
            <w:r w:rsidRPr="0030479A">
              <w:rPr>
                <w:sz w:val="16"/>
                <w:szCs w:val="16"/>
              </w:rPr>
              <w:t xml:space="preserve">01/07/2015 </w:t>
            </w:r>
          </w:p>
        </w:tc>
        <w:tc>
          <w:tcPr>
            <w:tcW w:w="1200" w:type="dxa"/>
          </w:tcPr>
          <w:p w:rsidR="0037268A" w:rsidRPr="0030479A" w:rsidRDefault="0037268A">
            <w:pPr>
              <w:autoSpaceDE w:val="0"/>
              <w:autoSpaceDN w:val="0"/>
              <w:adjustRightInd w:val="0"/>
              <w:rPr>
                <w:sz w:val="16"/>
                <w:szCs w:val="16"/>
              </w:rPr>
            </w:pPr>
            <w:r w:rsidRPr="0030479A">
              <w:rPr>
                <w:sz w:val="16"/>
                <w:szCs w:val="16"/>
              </w:rPr>
              <w:t xml:space="preserve">Present </w:t>
            </w:r>
          </w:p>
        </w:tc>
      </w:tr>
      <w:tr w:rsidR="0037268A" w:rsidRPr="0030479A" w:rsidTr="00394A88">
        <w:trPr>
          <w:trHeight w:val="280"/>
        </w:trPr>
        <w:tc>
          <w:tcPr>
            <w:tcW w:w="2700" w:type="dxa"/>
          </w:tcPr>
          <w:p w:rsidR="0037268A" w:rsidRPr="0030479A" w:rsidRDefault="0037268A" w:rsidP="00394A88">
            <w:pPr>
              <w:autoSpaceDE w:val="0"/>
              <w:autoSpaceDN w:val="0"/>
              <w:adjustRightInd w:val="0"/>
              <w:rPr>
                <w:sz w:val="16"/>
                <w:szCs w:val="16"/>
              </w:rPr>
            </w:pPr>
            <w:r w:rsidRPr="0030479A">
              <w:rPr>
                <w:sz w:val="16"/>
                <w:szCs w:val="16"/>
              </w:rPr>
              <w:t xml:space="preserve">Ms </w:t>
            </w:r>
            <w:proofErr w:type="spellStart"/>
            <w:r w:rsidRPr="0030479A">
              <w:rPr>
                <w:sz w:val="16"/>
                <w:szCs w:val="16"/>
              </w:rPr>
              <w:t>Raewyn</w:t>
            </w:r>
            <w:proofErr w:type="spellEnd"/>
            <w:r w:rsidRPr="0030479A">
              <w:rPr>
                <w:sz w:val="16"/>
                <w:szCs w:val="16"/>
              </w:rPr>
              <w:t xml:space="preserve"> </w:t>
            </w:r>
            <w:proofErr w:type="spellStart"/>
            <w:r w:rsidRPr="0030479A">
              <w:rPr>
                <w:sz w:val="16"/>
                <w:szCs w:val="16"/>
              </w:rPr>
              <w:t>Idoine</w:t>
            </w:r>
            <w:proofErr w:type="spellEnd"/>
            <w:r w:rsidRPr="0030479A">
              <w:rPr>
                <w:sz w:val="16"/>
                <w:szCs w:val="16"/>
              </w:rPr>
              <w:t xml:space="preserve"> </w:t>
            </w:r>
          </w:p>
        </w:tc>
        <w:tc>
          <w:tcPr>
            <w:tcW w:w="2600" w:type="dxa"/>
          </w:tcPr>
          <w:p w:rsidR="0037268A" w:rsidRPr="0030479A" w:rsidRDefault="0037268A" w:rsidP="00394A88">
            <w:pPr>
              <w:autoSpaceDE w:val="0"/>
              <w:autoSpaceDN w:val="0"/>
              <w:adjustRightInd w:val="0"/>
              <w:rPr>
                <w:sz w:val="16"/>
                <w:szCs w:val="16"/>
              </w:rPr>
            </w:pPr>
            <w:r w:rsidRPr="0030479A">
              <w:rPr>
                <w:sz w:val="16"/>
                <w:szCs w:val="16"/>
              </w:rPr>
              <w:t>Lay (consumer/community perspectives)</w:t>
            </w:r>
          </w:p>
        </w:tc>
        <w:tc>
          <w:tcPr>
            <w:tcW w:w="1300" w:type="dxa"/>
          </w:tcPr>
          <w:p w:rsidR="0037268A" w:rsidRPr="0030479A" w:rsidRDefault="0037268A" w:rsidP="00394A88">
            <w:pPr>
              <w:autoSpaceDE w:val="0"/>
              <w:autoSpaceDN w:val="0"/>
              <w:adjustRightInd w:val="0"/>
              <w:rPr>
                <w:sz w:val="16"/>
                <w:szCs w:val="16"/>
              </w:rPr>
            </w:pPr>
            <w:r w:rsidRPr="0030479A">
              <w:rPr>
                <w:sz w:val="16"/>
                <w:szCs w:val="16"/>
              </w:rPr>
              <w:t xml:space="preserve">01/07/2013 </w:t>
            </w:r>
          </w:p>
        </w:tc>
        <w:tc>
          <w:tcPr>
            <w:tcW w:w="1200" w:type="dxa"/>
          </w:tcPr>
          <w:p w:rsidR="0037268A" w:rsidRPr="0030479A" w:rsidRDefault="0037268A" w:rsidP="00394A88">
            <w:pPr>
              <w:autoSpaceDE w:val="0"/>
              <w:autoSpaceDN w:val="0"/>
              <w:adjustRightInd w:val="0"/>
              <w:rPr>
                <w:sz w:val="16"/>
                <w:szCs w:val="16"/>
              </w:rPr>
            </w:pPr>
            <w:r w:rsidRPr="0030479A">
              <w:rPr>
                <w:sz w:val="16"/>
                <w:szCs w:val="16"/>
              </w:rPr>
              <w:t xml:space="preserve">01/07/2015 </w:t>
            </w:r>
          </w:p>
        </w:tc>
        <w:tc>
          <w:tcPr>
            <w:tcW w:w="1200" w:type="dxa"/>
          </w:tcPr>
          <w:p w:rsidR="0037268A" w:rsidRPr="0030479A" w:rsidRDefault="0037268A" w:rsidP="00394A88">
            <w:pPr>
              <w:autoSpaceDE w:val="0"/>
              <w:autoSpaceDN w:val="0"/>
              <w:adjustRightInd w:val="0"/>
              <w:rPr>
                <w:sz w:val="16"/>
                <w:szCs w:val="16"/>
              </w:rPr>
            </w:pPr>
            <w:r w:rsidRPr="0030479A">
              <w:rPr>
                <w:sz w:val="16"/>
                <w:szCs w:val="16"/>
              </w:rPr>
              <w:t xml:space="preserve">Present </w:t>
            </w:r>
          </w:p>
        </w:tc>
      </w:tr>
    </w:tbl>
    <w:p w:rsidR="00522B40" w:rsidRPr="0030479A" w:rsidRDefault="00522B40" w:rsidP="00F9451C">
      <w:pPr>
        <w:rPr>
          <w:sz w:val="16"/>
          <w:szCs w:val="16"/>
        </w:rPr>
      </w:pPr>
    </w:p>
    <w:p w:rsidR="00E24E77" w:rsidRPr="0030479A" w:rsidRDefault="00E24E77" w:rsidP="00E24E77">
      <w:pPr>
        <w:pStyle w:val="Heading2"/>
        <w:pBdr>
          <w:bottom w:val="single" w:sz="12" w:space="1" w:color="auto"/>
        </w:pBdr>
      </w:pPr>
      <w:r w:rsidRPr="0030479A">
        <w:br w:type="page"/>
      </w:r>
      <w:r w:rsidRPr="0030479A">
        <w:lastRenderedPageBreak/>
        <w:t>Welcome</w:t>
      </w:r>
    </w:p>
    <w:p w:rsidR="00E24E77" w:rsidRPr="0030479A" w:rsidRDefault="00E24E77" w:rsidP="00E24E77">
      <w:pPr>
        <w:rPr>
          <w:lang w:val="en-NZ"/>
        </w:rPr>
      </w:pPr>
    </w:p>
    <w:p w:rsidR="00A22729" w:rsidRPr="0030479A" w:rsidRDefault="00A22729" w:rsidP="00A22729">
      <w:pPr>
        <w:spacing w:before="80" w:after="80"/>
        <w:rPr>
          <w:rFonts w:cs="Arial"/>
          <w:szCs w:val="22"/>
          <w:lang w:val="en-NZ"/>
        </w:rPr>
      </w:pPr>
      <w:r w:rsidRPr="0030479A">
        <w:rPr>
          <w:rFonts w:cs="Arial"/>
          <w:szCs w:val="22"/>
          <w:lang w:val="en-NZ"/>
        </w:rPr>
        <w:t xml:space="preserve">The Chair opened the meeting at 1.00pm and welcomed Committee members, noting that apologies had been received from Dr </w:t>
      </w:r>
      <w:proofErr w:type="spellStart"/>
      <w:r w:rsidRPr="0030479A">
        <w:rPr>
          <w:rFonts w:cs="Arial"/>
          <w:szCs w:val="22"/>
          <w:lang w:val="en-NZ"/>
        </w:rPr>
        <w:t>Etuate</w:t>
      </w:r>
      <w:proofErr w:type="spellEnd"/>
      <w:r w:rsidRPr="0030479A">
        <w:rPr>
          <w:rFonts w:cs="Arial"/>
          <w:szCs w:val="22"/>
          <w:lang w:val="en-NZ"/>
        </w:rPr>
        <w:t xml:space="preserve"> </w:t>
      </w:r>
      <w:proofErr w:type="spellStart"/>
      <w:r w:rsidRPr="0030479A">
        <w:rPr>
          <w:rFonts w:cs="Arial"/>
          <w:szCs w:val="22"/>
          <w:lang w:val="en-NZ"/>
        </w:rPr>
        <w:t>Saafi</w:t>
      </w:r>
      <w:proofErr w:type="spellEnd"/>
      <w:r w:rsidRPr="0030479A">
        <w:rPr>
          <w:rFonts w:cs="Arial"/>
          <w:szCs w:val="22"/>
          <w:lang w:val="en-NZ"/>
        </w:rPr>
        <w:t xml:space="preserve"> and Ms Susan Buckland.</w:t>
      </w:r>
    </w:p>
    <w:p w:rsidR="00A22729" w:rsidRPr="0030479A" w:rsidRDefault="00A22729" w:rsidP="00A22729">
      <w:pPr>
        <w:spacing w:before="80" w:after="80"/>
        <w:rPr>
          <w:rFonts w:cs="Arial"/>
          <w:szCs w:val="22"/>
          <w:lang w:val="en-NZ"/>
        </w:rPr>
      </w:pPr>
      <w:r w:rsidRPr="0030479A">
        <w:rPr>
          <w:lang w:val="en-NZ"/>
        </w:rPr>
        <w:br/>
      </w:r>
      <w:r w:rsidRPr="0030479A">
        <w:rPr>
          <w:rFonts w:cs="Arial"/>
          <w:szCs w:val="22"/>
          <w:lang w:val="en-NZ"/>
        </w:rPr>
        <w:t xml:space="preserve">The Chair decided that it would be necessary to co-opt members of other HDECs in accordance with the SOPs.  </w:t>
      </w:r>
      <w:r w:rsidRPr="0030479A">
        <w:rPr>
          <w:rFonts w:cs="Arial"/>
          <w:szCs w:val="22"/>
          <w:lang w:val="en-NZ"/>
        </w:rPr>
        <w:br/>
      </w:r>
    </w:p>
    <w:p w:rsidR="00A22729" w:rsidRPr="0030479A" w:rsidRDefault="00A22729" w:rsidP="00A22729">
      <w:pPr>
        <w:spacing w:before="80" w:after="80"/>
        <w:rPr>
          <w:rFonts w:cs="Arial"/>
          <w:szCs w:val="22"/>
          <w:lang w:val="en-NZ"/>
        </w:rPr>
      </w:pPr>
      <w:r w:rsidRPr="0030479A">
        <w:rPr>
          <w:rFonts w:cs="Arial"/>
          <w:szCs w:val="22"/>
          <w:lang w:val="en-NZ"/>
        </w:rPr>
        <w:t xml:space="preserve">Ms </w:t>
      </w:r>
      <w:proofErr w:type="spellStart"/>
      <w:r w:rsidRPr="0030479A">
        <w:rPr>
          <w:rFonts w:cs="Arial"/>
          <w:szCs w:val="22"/>
          <w:lang w:val="en-NZ"/>
        </w:rPr>
        <w:t>Raewyn</w:t>
      </w:r>
      <w:proofErr w:type="spellEnd"/>
      <w:r w:rsidRPr="0030479A">
        <w:rPr>
          <w:rFonts w:cs="Arial"/>
          <w:szCs w:val="22"/>
          <w:lang w:val="en-NZ"/>
        </w:rPr>
        <w:t xml:space="preserve"> </w:t>
      </w:r>
      <w:proofErr w:type="spellStart"/>
      <w:r w:rsidRPr="0030479A">
        <w:rPr>
          <w:rFonts w:cs="Arial"/>
          <w:szCs w:val="22"/>
          <w:lang w:val="en-NZ"/>
        </w:rPr>
        <w:t>Idoine</w:t>
      </w:r>
      <w:proofErr w:type="spellEnd"/>
      <w:r w:rsidRPr="0030479A">
        <w:rPr>
          <w:rFonts w:cs="Arial"/>
          <w:szCs w:val="22"/>
          <w:lang w:val="en-NZ"/>
        </w:rPr>
        <w:t xml:space="preserve"> confirmed their eligibility, and was co-opted by the Chair as members of the Committee for the duration of the meeting.</w:t>
      </w:r>
    </w:p>
    <w:p w:rsidR="00A22729" w:rsidRPr="0030479A" w:rsidRDefault="00A22729" w:rsidP="00A22729">
      <w:pPr>
        <w:rPr>
          <w:lang w:val="en-NZ"/>
        </w:rPr>
      </w:pPr>
    </w:p>
    <w:p w:rsidR="00A22729" w:rsidRPr="0030479A" w:rsidRDefault="00A22729" w:rsidP="00A22729">
      <w:pPr>
        <w:rPr>
          <w:lang w:val="en-NZ"/>
        </w:rPr>
      </w:pPr>
      <w:r w:rsidRPr="0030479A">
        <w:rPr>
          <w:lang w:val="en-NZ"/>
        </w:rPr>
        <w:t xml:space="preserve">The Chair noted that the meeting was quorate. </w:t>
      </w:r>
    </w:p>
    <w:p w:rsidR="00A22729" w:rsidRPr="0030479A" w:rsidRDefault="00A22729" w:rsidP="00A22729">
      <w:pPr>
        <w:rPr>
          <w:lang w:val="en-NZ"/>
        </w:rPr>
      </w:pPr>
    </w:p>
    <w:p w:rsidR="00A22729" w:rsidRPr="0030479A" w:rsidRDefault="00A22729" w:rsidP="00A22729">
      <w:pPr>
        <w:rPr>
          <w:lang w:val="en-NZ"/>
        </w:rPr>
      </w:pPr>
      <w:r w:rsidRPr="0030479A">
        <w:rPr>
          <w:lang w:val="en-NZ"/>
        </w:rPr>
        <w:t>The Committee noted and agreed the agenda for the meeting.</w:t>
      </w:r>
    </w:p>
    <w:p w:rsidR="00D65996" w:rsidRPr="0030479A" w:rsidRDefault="00D65996" w:rsidP="00E24E77">
      <w:pPr>
        <w:rPr>
          <w:lang w:val="en-NZ"/>
        </w:rPr>
      </w:pPr>
    </w:p>
    <w:p w:rsidR="00D65996" w:rsidRPr="0030479A" w:rsidRDefault="00D65996" w:rsidP="00E24E77">
      <w:pPr>
        <w:rPr>
          <w:lang w:val="en-NZ"/>
        </w:rPr>
      </w:pPr>
      <w:r w:rsidRPr="0030479A">
        <w:rPr>
          <w:lang w:val="en-NZ"/>
        </w:rPr>
        <w:t>The Chair n</w:t>
      </w:r>
      <w:r w:rsidR="00A22729" w:rsidRPr="0030479A">
        <w:rPr>
          <w:lang w:val="en-NZ"/>
        </w:rPr>
        <w:t xml:space="preserve">oted that Dr </w:t>
      </w:r>
      <w:proofErr w:type="spellStart"/>
      <w:r w:rsidR="00A22729" w:rsidRPr="0030479A">
        <w:rPr>
          <w:lang w:val="en-NZ"/>
        </w:rPr>
        <w:t>Etuate</w:t>
      </w:r>
      <w:proofErr w:type="spellEnd"/>
      <w:r w:rsidRPr="0030479A">
        <w:rPr>
          <w:lang w:val="en-NZ"/>
        </w:rPr>
        <w:t xml:space="preserve"> </w:t>
      </w:r>
      <w:proofErr w:type="spellStart"/>
      <w:r w:rsidRPr="0030479A">
        <w:rPr>
          <w:lang w:val="en-NZ"/>
        </w:rPr>
        <w:t>Saafi</w:t>
      </w:r>
      <w:proofErr w:type="spellEnd"/>
      <w:r w:rsidRPr="0030479A">
        <w:rPr>
          <w:lang w:val="en-NZ"/>
        </w:rPr>
        <w:t xml:space="preserve"> has resigned from the NTA Committee. </w:t>
      </w:r>
    </w:p>
    <w:p w:rsidR="00E24E77" w:rsidRPr="0030479A" w:rsidRDefault="00E24E77" w:rsidP="00E24E77">
      <w:pPr>
        <w:rPr>
          <w:lang w:val="en-NZ"/>
        </w:rPr>
      </w:pPr>
    </w:p>
    <w:p w:rsidR="00E24E77" w:rsidRPr="0030479A" w:rsidRDefault="00E24E77" w:rsidP="00E24E77">
      <w:pPr>
        <w:pStyle w:val="Heading2"/>
        <w:pBdr>
          <w:bottom w:val="single" w:sz="12" w:space="1" w:color="auto"/>
        </w:pBdr>
      </w:pPr>
      <w:r w:rsidRPr="0030479A">
        <w:t>Confirmation of previous minutes</w:t>
      </w:r>
    </w:p>
    <w:p w:rsidR="00E24E77" w:rsidRPr="0030479A" w:rsidRDefault="00E24E77" w:rsidP="00E24E77">
      <w:pPr>
        <w:rPr>
          <w:lang w:val="en-NZ"/>
        </w:rPr>
      </w:pPr>
    </w:p>
    <w:p w:rsidR="00E24E77" w:rsidRPr="0030479A" w:rsidRDefault="00E24E77" w:rsidP="00E24E77">
      <w:pPr>
        <w:rPr>
          <w:lang w:val="en-NZ"/>
        </w:rPr>
      </w:pPr>
      <w:r w:rsidRPr="0030479A">
        <w:rPr>
          <w:lang w:val="en-NZ"/>
        </w:rPr>
        <w:t xml:space="preserve">The minutes of the meeting of </w:t>
      </w:r>
      <w:r w:rsidR="006C1BDF" w:rsidRPr="0030479A">
        <w:rPr>
          <w:rFonts w:cs="Arial"/>
          <w:szCs w:val="22"/>
          <w:lang w:val="en-NZ"/>
        </w:rPr>
        <w:t xml:space="preserve">11 March 2014 </w:t>
      </w:r>
      <w:r w:rsidRPr="0030479A">
        <w:rPr>
          <w:lang w:val="en-NZ"/>
        </w:rPr>
        <w:t xml:space="preserve">were </w:t>
      </w:r>
      <w:r w:rsidR="00522B40" w:rsidRPr="0030479A">
        <w:rPr>
          <w:lang w:val="en-NZ"/>
        </w:rPr>
        <w:t>confirm</w:t>
      </w:r>
      <w:r w:rsidRPr="0030479A">
        <w:rPr>
          <w:lang w:val="en-NZ"/>
        </w:rPr>
        <w:t>ed.</w:t>
      </w:r>
    </w:p>
    <w:p w:rsidR="00E24E77" w:rsidRPr="0030479A" w:rsidRDefault="00E24E77" w:rsidP="00E24E77">
      <w:pPr>
        <w:pStyle w:val="Heading2"/>
        <w:pBdr>
          <w:bottom w:val="single" w:sz="12" w:space="1" w:color="auto"/>
        </w:pBdr>
      </w:pPr>
      <w:r w:rsidRPr="0030479A">
        <w:br w:type="page"/>
      </w:r>
      <w:r w:rsidRPr="0030479A">
        <w:lastRenderedPageBreak/>
        <w:t xml:space="preserve">New applications </w:t>
      </w:r>
    </w:p>
    <w:p w:rsidR="00795EDD" w:rsidRPr="0030479A" w:rsidRDefault="00795EDD" w:rsidP="00E24E77"/>
    <w:tbl>
      <w:tblPr>
        <w:tblW w:w="0" w:type="auto"/>
        <w:tblInd w:w="108" w:type="dxa"/>
        <w:tblLayout w:type="fixed"/>
        <w:tblLook w:val="00A0" w:firstRow="1" w:lastRow="0" w:firstColumn="1" w:lastColumn="0" w:noHBand="0" w:noVBand="0"/>
      </w:tblPr>
      <w:tblGrid>
        <w:gridCol w:w="966"/>
        <w:gridCol w:w="2575"/>
        <w:gridCol w:w="6459"/>
        <w:gridCol w:w="396"/>
      </w:tblGrid>
      <w:tr w:rsidR="0030479A" w:rsidRPr="0030479A" w:rsidTr="00E9281F">
        <w:trPr>
          <w:trHeight w:val="280"/>
        </w:trPr>
        <w:tc>
          <w:tcPr>
            <w:tcW w:w="966" w:type="dxa"/>
          </w:tcPr>
          <w:p w:rsidR="00732634" w:rsidRPr="0030479A" w:rsidRDefault="00732634" w:rsidP="00607DAF">
            <w:pPr>
              <w:autoSpaceDE w:val="0"/>
              <w:autoSpaceDN w:val="0"/>
              <w:adjustRightInd w:val="0"/>
              <w:rPr>
                <w:rFonts w:cs="Arial"/>
              </w:rPr>
            </w:pPr>
            <w:r w:rsidRPr="0030479A">
              <w:rPr>
                <w:rFonts w:cs="Arial"/>
                <w:b/>
                <w:bCs/>
              </w:rPr>
              <w:t xml:space="preserve">1 </w:t>
            </w:r>
            <w:r w:rsidRPr="0030479A">
              <w:rPr>
                <w:rFonts w:cs="Arial"/>
              </w:rPr>
              <w:t xml:space="preserve"> </w:t>
            </w:r>
          </w:p>
        </w:tc>
        <w:tc>
          <w:tcPr>
            <w:tcW w:w="2575" w:type="dxa"/>
          </w:tcPr>
          <w:p w:rsidR="00732634" w:rsidRPr="0030479A" w:rsidRDefault="00732634" w:rsidP="00607DAF">
            <w:pPr>
              <w:autoSpaceDE w:val="0"/>
              <w:autoSpaceDN w:val="0"/>
              <w:adjustRightInd w:val="0"/>
              <w:rPr>
                <w:rFonts w:cs="Arial"/>
              </w:rPr>
            </w:pPr>
            <w:r w:rsidRPr="0030479A">
              <w:rPr>
                <w:rFonts w:cs="Arial"/>
                <w:b/>
                <w:bCs/>
              </w:rPr>
              <w:t xml:space="preserve">Ethics ref: </w:t>
            </w:r>
            <w:r w:rsidRPr="0030479A">
              <w:rPr>
                <w:rFonts w:cs="Arial"/>
              </w:rPr>
              <w:t xml:space="preserve"> </w:t>
            </w:r>
          </w:p>
        </w:tc>
        <w:tc>
          <w:tcPr>
            <w:tcW w:w="6459" w:type="dxa"/>
          </w:tcPr>
          <w:p w:rsidR="00732634" w:rsidRPr="0030479A" w:rsidRDefault="00732634" w:rsidP="00607DAF">
            <w:pPr>
              <w:autoSpaceDE w:val="0"/>
              <w:autoSpaceDN w:val="0"/>
              <w:adjustRightInd w:val="0"/>
              <w:rPr>
                <w:rFonts w:cs="Arial"/>
              </w:rPr>
            </w:pPr>
            <w:r w:rsidRPr="0030479A">
              <w:rPr>
                <w:rFonts w:cs="Arial"/>
                <w:b/>
                <w:bCs/>
              </w:rPr>
              <w:t>14/NTA/10</w:t>
            </w:r>
            <w:r w:rsidRPr="0030479A">
              <w:rPr>
                <w:rFonts w:cs="Arial"/>
              </w:rPr>
              <w:t xml:space="preserve"> </w:t>
            </w:r>
          </w:p>
        </w:tc>
        <w:tc>
          <w:tcPr>
            <w:tcW w:w="396" w:type="dxa"/>
          </w:tcPr>
          <w:p w:rsidR="00732634" w:rsidRPr="0030479A" w:rsidRDefault="00732634" w:rsidP="00607DAF">
            <w:pPr>
              <w:autoSpaceDE w:val="0"/>
              <w:autoSpaceDN w:val="0"/>
              <w:adjustRightInd w:val="0"/>
              <w:rPr>
                <w:rFonts w:cs="Arial"/>
              </w:rPr>
            </w:pPr>
            <w:r w:rsidRPr="0030479A">
              <w:rPr>
                <w:rFonts w:cs="Arial"/>
              </w:rPr>
              <w:t xml:space="preserve"> </w:t>
            </w:r>
          </w:p>
        </w:tc>
      </w:tr>
      <w:tr w:rsidR="0030479A" w:rsidRPr="0030479A" w:rsidTr="00E9281F">
        <w:trPr>
          <w:trHeight w:val="280"/>
        </w:trPr>
        <w:tc>
          <w:tcPr>
            <w:tcW w:w="966" w:type="dxa"/>
          </w:tcPr>
          <w:p w:rsidR="00732634" w:rsidRPr="0030479A" w:rsidRDefault="00732634" w:rsidP="00607DAF">
            <w:pPr>
              <w:autoSpaceDE w:val="0"/>
              <w:autoSpaceDN w:val="0"/>
              <w:adjustRightInd w:val="0"/>
              <w:rPr>
                <w:rFonts w:cs="Arial"/>
              </w:rPr>
            </w:pPr>
            <w:r w:rsidRPr="0030479A">
              <w:rPr>
                <w:rFonts w:cs="Arial"/>
              </w:rPr>
              <w:t xml:space="preserve"> </w:t>
            </w:r>
          </w:p>
        </w:tc>
        <w:tc>
          <w:tcPr>
            <w:tcW w:w="2575" w:type="dxa"/>
          </w:tcPr>
          <w:p w:rsidR="00732634" w:rsidRPr="0030479A" w:rsidRDefault="00732634" w:rsidP="00607DAF">
            <w:pPr>
              <w:autoSpaceDE w:val="0"/>
              <w:autoSpaceDN w:val="0"/>
              <w:adjustRightInd w:val="0"/>
              <w:rPr>
                <w:rFonts w:cs="Arial"/>
              </w:rPr>
            </w:pPr>
            <w:r w:rsidRPr="0030479A">
              <w:rPr>
                <w:rFonts w:cs="Arial"/>
              </w:rPr>
              <w:t xml:space="preserve">Title: </w:t>
            </w:r>
          </w:p>
        </w:tc>
        <w:tc>
          <w:tcPr>
            <w:tcW w:w="6459" w:type="dxa"/>
          </w:tcPr>
          <w:p w:rsidR="00732634" w:rsidRPr="0030479A" w:rsidRDefault="00732634" w:rsidP="00607DAF">
            <w:pPr>
              <w:autoSpaceDE w:val="0"/>
              <w:autoSpaceDN w:val="0"/>
              <w:adjustRightInd w:val="0"/>
              <w:rPr>
                <w:rFonts w:cs="Arial"/>
              </w:rPr>
            </w:pPr>
            <w:r w:rsidRPr="0030479A">
              <w:rPr>
                <w:rFonts w:cs="Arial"/>
              </w:rPr>
              <w:t xml:space="preserve">A Study of RG1662 in Adults and Adolescents with Down syndrome (CLEMATIS)  </w:t>
            </w:r>
          </w:p>
        </w:tc>
        <w:tc>
          <w:tcPr>
            <w:tcW w:w="396" w:type="dxa"/>
          </w:tcPr>
          <w:p w:rsidR="00732634" w:rsidRPr="0030479A" w:rsidRDefault="00732634" w:rsidP="00607DAF">
            <w:pPr>
              <w:autoSpaceDE w:val="0"/>
              <w:autoSpaceDN w:val="0"/>
              <w:adjustRightInd w:val="0"/>
              <w:rPr>
                <w:rFonts w:cs="Arial"/>
              </w:rPr>
            </w:pPr>
            <w:r w:rsidRPr="0030479A">
              <w:rPr>
                <w:rFonts w:cs="Arial"/>
              </w:rPr>
              <w:t xml:space="preserve"> </w:t>
            </w:r>
          </w:p>
        </w:tc>
      </w:tr>
      <w:tr w:rsidR="0030479A" w:rsidRPr="0030479A" w:rsidTr="00E9281F">
        <w:trPr>
          <w:trHeight w:val="280"/>
        </w:trPr>
        <w:tc>
          <w:tcPr>
            <w:tcW w:w="966" w:type="dxa"/>
          </w:tcPr>
          <w:p w:rsidR="00732634" w:rsidRPr="0030479A" w:rsidRDefault="00732634" w:rsidP="00607DAF">
            <w:pPr>
              <w:autoSpaceDE w:val="0"/>
              <w:autoSpaceDN w:val="0"/>
              <w:adjustRightInd w:val="0"/>
              <w:rPr>
                <w:rFonts w:cs="Arial"/>
              </w:rPr>
            </w:pPr>
            <w:r w:rsidRPr="0030479A">
              <w:rPr>
                <w:rFonts w:cs="Arial"/>
              </w:rPr>
              <w:t xml:space="preserve"> </w:t>
            </w:r>
          </w:p>
        </w:tc>
        <w:tc>
          <w:tcPr>
            <w:tcW w:w="2575" w:type="dxa"/>
          </w:tcPr>
          <w:p w:rsidR="00732634" w:rsidRPr="0030479A" w:rsidRDefault="00732634" w:rsidP="00607DAF">
            <w:pPr>
              <w:autoSpaceDE w:val="0"/>
              <w:autoSpaceDN w:val="0"/>
              <w:adjustRightInd w:val="0"/>
              <w:rPr>
                <w:rFonts w:cs="Arial"/>
              </w:rPr>
            </w:pPr>
            <w:r w:rsidRPr="0030479A">
              <w:rPr>
                <w:rFonts w:cs="Arial"/>
              </w:rPr>
              <w:t xml:space="preserve">Principal Investigator: </w:t>
            </w:r>
          </w:p>
        </w:tc>
        <w:tc>
          <w:tcPr>
            <w:tcW w:w="6459" w:type="dxa"/>
          </w:tcPr>
          <w:p w:rsidR="00732634" w:rsidRPr="0030479A" w:rsidRDefault="00732634" w:rsidP="00607DAF">
            <w:pPr>
              <w:autoSpaceDE w:val="0"/>
              <w:autoSpaceDN w:val="0"/>
              <w:adjustRightInd w:val="0"/>
              <w:rPr>
                <w:rFonts w:cs="Arial"/>
              </w:rPr>
            </w:pPr>
            <w:r w:rsidRPr="0030479A">
              <w:rPr>
                <w:rFonts w:cs="Arial"/>
              </w:rPr>
              <w:t xml:space="preserve">Prof Ed Mitchell </w:t>
            </w:r>
          </w:p>
        </w:tc>
        <w:tc>
          <w:tcPr>
            <w:tcW w:w="396" w:type="dxa"/>
          </w:tcPr>
          <w:p w:rsidR="00732634" w:rsidRPr="0030479A" w:rsidRDefault="00732634" w:rsidP="00607DAF">
            <w:pPr>
              <w:autoSpaceDE w:val="0"/>
              <w:autoSpaceDN w:val="0"/>
              <w:adjustRightInd w:val="0"/>
              <w:rPr>
                <w:rFonts w:cs="Arial"/>
              </w:rPr>
            </w:pPr>
            <w:r w:rsidRPr="0030479A">
              <w:rPr>
                <w:rFonts w:cs="Arial"/>
              </w:rPr>
              <w:t xml:space="preserve"> </w:t>
            </w:r>
          </w:p>
        </w:tc>
      </w:tr>
      <w:tr w:rsidR="0030479A" w:rsidRPr="0030479A" w:rsidTr="00E9281F">
        <w:trPr>
          <w:trHeight w:val="280"/>
        </w:trPr>
        <w:tc>
          <w:tcPr>
            <w:tcW w:w="966" w:type="dxa"/>
          </w:tcPr>
          <w:p w:rsidR="00732634" w:rsidRPr="0030479A" w:rsidRDefault="00732634" w:rsidP="00607DAF">
            <w:pPr>
              <w:autoSpaceDE w:val="0"/>
              <w:autoSpaceDN w:val="0"/>
              <w:adjustRightInd w:val="0"/>
              <w:rPr>
                <w:rFonts w:cs="Arial"/>
              </w:rPr>
            </w:pPr>
            <w:r w:rsidRPr="0030479A">
              <w:rPr>
                <w:rFonts w:cs="Arial"/>
              </w:rPr>
              <w:t xml:space="preserve"> </w:t>
            </w:r>
          </w:p>
        </w:tc>
        <w:tc>
          <w:tcPr>
            <w:tcW w:w="2575" w:type="dxa"/>
          </w:tcPr>
          <w:p w:rsidR="00732634" w:rsidRPr="0030479A" w:rsidRDefault="00732634" w:rsidP="00607DAF">
            <w:pPr>
              <w:autoSpaceDE w:val="0"/>
              <w:autoSpaceDN w:val="0"/>
              <w:adjustRightInd w:val="0"/>
              <w:rPr>
                <w:rFonts w:cs="Arial"/>
              </w:rPr>
            </w:pPr>
            <w:r w:rsidRPr="0030479A">
              <w:rPr>
                <w:rFonts w:cs="Arial"/>
              </w:rPr>
              <w:t xml:space="preserve">Sponsor: </w:t>
            </w:r>
          </w:p>
        </w:tc>
        <w:tc>
          <w:tcPr>
            <w:tcW w:w="6459" w:type="dxa"/>
          </w:tcPr>
          <w:p w:rsidR="00732634" w:rsidRPr="0030479A" w:rsidRDefault="00732634" w:rsidP="00607DAF">
            <w:pPr>
              <w:autoSpaceDE w:val="0"/>
              <w:autoSpaceDN w:val="0"/>
              <w:adjustRightInd w:val="0"/>
              <w:rPr>
                <w:rFonts w:cs="Arial"/>
              </w:rPr>
            </w:pPr>
            <w:r w:rsidRPr="0030479A">
              <w:rPr>
                <w:rFonts w:cs="Arial"/>
              </w:rPr>
              <w:t xml:space="preserve">Roche Products New Zealand Limited </w:t>
            </w:r>
          </w:p>
        </w:tc>
        <w:tc>
          <w:tcPr>
            <w:tcW w:w="396" w:type="dxa"/>
          </w:tcPr>
          <w:p w:rsidR="00732634" w:rsidRPr="0030479A" w:rsidRDefault="00732634" w:rsidP="00607DAF">
            <w:pPr>
              <w:autoSpaceDE w:val="0"/>
              <w:autoSpaceDN w:val="0"/>
              <w:adjustRightInd w:val="0"/>
              <w:rPr>
                <w:rFonts w:cs="Arial"/>
              </w:rPr>
            </w:pPr>
            <w:r w:rsidRPr="0030479A">
              <w:rPr>
                <w:rFonts w:cs="Arial"/>
              </w:rPr>
              <w:t xml:space="preserve"> </w:t>
            </w:r>
          </w:p>
        </w:tc>
      </w:tr>
      <w:tr w:rsidR="0030479A" w:rsidRPr="0030479A" w:rsidTr="00E9281F">
        <w:trPr>
          <w:trHeight w:val="280"/>
        </w:trPr>
        <w:tc>
          <w:tcPr>
            <w:tcW w:w="966" w:type="dxa"/>
          </w:tcPr>
          <w:p w:rsidR="00732634" w:rsidRPr="0030479A" w:rsidRDefault="00732634" w:rsidP="00607DAF">
            <w:pPr>
              <w:autoSpaceDE w:val="0"/>
              <w:autoSpaceDN w:val="0"/>
              <w:adjustRightInd w:val="0"/>
              <w:rPr>
                <w:rFonts w:cs="Arial"/>
              </w:rPr>
            </w:pPr>
            <w:r w:rsidRPr="0030479A">
              <w:rPr>
                <w:rFonts w:cs="Arial"/>
              </w:rPr>
              <w:t xml:space="preserve"> </w:t>
            </w:r>
          </w:p>
        </w:tc>
        <w:tc>
          <w:tcPr>
            <w:tcW w:w="2575" w:type="dxa"/>
          </w:tcPr>
          <w:p w:rsidR="00732634" w:rsidRPr="0030479A" w:rsidRDefault="00732634" w:rsidP="00607DAF">
            <w:pPr>
              <w:autoSpaceDE w:val="0"/>
              <w:autoSpaceDN w:val="0"/>
              <w:adjustRightInd w:val="0"/>
              <w:rPr>
                <w:rFonts w:cs="Arial"/>
              </w:rPr>
            </w:pPr>
            <w:r w:rsidRPr="0030479A">
              <w:rPr>
                <w:rFonts w:cs="Arial"/>
              </w:rPr>
              <w:t xml:space="preserve">Clock Start Date: </w:t>
            </w:r>
          </w:p>
        </w:tc>
        <w:tc>
          <w:tcPr>
            <w:tcW w:w="6459" w:type="dxa"/>
          </w:tcPr>
          <w:p w:rsidR="00732634" w:rsidRPr="0030479A" w:rsidRDefault="00732634" w:rsidP="00607DAF">
            <w:pPr>
              <w:autoSpaceDE w:val="0"/>
              <w:autoSpaceDN w:val="0"/>
              <w:adjustRightInd w:val="0"/>
              <w:rPr>
                <w:rFonts w:cs="Arial"/>
              </w:rPr>
            </w:pPr>
            <w:r w:rsidRPr="0030479A">
              <w:rPr>
                <w:rFonts w:cs="Arial"/>
              </w:rPr>
              <w:t xml:space="preserve">30 January 2014 </w:t>
            </w:r>
          </w:p>
        </w:tc>
        <w:tc>
          <w:tcPr>
            <w:tcW w:w="396" w:type="dxa"/>
          </w:tcPr>
          <w:p w:rsidR="00732634" w:rsidRPr="0030479A" w:rsidRDefault="00732634" w:rsidP="00607DAF">
            <w:pPr>
              <w:autoSpaceDE w:val="0"/>
              <w:autoSpaceDN w:val="0"/>
              <w:adjustRightInd w:val="0"/>
              <w:rPr>
                <w:rFonts w:cs="Arial"/>
              </w:rPr>
            </w:pPr>
            <w:r w:rsidRPr="0030479A">
              <w:rPr>
                <w:rFonts w:cs="Arial"/>
              </w:rPr>
              <w:t xml:space="preserve"> </w:t>
            </w:r>
          </w:p>
        </w:tc>
      </w:tr>
    </w:tbl>
    <w:p w:rsidR="00732634" w:rsidRPr="0030479A" w:rsidRDefault="00732634" w:rsidP="00732634">
      <w:pPr>
        <w:autoSpaceDE w:val="0"/>
        <w:autoSpaceDN w:val="0"/>
        <w:adjustRightInd w:val="0"/>
        <w:rPr>
          <w:rFonts w:cs="Arial"/>
        </w:rPr>
      </w:pPr>
    </w:p>
    <w:p w:rsidR="00732634" w:rsidRPr="0030479A" w:rsidRDefault="00732634" w:rsidP="00732634">
      <w:pPr>
        <w:autoSpaceDE w:val="0"/>
        <w:autoSpaceDN w:val="0"/>
        <w:adjustRightInd w:val="0"/>
        <w:rPr>
          <w:rFonts w:cs="Arial"/>
        </w:rPr>
      </w:pPr>
      <w:r w:rsidRPr="0030479A">
        <w:rPr>
          <w:rFonts w:cs="Arial"/>
        </w:rPr>
        <w:t>Prof Ed Mitchell (CI) was present by teleconference for discussion of this application.</w:t>
      </w:r>
    </w:p>
    <w:p w:rsidR="00732634" w:rsidRPr="0030479A" w:rsidRDefault="00732634" w:rsidP="00732634">
      <w:pPr>
        <w:autoSpaceDE w:val="0"/>
        <w:autoSpaceDN w:val="0"/>
        <w:adjustRightInd w:val="0"/>
        <w:rPr>
          <w:rFonts w:cs="Arial"/>
        </w:rPr>
      </w:pPr>
    </w:p>
    <w:p w:rsidR="00732634" w:rsidRPr="0030479A" w:rsidRDefault="00732634" w:rsidP="00732634">
      <w:pPr>
        <w:autoSpaceDE w:val="0"/>
        <w:autoSpaceDN w:val="0"/>
        <w:adjustRightInd w:val="0"/>
        <w:rPr>
          <w:rFonts w:cs="Arial"/>
          <w:u w:val="single"/>
        </w:rPr>
      </w:pPr>
      <w:r w:rsidRPr="0030479A">
        <w:rPr>
          <w:rFonts w:cs="Arial"/>
          <w:u w:val="single"/>
        </w:rPr>
        <w:t>Potential conflicts of interest</w:t>
      </w:r>
    </w:p>
    <w:p w:rsidR="00732634" w:rsidRPr="0030479A" w:rsidRDefault="00732634" w:rsidP="00732634">
      <w:pPr>
        <w:autoSpaceDE w:val="0"/>
        <w:autoSpaceDN w:val="0"/>
        <w:adjustRightInd w:val="0"/>
        <w:rPr>
          <w:rFonts w:cs="Arial"/>
          <w:u w:val="single"/>
        </w:rPr>
      </w:pPr>
    </w:p>
    <w:p w:rsidR="00732634" w:rsidRPr="0030479A" w:rsidRDefault="00732634" w:rsidP="00732634">
      <w:pPr>
        <w:autoSpaceDE w:val="0"/>
        <w:autoSpaceDN w:val="0"/>
        <w:adjustRightInd w:val="0"/>
        <w:rPr>
          <w:rFonts w:cs="Arial"/>
        </w:rPr>
      </w:pPr>
      <w:r w:rsidRPr="0030479A">
        <w:rPr>
          <w:rFonts w:cs="Arial"/>
        </w:rPr>
        <w:t>The Chair asked members to declare any potential conflicts of interest related to this application.</w:t>
      </w:r>
    </w:p>
    <w:p w:rsidR="00732634" w:rsidRPr="0030479A" w:rsidRDefault="00732634" w:rsidP="00732634">
      <w:pPr>
        <w:autoSpaceDE w:val="0"/>
        <w:autoSpaceDN w:val="0"/>
        <w:adjustRightInd w:val="0"/>
        <w:rPr>
          <w:rFonts w:cs="Arial"/>
        </w:rPr>
      </w:pPr>
    </w:p>
    <w:p w:rsidR="00732634" w:rsidRPr="0030479A" w:rsidRDefault="00732634" w:rsidP="00732634">
      <w:pPr>
        <w:autoSpaceDE w:val="0"/>
        <w:autoSpaceDN w:val="0"/>
        <w:adjustRightInd w:val="0"/>
        <w:rPr>
          <w:rFonts w:cs="Arial"/>
        </w:rPr>
      </w:pPr>
      <w:r w:rsidRPr="0030479A">
        <w:rPr>
          <w:rFonts w:cs="Arial"/>
        </w:rPr>
        <w:t>No potential conflicts of interest related to this application were declared by any member.</w:t>
      </w:r>
    </w:p>
    <w:p w:rsidR="00732634" w:rsidRPr="0030479A" w:rsidRDefault="00732634" w:rsidP="00732634">
      <w:pPr>
        <w:autoSpaceDE w:val="0"/>
        <w:autoSpaceDN w:val="0"/>
        <w:adjustRightInd w:val="0"/>
        <w:rPr>
          <w:rFonts w:cs="Arial"/>
        </w:rPr>
      </w:pPr>
    </w:p>
    <w:p w:rsidR="00732634" w:rsidRPr="0030479A" w:rsidRDefault="00732634" w:rsidP="00732634">
      <w:pPr>
        <w:autoSpaceDE w:val="0"/>
        <w:autoSpaceDN w:val="0"/>
        <w:adjustRightInd w:val="0"/>
        <w:rPr>
          <w:rFonts w:cs="Arial"/>
          <w:u w:val="single"/>
        </w:rPr>
      </w:pPr>
      <w:r w:rsidRPr="0030479A">
        <w:rPr>
          <w:rFonts w:cs="Arial"/>
          <w:u w:val="single"/>
        </w:rPr>
        <w:t>Summary of ethical issues</w:t>
      </w:r>
    </w:p>
    <w:p w:rsidR="00732634" w:rsidRPr="0030479A" w:rsidRDefault="00732634" w:rsidP="00732634">
      <w:pPr>
        <w:autoSpaceDE w:val="0"/>
        <w:autoSpaceDN w:val="0"/>
        <w:adjustRightInd w:val="0"/>
        <w:rPr>
          <w:rFonts w:cs="Arial"/>
          <w:u w:val="single"/>
        </w:rPr>
      </w:pPr>
    </w:p>
    <w:p w:rsidR="00732634" w:rsidRPr="0030479A" w:rsidRDefault="00732634" w:rsidP="00732634">
      <w:pPr>
        <w:autoSpaceDE w:val="0"/>
        <w:autoSpaceDN w:val="0"/>
        <w:adjustRightInd w:val="0"/>
        <w:rPr>
          <w:rFonts w:cs="Arial"/>
        </w:rPr>
      </w:pPr>
      <w:r w:rsidRPr="0030479A">
        <w:rPr>
          <w:rFonts w:cs="Arial"/>
        </w:rPr>
        <w:t xml:space="preserve">The main ethical issues considered by the Committee were as follows. </w:t>
      </w:r>
    </w:p>
    <w:p w:rsidR="00732634" w:rsidRPr="0030479A" w:rsidRDefault="00732634" w:rsidP="00732634">
      <w:pPr>
        <w:autoSpaceDE w:val="0"/>
        <w:autoSpaceDN w:val="0"/>
        <w:adjustRightInd w:val="0"/>
        <w:rPr>
          <w:rFonts w:cs="Arial"/>
        </w:rPr>
      </w:pPr>
    </w:p>
    <w:p w:rsidR="00732634" w:rsidRPr="0030479A" w:rsidRDefault="00732634" w:rsidP="00732634">
      <w:pPr>
        <w:autoSpaceDE w:val="0"/>
        <w:autoSpaceDN w:val="0"/>
        <w:adjustRightInd w:val="0"/>
        <w:spacing w:before="120" w:after="120"/>
        <w:ind w:left="720" w:hanging="360"/>
        <w:jc w:val="both"/>
        <w:rPr>
          <w:rFonts w:cs="Arial"/>
        </w:rPr>
      </w:pPr>
      <w:r w:rsidRPr="0030479A">
        <w:rPr>
          <w:rFonts w:ascii="Symbol" w:hAnsi="Symbol" w:cs="Symbol"/>
        </w:rPr>
        <w:t></w:t>
      </w:r>
      <w:r w:rsidRPr="0030479A">
        <w:rPr>
          <w:rFonts w:ascii="Symbol" w:hAnsi="Symbol" w:cs="Symbol"/>
        </w:rPr>
        <w:tab/>
      </w:r>
      <w:r w:rsidRPr="0030479A">
        <w:rPr>
          <w:rFonts w:cs="Arial"/>
        </w:rPr>
        <w:t>The Committee noted concern about the lawfulness of conducting a study involving participants who cannot consent and for whom there is no other person legally authorised to consent, in circumstances where it was not clear that the proposed research would be in the best interests of the participants.</w:t>
      </w:r>
    </w:p>
    <w:p w:rsidR="00732634" w:rsidRPr="0030479A" w:rsidRDefault="00732634" w:rsidP="00732634">
      <w:pPr>
        <w:pStyle w:val="ListParagraph"/>
        <w:numPr>
          <w:ilvl w:val="0"/>
          <w:numId w:val="14"/>
        </w:numPr>
        <w:autoSpaceDE w:val="0"/>
        <w:autoSpaceDN w:val="0"/>
        <w:adjustRightInd w:val="0"/>
        <w:spacing w:before="120" w:after="120"/>
        <w:jc w:val="both"/>
        <w:rPr>
          <w:rFonts w:cs="Arial"/>
        </w:rPr>
      </w:pPr>
      <w:r w:rsidRPr="0030479A">
        <w:rPr>
          <w:rFonts w:cs="Arial"/>
        </w:rPr>
        <w:t xml:space="preserve">The Committee discussed the </w:t>
      </w:r>
      <w:r w:rsidR="009776CD">
        <w:rPr>
          <w:rFonts w:cs="Arial"/>
        </w:rPr>
        <w:t>letter</w:t>
      </w:r>
      <w:r w:rsidR="009776CD" w:rsidRPr="0030479A">
        <w:rPr>
          <w:rFonts w:cs="Arial"/>
        </w:rPr>
        <w:t xml:space="preserve"> </w:t>
      </w:r>
      <w:r w:rsidR="009776CD">
        <w:rPr>
          <w:rFonts w:cs="Arial"/>
        </w:rPr>
        <w:t xml:space="preserve">from </w:t>
      </w:r>
      <w:r w:rsidRPr="0030479A">
        <w:rPr>
          <w:rFonts w:cs="Arial"/>
        </w:rPr>
        <w:t xml:space="preserve">health legal with the researcher.  </w:t>
      </w:r>
    </w:p>
    <w:p w:rsidR="00732634" w:rsidRPr="0030479A" w:rsidRDefault="00732634" w:rsidP="00732634">
      <w:pPr>
        <w:autoSpaceDE w:val="0"/>
        <w:autoSpaceDN w:val="0"/>
        <w:adjustRightInd w:val="0"/>
        <w:spacing w:before="120" w:after="120"/>
        <w:ind w:left="720" w:hanging="360"/>
        <w:jc w:val="both"/>
        <w:rPr>
          <w:rFonts w:cs="Arial"/>
        </w:rPr>
      </w:pPr>
      <w:r w:rsidRPr="0030479A">
        <w:rPr>
          <w:rFonts w:ascii="Symbol" w:hAnsi="Symbol" w:cs="Symbol"/>
        </w:rPr>
        <w:t></w:t>
      </w:r>
      <w:r w:rsidRPr="0030479A">
        <w:rPr>
          <w:rFonts w:ascii="Symbol" w:hAnsi="Symbol" w:cs="Symbol"/>
        </w:rPr>
        <w:tab/>
      </w:r>
      <w:r w:rsidRPr="0030479A">
        <w:rPr>
          <w:rFonts w:cs="Arial"/>
        </w:rPr>
        <w:t>Committee noted it is a phase II study. This means the study is assessing safety of the study drug.</w:t>
      </w:r>
    </w:p>
    <w:p w:rsidR="00732634" w:rsidRPr="0030479A" w:rsidRDefault="00732634" w:rsidP="00732634">
      <w:pPr>
        <w:autoSpaceDE w:val="0"/>
        <w:autoSpaceDN w:val="0"/>
        <w:adjustRightInd w:val="0"/>
        <w:spacing w:before="120" w:after="120"/>
        <w:ind w:left="720" w:hanging="360"/>
        <w:jc w:val="both"/>
        <w:rPr>
          <w:rFonts w:cs="Arial"/>
        </w:rPr>
      </w:pPr>
      <w:r w:rsidRPr="0030479A">
        <w:rPr>
          <w:rFonts w:ascii="Symbol" w:hAnsi="Symbol" w:cs="Symbol"/>
        </w:rPr>
        <w:t></w:t>
      </w:r>
      <w:r w:rsidRPr="0030479A">
        <w:rPr>
          <w:rFonts w:ascii="Symbol" w:hAnsi="Symbol" w:cs="Symbol"/>
        </w:rPr>
        <w:tab/>
      </w:r>
      <w:r w:rsidRPr="0030479A">
        <w:rPr>
          <w:rFonts w:cs="Arial"/>
        </w:rPr>
        <w:t>The Committee noted the number of risks and side effects from study drug.</w:t>
      </w:r>
    </w:p>
    <w:p w:rsidR="00732634" w:rsidRPr="0030479A" w:rsidRDefault="00732634" w:rsidP="00732634">
      <w:pPr>
        <w:autoSpaceDE w:val="0"/>
        <w:autoSpaceDN w:val="0"/>
        <w:adjustRightInd w:val="0"/>
        <w:spacing w:before="120" w:after="120"/>
        <w:ind w:left="720" w:hanging="360"/>
        <w:jc w:val="both"/>
        <w:rPr>
          <w:rFonts w:cs="Arial"/>
        </w:rPr>
      </w:pPr>
      <w:r w:rsidRPr="0030479A">
        <w:rPr>
          <w:rFonts w:ascii="Symbol" w:hAnsi="Symbol" w:cs="Symbol"/>
        </w:rPr>
        <w:t></w:t>
      </w:r>
      <w:r w:rsidRPr="0030479A">
        <w:rPr>
          <w:rFonts w:ascii="Symbol" w:hAnsi="Symbol" w:cs="Symbol"/>
        </w:rPr>
        <w:tab/>
      </w:r>
      <w:r w:rsidRPr="0030479A">
        <w:rPr>
          <w:rFonts w:cs="Arial"/>
        </w:rPr>
        <w:t xml:space="preserve">The Committee noted concern that there was potentially no therapeutic benefit for participants on the active treatment arm, or on the placebo arm. </w:t>
      </w:r>
    </w:p>
    <w:p w:rsidR="00732634" w:rsidRPr="0030479A" w:rsidRDefault="00732634" w:rsidP="00732634">
      <w:pPr>
        <w:autoSpaceDE w:val="0"/>
        <w:autoSpaceDN w:val="0"/>
        <w:adjustRightInd w:val="0"/>
        <w:rPr>
          <w:rFonts w:cs="Arial"/>
        </w:rPr>
      </w:pPr>
    </w:p>
    <w:p w:rsidR="00732634" w:rsidRPr="0030479A" w:rsidRDefault="00732634" w:rsidP="00732634">
      <w:pPr>
        <w:autoSpaceDE w:val="0"/>
        <w:autoSpaceDN w:val="0"/>
        <w:adjustRightInd w:val="0"/>
        <w:rPr>
          <w:rFonts w:cs="Arial"/>
          <w:u w:val="single"/>
        </w:rPr>
      </w:pPr>
      <w:r w:rsidRPr="0030479A">
        <w:rPr>
          <w:rFonts w:cs="Arial"/>
          <w:u w:val="single"/>
        </w:rPr>
        <w:t xml:space="preserve">Decision </w:t>
      </w:r>
    </w:p>
    <w:p w:rsidR="00732634" w:rsidRPr="0030479A" w:rsidRDefault="00732634" w:rsidP="00732634">
      <w:pPr>
        <w:autoSpaceDE w:val="0"/>
        <w:autoSpaceDN w:val="0"/>
        <w:adjustRightInd w:val="0"/>
        <w:rPr>
          <w:rFonts w:cs="Arial"/>
          <w:u w:val="single"/>
        </w:rPr>
      </w:pPr>
    </w:p>
    <w:p w:rsidR="00732634" w:rsidRPr="0030479A" w:rsidRDefault="00732634" w:rsidP="00732634">
      <w:pPr>
        <w:autoSpaceDE w:val="0"/>
        <w:autoSpaceDN w:val="0"/>
        <w:adjustRightInd w:val="0"/>
        <w:rPr>
          <w:rFonts w:cs="Arial"/>
        </w:rPr>
      </w:pPr>
      <w:r w:rsidRPr="0030479A">
        <w:rPr>
          <w:rFonts w:cs="Arial"/>
        </w:rPr>
        <w:t xml:space="preserve">This application was </w:t>
      </w:r>
      <w:r w:rsidRPr="0030479A">
        <w:rPr>
          <w:rFonts w:cs="Arial"/>
          <w:i/>
          <w:iCs/>
        </w:rPr>
        <w:t>declined</w:t>
      </w:r>
      <w:r w:rsidRPr="0030479A">
        <w:rPr>
          <w:rFonts w:cs="Arial"/>
        </w:rPr>
        <w:t xml:space="preserve"> by consensus, as the Committee did not consider that the study would meet the following ethical standards.</w:t>
      </w:r>
    </w:p>
    <w:p w:rsidR="00732634" w:rsidRPr="0030479A" w:rsidRDefault="00732634" w:rsidP="00732634">
      <w:pPr>
        <w:autoSpaceDE w:val="0"/>
        <w:autoSpaceDN w:val="0"/>
        <w:adjustRightInd w:val="0"/>
        <w:rPr>
          <w:rFonts w:cs="Arial"/>
        </w:rPr>
      </w:pPr>
    </w:p>
    <w:p w:rsidR="00732634" w:rsidRPr="0030479A" w:rsidRDefault="00732634" w:rsidP="00732634">
      <w:pPr>
        <w:pStyle w:val="ListParagraph"/>
        <w:numPr>
          <w:ilvl w:val="0"/>
          <w:numId w:val="11"/>
        </w:numPr>
        <w:autoSpaceDE w:val="0"/>
        <w:autoSpaceDN w:val="0"/>
        <w:adjustRightInd w:val="0"/>
        <w:rPr>
          <w:rFonts w:cs="Arial"/>
        </w:rPr>
      </w:pPr>
      <w:r w:rsidRPr="0030479A">
        <w:rPr>
          <w:rFonts w:cs="Arial"/>
        </w:rPr>
        <w:t xml:space="preserve">In non-consensual studies it is the investigator’s responsibility to ensure that all applicable legal standards are met. </w:t>
      </w:r>
    </w:p>
    <w:p w:rsidR="00732634" w:rsidRPr="0030479A" w:rsidRDefault="00732634" w:rsidP="00732634">
      <w:pPr>
        <w:pStyle w:val="ListParagraph"/>
        <w:numPr>
          <w:ilvl w:val="0"/>
          <w:numId w:val="11"/>
        </w:numPr>
        <w:autoSpaceDE w:val="0"/>
        <w:autoSpaceDN w:val="0"/>
        <w:adjustRightInd w:val="0"/>
        <w:rPr>
          <w:rFonts w:cs="Arial"/>
        </w:rPr>
      </w:pPr>
      <w:r w:rsidRPr="0030479A">
        <w:rPr>
          <w:rFonts w:cs="Arial"/>
        </w:rPr>
        <w:t>Intervention studies with no therapeutic intent should be undertaken only with the prior informed consent of the competent individual, unless a legal proxy can consent for an incompetent individual. (</w:t>
      </w:r>
      <w:r w:rsidRPr="0030479A">
        <w:rPr>
          <w:rFonts w:cs="Arial"/>
          <w:i/>
          <w:iCs/>
          <w:szCs w:val="24"/>
        </w:rPr>
        <w:t>Ethical Guidelines for Intervention Studies</w:t>
      </w:r>
      <w:r w:rsidRPr="0030479A">
        <w:rPr>
          <w:rFonts w:cs="Arial"/>
          <w:szCs w:val="24"/>
        </w:rPr>
        <w:t xml:space="preserve"> </w:t>
      </w:r>
      <w:r w:rsidRPr="0030479A">
        <w:rPr>
          <w:rFonts w:cs="Arial"/>
          <w:i/>
          <w:iCs/>
          <w:szCs w:val="24"/>
        </w:rPr>
        <w:t>para</w:t>
      </w:r>
      <w:r w:rsidRPr="0030479A">
        <w:rPr>
          <w:rFonts w:cs="Arial"/>
        </w:rPr>
        <w:t xml:space="preserve"> </w:t>
      </w:r>
      <w:r w:rsidRPr="0030479A">
        <w:rPr>
          <w:rFonts w:cs="Arial"/>
          <w:i/>
          <w:iCs/>
        </w:rPr>
        <w:t>6.28)</w:t>
      </w:r>
      <w:r w:rsidRPr="0030479A">
        <w:rPr>
          <w:rFonts w:cs="Arial"/>
        </w:rPr>
        <w:t xml:space="preserve"> </w:t>
      </w:r>
    </w:p>
    <w:p w:rsidR="00732634" w:rsidRPr="0030479A" w:rsidRDefault="00732634" w:rsidP="00732634">
      <w:pPr>
        <w:pStyle w:val="ListParagraph"/>
        <w:numPr>
          <w:ilvl w:val="0"/>
          <w:numId w:val="11"/>
        </w:numPr>
        <w:autoSpaceDE w:val="0"/>
        <w:autoSpaceDN w:val="0"/>
        <w:adjustRightInd w:val="0"/>
        <w:rPr>
          <w:rFonts w:cs="Arial"/>
          <w:i/>
          <w:iCs/>
        </w:rPr>
      </w:pPr>
      <w:r w:rsidRPr="0030479A">
        <w:rPr>
          <w:rFonts w:cs="Arial"/>
        </w:rPr>
        <w:t>New Zealand law substantially limits the powers of health practitioners to offer treatment without consent in the context of research. It also substantially limits the powers of others to consent to such treatment on behalf of any person who is not competent. (See, in particular, the New Zealand Bill of Rights Act 1990, the Protection of Personal and Property Rights Act 1988 and the Code of Health and Disability Services Consumer Rights, particularly Right 7(4).) (</w:t>
      </w:r>
      <w:r w:rsidRPr="0030479A">
        <w:rPr>
          <w:rFonts w:cs="Arial"/>
          <w:i/>
          <w:iCs/>
          <w:szCs w:val="24"/>
        </w:rPr>
        <w:t>Ethical Guidelines for Intervention Studies</w:t>
      </w:r>
      <w:r w:rsidRPr="0030479A">
        <w:rPr>
          <w:rFonts w:cs="Arial"/>
          <w:szCs w:val="24"/>
        </w:rPr>
        <w:t xml:space="preserve"> </w:t>
      </w:r>
      <w:r w:rsidRPr="0030479A">
        <w:rPr>
          <w:rFonts w:cs="Arial"/>
          <w:i/>
          <w:iCs/>
          <w:szCs w:val="24"/>
        </w:rPr>
        <w:t>para</w:t>
      </w:r>
      <w:r w:rsidRPr="0030479A">
        <w:rPr>
          <w:rFonts w:cs="Arial"/>
          <w:i/>
          <w:iCs/>
        </w:rPr>
        <w:t xml:space="preserve"> 6.26).</w:t>
      </w:r>
    </w:p>
    <w:p w:rsidR="00732634" w:rsidRPr="0030479A" w:rsidRDefault="00732634" w:rsidP="00732634">
      <w:pPr>
        <w:pStyle w:val="ListParagraph"/>
        <w:autoSpaceDE w:val="0"/>
        <w:autoSpaceDN w:val="0"/>
        <w:adjustRightInd w:val="0"/>
        <w:rPr>
          <w:rFonts w:cs="Arial"/>
          <w:i/>
          <w:iCs/>
        </w:rPr>
      </w:pPr>
    </w:p>
    <w:p w:rsidR="00732634" w:rsidRPr="0030479A" w:rsidRDefault="00732634" w:rsidP="00732634">
      <w:pPr>
        <w:pStyle w:val="ListParagraph"/>
        <w:numPr>
          <w:ilvl w:val="0"/>
          <w:numId w:val="13"/>
        </w:numPr>
        <w:autoSpaceDE w:val="0"/>
        <w:autoSpaceDN w:val="0"/>
        <w:adjustRightInd w:val="0"/>
        <w:rPr>
          <w:rFonts w:cs="Arial"/>
        </w:rPr>
      </w:pPr>
      <w:r w:rsidRPr="0030479A">
        <w:rPr>
          <w:rFonts w:cs="Arial"/>
        </w:rPr>
        <w:t xml:space="preserve">According to Right 7(4) of the Code any research involving participants not able to provide consent may only be undertaken where it is in the best interests of the participants.  </w:t>
      </w:r>
    </w:p>
    <w:p w:rsidR="00732634" w:rsidRPr="0030479A" w:rsidRDefault="00732634" w:rsidP="00732634">
      <w:pPr>
        <w:autoSpaceDE w:val="0"/>
        <w:autoSpaceDN w:val="0"/>
        <w:adjustRightInd w:val="0"/>
        <w:ind w:left="720" w:hanging="360"/>
        <w:rPr>
          <w:rFonts w:cs="Arial"/>
        </w:rPr>
      </w:pPr>
    </w:p>
    <w:p w:rsidR="00732634" w:rsidRPr="0030479A" w:rsidRDefault="00732634" w:rsidP="00732634">
      <w:pPr>
        <w:pStyle w:val="ListParagraph"/>
        <w:numPr>
          <w:ilvl w:val="0"/>
          <w:numId w:val="11"/>
        </w:numPr>
        <w:autoSpaceDE w:val="0"/>
        <w:autoSpaceDN w:val="0"/>
        <w:adjustRightInd w:val="0"/>
        <w:rPr>
          <w:rFonts w:cs="Arial"/>
        </w:rPr>
      </w:pPr>
      <w:r w:rsidRPr="0030479A">
        <w:rPr>
          <w:rFonts w:cs="Arial"/>
        </w:rPr>
        <w:t xml:space="preserve">The Committee considered the following factors described in the documentation and </w:t>
      </w:r>
      <w:r w:rsidR="0030479A" w:rsidRPr="0030479A">
        <w:rPr>
          <w:rFonts w:cs="Arial"/>
        </w:rPr>
        <w:t xml:space="preserve">the </w:t>
      </w:r>
      <w:r w:rsidRPr="0030479A">
        <w:rPr>
          <w:rFonts w:cs="Arial"/>
        </w:rPr>
        <w:t>initial presentation by Professor Mitchell to consider whether this best interests test was met:</w:t>
      </w:r>
    </w:p>
    <w:p w:rsidR="00732634" w:rsidRPr="0030479A" w:rsidRDefault="00732634" w:rsidP="00732634">
      <w:pPr>
        <w:autoSpaceDE w:val="0"/>
        <w:autoSpaceDN w:val="0"/>
        <w:adjustRightInd w:val="0"/>
        <w:ind w:left="720" w:hanging="360"/>
        <w:rPr>
          <w:rFonts w:cs="Arial"/>
          <w:i/>
        </w:rPr>
      </w:pPr>
    </w:p>
    <w:p w:rsidR="00732634" w:rsidRPr="0030479A" w:rsidRDefault="00732634" w:rsidP="00732634">
      <w:pPr>
        <w:autoSpaceDE w:val="0"/>
        <w:autoSpaceDN w:val="0"/>
        <w:adjustRightInd w:val="0"/>
        <w:ind w:left="720" w:hanging="360"/>
        <w:rPr>
          <w:rFonts w:cs="Arial"/>
          <w:i/>
        </w:rPr>
      </w:pPr>
      <w:r w:rsidRPr="0030479A">
        <w:rPr>
          <w:rFonts w:cs="Arial"/>
          <w:i/>
        </w:rPr>
        <w:t>Risks</w:t>
      </w:r>
    </w:p>
    <w:p w:rsidR="00732634" w:rsidRPr="0030479A" w:rsidRDefault="00732634" w:rsidP="00732634">
      <w:pPr>
        <w:pStyle w:val="ListParagraph"/>
        <w:numPr>
          <w:ilvl w:val="0"/>
          <w:numId w:val="12"/>
        </w:numPr>
        <w:autoSpaceDE w:val="0"/>
        <w:autoSpaceDN w:val="0"/>
        <w:adjustRightInd w:val="0"/>
        <w:rPr>
          <w:rFonts w:cs="Arial"/>
        </w:rPr>
      </w:pPr>
      <w:r w:rsidRPr="0030479A">
        <w:rPr>
          <w:rFonts w:cs="Arial"/>
        </w:rPr>
        <w:t xml:space="preserve">Professor Mitchell stated that his clinical assessment was that the adult participants did not have the capacity to consent.   </w:t>
      </w:r>
    </w:p>
    <w:p w:rsidR="00732634" w:rsidRPr="0030479A" w:rsidRDefault="00732634" w:rsidP="00732634">
      <w:pPr>
        <w:pStyle w:val="ListParagraph"/>
        <w:numPr>
          <w:ilvl w:val="0"/>
          <w:numId w:val="12"/>
        </w:numPr>
        <w:autoSpaceDE w:val="0"/>
        <w:autoSpaceDN w:val="0"/>
        <w:adjustRightInd w:val="0"/>
        <w:rPr>
          <w:rFonts w:cs="Arial"/>
        </w:rPr>
      </w:pPr>
      <w:r w:rsidRPr="0030479A">
        <w:rPr>
          <w:rFonts w:cs="Arial"/>
        </w:rPr>
        <w:t xml:space="preserve">The overall risks, including relatively limited safety data from Phase 1 studies and uncertainty about how generalizable this is to participants with </w:t>
      </w:r>
      <w:proofErr w:type="gramStart"/>
      <w:r w:rsidRPr="0030479A">
        <w:rPr>
          <w:rFonts w:cs="Arial"/>
        </w:rPr>
        <w:t>Down’s Syndrome</w:t>
      </w:r>
      <w:proofErr w:type="gramEnd"/>
      <w:r w:rsidRPr="0030479A">
        <w:rPr>
          <w:rFonts w:cs="Arial"/>
        </w:rPr>
        <w:t xml:space="preserve"> who often have other co-morbidities.</w:t>
      </w:r>
    </w:p>
    <w:p w:rsidR="00732634" w:rsidRPr="0030479A" w:rsidRDefault="00732634" w:rsidP="00732634">
      <w:pPr>
        <w:pStyle w:val="ListParagraph"/>
        <w:numPr>
          <w:ilvl w:val="0"/>
          <w:numId w:val="12"/>
        </w:numPr>
        <w:autoSpaceDE w:val="0"/>
        <w:autoSpaceDN w:val="0"/>
        <w:adjustRightInd w:val="0"/>
        <w:rPr>
          <w:rFonts w:cs="Arial"/>
        </w:rPr>
      </w:pPr>
      <w:r w:rsidRPr="0030479A">
        <w:rPr>
          <w:rFonts w:cs="Arial"/>
        </w:rPr>
        <w:t>Professor Mitchell’s description of a potential risk of increased suicidality.</w:t>
      </w:r>
    </w:p>
    <w:p w:rsidR="00732634" w:rsidRPr="0030479A" w:rsidRDefault="00732634" w:rsidP="00732634">
      <w:pPr>
        <w:pStyle w:val="ListParagraph"/>
        <w:numPr>
          <w:ilvl w:val="0"/>
          <w:numId w:val="12"/>
        </w:numPr>
        <w:autoSpaceDE w:val="0"/>
        <w:autoSpaceDN w:val="0"/>
        <w:adjustRightInd w:val="0"/>
        <w:rPr>
          <w:rFonts w:cs="Arial"/>
        </w:rPr>
      </w:pPr>
      <w:r w:rsidRPr="0030479A">
        <w:rPr>
          <w:rFonts w:cs="Arial"/>
        </w:rPr>
        <w:t xml:space="preserve">Lengthy assessment visits </w:t>
      </w:r>
    </w:p>
    <w:p w:rsidR="00732634" w:rsidRPr="0030479A" w:rsidRDefault="00732634" w:rsidP="00732634">
      <w:pPr>
        <w:autoSpaceDE w:val="0"/>
        <w:autoSpaceDN w:val="0"/>
        <w:adjustRightInd w:val="0"/>
        <w:ind w:left="360"/>
        <w:rPr>
          <w:rFonts w:cs="Arial"/>
          <w:i/>
        </w:rPr>
      </w:pPr>
    </w:p>
    <w:p w:rsidR="00732634" w:rsidRPr="0030479A" w:rsidRDefault="00732634" w:rsidP="00732634">
      <w:pPr>
        <w:autoSpaceDE w:val="0"/>
        <w:autoSpaceDN w:val="0"/>
        <w:adjustRightInd w:val="0"/>
        <w:ind w:left="360"/>
        <w:rPr>
          <w:rFonts w:cs="Arial"/>
          <w:i/>
        </w:rPr>
      </w:pPr>
      <w:r w:rsidRPr="0030479A">
        <w:rPr>
          <w:rFonts w:cs="Arial"/>
          <w:i/>
        </w:rPr>
        <w:t>Benefits</w:t>
      </w:r>
    </w:p>
    <w:p w:rsidR="00732634" w:rsidRPr="0030479A" w:rsidRDefault="00732634" w:rsidP="00732634">
      <w:pPr>
        <w:pStyle w:val="ListParagraph"/>
        <w:numPr>
          <w:ilvl w:val="0"/>
          <w:numId w:val="12"/>
        </w:numPr>
        <w:autoSpaceDE w:val="0"/>
        <w:autoSpaceDN w:val="0"/>
        <w:adjustRightInd w:val="0"/>
        <w:rPr>
          <w:rFonts w:cs="Arial"/>
        </w:rPr>
      </w:pPr>
      <w:r w:rsidRPr="0030479A">
        <w:rPr>
          <w:rFonts w:cs="Arial"/>
        </w:rPr>
        <w:t>Placebo arm where participants would derive no benefit but undergo blood tests, ECGs and tissue banking</w:t>
      </w:r>
    </w:p>
    <w:p w:rsidR="00732634" w:rsidRPr="0030479A" w:rsidRDefault="00732634" w:rsidP="00732634">
      <w:pPr>
        <w:pStyle w:val="ListParagraph"/>
        <w:numPr>
          <w:ilvl w:val="0"/>
          <w:numId w:val="12"/>
        </w:numPr>
        <w:autoSpaceDE w:val="0"/>
        <w:autoSpaceDN w:val="0"/>
        <w:adjustRightInd w:val="0"/>
        <w:rPr>
          <w:rFonts w:cs="Arial"/>
        </w:rPr>
      </w:pPr>
      <w:r w:rsidRPr="0030479A">
        <w:rPr>
          <w:rFonts w:cs="Arial"/>
        </w:rPr>
        <w:t>Uncertainty of participants deriving benefit from the study medication given limited data about efficacy.</w:t>
      </w:r>
    </w:p>
    <w:p w:rsidR="00732634" w:rsidRPr="0030479A" w:rsidRDefault="00732634" w:rsidP="00732634">
      <w:pPr>
        <w:pStyle w:val="ListParagraph"/>
        <w:numPr>
          <w:ilvl w:val="0"/>
          <w:numId w:val="12"/>
        </w:numPr>
        <w:autoSpaceDE w:val="0"/>
        <w:autoSpaceDN w:val="0"/>
        <w:adjustRightInd w:val="0"/>
        <w:rPr>
          <w:rFonts w:cs="Arial"/>
        </w:rPr>
      </w:pPr>
      <w:r w:rsidRPr="0030479A">
        <w:rPr>
          <w:rFonts w:cs="Arial"/>
        </w:rPr>
        <w:t>At best, even if participants did derive benefit, it would be time limited to the duration of the study as the sponsor has not agreed to post trial access to the study medication.  This raises the prospect of participants possibly deriving short term benefit which would then be withdrawn.</w:t>
      </w:r>
    </w:p>
    <w:p w:rsidR="00732634" w:rsidRPr="0030479A" w:rsidRDefault="00732634" w:rsidP="00732634">
      <w:pPr>
        <w:pStyle w:val="ListParagraph"/>
        <w:autoSpaceDE w:val="0"/>
        <w:autoSpaceDN w:val="0"/>
        <w:adjustRightInd w:val="0"/>
        <w:ind w:left="1080"/>
        <w:rPr>
          <w:rFonts w:cs="Arial"/>
        </w:rPr>
      </w:pPr>
    </w:p>
    <w:p w:rsidR="00732634" w:rsidRPr="0030479A" w:rsidRDefault="00732634" w:rsidP="00732634">
      <w:pPr>
        <w:pStyle w:val="ListParagraph"/>
        <w:autoSpaceDE w:val="0"/>
        <w:autoSpaceDN w:val="0"/>
        <w:adjustRightInd w:val="0"/>
        <w:ind w:left="1080"/>
        <w:rPr>
          <w:rFonts w:cs="Arial"/>
        </w:rPr>
      </w:pPr>
      <w:r w:rsidRPr="0030479A">
        <w:rPr>
          <w:rFonts w:cs="Arial"/>
        </w:rPr>
        <w:t xml:space="preserve">When weighing all these factors, the Committee did not think that the study could be said to be in the best interests of the participants. </w:t>
      </w:r>
    </w:p>
    <w:p w:rsidR="00F96901" w:rsidRDefault="00F96901">
      <w:pPr>
        <w:rPr>
          <w:rFonts w:cs="Arial"/>
        </w:rPr>
      </w:pPr>
      <w:r>
        <w:rPr>
          <w:rFonts w:cs="Arial"/>
        </w:rPr>
        <w:br w:type="page"/>
      </w:r>
    </w:p>
    <w:tbl>
      <w:tblPr>
        <w:tblW w:w="0" w:type="auto"/>
        <w:tblInd w:w="108" w:type="dxa"/>
        <w:tblLayout w:type="fixed"/>
        <w:tblLook w:val="00A0" w:firstRow="1" w:lastRow="0" w:firstColumn="1" w:lastColumn="0" w:noHBand="0" w:noVBand="0"/>
      </w:tblPr>
      <w:tblGrid>
        <w:gridCol w:w="966"/>
        <w:gridCol w:w="2575"/>
        <w:gridCol w:w="6459"/>
        <w:gridCol w:w="396"/>
      </w:tblGrid>
      <w:tr w:rsidR="0030479A" w:rsidRPr="0030479A" w:rsidTr="00426BDD">
        <w:trPr>
          <w:trHeight w:val="280"/>
        </w:trPr>
        <w:tc>
          <w:tcPr>
            <w:tcW w:w="966" w:type="dxa"/>
          </w:tcPr>
          <w:p w:rsidR="00732634" w:rsidRPr="0030479A" w:rsidRDefault="00732634" w:rsidP="00607DAF">
            <w:pPr>
              <w:autoSpaceDE w:val="0"/>
              <w:autoSpaceDN w:val="0"/>
              <w:adjustRightInd w:val="0"/>
              <w:rPr>
                <w:rFonts w:cs="Arial"/>
              </w:rPr>
            </w:pPr>
            <w:r w:rsidRPr="0030479A">
              <w:rPr>
                <w:rFonts w:cs="Arial"/>
              </w:rPr>
              <w:lastRenderedPageBreak/>
              <w:t xml:space="preserve"> </w:t>
            </w:r>
            <w:r w:rsidRPr="0030479A">
              <w:rPr>
                <w:rFonts w:cs="Arial"/>
                <w:b/>
                <w:bCs/>
              </w:rPr>
              <w:t xml:space="preserve">2 </w:t>
            </w:r>
            <w:r w:rsidRPr="0030479A">
              <w:rPr>
                <w:rFonts w:cs="Arial"/>
              </w:rPr>
              <w:t xml:space="preserve"> </w:t>
            </w:r>
          </w:p>
        </w:tc>
        <w:tc>
          <w:tcPr>
            <w:tcW w:w="2575" w:type="dxa"/>
          </w:tcPr>
          <w:p w:rsidR="00732634" w:rsidRPr="0030479A" w:rsidRDefault="00732634" w:rsidP="00607DAF">
            <w:pPr>
              <w:autoSpaceDE w:val="0"/>
              <w:autoSpaceDN w:val="0"/>
              <w:adjustRightInd w:val="0"/>
              <w:rPr>
                <w:rFonts w:cs="Arial"/>
              </w:rPr>
            </w:pPr>
            <w:r w:rsidRPr="0030479A">
              <w:rPr>
                <w:rFonts w:cs="Arial"/>
                <w:b/>
                <w:bCs/>
              </w:rPr>
              <w:t xml:space="preserve">Ethics ref: </w:t>
            </w:r>
            <w:r w:rsidRPr="0030479A">
              <w:rPr>
                <w:rFonts w:cs="Arial"/>
              </w:rPr>
              <w:t xml:space="preserve"> </w:t>
            </w:r>
          </w:p>
        </w:tc>
        <w:tc>
          <w:tcPr>
            <w:tcW w:w="6459" w:type="dxa"/>
          </w:tcPr>
          <w:p w:rsidR="00732634" w:rsidRPr="0030479A" w:rsidRDefault="00732634" w:rsidP="00607DAF">
            <w:pPr>
              <w:autoSpaceDE w:val="0"/>
              <w:autoSpaceDN w:val="0"/>
              <w:adjustRightInd w:val="0"/>
              <w:rPr>
                <w:rFonts w:cs="Arial"/>
              </w:rPr>
            </w:pPr>
            <w:r w:rsidRPr="0030479A">
              <w:rPr>
                <w:rFonts w:cs="Arial"/>
                <w:b/>
                <w:bCs/>
              </w:rPr>
              <w:t>14/NTA/31</w:t>
            </w:r>
            <w:r w:rsidRPr="0030479A">
              <w:rPr>
                <w:rFonts w:cs="Arial"/>
              </w:rPr>
              <w:t xml:space="preserve"> </w:t>
            </w:r>
          </w:p>
        </w:tc>
        <w:tc>
          <w:tcPr>
            <w:tcW w:w="396" w:type="dxa"/>
          </w:tcPr>
          <w:p w:rsidR="00732634" w:rsidRPr="0030479A" w:rsidRDefault="00732634" w:rsidP="00607DAF">
            <w:pPr>
              <w:autoSpaceDE w:val="0"/>
              <w:autoSpaceDN w:val="0"/>
              <w:adjustRightInd w:val="0"/>
              <w:rPr>
                <w:rFonts w:cs="Arial"/>
              </w:rPr>
            </w:pPr>
            <w:r w:rsidRPr="0030479A">
              <w:rPr>
                <w:rFonts w:cs="Arial"/>
              </w:rPr>
              <w:t xml:space="preserve"> </w:t>
            </w:r>
          </w:p>
        </w:tc>
      </w:tr>
      <w:tr w:rsidR="0030479A" w:rsidRPr="0030479A" w:rsidTr="00426BDD">
        <w:trPr>
          <w:trHeight w:val="280"/>
        </w:trPr>
        <w:tc>
          <w:tcPr>
            <w:tcW w:w="966" w:type="dxa"/>
          </w:tcPr>
          <w:p w:rsidR="00732634" w:rsidRPr="0030479A" w:rsidRDefault="00732634" w:rsidP="00607DAF">
            <w:pPr>
              <w:autoSpaceDE w:val="0"/>
              <w:autoSpaceDN w:val="0"/>
              <w:adjustRightInd w:val="0"/>
              <w:rPr>
                <w:rFonts w:cs="Arial"/>
              </w:rPr>
            </w:pPr>
            <w:r w:rsidRPr="0030479A">
              <w:rPr>
                <w:rFonts w:cs="Arial"/>
              </w:rPr>
              <w:t xml:space="preserve"> </w:t>
            </w:r>
          </w:p>
        </w:tc>
        <w:tc>
          <w:tcPr>
            <w:tcW w:w="2575" w:type="dxa"/>
          </w:tcPr>
          <w:p w:rsidR="00732634" w:rsidRPr="0030479A" w:rsidRDefault="00732634" w:rsidP="00607DAF">
            <w:pPr>
              <w:autoSpaceDE w:val="0"/>
              <w:autoSpaceDN w:val="0"/>
              <w:adjustRightInd w:val="0"/>
              <w:rPr>
                <w:rFonts w:cs="Arial"/>
              </w:rPr>
            </w:pPr>
            <w:r w:rsidRPr="0030479A">
              <w:rPr>
                <w:rFonts w:cs="Arial"/>
              </w:rPr>
              <w:t xml:space="preserve">Title: </w:t>
            </w:r>
          </w:p>
        </w:tc>
        <w:tc>
          <w:tcPr>
            <w:tcW w:w="6459" w:type="dxa"/>
          </w:tcPr>
          <w:p w:rsidR="00732634" w:rsidRPr="0030479A" w:rsidRDefault="00732634" w:rsidP="00607DAF">
            <w:pPr>
              <w:autoSpaceDE w:val="0"/>
              <w:autoSpaceDN w:val="0"/>
              <w:adjustRightInd w:val="0"/>
              <w:rPr>
                <w:rFonts w:cs="Arial"/>
              </w:rPr>
            </w:pPr>
            <w:r w:rsidRPr="0030479A">
              <w:rPr>
                <w:rFonts w:cs="Arial"/>
              </w:rPr>
              <w:t xml:space="preserve">ASPECT - A double-blind study to assess the safety and efficacy of intravenous </w:t>
            </w:r>
            <w:proofErr w:type="spellStart"/>
            <w:r w:rsidRPr="0030479A">
              <w:rPr>
                <w:rFonts w:cs="Arial"/>
              </w:rPr>
              <w:t>Ceftolozane</w:t>
            </w:r>
            <w:proofErr w:type="spellEnd"/>
            <w:r w:rsidRPr="0030479A">
              <w:rPr>
                <w:rFonts w:cs="Arial"/>
              </w:rPr>
              <w:t>/</w:t>
            </w:r>
            <w:proofErr w:type="spellStart"/>
            <w:r w:rsidRPr="0030479A">
              <w:rPr>
                <w:rFonts w:cs="Arial"/>
              </w:rPr>
              <w:t>Tazobactam</w:t>
            </w:r>
            <w:proofErr w:type="spellEnd"/>
            <w:r w:rsidRPr="0030479A">
              <w:rPr>
                <w:rFonts w:cs="Arial"/>
              </w:rPr>
              <w:t xml:space="preserve"> with that of </w:t>
            </w:r>
            <w:proofErr w:type="spellStart"/>
            <w:r w:rsidRPr="0030479A">
              <w:rPr>
                <w:rFonts w:cs="Arial"/>
              </w:rPr>
              <w:t>Meropenem</w:t>
            </w:r>
            <w:proofErr w:type="spellEnd"/>
            <w:r w:rsidRPr="0030479A">
              <w:rPr>
                <w:rFonts w:cs="Arial"/>
              </w:rPr>
              <w:t xml:space="preserve"> in Ventilated Nosocomial Pneumonia </w:t>
            </w:r>
          </w:p>
        </w:tc>
        <w:tc>
          <w:tcPr>
            <w:tcW w:w="396" w:type="dxa"/>
          </w:tcPr>
          <w:p w:rsidR="00732634" w:rsidRPr="0030479A" w:rsidRDefault="00732634" w:rsidP="00607DAF">
            <w:pPr>
              <w:autoSpaceDE w:val="0"/>
              <w:autoSpaceDN w:val="0"/>
              <w:adjustRightInd w:val="0"/>
              <w:rPr>
                <w:rFonts w:cs="Arial"/>
              </w:rPr>
            </w:pPr>
            <w:r w:rsidRPr="0030479A">
              <w:rPr>
                <w:rFonts w:cs="Arial"/>
              </w:rPr>
              <w:t xml:space="preserve"> </w:t>
            </w:r>
          </w:p>
        </w:tc>
      </w:tr>
      <w:tr w:rsidR="0030479A" w:rsidRPr="0030479A" w:rsidTr="00426BDD">
        <w:trPr>
          <w:trHeight w:val="280"/>
        </w:trPr>
        <w:tc>
          <w:tcPr>
            <w:tcW w:w="966" w:type="dxa"/>
          </w:tcPr>
          <w:p w:rsidR="00732634" w:rsidRPr="0030479A" w:rsidRDefault="00732634" w:rsidP="00607DAF">
            <w:pPr>
              <w:autoSpaceDE w:val="0"/>
              <w:autoSpaceDN w:val="0"/>
              <w:adjustRightInd w:val="0"/>
              <w:rPr>
                <w:rFonts w:cs="Arial"/>
              </w:rPr>
            </w:pPr>
            <w:r w:rsidRPr="0030479A">
              <w:rPr>
                <w:rFonts w:cs="Arial"/>
              </w:rPr>
              <w:t xml:space="preserve"> </w:t>
            </w:r>
          </w:p>
        </w:tc>
        <w:tc>
          <w:tcPr>
            <w:tcW w:w="2575" w:type="dxa"/>
          </w:tcPr>
          <w:p w:rsidR="00732634" w:rsidRPr="0030479A" w:rsidRDefault="00732634" w:rsidP="00607DAF">
            <w:pPr>
              <w:autoSpaceDE w:val="0"/>
              <w:autoSpaceDN w:val="0"/>
              <w:adjustRightInd w:val="0"/>
              <w:rPr>
                <w:rFonts w:cs="Arial"/>
              </w:rPr>
            </w:pPr>
            <w:r w:rsidRPr="0030479A">
              <w:rPr>
                <w:rFonts w:cs="Arial"/>
              </w:rPr>
              <w:t xml:space="preserve">Principal Investigator: </w:t>
            </w:r>
          </w:p>
        </w:tc>
        <w:tc>
          <w:tcPr>
            <w:tcW w:w="6459" w:type="dxa"/>
          </w:tcPr>
          <w:p w:rsidR="00732634" w:rsidRPr="0030479A" w:rsidRDefault="00732634" w:rsidP="00607DAF">
            <w:pPr>
              <w:autoSpaceDE w:val="0"/>
              <w:autoSpaceDN w:val="0"/>
              <w:adjustRightInd w:val="0"/>
              <w:rPr>
                <w:rFonts w:cs="Arial"/>
              </w:rPr>
            </w:pPr>
            <w:r w:rsidRPr="0030479A">
              <w:rPr>
                <w:rFonts w:cs="Arial"/>
              </w:rPr>
              <w:t xml:space="preserve">Dr Shay McGuinness </w:t>
            </w:r>
          </w:p>
        </w:tc>
        <w:tc>
          <w:tcPr>
            <w:tcW w:w="396" w:type="dxa"/>
          </w:tcPr>
          <w:p w:rsidR="00732634" w:rsidRPr="0030479A" w:rsidRDefault="00732634" w:rsidP="00607DAF">
            <w:pPr>
              <w:autoSpaceDE w:val="0"/>
              <w:autoSpaceDN w:val="0"/>
              <w:adjustRightInd w:val="0"/>
              <w:rPr>
                <w:rFonts w:cs="Arial"/>
              </w:rPr>
            </w:pPr>
            <w:r w:rsidRPr="0030479A">
              <w:rPr>
                <w:rFonts w:cs="Arial"/>
              </w:rPr>
              <w:t xml:space="preserve"> </w:t>
            </w:r>
          </w:p>
        </w:tc>
      </w:tr>
      <w:tr w:rsidR="0030479A" w:rsidRPr="0030479A" w:rsidTr="00426BDD">
        <w:trPr>
          <w:trHeight w:val="280"/>
        </w:trPr>
        <w:tc>
          <w:tcPr>
            <w:tcW w:w="966" w:type="dxa"/>
          </w:tcPr>
          <w:p w:rsidR="00732634" w:rsidRPr="0030479A" w:rsidRDefault="00732634" w:rsidP="00607DAF">
            <w:pPr>
              <w:autoSpaceDE w:val="0"/>
              <w:autoSpaceDN w:val="0"/>
              <w:adjustRightInd w:val="0"/>
              <w:rPr>
                <w:rFonts w:cs="Arial"/>
              </w:rPr>
            </w:pPr>
            <w:r w:rsidRPr="0030479A">
              <w:rPr>
                <w:rFonts w:cs="Arial"/>
              </w:rPr>
              <w:t xml:space="preserve"> </w:t>
            </w:r>
          </w:p>
        </w:tc>
        <w:tc>
          <w:tcPr>
            <w:tcW w:w="2575" w:type="dxa"/>
          </w:tcPr>
          <w:p w:rsidR="00732634" w:rsidRPr="0030479A" w:rsidRDefault="00732634" w:rsidP="00607DAF">
            <w:pPr>
              <w:autoSpaceDE w:val="0"/>
              <w:autoSpaceDN w:val="0"/>
              <w:adjustRightInd w:val="0"/>
              <w:rPr>
                <w:rFonts w:cs="Arial"/>
              </w:rPr>
            </w:pPr>
            <w:r w:rsidRPr="0030479A">
              <w:rPr>
                <w:rFonts w:cs="Arial"/>
              </w:rPr>
              <w:t xml:space="preserve">Sponsor: </w:t>
            </w:r>
          </w:p>
        </w:tc>
        <w:tc>
          <w:tcPr>
            <w:tcW w:w="6459" w:type="dxa"/>
          </w:tcPr>
          <w:p w:rsidR="00732634" w:rsidRPr="0030479A" w:rsidRDefault="00732634" w:rsidP="00607DAF">
            <w:pPr>
              <w:autoSpaceDE w:val="0"/>
              <w:autoSpaceDN w:val="0"/>
              <w:adjustRightInd w:val="0"/>
              <w:rPr>
                <w:rFonts w:cs="Arial"/>
              </w:rPr>
            </w:pPr>
            <w:r w:rsidRPr="0030479A">
              <w:rPr>
                <w:rFonts w:cs="Arial"/>
              </w:rPr>
              <w:t xml:space="preserve">Cubist Pharmaceuticals, Inc. </w:t>
            </w:r>
          </w:p>
        </w:tc>
        <w:tc>
          <w:tcPr>
            <w:tcW w:w="396" w:type="dxa"/>
          </w:tcPr>
          <w:p w:rsidR="00732634" w:rsidRPr="0030479A" w:rsidRDefault="00732634" w:rsidP="00607DAF">
            <w:pPr>
              <w:autoSpaceDE w:val="0"/>
              <w:autoSpaceDN w:val="0"/>
              <w:adjustRightInd w:val="0"/>
              <w:rPr>
                <w:rFonts w:cs="Arial"/>
              </w:rPr>
            </w:pPr>
            <w:r w:rsidRPr="0030479A">
              <w:rPr>
                <w:rFonts w:cs="Arial"/>
              </w:rPr>
              <w:t xml:space="preserve"> </w:t>
            </w:r>
          </w:p>
        </w:tc>
      </w:tr>
      <w:tr w:rsidR="0030479A" w:rsidRPr="0030479A" w:rsidTr="00426BDD">
        <w:trPr>
          <w:trHeight w:val="280"/>
        </w:trPr>
        <w:tc>
          <w:tcPr>
            <w:tcW w:w="966" w:type="dxa"/>
          </w:tcPr>
          <w:p w:rsidR="00732634" w:rsidRPr="0030479A" w:rsidRDefault="00732634" w:rsidP="00607DAF">
            <w:pPr>
              <w:autoSpaceDE w:val="0"/>
              <w:autoSpaceDN w:val="0"/>
              <w:adjustRightInd w:val="0"/>
              <w:rPr>
                <w:rFonts w:cs="Arial"/>
              </w:rPr>
            </w:pPr>
            <w:r w:rsidRPr="0030479A">
              <w:rPr>
                <w:rFonts w:cs="Arial"/>
              </w:rPr>
              <w:t xml:space="preserve"> </w:t>
            </w:r>
          </w:p>
        </w:tc>
        <w:tc>
          <w:tcPr>
            <w:tcW w:w="2575" w:type="dxa"/>
          </w:tcPr>
          <w:p w:rsidR="00732634" w:rsidRPr="0030479A" w:rsidRDefault="00732634" w:rsidP="00607DAF">
            <w:pPr>
              <w:autoSpaceDE w:val="0"/>
              <w:autoSpaceDN w:val="0"/>
              <w:adjustRightInd w:val="0"/>
              <w:rPr>
                <w:rFonts w:cs="Arial"/>
              </w:rPr>
            </w:pPr>
            <w:r w:rsidRPr="0030479A">
              <w:rPr>
                <w:rFonts w:cs="Arial"/>
              </w:rPr>
              <w:t xml:space="preserve">Clock Start Date: </w:t>
            </w:r>
          </w:p>
        </w:tc>
        <w:tc>
          <w:tcPr>
            <w:tcW w:w="6459" w:type="dxa"/>
          </w:tcPr>
          <w:p w:rsidR="00732634" w:rsidRPr="0030479A" w:rsidRDefault="00732634" w:rsidP="00607DAF">
            <w:pPr>
              <w:autoSpaceDE w:val="0"/>
              <w:autoSpaceDN w:val="0"/>
              <w:adjustRightInd w:val="0"/>
              <w:rPr>
                <w:rFonts w:cs="Arial"/>
              </w:rPr>
            </w:pPr>
            <w:r w:rsidRPr="0030479A">
              <w:rPr>
                <w:rFonts w:cs="Arial"/>
              </w:rPr>
              <w:t xml:space="preserve">27 February 2014 </w:t>
            </w:r>
          </w:p>
        </w:tc>
        <w:tc>
          <w:tcPr>
            <w:tcW w:w="396" w:type="dxa"/>
          </w:tcPr>
          <w:p w:rsidR="00732634" w:rsidRPr="0030479A" w:rsidRDefault="00732634" w:rsidP="00607DAF">
            <w:pPr>
              <w:autoSpaceDE w:val="0"/>
              <w:autoSpaceDN w:val="0"/>
              <w:adjustRightInd w:val="0"/>
              <w:rPr>
                <w:rFonts w:cs="Arial"/>
              </w:rPr>
            </w:pPr>
            <w:r w:rsidRPr="0030479A">
              <w:rPr>
                <w:rFonts w:cs="Arial"/>
              </w:rPr>
              <w:t xml:space="preserve"> </w:t>
            </w:r>
          </w:p>
        </w:tc>
      </w:tr>
    </w:tbl>
    <w:p w:rsidR="00732634" w:rsidRPr="0030479A" w:rsidRDefault="00732634" w:rsidP="00732634">
      <w:pPr>
        <w:autoSpaceDE w:val="0"/>
        <w:autoSpaceDN w:val="0"/>
        <w:adjustRightInd w:val="0"/>
        <w:rPr>
          <w:rFonts w:cs="Arial"/>
        </w:rPr>
      </w:pPr>
      <w:r w:rsidRPr="0030479A">
        <w:rPr>
          <w:rFonts w:cs="Arial"/>
        </w:rPr>
        <w:t xml:space="preserve"> </w:t>
      </w:r>
    </w:p>
    <w:p w:rsidR="00732634" w:rsidRPr="0030479A" w:rsidRDefault="00732634" w:rsidP="00732634">
      <w:pPr>
        <w:autoSpaceDE w:val="0"/>
        <w:autoSpaceDN w:val="0"/>
        <w:adjustRightInd w:val="0"/>
        <w:rPr>
          <w:rFonts w:cs="Arial"/>
        </w:rPr>
      </w:pPr>
      <w:r w:rsidRPr="0030479A">
        <w:rPr>
          <w:rFonts w:cs="Arial"/>
        </w:rPr>
        <w:t xml:space="preserve">Dr McGuinness (CI) was present by teleconference and Rachael </w:t>
      </w:r>
      <w:proofErr w:type="spellStart"/>
      <w:r w:rsidRPr="0030479A">
        <w:rPr>
          <w:rFonts w:cs="Arial"/>
        </w:rPr>
        <w:t>Parke</w:t>
      </w:r>
      <w:proofErr w:type="spellEnd"/>
      <w:r w:rsidRPr="0030479A">
        <w:rPr>
          <w:rFonts w:cs="Arial"/>
        </w:rPr>
        <w:t xml:space="preserve"> was present in person for discussion of this application.</w:t>
      </w:r>
    </w:p>
    <w:p w:rsidR="00732634" w:rsidRPr="0030479A" w:rsidRDefault="00732634" w:rsidP="00732634">
      <w:pPr>
        <w:autoSpaceDE w:val="0"/>
        <w:autoSpaceDN w:val="0"/>
        <w:adjustRightInd w:val="0"/>
        <w:rPr>
          <w:rFonts w:cs="Arial"/>
        </w:rPr>
      </w:pPr>
    </w:p>
    <w:p w:rsidR="00732634" w:rsidRPr="0030479A" w:rsidRDefault="00732634" w:rsidP="00732634">
      <w:pPr>
        <w:autoSpaceDE w:val="0"/>
        <w:autoSpaceDN w:val="0"/>
        <w:adjustRightInd w:val="0"/>
        <w:rPr>
          <w:rFonts w:cs="Arial"/>
          <w:u w:val="single"/>
        </w:rPr>
      </w:pPr>
      <w:r w:rsidRPr="0030479A">
        <w:rPr>
          <w:rFonts w:cs="Arial"/>
          <w:u w:val="single"/>
        </w:rPr>
        <w:t>Potential conflicts of interest</w:t>
      </w:r>
    </w:p>
    <w:p w:rsidR="00732634" w:rsidRPr="0030479A" w:rsidRDefault="00732634" w:rsidP="00732634">
      <w:pPr>
        <w:autoSpaceDE w:val="0"/>
        <w:autoSpaceDN w:val="0"/>
        <w:adjustRightInd w:val="0"/>
        <w:rPr>
          <w:rFonts w:cs="Arial"/>
          <w:u w:val="single"/>
        </w:rPr>
      </w:pPr>
    </w:p>
    <w:p w:rsidR="00732634" w:rsidRPr="0030479A" w:rsidRDefault="00732634" w:rsidP="00732634">
      <w:pPr>
        <w:autoSpaceDE w:val="0"/>
        <w:autoSpaceDN w:val="0"/>
        <w:adjustRightInd w:val="0"/>
        <w:rPr>
          <w:rFonts w:cs="Arial"/>
        </w:rPr>
      </w:pPr>
      <w:r w:rsidRPr="0030479A">
        <w:rPr>
          <w:rFonts w:cs="Arial"/>
        </w:rPr>
        <w:t>The Chair asked members to declare any potential conflicts of interest related to this application.</w:t>
      </w:r>
    </w:p>
    <w:p w:rsidR="00732634" w:rsidRPr="0030479A" w:rsidRDefault="00732634" w:rsidP="00732634">
      <w:pPr>
        <w:autoSpaceDE w:val="0"/>
        <w:autoSpaceDN w:val="0"/>
        <w:adjustRightInd w:val="0"/>
        <w:rPr>
          <w:rFonts w:cs="Arial"/>
        </w:rPr>
      </w:pPr>
    </w:p>
    <w:p w:rsidR="00732634" w:rsidRPr="0030479A" w:rsidRDefault="00732634" w:rsidP="00732634">
      <w:pPr>
        <w:autoSpaceDE w:val="0"/>
        <w:autoSpaceDN w:val="0"/>
        <w:adjustRightInd w:val="0"/>
        <w:rPr>
          <w:rFonts w:cs="Arial"/>
        </w:rPr>
      </w:pPr>
      <w:r w:rsidRPr="0030479A">
        <w:rPr>
          <w:rFonts w:cs="Arial"/>
        </w:rPr>
        <w:t>No potential conflicts of interest related to this application were declared by any member.</w:t>
      </w:r>
    </w:p>
    <w:p w:rsidR="00732634" w:rsidRPr="0030479A" w:rsidRDefault="00732634" w:rsidP="00732634">
      <w:pPr>
        <w:autoSpaceDE w:val="0"/>
        <w:autoSpaceDN w:val="0"/>
        <w:adjustRightInd w:val="0"/>
        <w:rPr>
          <w:rFonts w:cs="Arial"/>
        </w:rPr>
      </w:pPr>
    </w:p>
    <w:p w:rsidR="00732634" w:rsidRPr="0030479A" w:rsidRDefault="00732634" w:rsidP="00732634">
      <w:pPr>
        <w:autoSpaceDE w:val="0"/>
        <w:autoSpaceDN w:val="0"/>
        <w:adjustRightInd w:val="0"/>
        <w:rPr>
          <w:rFonts w:cs="Arial"/>
          <w:u w:val="single"/>
        </w:rPr>
      </w:pPr>
      <w:r w:rsidRPr="0030479A">
        <w:rPr>
          <w:rFonts w:cs="Arial"/>
          <w:u w:val="single"/>
        </w:rPr>
        <w:t>Summary of ethical issues</w:t>
      </w:r>
    </w:p>
    <w:p w:rsidR="00732634" w:rsidRPr="0030479A" w:rsidRDefault="00732634" w:rsidP="00732634">
      <w:pPr>
        <w:autoSpaceDE w:val="0"/>
        <w:autoSpaceDN w:val="0"/>
        <w:adjustRightInd w:val="0"/>
        <w:rPr>
          <w:rFonts w:cs="Arial"/>
          <w:u w:val="single"/>
        </w:rPr>
      </w:pPr>
    </w:p>
    <w:p w:rsidR="00732634" w:rsidRPr="0030479A" w:rsidRDefault="00732634" w:rsidP="00732634">
      <w:pPr>
        <w:autoSpaceDE w:val="0"/>
        <w:autoSpaceDN w:val="0"/>
        <w:adjustRightInd w:val="0"/>
        <w:rPr>
          <w:rFonts w:cs="Arial"/>
        </w:rPr>
      </w:pPr>
      <w:r w:rsidRPr="0030479A">
        <w:rPr>
          <w:rFonts w:cs="Arial"/>
        </w:rPr>
        <w:t xml:space="preserve">The main ethical issues considered by the Committee were as follows. </w:t>
      </w:r>
    </w:p>
    <w:p w:rsidR="00732634" w:rsidRPr="0030479A" w:rsidRDefault="00732634" w:rsidP="00732634">
      <w:pPr>
        <w:autoSpaceDE w:val="0"/>
        <w:autoSpaceDN w:val="0"/>
        <w:adjustRightInd w:val="0"/>
        <w:rPr>
          <w:rFonts w:cs="Arial"/>
        </w:rPr>
      </w:pPr>
    </w:p>
    <w:p w:rsidR="00732634" w:rsidRPr="0030479A" w:rsidRDefault="00732634" w:rsidP="00732634">
      <w:pPr>
        <w:autoSpaceDE w:val="0"/>
        <w:autoSpaceDN w:val="0"/>
        <w:adjustRightInd w:val="0"/>
        <w:spacing w:before="120" w:after="120"/>
        <w:ind w:left="720" w:hanging="360"/>
        <w:jc w:val="both"/>
        <w:rPr>
          <w:rFonts w:cs="Arial"/>
        </w:rPr>
      </w:pPr>
      <w:r w:rsidRPr="0030479A">
        <w:rPr>
          <w:rFonts w:ascii="Symbol" w:hAnsi="Symbol" w:cs="Symbol"/>
        </w:rPr>
        <w:t></w:t>
      </w:r>
      <w:r w:rsidRPr="0030479A">
        <w:rPr>
          <w:rFonts w:ascii="Symbol" w:hAnsi="Symbol" w:cs="Symbol"/>
        </w:rPr>
        <w:tab/>
      </w:r>
      <w:r w:rsidRPr="0030479A">
        <w:rPr>
          <w:rFonts w:cs="Arial"/>
        </w:rPr>
        <w:t>The Committee explained the recent letter received from Health Legal.</w:t>
      </w:r>
    </w:p>
    <w:p w:rsidR="00732634" w:rsidRPr="0030479A" w:rsidRDefault="00732634" w:rsidP="00732634">
      <w:pPr>
        <w:autoSpaceDE w:val="0"/>
        <w:autoSpaceDN w:val="0"/>
        <w:adjustRightInd w:val="0"/>
        <w:spacing w:before="120" w:after="120"/>
        <w:ind w:left="720" w:hanging="360"/>
        <w:jc w:val="both"/>
        <w:rPr>
          <w:rFonts w:cs="Arial"/>
        </w:rPr>
      </w:pPr>
      <w:r w:rsidRPr="0030479A">
        <w:rPr>
          <w:rFonts w:ascii="Symbol" w:hAnsi="Symbol" w:cs="Symbol"/>
        </w:rPr>
        <w:t></w:t>
      </w:r>
      <w:r w:rsidRPr="0030479A">
        <w:rPr>
          <w:rFonts w:ascii="Symbol" w:hAnsi="Symbol" w:cs="Symbol"/>
        </w:rPr>
        <w:tab/>
      </w:r>
      <w:r w:rsidRPr="0030479A">
        <w:rPr>
          <w:rFonts w:cs="Arial"/>
        </w:rPr>
        <w:t xml:space="preserve">The Committee noted that it is the investigator’s responsibility to ensure that all applicable legal standards are met. New Zealand law substantially limits the powers of health practitioners to offer treatment without consent in the context of research. It also substantially limits the powers of others to consent to such treatment on behalf of any person who is not competent. </w:t>
      </w:r>
    </w:p>
    <w:p w:rsidR="00732634" w:rsidRPr="0030479A" w:rsidRDefault="00732634" w:rsidP="00732634">
      <w:pPr>
        <w:autoSpaceDE w:val="0"/>
        <w:autoSpaceDN w:val="0"/>
        <w:adjustRightInd w:val="0"/>
        <w:spacing w:before="120" w:after="120"/>
        <w:ind w:left="720" w:hanging="360"/>
        <w:jc w:val="both"/>
        <w:rPr>
          <w:rFonts w:cs="Arial"/>
        </w:rPr>
      </w:pPr>
      <w:r w:rsidRPr="0030479A">
        <w:rPr>
          <w:rFonts w:ascii="Symbol" w:hAnsi="Symbol" w:cs="Symbol"/>
        </w:rPr>
        <w:t></w:t>
      </w:r>
      <w:r w:rsidRPr="0030479A">
        <w:rPr>
          <w:rFonts w:ascii="Symbol" w:hAnsi="Symbol" w:cs="Symbol"/>
        </w:rPr>
        <w:tab/>
      </w:r>
      <w:r w:rsidRPr="0030479A">
        <w:rPr>
          <w:rFonts w:cs="Arial"/>
        </w:rPr>
        <w:t>The Committee stated that any non-consensual research needed to be in the ‘best interest of the participant’ (right 7.4 of the Code) to receive approval, provided all other ethical standards are met.</w:t>
      </w:r>
    </w:p>
    <w:p w:rsidR="00732634" w:rsidRPr="0030479A" w:rsidRDefault="00732634" w:rsidP="00732634">
      <w:pPr>
        <w:autoSpaceDE w:val="0"/>
        <w:autoSpaceDN w:val="0"/>
        <w:adjustRightInd w:val="0"/>
        <w:spacing w:before="120" w:after="120"/>
        <w:ind w:left="720" w:hanging="360"/>
        <w:jc w:val="both"/>
        <w:rPr>
          <w:rFonts w:cs="Arial"/>
        </w:rPr>
      </w:pPr>
      <w:r w:rsidRPr="0030479A">
        <w:rPr>
          <w:rFonts w:ascii="Symbol" w:hAnsi="Symbol" w:cs="Symbol"/>
        </w:rPr>
        <w:t></w:t>
      </w:r>
      <w:r w:rsidRPr="0030479A">
        <w:rPr>
          <w:rFonts w:ascii="Symbol" w:hAnsi="Symbol" w:cs="Symbol"/>
        </w:rPr>
        <w:tab/>
      </w:r>
      <w:r w:rsidRPr="0030479A">
        <w:rPr>
          <w:rFonts w:cs="Arial"/>
        </w:rPr>
        <w:t xml:space="preserve">The Researcher queried how the best interests of the patient is met. The Committee responded it would be assessed on a case by case basis in relation to the information provided with each application. </w:t>
      </w:r>
    </w:p>
    <w:p w:rsidR="00732634" w:rsidRPr="0030479A" w:rsidRDefault="00732634" w:rsidP="00732634">
      <w:pPr>
        <w:autoSpaceDE w:val="0"/>
        <w:autoSpaceDN w:val="0"/>
        <w:adjustRightInd w:val="0"/>
        <w:spacing w:before="120" w:after="120"/>
        <w:ind w:left="720" w:hanging="360"/>
        <w:jc w:val="both"/>
        <w:rPr>
          <w:rFonts w:cs="Arial"/>
        </w:rPr>
      </w:pPr>
      <w:r w:rsidRPr="0030479A">
        <w:rPr>
          <w:rFonts w:ascii="Symbol" w:hAnsi="Symbol" w:cs="Symbol"/>
        </w:rPr>
        <w:t></w:t>
      </w:r>
      <w:r w:rsidRPr="0030479A">
        <w:rPr>
          <w:rFonts w:ascii="Symbol" w:hAnsi="Symbol" w:cs="Symbol"/>
        </w:rPr>
        <w:tab/>
      </w:r>
      <w:r w:rsidRPr="0030479A">
        <w:rPr>
          <w:rFonts w:cs="Arial"/>
        </w:rPr>
        <w:t>The Researcher stated the difficulty of determining the right course of action on a case by case basis when there is no case law. The committee noted that the wording of the Code is clear and that an ordinary and natural interpretation of the meaning of the Code would be applied.</w:t>
      </w:r>
    </w:p>
    <w:p w:rsidR="00732634" w:rsidRPr="0030479A" w:rsidRDefault="00732634" w:rsidP="00732634">
      <w:pPr>
        <w:autoSpaceDE w:val="0"/>
        <w:autoSpaceDN w:val="0"/>
        <w:adjustRightInd w:val="0"/>
        <w:spacing w:before="120" w:after="120"/>
        <w:ind w:left="720" w:hanging="360"/>
        <w:jc w:val="both"/>
        <w:rPr>
          <w:rFonts w:cs="Arial"/>
        </w:rPr>
      </w:pPr>
      <w:r w:rsidRPr="0030479A">
        <w:rPr>
          <w:rFonts w:ascii="Symbol" w:hAnsi="Symbol" w:cs="Symbol"/>
        </w:rPr>
        <w:t></w:t>
      </w:r>
      <w:r w:rsidRPr="0030479A">
        <w:rPr>
          <w:rFonts w:ascii="Symbol" w:hAnsi="Symbol" w:cs="Symbol"/>
        </w:rPr>
        <w:tab/>
      </w:r>
      <w:r w:rsidRPr="0030479A">
        <w:rPr>
          <w:rFonts w:cs="Arial"/>
        </w:rPr>
        <w:t>The Researcher explained the inclusion and exclusion criteria always include a provision that the treating clinician (who is not involved in the study) needs to be satisfied that study involvement is best for the patient. This measure protects patients from being recruited when it is not in their best interests.</w:t>
      </w:r>
    </w:p>
    <w:p w:rsidR="00732634" w:rsidRPr="0030479A" w:rsidRDefault="00732634" w:rsidP="00732634">
      <w:pPr>
        <w:autoSpaceDE w:val="0"/>
        <w:autoSpaceDN w:val="0"/>
        <w:adjustRightInd w:val="0"/>
        <w:spacing w:before="120" w:after="120"/>
        <w:ind w:left="720" w:hanging="360"/>
        <w:jc w:val="both"/>
        <w:rPr>
          <w:rFonts w:cs="Arial"/>
        </w:rPr>
      </w:pPr>
      <w:r w:rsidRPr="0030479A">
        <w:rPr>
          <w:rFonts w:ascii="Symbol" w:hAnsi="Symbol" w:cs="Symbol"/>
        </w:rPr>
        <w:t></w:t>
      </w:r>
      <w:r w:rsidRPr="0030479A">
        <w:rPr>
          <w:rFonts w:ascii="Symbol" w:hAnsi="Symbol" w:cs="Symbol"/>
        </w:rPr>
        <w:tab/>
      </w:r>
      <w:r w:rsidRPr="0030479A">
        <w:rPr>
          <w:rFonts w:cs="Arial"/>
        </w:rPr>
        <w:t xml:space="preserve">The Researcher explained that in his experience the majority of patients are happy to be in studies, or actively want to be in studies (where consent can be sought pro-actively). </w:t>
      </w:r>
    </w:p>
    <w:p w:rsidR="00732634" w:rsidRPr="0030479A" w:rsidRDefault="00732634" w:rsidP="00732634">
      <w:pPr>
        <w:autoSpaceDE w:val="0"/>
        <w:autoSpaceDN w:val="0"/>
        <w:adjustRightInd w:val="0"/>
        <w:spacing w:before="120" w:after="120"/>
        <w:ind w:left="720" w:hanging="360"/>
        <w:jc w:val="both"/>
        <w:rPr>
          <w:rFonts w:cs="Arial"/>
        </w:rPr>
      </w:pPr>
      <w:r w:rsidRPr="0030479A">
        <w:rPr>
          <w:rFonts w:ascii="Symbol" w:hAnsi="Symbol" w:cs="Symbol"/>
        </w:rPr>
        <w:t></w:t>
      </w:r>
      <w:r w:rsidRPr="0030479A">
        <w:rPr>
          <w:rFonts w:ascii="Symbol" w:hAnsi="Symbol" w:cs="Symbol"/>
        </w:rPr>
        <w:tab/>
      </w:r>
      <w:r w:rsidRPr="0030479A">
        <w:rPr>
          <w:rFonts w:cs="Arial"/>
        </w:rPr>
        <w:t xml:space="preserve">The Researcher acknowledged </w:t>
      </w:r>
      <w:r w:rsidR="009776CD">
        <w:rPr>
          <w:rFonts w:cs="Arial"/>
        </w:rPr>
        <w:t>that this</w:t>
      </w:r>
      <w:r w:rsidRPr="0030479A">
        <w:rPr>
          <w:rFonts w:cs="Arial"/>
        </w:rPr>
        <w:t xml:space="preserve"> did not mean each individual participant would consent to research but did to some extent show research was desired by patient populations. </w:t>
      </w:r>
    </w:p>
    <w:p w:rsidR="00732634" w:rsidRPr="0030479A" w:rsidRDefault="00732634" w:rsidP="00732634">
      <w:pPr>
        <w:autoSpaceDE w:val="0"/>
        <w:autoSpaceDN w:val="0"/>
        <w:adjustRightInd w:val="0"/>
        <w:spacing w:before="120" w:after="120"/>
        <w:ind w:left="720" w:hanging="360"/>
        <w:jc w:val="both"/>
        <w:rPr>
          <w:rFonts w:cs="Arial"/>
        </w:rPr>
      </w:pPr>
      <w:r w:rsidRPr="0030479A">
        <w:rPr>
          <w:rFonts w:ascii="Symbol" w:hAnsi="Symbol" w:cs="Symbol"/>
        </w:rPr>
        <w:t></w:t>
      </w:r>
      <w:r w:rsidRPr="0030479A">
        <w:rPr>
          <w:rFonts w:ascii="Symbol" w:hAnsi="Symbol" w:cs="Symbol"/>
        </w:rPr>
        <w:tab/>
      </w:r>
      <w:r w:rsidRPr="0030479A">
        <w:rPr>
          <w:rFonts w:cs="Arial"/>
        </w:rPr>
        <w:t xml:space="preserve">The Researcher explained that it is difficult to state a clear benefit as the absence of proven benefit is the reason why the research is being conducted in the first place. The Researcher added that the treatment population that is affected by the difficulty of </w:t>
      </w:r>
      <w:r w:rsidRPr="0030479A">
        <w:rPr>
          <w:rFonts w:cs="Arial"/>
        </w:rPr>
        <w:lastRenderedPageBreak/>
        <w:t xml:space="preserve">conducting non-consensual trials was large, including sedated, unconscious, or critically ill ICU patients. </w:t>
      </w:r>
    </w:p>
    <w:p w:rsidR="00732634" w:rsidRPr="0030479A" w:rsidRDefault="00732634" w:rsidP="00732634">
      <w:pPr>
        <w:autoSpaceDE w:val="0"/>
        <w:autoSpaceDN w:val="0"/>
        <w:adjustRightInd w:val="0"/>
        <w:spacing w:before="120" w:after="120"/>
        <w:ind w:left="720" w:hanging="360"/>
        <w:jc w:val="both"/>
        <w:rPr>
          <w:rFonts w:cs="Arial"/>
        </w:rPr>
      </w:pPr>
      <w:r w:rsidRPr="0030479A">
        <w:rPr>
          <w:rFonts w:ascii="Symbol" w:hAnsi="Symbol" w:cs="Symbol"/>
        </w:rPr>
        <w:t></w:t>
      </w:r>
      <w:r w:rsidRPr="0030479A">
        <w:rPr>
          <w:rFonts w:ascii="Symbol" w:hAnsi="Symbol" w:cs="Symbol"/>
        </w:rPr>
        <w:tab/>
      </w:r>
      <w:r w:rsidRPr="0030479A">
        <w:rPr>
          <w:rFonts w:cs="Arial"/>
        </w:rPr>
        <w:t>The Researcher explained current standard practice in ICU.</w:t>
      </w:r>
    </w:p>
    <w:p w:rsidR="00732634" w:rsidRPr="0030479A" w:rsidRDefault="00732634" w:rsidP="00732634">
      <w:pPr>
        <w:autoSpaceDE w:val="0"/>
        <w:autoSpaceDN w:val="0"/>
        <w:adjustRightInd w:val="0"/>
        <w:spacing w:before="120" w:after="120"/>
        <w:ind w:left="720" w:hanging="360"/>
        <w:jc w:val="both"/>
        <w:rPr>
          <w:rFonts w:cs="Arial"/>
        </w:rPr>
      </w:pPr>
      <w:r w:rsidRPr="0030479A">
        <w:rPr>
          <w:rFonts w:ascii="Symbol" w:hAnsi="Symbol" w:cs="Symbol"/>
        </w:rPr>
        <w:t></w:t>
      </w:r>
      <w:r w:rsidRPr="0030479A">
        <w:rPr>
          <w:rFonts w:ascii="Symbol" w:hAnsi="Symbol" w:cs="Symbol"/>
        </w:rPr>
        <w:tab/>
      </w:r>
      <w:r w:rsidRPr="0030479A">
        <w:rPr>
          <w:rFonts w:cs="Arial"/>
        </w:rPr>
        <w:t>The Committee responded this is related to treatment, not research, adding that under the Code the rules for research are clear.</w:t>
      </w:r>
    </w:p>
    <w:p w:rsidR="00732634" w:rsidRPr="0030479A" w:rsidRDefault="00732634" w:rsidP="00732634">
      <w:pPr>
        <w:autoSpaceDE w:val="0"/>
        <w:autoSpaceDN w:val="0"/>
        <w:adjustRightInd w:val="0"/>
        <w:spacing w:before="120" w:after="120"/>
        <w:ind w:left="720" w:hanging="360"/>
        <w:jc w:val="both"/>
        <w:rPr>
          <w:rFonts w:cs="Arial"/>
        </w:rPr>
      </w:pPr>
      <w:r w:rsidRPr="0030479A">
        <w:rPr>
          <w:rFonts w:ascii="Symbol" w:hAnsi="Symbol" w:cs="Symbol"/>
        </w:rPr>
        <w:t></w:t>
      </w:r>
      <w:r w:rsidRPr="0030479A">
        <w:rPr>
          <w:rFonts w:ascii="Symbol" w:hAnsi="Symbol" w:cs="Symbol"/>
        </w:rPr>
        <w:tab/>
      </w:r>
      <w:r w:rsidRPr="0030479A">
        <w:rPr>
          <w:rFonts w:cs="Arial"/>
        </w:rPr>
        <w:t>The Committee requested a positive justification, not a negative one.</w:t>
      </w:r>
    </w:p>
    <w:p w:rsidR="00732634" w:rsidRPr="0030479A" w:rsidRDefault="00732634" w:rsidP="00732634">
      <w:pPr>
        <w:autoSpaceDE w:val="0"/>
        <w:autoSpaceDN w:val="0"/>
        <w:adjustRightInd w:val="0"/>
        <w:spacing w:before="120" w:after="120"/>
        <w:ind w:left="720" w:hanging="360"/>
        <w:jc w:val="both"/>
        <w:rPr>
          <w:rFonts w:cs="Arial"/>
        </w:rPr>
      </w:pPr>
      <w:r w:rsidRPr="0030479A">
        <w:rPr>
          <w:rFonts w:ascii="Symbol" w:hAnsi="Symbol" w:cs="Symbol"/>
        </w:rPr>
        <w:t></w:t>
      </w:r>
      <w:r w:rsidRPr="0030479A">
        <w:rPr>
          <w:rFonts w:ascii="Symbol" w:hAnsi="Symbol" w:cs="Symbol"/>
        </w:rPr>
        <w:tab/>
      </w:r>
      <w:r w:rsidRPr="0030479A">
        <w:rPr>
          <w:rFonts w:cs="Arial"/>
        </w:rPr>
        <w:t xml:space="preserve">The Committee queried whether, if it was up to the researcher, he would have chosen a superiority design (as opposed to the FDA non-inferiority design).  </w:t>
      </w:r>
      <w:r w:rsidRPr="0030479A">
        <w:rPr>
          <w:rFonts w:ascii="Symbol" w:hAnsi="Symbol" w:cs="Symbol"/>
        </w:rPr>
        <w:tab/>
      </w:r>
      <w:r w:rsidRPr="0030479A">
        <w:rPr>
          <w:rFonts w:cs="Arial"/>
        </w:rPr>
        <w:t xml:space="preserve">The Researcher explained the reason non-inferiority trials were specifically related to antibiotics and the need to have multiple treatments for bacterial infection to avoid bacteria resistance to treatments resulting in superbugs. </w:t>
      </w:r>
    </w:p>
    <w:p w:rsidR="00732634" w:rsidRPr="0030479A" w:rsidRDefault="00732634" w:rsidP="00732634">
      <w:pPr>
        <w:autoSpaceDE w:val="0"/>
        <w:autoSpaceDN w:val="0"/>
        <w:adjustRightInd w:val="0"/>
        <w:spacing w:before="120" w:after="120"/>
        <w:ind w:left="720" w:hanging="360"/>
        <w:jc w:val="both"/>
        <w:rPr>
          <w:rFonts w:cs="Arial"/>
        </w:rPr>
      </w:pPr>
      <w:r w:rsidRPr="0030479A">
        <w:rPr>
          <w:rFonts w:ascii="Symbol" w:hAnsi="Symbol" w:cs="Symbol"/>
        </w:rPr>
        <w:t></w:t>
      </w:r>
      <w:r w:rsidRPr="0030479A">
        <w:rPr>
          <w:rFonts w:ascii="Symbol" w:hAnsi="Symbol" w:cs="Symbol"/>
        </w:rPr>
        <w:tab/>
      </w:r>
      <w:r w:rsidRPr="0030479A">
        <w:rPr>
          <w:rFonts w:cs="Arial"/>
        </w:rPr>
        <w:t>The Researcher explained non-inferiority was ‘as good as or better’ which suggests a case could be made that if the standard treatment didn’t work and the experimental treatment did it could therefore be in the best interest of the patient to participate in the research.</w:t>
      </w:r>
    </w:p>
    <w:p w:rsidR="00732634" w:rsidRPr="0030479A" w:rsidRDefault="00732634" w:rsidP="00732634">
      <w:pPr>
        <w:autoSpaceDE w:val="0"/>
        <w:autoSpaceDN w:val="0"/>
        <w:adjustRightInd w:val="0"/>
        <w:spacing w:before="120" w:after="120"/>
        <w:ind w:left="720" w:hanging="360"/>
        <w:jc w:val="both"/>
        <w:rPr>
          <w:rFonts w:cs="Arial"/>
        </w:rPr>
      </w:pPr>
      <w:r w:rsidRPr="0030479A">
        <w:rPr>
          <w:rFonts w:ascii="Symbol" w:hAnsi="Symbol" w:cs="Symbol"/>
        </w:rPr>
        <w:t></w:t>
      </w:r>
      <w:r w:rsidRPr="0030479A">
        <w:rPr>
          <w:rFonts w:ascii="Symbol" w:hAnsi="Symbol" w:cs="Symbol"/>
        </w:rPr>
        <w:tab/>
      </w:r>
      <w:r w:rsidRPr="0030479A">
        <w:rPr>
          <w:rFonts w:cs="Arial"/>
        </w:rPr>
        <w:t>The Committee noted approval related to potential extra risks relating to the experimental drug. The Researcher noted there is less clinical experience with the study drug,</w:t>
      </w:r>
      <w:r w:rsidR="00F81B57" w:rsidRPr="00F81B57">
        <w:t xml:space="preserve"> </w:t>
      </w:r>
      <w:r w:rsidR="00F81B57">
        <w:t>Although there is substantial Phase II evidence for this combination in healthy volunteers and patients unwell with other infections, the risks are therefore able to be relatively well quantified,</w:t>
      </w:r>
      <w:r w:rsidRPr="0030479A">
        <w:rPr>
          <w:rFonts w:cs="Arial"/>
        </w:rPr>
        <w:t xml:space="preserve"> clarifying that there were no ‘known’ extra risks. </w:t>
      </w:r>
    </w:p>
    <w:p w:rsidR="00732634" w:rsidRPr="0030479A" w:rsidRDefault="00732634" w:rsidP="00732634">
      <w:pPr>
        <w:autoSpaceDE w:val="0"/>
        <w:autoSpaceDN w:val="0"/>
        <w:adjustRightInd w:val="0"/>
        <w:spacing w:before="120" w:after="120"/>
        <w:ind w:left="720" w:hanging="360"/>
        <w:jc w:val="both"/>
        <w:rPr>
          <w:rFonts w:cs="Arial"/>
        </w:rPr>
      </w:pPr>
      <w:r w:rsidRPr="0030479A">
        <w:rPr>
          <w:rFonts w:ascii="Symbol" w:hAnsi="Symbol" w:cs="Symbol"/>
        </w:rPr>
        <w:t></w:t>
      </w:r>
      <w:r w:rsidRPr="0030479A">
        <w:rPr>
          <w:rFonts w:ascii="Symbol" w:hAnsi="Symbol" w:cs="Symbol"/>
        </w:rPr>
        <w:tab/>
      </w:r>
      <w:r w:rsidRPr="0030479A">
        <w:rPr>
          <w:rFonts w:cs="Arial"/>
        </w:rPr>
        <w:t>The Researcher explained the study drug had been used for other indications – it is not a drug that has been specifically developed for this research treatment. The knowledge about this drug was quite advanced.</w:t>
      </w:r>
    </w:p>
    <w:p w:rsidR="00732634" w:rsidRPr="0030479A" w:rsidRDefault="00732634" w:rsidP="00732634">
      <w:pPr>
        <w:autoSpaceDE w:val="0"/>
        <w:autoSpaceDN w:val="0"/>
        <w:adjustRightInd w:val="0"/>
        <w:spacing w:before="120" w:after="120"/>
        <w:ind w:left="720" w:hanging="360"/>
        <w:jc w:val="both"/>
        <w:rPr>
          <w:rFonts w:cs="Arial"/>
        </w:rPr>
      </w:pPr>
      <w:r w:rsidRPr="0030479A">
        <w:rPr>
          <w:rFonts w:ascii="Symbol" w:hAnsi="Symbol" w:cs="Symbol"/>
        </w:rPr>
        <w:t></w:t>
      </w:r>
      <w:r w:rsidRPr="0030479A">
        <w:rPr>
          <w:rFonts w:ascii="Symbol" w:hAnsi="Symbol" w:cs="Symbol"/>
        </w:rPr>
        <w:tab/>
      </w:r>
      <w:r w:rsidRPr="0030479A">
        <w:rPr>
          <w:rFonts w:cs="Arial"/>
        </w:rPr>
        <w:t>Committee noted this is a phase III study. The Committee clarified that the known risks are no worse than the risks involved for current treatment. There is some early evidence that the study drug is more effective.</w:t>
      </w:r>
    </w:p>
    <w:p w:rsidR="00732634" w:rsidRPr="0030479A" w:rsidRDefault="00732634" w:rsidP="00732634">
      <w:pPr>
        <w:autoSpaceDE w:val="0"/>
        <w:autoSpaceDN w:val="0"/>
        <w:adjustRightInd w:val="0"/>
        <w:spacing w:before="120" w:after="120"/>
        <w:ind w:left="720" w:hanging="360"/>
        <w:jc w:val="both"/>
        <w:rPr>
          <w:rFonts w:cs="Arial"/>
        </w:rPr>
      </w:pPr>
      <w:r w:rsidRPr="0030479A">
        <w:rPr>
          <w:rFonts w:ascii="Symbol" w:hAnsi="Symbol" w:cs="Symbol"/>
        </w:rPr>
        <w:t></w:t>
      </w:r>
      <w:r w:rsidRPr="0030479A">
        <w:rPr>
          <w:rFonts w:ascii="Symbol" w:hAnsi="Symbol" w:cs="Symbol"/>
        </w:rPr>
        <w:tab/>
      </w:r>
      <w:r w:rsidRPr="0030479A">
        <w:rPr>
          <w:rFonts w:cs="Arial"/>
        </w:rPr>
        <w:t xml:space="preserve">The Committee </w:t>
      </w:r>
      <w:r w:rsidR="00426BDD">
        <w:t>explored additional monitoring procedures relating to study drug.</w:t>
      </w:r>
    </w:p>
    <w:p w:rsidR="00732634" w:rsidRPr="0030479A" w:rsidRDefault="00732634" w:rsidP="00732634">
      <w:pPr>
        <w:autoSpaceDE w:val="0"/>
        <w:autoSpaceDN w:val="0"/>
        <w:adjustRightInd w:val="0"/>
        <w:spacing w:before="120" w:after="120"/>
        <w:ind w:left="720" w:hanging="360"/>
        <w:jc w:val="both"/>
        <w:rPr>
          <w:rFonts w:cs="Arial"/>
        </w:rPr>
      </w:pPr>
      <w:r w:rsidRPr="0030479A">
        <w:rPr>
          <w:rFonts w:ascii="Symbol" w:hAnsi="Symbol" w:cs="Symbol"/>
        </w:rPr>
        <w:t></w:t>
      </w:r>
      <w:r w:rsidRPr="0030479A">
        <w:rPr>
          <w:rFonts w:ascii="Symbol" w:hAnsi="Symbol" w:cs="Symbol"/>
        </w:rPr>
        <w:tab/>
      </w:r>
      <w:r w:rsidRPr="0030479A">
        <w:rPr>
          <w:rFonts w:cs="Arial"/>
        </w:rPr>
        <w:t xml:space="preserve">Committee queried if BAL samples were best practice for diagnosis. Researcher confirmed it was international recommendation to use BAL samples to diagnose </w:t>
      </w:r>
      <w:r w:rsidR="00122F20">
        <w:rPr>
          <w:rFonts w:cs="Arial"/>
        </w:rPr>
        <w:t xml:space="preserve">ventilator acquired </w:t>
      </w:r>
      <w:r w:rsidRPr="0030479A">
        <w:rPr>
          <w:rFonts w:cs="Arial"/>
        </w:rPr>
        <w:t>pneumonia. Researcher added it is not always diagnosed this way as it requires skilled people to administer and read the test. The researcher added that participants will definitely get the gold standard for diagnosis which is a secondary benefit of being involved in clinical research.</w:t>
      </w:r>
    </w:p>
    <w:p w:rsidR="00732634" w:rsidRPr="0030479A" w:rsidRDefault="00732634" w:rsidP="00732634">
      <w:pPr>
        <w:autoSpaceDE w:val="0"/>
        <w:autoSpaceDN w:val="0"/>
        <w:adjustRightInd w:val="0"/>
        <w:spacing w:before="120" w:after="120"/>
        <w:ind w:left="720" w:hanging="360"/>
        <w:jc w:val="both"/>
        <w:rPr>
          <w:rFonts w:cs="Arial"/>
        </w:rPr>
      </w:pPr>
      <w:r w:rsidRPr="0030479A">
        <w:rPr>
          <w:rFonts w:ascii="Symbol" w:hAnsi="Symbol" w:cs="Symbol"/>
        </w:rPr>
        <w:t></w:t>
      </w:r>
      <w:r w:rsidRPr="0030479A">
        <w:rPr>
          <w:rFonts w:ascii="Symbol" w:hAnsi="Symbol" w:cs="Symbol"/>
        </w:rPr>
        <w:tab/>
      </w:r>
      <w:r w:rsidRPr="0030479A">
        <w:rPr>
          <w:rFonts w:cs="Arial"/>
        </w:rPr>
        <w:t>Committee queried if any countries had approved the study since the last HDEC meeting. The Researchers responded that it has been submitted in NZ first.</w:t>
      </w:r>
    </w:p>
    <w:p w:rsidR="00732634" w:rsidRPr="0030479A" w:rsidRDefault="00732634" w:rsidP="00732634">
      <w:pPr>
        <w:autoSpaceDE w:val="0"/>
        <w:autoSpaceDN w:val="0"/>
        <w:adjustRightInd w:val="0"/>
        <w:spacing w:before="120" w:after="120"/>
        <w:ind w:left="720" w:hanging="360"/>
        <w:jc w:val="both"/>
        <w:rPr>
          <w:rFonts w:cs="Arial"/>
        </w:rPr>
      </w:pPr>
      <w:r w:rsidRPr="0030479A">
        <w:rPr>
          <w:rFonts w:ascii="Symbol" w:hAnsi="Symbol" w:cs="Symbol"/>
        </w:rPr>
        <w:t></w:t>
      </w:r>
      <w:r w:rsidRPr="0030479A">
        <w:rPr>
          <w:rFonts w:ascii="Symbol" w:hAnsi="Symbol" w:cs="Symbol"/>
        </w:rPr>
        <w:tab/>
      </w:r>
      <w:r w:rsidRPr="0030479A">
        <w:rPr>
          <w:rFonts w:cs="Arial"/>
        </w:rPr>
        <w:t xml:space="preserve">Committee confirmed SCOTT approval has been received. </w:t>
      </w:r>
    </w:p>
    <w:p w:rsidR="00732634" w:rsidRPr="0030479A" w:rsidRDefault="00732634" w:rsidP="00732634">
      <w:pPr>
        <w:autoSpaceDE w:val="0"/>
        <w:autoSpaceDN w:val="0"/>
        <w:adjustRightInd w:val="0"/>
        <w:spacing w:before="120" w:after="120"/>
        <w:ind w:left="720" w:hanging="360"/>
        <w:jc w:val="both"/>
        <w:rPr>
          <w:rFonts w:cs="Arial"/>
        </w:rPr>
      </w:pPr>
      <w:r w:rsidRPr="0030479A">
        <w:rPr>
          <w:rFonts w:ascii="Symbol" w:hAnsi="Symbol" w:cs="Symbol"/>
        </w:rPr>
        <w:t></w:t>
      </w:r>
      <w:r w:rsidRPr="0030479A">
        <w:rPr>
          <w:rFonts w:ascii="Symbol" w:hAnsi="Symbol" w:cs="Symbol"/>
        </w:rPr>
        <w:tab/>
      </w:r>
      <w:r w:rsidRPr="0030479A">
        <w:rPr>
          <w:rFonts w:cs="Arial"/>
        </w:rPr>
        <w:t xml:space="preserve">The Researcher confirmed he would put in writing how this particular trial provides a benefit to each individual participant due to the equal </w:t>
      </w:r>
      <w:proofErr w:type="spellStart"/>
      <w:r w:rsidRPr="0030479A">
        <w:rPr>
          <w:rFonts w:cs="Arial"/>
        </w:rPr>
        <w:t>risk</w:t>
      </w:r>
      <w:proofErr w:type="gramStart"/>
      <w:r w:rsidRPr="0030479A">
        <w:rPr>
          <w:rFonts w:cs="Arial"/>
        </w:rPr>
        <w:t>:benefit</w:t>
      </w:r>
      <w:proofErr w:type="spellEnd"/>
      <w:proofErr w:type="gramEnd"/>
      <w:r w:rsidRPr="0030479A">
        <w:rPr>
          <w:rFonts w:cs="Arial"/>
        </w:rPr>
        <w:t xml:space="preserve"> ratio compared with standard treatment, as well as the diagnostic tools being better than standard practice.</w:t>
      </w:r>
    </w:p>
    <w:p w:rsidR="00732634" w:rsidRPr="0030479A" w:rsidRDefault="00732634" w:rsidP="00732634">
      <w:pPr>
        <w:autoSpaceDE w:val="0"/>
        <w:autoSpaceDN w:val="0"/>
        <w:adjustRightInd w:val="0"/>
        <w:spacing w:before="120" w:after="120"/>
        <w:ind w:left="720" w:hanging="360"/>
        <w:jc w:val="both"/>
        <w:rPr>
          <w:rFonts w:cs="Arial"/>
        </w:rPr>
      </w:pPr>
      <w:r w:rsidRPr="0030479A">
        <w:rPr>
          <w:rFonts w:ascii="Symbol" w:hAnsi="Symbol" w:cs="Symbol"/>
        </w:rPr>
        <w:t></w:t>
      </w:r>
      <w:r w:rsidRPr="0030479A">
        <w:rPr>
          <w:rFonts w:ascii="Symbol" w:hAnsi="Symbol" w:cs="Symbol"/>
        </w:rPr>
        <w:tab/>
      </w:r>
      <w:r w:rsidRPr="0030479A">
        <w:rPr>
          <w:rFonts w:cs="Arial"/>
        </w:rPr>
        <w:t>Committee noted the researcher previously briefed the Committee on the need to have new more effective antibiotic treatments.</w:t>
      </w:r>
    </w:p>
    <w:p w:rsidR="00732634" w:rsidRPr="0030479A" w:rsidRDefault="00732634" w:rsidP="00732634">
      <w:pPr>
        <w:autoSpaceDE w:val="0"/>
        <w:autoSpaceDN w:val="0"/>
        <w:adjustRightInd w:val="0"/>
        <w:spacing w:before="120" w:after="120"/>
        <w:ind w:left="720" w:hanging="360"/>
        <w:jc w:val="both"/>
        <w:rPr>
          <w:rFonts w:cs="Arial"/>
        </w:rPr>
      </w:pPr>
      <w:r w:rsidRPr="0030479A">
        <w:rPr>
          <w:rFonts w:ascii="Symbol" w:hAnsi="Symbol" w:cs="Symbol"/>
        </w:rPr>
        <w:t></w:t>
      </w:r>
      <w:r w:rsidRPr="0030479A">
        <w:rPr>
          <w:rFonts w:ascii="Symbol" w:hAnsi="Symbol" w:cs="Symbol"/>
        </w:rPr>
        <w:tab/>
      </w:r>
      <w:r w:rsidRPr="0030479A">
        <w:rPr>
          <w:rFonts w:cs="Arial"/>
        </w:rPr>
        <w:t xml:space="preserve">The Committee </w:t>
      </w:r>
      <w:r w:rsidR="007825E2" w:rsidRPr="0030479A">
        <w:rPr>
          <w:rFonts w:cs="Arial"/>
        </w:rPr>
        <w:t>suggest</w:t>
      </w:r>
      <w:r w:rsidR="007825E2">
        <w:rPr>
          <w:rFonts w:cs="Arial"/>
        </w:rPr>
        <w:t>ed that the Researcher seek</w:t>
      </w:r>
      <w:r w:rsidR="007825E2" w:rsidRPr="0030479A">
        <w:rPr>
          <w:rFonts w:cs="Arial"/>
        </w:rPr>
        <w:t xml:space="preserve"> formal legal advice (</w:t>
      </w:r>
      <w:r w:rsidRPr="0030479A">
        <w:rPr>
          <w:rFonts w:cs="Arial"/>
        </w:rPr>
        <w:t>about the legality of non-consensual studies</w:t>
      </w:r>
      <w:r w:rsidR="007825E2">
        <w:rPr>
          <w:rFonts w:cs="Arial"/>
        </w:rPr>
        <w:t>.</w:t>
      </w:r>
      <w:r w:rsidRPr="0030479A">
        <w:rPr>
          <w:rFonts w:cs="Arial"/>
        </w:rPr>
        <w:t xml:space="preserve"> para 15 Standard Operating Procedures for Ethics Committees).</w:t>
      </w:r>
    </w:p>
    <w:p w:rsidR="00732634" w:rsidRPr="0030479A" w:rsidRDefault="00732634" w:rsidP="00732634">
      <w:pPr>
        <w:autoSpaceDE w:val="0"/>
        <w:autoSpaceDN w:val="0"/>
        <w:adjustRightInd w:val="0"/>
        <w:spacing w:before="120" w:after="120"/>
        <w:ind w:left="720" w:hanging="360"/>
        <w:jc w:val="both"/>
        <w:rPr>
          <w:rFonts w:cs="Arial"/>
        </w:rPr>
      </w:pPr>
      <w:r w:rsidRPr="0030479A">
        <w:rPr>
          <w:rFonts w:ascii="Symbol" w:hAnsi="Symbol" w:cs="Symbol"/>
        </w:rPr>
        <w:t></w:t>
      </w:r>
      <w:r w:rsidRPr="0030479A">
        <w:rPr>
          <w:rFonts w:ascii="Symbol" w:hAnsi="Symbol" w:cs="Symbol"/>
        </w:rPr>
        <w:tab/>
      </w:r>
      <w:r w:rsidRPr="0030479A">
        <w:rPr>
          <w:rFonts w:cs="Arial"/>
        </w:rPr>
        <w:t xml:space="preserve">The Committee requested the following changes to the Participant Information Sheet and Consent Form: </w:t>
      </w:r>
    </w:p>
    <w:p w:rsidR="00732634" w:rsidRPr="00DA2CA6" w:rsidRDefault="00732634" w:rsidP="00DA2CA6">
      <w:pPr>
        <w:pStyle w:val="ListParagraph"/>
        <w:numPr>
          <w:ilvl w:val="1"/>
          <w:numId w:val="16"/>
        </w:numPr>
        <w:autoSpaceDE w:val="0"/>
        <w:autoSpaceDN w:val="0"/>
        <w:adjustRightInd w:val="0"/>
        <w:spacing w:before="120" w:after="120"/>
        <w:jc w:val="both"/>
        <w:rPr>
          <w:rFonts w:cs="Arial"/>
        </w:rPr>
      </w:pPr>
      <w:r w:rsidRPr="00DA2CA6">
        <w:rPr>
          <w:rFonts w:cs="Arial"/>
        </w:rPr>
        <w:lastRenderedPageBreak/>
        <w:t xml:space="preserve">Please review section 6 in the PIS. Include information about previous trials that truly reflects the anticipated experience and benefit for the patient. </w:t>
      </w:r>
    </w:p>
    <w:p w:rsidR="00732634" w:rsidRPr="00DA2CA6" w:rsidRDefault="00732634" w:rsidP="00DA2CA6">
      <w:pPr>
        <w:pStyle w:val="ListParagraph"/>
        <w:numPr>
          <w:ilvl w:val="1"/>
          <w:numId w:val="16"/>
        </w:numPr>
        <w:autoSpaceDE w:val="0"/>
        <w:autoSpaceDN w:val="0"/>
        <w:adjustRightInd w:val="0"/>
        <w:spacing w:before="120" w:after="120"/>
        <w:jc w:val="both"/>
        <w:rPr>
          <w:rFonts w:cs="Arial"/>
        </w:rPr>
      </w:pPr>
      <w:r w:rsidRPr="00DA2CA6">
        <w:rPr>
          <w:rFonts w:cs="Arial"/>
        </w:rPr>
        <w:t xml:space="preserve">Please re-write </w:t>
      </w:r>
      <w:proofErr w:type="gramStart"/>
      <w:r w:rsidRPr="00DA2CA6">
        <w:rPr>
          <w:rFonts w:cs="Arial"/>
        </w:rPr>
        <w:t>a PIS</w:t>
      </w:r>
      <w:proofErr w:type="gramEnd"/>
      <w:r w:rsidRPr="00DA2CA6">
        <w:rPr>
          <w:rFonts w:cs="Arial"/>
        </w:rPr>
        <w:t xml:space="preserve"> for a next of kin. The Researchers explained the PIS </w:t>
      </w:r>
      <w:proofErr w:type="gramStart"/>
      <w:r w:rsidRPr="00DA2CA6">
        <w:rPr>
          <w:rFonts w:cs="Arial"/>
        </w:rPr>
        <w:t>was</w:t>
      </w:r>
      <w:proofErr w:type="gramEnd"/>
      <w:r w:rsidRPr="00DA2CA6">
        <w:rPr>
          <w:rFonts w:cs="Arial"/>
        </w:rPr>
        <w:t xml:space="preserve"> trying to combine the assent and consent. Committee noted it is too confusing currently and should be separated. </w:t>
      </w:r>
    </w:p>
    <w:p w:rsidR="00732634" w:rsidRPr="00DA2CA6" w:rsidRDefault="00732634" w:rsidP="00DA2CA6">
      <w:pPr>
        <w:pStyle w:val="ListParagraph"/>
        <w:numPr>
          <w:ilvl w:val="1"/>
          <w:numId w:val="16"/>
        </w:numPr>
        <w:autoSpaceDE w:val="0"/>
        <w:autoSpaceDN w:val="0"/>
        <w:adjustRightInd w:val="0"/>
        <w:spacing w:before="120" w:after="120"/>
        <w:jc w:val="both"/>
        <w:rPr>
          <w:rFonts w:cs="Arial"/>
        </w:rPr>
      </w:pPr>
      <w:r w:rsidRPr="00DA2CA6">
        <w:rPr>
          <w:rFonts w:cs="Arial"/>
        </w:rPr>
        <w:t>The PIS is confusing with respect to the PK samples and where they go. Please clarify length of time they are stored and when they are going to be destroyed.</w:t>
      </w:r>
    </w:p>
    <w:p w:rsidR="00732634" w:rsidRPr="00DA2CA6" w:rsidRDefault="00732634" w:rsidP="00DA2CA6">
      <w:pPr>
        <w:pStyle w:val="ListParagraph"/>
        <w:numPr>
          <w:ilvl w:val="1"/>
          <w:numId w:val="16"/>
        </w:numPr>
        <w:autoSpaceDE w:val="0"/>
        <w:autoSpaceDN w:val="0"/>
        <w:adjustRightInd w:val="0"/>
        <w:spacing w:before="120" w:after="120"/>
        <w:jc w:val="both"/>
        <w:rPr>
          <w:rFonts w:cs="Arial"/>
        </w:rPr>
      </w:pPr>
      <w:r w:rsidRPr="00DA2CA6">
        <w:rPr>
          <w:rFonts w:cs="Arial"/>
        </w:rPr>
        <w:t>Please explain what the bio-marker studies involve.</w:t>
      </w:r>
    </w:p>
    <w:p w:rsidR="00732634" w:rsidRPr="00DA2CA6" w:rsidRDefault="00732634" w:rsidP="00DA2CA6">
      <w:pPr>
        <w:pStyle w:val="ListParagraph"/>
        <w:numPr>
          <w:ilvl w:val="1"/>
          <w:numId w:val="16"/>
        </w:numPr>
        <w:autoSpaceDE w:val="0"/>
        <w:autoSpaceDN w:val="0"/>
        <w:adjustRightInd w:val="0"/>
        <w:spacing w:before="120" w:after="120"/>
        <w:jc w:val="both"/>
        <w:rPr>
          <w:rFonts w:cs="Arial"/>
        </w:rPr>
      </w:pPr>
      <w:r w:rsidRPr="00DA2CA6">
        <w:rPr>
          <w:rFonts w:cs="Arial"/>
        </w:rPr>
        <w:t>The Committee queried if it was appropriate that tissue samples can be collected before consent has been sought. Researchers explained that tissue samples were not sent overseas until consent was sought – if consent was not given the samples could be destroyed before analysis.</w:t>
      </w:r>
    </w:p>
    <w:p w:rsidR="00732634" w:rsidRPr="00DA2CA6" w:rsidRDefault="00732634" w:rsidP="00DA2CA6">
      <w:pPr>
        <w:pStyle w:val="ListParagraph"/>
        <w:numPr>
          <w:ilvl w:val="1"/>
          <w:numId w:val="16"/>
        </w:numPr>
        <w:autoSpaceDE w:val="0"/>
        <w:autoSpaceDN w:val="0"/>
        <w:adjustRightInd w:val="0"/>
        <w:spacing w:before="120" w:after="120"/>
        <w:jc w:val="both"/>
        <w:rPr>
          <w:rFonts w:cs="Arial"/>
        </w:rPr>
      </w:pPr>
      <w:r w:rsidRPr="00DA2CA6">
        <w:rPr>
          <w:rFonts w:cs="Arial"/>
        </w:rPr>
        <w:t>The Committee stated bio-marker research is quite different to PK marking.</w:t>
      </w:r>
    </w:p>
    <w:p w:rsidR="00732634" w:rsidRPr="00DA2CA6" w:rsidRDefault="00732634" w:rsidP="00DA2CA6">
      <w:pPr>
        <w:pStyle w:val="ListParagraph"/>
        <w:numPr>
          <w:ilvl w:val="1"/>
          <w:numId w:val="16"/>
        </w:numPr>
        <w:autoSpaceDE w:val="0"/>
        <w:autoSpaceDN w:val="0"/>
        <w:adjustRightInd w:val="0"/>
        <w:spacing w:before="120" w:after="120"/>
        <w:jc w:val="both"/>
        <w:rPr>
          <w:rFonts w:cs="Arial"/>
        </w:rPr>
      </w:pPr>
      <w:r w:rsidRPr="00DA2CA6">
        <w:rPr>
          <w:rFonts w:cs="Arial"/>
        </w:rPr>
        <w:t>The Committee asked for a time limit before sending tissues overseas.</w:t>
      </w:r>
    </w:p>
    <w:p w:rsidR="00732634" w:rsidRPr="00DA2CA6" w:rsidRDefault="00732634" w:rsidP="00DA2CA6">
      <w:pPr>
        <w:pStyle w:val="ListParagraph"/>
        <w:numPr>
          <w:ilvl w:val="1"/>
          <w:numId w:val="16"/>
        </w:numPr>
        <w:autoSpaceDE w:val="0"/>
        <w:autoSpaceDN w:val="0"/>
        <w:adjustRightInd w:val="0"/>
        <w:spacing w:before="120" w:after="120"/>
        <w:jc w:val="both"/>
        <w:rPr>
          <w:rFonts w:cs="Arial"/>
        </w:rPr>
      </w:pPr>
      <w:r w:rsidRPr="00DA2CA6">
        <w:rPr>
          <w:rFonts w:cs="Arial"/>
        </w:rPr>
        <w:t xml:space="preserve">Please make it explicit that having samples sent overseas is optional. </w:t>
      </w:r>
    </w:p>
    <w:p w:rsidR="00732634" w:rsidRPr="00DA2CA6" w:rsidRDefault="00732634" w:rsidP="00DA2CA6">
      <w:pPr>
        <w:pStyle w:val="ListParagraph"/>
        <w:numPr>
          <w:ilvl w:val="1"/>
          <w:numId w:val="16"/>
        </w:numPr>
        <w:autoSpaceDE w:val="0"/>
        <w:autoSpaceDN w:val="0"/>
        <w:adjustRightInd w:val="0"/>
        <w:spacing w:before="120" w:after="120"/>
        <w:jc w:val="both"/>
        <w:rPr>
          <w:rFonts w:cs="Arial"/>
        </w:rPr>
      </w:pPr>
      <w:r w:rsidRPr="00DA2CA6">
        <w:rPr>
          <w:rFonts w:cs="Arial"/>
        </w:rPr>
        <w:t>Make it clear that participants can be involved in the study without sending tissue samples overseas.</w:t>
      </w:r>
    </w:p>
    <w:p w:rsidR="00732634" w:rsidRPr="00DA2CA6" w:rsidRDefault="00732634" w:rsidP="00DA2CA6">
      <w:pPr>
        <w:pStyle w:val="ListParagraph"/>
        <w:numPr>
          <w:ilvl w:val="1"/>
          <w:numId w:val="16"/>
        </w:numPr>
        <w:autoSpaceDE w:val="0"/>
        <w:autoSpaceDN w:val="0"/>
        <w:adjustRightInd w:val="0"/>
        <w:spacing w:before="120" w:after="120"/>
        <w:jc w:val="both"/>
        <w:rPr>
          <w:rFonts w:cs="Arial"/>
        </w:rPr>
      </w:pPr>
      <w:r w:rsidRPr="00DA2CA6">
        <w:rPr>
          <w:rFonts w:cs="Arial"/>
        </w:rPr>
        <w:t xml:space="preserve">Pg.9 ‘how can I access my information’ – Please remove the clause relating to withdrawing participants if they insist to access their health information. New Zealand participants </w:t>
      </w:r>
      <w:proofErr w:type="gramStart"/>
      <w:r w:rsidRPr="00DA2CA6">
        <w:rPr>
          <w:rFonts w:cs="Arial"/>
        </w:rPr>
        <w:t xml:space="preserve">have </w:t>
      </w:r>
      <w:r w:rsidR="000D72B4" w:rsidRPr="00DA2CA6">
        <w:rPr>
          <w:rFonts w:cs="Arial"/>
        </w:rPr>
        <w:t xml:space="preserve"> the</w:t>
      </w:r>
      <w:proofErr w:type="gramEnd"/>
      <w:r w:rsidR="000D72B4" w:rsidRPr="00DA2CA6">
        <w:rPr>
          <w:rFonts w:cs="Arial"/>
        </w:rPr>
        <w:t xml:space="preserve"> </w:t>
      </w:r>
      <w:r w:rsidRPr="00DA2CA6">
        <w:rPr>
          <w:rFonts w:cs="Arial"/>
        </w:rPr>
        <w:t>right to access their health information</w:t>
      </w:r>
      <w:r w:rsidR="00122F20" w:rsidRPr="00DA2CA6">
        <w:rPr>
          <w:rFonts w:cs="Arial"/>
        </w:rPr>
        <w:t xml:space="preserve"> under the Health Information Privacy Code</w:t>
      </w:r>
      <w:r w:rsidRPr="00DA2CA6">
        <w:rPr>
          <w:rFonts w:cs="Arial"/>
        </w:rPr>
        <w:t xml:space="preserve">. The Researchers explained it was likely to be a sponsor required statement. </w:t>
      </w:r>
    </w:p>
    <w:p w:rsidR="00732634" w:rsidRPr="00DA2CA6" w:rsidRDefault="00732634" w:rsidP="00DA2CA6">
      <w:pPr>
        <w:pStyle w:val="ListParagraph"/>
        <w:numPr>
          <w:ilvl w:val="1"/>
          <w:numId w:val="16"/>
        </w:numPr>
        <w:autoSpaceDE w:val="0"/>
        <w:autoSpaceDN w:val="0"/>
        <w:adjustRightInd w:val="0"/>
        <w:spacing w:before="120" w:after="120"/>
        <w:jc w:val="both"/>
        <w:rPr>
          <w:rFonts w:cs="Arial"/>
        </w:rPr>
      </w:pPr>
      <w:r w:rsidRPr="00DA2CA6">
        <w:rPr>
          <w:rFonts w:cs="Arial"/>
        </w:rPr>
        <w:t xml:space="preserve">Please remove reference to US laws. </w:t>
      </w:r>
    </w:p>
    <w:p w:rsidR="00732634" w:rsidRPr="00DA2CA6" w:rsidRDefault="00732634" w:rsidP="00DA2CA6">
      <w:pPr>
        <w:pStyle w:val="ListParagraph"/>
        <w:numPr>
          <w:ilvl w:val="1"/>
          <w:numId w:val="16"/>
        </w:numPr>
        <w:autoSpaceDE w:val="0"/>
        <w:autoSpaceDN w:val="0"/>
        <w:adjustRightInd w:val="0"/>
        <w:spacing w:before="120" w:after="120"/>
        <w:jc w:val="both"/>
        <w:rPr>
          <w:rFonts w:cs="Arial"/>
        </w:rPr>
      </w:pPr>
      <w:r w:rsidRPr="00DA2CA6">
        <w:rPr>
          <w:rFonts w:cs="Arial"/>
        </w:rPr>
        <w:t>Pg.2 ‘warning’ – please remove.</w:t>
      </w:r>
    </w:p>
    <w:p w:rsidR="00732634" w:rsidRPr="00DA2CA6" w:rsidRDefault="00732634" w:rsidP="00DA2CA6">
      <w:pPr>
        <w:pStyle w:val="ListParagraph"/>
        <w:numPr>
          <w:ilvl w:val="1"/>
          <w:numId w:val="16"/>
        </w:numPr>
        <w:autoSpaceDE w:val="0"/>
        <w:autoSpaceDN w:val="0"/>
        <w:adjustRightInd w:val="0"/>
        <w:spacing w:before="120" w:after="120"/>
        <w:jc w:val="both"/>
        <w:rPr>
          <w:rFonts w:cs="Arial"/>
        </w:rPr>
      </w:pPr>
      <w:r w:rsidRPr="00DA2CA6">
        <w:rPr>
          <w:rFonts w:cs="Arial"/>
        </w:rPr>
        <w:t>Pg.11 – please remove reference to being taken off study drug – Researcher acknowledged this is probably a standard statement from prior studies and can be removed.</w:t>
      </w:r>
    </w:p>
    <w:p w:rsidR="00732634" w:rsidRPr="00DA2CA6" w:rsidRDefault="00732634" w:rsidP="00DA2CA6">
      <w:pPr>
        <w:pStyle w:val="ListParagraph"/>
        <w:numPr>
          <w:ilvl w:val="1"/>
          <w:numId w:val="16"/>
        </w:numPr>
        <w:autoSpaceDE w:val="0"/>
        <w:autoSpaceDN w:val="0"/>
        <w:adjustRightInd w:val="0"/>
        <w:spacing w:before="120" w:after="120"/>
        <w:jc w:val="both"/>
        <w:rPr>
          <w:rFonts w:cs="Arial"/>
        </w:rPr>
      </w:pPr>
      <w:r w:rsidRPr="00DA2CA6">
        <w:rPr>
          <w:rFonts w:cs="Arial"/>
        </w:rPr>
        <w:t>Please include the pregnancy information on the consent form, not just the PIS.</w:t>
      </w:r>
    </w:p>
    <w:p w:rsidR="00732634" w:rsidRPr="0030479A" w:rsidRDefault="00732634" w:rsidP="00732634">
      <w:pPr>
        <w:autoSpaceDE w:val="0"/>
        <w:autoSpaceDN w:val="0"/>
        <w:adjustRightInd w:val="0"/>
        <w:rPr>
          <w:rFonts w:cs="Arial"/>
        </w:rPr>
      </w:pPr>
    </w:p>
    <w:p w:rsidR="00732634" w:rsidRPr="0030479A" w:rsidRDefault="00732634" w:rsidP="00732634">
      <w:pPr>
        <w:autoSpaceDE w:val="0"/>
        <w:autoSpaceDN w:val="0"/>
        <w:adjustRightInd w:val="0"/>
        <w:rPr>
          <w:rFonts w:cs="Arial"/>
          <w:u w:val="single"/>
        </w:rPr>
      </w:pPr>
      <w:r w:rsidRPr="0030479A">
        <w:rPr>
          <w:rFonts w:cs="Arial"/>
          <w:u w:val="single"/>
        </w:rPr>
        <w:t xml:space="preserve">Decision </w:t>
      </w:r>
    </w:p>
    <w:p w:rsidR="00732634" w:rsidRPr="0030479A" w:rsidRDefault="00732634" w:rsidP="00732634">
      <w:pPr>
        <w:autoSpaceDE w:val="0"/>
        <w:autoSpaceDN w:val="0"/>
        <w:adjustRightInd w:val="0"/>
        <w:rPr>
          <w:rFonts w:cs="Arial"/>
          <w:u w:val="single"/>
        </w:rPr>
      </w:pPr>
    </w:p>
    <w:p w:rsidR="00732634" w:rsidRPr="0030479A" w:rsidRDefault="00732634" w:rsidP="00732634">
      <w:pPr>
        <w:autoSpaceDE w:val="0"/>
        <w:autoSpaceDN w:val="0"/>
        <w:adjustRightInd w:val="0"/>
        <w:rPr>
          <w:rFonts w:cs="Arial"/>
        </w:rPr>
      </w:pPr>
      <w:r w:rsidRPr="0030479A">
        <w:rPr>
          <w:rFonts w:cs="Arial"/>
        </w:rPr>
        <w:t xml:space="preserve">This application was </w:t>
      </w:r>
      <w:r w:rsidRPr="0030479A">
        <w:rPr>
          <w:rFonts w:cs="Arial"/>
          <w:i/>
          <w:iCs/>
        </w:rPr>
        <w:t>provisionally approved</w:t>
      </w:r>
      <w:r w:rsidRPr="0030479A">
        <w:rPr>
          <w:rFonts w:cs="Arial"/>
        </w:rPr>
        <w:t xml:space="preserve"> by consensus, subject to the following information being received. </w:t>
      </w:r>
    </w:p>
    <w:p w:rsidR="00732634" w:rsidRPr="0030479A" w:rsidRDefault="00732634" w:rsidP="00732634">
      <w:pPr>
        <w:autoSpaceDE w:val="0"/>
        <w:autoSpaceDN w:val="0"/>
        <w:adjustRightInd w:val="0"/>
        <w:rPr>
          <w:rFonts w:cs="Arial"/>
        </w:rPr>
      </w:pPr>
    </w:p>
    <w:p w:rsidR="00732634" w:rsidRPr="0030479A" w:rsidRDefault="00732634" w:rsidP="00732634">
      <w:pPr>
        <w:autoSpaceDE w:val="0"/>
        <w:autoSpaceDN w:val="0"/>
        <w:adjustRightInd w:val="0"/>
        <w:spacing w:before="120" w:after="120"/>
        <w:ind w:left="720" w:hanging="360"/>
        <w:jc w:val="both"/>
        <w:rPr>
          <w:rFonts w:cs="Arial"/>
        </w:rPr>
      </w:pPr>
      <w:r w:rsidRPr="0030479A">
        <w:rPr>
          <w:rFonts w:ascii="Symbol" w:hAnsi="Symbol" w:cs="Symbol"/>
        </w:rPr>
        <w:t></w:t>
      </w:r>
      <w:r w:rsidRPr="0030479A">
        <w:rPr>
          <w:rFonts w:ascii="Symbol" w:hAnsi="Symbol" w:cs="Symbol"/>
        </w:rPr>
        <w:tab/>
      </w:r>
      <w:r w:rsidRPr="0030479A">
        <w:rPr>
          <w:rFonts w:cs="Arial"/>
        </w:rPr>
        <w:t>Please amend the information sheet and consent form, taking into account the suggestions made by the Committee (</w:t>
      </w:r>
      <w:r w:rsidRPr="0030479A">
        <w:rPr>
          <w:rFonts w:cs="Arial"/>
          <w:i/>
          <w:iCs/>
        </w:rPr>
        <w:t>Ethical Guidelines for Intervention Studies</w:t>
      </w:r>
      <w:r w:rsidRPr="0030479A">
        <w:rPr>
          <w:rFonts w:cs="Arial"/>
        </w:rPr>
        <w:t xml:space="preserve"> </w:t>
      </w:r>
      <w:r w:rsidRPr="0030479A">
        <w:rPr>
          <w:rFonts w:cs="Arial"/>
          <w:i/>
          <w:iCs/>
        </w:rPr>
        <w:t>para 6.22</w:t>
      </w:r>
      <w:r w:rsidRPr="0030479A">
        <w:rPr>
          <w:rFonts w:cs="Arial"/>
        </w:rPr>
        <w:t>).</w:t>
      </w:r>
    </w:p>
    <w:p w:rsidR="00732634" w:rsidRPr="0030479A" w:rsidRDefault="00732634" w:rsidP="00732634">
      <w:pPr>
        <w:autoSpaceDE w:val="0"/>
        <w:autoSpaceDN w:val="0"/>
        <w:adjustRightInd w:val="0"/>
        <w:ind w:left="720" w:hanging="360"/>
        <w:rPr>
          <w:rFonts w:cs="Arial"/>
        </w:rPr>
      </w:pPr>
      <w:r w:rsidRPr="0030479A">
        <w:rPr>
          <w:rFonts w:ascii="Symbol" w:hAnsi="Symbol" w:cs="Symbol"/>
        </w:rPr>
        <w:t></w:t>
      </w:r>
      <w:r w:rsidRPr="0030479A">
        <w:rPr>
          <w:rFonts w:ascii="Symbol" w:hAnsi="Symbol" w:cs="Symbol"/>
        </w:rPr>
        <w:tab/>
      </w:r>
      <w:proofErr w:type="gramStart"/>
      <w:r w:rsidRPr="0030479A">
        <w:rPr>
          <w:rFonts w:cs="Arial"/>
        </w:rPr>
        <w:t>If</w:t>
      </w:r>
      <w:proofErr w:type="gramEnd"/>
      <w:r w:rsidRPr="0030479A">
        <w:rPr>
          <w:rFonts w:cs="Arial"/>
        </w:rPr>
        <w:t xml:space="preserve"> a person is not competent to make an informed decision about participating in a therapeutic study, then the decision may be made by an individual who is legally entitled to decide on behalf of that person. If no such individual is available, and the investigator can legally undertake the study, then study participation must:</w:t>
      </w:r>
    </w:p>
    <w:p w:rsidR="00732634" w:rsidRPr="00DA2CA6" w:rsidRDefault="00732634" w:rsidP="00DA2CA6">
      <w:pPr>
        <w:pStyle w:val="ListParagraph"/>
        <w:numPr>
          <w:ilvl w:val="1"/>
          <w:numId w:val="17"/>
        </w:numPr>
        <w:autoSpaceDE w:val="0"/>
        <w:autoSpaceDN w:val="0"/>
        <w:adjustRightInd w:val="0"/>
        <w:spacing w:after="120"/>
        <w:ind w:left="1843" w:hanging="425"/>
        <w:rPr>
          <w:rFonts w:cs="Arial"/>
        </w:rPr>
      </w:pPr>
      <w:r w:rsidRPr="00DA2CA6">
        <w:rPr>
          <w:rFonts w:cs="Arial"/>
        </w:rPr>
        <w:t xml:space="preserve">meet appropriate ethical standards, which include the best intervention standard (see ‘Best intervention standard’, paragraphs 5.13–5.17) and the equipoise standard (see ‘Equipoise standard’, paragraphs 5.18–5.21) </w:t>
      </w:r>
    </w:p>
    <w:p w:rsidR="00732634" w:rsidRPr="00DA2CA6" w:rsidRDefault="00732634" w:rsidP="00DA2CA6">
      <w:pPr>
        <w:pStyle w:val="ListParagraph"/>
        <w:numPr>
          <w:ilvl w:val="1"/>
          <w:numId w:val="17"/>
        </w:numPr>
        <w:autoSpaceDE w:val="0"/>
        <w:autoSpaceDN w:val="0"/>
        <w:adjustRightInd w:val="0"/>
        <w:spacing w:after="120"/>
        <w:ind w:left="1843" w:hanging="425"/>
        <w:rPr>
          <w:rFonts w:cs="Arial"/>
        </w:rPr>
      </w:pPr>
      <w:r w:rsidRPr="00DA2CA6">
        <w:rPr>
          <w:rFonts w:cs="Arial"/>
        </w:rPr>
        <w:t xml:space="preserve">be consistent with the views of other suitable people who are interested in the person’s welfare and available to advise on this </w:t>
      </w:r>
    </w:p>
    <w:p w:rsidR="00732634" w:rsidRPr="00DA2CA6" w:rsidRDefault="00732634" w:rsidP="00DA2CA6">
      <w:pPr>
        <w:pStyle w:val="ListParagraph"/>
        <w:numPr>
          <w:ilvl w:val="1"/>
          <w:numId w:val="17"/>
        </w:numPr>
        <w:autoSpaceDE w:val="0"/>
        <w:autoSpaceDN w:val="0"/>
        <w:adjustRightInd w:val="0"/>
        <w:ind w:left="1843" w:hanging="425"/>
        <w:rPr>
          <w:rFonts w:cs="Arial"/>
        </w:rPr>
      </w:pPr>
      <w:proofErr w:type="gramStart"/>
      <w:r w:rsidRPr="00DA2CA6">
        <w:rPr>
          <w:rFonts w:cs="Arial"/>
        </w:rPr>
        <w:t>be</w:t>
      </w:r>
      <w:proofErr w:type="gramEnd"/>
      <w:r w:rsidRPr="00DA2CA6">
        <w:rPr>
          <w:rFonts w:cs="Arial"/>
        </w:rPr>
        <w:t xml:space="preserve"> in accordance with a study protocol approved by an ethics committee. </w:t>
      </w:r>
    </w:p>
    <w:p w:rsidR="00732634" w:rsidRPr="0030479A" w:rsidRDefault="00732634" w:rsidP="00732634">
      <w:pPr>
        <w:autoSpaceDE w:val="0"/>
        <w:autoSpaceDN w:val="0"/>
        <w:adjustRightInd w:val="0"/>
        <w:spacing w:before="120" w:after="120"/>
        <w:ind w:left="720" w:hanging="360"/>
        <w:jc w:val="both"/>
        <w:rPr>
          <w:rFonts w:cs="Arial"/>
        </w:rPr>
      </w:pPr>
      <w:r w:rsidRPr="0030479A">
        <w:rPr>
          <w:rFonts w:ascii="Symbol" w:hAnsi="Symbol" w:cs="Symbol"/>
        </w:rPr>
        <w:t></w:t>
      </w:r>
      <w:r w:rsidRPr="0030479A">
        <w:rPr>
          <w:rFonts w:ascii="Symbol" w:hAnsi="Symbol" w:cs="Symbol"/>
        </w:rPr>
        <w:tab/>
      </w:r>
      <w:r w:rsidRPr="0030479A">
        <w:rPr>
          <w:rFonts w:cs="Arial"/>
        </w:rPr>
        <w:t>Participation in the research must be in the best interests of the patient and reasonable steps need to have been taken to ascertain the views of the consumer.</w:t>
      </w:r>
    </w:p>
    <w:p w:rsidR="00732634" w:rsidRPr="0030479A" w:rsidRDefault="00732634" w:rsidP="00732634">
      <w:pPr>
        <w:autoSpaceDE w:val="0"/>
        <w:autoSpaceDN w:val="0"/>
        <w:adjustRightInd w:val="0"/>
        <w:spacing w:before="120" w:after="120"/>
        <w:ind w:left="720" w:hanging="360"/>
        <w:jc w:val="both"/>
        <w:rPr>
          <w:rFonts w:cs="Arial"/>
        </w:rPr>
      </w:pPr>
    </w:p>
    <w:p w:rsidR="00732634" w:rsidRPr="0030479A" w:rsidRDefault="00732634" w:rsidP="00732634">
      <w:pPr>
        <w:autoSpaceDE w:val="0"/>
        <w:autoSpaceDN w:val="0"/>
        <w:adjustRightInd w:val="0"/>
        <w:spacing w:before="120" w:after="120"/>
        <w:ind w:left="720" w:hanging="360"/>
        <w:jc w:val="both"/>
        <w:rPr>
          <w:rFonts w:cs="Arial"/>
        </w:rPr>
      </w:pPr>
      <w:r w:rsidRPr="0030479A">
        <w:rPr>
          <w:rFonts w:cs="Arial"/>
        </w:rPr>
        <w:t>Please justify the above in relation to your study.</w:t>
      </w:r>
    </w:p>
    <w:p w:rsidR="00732634" w:rsidRPr="0030479A" w:rsidRDefault="00732634" w:rsidP="00732634">
      <w:pPr>
        <w:autoSpaceDE w:val="0"/>
        <w:autoSpaceDN w:val="0"/>
        <w:adjustRightInd w:val="0"/>
        <w:rPr>
          <w:rFonts w:cs="Arial"/>
        </w:rPr>
      </w:pPr>
    </w:p>
    <w:p w:rsidR="00732634" w:rsidRPr="0030479A" w:rsidRDefault="00732634" w:rsidP="00732634">
      <w:pPr>
        <w:autoSpaceDE w:val="0"/>
        <w:autoSpaceDN w:val="0"/>
        <w:adjustRightInd w:val="0"/>
        <w:rPr>
          <w:rFonts w:cs="Arial"/>
        </w:rPr>
      </w:pPr>
      <w:r w:rsidRPr="0030479A">
        <w:rPr>
          <w:rFonts w:cs="Arial"/>
        </w:rPr>
        <w:t>This following information will be reviewed, and a final decision made on the application, by Dr Karen Bartholomew, Ms Michele Stanton and Dr Brian Fergus.</w:t>
      </w:r>
    </w:p>
    <w:p w:rsidR="00915566" w:rsidRPr="0030479A" w:rsidRDefault="00915566">
      <w:r w:rsidRPr="0030479A">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7268A" w:rsidRPr="0030479A" w:rsidTr="00DA2CA6">
        <w:trPr>
          <w:trHeight w:val="280"/>
        </w:trPr>
        <w:tc>
          <w:tcPr>
            <w:tcW w:w="966" w:type="dxa"/>
            <w:tcBorders>
              <w:top w:val="nil"/>
              <w:left w:val="nil"/>
              <w:bottom w:val="nil"/>
              <w:right w:val="nil"/>
            </w:tcBorders>
          </w:tcPr>
          <w:p w:rsidR="0037268A" w:rsidRPr="0030479A" w:rsidRDefault="0037268A">
            <w:pPr>
              <w:autoSpaceDE w:val="0"/>
              <w:autoSpaceDN w:val="0"/>
              <w:adjustRightInd w:val="0"/>
            </w:pPr>
            <w:r w:rsidRPr="0030479A">
              <w:lastRenderedPageBreak/>
              <w:t xml:space="preserve"> </w:t>
            </w:r>
            <w:r w:rsidRPr="0030479A">
              <w:rPr>
                <w:b/>
              </w:rPr>
              <w:t xml:space="preserve">3 </w:t>
            </w:r>
            <w:r w:rsidRPr="0030479A">
              <w:t xml:space="preserve"> </w:t>
            </w:r>
          </w:p>
        </w:tc>
        <w:tc>
          <w:tcPr>
            <w:tcW w:w="2575" w:type="dxa"/>
            <w:tcBorders>
              <w:top w:val="nil"/>
              <w:left w:val="nil"/>
              <w:bottom w:val="nil"/>
              <w:right w:val="nil"/>
            </w:tcBorders>
          </w:tcPr>
          <w:p w:rsidR="0037268A" w:rsidRPr="0030479A" w:rsidRDefault="0037268A">
            <w:pPr>
              <w:autoSpaceDE w:val="0"/>
              <w:autoSpaceDN w:val="0"/>
              <w:adjustRightInd w:val="0"/>
            </w:pPr>
            <w:r w:rsidRPr="0030479A">
              <w:rPr>
                <w:b/>
              </w:rPr>
              <w:t xml:space="preserve">Ethics ref: </w:t>
            </w:r>
            <w:r w:rsidRPr="0030479A">
              <w:t xml:space="preserve"> </w:t>
            </w:r>
          </w:p>
        </w:tc>
        <w:tc>
          <w:tcPr>
            <w:tcW w:w="6459" w:type="dxa"/>
            <w:tcBorders>
              <w:top w:val="nil"/>
              <w:left w:val="nil"/>
              <w:bottom w:val="nil"/>
              <w:right w:val="nil"/>
            </w:tcBorders>
          </w:tcPr>
          <w:p w:rsidR="0037268A" w:rsidRPr="0030479A" w:rsidRDefault="0037268A">
            <w:pPr>
              <w:autoSpaceDE w:val="0"/>
              <w:autoSpaceDN w:val="0"/>
              <w:adjustRightInd w:val="0"/>
            </w:pPr>
            <w:r w:rsidRPr="0030479A">
              <w:rPr>
                <w:b/>
              </w:rPr>
              <w:t>14/NTA/47</w:t>
            </w:r>
            <w:r w:rsidRPr="0030479A">
              <w:t xml:space="preserve"> </w:t>
            </w:r>
          </w:p>
        </w:tc>
      </w:tr>
      <w:tr w:rsidR="0037268A" w:rsidRPr="0030479A" w:rsidTr="00DA2CA6">
        <w:trPr>
          <w:trHeight w:val="280"/>
        </w:trPr>
        <w:tc>
          <w:tcPr>
            <w:tcW w:w="966" w:type="dxa"/>
            <w:tcBorders>
              <w:top w:val="nil"/>
              <w:left w:val="nil"/>
              <w:bottom w:val="nil"/>
              <w:right w:val="nil"/>
            </w:tcBorders>
          </w:tcPr>
          <w:p w:rsidR="0037268A" w:rsidRPr="0030479A" w:rsidRDefault="0037268A">
            <w:pPr>
              <w:autoSpaceDE w:val="0"/>
              <w:autoSpaceDN w:val="0"/>
              <w:adjustRightInd w:val="0"/>
            </w:pPr>
            <w:r w:rsidRPr="0030479A">
              <w:t xml:space="preserve"> </w:t>
            </w:r>
          </w:p>
        </w:tc>
        <w:tc>
          <w:tcPr>
            <w:tcW w:w="2575" w:type="dxa"/>
            <w:tcBorders>
              <w:top w:val="nil"/>
              <w:left w:val="nil"/>
              <w:bottom w:val="nil"/>
              <w:right w:val="nil"/>
            </w:tcBorders>
          </w:tcPr>
          <w:p w:rsidR="0037268A" w:rsidRPr="0030479A" w:rsidRDefault="0037268A">
            <w:pPr>
              <w:autoSpaceDE w:val="0"/>
              <w:autoSpaceDN w:val="0"/>
              <w:adjustRightInd w:val="0"/>
            </w:pPr>
            <w:r w:rsidRPr="0030479A">
              <w:t xml:space="preserve">Title: </w:t>
            </w:r>
          </w:p>
        </w:tc>
        <w:tc>
          <w:tcPr>
            <w:tcW w:w="6459" w:type="dxa"/>
            <w:tcBorders>
              <w:top w:val="nil"/>
              <w:left w:val="nil"/>
              <w:bottom w:val="nil"/>
              <w:right w:val="nil"/>
            </w:tcBorders>
          </w:tcPr>
          <w:p w:rsidR="0037268A" w:rsidRPr="0030479A" w:rsidRDefault="0037268A">
            <w:pPr>
              <w:autoSpaceDE w:val="0"/>
              <w:autoSpaceDN w:val="0"/>
              <w:adjustRightInd w:val="0"/>
            </w:pPr>
            <w:r w:rsidRPr="0030479A">
              <w:t xml:space="preserve">MK-8835-004/B1521021 </w:t>
            </w:r>
          </w:p>
        </w:tc>
      </w:tr>
      <w:tr w:rsidR="0037268A" w:rsidRPr="0030479A" w:rsidTr="00DA2CA6">
        <w:trPr>
          <w:trHeight w:val="280"/>
        </w:trPr>
        <w:tc>
          <w:tcPr>
            <w:tcW w:w="966" w:type="dxa"/>
            <w:tcBorders>
              <w:top w:val="nil"/>
              <w:left w:val="nil"/>
              <w:bottom w:val="nil"/>
              <w:right w:val="nil"/>
            </w:tcBorders>
          </w:tcPr>
          <w:p w:rsidR="0037268A" w:rsidRPr="0030479A" w:rsidRDefault="0037268A">
            <w:pPr>
              <w:autoSpaceDE w:val="0"/>
              <w:autoSpaceDN w:val="0"/>
              <w:adjustRightInd w:val="0"/>
            </w:pPr>
            <w:r w:rsidRPr="0030479A">
              <w:t xml:space="preserve"> </w:t>
            </w:r>
          </w:p>
        </w:tc>
        <w:tc>
          <w:tcPr>
            <w:tcW w:w="2575" w:type="dxa"/>
            <w:tcBorders>
              <w:top w:val="nil"/>
              <w:left w:val="nil"/>
              <w:bottom w:val="nil"/>
              <w:right w:val="nil"/>
            </w:tcBorders>
          </w:tcPr>
          <w:p w:rsidR="0037268A" w:rsidRPr="0030479A" w:rsidRDefault="0037268A">
            <w:pPr>
              <w:autoSpaceDE w:val="0"/>
              <w:autoSpaceDN w:val="0"/>
              <w:adjustRightInd w:val="0"/>
            </w:pPr>
            <w:r w:rsidRPr="0030479A">
              <w:t xml:space="preserve">Principal Investigator: </w:t>
            </w:r>
          </w:p>
        </w:tc>
        <w:tc>
          <w:tcPr>
            <w:tcW w:w="6459" w:type="dxa"/>
            <w:tcBorders>
              <w:top w:val="nil"/>
              <w:left w:val="nil"/>
              <w:bottom w:val="nil"/>
              <w:right w:val="nil"/>
            </w:tcBorders>
          </w:tcPr>
          <w:p w:rsidR="0037268A" w:rsidRPr="0030479A" w:rsidRDefault="0037268A">
            <w:pPr>
              <w:autoSpaceDE w:val="0"/>
              <w:autoSpaceDN w:val="0"/>
              <w:adjustRightInd w:val="0"/>
            </w:pPr>
            <w:r w:rsidRPr="0030479A">
              <w:t xml:space="preserve">Dr  John Baker </w:t>
            </w:r>
          </w:p>
        </w:tc>
      </w:tr>
      <w:tr w:rsidR="0037268A" w:rsidRPr="0030479A" w:rsidTr="00DA2CA6">
        <w:trPr>
          <w:trHeight w:val="280"/>
        </w:trPr>
        <w:tc>
          <w:tcPr>
            <w:tcW w:w="966" w:type="dxa"/>
            <w:tcBorders>
              <w:top w:val="nil"/>
              <w:left w:val="nil"/>
              <w:bottom w:val="nil"/>
              <w:right w:val="nil"/>
            </w:tcBorders>
          </w:tcPr>
          <w:p w:rsidR="0037268A" w:rsidRPr="0030479A" w:rsidRDefault="0037268A">
            <w:pPr>
              <w:autoSpaceDE w:val="0"/>
              <w:autoSpaceDN w:val="0"/>
              <w:adjustRightInd w:val="0"/>
            </w:pPr>
            <w:r w:rsidRPr="0030479A">
              <w:t xml:space="preserve"> </w:t>
            </w:r>
          </w:p>
        </w:tc>
        <w:tc>
          <w:tcPr>
            <w:tcW w:w="2575" w:type="dxa"/>
            <w:tcBorders>
              <w:top w:val="nil"/>
              <w:left w:val="nil"/>
              <w:bottom w:val="nil"/>
              <w:right w:val="nil"/>
            </w:tcBorders>
          </w:tcPr>
          <w:p w:rsidR="0037268A" w:rsidRPr="0030479A" w:rsidRDefault="0037268A">
            <w:pPr>
              <w:autoSpaceDE w:val="0"/>
              <w:autoSpaceDN w:val="0"/>
              <w:adjustRightInd w:val="0"/>
            </w:pPr>
            <w:r w:rsidRPr="0030479A">
              <w:t xml:space="preserve">Sponsor: </w:t>
            </w:r>
          </w:p>
        </w:tc>
        <w:tc>
          <w:tcPr>
            <w:tcW w:w="6459" w:type="dxa"/>
            <w:tcBorders>
              <w:top w:val="nil"/>
              <w:left w:val="nil"/>
              <w:bottom w:val="nil"/>
              <w:right w:val="nil"/>
            </w:tcBorders>
          </w:tcPr>
          <w:p w:rsidR="0037268A" w:rsidRPr="0030479A" w:rsidRDefault="0037268A">
            <w:pPr>
              <w:autoSpaceDE w:val="0"/>
              <w:autoSpaceDN w:val="0"/>
              <w:adjustRightInd w:val="0"/>
            </w:pPr>
            <w:r w:rsidRPr="0030479A">
              <w:t xml:space="preserve">Pfizer </w:t>
            </w:r>
            <w:proofErr w:type="spellStart"/>
            <w:r w:rsidRPr="0030479A">
              <w:t>Inc</w:t>
            </w:r>
            <w:proofErr w:type="spellEnd"/>
            <w:r w:rsidRPr="0030479A">
              <w:t xml:space="preserve"> </w:t>
            </w:r>
          </w:p>
        </w:tc>
      </w:tr>
      <w:tr w:rsidR="0037268A" w:rsidRPr="0030479A" w:rsidTr="00DA2CA6">
        <w:trPr>
          <w:trHeight w:val="280"/>
        </w:trPr>
        <w:tc>
          <w:tcPr>
            <w:tcW w:w="966" w:type="dxa"/>
            <w:tcBorders>
              <w:top w:val="nil"/>
              <w:left w:val="nil"/>
              <w:bottom w:val="nil"/>
              <w:right w:val="nil"/>
            </w:tcBorders>
          </w:tcPr>
          <w:p w:rsidR="0037268A" w:rsidRPr="0030479A" w:rsidRDefault="0037268A">
            <w:pPr>
              <w:autoSpaceDE w:val="0"/>
              <w:autoSpaceDN w:val="0"/>
              <w:adjustRightInd w:val="0"/>
            </w:pPr>
            <w:r w:rsidRPr="0030479A">
              <w:t xml:space="preserve"> </w:t>
            </w:r>
          </w:p>
        </w:tc>
        <w:tc>
          <w:tcPr>
            <w:tcW w:w="2575" w:type="dxa"/>
            <w:tcBorders>
              <w:top w:val="nil"/>
              <w:left w:val="nil"/>
              <w:bottom w:val="nil"/>
              <w:right w:val="nil"/>
            </w:tcBorders>
          </w:tcPr>
          <w:p w:rsidR="0037268A" w:rsidRPr="0030479A" w:rsidRDefault="0037268A">
            <w:pPr>
              <w:autoSpaceDE w:val="0"/>
              <w:autoSpaceDN w:val="0"/>
              <w:adjustRightInd w:val="0"/>
            </w:pPr>
            <w:r w:rsidRPr="0030479A">
              <w:t xml:space="preserve">Clock Start Date: </w:t>
            </w:r>
          </w:p>
        </w:tc>
        <w:tc>
          <w:tcPr>
            <w:tcW w:w="6459" w:type="dxa"/>
            <w:tcBorders>
              <w:top w:val="nil"/>
              <w:left w:val="nil"/>
              <w:bottom w:val="nil"/>
              <w:right w:val="nil"/>
            </w:tcBorders>
          </w:tcPr>
          <w:p w:rsidR="0037268A" w:rsidRPr="0030479A" w:rsidRDefault="0037268A">
            <w:pPr>
              <w:autoSpaceDE w:val="0"/>
              <w:autoSpaceDN w:val="0"/>
              <w:adjustRightInd w:val="0"/>
            </w:pPr>
            <w:r w:rsidRPr="0030479A">
              <w:t xml:space="preserve">27 March 2014 </w:t>
            </w:r>
          </w:p>
        </w:tc>
      </w:tr>
    </w:tbl>
    <w:p w:rsidR="003C677C" w:rsidRPr="0030479A" w:rsidRDefault="00996ADD">
      <w:pPr>
        <w:autoSpaceDE w:val="0"/>
        <w:autoSpaceDN w:val="0"/>
        <w:adjustRightInd w:val="0"/>
      </w:pPr>
      <w:r w:rsidRPr="0030479A">
        <w:t xml:space="preserve"> </w:t>
      </w:r>
    </w:p>
    <w:p w:rsidR="00987913" w:rsidRPr="0030479A" w:rsidRDefault="00A837B9">
      <w:pPr>
        <w:autoSpaceDE w:val="0"/>
        <w:autoSpaceDN w:val="0"/>
        <w:adjustRightInd w:val="0"/>
        <w:rPr>
          <w:sz w:val="20"/>
          <w:lang w:val="en-NZ"/>
        </w:rPr>
      </w:pPr>
      <w:r w:rsidRPr="0030479A">
        <w:rPr>
          <w:lang w:val="en-NZ"/>
        </w:rPr>
        <w:t xml:space="preserve">Ms Catherine Howie and Dr John Baker (CI) </w:t>
      </w:r>
      <w:r w:rsidR="00987913" w:rsidRPr="0030479A">
        <w:rPr>
          <w:lang w:val="en-NZ"/>
        </w:rPr>
        <w:t>w</w:t>
      </w:r>
      <w:r w:rsidRPr="0030479A">
        <w:rPr>
          <w:lang w:val="en-NZ"/>
        </w:rPr>
        <w:t>ere</w:t>
      </w:r>
      <w:r w:rsidR="00987913" w:rsidRPr="0030479A">
        <w:rPr>
          <w:lang w:val="en-NZ"/>
        </w:rPr>
        <w:t xml:space="preserve"> present </w:t>
      </w:r>
      <w:r w:rsidR="00DC62A5" w:rsidRPr="0030479A">
        <w:rPr>
          <w:lang w:val="en-NZ"/>
        </w:rPr>
        <w:t xml:space="preserve">by teleconference </w:t>
      </w:r>
      <w:r w:rsidR="00987913" w:rsidRPr="0030479A">
        <w:rPr>
          <w:lang w:val="en-NZ"/>
        </w:rPr>
        <w:t>for discussion of this application.</w:t>
      </w:r>
    </w:p>
    <w:p w:rsidR="00987913" w:rsidRPr="0030479A" w:rsidRDefault="00987913">
      <w:pPr>
        <w:autoSpaceDE w:val="0"/>
        <w:autoSpaceDN w:val="0"/>
        <w:adjustRightInd w:val="0"/>
        <w:rPr>
          <w:u w:val="single"/>
          <w:lang w:val="en-NZ"/>
        </w:rPr>
      </w:pPr>
    </w:p>
    <w:p w:rsidR="00E24E77" w:rsidRPr="0030479A" w:rsidRDefault="00E24E77">
      <w:pPr>
        <w:autoSpaceDE w:val="0"/>
        <w:autoSpaceDN w:val="0"/>
        <w:adjustRightInd w:val="0"/>
        <w:rPr>
          <w:u w:val="single"/>
          <w:lang w:val="en-NZ"/>
        </w:rPr>
      </w:pPr>
      <w:r w:rsidRPr="0030479A">
        <w:rPr>
          <w:u w:val="single"/>
          <w:lang w:val="en-NZ"/>
        </w:rPr>
        <w:t>Potential conflicts of interest</w:t>
      </w:r>
    </w:p>
    <w:p w:rsidR="00E24E77" w:rsidRPr="0030479A" w:rsidRDefault="00E24E77">
      <w:pPr>
        <w:autoSpaceDE w:val="0"/>
        <w:autoSpaceDN w:val="0"/>
        <w:adjustRightInd w:val="0"/>
        <w:rPr>
          <w:b/>
          <w:lang w:val="en-NZ"/>
        </w:rPr>
      </w:pPr>
    </w:p>
    <w:p w:rsidR="00E24E77" w:rsidRPr="0030479A" w:rsidRDefault="00E24E77">
      <w:pPr>
        <w:autoSpaceDE w:val="0"/>
        <w:autoSpaceDN w:val="0"/>
        <w:adjustRightInd w:val="0"/>
        <w:rPr>
          <w:lang w:val="en-NZ"/>
        </w:rPr>
      </w:pPr>
      <w:r w:rsidRPr="0030479A">
        <w:rPr>
          <w:lang w:val="en-NZ"/>
        </w:rPr>
        <w:t>The Chair asked members to declare any potential conflicts of interest related to this application.</w:t>
      </w:r>
    </w:p>
    <w:p w:rsidR="00E24E77" w:rsidRPr="0030479A" w:rsidRDefault="00E24E77">
      <w:pPr>
        <w:autoSpaceDE w:val="0"/>
        <w:autoSpaceDN w:val="0"/>
        <w:adjustRightInd w:val="0"/>
        <w:rPr>
          <w:lang w:val="en-NZ"/>
        </w:rPr>
      </w:pPr>
    </w:p>
    <w:p w:rsidR="00E24E77" w:rsidRPr="0030479A" w:rsidRDefault="00E24E77">
      <w:pPr>
        <w:autoSpaceDE w:val="0"/>
        <w:autoSpaceDN w:val="0"/>
        <w:adjustRightInd w:val="0"/>
        <w:rPr>
          <w:lang w:val="en-NZ"/>
        </w:rPr>
      </w:pPr>
      <w:r w:rsidRPr="0030479A">
        <w:rPr>
          <w:lang w:val="en-NZ"/>
        </w:rPr>
        <w:t>No potential conflicts of interest related to this application were declared by any member.</w:t>
      </w:r>
    </w:p>
    <w:p w:rsidR="00E24E77" w:rsidRPr="0030479A" w:rsidRDefault="00E24E77">
      <w:pPr>
        <w:autoSpaceDE w:val="0"/>
        <w:autoSpaceDN w:val="0"/>
        <w:adjustRightInd w:val="0"/>
        <w:rPr>
          <w:lang w:val="en-NZ"/>
        </w:rPr>
      </w:pPr>
    </w:p>
    <w:p w:rsidR="00E24E77" w:rsidRPr="0030479A" w:rsidRDefault="00E24E77">
      <w:pPr>
        <w:autoSpaceDE w:val="0"/>
        <w:autoSpaceDN w:val="0"/>
        <w:adjustRightInd w:val="0"/>
        <w:rPr>
          <w:u w:val="single"/>
          <w:lang w:val="en-NZ"/>
        </w:rPr>
      </w:pPr>
      <w:r w:rsidRPr="0030479A">
        <w:rPr>
          <w:u w:val="single"/>
          <w:lang w:val="en-NZ"/>
        </w:rPr>
        <w:t>Summary of ethical issues</w:t>
      </w:r>
    </w:p>
    <w:p w:rsidR="00E24E77" w:rsidRPr="0030479A" w:rsidRDefault="00E24E77">
      <w:pPr>
        <w:autoSpaceDE w:val="0"/>
        <w:autoSpaceDN w:val="0"/>
        <w:adjustRightInd w:val="0"/>
        <w:rPr>
          <w:b/>
          <w:lang w:val="en-NZ"/>
        </w:rPr>
      </w:pPr>
    </w:p>
    <w:p w:rsidR="00E24E77" w:rsidRPr="0030479A" w:rsidRDefault="00E24E77">
      <w:pPr>
        <w:autoSpaceDE w:val="0"/>
        <w:autoSpaceDN w:val="0"/>
        <w:adjustRightInd w:val="0"/>
        <w:rPr>
          <w:lang w:val="en-NZ"/>
        </w:rPr>
      </w:pPr>
      <w:r w:rsidRPr="0030479A">
        <w:rPr>
          <w:lang w:val="en-NZ"/>
        </w:rPr>
        <w:t xml:space="preserve">The main ethical issues considered by the Committee were as follows. </w:t>
      </w:r>
    </w:p>
    <w:p w:rsidR="00E24E77" w:rsidRPr="0030479A" w:rsidRDefault="00E24E77">
      <w:pPr>
        <w:autoSpaceDE w:val="0"/>
        <w:autoSpaceDN w:val="0"/>
        <w:adjustRightInd w:val="0"/>
        <w:rPr>
          <w:lang w:val="en-NZ"/>
        </w:rPr>
      </w:pPr>
    </w:p>
    <w:p w:rsidR="00674790" w:rsidRPr="0030479A" w:rsidRDefault="00674790" w:rsidP="00674790">
      <w:pPr>
        <w:pStyle w:val="ListParagraph"/>
        <w:numPr>
          <w:ilvl w:val="0"/>
          <w:numId w:val="3"/>
        </w:numPr>
      </w:pPr>
      <w:r w:rsidRPr="0030479A">
        <w:t xml:space="preserve">The study is a non-inferiority study to compare study drug verses placebo. </w:t>
      </w:r>
    </w:p>
    <w:p w:rsidR="00D75699" w:rsidRPr="0030479A" w:rsidRDefault="00D75699" w:rsidP="00D75699">
      <w:pPr>
        <w:pStyle w:val="ListParagraph"/>
        <w:numPr>
          <w:ilvl w:val="0"/>
          <w:numId w:val="3"/>
        </w:numPr>
      </w:pPr>
      <w:r w:rsidRPr="0030479A">
        <w:t xml:space="preserve">Study is trying to </w:t>
      </w:r>
      <w:r w:rsidR="00F307D2">
        <w:t xml:space="preserve">examine whether there are </w:t>
      </w:r>
      <w:r w:rsidRPr="0030479A">
        <w:t>reduce</w:t>
      </w:r>
      <w:r w:rsidR="00F307D2">
        <w:t>d</w:t>
      </w:r>
      <w:r w:rsidRPr="0030479A">
        <w:t xml:space="preserve"> cardiovascular outcomes</w:t>
      </w:r>
      <w:r w:rsidR="00F307D2">
        <w:t xml:space="preserve"> for the type II diabetic population using the new medication</w:t>
      </w:r>
      <w:r w:rsidRPr="0030479A">
        <w:t>.</w:t>
      </w:r>
    </w:p>
    <w:p w:rsidR="00674790" w:rsidRPr="0030479A" w:rsidRDefault="00674790" w:rsidP="00674790">
      <w:pPr>
        <w:pStyle w:val="ListParagraph"/>
        <w:numPr>
          <w:ilvl w:val="0"/>
          <w:numId w:val="3"/>
        </w:numPr>
      </w:pPr>
      <w:r w:rsidRPr="0030479A">
        <w:t xml:space="preserve">Researchers explained the FDA requirement for all new compounds have to demonstrate there are no </w:t>
      </w:r>
      <w:r w:rsidR="00F307D2">
        <w:t xml:space="preserve">additional </w:t>
      </w:r>
      <w:r w:rsidRPr="0030479A">
        <w:t>cardiovascular risks.</w:t>
      </w:r>
    </w:p>
    <w:p w:rsidR="00F61E8B" w:rsidRPr="0030479A" w:rsidRDefault="00007DA1" w:rsidP="00A837B9">
      <w:pPr>
        <w:pStyle w:val="ListParagraph"/>
        <w:numPr>
          <w:ilvl w:val="0"/>
          <w:numId w:val="3"/>
        </w:numPr>
      </w:pPr>
      <w:r w:rsidRPr="0030479A">
        <w:rPr>
          <w:szCs w:val="22"/>
          <w:lang w:val="en-NZ"/>
        </w:rPr>
        <w:t>The Committee noted study is seeking SCOTT and Maori consultation in tandem</w:t>
      </w:r>
      <w:r w:rsidR="00674790" w:rsidRPr="0030479A">
        <w:rPr>
          <w:szCs w:val="22"/>
          <w:lang w:val="en-NZ"/>
        </w:rPr>
        <w:t xml:space="preserve"> with HDEC application</w:t>
      </w:r>
      <w:r w:rsidRPr="0030479A">
        <w:rPr>
          <w:szCs w:val="22"/>
          <w:lang w:val="en-NZ"/>
        </w:rPr>
        <w:t xml:space="preserve">. </w:t>
      </w:r>
    </w:p>
    <w:p w:rsidR="00F61E8B" w:rsidRPr="0030479A" w:rsidRDefault="00674790" w:rsidP="00A837B9">
      <w:pPr>
        <w:pStyle w:val="ListParagraph"/>
        <w:numPr>
          <w:ilvl w:val="0"/>
          <w:numId w:val="3"/>
        </w:numPr>
      </w:pPr>
      <w:r w:rsidRPr="0030479A">
        <w:t>Committee clarified the sample size.</w:t>
      </w:r>
    </w:p>
    <w:p w:rsidR="00007DA1" w:rsidRPr="0030479A" w:rsidRDefault="00674790" w:rsidP="00007DA1">
      <w:pPr>
        <w:pStyle w:val="ListParagraph"/>
        <w:numPr>
          <w:ilvl w:val="0"/>
          <w:numId w:val="3"/>
        </w:numPr>
      </w:pPr>
      <w:r w:rsidRPr="0030479A">
        <w:t xml:space="preserve">Committee noted </w:t>
      </w:r>
      <w:r w:rsidR="00007DA1" w:rsidRPr="0030479A">
        <w:t xml:space="preserve">DSMC is appropriate. </w:t>
      </w:r>
    </w:p>
    <w:p w:rsidR="006965E2" w:rsidRPr="0030479A" w:rsidRDefault="00D75699" w:rsidP="00007DA1">
      <w:pPr>
        <w:pStyle w:val="ListParagraph"/>
        <w:numPr>
          <w:ilvl w:val="0"/>
          <w:numId w:val="3"/>
        </w:numPr>
      </w:pPr>
      <w:r w:rsidRPr="0030479A">
        <w:t>Committee asked about current standard treatment.</w:t>
      </w:r>
      <w:r w:rsidR="006965E2" w:rsidRPr="0030479A">
        <w:t xml:space="preserve"> The researcher </w:t>
      </w:r>
      <w:r w:rsidR="00674790" w:rsidRPr="0030479A">
        <w:t>clarified participants</w:t>
      </w:r>
      <w:r w:rsidR="006965E2" w:rsidRPr="0030479A">
        <w:t xml:space="preserve"> remain on their own standard diabetes medication. </w:t>
      </w:r>
    </w:p>
    <w:p w:rsidR="006965E2" w:rsidRPr="0030479A" w:rsidRDefault="006965E2" w:rsidP="00007DA1">
      <w:pPr>
        <w:pStyle w:val="ListParagraph"/>
        <w:numPr>
          <w:ilvl w:val="0"/>
          <w:numId w:val="3"/>
        </w:numPr>
      </w:pPr>
      <w:r w:rsidRPr="0030479A">
        <w:t xml:space="preserve">The </w:t>
      </w:r>
      <w:r w:rsidR="00D75699" w:rsidRPr="0030479A">
        <w:t>R</w:t>
      </w:r>
      <w:r w:rsidRPr="0030479A">
        <w:t>esearcher added that their</w:t>
      </w:r>
      <w:r w:rsidR="00D75699" w:rsidRPr="0030479A">
        <w:t xml:space="preserve"> treatment</w:t>
      </w:r>
      <w:r w:rsidRPr="0030479A">
        <w:t xml:space="preserve"> management can be adjusted if their blood sug</w:t>
      </w:r>
      <w:r w:rsidR="00D75699" w:rsidRPr="0030479A">
        <w:t>ar spikes or any other adverse effects are identified.</w:t>
      </w:r>
    </w:p>
    <w:p w:rsidR="00D6204A" w:rsidRPr="0030479A" w:rsidRDefault="00D6204A" w:rsidP="00A837B9">
      <w:pPr>
        <w:pStyle w:val="ListParagraph"/>
        <w:numPr>
          <w:ilvl w:val="0"/>
          <w:numId w:val="3"/>
        </w:numPr>
      </w:pPr>
      <w:r w:rsidRPr="0030479A">
        <w:t>Committee queried the use of such old data in relation to the potential benefits for Maori</w:t>
      </w:r>
      <w:r w:rsidR="00D75699" w:rsidRPr="0030479A">
        <w:t xml:space="preserve"> (</w:t>
      </w:r>
      <w:r w:rsidR="00D75699" w:rsidRPr="0030479A">
        <w:rPr>
          <w:szCs w:val="22"/>
          <w:lang w:val="en-NZ"/>
        </w:rPr>
        <w:t>P.4.2)</w:t>
      </w:r>
      <w:r w:rsidRPr="0030479A">
        <w:t>.</w:t>
      </w:r>
      <w:r w:rsidR="005222BC" w:rsidRPr="0030479A">
        <w:t xml:space="preserve"> In future please use updated data</w:t>
      </w:r>
    </w:p>
    <w:p w:rsidR="00D6204A" w:rsidRPr="0030479A" w:rsidRDefault="002A6A7D" w:rsidP="002A6A7D">
      <w:pPr>
        <w:pStyle w:val="ListParagraph"/>
        <w:numPr>
          <w:ilvl w:val="0"/>
          <w:numId w:val="3"/>
        </w:numPr>
      </w:pPr>
      <w:r w:rsidRPr="0030479A">
        <w:t xml:space="preserve">Please explain where samples will be stored and or analysed. </w:t>
      </w:r>
      <w:r w:rsidR="00D6204A" w:rsidRPr="0030479A">
        <w:t xml:space="preserve">Researcher explained samples go from Singapore and then </w:t>
      </w:r>
      <w:r w:rsidRPr="0030479A">
        <w:t>the US for</w:t>
      </w:r>
      <w:r w:rsidR="00D6204A" w:rsidRPr="0030479A">
        <w:t xml:space="preserve"> specialised </w:t>
      </w:r>
      <w:r w:rsidRPr="0030479A">
        <w:t>analysis.</w:t>
      </w:r>
    </w:p>
    <w:p w:rsidR="00D6204A" w:rsidRPr="0030479A" w:rsidRDefault="00D6204A" w:rsidP="00A837B9">
      <w:pPr>
        <w:pStyle w:val="ListParagraph"/>
        <w:numPr>
          <w:ilvl w:val="0"/>
          <w:numId w:val="3"/>
        </w:numPr>
      </w:pPr>
      <w:r w:rsidRPr="0030479A">
        <w:t>Committee queried need to bio-bank.</w:t>
      </w:r>
    </w:p>
    <w:p w:rsidR="00D6204A" w:rsidRPr="0030479A" w:rsidRDefault="007C115B" w:rsidP="00A837B9">
      <w:pPr>
        <w:pStyle w:val="ListParagraph"/>
        <w:numPr>
          <w:ilvl w:val="0"/>
          <w:numId w:val="3"/>
        </w:numPr>
      </w:pPr>
      <w:r w:rsidRPr="0030479A">
        <w:t xml:space="preserve">Committee queried where </w:t>
      </w:r>
      <w:r w:rsidR="00C45871" w:rsidRPr="0030479A">
        <w:t>M</w:t>
      </w:r>
      <w:r w:rsidRPr="0030479A">
        <w:t>aori beliefs statements came from on PIS pg.12.</w:t>
      </w:r>
      <w:r w:rsidR="002A6A7D" w:rsidRPr="0030479A">
        <w:t xml:space="preserve"> Researchers responded they were from Middle</w:t>
      </w:r>
      <w:r w:rsidRPr="0030479A">
        <w:t xml:space="preserve">more </w:t>
      </w:r>
      <w:r w:rsidR="002A6A7D" w:rsidRPr="0030479A">
        <w:t>Hospital</w:t>
      </w:r>
      <w:r w:rsidR="00F307D2">
        <w:t xml:space="preserve"> via previous presentations to the Counties </w:t>
      </w:r>
      <w:proofErr w:type="spellStart"/>
      <w:r w:rsidR="00F307D2">
        <w:t>Manukau</w:t>
      </w:r>
      <w:proofErr w:type="spellEnd"/>
      <w:r w:rsidR="00F307D2">
        <w:t xml:space="preserve"> M</w:t>
      </w:r>
      <w:r w:rsidR="00F307D2">
        <w:rPr>
          <w:rFonts w:cs="Arial"/>
        </w:rPr>
        <w:t>ā</w:t>
      </w:r>
      <w:r w:rsidR="00F307D2">
        <w:t>ori Research Review Committee</w:t>
      </w:r>
      <w:r w:rsidR="002A6A7D" w:rsidRPr="0030479A">
        <w:t>.</w:t>
      </w:r>
    </w:p>
    <w:p w:rsidR="00F61E8B" w:rsidRPr="0030479A" w:rsidRDefault="00F61E8B" w:rsidP="00A837B9">
      <w:pPr>
        <w:numPr>
          <w:ilvl w:val="0"/>
          <w:numId w:val="3"/>
        </w:numPr>
        <w:spacing w:before="80" w:after="80"/>
        <w:jc w:val="both"/>
        <w:rPr>
          <w:szCs w:val="22"/>
          <w:lang w:val="en-NZ"/>
        </w:rPr>
      </w:pPr>
      <w:r w:rsidRPr="0030479A">
        <w:rPr>
          <w:szCs w:val="22"/>
          <w:lang w:val="en-NZ"/>
        </w:rPr>
        <w:t xml:space="preserve">The Committee requested the following changes to the Participant Information Sheet and Consent Form: </w:t>
      </w:r>
    </w:p>
    <w:p w:rsidR="00F61E8B" w:rsidRPr="0030479A" w:rsidRDefault="00007DA1" w:rsidP="00DA2CA6">
      <w:pPr>
        <w:pStyle w:val="ListParagraph"/>
        <w:numPr>
          <w:ilvl w:val="0"/>
          <w:numId w:val="18"/>
        </w:numPr>
        <w:spacing w:before="80" w:after="80"/>
        <w:ind w:left="1843" w:hanging="425"/>
        <w:jc w:val="both"/>
        <w:rPr>
          <w:szCs w:val="22"/>
          <w:lang w:val="en-NZ"/>
        </w:rPr>
      </w:pPr>
      <w:r w:rsidRPr="0030479A">
        <w:rPr>
          <w:szCs w:val="22"/>
          <w:lang w:val="en-NZ"/>
        </w:rPr>
        <w:t xml:space="preserve">Pg.10 – please amend </w:t>
      </w:r>
      <w:r w:rsidR="002A6A7D" w:rsidRPr="0030479A">
        <w:rPr>
          <w:szCs w:val="22"/>
          <w:lang w:val="en-NZ"/>
        </w:rPr>
        <w:t>‘</w:t>
      </w:r>
      <w:r w:rsidRPr="0030479A">
        <w:rPr>
          <w:szCs w:val="22"/>
          <w:lang w:val="en-NZ"/>
        </w:rPr>
        <w:t>rugs</w:t>
      </w:r>
      <w:r w:rsidR="002A6A7D" w:rsidRPr="0030479A">
        <w:rPr>
          <w:szCs w:val="22"/>
          <w:lang w:val="en-NZ"/>
        </w:rPr>
        <w:t>’</w:t>
      </w:r>
      <w:r w:rsidRPr="0030479A">
        <w:rPr>
          <w:szCs w:val="22"/>
          <w:lang w:val="en-NZ"/>
        </w:rPr>
        <w:t xml:space="preserve"> to </w:t>
      </w:r>
      <w:r w:rsidR="002A6A7D" w:rsidRPr="0030479A">
        <w:rPr>
          <w:szCs w:val="22"/>
          <w:lang w:val="en-NZ"/>
        </w:rPr>
        <w:t>‘</w:t>
      </w:r>
      <w:r w:rsidRPr="0030479A">
        <w:rPr>
          <w:szCs w:val="22"/>
          <w:lang w:val="en-NZ"/>
        </w:rPr>
        <w:t>drugs</w:t>
      </w:r>
      <w:r w:rsidR="002A6A7D" w:rsidRPr="0030479A">
        <w:rPr>
          <w:szCs w:val="22"/>
          <w:lang w:val="en-NZ"/>
        </w:rPr>
        <w:t>’</w:t>
      </w:r>
      <w:r w:rsidRPr="0030479A">
        <w:rPr>
          <w:szCs w:val="22"/>
          <w:lang w:val="en-NZ"/>
        </w:rPr>
        <w:t>.</w:t>
      </w:r>
    </w:p>
    <w:p w:rsidR="00007DA1" w:rsidRPr="0030479A" w:rsidRDefault="00732634" w:rsidP="00DA2CA6">
      <w:pPr>
        <w:pStyle w:val="ListParagraph"/>
        <w:numPr>
          <w:ilvl w:val="0"/>
          <w:numId w:val="18"/>
        </w:numPr>
        <w:spacing w:before="80" w:after="80"/>
        <w:ind w:left="1843" w:hanging="425"/>
        <w:jc w:val="both"/>
        <w:rPr>
          <w:szCs w:val="22"/>
          <w:lang w:val="en-NZ"/>
        </w:rPr>
      </w:pPr>
      <w:r w:rsidRPr="0030479A">
        <w:rPr>
          <w:szCs w:val="22"/>
          <w:lang w:val="en-NZ"/>
        </w:rPr>
        <w:t xml:space="preserve">Please </w:t>
      </w:r>
      <w:r w:rsidR="006965E2" w:rsidRPr="0030479A">
        <w:rPr>
          <w:szCs w:val="22"/>
          <w:lang w:val="en-NZ"/>
        </w:rPr>
        <w:t>include information about</w:t>
      </w:r>
      <w:r w:rsidRPr="0030479A">
        <w:rPr>
          <w:szCs w:val="22"/>
          <w:lang w:val="en-NZ"/>
        </w:rPr>
        <w:t xml:space="preserve"> study involvement being at least</w:t>
      </w:r>
      <w:r w:rsidR="006965E2" w:rsidRPr="0030479A">
        <w:rPr>
          <w:szCs w:val="22"/>
          <w:lang w:val="en-NZ"/>
        </w:rPr>
        <w:t xml:space="preserve"> 6 years at the beginning</w:t>
      </w:r>
      <w:r w:rsidRPr="0030479A">
        <w:rPr>
          <w:szCs w:val="22"/>
          <w:lang w:val="en-NZ"/>
        </w:rPr>
        <w:t xml:space="preserve"> of PIS.</w:t>
      </w:r>
    </w:p>
    <w:p w:rsidR="006965E2" w:rsidRPr="0030479A" w:rsidRDefault="005222BC" w:rsidP="00DA2CA6">
      <w:pPr>
        <w:pStyle w:val="ListParagraph"/>
        <w:numPr>
          <w:ilvl w:val="0"/>
          <w:numId w:val="18"/>
        </w:numPr>
        <w:spacing w:before="80" w:after="80"/>
        <w:ind w:left="1843" w:hanging="425"/>
        <w:jc w:val="both"/>
        <w:rPr>
          <w:szCs w:val="22"/>
          <w:lang w:val="en-NZ"/>
        </w:rPr>
      </w:pPr>
      <w:r w:rsidRPr="0030479A">
        <w:rPr>
          <w:szCs w:val="22"/>
          <w:lang w:val="en-NZ"/>
        </w:rPr>
        <w:t xml:space="preserve">In order to assist participant understanding please start the PIS saying </w:t>
      </w:r>
      <w:r w:rsidR="006965E2" w:rsidRPr="0030479A">
        <w:rPr>
          <w:szCs w:val="22"/>
          <w:lang w:val="en-NZ"/>
        </w:rPr>
        <w:t>‘you have been in</w:t>
      </w:r>
      <w:r w:rsidR="00732634" w:rsidRPr="0030479A">
        <w:rPr>
          <w:szCs w:val="22"/>
          <w:lang w:val="en-NZ"/>
        </w:rPr>
        <w:t>vited because you have diabetes…’</w:t>
      </w:r>
    </w:p>
    <w:p w:rsidR="009B7D69" w:rsidRPr="0030479A" w:rsidRDefault="009B7D69" w:rsidP="00DA2CA6">
      <w:pPr>
        <w:pStyle w:val="ListParagraph"/>
        <w:numPr>
          <w:ilvl w:val="0"/>
          <w:numId w:val="18"/>
        </w:numPr>
        <w:spacing w:before="80" w:after="80"/>
        <w:ind w:left="1843" w:hanging="425"/>
        <w:jc w:val="both"/>
        <w:rPr>
          <w:szCs w:val="22"/>
          <w:lang w:val="en-NZ"/>
        </w:rPr>
      </w:pPr>
      <w:r w:rsidRPr="0030479A">
        <w:rPr>
          <w:szCs w:val="22"/>
          <w:lang w:val="en-NZ"/>
        </w:rPr>
        <w:t xml:space="preserve">Please amend paragraph 3 on page 15 – </w:t>
      </w:r>
      <w:r w:rsidR="00732634" w:rsidRPr="0030479A">
        <w:rPr>
          <w:szCs w:val="22"/>
          <w:lang w:val="en-NZ"/>
        </w:rPr>
        <w:t>in New Zealand legislation c</w:t>
      </w:r>
      <w:r w:rsidRPr="0030479A">
        <w:rPr>
          <w:szCs w:val="22"/>
          <w:lang w:val="en-NZ"/>
        </w:rPr>
        <w:t xml:space="preserve">ompensation is not </w:t>
      </w:r>
      <w:r w:rsidR="00732634" w:rsidRPr="0030479A">
        <w:rPr>
          <w:szCs w:val="22"/>
          <w:lang w:val="en-NZ"/>
        </w:rPr>
        <w:t>‘</w:t>
      </w:r>
      <w:r w:rsidRPr="0030479A">
        <w:rPr>
          <w:szCs w:val="22"/>
          <w:lang w:val="en-NZ"/>
        </w:rPr>
        <w:t>dependent on the likelihood of adverse reactions</w:t>
      </w:r>
      <w:r w:rsidR="00732634" w:rsidRPr="0030479A">
        <w:rPr>
          <w:szCs w:val="22"/>
          <w:lang w:val="en-NZ"/>
        </w:rPr>
        <w:t>’</w:t>
      </w:r>
      <w:r w:rsidRPr="0030479A">
        <w:rPr>
          <w:szCs w:val="22"/>
          <w:lang w:val="en-NZ"/>
        </w:rPr>
        <w:t>.</w:t>
      </w:r>
    </w:p>
    <w:p w:rsidR="009B7D69" w:rsidRPr="0030479A" w:rsidRDefault="009B7D69" w:rsidP="00DA2CA6">
      <w:pPr>
        <w:pStyle w:val="ListParagraph"/>
        <w:numPr>
          <w:ilvl w:val="0"/>
          <w:numId w:val="18"/>
        </w:numPr>
        <w:spacing w:before="80" w:after="80"/>
        <w:ind w:left="1843" w:hanging="425"/>
        <w:jc w:val="both"/>
        <w:rPr>
          <w:szCs w:val="22"/>
          <w:lang w:val="en-NZ"/>
        </w:rPr>
      </w:pPr>
      <w:r w:rsidRPr="0030479A">
        <w:rPr>
          <w:szCs w:val="22"/>
          <w:lang w:val="en-NZ"/>
        </w:rPr>
        <w:t xml:space="preserve">Pg.21 – wording around the time of consent being given. Please give the participants the opportunity to take </w:t>
      </w:r>
      <w:r w:rsidR="00732634" w:rsidRPr="0030479A">
        <w:rPr>
          <w:szCs w:val="22"/>
          <w:lang w:val="en-NZ"/>
        </w:rPr>
        <w:t>the PIS</w:t>
      </w:r>
      <w:r w:rsidRPr="0030479A">
        <w:rPr>
          <w:szCs w:val="22"/>
          <w:lang w:val="en-NZ"/>
        </w:rPr>
        <w:t xml:space="preserve"> home, given it is 23 pages.</w:t>
      </w:r>
    </w:p>
    <w:p w:rsidR="009E00C0" w:rsidRDefault="009E00C0" w:rsidP="00DA2CA6">
      <w:pPr>
        <w:pStyle w:val="ListParagraph"/>
        <w:numPr>
          <w:ilvl w:val="0"/>
          <w:numId w:val="18"/>
        </w:numPr>
        <w:spacing w:before="80" w:after="80"/>
        <w:ind w:left="1843" w:hanging="425"/>
        <w:jc w:val="both"/>
        <w:rPr>
          <w:szCs w:val="22"/>
          <w:lang w:val="en-NZ"/>
        </w:rPr>
      </w:pPr>
      <w:r>
        <w:rPr>
          <w:szCs w:val="22"/>
          <w:lang w:val="en-NZ"/>
        </w:rPr>
        <w:lastRenderedPageBreak/>
        <w:t xml:space="preserve">Pg.22 – it is not appropriate for someone to simply read the PIS to someone who can’t read </w:t>
      </w:r>
      <w:proofErr w:type="spellStart"/>
      <w:r>
        <w:rPr>
          <w:szCs w:val="22"/>
          <w:lang w:val="en-NZ"/>
        </w:rPr>
        <w:t>i.e</w:t>
      </w:r>
      <w:proofErr w:type="spellEnd"/>
      <w:r>
        <w:rPr>
          <w:szCs w:val="22"/>
          <w:lang w:val="en-NZ"/>
        </w:rPr>
        <w:t xml:space="preserve"> is illiterate. Please delete the words ‘who cannot read’ from p22 of PIS</w:t>
      </w:r>
    </w:p>
    <w:p w:rsidR="00480ED4" w:rsidRPr="0030479A" w:rsidRDefault="00CD2A75" w:rsidP="00DA2CA6">
      <w:pPr>
        <w:pStyle w:val="ListParagraph"/>
        <w:numPr>
          <w:ilvl w:val="0"/>
          <w:numId w:val="18"/>
        </w:numPr>
        <w:spacing w:before="80" w:after="80"/>
        <w:ind w:left="1843" w:hanging="425"/>
        <w:jc w:val="both"/>
        <w:rPr>
          <w:szCs w:val="22"/>
          <w:lang w:val="en-NZ"/>
        </w:rPr>
      </w:pPr>
      <w:r w:rsidRPr="0030479A">
        <w:rPr>
          <w:szCs w:val="22"/>
          <w:lang w:val="en-NZ"/>
        </w:rPr>
        <w:t xml:space="preserve">Pg.3 </w:t>
      </w:r>
      <w:r w:rsidR="00480ED4" w:rsidRPr="0030479A">
        <w:rPr>
          <w:szCs w:val="22"/>
          <w:lang w:val="en-NZ"/>
        </w:rPr>
        <w:t>of optional PIS –</w:t>
      </w:r>
      <w:r w:rsidRPr="0030479A">
        <w:rPr>
          <w:szCs w:val="22"/>
          <w:lang w:val="en-NZ"/>
        </w:rPr>
        <w:t xml:space="preserve">‘If I have an adverse (bad) effect, who will pay the doctor and hospital bills?’ Please revise as this statement </w:t>
      </w:r>
      <w:r w:rsidR="00480ED4" w:rsidRPr="0030479A">
        <w:rPr>
          <w:szCs w:val="22"/>
          <w:lang w:val="en-NZ"/>
        </w:rPr>
        <w:t xml:space="preserve">is not </w:t>
      </w:r>
      <w:r w:rsidRPr="0030479A">
        <w:rPr>
          <w:szCs w:val="22"/>
          <w:lang w:val="en-NZ"/>
        </w:rPr>
        <w:t>in line</w:t>
      </w:r>
      <w:r w:rsidR="00480ED4" w:rsidRPr="0030479A">
        <w:rPr>
          <w:szCs w:val="22"/>
          <w:lang w:val="en-NZ"/>
        </w:rPr>
        <w:t xml:space="preserve"> with RMI guidelines.</w:t>
      </w:r>
    </w:p>
    <w:p w:rsidR="00D6204A" w:rsidRPr="0030479A" w:rsidRDefault="00D6204A" w:rsidP="00DA2CA6">
      <w:pPr>
        <w:pStyle w:val="ListParagraph"/>
        <w:numPr>
          <w:ilvl w:val="0"/>
          <w:numId w:val="18"/>
        </w:numPr>
        <w:spacing w:before="80" w:after="80"/>
        <w:ind w:left="1843" w:hanging="425"/>
        <w:jc w:val="both"/>
        <w:rPr>
          <w:szCs w:val="22"/>
          <w:lang w:val="en-NZ"/>
        </w:rPr>
      </w:pPr>
      <w:r w:rsidRPr="0030479A">
        <w:rPr>
          <w:szCs w:val="22"/>
          <w:lang w:val="en-NZ"/>
        </w:rPr>
        <w:t>Please amend the optional PIS to make it an OPT IN not an OPT out.</w:t>
      </w:r>
    </w:p>
    <w:p w:rsidR="00D6204A" w:rsidRPr="0030479A" w:rsidRDefault="00D6204A" w:rsidP="00DA2CA6">
      <w:pPr>
        <w:pStyle w:val="ListParagraph"/>
        <w:numPr>
          <w:ilvl w:val="0"/>
          <w:numId w:val="18"/>
        </w:numPr>
        <w:spacing w:before="80" w:after="80"/>
        <w:ind w:left="1843" w:hanging="425"/>
        <w:jc w:val="both"/>
        <w:rPr>
          <w:szCs w:val="22"/>
          <w:lang w:val="en-NZ"/>
        </w:rPr>
      </w:pPr>
      <w:r w:rsidRPr="0030479A">
        <w:rPr>
          <w:szCs w:val="22"/>
          <w:lang w:val="en-NZ"/>
        </w:rPr>
        <w:t>Include where</w:t>
      </w:r>
      <w:r w:rsidR="00337007" w:rsidRPr="0030479A">
        <w:rPr>
          <w:szCs w:val="22"/>
          <w:lang w:val="en-NZ"/>
        </w:rPr>
        <w:t xml:space="preserve"> tissue samples are being stored and for how long.</w:t>
      </w:r>
    </w:p>
    <w:p w:rsidR="00D6204A" w:rsidRPr="0030479A" w:rsidRDefault="00D6204A" w:rsidP="00DA2CA6">
      <w:pPr>
        <w:pStyle w:val="ListParagraph"/>
        <w:numPr>
          <w:ilvl w:val="0"/>
          <w:numId w:val="18"/>
        </w:numPr>
        <w:spacing w:before="80" w:after="80"/>
        <w:ind w:left="1843" w:hanging="425"/>
        <w:jc w:val="both"/>
        <w:rPr>
          <w:szCs w:val="22"/>
          <w:lang w:val="en-NZ"/>
        </w:rPr>
      </w:pPr>
      <w:r w:rsidRPr="0030479A">
        <w:rPr>
          <w:szCs w:val="22"/>
          <w:lang w:val="en-NZ"/>
        </w:rPr>
        <w:t>Please</w:t>
      </w:r>
      <w:r w:rsidR="00337007" w:rsidRPr="0030479A">
        <w:rPr>
          <w:szCs w:val="22"/>
          <w:lang w:val="en-NZ"/>
        </w:rPr>
        <w:t xml:space="preserve"> review PIS and</w:t>
      </w:r>
      <w:r w:rsidRPr="0030479A">
        <w:rPr>
          <w:szCs w:val="22"/>
          <w:lang w:val="en-NZ"/>
        </w:rPr>
        <w:t xml:space="preserve"> reduce repetition. </w:t>
      </w:r>
    </w:p>
    <w:p w:rsidR="00D6204A" w:rsidRPr="0030479A" w:rsidRDefault="00D6204A" w:rsidP="00DA2CA6">
      <w:pPr>
        <w:pStyle w:val="ListParagraph"/>
        <w:numPr>
          <w:ilvl w:val="0"/>
          <w:numId w:val="18"/>
        </w:numPr>
        <w:spacing w:before="80" w:after="80"/>
        <w:ind w:left="1843" w:hanging="425"/>
        <w:jc w:val="both"/>
        <w:rPr>
          <w:szCs w:val="22"/>
          <w:lang w:val="en-NZ"/>
        </w:rPr>
      </w:pPr>
      <w:r w:rsidRPr="0030479A">
        <w:rPr>
          <w:szCs w:val="22"/>
          <w:lang w:val="en-NZ"/>
        </w:rPr>
        <w:t xml:space="preserve">Pg.19 – on data access. General and health information </w:t>
      </w:r>
      <w:r w:rsidR="00337007" w:rsidRPr="0030479A">
        <w:rPr>
          <w:szCs w:val="22"/>
          <w:lang w:val="en-NZ"/>
        </w:rPr>
        <w:t>is able to</w:t>
      </w:r>
      <w:r w:rsidRPr="0030479A">
        <w:rPr>
          <w:szCs w:val="22"/>
          <w:lang w:val="en-NZ"/>
        </w:rPr>
        <w:t xml:space="preserve"> be accessed by</w:t>
      </w:r>
      <w:r w:rsidR="00337007" w:rsidRPr="0030479A">
        <w:rPr>
          <w:szCs w:val="22"/>
          <w:lang w:val="en-NZ"/>
        </w:rPr>
        <w:t xml:space="preserve"> participants in line with the P</w:t>
      </w:r>
      <w:r w:rsidRPr="0030479A">
        <w:rPr>
          <w:szCs w:val="22"/>
          <w:lang w:val="en-NZ"/>
        </w:rPr>
        <w:t xml:space="preserve">rivacy </w:t>
      </w:r>
      <w:r w:rsidR="00337007" w:rsidRPr="0030479A">
        <w:rPr>
          <w:szCs w:val="22"/>
          <w:lang w:val="en-NZ"/>
        </w:rPr>
        <w:t>A</w:t>
      </w:r>
      <w:r w:rsidRPr="0030479A">
        <w:rPr>
          <w:szCs w:val="22"/>
          <w:lang w:val="en-NZ"/>
        </w:rPr>
        <w:t>ct</w:t>
      </w:r>
      <w:r w:rsidR="00F307D2">
        <w:rPr>
          <w:szCs w:val="22"/>
          <w:lang w:val="en-NZ"/>
        </w:rPr>
        <w:t xml:space="preserve"> and Health Information Privacy Code</w:t>
      </w:r>
      <w:r w:rsidR="00337007" w:rsidRPr="0030479A">
        <w:rPr>
          <w:szCs w:val="22"/>
          <w:lang w:val="en-NZ"/>
        </w:rPr>
        <w:t>. Please revise wording.</w:t>
      </w:r>
    </w:p>
    <w:p w:rsidR="00D75699" w:rsidRPr="0030479A" w:rsidRDefault="00D75699" w:rsidP="00DA2CA6">
      <w:pPr>
        <w:pStyle w:val="ListParagraph"/>
        <w:numPr>
          <w:ilvl w:val="0"/>
          <w:numId w:val="18"/>
        </w:numPr>
        <w:ind w:left="1843" w:hanging="425"/>
      </w:pPr>
      <w:r w:rsidRPr="0030479A">
        <w:t>Please be clear about what p</w:t>
      </w:r>
      <w:r w:rsidR="00337007" w:rsidRPr="0030479A">
        <w:t>articipants are opting into and what they have the chance to opt out of.</w:t>
      </w:r>
    </w:p>
    <w:p w:rsidR="00607DAF" w:rsidRPr="0030479A" w:rsidRDefault="00607DAF" w:rsidP="00DA2CA6">
      <w:pPr>
        <w:pStyle w:val="ListParagraph"/>
        <w:numPr>
          <w:ilvl w:val="0"/>
          <w:numId w:val="18"/>
        </w:numPr>
        <w:ind w:left="1843" w:hanging="425"/>
      </w:pPr>
      <w:r w:rsidRPr="0030479A">
        <w:t xml:space="preserve">As a general guide to future PIS, consider the use of more concise language and make use of a better layout including bullet points as for example. All this assists </w:t>
      </w:r>
      <w:proofErr w:type="spellStart"/>
      <w:r w:rsidRPr="0030479A">
        <w:t>readiability</w:t>
      </w:r>
      <w:proofErr w:type="spellEnd"/>
      <w:r w:rsidRPr="0030479A">
        <w:t>.</w:t>
      </w:r>
    </w:p>
    <w:p w:rsidR="00E24E77" w:rsidRPr="0030479A" w:rsidRDefault="00E24E77" w:rsidP="00E24E77">
      <w:pPr>
        <w:rPr>
          <w:lang w:val="en-NZ"/>
        </w:rPr>
      </w:pPr>
    </w:p>
    <w:p w:rsidR="00E24E77" w:rsidRPr="0030479A" w:rsidRDefault="00E24E77" w:rsidP="00E24E77">
      <w:pPr>
        <w:rPr>
          <w:u w:val="single"/>
          <w:lang w:val="en-NZ"/>
        </w:rPr>
      </w:pPr>
      <w:r w:rsidRPr="0030479A">
        <w:rPr>
          <w:u w:val="single"/>
          <w:lang w:val="en-NZ"/>
        </w:rPr>
        <w:t xml:space="preserve">Decision </w:t>
      </w:r>
    </w:p>
    <w:p w:rsidR="00E24E77" w:rsidRPr="0030479A" w:rsidRDefault="00E24E77" w:rsidP="00E24E77">
      <w:pPr>
        <w:rPr>
          <w:lang w:val="en-NZ"/>
        </w:rPr>
      </w:pPr>
    </w:p>
    <w:p w:rsidR="00E24E77" w:rsidRPr="0030479A" w:rsidRDefault="00E24E77" w:rsidP="00E24E77">
      <w:pPr>
        <w:rPr>
          <w:lang w:val="en-NZ"/>
        </w:rPr>
      </w:pPr>
      <w:r w:rsidRPr="0030479A">
        <w:rPr>
          <w:lang w:val="en-NZ"/>
        </w:rPr>
        <w:t xml:space="preserve">This application was </w:t>
      </w:r>
      <w:r w:rsidRPr="0030479A">
        <w:rPr>
          <w:i/>
          <w:lang w:val="en-NZ"/>
        </w:rPr>
        <w:t>approved</w:t>
      </w:r>
      <w:r w:rsidR="000166E7" w:rsidRPr="0030479A">
        <w:rPr>
          <w:i/>
          <w:lang w:val="en-NZ"/>
        </w:rPr>
        <w:t xml:space="preserve"> </w:t>
      </w:r>
      <w:r w:rsidR="000166E7" w:rsidRPr="0030479A">
        <w:rPr>
          <w:lang w:val="en-NZ"/>
        </w:rPr>
        <w:t>with non-standard conditions</w:t>
      </w:r>
      <w:r w:rsidRPr="0030479A">
        <w:rPr>
          <w:lang w:val="en-NZ"/>
        </w:rPr>
        <w:t xml:space="preserve"> by </w:t>
      </w:r>
      <w:r w:rsidRPr="0030479A">
        <w:rPr>
          <w:rFonts w:cs="Arial"/>
          <w:szCs w:val="22"/>
          <w:lang w:val="en-NZ"/>
        </w:rPr>
        <w:t>consensus</w:t>
      </w:r>
      <w:r w:rsidR="0042370E" w:rsidRPr="0030479A">
        <w:rPr>
          <w:rFonts w:cs="Arial"/>
          <w:szCs w:val="22"/>
          <w:lang w:val="en-NZ"/>
        </w:rPr>
        <w:t xml:space="preserve">. Please submit non-standard conditions to </w:t>
      </w:r>
      <w:hyperlink r:id="rId9" w:history="1">
        <w:r w:rsidR="0042370E" w:rsidRPr="0030479A">
          <w:rPr>
            <w:rStyle w:val="Hyperlink"/>
            <w:rFonts w:cs="Arial"/>
            <w:color w:val="auto"/>
            <w:szCs w:val="22"/>
            <w:lang w:val="en-NZ"/>
          </w:rPr>
          <w:t>HDECS@moh.govt.nz</w:t>
        </w:r>
      </w:hyperlink>
      <w:r w:rsidR="0042370E" w:rsidRPr="0030479A">
        <w:rPr>
          <w:rFonts w:cs="Arial"/>
          <w:szCs w:val="22"/>
          <w:lang w:val="en-NZ"/>
        </w:rPr>
        <w:t xml:space="preserve"> for completeness.</w:t>
      </w:r>
    </w:p>
    <w:p w:rsidR="003C677C" w:rsidRPr="0030479A" w:rsidRDefault="003C677C">
      <w:pPr>
        <w:autoSpaceDE w:val="0"/>
        <w:autoSpaceDN w:val="0"/>
        <w:adjustRightInd w:val="0"/>
      </w:pPr>
    </w:p>
    <w:p w:rsidR="000166E7" w:rsidRPr="0030479A" w:rsidRDefault="000166E7">
      <w:r w:rsidRPr="0030479A">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7B3D46" w:rsidRPr="0030479A" w:rsidTr="00DA2CA6">
        <w:trPr>
          <w:trHeight w:val="280"/>
        </w:trPr>
        <w:tc>
          <w:tcPr>
            <w:tcW w:w="966" w:type="dxa"/>
            <w:tcBorders>
              <w:top w:val="nil"/>
              <w:left w:val="nil"/>
              <w:bottom w:val="nil"/>
              <w:right w:val="nil"/>
            </w:tcBorders>
          </w:tcPr>
          <w:p w:rsidR="007B3D46" w:rsidRPr="0030479A" w:rsidRDefault="007B3D46">
            <w:pPr>
              <w:autoSpaceDE w:val="0"/>
              <w:autoSpaceDN w:val="0"/>
              <w:adjustRightInd w:val="0"/>
            </w:pPr>
            <w:r w:rsidRPr="0030479A">
              <w:lastRenderedPageBreak/>
              <w:t xml:space="preserve"> </w:t>
            </w:r>
            <w:r w:rsidRPr="0030479A">
              <w:rPr>
                <w:b/>
              </w:rPr>
              <w:t xml:space="preserve">4 </w:t>
            </w:r>
            <w:r w:rsidRPr="0030479A">
              <w:t xml:space="preserve"> </w:t>
            </w:r>
          </w:p>
        </w:tc>
        <w:tc>
          <w:tcPr>
            <w:tcW w:w="2575" w:type="dxa"/>
            <w:tcBorders>
              <w:top w:val="nil"/>
              <w:left w:val="nil"/>
              <w:bottom w:val="nil"/>
              <w:right w:val="nil"/>
            </w:tcBorders>
          </w:tcPr>
          <w:p w:rsidR="007B3D46" w:rsidRPr="0030479A" w:rsidRDefault="007B3D46">
            <w:pPr>
              <w:autoSpaceDE w:val="0"/>
              <w:autoSpaceDN w:val="0"/>
              <w:adjustRightInd w:val="0"/>
            </w:pPr>
            <w:r w:rsidRPr="0030479A">
              <w:rPr>
                <w:b/>
              </w:rPr>
              <w:t xml:space="preserve">Ethics ref: </w:t>
            </w:r>
            <w:r w:rsidRPr="0030479A">
              <w:t xml:space="preserve"> </w:t>
            </w:r>
          </w:p>
        </w:tc>
        <w:tc>
          <w:tcPr>
            <w:tcW w:w="6459" w:type="dxa"/>
            <w:tcBorders>
              <w:top w:val="nil"/>
              <w:left w:val="nil"/>
              <w:bottom w:val="nil"/>
              <w:right w:val="nil"/>
            </w:tcBorders>
          </w:tcPr>
          <w:p w:rsidR="007B3D46" w:rsidRPr="0030479A" w:rsidRDefault="007B3D46">
            <w:pPr>
              <w:autoSpaceDE w:val="0"/>
              <w:autoSpaceDN w:val="0"/>
              <w:adjustRightInd w:val="0"/>
            </w:pPr>
            <w:r w:rsidRPr="0030479A">
              <w:rPr>
                <w:b/>
              </w:rPr>
              <w:t>14/NTA/48</w:t>
            </w:r>
            <w:r w:rsidRPr="0030479A">
              <w:t xml:space="preserve"> </w:t>
            </w:r>
          </w:p>
        </w:tc>
      </w:tr>
      <w:tr w:rsidR="007B3D46" w:rsidRPr="0030479A" w:rsidTr="00DA2CA6">
        <w:trPr>
          <w:trHeight w:val="280"/>
        </w:trPr>
        <w:tc>
          <w:tcPr>
            <w:tcW w:w="966" w:type="dxa"/>
            <w:tcBorders>
              <w:top w:val="nil"/>
              <w:left w:val="nil"/>
              <w:bottom w:val="nil"/>
              <w:right w:val="nil"/>
            </w:tcBorders>
          </w:tcPr>
          <w:p w:rsidR="007B3D46" w:rsidRPr="0030479A" w:rsidRDefault="007B3D46">
            <w:pPr>
              <w:autoSpaceDE w:val="0"/>
              <w:autoSpaceDN w:val="0"/>
              <w:adjustRightInd w:val="0"/>
            </w:pPr>
            <w:r w:rsidRPr="0030479A">
              <w:t xml:space="preserve"> </w:t>
            </w:r>
          </w:p>
        </w:tc>
        <w:tc>
          <w:tcPr>
            <w:tcW w:w="2575" w:type="dxa"/>
            <w:tcBorders>
              <w:top w:val="nil"/>
              <w:left w:val="nil"/>
              <w:bottom w:val="nil"/>
              <w:right w:val="nil"/>
            </w:tcBorders>
          </w:tcPr>
          <w:p w:rsidR="007B3D46" w:rsidRPr="0030479A" w:rsidRDefault="007B3D46">
            <w:pPr>
              <w:autoSpaceDE w:val="0"/>
              <w:autoSpaceDN w:val="0"/>
              <w:adjustRightInd w:val="0"/>
            </w:pPr>
            <w:r w:rsidRPr="0030479A">
              <w:t xml:space="preserve">Title: </w:t>
            </w:r>
          </w:p>
        </w:tc>
        <w:tc>
          <w:tcPr>
            <w:tcW w:w="6459" w:type="dxa"/>
            <w:tcBorders>
              <w:top w:val="nil"/>
              <w:left w:val="nil"/>
              <w:bottom w:val="nil"/>
              <w:right w:val="nil"/>
            </w:tcBorders>
          </w:tcPr>
          <w:p w:rsidR="007B3D46" w:rsidRPr="0030479A" w:rsidRDefault="007B3D46">
            <w:pPr>
              <w:autoSpaceDE w:val="0"/>
              <w:autoSpaceDN w:val="0"/>
              <w:adjustRightInd w:val="0"/>
            </w:pPr>
            <w:r w:rsidRPr="0030479A">
              <w:t xml:space="preserve">A trial of one stage vs two stage procedure for BBAVF </w:t>
            </w:r>
          </w:p>
        </w:tc>
      </w:tr>
      <w:tr w:rsidR="007B3D46" w:rsidRPr="0030479A" w:rsidTr="00DA2CA6">
        <w:trPr>
          <w:trHeight w:val="280"/>
        </w:trPr>
        <w:tc>
          <w:tcPr>
            <w:tcW w:w="966" w:type="dxa"/>
            <w:tcBorders>
              <w:top w:val="nil"/>
              <w:left w:val="nil"/>
              <w:bottom w:val="nil"/>
              <w:right w:val="nil"/>
            </w:tcBorders>
          </w:tcPr>
          <w:p w:rsidR="007B3D46" w:rsidRPr="0030479A" w:rsidRDefault="007B3D46">
            <w:pPr>
              <w:autoSpaceDE w:val="0"/>
              <w:autoSpaceDN w:val="0"/>
              <w:adjustRightInd w:val="0"/>
            </w:pPr>
            <w:r w:rsidRPr="0030479A">
              <w:t xml:space="preserve"> </w:t>
            </w:r>
          </w:p>
        </w:tc>
        <w:tc>
          <w:tcPr>
            <w:tcW w:w="2575" w:type="dxa"/>
            <w:tcBorders>
              <w:top w:val="nil"/>
              <w:left w:val="nil"/>
              <w:bottom w:val="nil"/>
              <w:right w:val="nil"/>
            </w:tcBorders>
          </w:tcPr>
          <w:p w:rsidR="007B3D46" w:rsidRPr="0030479A" w:rsidRDefault="007B3D46">
            <w:pPr>
              <w:autoSpaceDE w:val="0"/>
              <w:autoSpaceDN w:val="0"/>
              <w:adjustRightInd w:val="0"/>
            </w:pPr>
            <w:r w:rsidRPr="0030479A">
              <w:t xml:space="preserve">Principal Investigator: </w:t>
            </w:r>
          </w:p>
        </w:tc>
        <w:tc>
          <w:tcPr>
            <w:tcW w:w="6459" w:type="dxa"/>
            <w:tcBorders>
              <w:top w:val="nil"/>
              <w:left w:val="nil"/>
              <w:bottom w:val="nil"/>
              <w:right w:val="nil"/>
            </w:tcBorders>
          </w:tcPr>
          <w:p w:rsidR="007B3D46" w:rsidRPr="0030479A" w:rsidRDefault="007B3D46">
            <w:pPr>
              <w:autoSpaceDE w:val="0"/>
              <w:autoSpaceDN w:val="0"/>
              <w:adjustRightInd w:val="0"/>
            </w:pPr>
            <w:r w:rsidRPr="0030479A">
              <w:t xml:space="preserve">Dr JK Wicks </w:t>
            </w:r>
          </w:p>
        </w:tc>
      </w:tr>
      <w:tr w:rsidR="007B3D46" w:rsidRPr="0030479A" w:rsidTr="00DA2CA6">
        <w:trPr>
          <w:trHeight w:val="280"/>
        </w:trPr>
        <w:tc>
          <w:tcPr>
            <w:tcW w:w="966" w:type="dxa"/>
            <w:tcBorders>
              <w:top w:val="nil"/>
              <w:left w:val="nil"/>
              <w:bottom w:val="nil"/>
              <w:right w:val="nil"/>
            </w:tcBorders>
          </w:tcPr>
          <w:p w:rsidR="007B3D46" w:rsidRPr="0030479A" w:rsidRDefault="007B3D46">
            <w:pPr>
              <w:autoSpaceDE w:val="0"/>
              <w:autoSpaceDN w:val="0"/>
              <w:adjustRightInd w:val="0"/>
            </w:pPr>
            <w:r w:rsidRPr="0030479A">
              <w:t xml:space="preserve"> </w:t>
            </w:r>
          </w:p>
        </w:tc>
        <w:tc>
          <w:tcPr>
            <w:tcW w:w="2575" w:type="dxa"/>
            <w:tcBorders>
              <w:top w:val="nil"/>
              <w:left w:val="nil"/>
              <w:bottom w:val="nil"/>
              <w:right w:val="nil"/>
            </w:tcBorders>
          </w:tcPr>
          <w:p w:rsidR="007B3D46" w:rsidRPr="0030479A" w:rsidRDefault="007B3D46">
            <w:pPr>
              <w:autoSpaceDE w:val="0"/>
              <w:autoSpaceDN w:val="0"/>
              <w:adjustRightInd w:val="0"/>
            </w:pPr>
            <w:r w:rsidRPr="0030479A">
              <w:t xml:space="preserve">Sponsor: </w:t>
            </w:r>
          </w:p>
        </w:tc>
        <w:tc>
          <w:tcPr>
            <w:tcW w:w="6459" w:type="dxa"/>
            <w:tcBorders>
              <w:top w:val="nil"/>
              <w:left w:val="nil"/>
              <w:bottom w:val="nil"/>
              <w:right w:val="nil"/>
            </w:tcBorders>
          </w:tcPr>
          <w:p w:rsidR="007B3D46" w:rsidRPr="0030479A" w:rsidRDefault="007B3D46">
            <w:pPr>
              <w:autoSpaceDE w:val="0"/>
              <w:autoSpaceDN w:val="0"/>
              <w:adjustRightInd w:val="0"/>
            </w:pPr>
            <w:r w:rsidRPr="0030479A">
              <w:t xml:space="preserve">Capital and Coast DHB </w:t>
            </w:r>
          </w:p>
        </w:tc>
      </w:tr>
      <w:tr w:rsidR="007B3D46" w:rsidRPr="0030479A" w:rsidTr="00DA2CA6">
        <w:trPr>
          <w:trHeight w:val="280"/>
        </w:trPr>
        <w:tc>
          <w:tcPr>
            <w:tcW w:w="966" w:type="dxa"/>
            <w:tcBorders>
              <w:top w:val="nil"/>
              <w:left w:val="nil"/>
              <w:bottom w:val="nil"/>
              <w:right w:val="nil"/>
            </w:tcBorders>
          </w:tcPr>
          <w:p w:rsidR="007B3D46" w:rsidRPr="0030479A" w:rsidRDefault="007B3D46">
            <w:pPr>
              <w:autoSpaceDE w:val="0"/>
              <w:autoSpaceDN w:val="0"/>
              <w:adjustRightInd w:val="0"/>
            </w:pPr>
            <w:r w:rsidRPr="0030479A">
              <w:t xml:space="preserve"> </w:t>
            </w:r>
          </w:p>
        </w:tc>
        <w:tc>
          <w:tcPr>
            <w:tcW w:w="2575" w:type="dxa"/>
            <w:tcBorders>
              <w:top w:val="nil"/>
              <w:left w:val="nil"/>
              <w:bottom w:val="nil"/>
              <w:right w:val="nil"/>
            </w:tcBorders>
          </w:tcPr>
          <w:p w:rsidR="007B3D46" w:rsidRPr="0030479A" w:rsidRDefault="007B3D46">
            <w:pPr>
              <w:autoSpaceDE w:val="0"/>
              <w:autoSpaceDN w:val="0"/>
              <w:adjustRightInd w:val="0"/>
            </w:pPr>
            <w:r w:rsidRPr="0030479A">
              <w:t xml:space="preserve">Clock Start Date: </w:t>
            </w:r>
          </w:p>
        </w:tc>
        <w:tc>
          <w:tcPr>
            <w:tcW w:w="6459" w:type="dxa"/>
            <w:tcBorders>
              <w:top w:val="nil"/>
              <w:left w:val="nil"/>
              <w:bottom w:val="nil"/>
              <w:right w:val="nil"/>
            </w:tcBorders>
          </w:tcPr>
          <w:p w:rsidR="007B3D46" w:rsidRPr="0030479A" w:rsidRDefault="007B3D46">
            <w:pPr>
              <w:autoSpaceDE w:val="0"/>
              <w:autoSpaceDN w:val="0"/>
              <w:adjustRightInd w:val="0"/>
            </w:pPr>
            <w:r w:rsidRPr="0030479A">
              <w:t xml:space="preserve">27 March 2014 </w:t>
            </w:r>
          </w:p>
        </w:tc>
      </w:tr>
    </w:tbl>
    <w:p w:rsidR="003C677C" w:rsidRPr="0030479A" w:rsidRDefault="00996ADD">
      <w:pPr>
        <w:autoSpaceDE w:val="0"/>
        <w:autoSpaceDN w:val="0"/>
        <w:adjustRightInd w:val="0"/>
      </w:pPr>
      <w:r w:rsidRPr="0030479A">
        <w:t xml:space="preserve"> </w:t>
      </w:r>
    </w:p>
    <w:p w:rsidR="00987913" w:rsidRPr="0030479A" w:rsidRDefault="004240DC">
      <w:pPr>
        <w:autoSpaceDE w:val="0"/>
        <w:autoSpaceDN w:val="0"/>
        <w:adjustRightInd w:val="0"/>
        <w:rPr>
          <w:sz w:val="20"/>
          <w:lang w:val="en-NZ"/>
        </w:rPr>
      </w:pPr>
      <w:r w:rsidRPr="0030479A">
        <w:rPr>
          <w:lang w:val="en-NZ"/>
        </w:rPr>
        <w:t xml:space="preserve">Dr JK Wicks (CI), Dr Alice McLachlan and </w:t>
      </w:r>
      <w:r w:rsidR="0042370E" w:rsidRPr="0030479A">
        <w:rPr>
          <w:lang w:val="en-NZ"/>
        </w:rPr>
        <w:t xml:space="preserve">Ms </w:t>
      </w:r>
      <w:r w:rsidRPr="0030479A">
        <w:rPr>
          <w:lang w:val="en-NZ"/>
        </w:rPr>
        <w:t xml:space="preserve">Marina </w:t>
      </w:r>
      <w:proofErr w:type="spellStart"/>
      <w:r w:rsidRPr="0030479A">
        <w:rPr>
          <w:lang w:val="en-NZ"/>
        </w:rPr>
        <w:t>Dzhelali</w:t>
      </w:r>
      <w:proofErr w:type="spellEnd"/>
      <w:r w:rsidRPr="0030479A">
        <w:rPr>
          <w:lang w:val="en-NZ"/>
        </w:rPr>
        <w:t xml:space="preserve"> were </w:t>
      </w:r>
      <w:r w:rsidR="00987913" w:rsidRPr="0030479A">
        <w:rPr>
          <w:lang w:val="en-NZ"/>
        </w:rPr>
        <w:t xml:space="preserve">present </w:t>
      </w:r>
      <w:r w:rsidR="00DC62A5" w:rsidRPr="0030479A">
        <w:rPr>
          <w:lang w:val="en-NZ"/>
        </w:rPr>
        <w:t>by teleconference</w:t>
      </w:r>
      <w:r w:rsidRPr="0030479A">
        <w:rPr>
          <w:lang w:val="en-NZ"/>
        </w:rPr>
        <w:t xml:space="preserve"> </w:t>
      </w:r>
      <w:r w:rsidR="00987913" w:rsidRPr="0030479A">
        <w:rPr>
          <w:lang w:val="en-NZ"/>
        </w:rPr>
        <w:t>for discussion of this application.</w:t>
      </w:r>
    </w:p>
    <w:p w:rsidR="00987913" w:rsidRPr="0030479A" w:rsidRDefault="00987913">
      <w:pPr>
        <w:autoSpaceDE w:val="0"/>
        <w:autoSpaceDN w:val="0"/>
        <w:adjustRightInd w:val="0"/>
        <w:rPr>
          <w:u w:val="single"/>
          <w:lang w:val="en-NZ"/>
        </w:rPr>
      </w:pPr>
    </w:p>
    <w:p w:rsidR="00E24E77" w:rsidRPr="0030479A" w:rsidRDefault="00E24E77">
      <w:pPr>
        <w:autoSpaceDE w:val="0"/>
        <w:autoSpaceDN w:val="0"/>
        <w:adjustRightInd w:val="0"/>
        <w:rPr>
          <w:u w:val="single"/>
          <w:lang w:val="en-NZ"/>
        </w:rPr>
      </w:pPr>
      <w:r w:rsidRPr="0030479A">
        <w:rPr>
          <w:u w:val="single"/>
          <w:lang w:val="en-NZ"/>
        </w:rPr>
        <w:t>Potential conflicts of interest</w:t>
      </w:r>
    </w:p>
    <w:p w:rsidR="00E24E77" w:rsidRPr="0030479A" w:rsidRDefault="00E24E77">
      <w:pPr>
        <w:autoSpaceDE w:val="0"/>
        <w:autoSpaceDN w:val="0"/>
        <w:adjustRightInd w:val="0"/>
        <w:rPr>
          <w:b/>
          <w:lang w:val="en-NZ"/>
        </w:rPr>
      </w:pPr>
    </w:p>
    <w:p w:rsidR="00E24E77" w:rsidRPr="0030479A" w:rsidRDefault="00E24E77">
      <w:pPr>
        <w:autoSpaceDE w:val="0"/>
        <w:autoSpaceDN w:val="0"/>
        <w:adjustRightInd w:val="0"/>
        <w:rPr>
          <w:lang w:val="en-NZ"/>
        </w:rPr>
      </w:pPr>
      <w:r w:rsidRPr="0030479A">
        <w:rPr>
          <w:lang w:val="en-NZ"/>
        </w:rPr>
        <w:t>The Chair asked members to declare any potential conflicts of interest related to this application.</w:t>
      </w:r>
    </w:p>
    <w:p w:rsidR="00E24E77" w:rsidRPr="0030479A" w:rsidRDefault="00E24E77">
      <w:pPr>
        <w:autoSpaceDE w:val="0"/>
        <w:autoSpaceDN w:val="0"/>
        <w:adjustRightInd w:val="0"/>
        <w:rPr>
          <w:lang w:val="en-NZ"/>
        </w:rPr>
      </w:pPr>
    </w:p>
    <w:p w:rsidR="00E24E77" w:rsidRPr="0030479A" w:rsidRDefault="00E24E77">
      <w:pPr>
        <w:autoSpaceDE w:val="0"/>
        <w:autoSpaceDN w:val="0"/>
        <w:adjustRightInd w:val="0"/>
        <w:rPr>
          <w:lang w:val="en-NZ"/>
        </w:rPr>
      </w:pPr>
      <w:r w:rsidRPr="0030479A">
        <w:rPr>
          <w:lang w:val="en-NZ"/>
        </w:rPr>
        <w:t>No potential conflicts of interest related to this application were declared by any member.</w:t>
      </w:r>
    </w:p>
    <w:p w:rsidR="00E24E77" w:rsidRPr="0030479A" w:rsidRDefault="00E24E77">
      <w:pPr>
        <w:autoSpaceDE w:val="0"/>
        <w:autoSpaceDN w:val="0"/>
        <w:adjustRightInd w:val="0"/>
        <w:rPr>
          <w:lang w:val="en-NZ"/>
        </w:rPr>
      </w:pPr>
    </w:p>
    <w:p w:rsidR="00E24E77" w:rsidRPr="0030479A" w:rsidRDefault="00E24E77">
      <w:pPr>
        <w:autoSpaceDE w:val="0"/>
        <w:autoSpaceDN w:val="0"/>
        <w:adjustRightInd w:val="0"/>
        <w:rPr>
          <w:u w:val="single"/>
          <w:lang w:val="en-NZ"/>
        </w:rPr>
      </w:pPr>
      <w:r w:rsidRPr="0030479A">
        <w:rPr>
          <w:u w:val="single"/>
          <w:lang w:val="en-NZ"/>
        </w:rPr>
        <w:t>Summary of ethical issues</w:t>
      </w:r>
    </w:p>
    <w:p w:rsidR="00E24E77" w:rsidRPr="0030479A" w:rsidRDefault="00E24E77">
      <w:pPr>
        <w:autoSpaceDE w:val="0"/>
        <w:autoSpaceDN w:val="0"/>
        <w:adjustRightInd w:val="0"/>
        <w:rPr>
          <w:b/>
          <w:lang w:val="en-NZ"/>
        </w:rPr>
      </w:pPr>
    </w:p>
    <w:p w:rsidR="00E24E77" w:rsidRPr="0030479A" w:rsidRDefault="00E24E77">
      <w:pPr>
        <w:autoSpaceDE w:val="0"/>
        <w:autoSpaceDN w:val="0"/>
        <w:adjustRightInd w:val="0"/>
        <w:rPr>
          <w:lang w:val="en-NZ"/>
        </w:rPr>
      </w:pPr>
      <w:r w:rsidRPr="0030479A">
        <w:rPr>
          <w:lang w:val="en-NZ"/>
        </w:rPr>
        <w:t xml:space="preserve">The main ethical issues considered by the Committee were as follows. </w:t>
      </w:r>
    </w:p>
    <w:p w:rsidR="00E24E77" w:rsidRPr="0030479A" w:rsidRDefault="00E24E77">
      <w:pPr>
        <w:autoSpaceDE w:val="0"/>
        <w:autoSpaceDN w:val="0"/>
        <w:adjustRightInd w:val="0"/>
        <w:rPr>
          <w:lang w:val="en-NZ"/>
        </w:rPr>
      </w:pPr>
    </w:p>
    <w:p w:rsidR="00F61E8B" w:rsidRPr="0030479A" w:rsidRDefault="00F61E8B" w:rsidP="00A837B9">
      <w:pPr>
        <w:pStyle w:val="ListParagraph"/>
        <w:numPr>
          <w:ilvl w:val="0"/>
          <w:numId w:val="3"/>
        </w:numPr>
      </w:pPr>
      <w:r w:rsidRPr="0030479A">
        <w:rPr>
          <w:szCs w:val="22"/>
          <w:lang w:val="en-NZ"/>
        </w:rPr>
        <w:t xml:space="preserve">The Committee </w:t>
      </w:r>
      <w:r w:rsidR="00787F06" w:rsidRPr="0030479A">
        <w:rPr>
          <w:szCs w:val="22"/>
          <w:lang w:val="en-NZ"/>
        </w:rPr>
        <w:t>noted the study aims to identify</w:t>
      </w:r>
      <w:r w:rsidR="0042370E" w:rsidRPr="0030479A">
        <w:rPr>
          <w:szCs w:val="22"/>
          <w:lang w:val="en-NZ"/>
        </w:rPr>
        <w:t xml:space="preserve"> which of the equally poised standard practice measures </w:t>
      </w:r>
      <w:r w:rsidR="00787F06" w:rsidRPr="0030479A">
        <w:rPr>
          <w:szCs w:val="22"/>
          <w:lang w:val="en-NZ"/>
        </w:rPr>
        <w:t xml:space="preserve">is better and or more efficient. </w:t>
      </w:r>
    </w:p>
    <w:p w:rsidR="00787F06" w:rsidRPr="0030479A" w:rsidRDefault="005660D3" w:rsidP="00A837B9">
      <w:pPr>
        <w:pStyle w:val="ListParagraph"/>
        <w:numPr>
          <w:ilvl w:val="0"/>
          <w:numId w:val="3"/>
        </w:numPr>
      </w:pPr>
      <w:r w:rsidRPr="0030479A">
        <w:t xml:space="preserve">Committee queried if </w:t>
      </w:r>
      <w:r w:rsidR="0042370E" w:rsidRPr="0030479A">
        <w:t>M</w:t>
      </w:r>
      <w:r w:rsidRPr="0030479A">
        <w:t xml:space="preserve">aori consultation had been received. Researcher confirmed it had been provisionally approved. Please send letter once received.   </w:t>
      </w:r>
    </w:p>
    <w:p w:rsidR="00F61E8B" w:rsidRPr="0030479A" w:rsidRDefault="00F61E8B" w:rsidP="00A837B9">
      <w:pPr>
        <w:pStyle w:val="ListParagraph"/>
        <w:numPr>
          <w:ilvl w:val="0"/>
          <w:numId w:val="3"/>
        </w:numPr>
      </w:pPr>
      <w:r w:rsidRPr="0030479A">
        <w:rPr>
          <w:szCs w:val="22"/>
          <w:lang w:val="en-NZ"/>
        </w:rPr>
        <w:t xml:space="preserve">The Committee queried </w:t>
      </w:r>
      <w:r w:rsidR="00787F06" w:rsidRPr="0030479A">
        <w:rPr>
          <w:szCs w:val="22"/>
          <w:lang w:val="en-NZ"/>
        </w:rPr>
        <w:t xml:space="preserve">if NHI number </w:t>
      </w:r>
      <w:r w:rsidR="0042370E" w:rsidRPr="0030479A">
        <w:rPr>
          <w:szCs w:val="22"/>
          <w:lang w:val="en-NZ"/>
        </w:rPr>
        <w:t>would be linked to study data.</w:t>
      </w:r>
      <w:r w:rsidR="00787F06" w:rsidRPr="0030479A">
        <w:rPr>
          <w:szCs w:val="22"/>
          <w:lang w:val="en-NZ"/>
        </w:rPr>
        <w:t xml:space="preserve"> Researcher explained that only </w:t>
      </w:r>
      <w:r w:rsidR="0042370E" w:rsidRPr="0030479A">
        <w:rPr>
          <w:szCs w:val="22"/>
          <w:lang w:val="en-NZ"/>
        </w:rPr>
        <w:t>W</w:t>
      </w:r>
      <w:r w:rsidR="00787F06" w:rsidRPr="0030479A">
        <w:rPr>
          <w:szCs w:val="22"/>
          <w:lang w:val="en-NZ"/>
        </w:rPr>
        <w:t xml:space="preserve">ellington </w:t>
      </w:r>
      <w:r w:rsidR="0042370E" w:rsidRPr="0030479A">
        <w:rPr>
          <w:szCs w:val="22"/>
          <w:lang w:val="en-NZ"/>
        </w:rPr>
        <w:t>H</w:t>
      </w:r>
      <w:r w:rsidR="00787F06" w:rsidRPr="0030479A">
        <w:rPr>
          <w:szCs w:val="22"/>
          <w:lang w:val="en-NZ"/>
        </w:rPr>
        <w:t xml:space="preserve">ospital will remain potentially identifiable, as they are their patients. Other </w:t>
      </w:r>
      <w:r w:rsidR="0042370E" w:rsidRPr="0030479A">
        <w:rPr>
          <w:szCs w:val="22"/>
          <w:lang w:val="en-NZ"/>
        </w:rPr>
        <w:t xml:space="preserve">DHB </w:t>
      </w:r>
      <w:r w:rsidR="00787F06" w:rsidRPr="0030479A">
        <w:rPr>
          <w:szCs w:val="22"/>
          <w:lang w:val="en-NZ"/>
        </w:rPr>
        <w:t xml:space="preserve">sites will be assigned a study number. </w:t>
      </w:r>
    </w:p>
    <w:p w:rsidR="00F61E8B" w:rsidRPr="0030479A" w:rsidRDefault="005660D3" w:rsidP="0042370E">
      <w:pPr>
        <w:pStyle w:val="ListParagraph"/>
        <w:numPr>
          <w:ilvl w:val="0"/>
          <w:numId w:val="3"/>
        </w:numPr>
      </w:pPr>
      <w:r w:rsidRPr="0030479A">
        <w:rPr>
          <w:szCs w:val="22"/>
          <w:lang w:val="en-NZ"/>
        </w:rPr>
        <w:t>Committee queried mitigation of coercion by being asked to participate by their surgeon</w:t>
      </w:r>
      <w:r w:rsidR="0042370E" w:rsidRPr="0030479A">
        <w:rPr>
          <w:szCs w:val="22"/>
          <w:lang w:val="en-NZ"/>
        </w:rPr>
        <w:t xml:space="preserve"> (R.5.4.1)</w:t>
      </w:r>
      <w:r w:rsidRPr="0030479A">
        <w:rPr>
          <w:szCs w:val="22"/>
          <w:lang w:val="en-NZ"/>
        </w:rPr>
        <w:t xml:space="preserve">. </w:t>
      </w:r>
      <w:r w:rsidR="0042370E" w:rsidRPr="0030479A">
        <w:rPr>
          <w:szCs w:val="22"/>
          <w:lang w:val="en-NZ"/>
        </w:rPr>
        <w:t xml:space="preserve">The Committee requested a further explanation of mitigation of coercion. </w:t>
      </w:r>
    </w:p>
    <w:p w:rsidR="00F61E8B" w:rsidRPr="0030479A" w:rsidRDefault="00F61E8B" w:rsidP="00F61E8B">
      <w:pPr>
        <w:spacing w:before="80" w:after="80"/>
        <w:jc w:val="both"/>
        <w:rPr>
          <w:szCs w:val="22"/>
          <w:lang w:val="en-NZ"/>
        </w:rPr>
      </w:pPr>
    </w:p>
    <w:p w:rsidR="00F61E8B" w:rsidRPr="0030479A" w:rsidRDefault="00F61E8B" w:rsidP="00A837B9">
      <w:pPr>
        <w:numPr>
          <w:ilvl w:val="0"/>
          <w:numId w:val="3"/>
        </w:numPr>
        <w:spacing w:before="80" w:after="80"/>
        <w:jc w:val="both"/>
        <w:rPr>
          <w:szCs w:val="22"/>
          <w:lang w:val="en-NZ"/>
        </w:rPr>
      </w:pPr>
      <w:r w:rsidRPr="0030479A">
        <w:rPr>
          <w:szCs w:val="22"/>
          <w:lang w:val="en-NZ"/>
        </w:rPr>
        <w:t xml:space="preserve">The Committee requested the following changes to the Participant Information Sheet and Consent Form: </w:t>
      </w:r>
    </w:p>
    <w:p w:rsidR="00F61E8B" w:rsidRPr="0030479A" w:rsidRDefault="00787F06" w:rsidP="00DA2CA6">
      <w:pPr>
        <w:pStyle w:val="ListParagraph"/>
        <w:numPr>
          <w:ilvl w:val="0"/>
          <w:numId w:val="19"/>
        </w:numPr>
        <w:spacing w:before="80" w:after="80"/>
        <w:ind w:left="1843" w:hanging="425"/>
        <w:jc w:val="both"/>
        <w:rPr>
          <w:szCs w:val="22"/>
          <w:lang w:val="en-NZ"/>
        </w:rPr>
      </w:pPr>
      <w:r w:rsidRPr="0030479A">
        <w:rPr>
          <w:szCs w:val="22"/>
          <w:lang w:val="en-NZ"/>
        </w:rPr>
        <w:t>Please include w</w:t>
      </w:r>
      <w:r w:rsidR="0042370E" w:rsidRPr="0030479A">
        <w:rPr>
          <w:szCs w:val="22"/>
          <w:lang w:val="en-NZ"/>
        </w:rPr>
        <w:t>hat is standard care and how this may be different if enrolled in the study.</w:t>
      </w:r>
    </w:p>
    <w:p w:rsidR="00787F06" w:rsidRPr="0030479A" w:rsidRDefault="00787F06" w:rsidP="00DA2CA6">
      <w:pPr>
        <w:pStyle w:val="ListParagraph"/>
        <w:numPr>
          <w:ilvl w:val="0"/>
          <w:numId w:val="19"/>
        </w:numPr>
        <w:spacing w:before="80" w:after="80"/>
        <w:ind w:left="1843" w:hanging="425"/>
        <w:jc w:val="both"/>
        <w:rPr>
          <w:szCs w:val="22"/>
          <w:lang w:val="en-NZ"/>
        </w:rPr>
      </w:pPr>
      <w:r w:rsidRPr="0030479A">
        <w:rPr>
          <w:szCs w:val="22"/>
          <w:lang w:val="en-NZ"/>
        </w:rPr>
        <w:t>Explain reason of stud</w:t>
      </w:r>
      <w:r w:rsidR="0042370E" w:rsidRPr="0030479A">
        <w:rPr>
          <w:szCs w:val="22"/>
          <w:lang w:val="en-NZ"/>
        </w:rPr>
        <w:t>y – to figure out which treatment is best.</w:t>
      </w:r>
      <w:r w:rsidRPr="0030479A">
        <w:rPr>
          <w:szCs w:val="22"/>
          <w:lang w:val="en-NZ"/>
        </w:rPr>
        <w:t xml:space="preserve"> </w:t>
      </w:r>
      <w:r w:rsidR="0042370E" w:rsidRPr="0030479A">
        <w:rPr>
          <w:szCs w:val="22"/>
          <w:lang w:val="en-NZ"/>
        </w:rPr>
        <w:t xml:space="preserve">Explain how this would be chosen outside of the study i.e. </w:t>
      </w:r>
      <w:r w:rsidRPr="0030479A">
        <w:rPr>
          <w:szCs w:val="22"/>
          <w:lang w:val="en-NZ"/>
        </w:rPr>
        <w:t>the surgeon would usually decide.</w:t>
      </w:r>
    </w:p>
    <w:p w:rsidR="00787F06" w:rsidRPr="0030479A" w:rsidRDefault="00787F06" w:rsidP="00DA2CA6">
      <w:pPr>
        <w:pStyle w:val="ListParagraph"/>
        <w:numPr>
          <w:ilvl w:val="0"/>
          <w:numId w:val="19"/>
        </w:numPr>
        <w:spacing w:before="80" w:after="80"/>
        <w:ind w:left="1843" w:hanging="425"/>
        <w:jc w:val="both"/>
        <w:rPr>
          <w:szCs w:val="22"/>
          <w:lang w:val="en-NZ"/>
        </w:rPr>
      </w:pPr>
      <w:r w:rsidRPr="0030479A">
        <w:rPr>
          <w:szCs w:val="22"/>
          <w:lang w:val="en-NZ"/>
        </w:rPr>
        <w:t xml:space="preserve">Include patient is randomized (by chance) </w:t>
      </w:r>
      <w:r w:rsidR="0042370E" w:rsidRPr="0030479A">
        <w:rPr>
          <w:szCs w:val="22"/>
          <w:lang w:val="en-NZ"/>
        </w:rPr>
        <w:t xml:space="preserve">and </w:t>
      </w:r>
      <w:r w:rsidRPr="0030479A">
        <w:rPr>
          <w:szCs w:val="22"/>
          <w:lang w:val="en-NZ"/>
        </w:rPr>
        <w:t xml:space="preserve">assigned to </w:t>
      </w:r>
      <w:r w:rsidR="0042370E" w:rsidRPr="0030479A">
        <w:rPr>
          <w:szCs w:val="22"/>
          <w:lang w:val="en-NZ"/>
        </w:rPr>
        <w:t>one of two</w:t>
      </w:r>
      <w:r w:rsidRPr="0030479A">
        <w:rPr>
          <w:szCs w:val="22"/>
          <w:lang w:val="en-NZ"/>
        </w:rPr>
        <w:t xml:space="preserve"> procedure</w:t>
      </w:r>
      <w:r w:rsidR="0042370E" w:rsidRPr="0030479A">
        <w:rPr>
          <w:szCs w:val="22"/>
          <w:lang w:val="en-NZ"/>
        </w:rPr>
        <w:t>s</w:t>
      </w:r>
      <w:r w:rsidRPr="0030479A">
        <w:rPr>
          <w:szCs w:val="22"/>
          <w:lang w:val="en-NZ"/>
        </w:rPr>
        <w:t xml:space="preserve">. </w:t>
      </w:r>
    </w:p>
    <w:p w:rsidR="00787F06" w:rsidRPr="0030479A" w:rsidRDefault="0042370E" w:rsidP="00DA2CA6">
      <w:pPr>
        <w:pStyle w:val="ListParagraph"/>
        <w:numPr>
          <w:ilvl w:val="0"/>
          <w:numId w:val="19"/>
        </w:numPr>
        <w:spacing w:before="80" w:after="80"/>
        <w:ind w:left="1843" w:hanging="425"/>
        <w:jc w:val="both"/>
        <w:rPr>
          <w:szCs w:val="22"/>
          <w:lang w:val="en-NZ"/>
        </w:rPr>
      </w:pPr>
      <w:r w:rsidRPr="0030479A">
        <w:rPr>
          <w:szCs w:val="22"/>
          <w:lang w:val="en-NZ"/>
        </w:rPr>
        <w:t xml:space="preserve">Be clear about the additional </w:t>
      </w:r>
      <w:r w:rsidR="00787F06" w:rsidRPr="0030479A">
        <w:rPr>
          <w:szCs w:val="22"/>
          <w:lang w:val="en-NZ"/>
        </w:rPr>
        <w:t>follow up</w:t>
      </w:r>
      <w:r w:rsidRPr="0030479A">
        <w:rPr>
          <w:szCs w:val="22"/>
          <w:lang w:val="en-NZ"/>
        </w:rPr>
        <w:t>.</w:t>
      </w:r>
    </w:p>
    <w:p w:rsidR="00787F06" w:rsidRPr="0030479A" w:rsidRDefault="0042370E" w:rsidP="00DA2CA6">
      <w:pPr>
        <w:pStyle w:val="ListParagraph"/>
        <w:numPr>
          <w:ilvl w:val="0"/>
          <w:numId w:val="19"/>
        </w:numPr>
        <w:spacing w:before="80" w:after="80"/>
        <w:ind w:left="1843" w:hanging="425"/>
        <w:jc w:val="both"/>
        <w:rPr>
          <w:szCs w:val="22"/>
          <w:lang w:val="en-NZ"/>
        </w:rPr>
      </w:pPr>
      <w:r w:rsidRPr="0030479A">
        <w:rPr>
          <w:szCs w:val="22"/>
          <w:lang w:val="en-NZ"/>
        </w:rPr>
        <w:t>Amend reference to CEN HDEC to NTA HDEC.</w:t>
      </w:r>
    </w:p>
    <w:p w:rsidR="00787F06" w:rsidRPr="0030479A" w:rsidRDefault="0042370E" w:rsidP="00DA2CA6">
      <w:pPr>
        <w:pStyle w:val="ListParagraph"/>
        <w:numPr>
          <w:ilvl w:val="0"/>
          <w:numId w:val="19"/>
        </w:numPr>
        <w:spacing w:before="80" w:after="80"/>
        <w:ind w:left="1843" w:hanging="425"/>
        <w:jc w:val="both"/>
        <w:rPr>
          <w:szCs w:val="22"/>
          <w:lang w:val="en-NZ"/>
        </w:rPr>
      </w:pPr>
      <w:r w:rsidRPr="0030479A">
        <w:rPr>
          <w:szCs w:val="22"/>
          <w:lang w:val="en-NZ"/>
        </w:rPr>
        <w:t xml:space="preserve">Make it clear that refusing to participate </w:t>
      </w:r>
      <w:r w:rsidR="005660D3" w:rsidRPr="0030479A">
        <w:rPr>
          <w:szCs w:val="22"/>
          <w:lang w:val="en-NZ"/>
        </w:rPr>
        <w:t>will not affect standard of care.</w:t>
      </w:r>
    </w:p>
    <w:p w:rsidR="005660D3" w:rsidRPr="0030479A" w:rsidRDefault="005660D3" w:rsidP="00DA2CA6">
      <w:pPr>
        <w:pStyle w:val="ListParagraph"/>
        <w:numPr>
          <w:ilvl w:val="0"/>
          <w:numId w:val="19"/>
        </w:numPr>
        <w:spacing w:before="80" w:after="80"/>
        <w:ind w:left="1843" w:hanging="425"/>
        <w:jc w:val="both"/>
        <w:rPr>
          <w:szCs w:val="22"/>
          <w:lang w:val="en-NZ"/>
        </w:rPr>
      </w:pPr>
      <w:r w:rsidRPr="0030479A">
        <w:rPr>
          <w:szCs w:val="22"/>
          <w:lang w:val="en-NZ"/>
        </w:rPr>
        <w:t xml:space="preserve">Remove the word ‘always’ from some surgeons. </w:t>
      </w:r>
    </w:p>
    <w:p w:rsidR="005660D3" w:rsidRPr="0030479A" w:rsidRDefault="005660D3" w:rsidP="00DA2CA6">
      <w:pPr>
        <w:pStyle w:val="ListParagraph"/>
        <w:numPr>
          <w:ilvl w:val="0"/>
          <w:numId w:val="19"/>
        </w:numPr>
        <w:spacing w:before="80" w:after="80"/>
        <w:ind w:left="1843" w:hanging="425"/>
        <w:jc w:val="both"/>
        <w:rPr>
          <w:szCs w:val="22"/>
          <w:lang w:val="en-NZ"/>
        </w:rPr>
      </w:pPr>
      <w:r w:rsidRPr="0030479A">
        <w:rPr>
          <w:szCs w:val="22"/>
          <w:lang w:val="en-NZ"/>
        </w:rPr>
        <w:t xml:space="preserve">Please amend to </w:t>
      </w:r>
      <w:r w:rsidR="0042370E" w:rsidRPr="0030479A">
        <w:rPr>
          <w:szCs w:val="22"/>
          <w:lang w:val="en-NZ"/>
        </w:rPr>
        <w:t>A</w:t>
      </w:r>
      <w:r w:rsidRPr="0030479A">
        <w:rPr>
          <w:szCs w:val="22"/>
          <w:lang w:val="en-NZ"/>
        </w:rPr>
        <w:t xml:space="preserve">ccident </w:t>
      </w:r>
      <w:r w:rsidR="0042370E" w:rsidRPr="0030479A">
        <w:rPr>
          <w:szCs w:val="22"/>
          <w:lang w:val="en-NZ"/>
        </w:rPr>
        <w:t>C</w:t>
      </w:r>
      <w:r w:rsidRPr="0030479A">
        <w:rPr>
          <w:szCs w:val="22"/>
          <w:lang w:val="en-NZ"/>
        </w:rPr>
        <w:t xml:space="preserve">ompensation </w:t>
      </w:r>
      <w:r w:rsidR="0042370E" w:rsidRPr="0030479A">
        <w:rPr>
          <w:szCs w:val="22"/>
          <w:lang w:val="en-NZ"/>
        </w:rPr>
        <w:t>A</w:t>
      </w:r>
      <w:r w:rsidRPr="0030479A">
        <w:rPr>
          <w:szCs w:val="22"/>
          <w:lang w:val="en-NZ"/>
        </w:rPr>
        <w:t xml:space="preserve">ct 2001. </w:t>
      </w:r>
    </w:p>
    <w:p w:rsidR="005660D3" w:rsidRPr="0030479A" w:rsidRDefault="0042370E" w:rsidP="00DA2CA6">
      <w:pPr>
        <w:numPr>
          <w:ilvl w:val="0"/>
          <w:numId w:val="19"/>
        </w:numPr>
        <w:spacing w:before="80" w:after="80"/>
        <w:ind w:left="1843" w:hanging="425"/>
        <w:jc w:val="both"/>
        <w:rPr>
          <w:rFonts w:cs="Arial"/>
          <w:szCs w:val="22"/>
          <w:lang w:val="en-NZ"/>
        </w:rPr>
      </w:pPr>
      <w:r w:rsidRPr="0030479A">
        <w:rPr>
          <w:rFonts w:cs="Arial"/>
          <w:szCs w:val="22"/>
          <w:lang w:val="en-NZ"/>
        </w:rPr>
        <w:t xml:space="preserve">Please note that health data derived from the study must be stored for a minimum of 10 years according to the </w:t>
      </w:r>
      <w:hyperlink r:id="rId10" w:history="1">
        <w:r w:rsidRPr="0030479A">
          <w:rPr>
            <w:rStyle w:val="Hyperlink"/>
            <w:rFonts w:eastAsiaTheme="majorEastAsia" w:cs="Arial"/>
            <w:color w:val="auto"/>
            <w:szCs w:val="22"/>
            <w:lang w:val="en-NZ"/>
          </w:rPr>
          <w:t>Health (Retention of Health Information) Regulations 1996</w:t>
        </w:r>
      </w:hyperlink>
      <w:r w:rsidRPr="0030479A">
        <w:rPr>
          <w:rFonts w:cs="Arial"/>
          <w:szCs w:val="22"/>
          <w:lang w:val="en-NZ"/>
        </w:rPr>
        <w:t xml:space="preserve">. Include this information for participants. </w:t>
      </w:r>
    </w:p>
    <w:p w:rsidR="00E24E77" w:rsidRPr="0030479A" w:rsidRDefault="00E24E77" w:rsidP="00E24E77">
      <w:pPr>
        <w:rPr>
          <w:lang w:val="en-NZ"/>
        </w:rPr>
      </w:pPr>
    </w:p>
    <w:p w:rsidR="00E24E77" w:rsidRPr="0030479A" w:rsidRDefault="00E24E77" w:rsidP="00E24E77">
      <w:pPr>
        <w:rPr>
          <w:u w:val="single"/>
          <w:lang w:val="en-NZ"/>
        </w:rPr>
      </w:pPr>
      <w:r w:rsidRPr="0030479A">
        <w:rPr>
          <w:u w:val="single"/>
          <w:lang w:val="en-NZ"/>
        </w:rPr>
        <w:t xml:space="preserve">Decision </w:t>
      </w:r>
    </w:p>
    <w:p w:rsidR="00E24E77" w:rsidRPr="0030479A" w:rsidRDefault="00E24E77" w:rsidP="00E24E77">
      <w:pPr>
        <w:rPr>
          <w:lang w:val="en-NZ"/>
        </w:rPr>
      </w:pPr>
    </w:p>
    <w:p w:rsidR="003C677C" w:rsidRPr="0030479A" w:rsidRDefault="00E24E77" w:rsidP="00DA2CA6">
      <w:r w:rsidRPr="0030479A">
        <w:rPr>
          <w:lang w:val="en-NZ"/>
        </w:rPr>
        <w:t xml:space="preserve">This application was </w:t>
      </w:r>
      <w:r w:rsidRPr="0030479A">
        <w:rPr>
          <w:i/>
          <w:lang w:val="en-NZ"/>
        </w:rPr>
        <w:t>approved</w:t>
      </w:r>
      <w:r w:rsidR="005660D3" w:rsidRPr="0030479A">
        <w:rPr>
          <w:lang w:val="en-NZ"/>
        </w:rPr>
        <w:t xml:space="preserve"> with non-standard conditions</w:t>
      </w:r>
      <w:r w:rsidRPr="0030479A">
        <w:rPr>
          <w:lang w:val="en-NZ"/>
        </w:rPr>
        <w:t xml:space="preserve"> by </w:t>
      </w:r>
      <w:r w:rsidRPr="0030479A">
        <w:rPr>
          <w:rFonts w:cs="Arial"/>
          <w:szCs w:val="22"/>
          <w:lang w:val="en-NZ"/>
        </w:rPr>
        <w:t>consensus</w:t>
      </w:r>
      <w:r w:rsidR="005660D3" w:rsidRPr="0030479A">
        <w:rPr>
          <w:rFonts w:cs="Arial"/>
          <w:szCs w:val="22"/>
          <w:lang w:val="en-NZ"/>
        </w:rPr>
        <w:t>.</w:t>
      </w:r>
      <w:r w:rsidR="0042370E" w:rsidRPr="0030479A">
        <w:rPr>
          <w:rFonts w:cs="Arial"/>
          <w:szCs w:val="22"/>
          <w:lang w:val="en-NZ"/>
        </w:rPr>
        <w:t xml:space="preserve"> Please submit non-standard conditions to </w:t>
      </w:r>
      <w:hyperlink r:id="rId11" w:history="1">
        <w:r w:rsidR="0042370E" w:rsidRPr="0030479A">
          <w:rPr>
            <w:rStyle w:val="Hyperlink"/>
            <w:rFonts w:cs="Arial"/>
            <w:color w:val="auto"/>
            <w:szCs w:val="22"/>
            <w:lang w:val="en-NZ"/>
          </w:rPr>
          <w:t>HDECS@moh.govt.nz</w:t>
        </w:r>
      </w:hyperlink>
      <w:r w:rsidR="0042370E" w:rsidRPr="0030479A">
        <w:rPr>
          <w:rFonts w:cs="Arial"/>
          <w:szCs w:val="22"/>
          <w:lang w:val="en-NZ"/>
        </w:rPr>
        <w:t xml:space="preserve"> for completeness. </w:t>
      </w:r>
    </w:p>
    <w:p w:rsidR="005660D3" w:rsidRPr="0030479A" w:rsidRDefault="005660D3">
      <w:pPr>
        <w:rPr>
          <w:sz w:val="24"/>
        </w:rPr>
      </w:pPr>
      <w:r w:rsidRPr="0030479A">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7B3D46" w:rsidRPr="0030479A" w:rsidTr="00DA2CA6">
        <w:trPr>
          <w:trHeight w:val="280"/>
        </w:trPr>
        <w:tc>
          <w:tcPr>
            <w:tcW w:w="966" w:type="dxa"/>
            <w:tcBorders>
              <w:top w:val="nil"/>
              <w:left w:val="nil"/>
              <w:bottom w:val="nil"/>
              <w:right w:val="nil"/>
            </w:tcBorders>
          </w:tcPr>
          <w:p w:rsidR="007B3D46" w:rsidRPr="0030479A" w:rsidRDefault="007B3D46">
            <w:pPr>
              <w:autoSpaceDE w:val="0"/>
              <w:autoSpaceDN w:val="0"/>
              <w:adjustRightInd w:val="0"/>
            </w:pPr>
            <w:r w:rsidRPr="0030479A">
              <w:lastRenderedPageBreak/>
              <w:t xml:space="preserve"> </w:t>
            </w:r>
            <w:r w:rsidRPr="0030479A">
              <w:rPr>
                <w:b/>
              </w:rPr>
              <w:t xml:space="preserve">5 </w:t>
            </w:r>
            <w:r w:rsidRPr="0030479A">
              <w:t xml:space="preserve"> </w:t>
            </w:r>
          </w:p>
        </w:tc>
        <w:tc>
          <w:tcPr>
            <w:tcW w:w="2575" w:type="dxa"/>
            <w:tcBorders>
              <w:top w:val="nil"/>
              <w:left w:val="nil"/>
              <w:bottom w:val="nil"/>
              <w:right w:val="nil"/>
            </w:tcBorders>
          </w:tcPr>
          <w:p w:rsidR="007B3D46" w:rsidRPr="0030479A" w:rsidRDefault="007B3D46">
            <w:pPr>
              <w:autoSpaceDE w:val="0"/>
              <w:autoSpaceDN w:val="0"/>
              <w:adjustRightInd w:val="0"/>
            </w:pPr>
            <w:r w:rsidRPr="0030479A">
              <w:rPr>
                <w:b/>
              </w:rPr>
              <w:t xml:space="preserve">Ethics ref: </w:t>
            </w:r>
            <w:r w:rsidRPr="0030479A">
              <w:t xml:space="preserve"> </w:t>
            </w:r>
          </w:p>
        </w:tc>
        <w:tc>
          <w:tcPr>
            <w:tcW w:w="6459" w:type="dxa"/>
            <w:tcBorders>
              <w:top w:val="nil"/>
              <w:left w:val="nil"/>
              <w:bottom w:val="nil"/>
              <w:right w:val="nil"/>
            </w:tcBorders>
          </w:tcPr>
          <w:p w:rsidR="007B3D46" w:rsidRPr="0030479A" w:rsidRDefault="007B3D46">
            <w:pPr>
              <w:autoSpaceDE w:val="0"/>
              <w:autoSpaceDN w:val="0"/>
              <w:adjustRightInd w:val="0"/>
            </w:pPr>
            <w:r w:rsidRPr="0030479A">
              <w:rPr>
                <w:b/>
              </w:rPr>
              <w:t>14/NTA/49</w:t>
            </w:r>
            <w:r w:rsidRPr="0030479A">
              <w:t xml:space="preserve"> </w:t>
            </w:r>
          </w:p>
        </w:tc>
      </w:tr>
      <w:tr w:rsidR="007B3D46" w:rsidRPr="0030479A" w:rsidTr="00DA2CA6">
        <w:trPr>
          <w:trHeight w:val="280"/>
        </w:trPr>
        <w:tc>
          <w:tcPr>
            <w:tcW w:w="966" w:type="dxa"/>
            <w:tcBorders>
              <w:top w:val="nil"/>
              <w:left w:val="nil"/>
              <w:bottom w:val="nil"/>
              <w:right w:val="nil"/>
            </w:tcBorders>
          </w:tcPr>
          <w:p w:rsidR="007B3D46" w:rsidRPr="0030479A" w:rsidRDefault="007B3D46">
            <w:pPr>
              <w:autoSpaceDE w:val="0"/>
              <w:autoSpaceDN w:val="0"/>
              <w:adjustRightInd w:val="0"/>
            </w:pPr>
            <w:r w:rsidRPr="0030479A">
              <w:t xml:space="preserve"> </w:t>
            </w:r>
          </w:p>
        </w:tc>
        <w:tc>
          <w:tcPr>
            <w:tcW w:w="2575" w:type="dxa"/>
            <w:tcBorders>
              <w:top w:val="nil"/>
              <w:left w:val="nil"/>
              <w:bottom w:val="nil"/>
              <w:right w:val="nil"/>
            </w:tcBorders>
          </w:tcPr>
          <w:p w:rsidR="007B3D46" w:rsidRPr="0030479A" w:rsidRDefault="007B3D46">
            <w:pPr>
              <w:autoSpaceDE w:val="0"/>
              <w:autoSpaceDN w:val="0"/>
              <w:adjustRightInd w:val="0"/>
            </w:pPr>
            <w:r w:rsidRPr="0030479A">
              <w:t xml:space="preserve">Title: </w:t>
            </w:r>
          </w:p>
        </w:tc>
        <w:tc>
          <w:tcPr>
            <w:tcW w:w="6459" w:type="dxa"/>
            <w:tcBorders>
              <w:top w:val="nil"/>
              <w:left w:val="nil"/>
              <w:bottom w:val="nil"/>
              <w:right w:val="nil"/>
            </w:tcBorders>
          </w:tcPr>
          <w:p w:rsidR="007B3D46" w:rsidRPr="0030479A" w:rsidRDefault="007B3D46">
            <w:pPr>
              <w:autoSpaceDE w:val="0"/>
              <w:autoSpaceDN w:val="0"/>
              <w:adjustRightInd w:val="0"/>
            </w:pPr>
            <w:r w:rsidRPr="0030479A">
              <w:t xml:space="preserve">A Dose-Ranging Study to investigate NVR 3-778 in Healthy Volunteers and Patients with Chronic Hepatitis B </w:t>
            </w:r>
          </w:p>
        </w:tc>
      </w:tr>
      <w:tr w:rsidR="007B3D46" w:rsidRPr="0030479A" w:rsidTr="00DA2CA6">
        <w:trPr>
          <w:trHeight w:val="280"/>
        </w:trPr>
        <w:tc>
          <w:tcPr>
            <w:tcW w:w="966" w:type="dxa"/>
            <w:tcBorders>
              <w:top w:val="nil"/>
              <w:left w:val="nil"/>
              <w:bottom w:val="nil"/>
              <w:right w:val="nil"/>
            </w:tcBorders>
          </w:tcPr>
          <w:p w:rsidR="007B3D46" w:rsidRPr="0030479A" w:rsidRDefault="007B3D46">
            <w:pPr>
              <w:autoSpaceDE w:val="0"/>
              <w:autoSpaceDN w:val="0"/>
              <w:adjustRightInd w:val="0"/>
            </w:pPr>
            <w:r w:rsidRPr="0030479A">
              <w:t xml:space="preserve"> </w:t>
            </w:r>
          </w:p>
        </w:tc>
        <w:tc>
          <w:tcPr>
            <w:tcW w:w="2575" w:type="dxa"/>
            <w:tcBorders>
              <w:top w:val="nil"/>
              <w:left w:val="nil"/>
              <w:bottom w:val="nil"/>
              <w:right w:val="nil"/>
            </w:tcBorders>
          </w:tcPr>
          <w:p w:rsidR="007B3D46" w:rsidRPr="0030479A" w:rsidRDefault="007B3D46">
            <w:pPr>
              <w:autoSpaceDE w:val="0"/>
              <w:autoSpaceDN w:val="0"/>
              <w:adjustRightInd w:val="0"/>
            </w:pPr>
            <w:r w:rsidRPr="0030479A">
              <w:t xml:space="preserve">Principal Investigator: </w:t>
            </w:r>
          </w:p>
        </w:tc>
        <w:tc>
          <w:tcPr>
            <w:tcW w:w="6459" w:type="dxa"/>
            <w:tcBorders>
              <w:top w:val="nil"/>
              <w:left w:val="nil"/>
              <w:bottom w:val="nil"/>
              <w:right w:val="nil"/>
            </w:tcBorders>
          </w:tcPr>
          <w:p w:rsidR="007B3D46" w:rsidRPr="0030479A" w:rsidRDefault="007B3D46">
            <w:pPr>
              <w:autoSpaceDE w:val="0"/>
              <w:autoSpaceDN w:val="0"/>
              <w:adjustRightInd w:val="0"/>
            </w:pPr>
            <w:r w:rsidRPr="0030479A">
              <w:t xml:space="preserve">Prof Edward </w:t>
            </w:r>
            <w:proofErr w:type="spellStart"/>
            <w:r w:rsidRPr="0030479A">
              <w:t>Gane</w:t>
            </w:r>
            <w:proofErr w:type="spellEnd"/>
            <w:r w:rsidRPr="0030479A">
              <w:t xml:space="preserve"> </w:t>
            </w:r>
          </w:p>
        </w:tc>
      </w:tr>
      <w:tr w:rsidR="007B3D46" w:rsidRPr="0030479A" w:rsidTr="00DA2CA6">
        <w:trPr>
          <w:trHeight w:val="280"/>
        </w:trPr>
        <w:tc>
          <w:tcPr>
            <w:tcW w:w="966" w:type="dxa"/>
            <w:tcBorders>
              <w:top w:val="nil"/>
              <w:left w:val="nil"/>
              <w:bottom w:val="nil"/>
              <w:right w:val="nil"/>
            </w:tcBorders>
          </w:tcPr>
          <w:p w:rsidR="007B3D46" w:rsidRPr="0030479A" w:rsidRDefault="007B3D46">
            <w:pPr>
              <w:autoSpaceDE w:val="0"/>
              <w:autoSpaceDN w:val="0"/>
              <w:adjustRightInd w:val="0"/>
            </w:pPr>
            <w:r w:rsidRPr="0030479A">
              <w:t xml:space="preserve"> </w:t>
            </w:r>
          </w:p>
        </w:tc>
        <w:tc>
          <w:tcPr>
            <w:tcW w:w="2575" w:type="dxa"/>
            <w:tcBorders>
              <w:top w:val="nil"/>
              <w:left w:val="nil"/>
              <w:bottom w:val="nil"/>
              <w:right w:val="nil"/>
            </w:tcBorders>
          </w:tcPr>
          <w:p w:rsidR="007B3D46" w:rsidRPr="0030479A" w:rsidRDefault="007B3D46">
            <w:pPr>
              <w:autoSpaceDE w:val="0"/>
              <w:autoSpaceDN w:val="0"/>
              <w:adjustRightInd w:val="0"/>
            </w:pPr>
            <w:r w:rsidRPr="0030479A">
              <w:t xml:space="preserve">Sponsor: </w:t>
            </w:r>
          </w:p>
        </w:tc>
        <w:tc>
          <w:tcPr>
            <w:tcW w:w="6459" w:type="dxa"/>
            <w:tcBorders>
              <w:top w:val="nil"/>
              <w:left w:val="nil"/>
              <w:bottom w:val="nil"/>
              <w:right w:val="nil"/>
            </w:tcBorders>
          </w:tcPr>
          <w:p w:rsidR="007B3D46" w:rsidRPr="0030479A" w:rsidRDefault="007B3D46">
            <w:pPr>
              <w:autoSpaceDE w:val="0"/>
              <w:autoSpaceDN w:val="0"/>
              <w:adjustRightInd w:val="0"/>
            </w:pPr>
            <w:r w:rsidRPr="0030479A">
              <w:t xml:space="preserve">Clinical Network Services (CNS) Pty Ltd </w:t>
            </w:r>
          </w:p>
        </w:tc>
      </w:tr>
      <w:tr w:rsidR="007B3D46" w:rsidRPr="0030479A" w:rsidTr="00DA2CA6">
        <w:trPr>
          <w:trHeight w:val="280"/>
        </w:trPr>
        <w:tc>
          <w:tcPr>
            <w:tcW w:w="966" w:type="dxa"/>
            <w:tcBorders>
              <w:top w:val="nil"/>
              <w:left w:val="nil"/>
              <w:bottom w:val="nil"/>
              <w:right w:val="nil"/>
            </w:tcBorders>
          </w:tcPr>
          <w:p w:rsidR="007B3D46" w:rsidRPr="0030479A" w:rsidRDefault="007B3D46">
            <w:pPr>
              <w:autoSpaceDE w:val="0"/>
              <w:autoSpaceDN w:val="0"/>
              <w:adjustRightInd w:val="0"/>
            </w:pPr>
            <w:r w:rsidRPr="0030479A">
              <w:t xml:space="preserve"> </w:t>
            </w:r>
          </w:p>
        </w:tc>
        <w:tc>
          <w:tcPr>
            <w:tcW w:w="2575" w:type="dxa"/>
            <w:tcBorders>
              <w:top w:val="nil"/>
              <w:left w:val="nil"/>
              <w:bottom w:val="nil"/>
              <w:right w:val="nil"/>
            </w:tcBorders>
          </w:tcPr>
          <w:p w:rsidR="007B3D46" w:rsidRPr="0030479A" w:rsidRDefault="007B3D46">
            <w:pPr>
              <w:autoSpaceDE w:val="0"/>
              <w:autoSpaceDN w:val="0"/>
              <w:adjustRightInd w:val="0"/>
            </w:pPr>
            <w:r w:rsidRPr="0030479A">
              <w:t xml:space="preserve">Clock Start Date: </w:t>
            </w:r>
          </w:p>
        </w:tc>
        <w:tc>
          <w:tcPr>
            <w:tcW w:w="6459" w:type="dxa"/>
            <w:tcBorders>
              <w:top w:val="nil"/>
              <w:left w:val="nil"/>
              <w:bottom w:val="nil"/>
              <w:right w:val="nil"/>
            </w:tcBorders>
          </w:tcPr>
          <w:p w:rsidR="007B3D46" w:rsidRPr="0030479A" w:rsidRDefault="007B3D46">
            <w:pPr>
              <w:autoSpaceDE w:val="0"/>
              <w:autoSpaceDN w:val="0"/>
              <w:adjustRightInd w:val="0"/>
            </w:pPr>
            <w:r w:rsidRPr="0030479A">
              <w:t xml:space="preserve">27 March 2014 </w:t>
            </w:r>
          </w:p>
        </w:tc>
      </w:tr>
    </w:tbl>
    <w:p w:rsidR="003C677C" w:rsidRPr="0030479A" w:rsidRDefault="00996ADD">
      <w:pPr>
        <w:autoSpaceDE w:val="0"/>
        <w:autoSpaceDN w:val="0"/>
        <w:adjustRightInd w:val="0"/>
      </w:pPr>
      <w:r w:rsidRPr="0030479A">
        <w:t xml:space="preserve"> </w:t>
      </w:r>
    </w:p>
    <w:p w:rsidR="00987913" w:rsidRPr="0030479A" w:rsidRDefault="00BD033B">
      <w:pPr>
        <w:autoSpaceDE w:val="0"/>
        <w:autoSpaceDN w:val="0"/>
        <w:adjustRightInd w:val="0"/>
        <w:rPr>
          <w:sz w:val="20"/>
          <w:lang w:val="en-NZ"/>
        </w:rPr>
      </w:pPr>
      <w:r w:rsidRPr="0030479A">
        <w:rPr>
          <w:lang w:val="en-NZ"/>
        </w:rPr>
        <w:t xml:space="preserve">Ms </w:t>
      </w:r>
      <w:r w:rsidR="00696CAB" w:rsidRPr="0030479A">
        <w:rPr>
          <w:lang w:val="en-NZ"/>
        </w:rPr>
        <w:t xml:space="preserve">Kerry Walker and Dr </w:t>
      </w:r>
      <w:proofErr w:type="spellStart"/>
      <w:r w:rsidR="00696CAB" w:rsidRPr="0030479A">
        <w:rPr>
          <w:lang w:val="en-NZ"/>
        </w:rPr>
        <w:t>Schwabe</w:t>
      </w:r>
      <w:proofErr w:type="spellEnd"/>
      <w:r w:rsidR="00696CAB" w:rsidRPr="0030479A">
        <w:rPr>
          <w:lang w:val="en-NZ"/>
        </w:rPr>
        <w:t xml:space="preserve"> in person were </w:t>
      </w:r>
      <w:r w:rsidR="00987913" w:rsidRPr="0030479A">
        <w:rPr>
          <w:lang w:val="en-NZ"/>
        </w:rPr>
        <w:t xml:space="preserve">present </w:t>
      </w:r>
      <w:r w:rsidR="00DC62A5" w:rsidRPr="0030479A">
        <w:rPr>
          <w:lang w:val="en-NZ"/>
        </w:rPr>
        <w:t xml:space="preserve">in person </w:t>
      </w:r>
      <w:r w:rsidR="00987913" w:rsidRPr="0030479A">
        <w:rPr>
          <w:lang w:val="en-NZ"/>
        </w:rPr>
        <w:t>for discussion of this application.</w:t>
      </w:r>
    </w:p>
    <w:p w:rsidR="00987913" w:rsidRPr="0030479A" w:rsidRDefault="00987913">
      <w:pPr>
        <w:autoSpaceDE w:val="0"/>
        <w:autoSpaceDN w:val="0"/>
        <w:adjustRightInd w:val="0"/>
        <w:rPr>
          <w:u w:val="single"/>
          <w:lang w:val="en-NZ"/>
        </w:rPr>
      </w:pPr>
    </w:p>
    <w:p w:rsidR="00E24E77" w:rsidRPr="0030479A" w:rsidRDefault="00E24E77">
      <w:pPr>
        <w:autoSpaceDE w:val="0"/>
        <w:autoSpaceDN w:val="0"/>
        <w:adjustRightInd w:val="0"/>
        <w:rPr>
          <w:u w:val="single"/>
          <w:lang w:val="en-NZ"/>
        </w:rPr>
      </w:pPr>
      <w:r w:rsidRPr="0030479A">
        <w:rPr>
          <w:u w:val="single"/>
          <w:lang w:val="en-NZ"/>
        </w:rPr>
        <w:t>Potential conflicts of interest</w:t>
      </w:r>
    </w:p>
    <w:p w:rsidR="00E24E77" w:rsidRPr="0030479A" w:rsidRDefault="00E24E77">
      <w:pPr>
        <w:autoSpaceDE w:val="0"/>
        <w:autoSpaceDN w:val="0"/>
        <w:adjustRightInd w:val="0"/>
        <w:rPr>
          <w:b/>
          <w:lang w:val="en-NZ"/>
        </w:rPr>
      </w:pPr>
    </w:p>
    <w:p w:rsidR="00E24E77" w:rsidRPr="0030479A" w:rsidRDefault="00E24E77">
      <w:pPr>
        <w:autoSpaceDE w:val="0"/>
        <w:autoSpaceDN w:val="0"/>
        <w:adjustRightInd w:val="0"/>
        <w:rPr>
          <w:lang w:val="en-NZ"/>
        </w:rPr>
      </w:pPr>
      <w:r w:rsidRPr="0030479A">
        <w:rPr>
          <w:lang w:val="en-NZ"/>
        </w:rPr>
        <w:t>The Chair asked members to declare any potential conflicts of interest related to this application.</w:t>
      </w:r>
    </w:p>
    <w:p w:rsidR="00E24E77" w:rsidRPr="0030479A" w:rsidRDefault="00E24E77">
      <w:pPr>
        <w:autoSpaceDE w:val="0"/>
        <w:autoSpaceDN w:val="0"/>
        <w:adjustRightInd w:val="0"/>
        <w:rPr>
          <w:lang w:val="en-NZ"/>
        </w:rPr>
      </w:pPr>
    </w:p>
    <w:p w:rsidR="00E24E77" w:rsidRPr="0030479A" w:rsidRDefault="00E24E77">
      <w:pPr>
        <w:autoSpaceDE w:val="0"/>
        <w:autoSpaceDN w:val="0"/>
        <w:adjustRightInd w:val="0"/>
        <w:rPr>
          <w:lang w:val="en-NZ"/>
        </w:rPr>
      </w:pPr>
      <w:r w:rsidRPr="0030479A">
        <w:rPr>
          <w:lang w:val="en-NZ"/>
        </w:rPr>
        <w:t>No potential conflicts of interest related to this application were declared by any member.</w:t>
      </w:r>
    </w:p>
    <w:p w:rsidR="00E24E77" w:rsidRPr="0030479A" w:rsidRDefault="00E24E77">
      <w:pPr>
        <w:autoSpaceDE w:val="0"/>
        <w:autoSpaceDN w:val="0"/>
        <w:adjustRightInd w:val="0"/>
        <w:rPr>
          <w:lang w:val="en-NZ"/>
        </w:rPr>
      </w:pPr>
    </w:p>
    <w:p w:rsidR="00E24E77" w:rsidRPr="0030479A" w:rsidRDefault="00E24E77">
      <w:pPr>
        <w:autoSpaceDE w:val="0"/>
        <w:autoSpaceDN w:val="0"/>
        <w:adjustRightInd w:val="0"/>
        <w:rPr>
          <w:u w:val="single"/>
          <w:lang w:val="en-NZ"/>
        </w:rPr>
      </w:pPr>
      <w:r w:rsidRPr="0030479A">
        <w:rPr>
          <w:u w:val="single"/>
          <w:lang w:val="en-NZ"/>
        </w:rPr>
        <w:t>Summary of ethical issues</w:t>
      </w:r>
    </w:p>
    <w:p w:rsidR="00E24E77" w:rsidRPr="0030479A" w:rsidRDefault="00E24E77">
      <w:pPr>
        <w:autoSpaceDE w:val="0"/>
        <w:autoSpaceDN w:val="0"/>
        <w:adjustRightInd w:val="0"/>
        <w:rPr>
          <w:b/>
          <w:lang w:val="en-NZ"/>
        </w:rPr>
      </w:pPr>
    </w:p>
    <w:p w:rsidR="00E24E77" w:rsidRPr="0030479A" w:rsidRDefault="00E24E77">
      <w:pPr>
        <w:autoSpaceDE w:val="0"/>
        <w:autoSpaceDN w:val="0"/>
        <w:adjustRightInd w:val="0"/>
        <w:rPr>
          <w:lang w:val="en-NZ"/>
        </w:rPr>
      </w:pPr>
      <w:r w:rsidRPr="0030479A">
        <w:rPr>
          <w:lang w:val="en-NZ"/>
        </w:rPr>
        <w:t xml:space="preserve">The main ethical issues considered by the Committee were as follows. </w:t>
      </w:r>
    </w:p>
    <w:p w:rsidR="00E24E77" w:rsidRPr="0030479A" w:rsidRDefault="00E24E77">
      <w:pPr>
        <w:autoSpaceDE w:val="0"/>
        <w:autoSpaceDN w:val="0"/>
        <w:adjustRightInd w:val="0"/>
        <w:rPr>
          <w:lang w:val="en-NZ"/>
        </w:rPr>
      </w:pPr>
    </w:p>
    <w:p w:rsidR="00F61E8B" w:rsidRPr="0030479A" w:rsidRDefault="00F61E8B" w:rsidP="00A837B9">
      <w:pPr>
        <w:pStyle w:val="ListParagraph"/>
        <w:numPr>
          <w:ilvl w:val="0"/>
          <w:numId w:val="3"/>
        </w:numPr>
      </w:pPr>
      <w:r w:rsidRPr="0030479A">
        <w:rPr>
          <w:szCs w:val="22"/>
          <w:lang w:val="en-NZ"/>
        </w:rPr>
        <w:t xml:space="preserve">The </w:t>
      </w:r>
      <w:r w:rsidR="00212194" w:rsidRPr="0030479A">
        <w:rPr>
          <w:szCs w:val="22"/>
          <w:lang w:val="en-NZ"/>
        </w:rPr>
        <w:t>application is for a first in human treatment for chronic hepatitis B</w:t>
      </w:r>
      <w:r w:rsidR="00BD033B" w:rsidRPr="0030479A">
        <w:rPr>
          <w:szCs w:val="22"/>
          <w:lang w:val="en-NZ"/>
        </w:rPr>
        <w:t xml:space="preserve"> in healthy individuals.</w:t>
      </w:r>
    </w:p>
    <w:p w:rsidR="00212194" w:rsidRPr="0030479A" w:rsidRDefault="00212194" w:rsidP="00212194">
      <w:pPr>
        <w:pStyle w:val="ListParagraph"/>
        <w:numPr>
          <w:ilvl w:val="0"/>
          <w:numId w:val="3"/>
        </w:numPr>
      </w:pPr>
      <w:r w:rsidRPr="0030479A">
        <w:rPr>
          <w:szCs w:val="22"/>
          <w:lang w:val="en-NZ"/>
        </w:rPr>
        <w:t xml:space="preserve">Study is dose ranging. Once safety data comes back the dose will become multiple ascending </w:t>
      </w:r>
      <w:r w:rsidR="00BD033B" w:rsidRPr="0030479A">
        <w:rPr>
          <w:szCs w:val="22"/>
          <w:lang w:val="en-NZ"/>
        </w:rPr>
        <w:t>doses</w:t>
      </w:r>
      <w:r w:rsidRPr="0030479A">
        <w:rPr>
          <w:szCs w:val="22"/>
          <w:lang w:val="en-NZ"/>
        </w:rPr>
        <w:t xml:space="preserve">. </w:t>
      </w:r>
    </w:p>
    <w:p w:rsidR="00212194" w:rsidRPr="0030479A" w:rsidRDefault="00F307D2" w:rsidP="00212194">
      <w:pPr>
        <w:pStyle w:val="ListParagraph"/>
        <w:numPr>
          <w:ilvl w:val="0"/>
          <w:numId w:val="3"/>
        </w:numPr>
      </w:pPr>
      <w:r>
        <w:rPr>
          <w:szCs w:val="22"/>
          <w:lang w:val="en-NZ"/>
        </w:rPr>
        <w:t>Also includes in phase 2 a p</w:t>
      </w:r>
      <w:r w:rsidR="00212194" w:rsidRPr="0030479A">
        <w:rPr>
          <w:szCs w:val="22"/>
          <w:lang w:val="en-NZ"/>
        </w:rPr>
        <w:t>roof of concept study to show a decline in infection.</w:t>
      </w:r>
    </w:p>
    <w:p w:rsidR="00212194" w:rsidRPr="0030479A" w:rsidRDefault="00CD48E0" w:rsidP="00212194">
      <w:pPr>
        <w:pStyle w:val="ListParagraph"/>
        <w:numPr>
          <w:ilvl w:val="0"/>
          <w:numId w:val="3"/>
        </w:numPr>
      </w:pPr>
      <w:r w:rsidRPr="0030479A">
        <w:t>In future please demonstrate peer review or process in place. The Committee notes SCOTT is being sought but the application stated no review.</w:t>
      </w:r>
    </w:p>
    <w:p w:rsidR="00CD48E0" w:rsidRPr="0030479A" w:rsidRDefault="00CD48E0" w:rsidP="00CD48E0">
      <w:pPr>
        <w:pStyle w:val="ListParagraph"/>
        <w:numPr>
          <w:ilvl w:val="0"/>
          <w:numId w:val="3"/>
        </w:numPr>
      </w:pPr>
      <w:r w:rsidRPr="0030479A">
        <w:t>The researchers confirmed peer review had been undertaken internally, over the last 9 months.</w:t>
      </w:r>
      <w:r w:rsidR="00607DAF" w:rsidRPr="0030479A">
        <w:t xml:space="preserve"> It would be useful if the researcher could provide a brief outline of the peer review process, project design and who was involved</w:t>
      </w:r>
    </w:p>
    <w:p w:rsidR="004102F9" w:rsidRPr="0030479A" w:rsidRDefault="004102F9" w:rsidP="00CD48E0">
      <w:pPr>
        <w:pStyle w:val="ListParagraph"/>
        <w:numPr>
          <w:ilvl w:val="0"/>
          <w:numId w:val="3"/>
        </w:numPr>
      </w:pPr>
      <w:r w:rsidRPr="0030479A">
        <w:t>Committee and researcher discussed the stopping mechanisms for the study, for individual participants as well as the entire cohorts.</w:t>
      </w:r>
    </w:p>
    <w:p w:rsidR="00BD033B" w:rsidRPr="0030479A" w:rsidRDefault="004102F9" w:rsidP="00CD48E0">
      <w:pPr>
        <w:pStyle w:val="ListParagraph"/>
        <w:numPr>
          <w:ilvl w:val="0"/>
          <w:numId w:val="3"/>
        </w:numPr>
      </w:pPr>
      <w:r w:rsidRPr="0030479A">
        <w:t xml:space="preserve">The Committee discussed the mechanism of moving from phase 1 to </w:t>
      </w:r>
      <w:proofErr w:type="gramStart"/>
      <w:r w:rsidRPr="0030479A">
        <w:t>phase</w:t>
      </w:r>
      <w:proofErr w:type="gramEnd"/>
      <w:r w:rsidRPr="0030479A">
        <w:t xml:space="preserve"> 2. </w:t>
      </w:r>
    </w:p>
    <w:p w:rsidR="004102F9" w:rsidRPr="0030479A" w:rsidRDefault="004102F9" w:rsidP="00CD48E0">
      <w:pPr>
        <w:pStyle w:val="ListParagraph"/>
        <w:numPr>
          <w:ilvl w:val="0"/>
          <w:numId w:val="3"/>
        </w:numPr>
      </w:pPr>
      <w:r w:rsidRPr="0030479A">
        <w:t xml:space="preserve">Please submit an amendment once phase 1 is complete, with updated PIS relating to new safety data if it arises </w:t>
      </w:r>
      <w:r w:rsidR="00BD033B" w:rsidRPr="0030479A">
        <w:t xml:space="preserve">or new </w:t>
      </w:r>
      <w:r w:rsidRPr="0030479A">
        <w:t xml:space="preserve">side effect data. </w:t>
      </w:r>
    </w:p>
    <w:p w:rsidR="005E2B2E" w:rsidRPr="0030479A" w:rsidRDefault="005E2B2E" w:rsidP="00CD48E0">
      <w:pPr>
        <w:pStyle w:val="ListParagraph"/>
        <w:numPr>
          <w:ilvl w:val="0"/>
          <w:numId w:val="3"/>
        </w:numPr>
      </w:pPr>
      <w:r w:rsidRPr="0030479A">
        <w:t xml:space="preserve">Please clarify when and if the PK samples are destroyed. If they are </w:t>
      </w:r>
      <w:r w:rsidR="00BD033B" w:rsidRPr="0030479A">
        <w:t>destroyed please include the length of storage</w:t>
      </w:r>
      <w:r w:rsidRPr="0030479A">
        <w:t xml:space="preserve"> in the PIS.</w:t>
      </w:r>
    </w:p>
    <w:p w:rsidR="00F61E8B" w:rsidRPr="0030479A" w:rsidRDefault="00F61E8B" w:rsidP="00A837B9">
      <w:pPr>
        <w:numPr>
          <w:ilvl w:val="0"/>
          <w:numId w:val="3"/>
        </w:numPr>
        <w:spacing w:before="80" w:after="80"/>
        <w:jc w:val="both"/>
        <w:rPr>
          <w:szCs w:val="22"/>
          <w:lang w:val="en-NZ"/>
        </w:rPr>
      </w:pPr>
      <w:r w:rsidRPr="0030479A">
        <w:rPr>
          <w:szCs w:val="22"/>
          <w:lang w:val="en-NZ"/>
        </w:rPr>
        <w:t xml:space="preserve">The Committee requested the following changes to the Participant Information Sheet and Consent Form: </w:t>
      </w:r>
    </w:p>
    <w:p w:rsidR="00F61E8B" w:rsidRPr="0030479A" w:rsidRDefault="00F61E8B" w:rsidP="00DA2CA6">
      <w:pPr>
        <w:pStyle w:val="ListParagraph"/>
        <w:numPr>
          <w:ilvl w:val="0"/>
          <w:numId w:val="20"/>
        </w:numPr>
        <w:spacing w:before="80" w:after="80"/>
        <w:ind w:left="1843" w:hanging="425"/>
        <w:jc w:val="both"/>
        <w:rPr>
          <w:szCs w:val="22"/>
          <w:lang w:val="en-NZ"/>
        </w:rPr>
      </w:pPr>
      <w:r w:rsidRPr="0030479A">
        <w:rPr>
          <w:szCs w:val="22"/>
          <w:lang w:val="en-NZ"/>
        </w:rPr>
        <w:t xml:space="preserve">Please review </w:t>
      </w:r>
      <w:r w:rsidR="00212194" w:rsidRPr="0030479A">
        <w:rPr>
          <w:szCs w:val="22"/>
          <w:lang w:val="en-NZ"/>
        </w:rPr>
        <w:t xml:space="preserve">formatting, such as bullet points or including more white space. </w:t>
      </w:r>
    </w:p>
    <w:p w:rsidR="00CD48E0" w:rsidRPr="0030479A" w:rsidRDefault="00CD48E0" w:rsidP="00DA2CA6">
      <w:pPr>
        <w:pStyle w:val="ListParagraph"/>
        <w:numPr>
          <w:ilvl w:val="0"/>
          <w:numId w:val="20"/>
        </w:numPr>
        <w:spacing w:before="80" w:after="80"/>
        <w:ind w:left="1843" w:hanging="425"/>
        <w:jc w:val="both"/>
        <w:rPr>
          <w:szCs w:val="22"/>
          <w:lang w:val="en-NZ"/>
        </w:rPr>
      </w:pPr>
      <w:r w:rsidRPr="0030479A">
        <w:rPr>
          <w:szCs w:val="22"/>
          <w:lang w:val="en-NZ"/>
        </w:rPr>
        <w:t xml:space="preserve">Reduce dense text blocks. </w:t>
      </w:r>
    </w:p>
    <w:p w:rsidR="00CD48E0" w:rsidRPr="0030479A" w:rsidRDefault="00CD48E0" w:rsidP="00DA2CA6">
      <w:pPr>
        <w:pStyle w:val="ListParagraph"/>
        <w:numPr>
          <w:ilvl w:val="0"/>
          <w:numId w:val="20"/>
        </w:numPr>
        <w:spacing w:before="80" w:after="80"/>
        <w:ind w:left="1843" w:hanging="425"/>
        <w:jc w:val="both"/>
        <w:rPr>
          <w:szCs w:val="22"/>
          <w:lang w:val="en-NZ"/>
        </w:rPr>
      </w:pPr>
      <w:r w:rsidRPr="0030479A">
        <w:rPr>
          <w:szCs w:val="22"/>
          <w:lang w:val="en-NZ"/>
        </w:rPr>
        <w:t xml:space="preserve">Include ‘OPTIONAL’ for bio-banking. </w:t>
      </w:r>
    </w:p>
    <w:p w:rsidR="005E2B2E" w:rsidRPr="0030479A" w:rsidRDefault="00BD033B" w:rsidP="00DA2CA6">
      <w:pPr>
        <w:pStyle w:val="ListParagraph"/>
        <w:numPr>
          <w:ilvl w:val="0"/>
          <w:numId w:val="20"/>
        </w:numPr>
        <w:spacing w:before="80" w:after="80"/>
        <w:ind w:left="1843" w:hanging="425"/>
        <w:jc w:val="both"/>
        <w:rPr>
          <w:szCs w:val="22"/>
          <w:lang w:val="en-NZ"/>
        </w:rPr>
      </w:pPr>
      <w:r w:rsidRPr="0030479A">
        <w:rPr>
          <w:szCs w:val="22"/>
          <w:lang w:val="en-NZ"/>
        </w:rPr>
        <w:t xml:space="preserve">Please introduce the study i.e. </w:t>
      </w:r>
      <w:r w:rsidR="00CD48E0" w:rsidRPr="0030479A">
        <w:rPr>
          <w:szCs w:val="22"/>
          <w:lang w:val="en-NZ"/>
        </w:rPr>
        <w:t>reason why we are doing the study and why</w:t>
      </w:r>
      <w:r w:rsidRPr="0030479A">
        <w:rPr>
          <w:szCs w:val="22"/>
          <w:lang w:val="en-NZ"/>
        </w:rPr>
        <w:t xml:space="preserve"> participants</w:t>
      </w:r>
      <w:r w:rsidR="00CD48E0" w:rsidRPr="0030479A">
        <w:rPr>
          <w:szCs w:val="22"/>
          <w:lang w:val="en-NZ"/>
        </w:rPr>
        <w:t xml:space="preserve"> are approached to take part.</w:t>
      </w:r>
    </w:p>
    <w:p w:rsidR="00E24E77" w:rsidRPr="0030479A" w:rsidRDefault="00E24E77" w:rsidP="00E24E77">
      <w:pPr>
        <w:rPr>
          <w:u w:val="single"/>
          <w:lang w:val="en-NZ"/>
        </w:rPr>
      </w:pPr>
      <w:r w:rsidRPr="0030479A">
        <w:rPr>
          <w:u w:val="single"/>
          <w:lang w:val="en-NZ"/>
        </w:rPr>
        <w:t xml:space="preserve">Decision </w:t>
      </w:r>
    </w:p>
    <w:p w:rsidR="00E24E77" w:rsidRPr="0030479A" w:rsidRDefault="00E24E77" w:rsidP="00E24E77">
      <w:pPr>
        <w:rPr>
          <w:lang w:val="en-NZ"/>
        </w:rPr>
      </w:pPr>
    </w:p>
    <w:p w:rsidR="00E24E77" w:rsidRPr="0030479A" w:rsidRDefault="00E24E77" w:rsidP="005E2B2E">
      <w:pPr>
        <w:rPr>
          <w:rFonts w:cs="Arial"/>
          <w:szCs w:val="22"/>
          <w:lang w:val="en-NZ"/>
        </w:rPr>
      </w:pPr>
      <w:r w:rsidRPr="0030479A">
        <w:rPr>
          <w:lang w:val="en-NZ"/>
        </w:rPr>
        <w:t xml:space="preserve">This application was </w:t>
      </w:r>
      <w:r w:rsidRPr="0030479A">
        <w:rPr>
          <w:i/>
          <w:lang w:val="en-NZ"/>
        </w:rPr>
        <w:t>approved</w:t>
      </w:r>
      <w:r w:rsidRPr="0030479A">
        <w:rPr>
          <w:lang w:val="en-NZ"/>
        </w:rPr>
        <w:t xml:space="preserve"> by </w:t>
      </w:r>
      <w:r w:rsidRPr="0030479A">
        <w:rPr>
          <w:rFonts w:cs="Arial"/>
          <w:szCs w:val="22"/>
          <w:lang w:val="en-NZ"/>
        </w:rPr>
        <w:t>consensus</w:t>
      </w:r>
      <w:r w:rsidR="005E2B2E" w:rsidRPr="0030479A">
        <w:rPr>
          <w:rFonts w:cs="Arial"/>
          <w:szCs w:val="22"/>
          <w:lang w:val="en-NZ"/>
        </w:rPr>
        <w:t>.</w:t>
      </w:r>
    </w:p>
    <w:p w:rsidR="007B3D46" w:rsidRDefault="007B3D46">
      <w:pPr>
        <w:rPr>
          <w:rFonts w:cs="Arial"/>
          <w:szCs w:val="22"/>
          <w:lang w:val="en-NZ"/>
        </w:rPr>
      </w:pPr>
      <w:r>
        <w:rPr>
          <w:rFonts w:cs="Arial"/>
          <w:szCs w:val="22"/>
          <w:lang w:val="en-NZ"/>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7B3D46" w:rsidRPr="0030479A" w:rsidTr="00DA2CA6">
        <w:trPr>
          <w:trHeight w:val="280"/>
        </w:trPr>
        <w:tc>
          <w:tcPr>
            <w:tcW w:w="966" w:type="dxa"/>
            <w:tcBorders>
              <w:top w:val="nil"/>
              <w:left w:val="nil"/>
              <w:bottom w:val="nil"/>
              <w:right w:val="nil"/>
            </w:tcBorders>
          </w:tcPr>
          <w:p w:rsidR="007B3D46" w:rsidRPr="0030479A" w:rsidRDefault="007B3D46">
            <w:pPr>
              <w:autoSpaceDE w:val="0"/>
              <w:autoSpaceDN w:val="0"/>
              <w:adjustRightInd w:val="0"/>
            </w:pPr>
            <w:r w:rsidRPr="0030479A">
              <w:lastRenderedPageBreak/>
              <w:t xml:space="preserve"> </w:t>
            </w:r>
            <w:r w:rsidRPr="0030479A">
              <w:rPr>
                <w:b/>
              </w:rPr>
              <w:t xml:space="preserve">6 </w:t>
            </w:r>
            <w:r w:rsidRPr="0030479A">
              <w:t xml:space="preserve"> </w:t>
            </w:r>
          </w:p>
        </w:tc>
        <w:tc>
          <w:tcPr>
            <w:tcW w:w="2575" w:type="dxa"/>
            <w:tcBorders>
              <w:top w:val="nil"/>
              <w:left w:val="nil"/>
              <w:bottom w:val="nil"/>
              <w:right w:val="nil"/>
            </w:tcBorders>
          </w:tcPr>
          <w:p w:rsidR="007B3D46" w:rsidRPr="0030479A" w:rsidRDefault="007B3D46">
            <w:pPr>
              <w:autoSpaceDE w:val="0"/>
              <w:autoSpaceDN w:val="0"/>
              <w:adjustRightInd w:val="0"/>
            </w:pPr>
            <w:r w:rsidRPr="0030479A">
              <w:rPr>
                <w:b/>
              </w:rPr>
              <w:t xml:space="preserve">Ethics ref: </w:t>
            </w:r>
            <w:r w:rsidRPr="0030479A">
              <w:t xml:space="preserve"> </w:t>
            </w:r>
          </w:p>
        </w:tc>
        <w:tc>
          <w:tcPr>
            <w:tcW w:w="6459" w:type="dxa"/>
            <w:tcBorders>
              <w:top w:val="nil"/>
              <w:left w:val="nil"/>
              <w:bottom w:val="nil"/>
              <w:right w:val="nil"/>
            </w:tcBorders>
          </w:tcPr>
          <w:p w:rsidR="007B3D46" w:rsidRPr="0030479A" w:rsidRDefault="007B3D46">
            <w:pPr>
              <w:autoSpaceDE w:val="0"/>
              <w:autoSpaceDN w:val="0"/>
              <w:adjustRightInd w:val="0"/>
            </w:pPr>
            <w:r w:rsidRPr="0030479A">
              <w:rPr>
                <w:b/>
              </w:rPr>
              <w:t>14/NTA/50</w:t>
            </w:r>
            <w:r w:rsidRPr="0030479A">
              <w:t xml:space="preserve"> </w:t>
            </w:r>
          </w:p>
        </w:tc>
      </w:tr>
      <w:tr w:rsidR="007B3D46" w:rsidRPr="0030479A" w:rsidTr="00DA2CA6">
        <w:trPr>
          <w:trHeight w:val="280"/>
        </w:trPr>
        <w:tc>
          <w:tcPr>
            <w:tcW w:w="966" w:type="dxa"/>
            <w:tcBorders>
              <w:top w:val="nil"/>
              <w:left w:val="nil"/>
              <w:bottom w:val="nil"/>
              <w:right w:val="nil"/>
            </w:tcBorders>
          </w:tcPr>
          <w:p w:rsidR="007B3D46" w:rsidRPr="0030479A" w:rsidRDefault="007B3D46">
            <w:pPr>
              <w:autoSpaceDE w:val="0"/>
              <w:autoSpaceDN w:val="0"/>
              <w:adjustRightInd w:val="0"/>
            </w:pPr>
            <w:r w:rsidRPr="0030479A">
              <w:t xml:space="preserve"> </w:t>
            </w:r>
          </w:p>
        </w:tc>
        <w:tc>
          <w:tcPr>
            <w:tcW w:w="2575" w:type="dxa"/>
            <w:tcBorders>
              <w:top w:val="nil"/>
              <w:left w:val="nil"/>
              <w:bottom w:val="nil"/>
              <w:right w:val="nil"/>
            </w:tcBorders>
          </w:tcPr>
          <w:p w:rsidR="007B3D46" w:rsidRPr="0030479A" w:rsidRDefault="007B3D46">
            <w:pPr>
              <w:autoSpaceDE w:val="0"/>
              <w:autoSpaceDN w:val="0"/>
              <w:adjustRightInd w:val="0"/>
            </w:pPr>
            <w:r w:rsidRPr="0030479A">
              <w:t xml:space="preserve">Title: </w:t>
            </w:r>
          </w:p>
        </w:tc>
        <w:tc>
          <w:tcPr>
            <w:tcW w:w="6459" w:type="dxa"/>
            <w:tcBorders>
              <w:top w:val="nil"/>
              <w:left w:val="nil"/>
              <w:bottom w:val="nil"/>
              <w:right w:val="nil"/>
            </w:tcBorders>
          </w:tcPr>
          <w:p w:rsidR="007B3D46" w:rsidRPr="0030479A" w:rsidRDefault="007B3D46">
            <w:pPr>
              <w:autoSpaceDE w:val="0"/>
              <w:autoSpaceDN w:val="0"/>
              <w:adjustRightInd w:val="0"/>
            </w:pPr>
            <w:proofErr w:type="spellStart"/>
            <w:r w:rsidRPr="0030479A">
              <w:t>Zilver</w:t>
            </w:r>
            <w:proofErr w:type="spellEnd"/>
            <w:r w:rsidRPr="0030479A">
              <w:t xml:space="preserve"> PTX Thumbwheel Delivery System </w:t>
            </w:r>
          </w:p>
        </w:tc>
      </w:tr>
      <w:tr w:rsidR="007B3D46" w:rsidRPr="0030479A" w:rsidTr="00DA2CA6">
        <w:trPr>
          <w:trHeight w:val="280"/>
        </w:trPr>
        <w:tc>
          <w:tcPr>
            <w:tcW w:w="966" w:type="dxa"/>
            <w:tcBorders>
              <w:top w:val="nil"/>
              <w:left w:val="nil"/>
              <w:bottom w:val="nil"/>
              <w:right w:val="nil"/>
            </w:tcBorders>
          </w:tcPr>
          <w:p w:rsidR="007B3D46" w:rsidRPr="0030479A" w:rsidRDefault="007B3D46">
            <w:pPr>
              <w:autoSpaceDE w:val="0"/>
              <w:autoSpaceDN w:val="0"/>
              <w:adjustRightInd w:val="0"/>
            </w:pPr>
            <w:r w:rsidRPr="0030479A">
              <w:t xml:space="preserve"> </w:t>
            </w:r>
          </w:p>
        </w:tc>
        <w:tc>
          <w:tcPr>
            <w:tcW w:w="2575" w:type="dxa"/>
            <w:tcBorders>
              <w:top w:val="nil"/>
              <w:left w:val="nil"/>
              <w:bottom w:val="nil"/>
              <w:right w:val="nil"/>
            </w:tcBorders>
          </w:tcPr>
          <w:p w:rsidR="007B3D46" w:rsidRPr="0030479A" w:rsidRDefault="007B3D46">
            <w:pPr>
              <w:autoSpaceDE w:val="0"/>
              <w:autoSpaceDN w:val="0"/>
              <w:adjustRightInd w:val="0"/>
            </w:pPr>
            <w:r w:rsidRPr="0030479A">
              <w:t xml:space="preserve">Principal Investigator: </w:t>
            </w:r>
          </w:p>
        </w:tc>
        <w:tc>
          <w:tcPr>
            <w:tcW w:w="6459" w:type="dxa"/>
            <w:tcBorders>
              <w:top w:val="nil"/>
              <w:left w:val="nil"/>
              <w:bottom w:val="nil"/>
              <w:right w:val="nil"/>
            </w:tcBorders>
          </w:tcPr>
          <w:p w:rsidR="007B3D46" w:rsidRPr="0030479A" w:rsidRDefault="007B3D46">
            <w:pPr>
              <w:autoSpaceDE w:val="0"/>
              <w:autoSpaceDN w:val="0"/>
              <w:adjustRightInd w:val="0"/>
            </w:pPr>
            <w:r w:rsidRPr="0030479A">
              <w:t xml:space="preserve">Associate Professor Andrew Holden </w:t>
            </w:r>
          </w:p>
        </w:tc>
      </w:tr>
      <w:tr w:rsidR="007B3D46" w:rsidRPr="0030479A" w:rsidTr="00DA2CA6">
        <w:trPr>
          <w:trHeight w:val="280"/>
        </w:trPr>
        <w:tc>
          <w:tcPr>
            <w:tcW w:w="966" w:type="dxa"/>
            <w:tcBorders>
              <w:top w:val="nil"/>
              <w:left w:val="nil"/>
              <w:bottom w:val="nil"/>
              <w:right w:val="nil"/>
            </w:tcBorders>
          </w:tcPr>
          <w:p w:rsidR="007B3D46" w:rsidRPr="0030479A" w:rsidRDefault="007B3D46">
            <w:pPr>
              <w:autoSpaceDE w:val="0"/>
              <w:autoSpaceDN w:val="0"/>
              <w:adjustRightInd w:val="0"/>
            </w:pPr>
            <w:r w:rsidRPr="0030479A">
              <w:t xml:space="preserve"> </w:t>
            </w:r>
          </w:p>
        </w:tc>
        <w:tc>
          <w:tcPr>
            <w:tcW w:w="2575" w:type="dxa"/>
            <w:tcBorders>
              <w:top w:val="nil"/>
              <w:left w:val="nil"/>
              <w:bottom w:val="nil"/>
              <w:right w:val="nil"/>
            </w:tcBorders>
          </w:tcPr>
          <w:p w:rsidR="007B3D46" w:rsidRPr="0030479A" w:rsidRDefault="007B3D46">
            <w:pPr>
              <w:autoSpaceDE w:val="0"/>
              <w:autoSpaceDN w:val="0"/>
              <w:adjustRightInd w:val="0"/>
            </w:pPr>
            <w:r w:rsidRPr="0030479A">
              <w:t xml:space="preserve">Sponsor: </w:t>
            </w:r>
          </w:p>
        </w:tc>
        <w:tc>
          <w:tcPr>
            <w:tcW w:w="6459" w:type="dxa"/>
            <w:tcBorders>
              <w:top w:val="nil"/>
              <w:left w:val="nil"/>
              <w:bottom w:val="nil"/>
              <w:right w:val="nil"/>
            </w:tcBorders>
          </w:tcPr>
          <w:p w:rsidR="007B3D46" w:rsidRPr="0030479A" w:rsidRDefault="007B3D46">
            <w:pPr>
              <w:autoSpaceDE w:val="0"/>
              <w:autoSpaceDN w:val="0"/>
              <w:adjustRightInd w:val="0"/>
            </w:pPr>
            <w:r w:rsidRPr="0030479A">
              <w:t xml:space="preserve">Cook Medical </w:t>
            </w:r>
          </w:p>
        </w:tc>
      </w:tr>
      <w:tr w:rsidR="007B3D46" w:rsidRPr="0030479A" w:rsidTr="00DA2CA6">
        <w:trPr>
          <w:trHeight w:val="280"/>
        </w:trPr>
        <w:tc>
          <w:tcPr>
            <w:tcW w:w="966" w:type="dxa"/>
            <w:tcBorders>
              <w:top w:val="nil"/>
              <w:left w:val="nil"/>
              <w:bottom w:val="nil"/>
              <w:right w:val="nil"/>
            </w:tcBorders>
          </w:tcPr>
          <w:p w:rsidR="007B3D46" w:rsidRPr="0030479A" w:rsidRDefault="007B3D46">
            <w:pPr>
              <w:autoSpaceDE w:val="0"/>
              <w:autoSpaceDN w:val="0"/>
              <w:adjustRightInd w:val="0"/>
            </w:pPr>
            <w:r w:rsidRPr="0030479A">
              <w:t xml:space="preserve"> </w:t>
            </w:r>
          </w:p>
        </w:tc>
        <w:tc>
          <w:tcPr>
            <w:tcW w:w="2575" w:type="dxa"/>
            <w:tcBorders>
              <w:top w:val="nil"/>
              <w:left w:val="nil"/>
              <w:bottom w:val="nil"/>
              <w:right w:val="nil"/>
            </w:tcBorders>
          </w:tcPr>
          <w:p w:rsidR="007B3D46" w:rsidRPr="0030479A" w:rsidRDefault="007B3D46">
            <w:pPr>
              <w:autoSpaceDE w:val="0"/>
              <w:autoSpaceDN w:val="0"/>
              <w:adjustRightInd w:val="0"/>
            </w:pPr>
            <w:r w:rsidRPr="0030479A">
              <w:t xml:space="preserve">Clock Start Date: </w:t>
            </w:r>
          </w:p>
        </w:tc>
        <w:tc>
          <w:tcPr>
            <w:tcW w:w="6459" w:type="dxa"/>
            <w:tcBorders>
              <w:top w:val="nil"/>
              <w:left w:val="nil"/>
              <w:bottom w:val="nil"/>
              <w:right w:val="nil"/>
            </w:tcBorders>
          </w:tcPr>
          <w:p w:rsidR="007B3D46" w:rsidRPr="0030479A" w:rsidRDefault="007B3D46">
            <w:pPr>
              <w:autoSpaceDE w:val="0"/>
              <w:autoSpaceDN w:val="0"/>
              <w:adjustRightInd w:val="0"/>
            </w:pPr>
            <w:r w:rsidRPr="0030479A">
              <w:t xml:space="preserve">27 March 2014 </w:t>
            </w:r>
          </w:p>
          <w:p w:rsidR="007B3D46" w:rsidRPr="0030479A" w:rsidRDefault="007B3D46">
            <w:pPr>
              <w:autoSpaceDE w:val="0"/>
              <w:autoSpaceDN w:val="0"/>
              <w:adjustRightInd w:val="0"/>
            </w:pPr>
          </w:p>
        </w:tc>
      </w:tr>
    </w:tbl>
    <w:p w:rsidR="00987913" w:rsidRPr="0030479A" w:rsidRDefault="00696CAB">
      <w:pPr>
        <w:autoSpaceDE w:val="0"/>
        <w:autoSpaceDN w:val="0"/>
        <w:adjustRightInd w:val="0"/>
        <w:rPr>
          <w:sz w:val="20"/>
          <w:lang w:val="en-NZ"/>
        </w:rPr>
      </w:pPr>
      <w:r w:rsidRPr="0030479A">
        <w:rPr>
          <w:lang w:val="en-NZ"/>
        </w:rPr>
        <w:t xml:space="preserve">Donna </w:t>
      </w:r>
      <w:proofErr w:type="spellStart"/>
      <w:r w:rsidRPr="0030479A">
        <w:rPr>
          <w:lang w:val="en-NZ"/>
        </w:rPr>
        <w:t>Katae</w:t>
      </w:r>
      <w:proofErr w:type="spellEnd"/>
      <w:r w:rsidRPr="0030479A">
        <w:rPr>
          <w:lang w:val="en-NZ"/>
        </w:rPr>
        <w:t xml:space="preserve"> </w:t>
      </w:r>
      <w:r w:rsidR="00987913" w:rsidRPr="0030479A">
        <w:rPr>
          <w:lang w:val="en-NZ"/>
        </w:rPr>
        <w:t xml:space="preserve">was present </w:t>
      </w:r>
      <w:r w:rsidR="00DC62A5" w:rsidRPr="0030479A">
        <w:rPr>
          <w:lang w:val="en-NZ"/>
        </w:rPr>
        <w:t xml:space="preserve">in person </w:t>
      </w:r>
      <w:r w:rsidR="00987913" w:rsidRPr="0030479A">
        <w:rPr>
          <w:lang w:val="en-NZ"/>
        </w:rPr>
        <w:t>for discussion of this application.</w:t>
      </w:r>
    </w:p>
    <w:p w:rsidR="00987913" w:rsidRPr="0030479A" w:rsidRDefault="00987913">
      <w:pPr>
        <w:autoSpaceDE w:val="0"/>
        <w:autoSpaceDN w:val="0"/>
        <w:adjustRightInd w:val="0"/>
        <w:rPr>
          <w:u w:val="single"/>
          <w:lang w:val="en-NZ"/>
        </w:rPr>
      </w:pPr>
    </w:p>
    <w:p w:rsidR="00E24E77" w:rsidRPr="0030479A" w:rsidRDefault="00E24E77">
      <w:pPr>
        <w:autoSpaceDE w:val="0"/>
        <w:autoSpaceDN w:val="0"/>
        <w:adjustRightInd w:val="0"/>
        <w:rPr>
          <w:u w:val="single"/>
          <w:lang w:val="en-NZ"/>
        </w:rPr>
      </w:pPr>
      <w:r w:rsidRPr="0030479A">
        <w:rPr>
          <w:u w:val="single"/>
          <w:lang w:val="en-NZ"/>
        </w:rPr>
        <w:t>Potential conflicts of interest</w:t>
      </w:r>
    </w:p>
    <w:p w:rsidR="00E24E77" w:rsidRPr="0030479A" w:rsidRDefault="00E24E77">
      <w:pPr>
        <w:autoSpaceDE w:val="0"/>
        <w:autoSpaceDN w:val="0"/>
        <w:adjustRightInd w:val="0"/>
        <w:rPr>
          <w:b/>
          <w:lang w:val="en-NZ"/>
        </w:rPr>
      </w:pPr>
    </w:p>
    <w:p w:rsidR="00E24E77" w:rsidRPr="0030479A" w:rsidRDefault="00E24E77">
      <w:pPr>
        <w:autoSpaceDE w:val="0"/>
        <w:autoSpaceDN w:val="0"/>
        <w:adjustRightInd w:val="0"/>
        <w:rPr>
          <w:lang w:val="en-NZ"/>
        </w:rPr>
      </w:pPr>
      <w:r w:rsidRPr="0030479A">
        <w:rPr>
          <w:lang w:val="en-NZ"/>
        </w:rPr>
        <w:t>The Chair asked members to declare any potential conflicts of interest related to this application.</w:t>
      </w:r>
    </w:p>
    <w:p w:rsidR="00E24E77" w:rsidRPr="0030479A" w:rsidRDefault="00E24E77">
      <w:pPr>
        <w:autoSpaceDE w:val="0"/>
        <w:autoSpaceDN w:val="0"/>
        <w:adjustRightInd w:val="0"/>
        <w:rPr>
          <w:lang w:val="en-NZ"/>
        </w:rPr>
      </w:pPr>
    </w:p>
    <w:p w:rsidR="00E24E77" w:rsidRPr="0030479A" w:rsidRDefault="00E24E77">
      <w:pPr>
        <w:autoSpaceDE w:val="0"/>
        <w:autoSpaceDN w:val="0"/>
        <w:adjustRightInd w:val="0"/>
        <w:rPr>
          <w:lang w:val="en-NZ"/>
        </w:rPr>
      </w:pPr>
      <w:r w:rsidRPr="0030479A">
        <w:rPr>
          <w:lang w:val="en-NZ"/>
        </w:rPr>
        <w:t>No potential conflicts of interest related to this application were declared by any member.</w:t>
      </w:r>
    </w:p>
    <w:p w:rsidR="00E24E77" w:rsidRPr="0030479A" w:rsidRDefault="00E24E77">
      <w:pPr>
        <w:autoSpaceDE w:val="0"/>
        <w:autoSpaceDN w:val="0"/>
        <w:adjustRightInd w:val="0"/>
        <w:rPr>
          <w:lang w:val="en-NZ"/>
        </w:rPr>
      </w:pPr>
    </w:p>
    <w:p w:rsidR="00E24E77" w:rsidRPr="0030479A" w:rsidRDefault="00E24E77">
      <w:pPr>
        <w:autoSpaceDE w:val="0"/>
        <w:autoSpaceDN w:val="0"/>
        <w:adjustRightInd w:val="0"/>
        <w:rPr>
          <w:u w:val="single"/>
          <w:lang w:val="en-NZ"/>
        </w:rPr>
      </w:pPr>
      <w:r w:rsidRPr="0030479A">
        <w:rPr>
          <w:u w:val="single"/>
          <w:lang w:val="en-NZ"/>
        </w:rPr>
        <w:t>Summary of ethical issues</w:t>
      </w:r>
    </w:p>
    <w:p w:rsidR="00E24E77" w:rsidRPr="0030479A" w:rsidRDefault="00E24E77">
      <w:pPr>
        <w:autoSpaceDE w:val="0"/>
        <w:autoSpaceDN w:val="0"/>
        <w:adjustRightInd w:val="0"/>
        <w:rPr>
          <w:b/>
          <w:lang w:val="en-NZ"/>
        </w:rPr>
      </w:pPr>
    </w:p>
    <w:p w:rsidR="00E24E77" w:rsidRPr="0030479A" w:rsidRDefault="00E24E77">
      <w:pPr>
        <w:autoSpaceDE w:val="0"/>
        <w:autoSpaceDN w:val="0"/>
        <w:adjustRightInd w:val="0"/>
        <w:rPr>
          <w:lang w:val="en-NZ"/>
        </w:rPr>
      </w:pPr>
      <w:r w:rsidRPr="0030479A">
        <w:rPr>
          <w:lang w:val="en-NZ"/>
        </w:rPr>
        <w:t xml:space="preserve">The main ethical issues considered by the Committee were as follows. </w:t>
      </w:r>
    </w:p>
    <w:p w:rsidR="00E24E77" w:rsidRPr="0030479A" w:rsidRDefault="00E24E77">
      <w:pPr>
        <w:autoSpaceDE w:val="0"/>
        <w:autoSpaceDN w:val="0"/>
        <w:adjustRightInd w:val="0"/>
        <w:rPr>
          <w:lang w:val="en-NZ"/>
        </w:rPr>
      </w:pPr>
    </w:p>
    <w:p w:rsidR="002F5B44" w:rsidRPr="0030479A" w:rsidRDefault="002F5B44" w:rsidP="00A837B9">
      <w:pPr>
        <w:pStyle w:val="ListParagraph"/>
        <w:numPr>
          <w:ilvl w:val="0"/>
          <w:numId w:val="3"/>
        </w:numPr>
      </w:pPr>
      <w:r w:rsidRPr="0030479A">
        <w:rPr>
          <w:szCs w:val="22"/>
          <w:lang w:val="en-NZ"/>
        </w:rPr>
        <w:t>Researcher introduced the study</w:t>
      </w:r>
    </w:p>
    <w:p w:rsidR="00F61E8B" w:rsidRPr="0030479A" w:rsidRDefault="00493A82" w:rsidP="00A837B9">
      <w:pPr>
        <w:pStyle w:val="ListParagraph"/>
        <w:numPr>
          <w:ilvl w:val="0"/>
          <w:numId w:val="3"/>
        </w:numPr>
      </w:pPr>
      <w:r w:rsidRPr="0030479A">
        <w:rPr>
          <w:szCs w:val="22"/>
          <w:lang w:val="en-NZ"/>
        </w:rPr>
        <w:t>The study is assessing a d</w:t>
      </w:r>
      <w:r w:rsidR="002F5B44" w:rsidRPr="0030479A">
        <w:rPr>
          <w:szCs w:val="22"/>
          <w:lang w:val="en-NZ"/>
        </w:rPr>
        <w:t xml:space="preserve">elivery </w:t>
      </w:r>
      <w:r w:rsidRPr="0030479A">
        <w:rPr>
          <w:szCs w:val="22"/>
          <w:lang w:val="en-NZ"/>
        </w:rPr>
        <w:t>s</w:t>
      </w:r>
      <w:r w:rsidR="002F5B44" w:rsidRPr="0030479A">
        <w:rPr>
          <w:szCs w:val="22"/>
          <w:lang w:val="en-NZ"/>
        </w:rPr>
        <w:t>ystem device</w:t>
      </w:r>
      <w:r w:rsidRPr="0030479A">
        <w:rPr>
          <w:szCs w:val="22"/>
          <w:lang w:val="en-NZ"/>
        </w:rPr>
        <w:t>.</w:t>
      </w:r>
    </w:p>
    <w:p w:rsidR="002F5B44" w:rsidRPr="0030479A" w:rsidRDefault="00493A82" w:rsidP="00A837B9">
      <w:pPr>
        <w:pStyle w:val="ListParagraph"/>
        <w:numPr>
          <w:ilvl w:val="0"/>
          <w:numId w:val="3"/>
        </w:numPr>
      </w:pPr>
      <w:r w:rsidRPr="0030479A">
        <w:rPr>
          <w:szCs w:val="22"/>
          <w:lang w:val="en-NZ"/>
        </w:rPr>
        <w:t>Researcher explained that o</w:t>
      </w:r>
      <w:r w:rsidR="001F5735" w:rsidRPr="0030479A">
        <w:rPr>
          <w:szCs w:val="22"/>
          <w:lang w:val="en-NZ"/>
        </w:rPr>
        <w:t>ther companies</w:t>
      </w:r>
      <w:r w:rsidRPr="0030479A">
        <w:rPr>
          <w:szCs w:val="22"/>
          <w:lang w:val="en-NZ"/>
        </w:rPr>
        <w:t xml:space="preserve"> had</w:t>
      </w:r>
      <w:r w:rsidR="001F5735" w:rsidRPr="0030479A">
        <w:rPr>
          <w:szCs w:val="22"/>
          <w:lang w:val="en-NZ"/>
        </w:rPr>
        <w:t xml:space="preserve"> developed a thumbwheel. </w:t>
      </w:r>
      <w:r w:rsidRPr="0030479A">
        <w:rPr>
          <w:szCs w:val="22"/>
          <w:lang w:val="en-NZ"/>
        </w:rPr>
        <w:t>The sponsor</w:t>
      </w:r>
      <w:r w:rsidR="002F5B44" w:rsidRPr="0030479A">
        <w:rPr>
          <w:szCs w:val="22"/>
          <w:lang w:val="en-NZ"/>
        </w:rPr>
        <w:t xml:space="preserve"> has</w:t>
      </w:r>
      <w:r w:rsidRPr="0030479A">
        <w:rPr>
          <w:szCs w:val="22"/>
          <w:lang w:val="en-NZ"/>
        </w:rPr>
        <w:t xml:space="preserve"> now</w:t>
      </w:r>
      <w:r w:rsidR="002F5B44" w:rsidRPr="0030479A">
        <w:rPr>
          <w:szCs w:val="22"/>
          <w:lang w:val="en-NZ"/>
        </w:rPr>
        <w:t xml:space="preserve"> </w:t>
      </w:r>
      <w:r w:rsidR="001F5735" w:rsidRPr="0030479A">
        <w:rPr>
          <w:szCs w:val="22"/>
          <w:lang w:val="en-NZ"/>
        </w:rPr>
        <w:t>developed their version.</w:t>
      </w:r>
    </w:p>
    <w:p w:rsidR="001F5735" w:rsidRPr="0030479A" w:rsidRDefault="001F5735" w:rsidP="00A837B9">
      <w:pPr>
        <w:pStyle w:val="ListParagraph"/>
        <w:numPr>
          <w:ilvl w:val="0"/>
          <w:numId w:val="3"/>
        </w:numPr>
      </w:pPr>
      <w:r w:rsidRPr="0030479A">
        <w:rPr>
          <w:szCs w:val="22"/>
          <w:lang w:val="en-NZ"/>
        </w:rPr>
        <w:t xml:space="preserve">Committee confirmed the one hand delivery system was easier for </w:t>
      </w:r>
      <w:r w:rsidR="00607DAF" w:rsidRPr="0030479A">
        <w:rPr>
          <w:szCs w:val="22"/>
          <w:lang w:val="en-NZ"/>
        </w:rPr>
        <w:t>the clinician</w:t>
      </w:r>
    </w:p>
    <w:p w:rsidR="001F5735" w:rsidRPr="0030479A" w:rsidRDefault="001F5735" w:rsidP="00A837B9">
      <w:pPr>
        <w:pStyle w:val="ListParagraph"/>
        <w:numPr>
          <w:ilvl w:val="0"/>
          <w:numId w:val="3"/>
        </w:numPr>
      </w:pPr>
      <w:r w:rsidRPr="0030479A">
        <w:t>How are potential participants selected for these trials? Researcher explained</w:t>
      </w:r>
      <w:r w:rsidR="00493A82" w:rsidRPr="0030479A">
        <w:t xml:space="preserve"> primarily through</w:t>
      </w:r>
      <w:r w:rsidRPr="0030479A">
        <w:t xml:space="preserve"> consu</w:t>
      </w:r>
      <w:r w:rsidR="00493A82" w:rsidRPr="0030479A">
        <w:t>ltation with outpatient clinics. The researcher added that at</w:t>
      </w:r>
      <w:r w:rsidR="00607DAF" w:rsidRPr="0030479A">
        <w:t xml:space="preserve"> regular </w:t>
      </w:r>
      <w:r w:rsidR="00493A82" w:rsidRPr="0030479A">
        <w:t>v</w:t>
      </w:r>
      <w:r w:rsidRPr="0030479A">
        <w:t>ascula</w:t>
      </w:r>
      <w:r w:rsidR="00493A82" w:rsidRPr="0030479A">
        <w:t>r meeting and radiology meetings</w:t>
      </w:r>
      <w:r w:rsidRPr="0030479A">
        <w:t xml:space="preserve"> </w:t>
      </w:r>
      <w:r w:rsidR="00493A82" w:rsidRPr="0030479A">
        <w:t>clinicians</w:t>
      </w:r>
      <w:r w:rsidRPr="0030479A">
        <w:t xml:space="preserve"> discuss the patients who might benefit from these technologies and treatments. </w:t>
      </w:r>
    </w:p>
    <w:p w:rsidR="001F5735" w:rsidRPr="0030479A" w:rsidRDefault="001F5735" w:rsidP="00A837B9">
      <w:pPr>
        <w:pStyle w:val="ListParagraph"/>
        <w:numPr>
          <w:ilvl w:val="0"/>
          <w:numId w:val="3"/>
        </w:numPr>
      </w:pPr>
      <w:r w:rsidRPr="0030479A">
        <w:t xml:space="preserve">Will this device be standard of care? Researcher confirmed that was the goal. </w:t>
      </w:r>
    </w:p>
    <w:p w:rsidR="00A96164" w:rsidRPr="0030479A" w:rsidRDefault="00A96164" w:rsidP="00A837B9">
      <w:pPr>
        <w:pStyle w:val="ListParagraph"/>
        <w:numPr>
          <w:ilvl w:val="0"/>
          <w:numId w:val="3"/>
        </w:numPr>
      </w:pPr>
      <w:r w:rsidRPr="0030479A">
        <w:t xml:space="preserve">Maori research is pending on locality approval </w:t>
      </w:r>
      <w:r w:rsidR="00493A82" w:rsidRPr="0030479A">
        <w:t xml:space="preserve">scheduled for </w:t>
      </w:r>
      <w:r w:rsidRPr="0030479A">
        <w:t>14 April 2014.</w:t>
      </w:r>
    </w:p>
    <w:p w:rsidR="00F61E8B" w:rsidRPr="0030479A" w:rsidRDefault="00F61E8B" w:rsidP="00A837B9">
      <w:pPr>
        <w:numPr>
          <w:ilvl w:val="0"/>
          <w:numId w:val="3"/>
        </w:numPr>
        <w:spacing w:before="80" w:after="80"/>
        <w:jc w:val="both"/>
        <w:rPr>
          <w:szCs w:val="22"/>
          <w:lang w:val="en-NZ"/>
        </w:rPr>
      </w:pPr>
      <w:r w:rsidRPr="0030479A">
        <w:rPr>
          <w:szCs w:val="22"/>
          <w:lang w:val="en-NZ"/>
        </w:rPr>
        <w:t xml:space="preserve">The Committee requested the following changes to the Participant Information Sheet and Consent Form: </w:t>
      </w:r>
    </w:p>
    <w:p w:rsidR="001F5735" w:rsidRPr="0030479A" w:rsidRDefault="001F5735" w:rsidP="00DA2CA6">
      <w:pPr>
        <w:pStyle w:val="ListParagraph"/>
        <w:numPr>
          <w:ilvl w:val="0"/>
          <w:numId w:val="21"/>
        </w:numPr>
        <w:spacing w:before="80" w:after="80"/>
        <w:ind w:left="1843" w:hanging="425"/>
        <w:jc w:val="both"/>
        <w:rPr>
          <w:szCs w:val="22"/>
          <w:lang w:val="en-NZ"/>
        </w:rPr>
      </w:pPr>
      <w:r w:rsidRPr="0030479A">
        <w:rPr>
          <w:szCs w:val="22"/>
          <w:lang w:val="en-NZ"/>
        </w:rPr>
        <w:t xml:space="preserve">Committee queried if a picture was able to be used </w:t>
      </w:r>
      <w:r w:rsidR="00493A82" w:rsidRPr="0030479A">
        <w:rPr>
          <w:szCs w:val="22"/>
          <w:lang w:val="en-NZ"/>
        </w:rPr>
        <w:t xml:space="preserve">to help describe device to participants. </w:t>
      </w:r>
    </w:p>
    <w:p w:rsidR="001F5735" w:rsidRPr="0030479A" w:rsidRDefault="001F5735" w:rsidP="00DA2CA6">
      <w:pPr>
        <w:pStyle w:val="ListParagraph"/>
        <w:numPr>
          <w:ilvl w:val="0"/>
          <w:numId w:val="21"/>
        </w:numPr>
        <w:spacing w:before="80" w:after="80"/>
        <w:ind w:left="1843" w:hanging="425"/>
        <w:jc w:val="both"/>
        <w:rPr>
          <w:szCs w:val="22"/>
          <w:lang w:val="en-NZ"/>
        </w:rPr>
      </w:pPr>
      <w:r w:rsidRPr="0030479A">
        <w:rPr>
          <w:szCs w:val="22"/>
          <w:lang w:val="en-NZ"/>
        </w:rPr>
        <w:t>Please reformat for more w</w:t>
      </w:r>
      <w:r w:rsidR="00493A82" w:rsidRPr="0030479A">
        <w:rPr>
          <w:szCs w:val="22"/>
          <w:lang w:val="en-NZ"/>
        </w:rPr>
        <w:t>hite space, break up paragraphs, use bullet points etc.</w:t>
      </w:r>
    </w:p>
    <w:p w:rsidR="00F61E8B" w:rsidRPr="0030479A" w:rsidRDefault="001F5735" w:rsidP="00DA2CA6">
      <w:pPr>
        <w:pStyle w:val="ListParagraph"/>
        <w:numPr>
          <w:ilvl w:val="0"/>
          <w:numId w:val="21"/>
        </w:numPr>
        <w:spacing w:before="80" w:after="80"/>
        <w:ind w:left="1843" w:hanging="425"/>
        <w:jc w:val="both"/>
        <w:rPr>
          <w:szCs w:val="22"/>
          <w:lang w:val="en-NZ"/>
        </w:rPr>
      </w:pPr>
      <w:r w:rsidRPr="0030479A">
        <w:rPr>
          <w:szCs w:val="22"/>
          <w:lang w:val="en-NZ"/>
        </w:rPr>
        <w:t xml:space="preserve">Please make it clear what standard practice is. </w:t>
      </w:r>
      <w:r w:rsidR="00F61E8B" w:rsidRPr="0030479A">
        <w:rPr>
          <w:szCs w:val="22"/>
          <w:lang w:val="en-NZ"/>
        </w:rPr>
        <w:t xml:space="preserve"> </w:t>
      </w:r>
    </w:p>
    <w:p w:rsidR="001F5735" w:rsidRPr="0030479A" w:rsidRDefault="001F5735" w:rsidP="00DA2CA6">
      <w:pPr>
        <w:pStyle w:val="ListParagraph"/>
        <w:numPr>
          <w:ilvl w:val="0"/>
          <w:numId w:val="21"/>
        </w:numPr>
        <w:spacing w:before="80" w:after="80"/>
        <w:ind w:left="1843" w:hanging="425"/>
        <w:jc w:val="both"/>
        <w:rPr>
          <w:szCs w:val="22"/>
          <w:lang w:val="en-NZ"/>
        </w:rPr>
      </w:pPr>
      <w:r w:rsidRPr="0030479A">
        <w:rPr>
          <w:szCs w:val="22"/>
          <w:lang w:val="en-NZ"/>
        </w:rPr>
        <w:t>Please note that angiograms will be sent to America. It is in the consent</w:t>
      </w:r>
      <w:r w:rsidR="00493A82" w:rsidRPr="0030479A">
        <w:rPr>
          <w:szCs w:val="22"/>
          <w:lang w:val="en-NZ"/>
        </w:rPr>
        <w:t xml:space="preserve"> form</w:t>
      </w:r>
      <w:r w:rsidRPr="0030479A">
        <w:rPr>
          <w:szCs w:val="22"/>
          <w:lang w:val="en-NZ"/>
        </w:rPr>
        <w:t xml:space="preserve"> but must be in the information sheet too. </w:t>
      </w:r>
    </w:p>
    <w:p w:rsidR="00E24E77" w:rsidRPr="0030479A" w:rsidRDefault="00E24E77" w:rsidP="00E24E77">
      <w:pPr>
        <w:rPr>
          <w:lang w:val="en-NZ"/>
        </w:rPr>
      </w:pPr>
    </w:p>
    <w:p w:rsidR="00E24E77" w:rsidRPr="0030479A" w:rsidRDefault="00E24E77" w:rsidP="00E24E77">
      <w:pPr>
        <w:rPr>
          <w:u w:val="single"/>
          <w:lang w:val="en-NZ"/>
        </w:rPr>
      </w:pPr>
      <w:r w:rsidRPr="0030479A">
        <w:rPr>
          <w:u w:val="single"/>
          <w:lang w:val="en-NZ"/>
        </w:rPr>
        <w:t xml:space="preserve">Decision </w:t>
      </w:r>
    </w:p>
    <w:p w:rsidR="00E24E77" w:rsidRPr="0030479A" w:rsidRDefault="00E24E77" w:rsidP="00E24E77">
      <w:pPr>
        <w:rPr>
          <w:lang w:val="en-NZ"/>
        </w:rPr>
      </w:pPr>
    </w:p>
    <w:p w:rsidR="00E24E77" w:rsidRPr="0030479A" w:rsidRDefault="00E24E77" w:rsidP="00E24E77">
      <w:pPr>
        <w:rPr>
          <w:lang w:val="en-NZ"/>
        </w:rPr>
      </w:pPr>
      <w:r w:rsidRPr="0030479A">
        <w:rPr>
          <w:lang w:val="en-NZ"/>
        </w:rPr>
        <w:t xml:space="preserve">This application was </w:t>
      </w:r>
      <w:r w:rsidRPr="0030479A">
        <w:rPr>
          <w:i/>
          <w:lang w:val="en-NZ"/>
        </w:rPr>
        <w:t>approved</w:t>
      </w:r>
      <w:r w:rsidR="00A96164" w:rsidRPr="0030479A">
        <w:rPr>
          <w:lang w:val="en-NZ"/>
        </w:rPr>
        <w:t xml:space="preserve"> by</w:t>
      </w:r>
      <w:r w:rsidR="00A96164" w:rsidRPr="0030479A">
        <w:rPr>
          <w:rFonts w:cs="Arial"/>
          <w:szCs w:val="22"/>
          <w:lang w:val="en-NZ"/>
        </w:rPr>
        <w:t xml:space="preserve"> </w:t>
      </w:r>
      <w:r w:rsidRPr="0030479A">
        <w:rPr>
          <w:rFonts w:cs="Arial"/>
          <w:szCs w:val="22"/>
          <w:lang w:val="en-NZ"/>
        </w:rPr>
        <w:t>consensus</w:t>
      </w:r>
      <w:r w:rsidR="00493A82" w:rsidRPr="0030479A">
        <w:rPr>
          <w:rFonts w:cs="Arial"/>
          <w:szCs w:val="22"/>
          <w:lang w:val="en-NZ"/>
        </w:rPr>
        <w:t>.</w:t>
      </w:r>
    </w:p>
    <w:p w:rsidR="003C677C" w:rsidRPr="0030479A" w:rsidRDefault="00996ADD">
      <w:pPr>
        <w:autoSpaceDE w:val="0"/>
        <w:autoSpaceDN w:val="0"/>
        <w:adjustRightInd w:val="0"/>
      </w:pPr>
      <w:r w:rsidRPr="0030479A">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7B3D46" w:rsidRPr="0030479A" w:rsidTr="00DA2CA6">
        <w:trPr>
          <w:trHeight w:val="280"/>
        </w:trPr>
        <w:tc>
          <w:tcPr>
            <w:tcW w:w="966" w:type="dxa"/>
            <w:tcBorders>
              <w:top w:val="nil"/>
              <w:left w:val="nil"/>
              <w:bottom w:val="nil"/>
              <w:right w:val="nil"/>
            </w:tcBorders>
          </w:tcPr>
          <w:p w:rsidR="007B3D46" w:rsidRPr="0030479A" w:rsidRDefault="007B3D46">
            <w:pPr>
              <w:autoSpaceDE w:val="0"/>
              <w:autoSpaceDN w:val="0"/>
              <w:adjustRightInd w:val="0"/>
            </w:pPr>
            <w:r w:rsidRPr="0030479A">
              <w:lastRenderedPageBreak/>
              <w:t xml:space="preserve"> </w:t>
            </w:r>
            <w:r w:rsidRPr="0030479A">
              <w:rPr>
                <w:b/>
              </w:rPr>
              <w:t xml:space="preserve">7 </w:t>
            </w:r>
            <w:r w:rsidRPr="0030479A">
              <w:t xml:space="preserve"> </w:t>
            </w:r>
          </w:p>
        </w:tc>
        <w:tc>
          <w:tcPr>
            <w:tcW w:w="2575" w:type="dxa"/>
            <w:tcBorders>
              <w:top w:val="nil"/>
              <w:left w:val="nil"/>
              <w:bottom w:val="nil"/>
              <w:right w:val="nil"/>
            </w:tcBorders>
          </w:tcPr>
          <w:p w:rsidR="007B3D46" w:rsidRPr="0030479A" w:rsidRDefault="007B3D46">
            <w:pPr>
              <w:autoSpaceDE w:val="0"/>
              <w:autoSpaceDN w:val="0"/>
              <w:adjustRightInd w:val="0"/>
            </w:pPr>
            <w:r w:rsidRPr="0030479A">
              <w:rPr>
                <w:b/>
              </w:rPr>
              <w:t xml:space="preserve">Ethics ref: </w:t>
            </w:r>
            <w:r w:rsidRPr="0030479A">
              <w:t xml:space="preserve"> </w:t>
            </w:r>
          </w:p>
        </w:tc>
        <w:tc>
          <w:tcPr>
            <w:tcW w:w="6459" w:type="dxa"/>
            <w:tcBorders>
              <w:top w:val="nil"/>
              <w:left w:val="nil"/>
              <w:bottom w:val="nil"/>
              <w:right w:val="nil"/>
            </w:tcBorders>
          </w:tcPr>
          <w:p w:rsidR="007B3D46" w:rsidRPr="0030479A" w:rsidRDefault="007B3D46">
            <w:pPr>
              <w:autoSpaceDE w:val="0"/>
              <w:autoSpaceDN w:val="0"/>
              <w:adjustRightInd w:val="0"/>
            </w:pPr>
            <w:r w:rsidRPr="0030479A">
              <w:rPr>
                <w:b/>
              </w:rPr>
              <w:t>14/NTA/51</w:t>
            </w:r>
            <w:r w:rsidRPr="0030479A">
              <w:t xml:space="preserve"> </w:t>
            </w:r>
          </w:p>
        </w:tc>
      </w:tr>
      <w:tr w:rsidR="007B3D46" w:rsidRPr="0030479A" w:rsidTr="00DA2CA6">
        <w:trPr>
          <w:trHeight w:val="280"/>
        </w:trPr>
        <w:tc>
          <w:tcPr>
            <w:tcW w:w="966" w:type="dxa"/>
            <w:tcBorders>
              <w:top w:val="nil"/>
              <w:left w:val="nil"/>
              <w:bottom w:val="nil"/>
              <w:right w:val="nil"/>
            </w:tcBorders>
          </w:tcPr>
          <w:p w:rsidR="007B3D46" w:rsidRPr="0030479A" w:rsidRDefault="007B3D46">
            <w:pPr>
              <w:autoSpaceDE w:val="0"/>
              <w:autoSpaceDN w:val="0"/>
              <w:adjustRightInd w:val="0"/>
            </w:pPr>
            <w:r w:rsidRPr="0030479A">
              <w:t xml:space="preserve"> </w:t>
            </w:r>
          </w:p>
        </w:tc>
        <w:tc>
          <w:tcPr>
            <w:tcW w:w="2575" w:type="dxa"/>
            <w:tcBorders>
              <w:top w:val="nil"/>
              <w:left w:val="nil"/>
              <w:bottom w:val="nil"/>
              <w:right w:val="nil"/>
            </w:tcBorders>
          </w:tcPr>
          <w:p w:rsidR="007B3D46" w:rsidRPr="0030479A" w:rsidRDefault="007B3D46">
            <w:pPr>
              <w:autoSpaceDE w:val="0"/>
              <w:autoSpaceDN w:val="0"/>
              <w:adjustRightInd w:val="0"/>
            </w:pPr>
            <w:r w:rsidRPr="0030479A">
              <w:t xml:space="preserve">Title: </w:t>
            </w:r>
          </w:p>
        </w:tc>
        <w:tc>
          <w:tcPr>
            <w:tcW w:w="6459" w:type="dxa"/>
            <w:tcBorders>
              <w:top w:val="nil"/>
              <w:left w:val="nil"/>
              <w:bottom w:val="nil"/>
              <w:right w:val="nil"/>
            </w:tcBorders>
          </w:tcPr>
          <w:p w:rsidR="007B3D46" w:rsidRPr="0030479A" w:rsidRDefault="007B3D46">
            <w:pPr>
              <w:autoSpaceDE w:val="0"/>
              <w:autoSpaceDN w:val="0"/>
              <w:adjustRightInd w:val="0"/>
            </w:pPr>
            <w:r w:rsidRPr="0030479A">
              <w:t xml:space="preserve">The LIFEGARDS Study </w:t>
            </w:r>
          </w:p>
        </w:tc>
      </w:tr>
      <w:tr w:rsidR="007B3D46" w:rsidRPr="0030479A" w:rsidTr="00DA2CA6">
        <w:trPr>
          <w:trHeight w:val="280"/>
        </w:trPr>
        <w:tc>
          <w:tcPr>
            <w:tcW w:w="966" w:type="dxa"/>
            <w:tcBorders>
              <w:top w:val="nil"/>
              <w:left w:val="nil"/>
              <w:bottom w:val="nil"/>
              <w:right w:val="nil"/>
            </w:tcBorders>
          </w:tcPr>
          <w:p w:rsidR="007B3D46" w:rsidRPr="0030479A" w:rsidRDefault="007B3D46">
            <w:pPr>
              <w:autoSpaceDE w:val="0"/>
              <w:autoSpaceDN w:val="0"/>
              <w:adjustRightInd w:val="0"/>
            </w:pPr>
            <w:r w:rsidRPr="0030479A">
              <w:t xml:space="preserve"> </w:t>
            </w:r>
          </w:p>
        </w:tc>
        <w:tc>
          <w:tcPr>
            <w:tcW w:w="2575" w:type="dxa"/>
            <w:tcBorders>
              <w:top w:val="nil"/>
              <w:left w:val="nil"/>
              <w:bottom w:val="nil"/>
              <w:right w:val="nil"/>
            </w:tcBorders>
          </w:tcPr>
          <w:p w:rsidR="007B3D46" w:rsidRPr="0030479A" w:rsidRDefault="007B3D46">
            <w:pPr>
              <w:autoSpaceDE w:val="0"/>
              <w:autoSpaceDN w:val="0"/>
              <w:adjustRightInd w:val="0"/>
            </w:pPr>
            <w:r w:rsidRPr="0030479A">
              <w:t xml:space="preserve">Principal Investigator: </w:t>
            </w:r>
          </w:p>
        </w:tc>
        <w:tc>
          <w:tcPr>
            <w:tcW w:w="6459" w:type="dxa"/>
            <w:tcBorders>
              <w:top w:val="nil"/>
              <w:left w:val="nil"/>
              <w:bottom w:val="nil"/>
              <w:right w:val="nil"/>
            </w:tcBorders>
          </w:tcPr>
          <w:p w:rsidR="007B3D46" w:rsidRPr="0030479A" w:rsidRDefault="007B3D46">
            <w:pPr>
              <w:autoSpaceDE w:val="0"/>
              <w:autoSpaceDN w:val="0"/>
              <w:adjustRightInd w:val="0"/>
            </w:pPr>
            <w:r w:rsidRPr="0030479A">
              <w:t xml:space="preserve">Dr Shay McGuinness </w:t>
            </w:r>
          </w:p>
        </w:tc>
      </w:tr>
      <w:tr w:rsidR="007B3D46" w:rsidRPr="0030479A" w:rsidTr="00DA2CA6">
        <w:trPr>
          <w:trHeight w:val="280"/>
        </w:trPr>
        <w:tc>
          <w:tcPr>
            <w:tcW w:w="966" w:type="dxa"/>
            <w:tcBorders>
              <w:top w:val="nil"/>
              <w:left w:val="nil"/>
              <w:bottom w:val="nil"/>
              <w:right w:val="nil"/>
            </w:tcBorders>
          </w:tcPr>
          <w:p w:rsidR="007B3D46" w:rsidRPr="0030479A" w:rsidRDefault="007B3D46">
            <w:pPr>
              <w:autoSpaceDE w:val="0"/>
              <w:autoSpaceDN w:val="0"/>
              <w:adjustRightInd w:val="0"/>
            </w:pPr>
            <w:r w:rsidRPr="0030479A">
              <w:t xml:space="preserve"> </w:t>
            </w:r>
          </w:p>
        </w:tc>
        <w:tc>
          <w:tcPr>
            <w:tcW w:w="2575" w:type="dxa"/>
            <w:tcBorders>
              <w:top w:val="nil"/>
              <w:left w:val="nil"/>
              <w:bottom w:val="nil"/>
              <w:right w:val="nil"/>
            </w:tcBorders>
          </w:tcPr>
          <w:p w:rsidR="007B3D46" w:rsidRPr="0030479A" w:rsidRDefault="007B3D46">
            <w:pPr>
              <w:autoSpaceDE w:val="0"/>
              <w:autoSpaceDN w:val="0"/>
              <w:adjustRightInd w:val="0"/>
            </w:pPr>
            <w:r w:rsidRPr="0030479A">
              <w:t xml:space="preserve">Sponsor: </w:t>
            </w:r>
          </w:p>
        </w:tc>
        <w:tc>
          <w:tcPr>
            <w:tcW w:w="6459" w:type="dxa"/>
            <w:tcBorders>
              <w:top w:val="nil"/>
              <w:left w:val="nil"/>
              <w:bottom w:val="nil"/>
              <w:right w:val="nil"/>
            </w:tcBorders>
          </w:tcPr>
          <w:p w:rsidR="007B3D46" w:rsidRPr="0030479A" w:rsidRDefault="007B3D46">
            <w:pPr>
              <w:autoSpaceDE w:val="0"/>
              <w:autoSpaceDN w:val="0"/>
              <w:adjustRightInd w:val="0"/>
            </w:pPr>
            <w:r w:rsidRPr="0030479A">
              <w:t xml:space="preserve"> </w:t>
            </w:r>
          </w:p>
        </w:tc>
      </w:tr>
      <w:tr w:rsidR="007B3D46" w:rsidRPr="0030479A" w:rsidTr="00DA2CA6">
        <w:trPr>
          <w:trHeight w:val="280"/>
        </w:trPr>
        <w:tc>
          <w:tcPr>
            <w:tcW w:w="966" w:type="dxa"/>
            <w:tcBorders>
              <w:top w:val="nil"/>
              <w:left w:val="nil"/>
              <w:bottom w:val="nil"/>
              <w:right w:val="nil"/>
            </w:tcBorders>
          </w:tcPr>
          <w:p w:rsidR="007B3D46" w:rsidRPr="0030479A" w:rsidRDefault="007B3D46">
            <w:pPr>
              <w:autoSpaceDE w:val="0"/>
              <w:autoSpaceDN w:val="0"/>
              <w:adjustRightInd w:val="0"/>
            </w:pPr>
            <w:r w:rsidRPr="0030479A">
              <w:t xml:space="preserve"> </w:t>
            </w:r>
          </w:p>
        </w:tc>
        <w:tc>
          <w:tcPr>
            <w:tcW w:w="2575" w:type="dxa"/>
            <w:tcBorders>
              <w:top w:val="nil"/>
              <w:left w:val="nil"/>
              <w:bottom w:val="nil"/>
              <w:right w:val="nil"/>
            </w:tcBorders>
          </w:tcPr>
          <w:p w:rsidR="007B3D46" w:rsidRPr="0030479A" w:rsidRDefault="007B3D46">
            <w:pPr>
              <w:autoSpaceDE w:val="0"/>
              <w:autoSpaceDN w:val="0"/>
              <w:adjustRightInd w:val="0"/>
            </w:pPr>
            <w:r w:rsidRPr="0030479A">
              <w:t xml:space="preserve">Clock Start Date: </w:t>
            </w:r>
          </w:p>
        </w:tc>
        <w:tc>
          <w:tcPr>
            <w:tcW w:w="6459" w:type="dxa"/>
            <w:tcBorders>
              <w:top w:val="nil"/>
              <w:left w:val="nil"/>
              <w:bottom w:val="nil"/>
              <w:right w:val="nil"/>
            </w:tcBorders>
          </w:tcPr>
          <w:p w:rsidR="007B3D46" w:rsidRPr="0030479A" w:rsidRDefault="007B3D46">
            <w:pPr>
              <w:autoSpaceDE w:val="0"/>
              <w:autoSpaceDN w:val="0"/>
              <w:adjustRightInd w:val="0"/>
            </w:pPr>
            <w:r w:rsidRPr="0030479A">
              <w:t xml:space="preserve">27 March 2014 </w:t>
            </w:r>
          </w:p>
        </w:tc>
      </w:tr>
    </w:tbl>
    <w:p w:rsidR="003C677C" w:rsidRPr="0030479A" w:rsidRDefault="00996ADD">
      <w:pPr>
        <w:autoSpaceDE w:val="0"/>
        <w:autoSpaceDN w:val="0"/>
        <w:adjustRightInd w:val="0"/>
      </w:pPr>
      <w:r w:rsidRPr="0030479A">
        <w:t xml:space="preserve"> </w:t>
      </w:r>
    </w:p>
    <w:p w:rsidR="00696CAB" w:rsidRPr="0030479A" w:rsidRDefault="00696CAB" w:rsidP="00696CAB">
      <w:pPr>
        <w:rPr>
          <w:sz w:val="20"/>
          <w:lang w:val="en-NZ"/>
        </w:rPr>
      </w:pPr>
      <w:r w:rsidRPr="0030479A">
        <w:rPr>
          <w:lang w:val="en-NZ"/>
        </w:rPr>
        <w:t xml:space="preserve">Dr McGuinness (CI) was present by teleconference and Rachael </w:t>
      </w:r>
      <w:proofErr w:type="spellStart"/>
      <w:r w:rsidRPr="0030479A">
        <w:rPr>
          <w:lang w:val="en-NZ"/>
        </w:rPr>
        <w:t>Parke</w:t>
      </w:r>
      <w:proofErr w:type="spellEnd"/>
      <w:r w:rsidRPr="0030479A">
        <w:rPr>
          <w:lang w:val="en-NZ"/>
        </w:rPr>
        <w:t xml:space="preserve"> was present in person for discussion of this application.</w:t>
      </w:r>
    </w:p>
    <w:p w:rsidR="00987913" w:rsidRPr="0030479A" w:rsidRDefault="00987913">
      <w:pPr>
        <w:autoSpaceDE w:val="0"/>
        <w:autoSpaceDN w:val="0"/>
        <w:adjustRightInd w:val="0"/>
        <w:rPr>
          <w:u w:val="single"/>
          <w:lang w:val="en-NZ"/>
        </w:rPr>
      </w:pPr>
    </w:p>
    <w:p w:rsidR="00E24E77" w:rsidRPr="0030479A" w:rsidRDefault="00E24E77">
      <w:pPr>
        <w:autoSpaceDE w:val="0"/>
        <w:autoSpaceDN w:val="0"/>
        <w:adjustRightInd w:val="0"/>
        <w:rPr>
          <w:u w:val="single"/>
          <w:lang w:val="en-NZ"/>
        </w:rPr>
      </w:pPr>
      <w:r w:rsidRPr="0030479A">
        <w:rPr>
          <w:u w:val="single"/>
          <w:lang w:val="en-NZ"/>
        </w:rPr>
        <w:t>Potential conflicts of interest</w:t>
      </w:r>
    </w:p>
    <w:p w:rsidR="00E24E77" w:rsidRPr="0030479A" w:rsidRDefault="00E24E77">
      <w:pPr>
        <w:autoSpaceDE w:val="0"/>
        <w:autoSpaceDN w:val="0"/>
        <w:adjustRightInd w:val="0"/>
        <w:rPr>
          <w:b/>
          <w:lang w:val="en-NZ"/>
        </w:rPr>
      </w:pPr>
    </w:p>
    <w:p w:rsidR="00E24E77" w:rsidRPr="0030479A" w:rsidRDefault="00E24E77">
      <w:pPr>
        <w:autoSpaceDE w:val="0"/>
        <w:autoSpaceDN w:val="0"/>
        <w:adjustRightInd w:val="0"/>
        <w:rPr>
          <w:lang w:val="en-NZ"/>
        </w:rPr>
      </w:pPr>
      <w:r w:rsidRPr="0030479A">
        <w:rPr>
          <w:lang w:val="en-NZ"/>
        </w:rPr>
        <w:t>The Chair asked members to declare any potential conflicts of interest related to this application.</w:t>
      </w:r>
    </w:p>
    <w:p w:rsidR="00E24E77" w:rsidRPr="0030479A" w:rsidRDefault="00E24E77">
      <w:pPr>
        <w:autoSpaceDE w:val="0"/>
        <w:autoSpaceDN w:val="0"/>
        <w:adjustRightInd w:val="0"/>
        <w:rPr>
          <w:lang w:val="en-NZ"/>
        </w:rPr>
      </w:pPr>
    </w:p>
    <w:p w:rsidR="00E24E77" w:rsidRPr="0030479A" w:rsidRDefault="00E24E77">
      <w:pPr>
        <w:autoSpaceDE w:val="0"/>
        <w:autoSpaceDN w:val="0"/>
        <w:adjustRightInd w:val="0"/>
        <w:rPr>
          <w:lang w:val="en-NZ"/>
        </w:rPr>
      </w:pPr>
      <w:r w:rsidRPr="0030479A">
        <w:rPr>
          <w:lang w:val="en-NZ"/>
        </w:rPr>
        <w:t>No potential conflicts of interest related to this application were declared by any member.</w:t>
      </w:r>
    </w:p>
    <w:p w:rsidR="00E24E77" w:rsidRPr="0030479A" w:rsidRDefault="00E24E77">
      <w:pPr>
        <w:autoSpaceDE w:val="0"/>
        <w:autoSpaceDN w:val="0"/>
        <w:adjustRightInd w:val="0"/>
        <w:rPr>
          <w:lang w:val="en-NZ"/>
        </w:rPr>
      </w:pPr>
    </w:p>
    <w:p w:rsidR="00E24E77" w:rsidRPr="0030479A" w:rsidRDefault="00E24E77">
      <w:pPr>
        <w:autoSpaceDE w:val="0"/>
        <w:autoSpaceDN w:val="0"/>
        <w:adjustRightInd w:val="0"/>
        <w:rPr>
          <w:u w:val="single"/>
          <w:lang w:val="en-NZ"/>
        </w:rPr>
      </w:pPr>
      <w:r w:rsidRPr="0030479A">
        <w:rPr>
          <w:u w:val="single"/>
          <w:lang w:val="en-NZ"/>
        </w:rPr>
        <w:t>Summary of ethical issues</w:t>
      </w:r>
    </w:p>
    <w:p w:rsidR="00E24E77" w:rsidRPr="0030479A" w:rsidRDefault="00E24E77">
      <w:pPr>
        <w:autoSpaceDE w:val="0"/>
        <w:autoSpaceDN w:val="0"/>
        <w:adjustRightInd w:val="0"/>
        <w:rPr>
          <w:b/>
          <w:lang w:val="en-NZ"/>
        </w:rPr>
      </w:pPr>
    </w:p>
    <w:p w:rsidR="00E24E77" w:rsidRPr="0030479A" w:rsidRDefault="00E24E77">
      <w:pPr>
        <w:autoSpaceDE w:val="0"/>
        <w:autoSpaceDN w:val="0"/>
        <w:adjustRightInd w:val="0"/>
        <w:rPr>
          <w:lang w:val="en-NZ"/>
        </w:rPr>
      </w:pPr>
      <w:r w:rsidRPr="0030479A">
        <w:rPr>
          <w:lang w:val="en-NZ"/>
        </w:rPr>
        <w:t xml:space="preserve">The main ethical issues considered by the Committee were as follows. </w:t>
      </w:r>
    </w:p>
    <w:p w:rsidR="00E24E77" w:rsidRPr="0030479A" w:rsidRDefault="00E24E77">
      <w:pPr>
        <w:autoSpaceDE w:val="0"/>
        <w:autoSpaceDN w:val="0"/>
        <w:adjustRightInd w:val="0"/>
        <w:rPr>
          <w:lang w:val="en-NZ"/>
        </w:rPr>
      </w:pPr>
    </w:p>
    <w:p w:rsidR="00CA1D49" w:rsidRPr="0030479A" w:rsidRDefault="00493A82" w:rsidP="00A837B9">
      <w:pPr>
        <w:pStyle w:val="ListParagraph"/>
        <w:numPr>
          <w:ilvl w:val="0"/>
          <w:numId w:val="3"/>
        </w:numPr>
      </w:pPr>
      <w:r w:rsidRPr="0030479A">
        <w:rPr>
          <w:szCs w:val="22"/>
          <w:lang w:val="en-NZ"/>
        </w:rPr>
        <w:t>Study involves</w:t>
      </w:r>
      <w:r w:rsidR="00CA1D49" w:rsidRPr="0030479A">
        <w:rPr>
          <w:szCs w:val="22"/>
          <w:lang w:val="en-NZ"/>
        </w:rPr>
        <w:t xml:space="preserve"> </w:t>
      </w:r>
      <w:r w:rsidRPr="0030479A">
        <w:rPr>
          <w:szCs w:val="22"/>
          <w:lang w:val="en-NZ"/>
        </w:rPr>
        <w:t>s</w:t>
      </w:r>
      <w:r w:rsidR="00CA1D49" w:rsidRPr="0030479A">
        <w:rPr>
          <w:szCs w:val="22"/>
          <w:lang w:val="en-NZ"/>
        </w:rPr>
        <w:t>econdary use of clinical data.</w:t>
      </w:r>
    </w:p>
    <w:p w:rsidR="00CA1D49" w:rsidRPr="0030479A" w:rsidRDefault="00CA1D49" w:rsidP="00CA1D49">
      <w:pPr>
        <w:pStyle w:val="ListParagraph"/>
        <w:numPr>
          <w:ilvl w:val="0"/>
          <w:numId w:val="3"/>
        </w:numPr>
      </w:pPr>
      <w:r w:rsidRPr="0030479A">
        <w:rPr>
          <w:szCs w:val="22"/>
          <w:lang w:val="en-NZ"/>
        </w:rPr>
        <w:t>Committee noted study is not entirely retrospective.</w:t>
      </w:r>
    </w:p>
    <w:p w:rsidR="00F61E8B" w:rsidRPr="0030479A" w:rsidRDefault="00CA1D49" w:rsidP="00A837B9">
      <w:pPr>
        <w:pStyle w:val="ListParagraph"/>
        <w:numPr>
          <w:ilvl w:val="0"/>
          <w:numId w:val="3"/>
        </w:numPr>
      </w:pPr>
      <w:r w:rsidRPr="0030479A">
        <w:rPr>
          <w:szCs w:val="22"/>
          <w:lang w:val="en-NZ"/>
        </w:rPr>
        <w:t xml:space="preserve">Committee queried how patients will be </w:t>
      </w:r>
      <w:r w:rsidR="00426BDD">
        <w:rPr>
          <w:szCs w:val="22"/>
          <w:lang w:val="en-NZ"/>
        </w:rPr>
        <w:t>selected</w:t>
      </w:r>
      <w:r w:rsidRPr="0030479A">
        <w:rPr>
          <w:szCs w:val="22"/>
          <w:lang w:val="en-NZ"/>
        </w:rPr>
        <w:t>.</w:t>
      </w:r>
      <w:r w:rsidR="00493A82" w:rsidRPr="0030479A">
        <w:rPr>
          <w:szCs w:val="22"/>
          <w:lang w:val="en-NZ"/>
        </w:rPr>
        <w:t xml:space="preserve"> Researcher explained inclusion and </w:t>
      </w:r>
      <w:r w:rsidRPr="0030479A">
        <w:rPr>
          <w:szCs w:val="22"/>
          <w:lang w:val="en-NZ"/>
        </w:rPr>
        <w:t>exclusion criteria would be assessed and then they would be recruited.</w:t>
      </w:r>
    </w:p>
    <w:p w:rsidR="00E24E77" w:rsidRPr="0030479A" w:rsidRDefault="00E24E77" w:rsidP="00E24E77">
      <w:pPr>
        <w:rPr>
          <w:lang w:val="en-NZ"/>
        </w:rPr>
      </w:pPr>
    </w:p>
    <w:p w:rsidR="00E24E77" w:rsidRPr="0030479A" w:rsidRDefault="00E24E77" w:rsidP="00E24E77">
      <w:pPr>
        <w:rPr>
          <w:u w:val="single"/>
          <w:lang w:val="en-NZ"/>
        </w:rPr>
      </w:pPr>
      <w:r w:rsidRPr="0030479A">
        <w:rPr>
          <w:u w:val="single"/>
          <w:lang w:val="en-NZ"/>
        </w:rPr>
        <w:t xml:space="preserve">Decision </w:t>
      </w:r>
    </w:p>
    <w:p w:rsidR="00E24E77" w:rsidRPr="0030479A" w:rsidRDefault="00E24E77" w:rsidP="00E24E77">
      <w:pPr>
        <w:rPr>
          <w:lang w:val="en-NZ"/>
        </w:rPr>
      </w:pPr>
    </w:p>
    <w:p w:rsidR="00E24E77" w:rsidRPr="0030479A" w:rsidRDefault="00E24E77" w:rsidP="00CA1D49">
      <w:pPr>
        <w:rPr>
          <w:rFonts w:cs="Arial"/>
          <w:szCs w:val="22"/>
          <w:lang w:val="en-NZ"/>
        </w:rPr>
      </w:pPr>
      <w:r w:rsidRPr="0030479A">
        <w:rPr>
          <w:lang w:val="en-NZ"/>
        </w:rPr>
        <w:t xml:space="preserve">This application was </w:t>
      </w:r>
      <w:r w:rsidRPr="0030479A">
        <w:rPr>
          <w:i/>
          <w:lang w:val="en-NZ"/>
        </w:rPr>
        <w:t>approved</w:t>
      </w:r>
      <w:r w:rsidRPr="0030479A">
        <w:rPr>
          <w:lang w:val="en-NZ"/>
        </w:rPr>
        <w:t xml:space="preserve"> by </w:t>
      </w:r>
      <w:r w:rsidRPr="0030479A">
        <w:rPr>
          <w:rFonts w:cs="Arial"/>
          <w:szCs w:val="22"/>
          <w:lang w:val="en-NZ"/>
        </w:rPr>
        <w:t>consensus</w:t>
      </w:r>
      <w:r w:rsidR="00CA1D49" w:rsidRPr="0030479A">
        <w:rPr>
          <w:rFonts w:cs="Arial"/>
          <w:szCs w:val="22"/>
          <w:lang w:val="en-NZ"/>
        </w:rPr>
        <w:t>.</w:t>
      </w:r>
    </w:p>
    <w:p w:rsidR="003C677C" w:rsidRPr="0030479A" w:rsidRDefault="00996ADD">
      <w:pPr>
        <w:autoSpaceDE w:val="0"/>
        <w:autoSpaceDN w:val="0"/>
        <w:adjustRightInd w:val="0"/>
      </w:pPr>
      <w:r w:rsidRPr="0030479A">
        <w:t xml:space="preserve"> </w:t>
      </w:r>
      <w:r w:rsidRPr="0030479A">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B612E" w:rsidRPr="0030479A" w:rsidTr="00DA2CA6">
        <w:trPr>
          <w:trHeight w:val="280"/>
        </w:trPr>
        <w:tc>
          <w:tcPr>
            <w:tcW w:w="966" w:type="dxa"/>
            <w:tcBorders>
              <w:top w:val="nil"/>
              <w:left w:val="nil"/>
              <w:bottom w:val="nil"/>
              <w:right w:val="nil"/>
            </w:tcBorders>
          </w:tcPr>
          <w:p w:rsidR="00CB612E" w:rsidRPr="0030479A" w:rsidRDefault="00CB612E">
            <w:pPr>
              <w:autoSpaceDE w:val="0"/>
              <w:autoSpaceDN w:val="0"/>
              <w:adjustRightInd w:val="0"/>
            </w:pPr>
            <w:r w:rsidRPr="0030479A">
              <w:lastRenderedPageBreak/>
              <w:t xml:space="preserve"> </w:t>
            </w:r>
            <w:r w:rsidRPr="0030479A">
              <w:rPr>
                <w:b/>
              </w:rPr>
              <w:t xml:space="preserve">8 </w:t>
            </w:r>
            <w:r w:rsidRPr="0030479A">
              <w:t xml:space="preserve"> </w:t>
            </w:r>
          </w:p>
        </w:tc>
        <w:tc>
          <w:tcPr>
            <w:tcW w:w="2575" w:type="dxa"/>
            <w:tcBorders>
              <w:top w:val="nil"/>
              <w:left w:val="nil"/>
              <w:bottom w:val="nil"/>
              <w:right w:val="nil"/>
            </w:tcBorders>
          </w:tcPr>
          <w:p w:rsidR="00CB612E" w:rsidRPr="0030479A" w:rsidRDefault="00CB612E">
            <w:pPr>
              <w:autoSpaceDE w:val="0"/>
              <w:autoSpaceDN w:val="0"/>
              <w:adjustRightInd w:val="0"/>
            </w:pPr>
            <w:r w:rsidRPr="0030479A">
              <w:rPr>
                <w:b/>
              </w:rPr>
              <w:t xml:space="preserve">Ethics ref: </w:t>
            </w:r>
            <w:r w:rsidRPr="0030479A">
              <w:t xml:space="preserve"> </w:t>
            </w:r>
          </w:p>
        </w:tc>
        <w:tc>
          <w:tcPr>
            <w:tcW w:w="6459" w:type="dxa"/>
            <w:tcBorders>
              <w:top w:val="nil"/>
              <w:left w:val="nil"/>
              <w:bottom w:val="nil"/>
              <w:right w:val="nil"/>
            </w:tcBorders>
          </w:tcPr>
          <w:p w:rsidR="00CB612E" w:rsidRPr="0030479A" w:rsidRDefault="00CB612E">
            <w:pPr>
              <w:autoSpaceDE w:val="0"/>
              <w:autoSpaceDN w:val="0"/>
              <w:adjustRightInd w:val="0"/>
            </w:pPr>
            <w:r w:rsidRPr="0030479A">
              <w:rPr>
                <w:b/>
              </w:rPr>
              <w:t>14/NTA/52</w:t>
            </w:r>
            <w:r w:rsidRPr="0030479A">
              <w:t xml:space="preserve"> </w:t>
            </w:r>
          </w:p>
        </w:tc>
      </w:tr>
      <w:tr w:rsidR="00CB612E" w:rsidRPr="0030479A" w:rsidTr="00DA2CA6">
        <w:trPr>
          <w:trHeight w:val="280"/>
        </w:trPr>
        <w:tc>
          <w:tcPr>
            <w:tcW w:w="966" w:type="dxa"/>
            <w:tcBorders>
              <w:top w:val="nil"/>
              <w:left w:val="nil"/>
              <w:bottom w:val="nil"/>
              <w:right w:val="nil"/>
            </w:tcBorders>
          </w:tcPr>
          <w:p w:rsidR="00CB612E" w:rsidRPr="0030479A" w:rsidRDefault="00CB612E">
            <w:pPr>
              <w:autoSpaceDE w:val="0"/>
              <w:autoSpaceDN w:val="0"/>
              <w:adjustRightInd w:val="0"/>
            </w:pPr>
            <w:r w:rsidRPr="0030479A">
              <w:t xml:space="preserve"> </w:t>
            </w:r>
          </w:p>
        </w:tc>
        <w:tc>
          <w:tcPr>
            <w:tcW w:w="2575" w:type="dxa"/>
            <w:tcBorders>
              <w:top w:val="nil"/>
              <w:left w:val="nil"/>
              <w:bottom w:val="nil"/>
              <w:right w:val="nil"/>
            </w:tcBorders>
          </w:tcPr>
          <w:p w:rsidR="00CB612E" w:rsidRPr="0030479A" w:rsidRDefault="00CB612E">
            <w:pPr>
              <w:autoSpaceDE w:val="0"/>
              <w:autoSpaceDN w:val="0"/>
              <w:adjustRightInd w:val="0"/>
            </w:pPr>
            <w:r w:rsidRPr="0030479A">
              <w:t xml:space="preserve">Title: </w:t>
            </w:r>
          </w:p>
        </w:tc>
        <w:tc>
          <w:tcPr>
            <w:tcW w:w="6459" w:type="dxa"/>
            <w:tcBorders>
              <w:top w:val="nil"/>
              <w:left w:val="nil"/>
              <w:bottom w:val="nil"/>
              <w:right w:val="nil"/>
            </w:tcBorders>
          </w:tcPr>
          <w:p w:rsidR="00CB612E" w:rsidRPr="0030479A" w:rsidRDefault="00CB612E">
            <w:pPr>
              <w:autoSpaceDE w:val="0"/>
              <w:autoSpaceDN w:val="0"/>
              <w:adjustRightInd w:val="0"/>
            </w:pPr>
            <w:r w:rsidRPr="0030479A">
              <w:t xml:space="preserve">Mesa Rail </w:t>
            </w:r>
          </w:p>
        </w:tc>
      </w:tr>
      <w:tr w:rsidR="00CB612E" w:rsidRPr="0030479A" w:rsidTr="00DA2CA6">
        <w:trPr>
          <w:trHeight w:val="280"/>
        </w:trPr>
        <w:tc>
          <w:tcPr>
            <w:tcW w:w="966" w:type="dxa"/>
            <w:tcBorders>
              <w:top w:val="nil"/>
              <w:left w:val="nil"/>
              <w:bottom w:val="nil"/>
              <w:right w:val="nil"/>
            </w:tcBorders>
          </w:tcPr>
          <w:p w:rsidR="00CB612E" w:rsidRPr="0030479A" w:rsidRDefault="00CB612E">
            <w:pPr>
              <w:autoSpaceDE w:val="0"/>
              <w:autoSpaceDN w:val="0"/>
              <w:adjustRightInd w:val="0"/>
            </w:pPr>
            <w:r w:rsidRPr="0030479A">
              <w:t xml:space="preserve"> </w:t>
            </w:r>
          </w:p>
        </w:tc>
        <w:tc>
          <w:tcPr>
            <w:tcW w:w="2575" w:type="dxa"/>
            <w:tcBorders>
              <w:top w:val="nil"/>
              <w:left w:val="nil"/>
              <w:bottom w:val="nil"/>
              <w:right w:val="nil"/>
            </w:tcBorders>
          </w:tcPr>
          <w:p w:rsidR="00CB612E" w:rsidRPr="0030479A" w:rsidRDefault="00CB612E">
            <w:pPr>
              <w:autoSpaceDE w:val="0"/>
              <w:autoSpaceDN w:val="0"/>
              <w:adjustRightInd w:val="0"/>
            </w:pPr>
            <w:r w:rsidRPr="0030479A">
              <w:t xml:space="preserve">Principal Investigator: </w:t>
            </w:r>
          </w:p>
        </w:tc>
        <w:tc>
          <w:tcPr>
            <w:tcW w:w="6459" w:type="dxa"/>
            <w:tcBorders>
              <w:top w:val="nil"/>
              <w:left w:val="nil"/>
              <w:bottom w:val="nil"/>
              <w:right w:val="nil"/>
            </w:tcBorders>
          </w:tcPr>
          <w:p w:rsidR="00CB612E" w:rsidRPr="0030479A" w:rsidRDefault="00CB612E">
            <w:pPr>
              <w:autoSpaceDE w:val="0"/>
              <w:autoSpaceDN w:val="0"/>
              <w:adjustRightInd w:val="0"/>
            </w:pPr>
            <w:r w:rsidRPr="0030479A">
              <w:t xml:space="preserve">Mr John A I  Ferguson </w:t>
            </w:r>
          </w:p>
        </w:tc>
      </w:tr>
      <w:tr w:rsidR="00CB612E" w:rsidRPr="0030479A" w:rsidTr="00DA2CA6">
        <w:trPr>
          <w:trHeight w:val="280"/>
        </w:trPr>
        <w:tc>
          <w:tcPr>
            <w:tcW w:w="966" w:type="dxa"/>
            <w:tcBorders>
              <w:top w:val="nil"/>
              <w:left w:val="nil"/>
              <w:bottom w:val="nil"/>
              <w:right w:val="nil"/>
            </w:tcBorders>
          </w:tcPr>
          <w:p w:rsidR="00CB612E" w:rsidRPr="0030479A" w:rsidRDefault="00CB612E">
            <w:pPr>
              <w:autoSpaceDE w:val="0"/>
              <w:autoSpaceDN w:val="0"/>
              <w:adjustRightInd w:val="0"/>
            </w:pPr>
            <w:r w:rsidRPr="0030479A">
              <w:t xml:space="preserve"> </w:t>
            </w:r>
          </w:p>
        </w:tc>
        <w:tc>
          <w:tcPr>
            <w:tcW w:w="2575" w:type="dxa"/>
            <w:tcBorders>
              <w:top w:val="nil"/>
              <w:left w:val="nil"/>
              <w:bottom w:val="nil"/>
              <w:right w:val="nil"/>
            </w:tcBorders>
          </w:tcPr>
          <w:p w:rsidR="00CB612E" w:rsidRPr="0030479A" w:rsidRDefault="00CB612E">
            <w:pPr>
              <w:autoSpaceDE w:val="0"/>
              <w:autoSpaceDN w:val="0"/>
              <w:adjustRightInd w:val="0"/>
            </w:pPr>
            <w:r w:rsidRPr="0030479A">
              <w:t xml:space="preserve">Sponsor: </w:t>
            </w:r>
          </w:p>
        </w:tc>
        <w:tc>
          <w:tcPr>
            <w:tcW w:w="6459" w:type="dxa"/>
            <w:tcBorders>
              <w:top w:val="nil"/>
              <w:left w:val="nil"/>
              <w:bottom w:val="nil"/>
              <w:right w:val="nil"/>
            </w:tcBorders>
          </w:tcPr>
          <w:p w:rsidR="00CB612E" w:rsidRPr="0030479A" w:rsidRDefault="00CB612E">
            <w:pPr>
              <w:autoSpaceDE w:val="0"/>
              <w:autoSpaceDN w:val="0"/>
              <w:adjustRightInd w:val="0"/>
            </w:pPr>
            <w:r w:rsidRPr="0030479A">
              <w:t xml:space="preserve">K2M </w:t>
            </w:r>
            <w:proofErr w:type="spellStart"/>
            <w:r w:rsidRPr="0030479A">
              <w:t>Inc</w:t>
            </w:r>
            <w:proofErr w:type="spellEnd"/>
            <w:r w:rsidRPr="0030479A">
              <w:t xml:space="preserve"> </w:t>
            </w:r>
          </w:p>
        </w:tc>
      </w:tr>
      <w:tr w:rsidR="00CB612E" w:rsidRPr="0030479A" w:rsidTr="00DA2CA6">
        <w:trPr>
          <w:trHeight w:val="280"/>
        </w:trPr>
        <w:tc>
          <w:tcPr>
            <w:tcW w:w="966" w:type="dxa"/>
            <w:tcBorders>
              <w:top w:val="nil"/>
              <w:left w:val="nil"/>
              <w:bottom w:val="nil"/>
              <w:right w:val="nil"/>
            </w:tcBorders>
          </w:tcPr>
          <w:p w:rsidR="00CB612E" w:rsidRPr="0030479A" w:rsidRDefault="00CB612E">
            <w:pPr>
              <w:autoSpaceDE w:val="0"/>
              <w:autoSpaceDN w:val="0"/>
              <w:adjustRightInd w:val="0"/>
            </w:pPr>
            <w:r w:rsidRPr="0030479A">
              <w:t xml:space="preserve"> </w:t>
            </w:r>
          </w:p>
        </w:tc>
        <w:tc>
          <w:tcPr>
            <w:tcW w:w="2575" w:type="dxa"/>
            <w:tcBorders>
              <w:top w:val="nil"/>
              <w:left w:val="nil"/>
              <w:bottom w:val="nil"/>
              <w:right w:val="nil"/>
            </w:tcBorders>
          </w:tcPr>
          <w:p w:rsidR="00CB612E" w:rsidRPr="0030479A" w:rsidRDefault="00CB612E">
            <w:pPr>
              <w:autoSpaceDE w:val="0"/>
              <w:autoSpaceDN w:val="0"/>
              <w:adjustRightInd w:val="0"/>
            </w:pPr>
            <w:r w:rsidRPr="0030479A">
              <w:t xml:space="preserve">Clock Start Date: </w:t>
            </w:r>
          </w:p>
        </w:tc>
        <w:tc>
          <w:tcPr>
            <w:tcW w:w="6459" w:type="dxa"/>
            <w:tcBorders>
              <w:top w:val="nil"/>
              <w:left w:val="nil"/>
              <w:bottom w:val="nil"/>
              <w:right w:val="nil"/>
            </w:tcBorders>
          </w:tcPr>
          <w:p w:rsidR="00CB612E" w:rsidRPr="0030479A" w:rsidRDefault="00CB612E">
            <w:pPr>
              <w:autoSpaceDE w:val="0"/>
              <w:autoSpaceDN w:val="0"/>
              <w:adjustRightInd w:val="0"/>
            </w:pPr>
            <w:r w:rsidRPr="0030479A">
              <w:t xml:space="preserve">27 March 2014 </w:t>
            </w:r>
          </w:p>
        </w:tc>
      </w:tr>
    </w:tbl>
    <w:p w:rsidR="003C677C" w:rsidRPr="0030479A" w:rsidRDefault="00996ADD">
      <w:pPr>
        <w:autoSpaceDE w:val="0"/>
        <w:autoSpaceDN w:val="0"/>
        <w:adjustRightInd w:val="0"/>
      </w:pPr>
      <w:r w:rsidRPr="0030479A">
        <w:t xml:space="preserve"> </w:t>
      </w:r>
    </w:p>
    <w:p w:rsidR="00987913" w:rsidRPr="0030479A" w:rsidRDefault="009E00C0">
      <w:pPr>
        <w:autoSpaceDE w:val="0"/>
        <w:autoSpaceDN w:val="0"/>
        <w:adjustRightInd w:val="0"/>
        <w:rPr>
          <w:sz w:val="20"/>
          <w:lang w:val="en-NZ"/>
        </w:rPr>
      </w:pPr>
      <w:r>
        <w:t xml:space="preserve">Crista </w:t>
      </w:r>
      <w:proofErr w:type="spellStart"/>
      <w:r>
        <w:t>Yarrell</w:t>
      </w:r>
      <w:proofErr w:type="spellEnd"/>
      <w:r w:rsidR="00426BDD" w:rsidRPr="0030479A">
        <w:t xml:space="preserve"> </w:t>
      </w:r>
      <w:r w:rsidR="00426BDD">
        <w:t xml:space="preserve">was </w:t>
      </w:r>
      <w:r w:rsidR="00987913" w:rsidRPr="0030479A">
        <w:rPr>
          <w:lang w:val="en-NZ"/>
        </w:rPr>
        <w:t xml:space="preserve">present </w:t>
      </w:r>
      <w:r>
        <w:rPr>
          <w:lang w:val="en-NZ"/>
        </w:rPr>
        <w:t xml:space="preserve">in person </w:t>
      </w:r>
      <w:r w:rsidR="00987913" w:rsidRPr="0030479A">
        <w:rPr>
          <w:lang w:val="en-NZ"/>
        </w:rPr>
        <w:t>for discussion of this application.</w:t>
      </w:r>
    </w:p>
    <w:p w:rsidR="00987913" w:rsidRPr="0030479A" w:rsidRDefault="00987913">
      <w:pPr>
        <w:autoSpaceDE w:val="0"/>
        <w:autoSpaceDN w:val="0"/>
        <w:adjustRightInd w:val="0"/>
        <w:rPr>
          <w:u w:val="single"/>
          <w:lang w:val="en-NZ"/>
        </w:rPr>
      </w:pPr>
    </w:p>
    <w:p w:rsidR="00E24E77" w:rsidRPr="0030479A" w:rsidRDefault="00E24E77">
      <w:pPr>
        <w:autoSpaceDE w:val="0"/>
        <w:autoSpaceDN w:val="0"/>
        <w:adjustRightInd w:val="0"/>
        <w:rPr>
          <w:u w:val="single"/>
          <w:lang w:val="en-NZ"/>
        </w:rPr>
      </w:pPr>
      <w:r w:rsidRPr="0030479A">
        <w:rPr>
          <w:u w:val="single"/>
          <w:lang w:val="en-NZ"/>
        </w:rPr>
        <w:t>Potential conflicts of interest</w:t>
      </w:r>
    </w:p>
    <w:p w:rsidR="00E24E77" w:rsidRPr="0030479A" w:rsidRDefault="00E24E77">
      <w:pPr>
        <w:autoSpaceDE w:val="0"/>
        <w:autoSpaceDN w:val="0"/>
        <w:adjustRightInd w:val="0"/>
        <w:rPr>
          <w:b/>
          <w:lang w:val="en-NZ"/>
        </w:rPr>
      </w:pPr>
    </w:p>
    <w:p w:rsidR="00E24E77" w:rsidRPr="0030479A" w:rsidRDefault="00E24E77">
      <w:pPr>
        <w:autoSpaceDE w:val="0"/>
        <w:autoSpaceDN w:val="0"/>
        <w:adjustRightInd w:val="0"/>
        <w:rPr>
          <w:lang w:val="en-NZ"/>
        </w:rPr>
      </w:pPr>
      <w:r w:rsidRPr="0030479A">
        <w:rPr>
          <w:lang w:val="en-NZ"/>
        </w:rPr>
        <w:t>The Chair asked members to declare any potential conflicts of interest related to this application.</w:t>
      </w:r>
    </w:p>
    <w:p w:rsidR="00E24E77" w:rsidRPr="0030479A" w:rsidRDefault="00E24E77">
      <w:pPr>
        <w:autoSpaceDE w:val="0"/>
        <w:autoSpaceDN w:val="0"/>
        <w:adjustRightInd w:val="0"/>
        <w:rPr>
          <w:lang w:val="en-NZ"/>
        </w:rPr>
      </w:pPr>
    </w:p>
    <w:p w:rsidR="00E24E77" w:rsidRPr="0030479A" w:rsidRDefault="00E24E77">
      <w:pPr>
        <w:autoSpaceDE w:val="0"/>
        <w:autoSpaceDN w:val="0"/>
        <w:adjustRightInd w:val="0"/>
        <w:rPr>
          <w:lang w:val="en-NZ"/>
        </w:rPr>
      </w:pPr>
      <w:r w:rsidRPr="0030479A">
        <w:rPr>
          <w:lang w:val="en-NZ"/>
        </w:rPr>
        <w:t>No potential conflicts of interest related to this application were declared by any member.</w:t>
      </w:r>
    </w:p>
    <w:p w:rsidR="00E24E77" w:rsidRPr="0030479A" w:rsidRDefault="00E24E77">
      <w:pPr>
        <w:autoSpaceDE w:val="0"/>
        <w:autoSpaceDN w:val="0"/>
        <w:adjustRightInd w:val="0"/>
        <w:rPr>
          <w:lang w:val="en-NZ"/>
        </w:rPr>
      </w:pPr>
    </w:p>
    <w:p w:rsidR="00E24E77" w:rsidRPr="0030479A" w:rsidRDefault="00E24E77">
      <w:pPr>
        <w:autoSpaceDE w:val="0"/>
        <w:autoSpaceDN w:val="0"/>
        <w:adjustRightInd w:val="0"/>
        <w:rPr>
          <w:u w:val="single"/>
          <w:lang w:val="en-NZ"/>
        </w:rPr>
      </w:pPr>
      <w:r w:rsidRPr="0030479A">
        <w:rPr>
          <w:u w:val="single"/>
          <w:lang w:val="en-NZ"/>
        </w:rPr>
        <w:t>Summary of ethical issues</w:t>
      </w:r>
    </w:p>
    <w:p w:rsidR="00E24E77" w:rsidRPr="0030479A" w:rsidRDefault="00E24E77">
      <w:pPr>
        <w:autoSpaceDE w:val="0"/>
        <w:autoSpaceDN w:val="0"/>
        <w:adjustRightInd w:val="0"/>
        <w:rPr>
          <w:b/>
          <w:lang w:val="en-NZ"/>
        </w:rPr>
      </w:pPr>
    </w:p>
    <w:p w:rsidR="00E24E77" w:rsidRPr="0030479A" w:rsidRDefault="00E24E77">
      <w:pPr>
        <w:autoSpaceDE w:val="0"/>
        <w:autoSpaceDN w:val="0"/>
        <w:adjustRightInd w:val="0"/>
        <w:rPr>
          <w:lang w:val="en-NZ"/>
        </w:rPr>
      </w:pPr>
      <w:r w:rsidRPr="0030479A">
        <w:rPr>
          <w:lang w:val="en-NZ"/>
        </w:rPr>
        <w:t xml:space="preserve">The main ethical issues considered by the Committee were as follows. </w:t>
      </w:r>
    </w:p>
    <w:p w:rsidR="00E24E77" w:rsidRPr="0030479A" w:rsidRDefault="00E24E77">
      <w:pPr>
        <w:autoSpaceDE w:val="0"/>
        <w:autoSpaceDN w:val="0"/>
        <w:adjustRightInd w:val="0"/>
        <w:rPr>
          <w:lang w:val="en-NZ"/>
        </w:rPr>
      </w:pPr>
    </w:p>
    <w:p w:rsidR="00F61E8B" w:rsidRPr="0030479A" w:rsidRDefault="00291F03" w:rsidP="00A837B9">
      <w:pPr>
        <w:pStyle w:val="ListParagraph"/>
        <w:numPr>
          <w:ilvl w:val="0"/>
          <w:numId w:val="3"/>
        </w:numPr>
      </w:pPr>
      <w:r w:rsidRPr="0030479A">
        <w:rPr>
          <w:szCs w:val="22"/>
          <w:lang w:val="en-NZ"/>
        </w:rPr>
        <w:t>The Committee confirmed Mesa Rail treatment is standard of care.</w:t>
      </w:r>
    </w:p>
    <w:p w:rsidR="00F61E8B" w:rsidRPr="0030479A" w:rsidRDefault="00F61E8B" w:rsidP="00A837B9">
      <w:pPr>
        <w:pStyle w:val="ListParagraph"/>
        <w:numPr>
          <w:ilvl w:val="0"/>
          <w:numId w:val="3"/>
        </w:numPr>
      </w:pPr>
      <w:r w:rsidRPr="0030479A">
        <w:rPr>
          <w:szCs w:val="22"/>
          <w:lang w:val="en-NZ"/>
        </w:rPr>
        <w:t xml:space="preserve">The </w:t>
      </w:r>
      <w:r w:rsidR="00291F03" w:rsidRPr="0030479A">
        <w:rPr>
          <w:szCs w:val="22"/>
          <w:lang w:val="en-NZ"/>
        </w:rPr>
        <w:t>study will look at the Mesa Rail verses historical data.</w:t>
      </w:r>
    </w:p>
    <w:p w:rsidR="00291F03" w:rsidRPr="0030479A" w:rsidRDefault="00291F03" w:rsidP="00101998">
      <w:pPr>
        <w:pStyle w:val="ListParagraph"/>
        <w:numPr>
          <w:ilvl w:val="0"/>
          <w:numId w:val="3"/>
        </w:numPr>
      </w:pPr>
      <w:r w:rsidRPr="0030479A">
        <w:t>The study is observational</w:t>
      </w:r>
      <w:r w:rsidR="00F307D2">
        <w:t xml:space="preserve"> – collecting data on the performance of the Mesa Rail system in the real world clinical setting, as well as data on quality of life outcomes associated with the Mesa Rail</w:t>
      </w:r>
      <w:r w:rsidRPr="0030479A">
        <w:t xml:space="preserve">. </w:t>
      </w:r>
    </w:p>
    <w:p w:rsidR="00F61E8B" w:rsidRPr="0030479A" w:rsidRDefault="00F61E8B" w:rsidP="00A837B9">
      <w:pPr>
        <w:numPr>
          <w:ilvl w:val="0"/>
          <w:numId w:val="3"/>
        </w:numPr>
        <w:spacing w:before="80" w:after="80"/>
        <w:jc w:val="both"/>
        <w:rPr>
          <w:szCs w:val="22"/>
          <w:lang w:val="en-NZ"/>
        </w:rPr>
      </w:pPr>
      <w:r w:rsidRPr="0030479A">
        <w:rPr>
          <w:szCs w:val="22"/>
          <w:lang w:val="en-NZ"/>
        </w:rPr>
        <w:t xml:space="preserve">The Committee requested the following changes to the Participant Information Sheet and Consent Form: </w:t>
      </w:r>
    </w:p>
    <w:p w:rsidR="00F61E8B" w:rsidRPr="0030479A" w:rsidRDefault="00291F03" w:rsidP="00DA2CA6">
      <w:pPr>
        <w:pStyle w:val="ListParagraph"/>
        <w:numPr>
          <w:ilvl w:val="0"/>
          <w:numId w:val="22"/>
        </w:numPr>
        <w:spacing w:before="80" w:after="80"/>
        <w:ind w:left="1843" w:hanging="425"/>
        <w:jc w:val="both"/>
        <w:rPr>
          <w:szCs w:val="22"/>
          <w:lang w:val="en-NZ"/>
        </w:rPr>
      </w:pPr>
      <w:r w:rsidRPr="0030479A">
        <w:rPr>
          <w:szCs w:val="22"/>
          <w:lang w:val="en-NZ"/>
        </w:rPr>
        <w:t>Please reduce complexity</w:t>
      </w:r>
      <w:r w:rsidR="00493A82" w:rsidRPr="0030479A">
        <w:rPr>
          <w:szCs w:val="22"/>
          <w:lang w:val="en-NZ"/>
        </w:rPr>
        <w:t>.</w:t>
      </w:r>
    </w:p>
    <w:p w:rsidR="00291F03" w:rsidRPr="0030479A" w:rsidRDefault="00291F03" w:rsidP="00DA2CA6">
      <w:pPr>
        <w:pStyle w:val="ListParagraph"/>
        <w:numPr>
          <w:ilvl w:val="0"/>
          <w:numId w:val="22"/>
        </w:numPr>
        <w:spacing w:before="80" w:after="80"/>
        <w:ind w:left="1843" w:hanging="425"/>
        <w:jc w:val="both"/>
        <w:rPr>
          <w:szCs w:val="22"/>
          <w:lang w:val="en-NZ"/>
        </w:rPr>
      </w:pPr>
      <w:r w:rsidRPr="0030479A">
        <w:rPr>
          <w:szCs w:val="22"/>
          <w:lang w:val="en-NZ"/>
        </w:rPr>
        <w:t>Please reduce repeated referral to signing</w:t>
      </w:r>
      <w:r w:rsidR="00493A82" w:rsidRPr="0030479A">
        <w:rPr>
          <w:szCs w:val="22"/>
          <w:lang w:val="en-NZ"/>
        </w:rPr>
        <w:t xml:space="preserve">. </w:t>
      </w:r>
    </w:p>
    <w:p w:rsidR="00291F03" w:rsidRPr="0030479A" w:rsidRDefault="00291F03" w:rsidP="00DA2CA6">
      <w:pPr>
        <w:pStyle w:val="ListParagraph"/>
        <w:numPr>
          <w:ilvl w:val="0"/>
          <w:numId w:val="22"/>
        </w:numPr>
        <w:spacing w:before="80" w:after="80"/>
        <w:ind w:left="1843" w:hanging="425"/>
        <w:jc w:val="both"/>
        <w:rPr>
          <w:szCs w:val="22"/>
          <w:lang w:val="en-NZ"/>
        </w:rPr>
      </w:pPr>
      <w:r w:rsidRPr="0030479A">
        <w:rPr>
          <w:szCs w:val="22"/>
          <w:lang w:val="en-NZ"/>
        </w:rPr>
        <w:t xml:space="preserve">Patients do not need to initial every page. </w:t>
      </w:r>
    </w:p>
    <w:p w:rsidR="00291F03" w:rsidRPr="0030479A" w:rsidRDefault="00291F03" w:rsidP="00DA2CA6">
      <w:pPr>
        <w:pStyle w:val="ListParagraph"/>
        <w:numPr>
          <w:ilvl w:val="0"/>
          <w:numId w:val="22"/>
        </w:numPr>
        <w:spacing w:before="80" w:after="80"/>
        <w:ind w:left="1843" w:hanging="425"/>
        <w:jc w:val="both"/>
        <w:rPr>
          <w:szCs w:val="22"/>
          <w:lang w:val="en-NZ"/>
        </w:rPr>
      </w:pPr>
      <w:r w:rsidRPr="0030479A">
        <w:rPr>
          <w:szCs w:val="22"/>
          <w:lang w:val="en-NZ"/>
        </w:rPr>
        <w:t>Please remove mention of IRB</w:t>
      </w:r>
    </w:p>
    <w:p w:rsidR="00291F03" w:rsidRPr="0030479A" w:rsidRDefault="00291F03" w:rsidP="00DA2CA6">
      <w:pPr>
        <w:pStyle w:val="ListParagraph"/>
        <w:numPr>
          <w:ilvl w:val="0"/>
          <w:numId w:val="22"/>
        </w:numPr>
        <w:spacing w:before="80" w:after="80"/>
        <w:ind w:left="1843" w:hanging="425"/>
        <w:jc w:val="both"/>
        <w:rPr>
          <w:szCs w:val="22"/>
          <w:lang w:val="en-NZ"/>
        </w:rPr>
      </w:pPr>
      <w:r w:rsidRPr="0030479A">
        <w:rPr>
          <w:szCs w:val="22"/>
          <w:lang w:val="en-NZ"/>
        </w:rPr>
        <w:t xml:space="preserve">Pg.8 </w:t>
      </w:r>
      <w:proofErr w:type="gramStart"/>
      <w:r w:rsidRPr="0030479A">
        <w:rPr>
          <w:szCs w:val="22"/>
          <w:lang w:val="en-NZ"/>
        </w:rPr>
        <w:t>update</w:t>
      </w:r>
      <w:proofErr w:type="gramEnd"/>
      <w:r w:rsidRPr="0030479A">
        <w:rPr>
          <w:szCs w:val="22"/>
          <w:lang w:val="en-NZ"/>
        </w:rPr>
        <w:t xml:space="preserve"> </w:t>
      </w:r>
      <w:r w:rsidR="009B5038" w:rsidRPr="0030479A">
        <w:rPr>
          <w:szCs w:val="22"/>
          <w:lang w:val="en-NZ"/>
        </w:rPr>
        <w:t>Maori</w:t>
      </w:r>
      <w:r w:rsidRPr="0030479A">
        <w:rPr>
          <w:szCs w:val="22"/>
          <w:lang w:val="en-NZ"/>
        </w:rPr>
        <w:t xml:space="preserve"> health section</w:t>
      </w:r>
      <w:r w:rsidR="00493A82" w:rsidRPr="0030479A">
        <w:rPr>
          <w:szCs w:val="22"/>
          <w:lang w:val="en-NZ"/>
        </w:rPr>
        <w:t xml:space="preserve"> – new contact information</w:t>
      </w:r>
      <w:r w:rsidRPr="0030479A">
        <w:rPr>
          <w:szCs w:val="22"/>
          <w:lang w:val="en-NZ"/>
        </w:rPr>
        <w:t>.</w:t>
      </w:r>
    </w:p>
    <w:p w:rsidR="00291F03" w:rsidRPr="0030479A" w:rsidRDefault="00291F03" w:rsidP="00DA2CA6">
      <w:pPr>
        <w:pStyle w:val="ListParagraph"/>
        <w:numPr>
          <w:ilvl w:val="0"/>
          <w:numId w:val="22"/>
        </w:numPr>
        <w:spacing w:before="80" w:after="80"/>
        <w:ind w:left="1843" w:hanging="425"/>
        <w:jc w:val="both"/>
        <w:rPr>
          <w:szCs w:val="22"/>
          <w:lang w:val="en-NZ"/>
        </w:rPr>
      </w:pPr>
      <w:r w:rsidRPr="0030479A">
        <w:rPr>
          <w:szCs w:val="22"/>
          <w:lang w:val="en-NZ"/>
        </w:rPr>
        <w:t>Please remove reference to federal regulations</w:t>
      </w:r>
    </w:p>
    <w:p w:rsidR="00291F03" w:rsidRPr="0030479A" w:rsidRDefault="00291F03" w:rsidP="00DA2CA6">
      <w:pPr>
        <w:pStyle w:val="ListParagraph"/>
        <w:numPr>
          <w:ilvl w:val="0"/>
          <w:numId w:val="22"/>
        </w:numPr>
        <w:spacing w:before="80" w:after="80"/>
        <w:ind w:left="1843" w:hanging="425"/>
        <w:jc w:val="both"/>
        <w:rPr>
          <w:szCs w:val="22"/>
          <w:lang w:val="en-NZ"/>
        </w:rPr>
      </w:pPr>
      <w:r w:rsidRPr="0030479A">
        <w:rPr>
          <w:szCs w:val="22"/>
          <w:lang w:val="en-NZ"/>
        </w:rPr>
        <w:t>Pg.6 – please remove sentence about not being able to review own patient data</w:t>
      </w:r>
      <w:r w:rsidR="00493A82" w:rsidRPr="0030479A">
        <w:rPr>
          <w:szCs w:val="22"/>
          <w:lang w:val="en-NZ"/>
        </w:rPr>
        <w:t xml:space="preserve"> and </w:t>
      </w:r>
      <w:r w:rsidRPr="0030479A">
        <w:rPr>
          <w:szCs w:val="22"/>
          <w:lang w:val="en-NZ"/>
        </w:rPr>
        <w:t xml:space="preserve">health information. </w:t>
      </w:r>
      <w:r w:rsidR="00F307D2">
        <w:rPr>
          <w:szCs w:val="22"/>
          <w:lang w:val="en-NZ"/>
        </w:rPr>
        <w:t>Patients are entitled to view their own information under the Health Information Privacy Code.</w:t>
      </w:r>
    </w:p>
    <w:p w:rsidR="00291F03" w:rsidRPr="0030479A" w:rsidRDefault="00291F03" w:rsidP="00DA2CA6">
      <w:pPr>
        <w:pStyle w:val="ListParagraph"/>
        <w:numPr>
          <w:ilvl w:val="0"/>
          <w:numId w:val="22"/>
        </w:numPr>
        <w:spacing w:before="80" w:after="80"/>
        <w:ind w:left="1843" w:hanging="425"/>
        <w:jc w:val="both"/>
        <w:rPr>
          <w:szCs w:val="22"/>
          <w:lang w:val="en-NZ"/>
        </w:rPr>
      </w:pPr>
      <w:r w:rsidRPr="0030479A">
        <w:rPr>
          <w:szCs w:val="22"/>
          <w:lang w:val="en-NZ"/>
        </w:rPr>
        <w:t>Pg.7 – please delete the statement referring to lack of confidentiality</w:t>
      </w:r>
      <w:r w:rsidR="00493A82" w:rsidRPr="0030479A">
        <w:rPr>
          <w:szCs w:val="22"/>
          <w:lang w:val="en-NZ"/>
        </w:rPr>
        <w:t xml:space="preserve"> “If you give permission to give your identifiable health information to a person or business, the information may no longer be protected.”</w:t>
      </w:r>
    </w:p>
    <w:p w:rsidR="00291F03" w:rsidRPr="0030479A" w:rsidRDefault="00493A82" w:rsidP="00DA2CA6">
      <w:pPr>
        <w:pStyle w:val="ListParagraph"/>
        <w:numPr>
          <w:ilvl w:val="0"/>
          <w:numId w:val="22"/>
        </w:numPr>
        <w:spacing w:before="80" w:after="80"/>
        <w:ind w:left="1843" w:hanging="425"/>
        <w:jc w:val="both"/>
        <w:rPr>
          <w:szCs w:val="22"/>
          <w:lang w:val="en-NZ"/>
        </w:rPr>
      </w:pPr>
      <w:r w:rsidRPr="0030479A">
        <w:rPr>
          <w:szCs w:val="22"/>
          <w:lang w:val="en-NZ"/>
        </w:rPr>
        <w:t xml:space="preserve">Pg.7 - </w:t>
      </w:r>
      <w:r w:rsidR="00291F03" w:rsidRPr="0030479A">
        <w:rPr>
          <w:szCs w:val="22"/>
          <w:lang w:val="en-NZ"/>
        </w:rPr>
        <w:t>Please delete ‘will not stop automatically’</w:t>
      </w:r>
      <w:r w:rsidRPr="0030479A">
        <w:rPr>
          <w:szCs w:val="22"/>
          <w:lang w:val="en-NZ"/>
        </w:rPr>
        <w:t>.</w:t>
      </w:r>
    </w:p>
    <w:p w:rsidR="00291F03" w:rsidRPr="0030479A" w:rsidRDefault="00291F03" w:rsidP="00DA2CA6">
      <w:pPr>
        <w:pStyle w:val="ListParagraph"/>
        <w:numPr>
          <w:ilvl w:val="0"/>
          <w:numId w:val="22"/>
        </w:numPr>
        <w:spacing w:before="80" w:after="80"/>
        <w:ind w:left="1843" w:hanging="425"/>
        <w:jc w:val="both"/>
        <w:rPr>
          <w:szCs w:val="22"/>
          <w:lang w:val="en-NZ"/>
        </w:rPr>
      </w:pPr>
      <w:r w:rsidRPr="0030479A">
        <w:rPr>
          <w:szCs w:val="22"/>
          <w:lang w:val="en-NZ"/>
        </w:rPr>
        <w:t>Reduce length of headings</w:t>
      </w:r>
    </w:p>
    <w:p w:rsidR="00291F03" w:rsidRPr="0030479A" w:rsidRDefault="00291F03" w:rsidP="00DA2CA6">
      <w:pPr>
        <w:pStyle w:val="ListParagraph"/>
        <w:numPr>
          <w:ilvl w:val="0"/>
          <w:numId w:val="22"/>
        </w:numPr>
        <w:spacing w:before="80" w:after="80"/>
        <w:ind w:left="1843" w:hanging="425"/>
        <w:jc w:val="both"/>
        <w:rPr>
          <w:szCs w:val="22"/>
          <w:lang w:val="en-NZ"/>
        </w:rPr>
      </w:pPr>
      <w:r w:rsidRPr="0030479A">
        <w:rPr>
          <w:szCs w:val="22"/>
          <w:lang w:val="en-NZ"/>
        </w:rPr>
        <w:t>Please remove need to withdraw in writing.</w:t>
      </w:r>
    </w:p>
    <w:p w:rsidR="009B5038" w:rsidRPr="0030479A" w:rsidRDefault="00975BA8" w:rsidP="00DA2CA6">
      <w:pPr>
        <w:pStyle w:val="ListParagraph"/>
        <w:numPr>
          <w:ilvl w:val="0"/>
          <w:numId w:val="22"/>
        </w:numPr>
        <w:spacing w:before="80" w:after="80"/>
        <w:ind w:left="1843" w:hanging="425"/>
        <w:jc w:val="both"/>
        <w:rPr>
          <w:szCs w:val="22"/>
          <w:lang w:val="en-NZ"/>
        </w:rPr>
      </w:pPr>
      <w:r w:rsidRPr="0030479A">
        <w:rPr>
          <w:szCs w:val="22"/>
          <w:lang w:val="en-NZ"/>
        </w:rPr>
        <w:t>Make it clear that involvement in the study requires</w:t>
      </w:r>
      <w:r w:rsidR="009B5038" w:rsidRPr="0030479A">
        <w:rPr>
          <w:szCs w:val="22"/>
          <w:lang w:val="en-NZ"/>
        </w:rPr>
        <w:t xml:space="preserve"> additional procedures and information collected compared to non-participation. </w:t>
      </w:r>
    </w:p>
    <w:p w:rsidR="00975BA8" w:rsidRPr="0030479A" w:rsidRDefault="00101998" w:rsidP="00DA2CA6">
      <w:pPr>
        <w:pStyle w:val="ListParagraph"/>
        <w:numPr>
          <w:ilvl w:val="0"/>
          <w:numId w:val="22"/>
        </w:numPr>
        <w:spacing w:before="80" w:after="80"/>
        <w:ind w:left="1843" w:hanging="425"/>
        <w:jc w:val="both"/>
        <w:rPr>
          <w:szCs w:val="22"/>
          <w:lang w:val="en-NZ"/>
        </w:rPr>
      </w:pPr>
      <w:r w:rsidRPr="0030479A">
        <w:rPr>
          <w:szCs w:val="22"/>
          <w:lang w:val="en-NZ"/>
        </w:rPr>
        <w:t>Explain</w:t>
      </w:r>
      <w:r w:rsidR="00975BA8" w:rsidRPr="0030479A">
        <w:rPr>
          <w:szCs w:val="22"/>
          <w:lang w:val="en-NZ"/>
        </w:rPr>
        <w:t xml:space="preserve"> that</w:t>
      </w:r>
      <w:r w:rsidRPr="0030479A">
        <w:rPr>
          <w:szCs w:val="22"/>
          <w:lang w:val="en-NZ"/>
        </w:rPr>
        <w:t xml:space="preserve"> x-rays</w:t>
      </w:r>
      <w:r w:rsidR="00975BA8" w:rsidRPr="0030479A">
        <w:rPr>
          <w:szCs w:val="22"/>
          <w:lang w:val="en-NZ"/>
        </w:rPr>
        <w:t xml:space="preserve"> are</w:t>
      </w:r>
      <w:r w:rsidRPr="0030479A">
        <w:rPr>
          <w:szCs w:val="22"/>
          <w:lang w:val="en-NZ"/>
        </w:rPr>
        <w:t xml:space="preserve"> going overseas</w:t>
      </w:r>
      <w:r w:rsidR="00975BA8" w:rsidRPr="0030479A">
        <w:rPr>
          <w:szCs w:val="22"/>
          <w:lang w:val="en-NZ"/>
        </w:rPr>
        <w:t>.</w:t>
      </w:r>
    </w:p>
    <w:p w:rsidR="00101998" w:rsidRPr="0030479A" w:rsidRDefault="00975BA8" w:rsidP="00DA2CA6">
      <w:pPr>
        <w:pStyle w:val="ListParagraph"/>
        <w:numPr>
          <w:ilvl w:val="0"/>
          <w:numId w:val="22"/>
        </w:numPr>
        <w:spacing w:before="80" w:after="80"/>
        <w:ind w:left="1843" w:hanging="425"/>
        <w:jc w:val="both"/>
        <w:rPr>
          <w:szCs w:val="22"/>
          <w:lang w:val="en-NZ"/>
        </w:rPr>
      </w:pPr>
      <w:r w:rsidRPr="0030479A">
        <w:rPr>
          <w:szCs w:val="22"/>
          <w:lang w:val="en-NZ"/>
        </w:rPr>
        <w:t>I</w:t>
      </w:r>
      <w:r w:rsidR="00101998" w:rsidRPr="0030479A">
        <w:rPr>
          <w:szCs w:val="22"/>
          <w:lang w:val="en-NZ"/>
        </w:rPr>
        <w:t xml:space="preserve">nclude ACC wording </w:t>
      </w:r>
      <w:r w:rsidRPr="0030479A">
        <w:rPr>
          <w:szCs w:val="22"/>
          <w:lang w:val="en-NZ"/>
        </w:rPr>
        <w:t xml:space="preserve">- </w:t>
      </w:r>
      <w:r w:rsidRPr="0030479A">
        <w:rPr>
          <w:rFonts w:cs="Arial"/>
          <w:szCs w:val="22"/>
        </w:rPr>
        <w:t>If you were injured in this study, which is unlikely, you would be eligible for compensation from ACC just as you would be if you were injured in an accident at work or at home. You will have to lodge a claim with ACC, which may take some time to assess. If your claim is accepted, you will receive funding to assist in your recovery.  If you have private health or life insurance, you may wish to check with your insurer that taking part in this study won’t affect your cover.</w:t>
      </w:r>
    </w:p>
    <w:p w:rsidR="00101998" w:rsidRPr="0030479A" w:rsidRDefault="00975BA8" w:rsidP="00DA2CA6">
      <w:pPr>
        <w:numPr>
          <w:ilvl w:val="0"/>
          <w:numId w:val="22"/>
        </w:numPr>
        <w:spacing w:before="80" w:after="80"/>
        <w:ind w:left="1843" w:hanging="425"/>
        <w:jc w:val="both"/>
        <w:rPr>
          <w:rFonts w:cs="Arial"/>
          <w:szCs w:val="22"/>
          <w:lang w:val="en-NZ"/>
        </w:rPr>
      </w:pPr>
      <w:r w:rsidRPr="0030479A">
        <w:rPr>
          <w:rFonts w:cs="Arial"/>
          <w:szCs w:val="22"/>
          <w:lang w:val="en-NZ"/>
        </w:rPr>
        <w:t xml:space="preserve">Please note that health data derived from the study must be stored for a minimum of 10 years, after the last participant turns 16, according to the </w:t>
      </w:r>
      <w:hyperlink r:id="rId12" w:history="1">
        <w:r w:rsidRPr="0030479A">
          <w:rPr>
            <w:rStyle w:val="Hyperlink"/>
            <w:rFonts w:eastAsiaTheme="majorEastAsia" w:cs="Arial"/>
            <w:color w:val="auto"/>
            <w:szCs w:val="22"/>
            <w:lang w:val="en-NZ"/>
          </w:rPr>
          <w:t>Health (Retention of Health Information) Regulations 1996</w:t>
        </w:r>
      </w:hyperlink>
      <w:r w:rsidRPr="0030479A">
        <w:rPr>
          <w:rFonts w:cs="Arial"/>
          <w:szCs w:val="22"/>
          <w:lang w:val="en-NZ"/>
        </w:rPr>
        <w:t>.</w:t>
      </w:r>
    </w:p>
    <w:p w:rsidR="00E24E77" w:rsidRPr="0030479A" w:rsidRDefault="00E24E77" w:rsidP="00E24E77">
      <w:pPr>
        <w:rPr>
          <w:lang w:val="en-NZ"/>
        </w:rPr>
      </w:pPr>
    </w:p>
    <w:p w:rsidR="00E24E77" w:rsidRPr="0030479A" w:rsidRDefault="00E24E77" w:rsidP="00E24E77">
      <w:pPr>
        <w:rPr>
          <w:u w:val="single"/>
          <w:lang w:val="en-NZ"/>
        </w:rPr>
      </w:pPr>
      <w:r w:rsidRPr="0030479A">
        <w:rPr>
          <w:u w:val="single"/>
          <w:lang w:val="en-NZ"/>
        </w:rPr>
        <w:t xml:space="preserve">Decision </w:t>
      </w:r>
    </w:p>
    <w:p w:rsidR="00E24E77" w:rsidRPr="0030479A" w:rsidRDefault="00E24E77" w:rsidP="00E24E77">
      <w:pPr>
        <w:rPr>
          <w:lang w:val="en-NZ"/>
        </w:rPr>
      </w:pPr>
    </w:p>
    <w:p w:rsidR="00E24E77" w:rsidRPr="0030479A" w:rsidRDefault="00E24E77" w:rsidP="00E24E77">
      <w:pPr>
        <w:rPr>
          <w:lang w:val="en-NZ"/>
        </w:rPr>
      </w:pPr>
      <w:r w:rsidRPr="0030479A">
        <w:rPr>
          <w:lang w:val="en-NZ"/>
        </w:rPr>
        <w:t xml:space="preserve">This application was </w:t>
      </w:r>
      <w:r w:rsidRPr="0030479A">
        <w:rPr>
          <w:i/>
          <w:lang w:val="en-NZ"/>
        </w:rPr>
        <w:t>approved</w:t>
      </w:r>
      <w:r w:rsidR="00975BA8" w:rsidRPr="0030479A">
        <w:rPr>
          <w:i/>
          <w:lang w:val="en-NZ"/>
        </w:rPr>
        <w:t xml:space="preserve"> </w:t>
      </w:r>
      <w:r w:rsidR="00975BA8" w:rsidRPr="0030479A">
        <w:rPr>
          <w:lang w:val="en-NZ"/>
        </w:rPr>
        <w:t>with non-standard conditions by</w:t>
      </w:r>
      <w:r w:rsidR="00975BA8" w:rsidRPr="0030479A">
        <w:rPr>
          <w:i/>
          <w:lang w:val="en-NZ"/>
        </w:rPr>
        <w:t xml:space="preserve"> </w:t>
      </w:r>
      <w:r w:rsidR="00975BA8" w:rsidRPr="0030479A">
        <w:rPr>
          <w:rFonts w:cs="Arial"/>
          <w:szCs w:val="22"/>
          <w:lang w:val="en-NZ"/>
        </w:rPr>
        <w:t>consensus</w:t>
      </w:r>
      <w:r w:rsidR="00975BA8" w:rsidRPr="0030479A">
        <w:rPr>
          <w:lang w:val="en-NZ"/>
        </w:rPr>
        <w:t xml:space="preserve">. Please submit the response to </w:t>
      </w:r>
      <w:hyperlink r:id="rId13" w:history="1">
        <w:r w:rsidR="00975BA8" w:rsidRPr="0030479A">
          <w:rPr>
            <w:rStyle w:val="Hyperlink"/>
            <w:color w:val="auto"/>
            <w:lang w:val="en-NZ"/>
          </w:rPr>
          <w:t>HDECS@moh.govt.nz</w:t>
        </w:r>
      </w:hyperlink>
      <w:r w:rsidR="00975BA8" w:rsidRPr="0030479A">
        <w:rPr>
          <w:lang w:val="en-NZ"/>
        </w:rPr>
        <w:t xml:space="preserve"> for final sign off, as requested by researcher.</w:t>
      </w:r>
    </w:p>
    <w:p w:rsidR="00E24E77" w:rsidRPr="0030479A" w:rsidRDefault="00E24E77" w:rsidP="00E24E77">
      <w:pPr>
        <w:rPr>
          <w:lang w:val="en-NZ"/>
        </w:rPr>
      </w:pPr>
    </w:p>
    <w:p w:rsidR="003C677C" w:rsidRPr="0030479A" w:rsidRDefault="00996ADD">
      <w:pPr>
        <w:autoSpaceDE w:val="0"/>
        <w:autoSpaceDN w:val="0"/>
        <w:adjustRightInd w:val="0"/>
      </w:pPr>
      <w:r w:rsidRPr="0030479A">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B612E" w:rsidRPr="0030479A" w:rsidTr="00DA2CA6">
        <w:trPr>
          <w:trHeight w:val="280"/>
        </w:trPr>
        <w:tc>
          <w:tcPr>
            <w:tcW w:w="966" w:type="dxa"/>
            <w:tcBorders>
              <w:top w:val="nil"/>
              <w:left w:val="nil"/>
              <w:bottom w:val="nil"/>
              <w:right w:val="nil"/>
            </w:tcBorders>
          </w:tcPr>
          <w:p w:rsidR="00CB612E" w:rsidRPr="0030479A" w:rsidRDefault="00CB612E">
            <w:pPr>
              <w:autoSpaceDE w:val="0"/>
              <w:autoSpaceDN w:val="0"/>
              <w:adjustRightInd w:val="0"/>
            </w:pPr>
            <w:r w:rsidRPr="0030479A">
              <w:lastRenderedPageBreak/>
              <w:t xml:space="preserve"> </w:t>
            </w:r>
            <w:r w:rsidRPr="0030479A">
              <w:rPr>
                <w:b/>
              </w:rPr>
              <w:t xml:space="preserve">9 </w:t>
            </w:r>
            <w:r w:rsidRPr="0030479A">
              <w:t xml:space="preserve"> </w:t>
            </w:r>
          </w:p>
        </w:tc>
        <w:tc>
          <w:tcPr>
            <w:tcW w:w="2575" w:type="dxa"/>
            <w:tcBorders>
              <w:top w:val="nil"/>
              <w:left w:val="nil"/>
              <w:bottom w:val="nil"/>
              <w:right w:val="nil"/>
            </w:tcBorders>
          </w:tcPr>
          <w:p w:rsidR="00CB612E" w:rsidRPr="0030479A" w:rsidRDefault="00CB612E">
            <w:pPr>
              <w:autoSpaceDE w:val="0"/>
              <w:autoSpaceDN w:val="0"/>
              <w:adjustRightInd w:val="0"/>
            </w:pPr>
            <w:r w:rsidRPr="0030479A">
              <w:rPr>
                <w:b/>
              </w:rPr>
              <w:t xml:space="preserve">Ethics ref: </w:t>
            </w:r>
            <w:r w:rsidRPr="0030479A">
              <w:t xml:space="preserve"> </w:t>
            </w:r>
          </w:p>
        </w:tc>
        <w:tc>
          <w:tcPr>
            <w:tcW w:w="6459" w:type="dxa"/>
            <w:tcBorders>
              <w:top w:val="nil"/>
              <w:left w:val="nil"/>
              <w:bottom w:val="nil"/>
              <w:right w:val="nil"/>
            </w:tcBorders>
          </w:tcPr>
          <w:p w:rsidR="00CB612E" w:rsidRPr="0030479A" w:rsidRDefault="00CB612E">
            <w:pPr>
              <w:autoSpaceDE w:val="0"/>
              <w:autoSpaceDN w:val="0"/>
              <w:adjustRightInd w:val="0"/>
            </w:pPr>
            <w:r w:rsidRPr="0030479A">
              <w:rPr>
                <w:b/>
              </w:rPr>
              <w:t>14/NTA/53</w:t>
            </w:r>
            <w:r w:rsidRPr="0030479A">
              <w:t xml:space="preserve"> </w:t>
            </w:r>
          </w:p>
        </w:tc>
      </w:tr>
      <w:tr w:rsidR="00CB612E" w:rsidRPr="0030479A" w:rsidTr="00DA2CA6">
        <w:trPr>
          <w:trHeight w:val="280"/>
        </w:trPr>
        <w:tc>
          <w:tcPr>
            <w:tcW w:w="966" w:type="dxa"/>
            <w:tcBorders>
              <w:top w:val="nil"/>
              <w:left w:val="nil"/>
              <w:bottom w:val="nil"/>
              <w:right w:val="nil"/>
            </w:tcBorders>
          </w:tcPr>
          <w:p w:rsidR="00CB612E" w:rsidRPr="0030479A" w:rsidRDefault="00CB612E">
            <w:pPr>
              <w:autoSpaceDE w:val="0"/>
              <w:autoSpaceDN w:val="0"/>
              <w:adjustRightInd w:val="0"/>
            </w:pPr>
            <w:r w:rsidRPr="0030479A">
              <w:t xml:space="preserve"> </w:t>
            </w:r>
          </w:p>
        </w:tc>
        <w:tc>
          <w:tcPr>
            <w:tcW w:w="2575" w:type="dxa"/>
            <w:tcBorders>
              <w:top w:val="nil"/>
              <w:left w:val="nil"/>
              <w:bottom w:val="nil"/>
              <w:right w:val="nil"/>
            </w:tcBorders>
          </w:tcPr>
          <w:p w:rsidR="00CB612E" w:rsidRPr="0030479A" w:rsidRDefault="00CB612E">
            <w:pPr>
              <w:autoSpaceDE w:val="0"/>
              <w:autoSpaceDN w:val="0"/>
              <w:adjustRightInd w:val="0"/>
            </w:pPr>
            <w:r w:rsidRPr="0030479A">
              <w:t xml:space="preserve">Title: </w:t>
            </w:r>
          </w:p>
        </w:tc>
        <w:tc>
          <w:tcPr>
            <w:tcW w:w="6459" w:type="dxa"/>
            <w:tcBorders>
              <w:top w:val="nil"/>
              <w:left w:val="nil"/>
              <w:bottom w:val="nil"/>
              <w:right w:val="nil"/>
            </w:tcBorders>
          </w:tcPr>
          <w:p w:rsidR="00CB612E" w:rsidRPr="0030479A" w:rsidRDefault="00CB612E">
            <w:pPr>
              <w:autoSpaceDE w:val="0"/>
              <w:autoSpaceDN w:val="0"/>
              <w:adjustRightInd w:val="0"/>
            </w:pPr>
            <w:r w:rsidRPr="0030479A">
              <w:t xml:space="preserve">Rheumatic Fever Risk Factors Study </w:t>
            </w:r>
          </w:p>
        </w:tc>
      </w:tr>
      <w:tr w:rsidR="00CB612E" w:rsidRPr="0030479A" w:rsidTr="00DA2CA6">
        <w:trPr>
          <w:trHeight w:val="280"/>
        </w:trPr>
        <w:tc>
          <w:tcPr>
            <w:tcW w:w="966" w:type="dxa"/>
            <w:tcBorders>
              <w:top w:val="nil"/>
              <w:left w:val="nil"/>
              <w:bottom w:val="nil"/>
              <w:right w:val="nil"/>
            </w:tcBorders>
          </w:tcPr>
          <w:p w:rsidR="00CB612E" w:rsidRPr="0030479A" w:rsidRDefault="00CB612E">
            <w:pPr>
              <w:autoSpaceDE w:val="0"/>
              <w:autoSpaceDN w:val="0"/>
              <w:adjustRightInd w:val="0"/>
            </w:pPr>
            <w:r w:rsidRPr="0030479A">
              <w:t xml:space="preserve"> </w:t>
            </w:r>
          </w:p>
        </w:tc>
        <w:tc>
          <w:tcPr>
            <w:tcW w:w="2575" w:type="dxa"/>
            <w:tcBorders>
              <w:top w:val="nil"/>
              <w:left w:val="nil"/>
              <w:bottom w:val="nil"/>
              <w:right w:val="nil"/>
            </w:tcBorders>
          </w:tcPr>
          <w:p w:rsidR="00CB612E" w:rsidRPr="0030479A" w:rsidRDefault="00CB612E">
            <w:pPr>
              <w:autoSpaceDE w:val="0"/>
              <w:autoSpaceDN w:val="0"/>
              <w:adjustRightInd w:val="0"/>
            </w:pPr>
            <w:r w:rsidRPr="0030479A">
              <w:t xml:space="preserve">Principal Investigator: </w:t>
            </w:r>
          </w:p>
        </w:tc>
        <w:tc>
          <w:tcPr>
            <w:tcW w:w="6459" w:type="dxa"/>
            <w:tcBorders>
              <w:top w:val="nil"/>
              <w:left w:val="nil"/>
              <w:bottom w:val="nil"/>
              <w:right w:val="nil"/>
            </w:tcBorders>
          </w:tcPr>
          <w:p w:rsidR="00CB612E" w:rsidRPr="0030479A" w:rsidRDefault="00CB612E">
            <w:pPr>
              <w:autoSpaceDE w:val="0"/>
              <w:autoSpaceDN w:val="0"/>
              <w:adjustRightInd w:val="0"/>
            </w:pPr>
            <w:r w:rsidRPr="0030479A">
              <w:t xml:space="preserve">Professor Michael Baker </w:t>
            </w:r>
          </w:p>
        </w:tc>
      </w:tr>
      <w:tr w:rsidR="00CB612E" w:rsidRPr="0030479A" w:rsidTr="00DA2CA6">
        <w:trPr>
          <w:trHeight w:val="280"/>
        </w:trPr>
        <w:tc>
          <w:tcPr>
            <w:tcW w:w="966" w:type="dxa"/>
            <w:tcBorders>
              <w:top w:val="nil"/>
              <w:left w:val="nil"/>
              <w:bottom w:val="nil"/>
              <w:right w:val="nil"/>
            </w:tcBorders>
          </w:tcPr>
          <w:p w:rsidR="00CB612E" w:rsidRPr="0030479A" w:rsidRDefault="00CB612E">
            <w:pPr>
              <w:autoSpaceDE w:val="0"/>
              <w:autoSpaceDN w:val="0"/>
              <w:adjustRightInd w:val="0"/>
            </w:pPr>
            <w:r w:rsidRPr="0030479A">
              <w:t xml:space="preserve"> </w:t>
            </w:r>
          </w:p>
        </w:tc>
        <w:tc>
          <w:tcPr>
            <w:tcW w:w="2575" w:type="dxa"/>
            <w:tcBorders>
              <w:top w:val="nil"/>
              <w:left w:val="nil"/>
              <w:bottom w:val="nil"/>
              <w:right w:val="nil"/>
            </w:tcBorders>
          </w:tcPr>
          <w:p w:rsidR="00CB612E" w:rsidRPr="0030479A" w:rsidRDefault="00CB612E">
            <w:pPr>
              <w:autoSpaceDE w:val="0"/>
              <w:autoSpaceDN w:val="0"/>
              <w:adjustRightInd w:val="0"/>
            </w:pPr>
            <w:r w:rsidRPr="0030479A">
              <w:t xml:space="preserve">Sponsor: </w:t>
            </w:r>
          </w:p>
        </w:tc>
        <w:tc>
          <w:tcPr>
            <w:tcW w:w="6459" w:type="dxa"/>
            <w:tcBorders>
              <w:top w:val="nil"/>
              <w:left w:val="nil"/>
              <w:bottom w:val="nil"/>
              <w:right w:val="nil"/>
            </w:tcBorders>
          </w:tcPr>
          <w:p w:rsidR="00CB612E" w:rsidRPr="0030479A" w:rsidRDefault="00CB612E">
            <w:pPr>
              <w:autoSpaceDE w:val="0"/>
              <w:autoSpaceDN w:val="0"/>
              <w:adjustRightInd w:val="0"/>
            </w:pPr>
            <w:r w:rsidRPr="0030479A">
              <w:t xml:space="preserve"> </w:t>
            </w:r>
          </w:p>
        </w:tc>
      </w:tr>
      <w:tr w:rsidR="00CB612E" w:rsidRPr="0030479A" w:rsidTr="00DA2CA6">
        <w:trPr>
          <w:trHeight w:val="280"/>
        </w:trPr>
        <w:tc>
          <w:tcPr>
            <w:tcW w:w="966" w:type="dxa"/>
            <w:tcBorders>
              <w:top w:val="nil"/>
              <w:left w:val="nil"/>
              <w:bottom w:val="nil"/>
              <w:right w:val="nil"/>
            </w:tcBorders>
          </w:tcPr>
          <w:p w:rsidR="00CB612E" w:rsidRPr="0030479A" w:rsidRDefault="00CB612E">
            <w:pPr>
              <w:autoSpaceDE w:val="0"/>
              <w:autoSpaceDN w:val="0"/>
              <w:adjustRightInd w:val="0"/>
            </w:pPr>
            <w:r w:rsidRPr="0030479A">
              <w:t xml:space="preserve"> </w:t>
            </w:r>
          </w:p>
        </w:tc>
        <w:tc>
          <w:tcPr>
            <w:tcW w:w="2575" w:type="dxa"/>
            <w:tcBorders>
              <w:top w:val="nil"/>
              <w:left w:val="nil"/>
              <w:bottom w:val="nil"/>
              <w:right w:val="nil"/>
            </w:tcBorders>
          </w:tcPr>
          <w:p w:rsidR="00CB612E" w:rsidRPr="0030479A" w:rsidRDefault="00CB612E">
            <w:pPr>
              <w:autoSpaceDE w:val="0"/>
              <w:autoSpaceDN w:val="0"/>
              <w:adjustRightInd w:val="0"/>
            </w:pPr>
            <w:r w:rsidRPr="0030479A">
              <w:t xml:space="preserve">Clock Start Date: </w:t>
            </w:r>
          </w:p>
        </w:tc>
        <w:tc>
          <w:tcPr>
            <w:tcW w:w="6459" w:type="dxa"/>
            <w:tcBorders>
              <w:top w:val="nil"/>
              <w:left w:val="nil"/>
              <w:bottom w:val="nil"/>
              <w:right w:val="nil"/>
            </w:tcBorders>
          </w:tcPr>
          <w:p w:rsidR="00CB612E" w:rsidRPr="0030479A" w:rsidRDefault="00CB612E">
            <w:pPr>
              <w:autoSpaceDE w:val="0"/>
              <w:autoSpaceDN w:val="0"/>
              <w:adjustRightInd w:val="0"/>
            </w:pPr>
            <w:r w:rsidRPr="0030479A">
              <w:t xml:space="preserve">27 March 2014 </w:t>
            </w:r>
          </w:p>
        </w:tc>
      </w:tr>
    </w:tbl>
    <w:p w:rsidR="003C677C" w:rsidRPr="0030479A" w:rsidRDefault="00996ADD">
      <w:pPr>
        <w:autoSpaceDE w:val="0"/>
        <w:autoSpaceDN w:val="0"/>
        <w:adjustRightInd w:val="0"/>
      </w:pPr>
      <w:r w:rsidRPr="0030479A">
        <w:t xml:space="preserve"> </w:t>
      </w:r>
    </w:p>
    <w:p w:rsidR="00987913" w:rsidRPr="0030479A" w:rsidRDefault="00975BA8">
      <w:pPr>
        <w:autoSpaceDE w:val="0"/>
        <w:autoSpaceDN w:val="0"/>
        <w:adjustRightInd w:val="0"/>
        <w:rPr>
          <w:sz w:val="20"/>
          <w:lang w:val="en-NZ"/>
        </w:rPr>
      </w:pPr>
      <w:r w:rsidRPr="0030479A">
        <w:t>Professor</w:t>
      </w:r>
      <w:r w:rsidRPr="0030479A">
        <w:rPr>
          <w:lang w:val="en-NZ"/>
        </w:rPr>
        <w:t xml:space="preserve"> </w:t>
      </w:r>
      <w:r w:rsidR="001F182D" w:rsidRPr="0030479A">
        <w:rPr>
          <w:lang w:val="en-NZ"/>
        </w:rPr>
        <w:t>Michael Baker (CI)</w:t>
      </w:r>
      <w:r w:rsidRPr="0030479A">
        <w:rPr>
          <w:lang w:val="en-NZ"/>
        </w:rPr>
        <w:t xml:space="preserve"> by teleconference,</w:t>
      </w:r>
      <w:r w:rsidR="001F182D" w:rsidRPr="0030479A">
        <w:rPr>
          <w:lang w:val="en-NZ"/>
        </w:rPr>
        <w:t xml:space="preserve"> Professor Diana Lennon and Dr Jason Gurney in person were</w:t>
      </w:r>
      <w:r w:rsidR="00987913" w:rsidRPr="0030479A">
        <w:rPr>
          <w:lang w:val="en-NZ"/>
        </w:rPr>
        <w:t xml:space="preserve"> present </w:t>
      </w:r>
      <w:r w:rsidR="001F182D" w:rsidRPr="0030479A">
        <w:rPr>
          <w:lang w:val="en-NZ"/>
        </w:rPr>
        <w:t>in person</w:t>
      </w:r>
      <w:r w:rsidR="00DC62A5" w:rsidRPr="0030479A">
        <w:rPr>
          <w:lang w:val="en-NZ"/>
        </w:rPr>
        <w:t xml:space="preserve"> </w:t>
      </w:r>
      <w:r w:rsidR="00987913" w:rsidRPr="0030479A">
        <w:rPr>
          <w:lang w:val="en-NZ"/>
        </w:rPr>
        <w:t>for discussion of this application.</w:t>
      </w:r>
    </w:p>
    <w:p w:rsidR="00987913" w:rsidRPr="0030479A" w:rsidRDefault="00987913">
      <w:pPr>
        <w:autoSpaceDE w:val="0"/>
        <w:autoSpaceDN w:val="0"/>
        <w:adjustRightInd w:val="0"/>
        <w:rPr>
          <w:u w:val="single"/>
          <w:lang w:val="en-NZ"/>
        </w:rPr>
      </w:pPr>
    </w:p>
    <w:p w:rsidR="00E24E77" w:rsidRPr="0030479A" w:rsidRDefault="00E24E77">
      <w:pPr>
        <w:autoSpaceDE w:val="0"/>
        <w:autoSpaceDN w:val="0"/>
        <w:adjustRightInd w:val="0"/>
        <w:rPr>
          <w:u w:val="single"/>
          <w:lang w:val="en-NZ"/>
        </w:rPr>
      </w:pPr>
      <w:r w:rsidRPr="0030479A">
        <w:rPr>
          <w:u w:val="single"/>
          <w:lang w:val="en-NZ"/>
        </w:rPr>
        <w:t>Potential conflicts of interest</w:t>
      </w:r>
    </w:p>
    <w:p w:rsidR="00E24E77" w:rsidRPr="0030479A" w:rsidRDefault="00E24E77">
      <w:pPr>
        <w:autoSpaceDE w:val="0"/>
        <w:autoSpaceDN w:val="0"/>
        <w:adjustRightInd w:val="0"/>
        <w:rPr>
          <w:b/>
          <w:lang w:val="en-NZ"/>
        </w:rPr>
      </w:pPr>
    </w:p>
    <w:p w:rsidR="00E24E77" w:rsidRPr="0030479A" w:rsidRDefault="00E24E77">
      <w:pPr>
        <w:autoSpaceDE w:val="0"/>
        <w:autoSpaceDN w:val="0"/>
        <w:adjustRightInd w:val="0"/>
        <w:rPr>
          <w:lang w:val="en-NZ"/>
        </w:rPr>
      </w:pPr>
      <w:r w:rsidRPr="0030479A">
        <w:rPr>
          <w:lang w:val="en-NZ"/>
        </w:rPr>
        <w:t>The Chair asked members to declare any potential conflicts of interest related to this application.</w:t>
      </w:r>
    </w:p>
    <w:p w:rsidR="00E24E77" w:rsidRPr="0030479A" w:rsidRDefault="00E24E77">
      <w:pPr>
        <w:autoSpaceDE w:val="0"/>
        <w:autoSpaceDN w:val="0"/>
        <w:adjustRightInd w:val="0"/>
        <w:rPr>
          <w:lang w:val="en-NZ"/>
        </w:rPr>
      </w:pPr>
    </w:p>
    <w:p w:rsidR="00E24E77" w:rsidRPr="0030479A" w:rsidRDefault="00E24E77">
      <w:pPr>
        <w:autoSpaceDE w:val="0"/>
        <w:autoSpaceDN w:val="0"/>
        <w:adjustRightInd w:val="0"/>
        <w:rPr>
          <w:lang w:val="en-NZ"/>
        </w:rPr>
      </w:pPr>
      <w:r w:rsidRPr="0030479A">
        <w:rPr>
          <w:lang w:val="en-NZ"/>
        </w:rPr>
        <w:t>No potential conflicts of interest related to this application were declared by any member.</w:t>
      </w:r>
    </w:p>
    <w:p w:rsidR="00E24E77" w:rsidRPr="0030479A" w:rsidRDefault="00E24E77">
      <w:pPr>
        <w:autoSpaceDE w:val="0"/>
        <w:autoSpaceDN w:val="0"/>
        <w:adjustRightInd w:val="0"/>
        <w:rPr>
          <w:lang w:val="en-NZ"/>
        </w:rPr>
      </w:pPr>
    </w:p>
    <w:p w:rsidR="00E24E77" w:rsidRPr="0030479A" w:rsidRDefault="00E24E77">
      <w:pPr>
        <w:autoSpaceDE w:val="0"/>
        <w:autoSpaceDN w:val="0"/>
        <w:adjustRightInd w:val="0"/>
        <w:rPr>
          <w:u w:val="single"/>
          <w:lang w:val="en-NZ"/>
        </w:rPr>
      </w:pPr>
      <w:r w:rsidRPr="0030479A">
        <w:rPr>
          <w:u w:val="single"/>
          <w:lang w:val="en-NZ"/>
        </w:rPr>
        <w:t>Summary of ethical issues</w:t>
      </w:r>
    </w:p>
    <w:p w:rsidR="00E24E77" w:rsidRPr="0030479A" w:rsidRDefault="00E24E77">
      <w:pPr>
        <w:autoSpaceDE w:val="0"/>
        <w:autoSpaceDN w:val="0"/>
        <w:adjustRightInd w:val="0"/>
        <w:rPr>
          <w:b/>
          <w:lang w:val="en-NZ"/>
        </w:rPr>
      </w:pPr>
    </w:p>
    <w:p w:rsidR="00E24E77" w:rsidRPr="0030479A" w:rsidRDefault="00E24E77">
      <w:pPr>
        <w:autoSpaceDE w:val="0"/>
        <w:autoSpaceDN w:val="0"/>
        <w:adjustRightInd w:val="0"/>
        <w:rPr>
          <w:lang w:val="en-NZ"/>
        </w:rPr>
      </w:pPr>
      <w:r w:rsidRPr="0030479A">
        <w:rPr>
          <w:lang w:val="en-NZ"/>
        </w:rPr>
        <w:t xml:space="preserve">The main ethical issues considered by the Committee were as follows. </w:t>
      </w:r>
    </w:p>
    <w:p w:rsidR="00E24E77" w:rsidRPr="0030479A" w:rsidRDefault="00E24E77">
      <w:pPr>
        <w:autoSpaceDE w:val="0"/>
        <w:autoSpaceDN w:val="0"/>
        <w:adjustRightInd w:val="0"/>
        <w:rPr>
          <w:lang w:val="en-NZ"/>
        </w:rPr>
      </w:pPr>
    </w:p>
    <w:p w:rsidR="00F61E8B" w:rsidRPr="0030479A" w:rsidRDefault="00F61E8B" w:rsidP="00A837B9">
      <w:pPr>
        <w:pStyle w:val="ListParagraph"/>
        <w:numPr>
          <w:ilvl w:val="0"/>
          <w:numId w:val="3"/>
        </w:numPr>
      </w:pPr>
      <w:r w:rsidRPr="0030479A">
        <w:rPr>
          <w:szCs w:val="22"/>
          <w:lang w:val="en-NZ"/>
        </w:rPr>
        <w:t xml:space="preserve">The </w:t>
      </w:r>
      <w:r w:rsidR="005E2B2E" w:rsidRPr="0030479A">
        <w:rPr>
          <w:szCs w:val="22"/>
          <w:lang w:val="en-NZ"/>
        </w:rPr>
        <w:t>researcher explained this is a national case control study funded by the HRC. The study will compare 200 cases with 400-600 control cases over 2 years. The study will look at environmental factors such as housing conditions.</w:t>
      </w:r>
      <w:r w:rsidRPr="0030479A">
        <w:rPr>
          <w:szCs w:val="22"/>
          <w:lang w:val="en-NZ"/>
        </w:rPr>
        <w:t xml:space="preserve"> </w:t>
      </w:r>
    </w:p>
    <w:p w:rsidR="00F61E8B" w:rsidRPr="0030479A" w:rsidRDefault="005E2B2E" w:rsidP="00A837B9">
      <w:pPr>
        <w:pStyle w:val="ListParagraph"/>
        <w:numPr>
          <w:ilvl w:val="0"/>
          <w:numId w:val="3"/>
        </w:numPr>
      </w:pPr>
      <w:r w:rsidRPr="0030479A">
        <w:t>Please retain health information for 10 years afte</w:t>
      </w:r>
      <w:r w:rsidR="008A7973" w:rsidRPr="0030479A">
        <w:t>r the youngest participant turns</w:t>
      </w:r>
      <w:r w:rsidRPr="0030479A">
        <w:t xml:space="preserve"> 16.</w:t>
      </w:r>
    </w:p>
    <w:p w:rsidR="005E2B2E" w:rsidRPr="0030479A" w:rsidRDefault="005E2B2E" w:rsidP="00A837B9">
      <w:pPr>
        <w:pStyle w:val="ListParagraph"/>
        <w:numPr>
          <w:ilvl w:val="0"/>
          <w:numId w:val="3"/>
        </w:numPr>
      </w:pPr>
      <w:r w:rsidRPr="0030479A">
        <w:t xml:space="preserve">The Committee queried why the consent form was nearly as long as the patient information sheet. </w:t>
      </w:r>
    </w:p>
    <w:p w:rsidR="005E2B2E" w:rsidRPr="0030479A" w:rsidRDefault="005E2B2E" w:rsidP="00A837B9">
      <w:pPr>
        <w:pStyle w:val="ListParagraph"/>
        <w:numPr>
          <w:ilvl w:val="0"/>
          <w:numId w:val="3"/>
        </w:numPr>
      </w:pPr>
      <w:r w:rsidRPr="0030479A">
        <w:t xml:space="preserve">Please make it explicit what is optional and what is not optional on the consent form. </w:t>
      </w:r>
    </w:p>
    <w:p w:rsidR="005E2B2E" w:rsidRPr="0030479A" w:rsidRDefault="005E2B2E" w:rsidP="00A837B9">
      <w:pPr>
        <w:pStyle w:val="ListParagraph"/>
        <w:numPr>
          <w:ilvl w:val="0"/>
          <w:numId w:val="3"/>
        </w:numPr>
      </w:pPr>
      <w:r w:rsidRPr="0030479A">
        <w:t>Make it explicit what options are mandatory for study involvement.</w:t>
      </w:r>
    </w:p>
    <w:p w:rsidR="005E2B2E" w:rsidRPr="0030479A" w:rsidRDefault="005E2B2E" w:rsidP="00A837B9">
      <w:pPr>
        <w:pStyle w:val="ListParagraph"/>
        <w:numPr>
          <w:ilvl w:val="0"/>
          <w:numId w:val="3"/>
        </w:numPr>
      </w:pPr>
      <w:r w:rsidRPr="0030479A">
        <w:t xml:space="preserve">Some of the options on the consent form are </w:t>
      </w:r>
      <w:r w:rsidR="00762B20">
        <w:t xml:space="preserve">absent or </w:t>
      </w:r>
      <w:r w:rsidRPr="0030479A">
        <w:t xml:space="preserve">not very clear on the information sheet. I.e. getting </w:t>
      </w:r>
      <w:r w:rsidR="00762B20">
        <w:t xml:space="preserve">results for </w:t>
      </w:r>
      <w:r w:rsidRPr="0030479A">
        <w:t xml:space="preserve">house hold </w:t>
      </w:r>
      <w:proofErr w:type="gramStart"/>
      <w:r w:rsidRPr="0030479A">
        <w:t>members</w:t>
      </w:r>
      <w:proofErr w:type="gramEnd"/>
      <w:r w:rsidRPr="0030479A">
        <w:t xml:space="preserve"> </w:t>
      </w:r>
      <w:r w:rsidR="007D518C" w:rsidRPr="0030479A">
        <w:t>swabs</w:t>
      </w:r>
      <w:r w:rsidRPr="0030479A">
        <w:t>.</w:t>
      </w:r>
    </w:p>
    <w:p w:rsidR="005E2B2E" w:rsidRPr="0030479A" w:rsidRDefault="005E2B2E" w:rsidP="00A837B9">
      <w:pPr>
        <w:pStyle w:val="ListParagraph"/>
        <w:numPr>
          <w:ilvl w:val="0"/>
          <w:numId w:val="3"/>
        </w:numPr>
      </w:pPr>
      <w:r w:rsidRPr="0030479A">
        <w:t xml:space="preserve">Include </w:t>
      </w:r>
      <w:r w:rsidR="008A7973" w:rsidRPr="0030479A">
        <w:t xml:space="preserve">more </w:t>
      </w:r>
      <w:r w:rsidRPr="0030479A">
        <w:t>informatio</w:t>
      </w:r>
      <w:r w:rsidR="008A7973" w:rsidRPr="0030479A">
        <w:t>n on biomarkers and</w:t>
      </w:r>
      <w:r w:rsidRPr="0030479A">
        <w:t xml:space="preserve"> DNA</w:t>
      </w:r>
      <w:r w:rsidR="008A7973" w:rsidRPr="0030479A">
        <w:t xml:space="preserve"> testing</w:t>
      </w:r>
      <w:r w:rsidRPr="0030479A">
        <w:t>.</w:t>
      </w:r>
    </w:p>
    <w:p w:rsidR="005C08C3" w:rsidRPr="0030479A" w:rsidRDefault="008A7973" w:rsidP="00617632">
      <w:pPr>
        <w:pStyle w:val="ListParagraph"/>
        <w:numPr>
          <w:ilvl w:val="0"/>
          <w:numId w:val="3"/>
        </w:numPr>
      </w:pPr>
      <w:r w:rsidRPr="0030479A">
        <w:rPr>
          <w:szCs w:val="22"/>
          <w:lang w:val="en-NZ"/>
        </w:rPr>
        <w:t xml:space="preserve">The Committee strongly suggests revising the PIS after viewing the HDEC template, found at </w:t>
      </w:r>
      <w:hyperlink r:id="rId14" w:history="1">
        <w:r w:rsidRPr="0030479A">
          <w:rPr>
            <w:rStyle w:val="Hyperlink"/>
            <w:color w:val="auto"/>
            <w:szCs w:val="22"/>
            <w:lang w:val="en-NZ"/>
          </w:rPr>
          <w:t>http://ethics.health.govt.nz/home</w:t>
        </w:r>
      </w:hyperlink>
      <w:r w:rsidRPr="0030479A">
        <w:rPr>
          <w:szCs w:val="22"/>
          <w:lang w:val="en-NZ"/>
        </w:rPr>
        <w:t xml:space="preserve"> to see how to structure the tick boxes.</w:t>
      </w:r>
      <w:r w:rsidR="005C08C3" w:rsidRPr="0030479A">
        <w:t xml:space="preserve"> </w:t>
      </w:r>
    </w:p>
    <w:p w:rsidR="005C08C3" w:rsidRPr="0030479A" w:rsidRDefault="005C08C3" w:rsidP="00617632">
      <w:pPr>
        <w:pStyle w:val="ListParagraph"/>
        <w:numPr>
          <w:ilvl w:val="0"/>
          <w:numId w:val="3"/>
        </w:numPr>
      </w:pPr>
      <w:r w:rsidRPr="0030479A">
        <w:t>Committee commended the area for younger participants to sign on the PIS / CF.</w:t>
      </w:r>
    </w:p>
    <w:p w:rsidR="005C08C3" w:rsidRPr="0030479A" w:rsidRDefault="005C08C3" w:rsidP="00617632">
      <w:pPr>
        <w:pStyle w:val="ListParagraph"/>
        <w:numPr>
          <w:ilvl w:val="0"/>
          <w:numId w:val="3"/>
        </w:numPr>
      </w:pPr>
      <w:r w:rsidRPr="0030479A">
        <w:t xml:space="preserve">The </w:t>
      </w:r>
      <w:r w:rsidR="008A7973" w:rsidRPr="0030479A">
        <w:t>Committee asked for clarification on</w:t>
      </w:r>
      <w:r w:rsidRPr="0030479A">
        <w:t xml:space="preserve"> the governance of </w:t>
      </w:r>
      <w:r w:rsidR="008A7973" w:rsidRPr="0030479A">
        <w:t>M</w:t>
      </w:r>
      <w:r w:rsidR="007825E2">
        <w:t>ā</w:t>
      </w:r>
      <w:r w:rsidRPr="0030479A">
        <w:t xml:space="preserve">ori and or </w:t>
      </w:r>
      <w:r w:rsidR="008A7973" w:rsidRPr="0030479A">
        <w:t>P</w:t>
      </w:r>
      <w:r w:rsidRPr="0030479A">
        <w:t>acific samples. The researchers explained that any future research fir</w:t>
      </w:r>
      <w:r w:rsidR="008A7973" w:rsidRPr="0030479A">
        <w:t xml:space="preserve">st needs to go to the </w:t>
      </w:r>
      <w:r w:rsidR="007825E2">
        <w:t xml:space="preserve">Māori </w:t>
      </w:r>
      <w:r w:rsidR="008A7973" w:rsidRPr="0030479A">
        <w:t>or P</w:t>
      </w:r>
      <w:r w:rsidRPr="0030479A">
        <w:t>acific steering</w:t>
      </w:r>
      <w:r w:rsidR="008A7973" w:rsidRPr="0030479A">
        <w:t xml:space="preserve"> group and then again to ethics for approval to use.</w:t>
      </w:r>
    </w:p>
    <w:p w:rsidR="005C08C3" w:rsidRPr="0030479A" w:rsidRDefault="005C08C3" w:rsidP="00617632">
      <w:pPr>
        <w:pStyle w:val="ListParagraph"/>
        <w:numPr>
          <w:ilvl w:val="0"/>
          <w:numId w:val="3"/>
        </w:numPr>
      </w:pPr>
      <w:r w:rsidRPr="0030479A">
        <w:t>The steering group has a tracking system, down to the freezer level</w:t>
      </w:r>
      <w:r w:rsidR="008A7973" w:rsidRPr="0030479A">
        <w:t xml:space="preserve"> storage</w:t>
      </w:r>
      <w:r w:rsidRPr="0030479A">
        <w:t>, for return of samples.</w:t>
      </w:r>
    </w:p>
    <w:p w:rsidR="005C08C3" w:rsidRPr="0030479A" w:rsidRDefault="008A7973" w:rsidP="00617632">
      <w:pPr>
        <w:pStyle w:val="ListParagraph"/>
        <w:numPr>
          <w:ilvl w:val="0"/>
          <w:numId w:val="3"/>
        </w:numPr>
      </w:pPr>
      <w:r w:rsidRPr="0030479A">
        <w:t>The Committee queried if the R</w:t>
      </w:r>
      <w:r w:rsidR="005C08C3" w:rsidRPr="0030479A">
        <w:t>esearchers have any concerns about the samples and future use. The researchers were satisfied with the steering group and HDEC as a protection mechanism</w:t>
      </w:r>
      <w:r w:rsidR="00762B20">
        <w:t>, and that future use was limited to rheumatic fever related purposes as detailed in the protocol.</w:t>
      </w:r>
    </w:p>
    <w:p w:rsidR="005C08C3" w:rsidRPr="0030479A" w:rsidRDefault="005C08C3" w:rsidP="00617632">
      <w:pPr>
        <w:pStyle w:val="ListParagraph"/>
        <w:numPr>
          <w:ilvl w:val="0"/>
          <w:numId w:val="3"/>
        </w:numPr>
      </w:pPr>
      <w:r w:rsidRPr="0030479A">
        <w:t xml:space="preserve">The </w:t>
      </w:r>
      <w:r w:rsidR="008A7973" w:rsidRPr="0030479A">
        <w:t>C</w:t>
      </w:r>
      <w:r w:rsidRPr="0030479A">
        <w:t>ommittee noted that the CF refers to the protocol about potential future use of samples</w:t>
      </w:r>
      <w:r w:rsidR="008A7973" w:rsidRPr="0030479A">
        <w:t>, but the participants won’t see the protocol</w:t>
      </w:r>
      <w:r w:rsidRPr="0030479A">
        <w:t xml:space="preserve"> – please include some information in the PIS about the future use of tissue.</w:t>
      </w:r>
    </w:p>
    <w:p w:rsidR="00C27E75" w:rsidRPr="0030479A" w:rsidRDefault="00C27E75" w:rsidP="00617632">
      <w:pPr>
        <w:pStyle w:val="ListParagraph"/>
        <w:numPr>
          <w:ilvl w:val="0"/>
          <w:numId w:val="3"/>
        </w:numPr>
      </w:pPr>
      <w:r w:rsidRPr="0030479A">
        <w:t xml:space="preserve">The Committee queried if there had been measures in place for stigmatisation or </w:t>
      </w:r>
      <w:r w:rsidR="008A7973" w:rsidRPr="0030479A">
        <w:t xml:space="preserve">findings that may reduce </w:t>
      </w:r>
      <w:proofErr w:type="spellStart"/>
      <w:r w:rsidR="007825E2">
        <w:t>m</w:t>
      </w:r>
      <w:r w:rsidR="008A7973" w:rsidRPr="0030479A">
        <w:t>ana</w:t>
      </w:r>
      <w:proofErr w:type="spellEnd"/>
      <w:r w:rsidRPr="0030479A">
        <w:t xml:space="preserve">. The </w:t>
      </w:r>
      <w:r w:rsidR="008A7973" w:rsidRPr="0030479A">
        <w:t>R</w:t>
      </w:r>
      <w:r w:rsidRPr="0030479A">
        <w:t xml:space="preserve">esearchers were in consultation with the steering group to ensure the appropriate publication and understanding of study results. </w:t>
      </w:r>
    </w:p>
    <w:p w:rsidR="007C3899" w:rsidRPr="0030479A" w:rsidRDefault="00C27E75" w:rsidP="00617632">
      <w:pPr>
        <w:pStyle w:val="ListParagraph"/>
        <w:numPr>
          <w:ilvl w:val="0"/>
          <w:numId w:val="3"/>
        </w:numPr>
      </w:pPr>
      <w:r w:rsidRPr="0030479A">
        <w:t xml:space="preserve">The </w:t>
      </w:r>
      <w:r w:rsidR="008A7973" w:rsidRPr="0030479A">
        <w:t>C</w:t>
      </w:r>
      <w:r w:rsidRPr="0030479A">
        <w:t>ommittee queried if recruitment</w:t>
      </w:r>
      <w:r w:rsidR="007C3899" w:rsidRPr="0030479A">
        <w:t xml:space="preserve"> for the 200 cases</w:t>
      </w:r>
      <w:r w:rsidRPr="0030479A">
        <w:t xml:space="preserve"> would be an issue. Researchers stated no. </w:t>
      </w:r>
    </w:p>
    <w:p w:rsidR="007C3899" w:rsidRPr="0030479A" w:rsidRDefault="007C3899" w:rsidP="00617632">
      <w:pPr>
        <w:pStyle w:val="ListParagraph"/>
        <w:numPr>
          <w:ilvl w:val="0"/>
          <w:numId w:val="3"/>
        </w:numPr>
      </w:pPr>
      <w:r w:rsidRPr="0030479A">
        <w:t xml:space="preserve">The control will be taken from </w:t>
      </w:r>
      <w:r w:rsidR="00762B20">
        <w:t>a sample of participants in the New Zealand H</w:t>
      </w:r>
      <w:r w:rsidRPr="0030479A">
        <w:t xml:space="preserve">ealth </w:t>
      </w:r>
      <w:r w:rsidR="00762B20">
        <w:t>S</w:t>
      </w:r>
      <w:r w:rsidRPr="0030479A">
        <w:t xml:space="preserve">urvey </w:t>
      </w:r>
      <w:r w:rsidR="00762B20">
        <w:t xml:space="preserve">who indicated they would be happy to participate in future research </w:t>
      </w:r>
      <w:r w:rsidRPr="0030479A">
        <w:t>– around 5 thousand children.</w:t>
      </w:r>
      <w:r w:rsidR="008A7973" w:rsidRPr="0030479A">
        <w:t xml:space="preserve"> Committee queried if any children in the control group may have had RF.</w:t>
      </w:r>
      <w:r w:rsidRPr="0030479A">
        <w:t xml:space="preserve"> </w:t>
      </w:r>
      <w:r w:rsidR="008A7973" w:rsidRPr="0030479A">
        <w:t xml:space="preserve"> </w:t>
      </w:r>
      <w:r w:rsidR="008A7973" w:rsidRPr="0030479A">
        <w:lastRenderedPageBreak/>
        <w:t>Researchers responded that i</w:t>
      </w:r>
      <w:r w:rsidRPr="0030479A">
        <w:t>f any children will be asked about</w:t>
      </w:r>
      <w:r w:rsidR="008A7973" w:rsidRPr="0030479A">
        <w:t xml:space="preserve"> RF</w:t>
      </w:r>
      <w:r w:rsidRPr="0030479A">
        <w:t xml:space="preserve"> and asked to declare it</w:t>
      </w:r>
      <w:r w:rsidR="00762B20">
        <w:t>, but that the study will not diagnose RF</w:t>
      </w:r>
    </w:p>
    <w:p w:rsidR="00F61E8B" w:rsidRPr="0030479A" w:rsidRDefault="004A4C2D" w:rsidP="005B35D1">
      <w:pPr>
        <w:pStyle w:val="ListParagraph"/>
        <w:numPr>
          <w:ilvl w:val="0"/>
          <w:numId w:val="3"/>
        </w:numPr>
      </w:pPr>
      <w:r w:rsidRPr="0030479A">
        <w:t>P.4.2 – referral results are in place. Please make it explicit that any results go back to the GP and this is made explicit in the PIS.</w:t>
      </w:r>
      <w:r w:rsidR="00617632" w:rsidRPr="0030479A">
        <w:br/>
      </w:r>
    </w:p>
    <w:p w:rsidR="00F61E8B" w:rsidRPr="0030479A" w:rsidRDefault="00F61E8B" w:rsidP="00A837B9">
      <w:pPr>
        <w:numPr>
          <w:ilvl w:val="0"/>
          <w:numId w:val="3"/>
        </w:numPr>
        <w:spacing w:before="80" w:after="80"/>
        <w:jc w:val="both"/>
        <w:rPr>
          <w:szCs w:val="22"/>
          <w:lang w:val="en-NZ"/>
        </w:rPr>
      </w:pPr>
      <w:r w:rsidRPr="0030479A">
        <w:rPr>
          <w:szCs w:val="22"/>
          <w:lang w:val="en-NZ"/>
        </w:rPr>
        <w:t xml:space="preserve">The Committee requested the following </w:t>
      </w:r>
      <w:r w:rsidR="00762B20">
        <w:rPr>
          <w:szCs w:val="22"/>
          <w:lang w:val="en-NZ"/>
        </w:rPr>
        <w:t xml:space="preserve">additional </w:t>
      </w:r>
      <w:r w:rsidRPr="0030479A">
        <w:rPr>
          <w:szCs w:val="22"/>
          <w:lang w:val="en-NZ"/>
        </w:rPr>
        <w:t xml:space="preserve">changes to the Participant Information Sheet and Consent Form: </w:t>
      </w:r>
    </w:p>
    <w:p w:rsidR="004A4C2D" w:rsidRPr="0030479A" w:rsidRDefault="004A4C2D" w:rsidP="00DA2CA6">
      <w:pPr>
        <w:pStyle w:val="ListParagraph"/>
        <w:numPr>
          <w:ilvl w:val="0"/>
          <w:numId w:val="23"/>
        </w:numPr>
        <w:spacing w:before="80" w:after="80"/>
        <w:ind w:left="1843" w:hanging="425"/>
        <w:jc w:val="both"/>
        <w:rPr>
          <w:szCs w:val="22"/>
          <w:lang w:val="en-NZ"/>
        </w:rPr>
      </w:pPr>
      <w:r w:rsidRPr="0030479A">
        <w:rPr>
          <w:szCs w:val="22"/>
          <w:lang w:val="en-NZ"/>
        </w:rPr>
        <w:t xml:space="preserve">Pg.4 under ‘your rights’ – please make it clear that health information can be accessed at any time. </w:t>
      </w:r>
    </w:p>
    <w:p w:rsidR="00E24E77" w:rsidRPr="0030479A" w:rsidRDefault="00E24E77" w:rsidP="00E24E77">
      <w:pPr>
        <w:rPr>
          <w:lang w:val="en-NZ"/>
        </w:rPr>
      </w:pPr>
    </w:p>
    <w:p w:rsidR="00E24E77" w:rsidRPr="0030479A" w:rsidRDefault="00E24E77" w:rsidP="00E24E77">
      <w:pPr>
        <w:rPr>
          <w:u w:val="single"/>
          <w:lang w:val="en-NZ"/>
        </w:rPr>
      </w:pPr>
      <w:r w:rsidRPr="0030479A">
        <w:rPr>
          <w:u w:val="single"/>
          <w:lang w:val="en-NZ"/>
        </w:rPr>
        <w:t xml:space="preserve">Decision </w:t>
      </w:r>
    </w:p>
    <w:p w:rsidR="00E24E77" w:rsidRPr="0030479A" w:rsidRDefault="00E24E77" w:rsidP="00E24E77">
      <w:pPr>
        <w:rPr>
          <w:lang w:val="en-NZ"/>
        </w:rPr>
      </w:pPr>
    </w:p>
    <w:p w:rsidR="00E24E77" w:rsidRPr="0030479A" w:rsidRDefault="00E24E77" w:rsidP="00E24E77">
      <w:pPr>
        <w:rPr>
          <w:lang w:val="en-NZ"/>
        </w:rPr>
      </w:pPr>
      <w:r w:rsidRPr="0030479A">
        <w:rPr>
          <w:lang w:val="en-NZ"/>
        </w:rPr>
        <w:t xml:space="preserve">This application was </w:t>
      </w:r>
      <w:r w:rsidRPr="0030479A">
        <w:rPr>
          <w:i/>
          <w:lang w:val="en-NZ"/>
        </w:rPr>
        <w:t>approved</w:t>
      </w:r>
      <w:r w:rsidRPr="0030479A">
        <w:rPr>
          <w:lang w:val="en-NZ"/>
        </w:rPr>
        <w:t xml:space="preserve"> by </w:t>
      </w:r>
      <w:r w:rsidRPr="0030479A">
        <w:rPr>
          <w:rFonts w:cs="Arial"/>
          <w:szCs w:val="22"/>
          <w:lang w:val="en-NZ"/>
        </w:rPr>
        <w:t>consensus</w:t>
      </w:r>
      <w:r w:rsidR="004A4C2D" w:rsidRPr="0030479A">
        <w:rPr>
          <w:rFonts w:cs="Arial"/>
          <w:szCs w:val="22"/>
          <w:lang w:val="en-NZ"/>
        </w:rPr>
        <w:t>.</w:t>
      </w:r>
    </w:p>
    <w:p w:rsidR="003C677C" w:rsidRPr="0030479A" w:rsidRDefault="00996ADD">
      <w:pPr>
        <w:autoSpaceDE w:val="0"/>
        <w:autoSpaceDN w:val="0"/>
        <w:adjustRightInd w:val="0"/>
      </w:pPr>
      <w:r w:rsidRPr="0030479A">
        <w:br w:type="page"/>
      </w:r>
    </w:p>
    <w:p w:rsidR="00E24E77" w:rsidRPr="0030479A" w:rsidRDefault="00E24E77" w:rsidP="00E24E77">
      <w:pPr>
        <w:pStyle w:val="Heading2"/>
        <w:pBdr>
          <w:bottom w:val="single" w:sz="12" w:space="1" w:color="auto"/>
        </w:pBdr>
      </w:pPr>
      <w:r w:rsidRPr="0030479A">
        <w:lastRenderedPageBreak/>
        <w:t>General business</w:t>
      </w:r>
    </w:p>
    <w:p w:rsidR="00E24E77" w:rsidRPr="0030479A" w:rsidRDefault="00E24E77" w:rsidP="00E24E77"/>
    <w:p w:rsidR="00DC62A5" w:rsidRPr="0030479A" w:rsidRDefault="00E24E77" w:rsidP="00A837B9">
      <w:pPr>
        <w:numPr>
          <w:ilvl w:val="0"/>
          <w:numId w:val="2"/>
        </w:numPr>
        <w:autoSpaceDE w:val="0"/>
        <w:autoSpaceDN w:val="0"/>
        <w:adjustRightInd w:val="0"/>
        <w:rPr>
          <w:rFonts w:ascii="Consolas" w:hAnsi="Consolas" w:cs="Consolas"/>
          <w:sz w:val="19"/>
          <w:szCs w:val="19"/>
          <w:lang w:eastAsia="en-GB"/>
        </w:rPr>
      </w:pPr>
      <w:r w:rsidRPr="0030479A">
        <w:t>The Comm</w:t>
      </w:r>
      <w:r w:rsidR="00D37B67" w:rsidRPr="0030479A">
        <w:t xml:space="preserve">ittee noted the content of the </w:t>
      </w:r>
      <w:r w:rsidR="00E739D2" w:rsidRPr="0030479A">
        <w:rPr>
          <w:rFonts w:cs="Arial"/>
          <w:szCs w:val="22"/>
          <w:lang w:eastAsia="en-GB"/>
        </w:rPr>
        <w:t>“</w:t>
      </w:r>
      <w:r w:rsidR="008D61B5" w:rsidRPr="0030479A">
        <w:t>noting section</w:t>
      </w:r>
      <w:r w:rsidR="00E739D2" w:rsidRPr="0030479A">
        <w:rPr>
          <w:rFonts w:cs="Arial"/>
          <w:szCs w:val="22"/>
          <w:lang w:eastAsia="en-GB"/>
        </w:rPr>
        <w:t>”</w:t>
      </w:r>
      <w:r w:rsidR="007D5756" w:rsidRPr="0030479A">
        <w:rPr>
          <w:rFonts w:ascii="Consolas" w:hAnsi="Consolas" w:cs="Consolas"/>
          <w:sz w:val="19"/>
          <w:szCs w:val="19"/>
          <w:lang w:eastAsia="en-GB"/>
        </w:rPr>
        <w:t xml:space="preserve"> </w:t>
      </w:r>
      <w:r w:rsidRPr="0030479A">
        <w:t>of the agenda.</w:t>
      </w:r>
    </w:p>
    <w:p w:rsidR="00DC62A5" w:rsidRPr="0030479A" w:rsidRDefault="00DC62A5" w:rsidP="005D4E8F">
      <w:pPr>
        <w:ind w:left="720"/>
      </w:pPr>
    </w:p>
    <w:p w:rsidR="00E24E77" w:rsidRPr="0030479A" w:rsidRDefault="00DB2FFF" w:rsidP="005D4E8F">
      <w:pPr>
        <w:numPr>
          <w:ilvl w:val="0"/>
          <w:numId w:val="2"/>
        </w:numPr>
      </w:pPr>
      <w:r w:rsidRPr="0030479A">
        <w:t xml:space="preserve">The Committee discussed non-consensual trials and the advice received from health legal. </w:t>
      </w:r>
    </w:p>
    <w:p w:rsidR="00DE3785" w:rsidRPr="0030479A" w:rsidRDefault="00DE3785" w:rsidP="00DE3785">
      <w:pPr>
        <w:pStyle w:val="ListParagraph"/>
      </w:pPr>
    </w:p>
    <w:p w:rsidR="00DB2FFF" w:rsidRPr="0030479A" w:rsidRDefault="00DE3785" w:rsidP="005B35D1">
      <w:pPr>
        <w:numPr>
          <w:ilvl w:val="0"/>
          <w:numId w:val="2"/>
        </w:numPr>
      </w:pPr>
      <w:r w:rsidRPr="0030479A">
        <w:t>The Committee noted that the researcher must provide compelling justification to the Committee that there is a benefit for individual participants. Without an adequate justification of ‘interest to the consumer’ the HDEC is unable to approve an ethics application involving non-consensual participants.</w:t>
      </w:r>
      <w:r w:rsidR="005B35D1" w:rsidRPr="0030479A">
        <w:t xml:space="preserve"> Please see ‘Non-consensual’ Research in the NEAC guidelines for Interventional Research for more information. </w:t>
      </w:r>
    </w:p>
    <w:p w:rsidR="005B35D1" w:rsidRPr="0030479A" w:rsidRDefault="005B35D1" w:rsidP="005B35D1">
      <w:pPr>
        <w:ind w:left="465"/>
      </w:pPr>
    </w:p>
    <w:p w:rsidR="00E24E77" w:rsidRPr="0030479A" w:rsidRDefault="00E24E77" w:rsidP="00A837B9">
      <w:pPr>
        <w:numPr>
          <w:ilvl w:val="0"/>
          <w:numId w:val="2"/>
        </w:numPr>
      </w:pPr>
      <w:r w:rsidRPr="0030479A">
        <w:t>The Chair reminded the Committee of the date and time of its next scheduled meeting, namely:</w:t>
      </w:r>
    </w:p>
    <w:p w:rsidR="008444A3" w:rsidRPr="0030479A"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30479A" w:rsidRPr="0030479A" w:rsidTr="001A422A">
        <w:tc>
          <w:tcPr>
            <w:tcW w:w="2160" w:type="dxa"/>
            <w:tcBorders>
              <w:top w:val="single" w:sz="4" w:space="0" w:color="auto"/>
            </w:tcBorders>
            <w:shd w:val="clear" w:color="auto" w:fill="F3F3F3"/>
          </w:tcPr>
          <w:p w:rsidR="008444A3" w:rsidRPr="0030479A" w:rsidRDefault="008444A3" w:rsidP="001A422A">
            <w:pPr>
              <w:spacing w:before="80" w:after="80"/>
              <w:rPr>
                <w:rFonts w:cs="Arial"/>
                <w:b/>
                <w:sz w:val="20"/>
                <w:lang w:val="en-NZ"/>
              </w:rPr>
            </w:pPr>
            <w:r w:rsidRPr="0030479A">
              <w:rPr>
                <w:rFonts w:cs="Arial"/>
                <w:b/>
                <w:sz w:val="20"/>
                <w:lang w:val="en-NZ"/>
              </w:rPr>
              <w:t>Meeting date:</w:t>
            </w:r>
          </w:p>
        </w:tc>
        <w:tc>
          <w:tcPr>
            <w:tcW w:w="6120" w:type="dxa"/>
            <w:tcBorders>
              <w:top w:val="single" w:sz="4" w:space="0" w:color="auto"/>
            </w:tcBorders>
            <w:shd w:val="clear" w:color="auto" w:fill="F3F3F3"/>
          </w:tcPr>
          <w:p w:rsidR="008444A3" w:rsidRPr="0030479A" w:rsidRDefault="008444A3" w:rsidP="001A422A">
            <w:pPr>
              <w:spacing w:before="80" w:after="80"/>
              <w:rPr>
                <w:rFonts w:cs="Arial"/>
                <w:sz w:val="20"/>
                <w:lang w:val="en-NZ"/>
              </w:rPr>
            </w:pPr>
            <w:r w:rsidRPr="0030479A">
              <w:rPr>
                <w:rFonts w:cs="Arial"/>
                <w:sz w:val="20"/>
                <w:lang w:val="en-NZ"/>
              </w:rPr>
              <w:t>13 May 2014, 01:00 PM</w:t>
            </w:r>
          </w:p>
        </w:tc>
      </w:tr>
      <w:tr w:rsidR="0030479A" w:rsidRPr="0030479A" w:rsidTr="001A422A">
        <w:tc>
          <w:tcPr>
            <w:tcW w:w="2160" w:type="dxa"/>
            <w:tcBorders>
              <w:bottom w:val="single" w:sz="4" w:space="0" w:color="auto"/>
            </w:tcBorders>
            <w:shd w:val="clear" w:color="auto" w:fill="F3F3F3"/>
          </w:tcPr>
          <w:p w:rsidR="008444A3" w:rsidRPr="0030479A" w:rsidRDefault="008444A3" w:rsidP="001A422A">
            <w:pPr>
              <w:spacing w:before="80" w:after="80"/>
              <w:rPr>
                <w:rFonts w:cs="Arial"/>
                <w:b/>
                <w:sz w:val="20"/>
                <w:lang w:val="en-NZ"/>
              </w:rPr>
            </w:pPr>
            <w:r w:rsidRPr="0030479A">
              <w:rPr>
                <w:rFonts w:cs="Arial"/>
                <w:b/>
                <w:sz w:val="20"/>
                <w:lang w:val="en-NZ"/>
              </w:rPr>
              <w:t>Meeting venue:</w:t>
            </w:r>
          </w:p>
        </w:tc>
        <w:tc>
          <w:tcPr>
            <w:tcW w:w="6120" w:type="dxa"/>
            <w:tcBorders>
              <w:bottom w:val="single" w:sz="4" w:space="0" w:color="auto"/>
            </w:tcBorders>
            <w:shd w:val="clear" w:color="auto" w:fill="F3F3F3"/>
          </w:tcPr>
          <w:p w:rsidR="008444A3" w:rsidRPr="0030479A" w:rsidRDefault="008444A3" w:rsidP="001A422A">
            <w:pPr>
              <w:spacing w:before="80" w:after="80"/>
              <w:rPr>
                <w:rFonts w:cs="Arial"/>
                <w:sz w:val="20"/>
                <w:lang w:val="en-NZ"/>
              </w:rPr>
            </w:pPr>
            <w:r w:rsidRPr="0030479A">
              <w:rPr>
                <w:rFonts w:cs="Arial"/>
                <w:sz w:val="20"/>
                <w:lang w:val="en-NZ"/>
              </w:rPr>
              <w:t xml:space="preserve">Novotel </w:t>
            </w:r>
            <w:proofErr w:type="spellStart"/>
            <w:r w:rsidRPr="0030479A">
              <w:rPr>
                <w:rFonts w:cs="Arial"/>
                <w:sz w:val="20"/>
                <w:lang w:val="en-NZ"/>
              </w:rPr>
              <w:t>Ellerslie</w:t>
            </w:r>
            <w:proofErr w:type="spellEnd"/>
            <w:r w:rsidRPr="0030479A">
              <w:rPr>
                <w:rFonts w:cs="Arial"/>
                <w:sz w:val="20"/>
                <w:lang w:val="en-NZ"/>
              </w:rPr>
              <w:t xml:space="preserve">, 72-112 </w:t>
            </w:r>
            <w:proofErr w:type="spellStart"/>
            <w:r w:rsidRPr="0030479A">
              <w:rPr>
                <w:rFonts w:cs="Arial"/>
                <w:sz w:val="20"/>
                <w:lang w:val="en-NZ"/>
              </w:rPr>
              <w:t>Greenlane</w:t>
            </w:r>
            <w:proofErr w:type="spellEnd"/>
            <w:r w:rsidRPr="0030479A">
              <w:rPr>
                <w:rFonts w:cs="Arial"/>
                <w:sz w:val="20"/>
                <w:lang w:val="en-NZ"/>
              </w:rPr>
              <w:t xml:space="preserve"> Rd East, </w:t>
            </w:r>
            <w:proofErr w:type="spellStart"/>
            <w:r w:rsidRPr="0030479A">
              <w:rPr>
                <w:rFonts w:cs="Arial"/>
                <w:sz w:val="20"/>
                <w:lang w:val="en-NZ"/>
              </w:rPr>
              <w:t>Ellerslie</w:t>
            </w:r>
            <w:proofErr w:type="spellEnd"/>
            <w:r w:rsidRPr="0030479A">
              <w:rPr>
                <w:rFonts w:cs="Arial"/>
                <w:sz w:val="20"/>
                <w:lang w:val="en-NZ"/>
              </w:rPr>
              <w:t>, Auckland</w:t>
            </w:r>
          </w:p>
        </w:tc>
      </w:tr>
    </w:tbl>
    <w:p w:rsidR="008444A3" w:rsidRPr="0030479A" w:rsidRDefault="008444A3" w:rsidP="008444A3">
      <w:pPr>
        <w:ind w:left="105"/>
      </w:pPr>
    </w:p>
    <w:p w:rsidR="008444A3" w:rsidRPr="0030479A" w:rsidRDefault="008444A3" w:rsidP="008444A3">
      <w:pPr>
        <w:ind w:left="465"/>
      </w:pPr>
      <w:r w:rsidRPr="0030479A">
        <w:tab/>
        <w:t>The following members tendered apologies for this meeting.</w:t>
      </w:r>
    </w:p>
    <w:p w:rsidR="008444A3" w:rsidRPr="0030479A" w:rsidRDefault="008444A3" w:rsidP="008444A3">
      <w:pPr>
        <w:ind w:left="465"/>
      </w:pPr>
    </w:p>
    <w:p w:rsidR="005B35D1" w:rsidRPr="0030479A" w:rsidRDefault="005B35D1" w:rsidP="005B35D1">
      <w:pPr>
        <w:pStyle w:val="ListParagraph"/>
        <w:numPr>
          <w:ilvl w:val="0"/>
          <w:numId w:val="15"/>
        </w:numPr>
        <w:autoSpaceDE w:val="0"/>
        <w:autoSpaceDN w:val="0"/>
        <w:adjustRightInd w:val="0"/>
      </w:pPr>
      <w:r w:rsidRPr="0030479A">
        <w:t xml:space="preserve">Dr Karen Bartholomew </w:t>
      </w:r>
    </w:p>
    <w:p w:rsidR="00E24E77" w:rsidRPr="0030479A" w:rsidRDefault="00E24E77" w:rsidP="00E24E77"/>
    <w:p w:rsidR="00770A9F" w:rsidRPr="0030479A" w:rsidRDefault="00770A9F" w:rsidP="00A837B9">
      <w:pPr>
        <w:numPr>
          <w:ilvl w:val="0"/>
          <w:numId w:val="2"/>
        </w:numPr>
        <w:rPr>
          <w:b/>
          <w:szCs w:val="22"/>
          <w:u w:val="single"/>
        </w:rPr>
      </w:pPr>
      <w:r w:rsidRPr="0030479A">
        <w:rPr>
          <w:b/>
          <w:szCs w:val="22"/>
          <w:u w:val="single"/>
        </w:rPr>
        <w:t>Problem with Last Minutes</w:t>
      </w:r>
    </w:p>
    <w:p w:rsidR="00770A9F" w:rsidRPr="0030479A" w:rsidRDefault="00770A9F" w:rsidP="00770A9F">
      <w:pPr>
        <w:rPr>
          <w:b/>
          <w:szCs w:val="22"/>
          <w:u w:val="single"/>
        </w:rPr>
      </w:pPr>
    </w:p>
    <w:p w:rsidR="00770A9F" w:rsidRPr="0030479A" w:rsidRDefault="00770A9F" w:rsidP="008444A3">
      <w:pPr>
        <w:ind w:left="465"/>
        <w:rPr>
          <w:szCs w:val="22"/>
        </w:rPr>
      </w:pPr>
      <w:r w:rsidRPr="0030479A">
        <w:rPr>
          <w:szCs w:val="22"/>
        </w:rPr>
        <w:t>The minutes of the previous meeting were agreed signed by the Chair and Co-ordinator as a true record.</w:t>
      </w:r>
    </w:p>
    <w:p w:rsidR="00770A9F" w:rsidRPr="0030479A" w:rsidRDefault="00770A9F" w:rsidP="008444A3">
      <w:pPr>
        <w:ind w:left="465"/>
        <w:rPr>
          <w:szCs w:val="22"/>
        </w:rPr>
      </w:pPr>
    </w:p>
    <w:p w:rsidR="00C06097" w:rsidRPr="0030479A" w:rsidRDefault="00E24E77" w:rsidP="00DA2CA6">
      <w:pPr>
        <w:ind w:left="426"/>
      </w:pPr>
      <w:r w:rsidRPr="0030479A">
        <w:t xml:space="preserve">The meeting closed at </w:t>
      </w:r>
      <w:r w:rsidR="005B35D1" w:rsidRPr="0030479A">
        <w:rPr>
          <w:rFonts w:cs="Arial"/>
          <w:szCs w:val="22"/>
          <w:lang w:val="en-NZ"/>
        </w:rPr>
        <w:t>5pm</w:t>
      </w:r>
      <w:r w:rsidR="00CB612E">
        <w:rPr>
          <w:rFonts w:cs="Arial"/>
          <w:szCs w:val="22"/>
          <w:lang w:val="en-NZ"/>
        </w:rPr>
        <w:t>.</w:t>
      </w:r>
    </w:p>
    <w:sectPr w:rsidR="00C06097" w:rsidRPr="0030479A" w:rsidSect="00E24E77">
      <w:footerReference w:type="even" r:id="rId15"/>
      <w:footerReference w:type="default" r:id="rId16"/>
      <w:headerReference w:type="first" r:id="rId17"/>
      <w:footerReference w:type="first" r:id="rId18"/>
      <w:pgSz w:w="11906" w:h="16838"/>
      <w:pgMar w:top="1440" w:right="924" w:bottom="1440" w:left="1440" w:header="709" w:footer="709"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EB4D39E" w15:done="0"/>
  <w15:commentEx w15:paraId="180F6036" w15:done="0"/>
  <w15:commentEx w15:paraId="01D60C00" w15:done="0"/>
  <w15:commentEx w15:paraId="3102A6A0" w15:paraIdParent="01D60C00" w15:done="0"/>
  <w15:commentEx w15:paraId="2A27463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5A5B" w:rsidRDefault="008F5A5B">
      <w:r>
        <w:separator/>
      </w:r>
    </w:p>
  </w:endnote>
  <w:endnote w:type="continuationSeparator" w:id="0">
    <w:p w:rsidR="008F5A5B" w:rsidRDefault="008F5A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altName w:val="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76CD" w:rsidRDefault="009776CD"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776CD" w:rsidRDefault="009776CD"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61" w:type="dxa"/>
      <w:tblLook w:val="04A0" w:firstRow="1" w:lastRow="0" w:firstColumn="1" w:lastColumn="0" w:noHBand="0" w:noVBand="1"/>
    </w:tblPr>
    <w:tblGrid>
      <w:gridCol w:w="8623"/>
      <w:gridCol w:w="1638"/>
    </w:tblGrid>
    <w:tr w:rsidR="009776CD" w:rsidRPr="00977E7F" w:rsidTr="0081053D">
      <w:trPr>
        <w:trHeight w:val="282"/>
      </w:trPr>
      <w:tc>
        <w:tcPr>
          <w:tcW w:w="8623" w:type="dxa"/>
        </w:tcPr>
        <w:p w:rsidR="009776CD" w:rsidRPr="00977E7F" w:rsidRDefault="009776CD"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A Health and Disability Ethics Committee </w:t>
          </w:r>
          <w:r w:rsidRPr="00C91F3F">
            <w:rPr>
              <w:rFonts w:cs="Arial"/>
              <w:sz w:val="16"/>
              <w:szCs w:val="16"/>
            </w:rPr>
            <w:t xml:space="preserve">– </w:t>
          </w:r>
          <w:r w:rsidRPr="00C91F3F">
            <w:rPr>
              <w:rFonts w:cs="Arial"/>
              <w:sz w:val="16"/>
              <w:szCs w:val="16"/>
              <w:lang w:val="en-NZ"/>
            </w:rPr>
            <w:t>08 April 2014</w:t>
          </w:r>
        </w:p>
      </w:tc>
      <w:tc>
        <w:tcPr>
          <w:tcW w:w="1638" w:type="dxa"/>
        </w:tcPr>
        <w:p w:rsidR="009776CD" w:rsidRPr="00977E7F" w:rsidRDefault="009776CD"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DA2CA6">
            <w:rPr>
              <w:rStyle w:val="PageNumber"/>
              <w:rFonts w:cs="Arial"/>
              <w:noProof/>
              <w:sz w:val="16"/>
              <w:szCs w:val="16"/>
            </w:rPr>
            <w:t>7</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DA2CA6">
            <w:rPr>
              <w:rStyle w:val="PageNumber"/>
              <w:rFonts w:cs="Arial"/>
              <w:noProof/>
              <w:sz w:val="16"/>
              <w:szCs w:val="16"/>
            </w:rPr>
            <w:t>19</w:t>
          </w:r>
          <w:r w:rsidRPr="002A365B">
            <w:rPr>
              <w:rStyle w:val="PageNumber"/>
              <w:rFonts w:cs="Arial"/>
              <w:sz w:val="16"/>
              <w:szCs w:val="16"/>
            </w:rPr>
            <w:fldChar w:fldCharType="end"/>
          </w:r>
        </w:p>
      </w:tc>
    </w:tr>
  </w:tbl>
  <w:p w:rsidR="009776CD" w:rsidRPr="00BF6505" w:rsidRDefault="009776CD"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16" w:type="dxa"/>
      <w:tblLook w:val="04A0" w:firstRow="1" w:lastRow="0" w:firstColumn="1" w:lastColumn="0" w:noHBand="0" w:noVBand="1"/>
    </w:tblPr>
    <w:tblGrid>
      <w:gridCol w:w="8585"/>
      <w:gridCol w:w="1631"/>
    </w:tblGrid>
    <w:tr w:rsidR="009776CD" w:rsidRPr="00977E7F" w:rsidTr="0081053D">
      <w:trPr>
        <w:trHeight w:val="283"/>
      </w:trPr>
      <w:tc>
        <w:tcPr>
          <w:tcW w:w="8585" w:type="dxa"/>
        </w:tcPr>
        <w:p w:rsidR="009776CD" w:rsidRPr="00977E7F" w:rsidRDefault="009776CD"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A Health and Disability Ethics Committee </w:t>
          </w:r>
          <w:r w:rsidRPr="00C91F3F">
            <w:rPr>
              <w:rFonts w:cs="Arial"/>
              <w:sz w:val="16"/>
              <w:szCs w:val="16"/>
            </w:rPr>
            <w:t xml:space="preserve">– </w:t>
          </w:r>
          <w:r w:rsidRPr="00C91F3F">
            <w:rPr>
              <w:rFonts w:cs="Arial"/>
              <w:sz w:val="16"/>
              <w:szCs w:val="16"/>
              <w:lang w:val="en-NZ"/>
            </w:rPr>
            <w:t>08 April 2014</w:t>
          </w:r>
        </w:p>
      </w:tc>
      <w:tc>
        <w:tcPr>
          <w:tcW w:w="1631" w:type="dxa"/>
        </w:tcPr>
        <w:p w:rsidR="009776CD" w:rsidRPr="00977E7F" w:rsidRDefault="009776CD"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DA2CA6">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DA2CA6">
            <w:rPr>
              <w:rStyle w:val="PageNumber"/>
              <w:rFonts w:cs="Arial"/>
              <w:noProof/>
              <w:sz w:val="16"/>
              <w:szCs w:val="16"/>
            </w:rPr>
            <w:t>21</w:t>
          </w:r>
          <w:r w:rsidRPr="002A365B">
            <w:rPr>
              <w:rStyle w:val="PageNumber"/>
              <w:rFonts w:cs="Arial"/>
              <w:sz w:val="16"/>
              <w:szCs w:val="16"/>
            </w:rPr>
            <w:fldChar w:fldCharType="end"/>
          </w:r>
        </w:p>
      </w:tc>
    </w:tr>
  </w:tbl>
  <w:p w:rsidR="009776CD" w:rsidRPr="00C91F3F" w:rsidRDefault="009776CD"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5A5B" w:rsidRDefault="008F5A5B">
      <w:r>
        <w:separator/>
      </w:r>
    </w:p>
  </w:footnote>
  <w:footnote w:type="continuationSeparator" w:id="0">
    <w:p w:rsidR="008F5A5B" w:rsidRDefault="008F5A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00" w:type="dxa"/>
      <w:tblInd w:w="-72" w:type="dxa"/>
      <w:tblBorders>
        <w:bottom w:val="single" w:sz="4" w:space="0" w:color="auto"/>
      </w:tblBorders>
      <w:tblLook w:val="00A0" w:firstRow="1" w:lastRow="0" w:firstColumn="1" w:lastColumn="0" w:noHBand="0" w:noVBand="0"/>
    </w:tblPr>
    <w:tblGrid>
      <w:gridCol w:w="1967"/>
      <w:gridCol w:w="7933"/>
    </w:tblGrid>
    <w:tr w:rsidR="009776CD" w:rsidTr="00987913">
      <w:trPr>
        <w:trHeight w:val="1079"/>
      </w:trPr>
      <w:tc>
        <w:tcPr>
          <w:tcW w:w="1914" w:type="dxa"/>
          <w:tcBorders>
            <w:bottom w:val="single" w:sz="4" w:space="0" w:color="auto"/>
          </w:tcBorders>
        </w:tcPr>
        <w:p w:rsidR="009776CD" w:rsidRPr="00987913" w:rsidRDefault="009776CD" w:rsidP="00987913">
          <w:pPr>
            <w:pStyle w:val="Heading1"/>
          </w:pPr>
          <w:r>
            <w:rPr>
              <w:noProof/>
              <w:lang w:eastAsia="en-NZ"/>
            </w:rPr>
            <w:drawing>
              <wp:inline distT="0" distB="0" distL="0" distR="0" wp14:anchorId="20ABD9E3" wp14:editId="7BD29567">
                <wp:extent cx="1073150" cy="715645"/>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3150" cy="715645"/>
                        </a:xfrm>
                        <a:prstGeom prst="rect">
                          <a:avLst/>
                        </a:prstGeom>
                        <a:noFill/>
                        <a:ln>
                          <a:noFill/>
                        </a:ln>
                      </pic:spPr>
                    </pic:pic>
                  </a:graphicData>
                </a:graphic>
              </wp:inline>
            </w:drawing>
          </w:r>
        </w:p>
      </w:tc>
      <w:tc>
        <w:tcPr>
          <w:tcW w:w="7986" w:type="dxa"/>
          <w:tcBorders>
            <w:bottom w:val="single" w:sz="4" w:space="0" w:color="auto"/>
          </w:tcBorders>
          <w:vAlign w:val="bottom"/>
        </w:tcPr>
        <w:p w:rsidR="009776CD" w:rsidRPr="00987913" w:rsidRDefault="009776CD" w:rsidP="00987913">
          <w:pPr>
            <w:pStyle w:val="Heading1"/>
          </w:pPr>
          <w:r>
            <w:tab/>
            <w:t>Minutes</w:t>
          </w:r>
        </w:p>
      </w:tc>
    </w:tr>
  </w:tbl>
  <w:p w:rsidR="009776CD" w:rsidRDefault="009776CD"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7D1343"/>
    <w:multiLevelType w:val="hybridMultilevel"/>
    <w:tmpl w:val="34BC7280"/>
    <w:lvl w:ilvl="0" w:tplc="14090003">
      <w:start w:val="1"/>
      <w:numFmt w:val="bullet"/>
      <w:lvlText w:val="o"/>
      <w:lvlJc w:val="left"/>
      <w:pPr>
        <w:ind w:left="720" w:hanging="360"/>
      </w:pPr>
      <w:rPr>
        <w:rFonts w:ascii="Courier New" w:hAnsi="Courier New" w:cs="Courier New"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10F12392"/>
    <w:multiLevelType w:val="hybridMultilevel"/>
    <w:tmpl w:val="B0F2A98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1B1F1D71"/>
    <w:multiLevelType w:val="hybridMultilevel"/>
    <w:tmpl w:val="3ED611A2"/>
    <w:lvl w:ilvl="0" w:tplc="026C2E48">
      <w:start w:val="1"/>
      <w:numFmt w:val="bullet"/>
      <w:lvlText w:val=""/>
      <w:lvlJc w:val="left"/>
      <w:pPr>
        <w:ind w:left="1440" w:hanging="360"/>
      </w:pPr>
      <w:rPr>
        <w:rFonts w:ascii="Symbol" w:hAnsi="Symbol" w:hint="default"/>
      </w:rPr>
    </w:lvl>
    <w:lvl w:ilvl="1" w:tplc="026C2E48">
      <w:start w:val="1"/>
      <w:numFmt w:val="bullet"/>
      <w:lvlText w:val=""/>
      <w:lvlJc w:val="left"/>
      <w:pPr>
        <w:ind w:left="2160" w:hanging="360"/>
      </w:pPr>
      <w:rPr>
        <w:rFonts w:ascii="Symbol" w:hAnsi="Symbol"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3">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4">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2F19033B"/>
    <w:multiLevelType w:val="hybridMultilevel"/>
    <w:tmpl w:val="5178F518"/>
    <w:lvl w:ilvl="0" w:tplc="1409000F">
      <w:start w:val="1"/>
      <w:numFmt w:val="decimal"/>
      <w:lvlText w:val="%1."/>
      <w:lvlJc w:val="left"/>
      <w:pPr>
        <w:ind w:left="1440" w:hanging="360"/>
      </w:pPr>
    </w:lvl>
    <w:lvl w:ilvl="1" w:tplc="14090019" w:tentative="1">
      <w:start w:val="1"/>
      <w:numFmt w:val="lowerLetter"/>
      <w:lvlText w:val="%2."/>
      <w:lvlJc w:val="left"/>
      <w:pPr>
        <w:ind w:left="2160" w:hanging="360"/>
      </w:pPr>
    </w:lvl>
    <w:lvl w:ilvl="2" w:tplc="1409001B" w:tentative="1">
      <w:start w:val="1"/>
      <w:numFmt w:val="lowerRoman"/>
      <w:lvlText w:val="%3."/>
      <w:lvlJc w:val="right"/>
      <w:pPr>
        <w:ind w:left="2880" w:hanging="180"/>
      </w:pPr>
    </w:lvl>
    <w:lvl w:ilvl="3" w:tplc="1409000F" w:tentative="1">
      <w:start w:val="1"/>
      <w:numFmt w:val="decimal"/>
      <w:lvlText w:val="%4."/>
      <w:lvlJc w:val="left"/>
      <w:pPr>
        <w:ind w:left="3600" w:hanging="360"/>
      </w:pPr>
    </w:lvl>
    <w:lvl w:ilvl="4" w:tplc="14090019" w:tentative="1">
      <w:start w:val="1"/>
      <w:numFmt w:val="lowerLetter"/>
      <w:lvlText w:val="%5."/>
      <w:lvlJc w:val="left"/>
      <w:pPr>
        <w:ind w:left="4320" w:hanging="360"/>
      </w:pPr>
    </w:lvl>
    <w:lvl w:ilvl="5" w:tplc="1409001B" w:tentative="1">
      <w:start w:val="1"/>
      <w:numFmt w:val="lowerRoman"/>
      <w:lvlText w:val="%6."/>
      <w:lvlJc w:val="right"/>
      <w:pPr>
        <w:ind w:left="5040" w:hanging="180"/>
      </w:pPr>
    </w:lvl>
    <w:lvl w:ilvl="6" w:tplc="1409000F" w:tentative="1">
      <w:start w:val="1"/>
      <w:numFmt w:val="decimal"/>
      <w:lvlText w:val="%7."/>
      <w:lvlJc w:val="left"/>
      <w:pPr>
        <w:ind w:left="5760" w:hanging="360"/>
      </w:pPr>
    </w:lvl>
    <w:lvl w:ilvl="7" w:tplc="14090019" w:tentative="1">
      <w:start w:val="1"/>
      <w:numFmt w:val="lowerLetter"/>
      <w:lvlText w:val="%8."/>
      <w:lvlJc w:val="left"/>
      <w:pPr>
        <w:ind w:left="6480" w:hanging="360"/>
      </w:pPr>
    </w:lvl>
    <w:lvl w:ilvl="8" w:tplc="1409001B" w:tentative="1">
      <w:start w:val="1"/>
      <w:numFmt w:val="lowerRoman"/>
      <w:lvlText w:val="%9."/>
      <w:lvlJc w:val="right"/>
      <w:pPr>
        <w:ind w:left="7200" w:hanging="180"/>
      </w:pPr>
    </w:lvl>
  </w:abstractNum>
  <w:abstractNum w:abstractNumId="6">
    <w:nsid w:val="300F6E34"/>
    <w:multiLevelType w:val="hybridMultilevel"/>
    <w:tmpl w:val="21EE177C"/>
    <w:lvl w:ilvl="0" w:tplc="026C2E48">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37311B35"/>
    <w:multiLevelType w:val="hybridMultilevel"/>
    <w:tmpl w:val="DBAE1B3A"/>
    <w:lvl w:ilvl="0" w:tplc="026C2E48">
      <w:start w:val="1"/>
      <w:numFmt w:val="bullet"/>
      <w:lvlText w:val=""/>
      <w:lvlJc w:val="left"/>
      <w:pPr>
        <w:ind w:left="1440" w:hanging="360"/>
      </w:pPr>
      <w:rPr>
        <w:rFonts w:ascii="Symbol" w:hAnsi="Symbol" w:hint="default"/>
      </w:rPr>
    </w:lvl>
    <w:lvl w:ilvl="1" w:tplc="14090003">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8">
    <w:nsid w:val="39D8548A"/>
    <w:multiLevelType w:val="hybridMultilevel"/>
    <w:tmpl w:val="0EBA35DE"/>
    <w:lvl w:ilvl="0" w:tplc="14090003">
      <w:start w:val="1"/>
      <w:numFmt w:val="bullet"/>
      <w:lvlText w:val="o"/>
      <w:lvlJc w:val="left"/>
      <w:pPr>
        <w:ind w:left="720" w:hanging="360"/>
      </w:pPr>
      <w:rPr>
        <w:rFonts w:ascii="Courier New" w:hAnsi="Courier New" w:cs="Courier New"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nsid w:val="3BFD1759"/>
    <w:multiLevelType w:val="hybridMultilevel"/>
    <w:tmpl w:val="DB3A0244"/>
    <w:lvl w:ilvl="0" w:tplc="14090003">
      <w:start w:val="1"/>
      <w:numFmt w:val="bullet"/>
      <w:lvlText w:val="o"/>
      <w:lvlJc w:val="left"/>
      <w:pPr>
        <w:ind w:left="720" w:hanging="360"/>
      </w:pPr>
      <w:rPr>
        <w:rFonts w:ascii="Courier New" w:hAnsi="Courier New" w:cs="Courier New"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nsid w:val="40931A98"/>
    <w:multiLevelType w:val="hybridMultilevel"/>
    <w:tmpl w:val="D7E06C0C"/>
    <w:lvl w:ilvl="0" w:tplc="85B4C04E">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nsid w:val="4756645B"/>
    <w:multiLevelType w:val="hybridMultilevel"/>
    <w:tmpl w:val="2B1C2680"/>
    <w:lvl w:ilvl="0" w:tplc="14090001">
      <w:start w:val="1"/>
      <w:numFmt w:val="bullet"/>
      <w:lvlText w:val=""/>
      <w:lvlJc w:val="left"/>
      <w:pPr>
        <w:ind w:left="1080" w:hanging="360"/>
      </w:pPr>
      <w:rPr>
        <w:rFonts w:ascii="Symbol" w:hAnsi="Symbol" w:hint="default"/>
      </w:rPr>
    </w:lvl>
    <w:lvl w:ilvl="1" w:tplc="53402A10">
      <w:numFmt w:val="bullet"/>
      <w:lvlText w:val=""/>
      <w:lvlJc w:val="left"/>
      <w:pPr>
        <w:ind w:left="1800" w:hanging="360"/>
      </w:pPr>
      <w:rPr>
        <w:rFonts w:ascii="Symbol" w:eastAsia="Times New Roman" w:hAnsi="Symbol" w:cs="Symbol"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12">
    <w:nsid w:val="4A781909"/>
    <w:multiLevelType w:val="hybridMultilevel"/>
    <w:tmpl w:val="2DBCD26C"/>
    <w:lvl w:ilvl="0" w:tplc="14090001">
      <w:start w:val="1"/>
      <w:numFmt w:val="bullet"/>
      <w:lvlText w:val=""/>
      <w:lvlJc w:val="left"/>
      <w:pPr>
        <w:ind w:left="1800" w:hanging="360"/>
      </w:pPr>
      <w:rPr>
        <w:rFonts w:ascii="Symbol" w:hAnsi="Symbol" w:hint="default"/>
      </w:rPr>
    </w:lvl>
    <w:lvl w:ilvl="1" w:tplc="14090003" w:tentative="1">
      <w:start w:val="1"/>
      <w:numFmt w:val="bullet"/>
      <w:lvlText w:val="o"/>
      <w:lvlJc w:val="left"/>
      <w:pPr>
        <w:ind w:left="2520" w:hanging="360"/>
      </w:pPr>
      <w:rPr>
        <w:rFonts w:ascii="Courier New" w:hAnsi="Courier New" w:cs="Courier New" w:hint="default"/>
      </w:rPr>
    </w:lvl>
    <w:lvl w:ilvl="2" w:tplc="14090005" w:tentative="1">
      <w:start w:val="1"/>
      <w:numFmt w:val="bullet"/>
      <w:lvlText w:val=""/>
      <w:lvlJc w:val="left"/>
      <w:pPr>
        <w:ind w:left="3240" w:hanging="360"/>
      </w:pPr>
      <w:rPr>
        <w:rFonts w:ascii="Wingdings" w:hAnsi="Wingdings" w:hint="default"/>
      </w:rPr>
    </w:lvl>
    <w:lvl w:ilvl="3" w:tplc="14090001" w:tentative="1">
      <w:start w:val="1"/>
      <w:numFmt w:val="bullet"/>
      <w:lvlText w:val=""/>
      <w:lvlJc w:val="left"/>
      <w:pPr>
        <w:ind w:left="3960" w:hanging="360"/>
      </w:pPr>
      <w:rPr>
        <w:rFonts w:ascii="Symbol" w:hAnsi="Symbol" w:hint="default"/>
      </w:rPr>
    </w:lvl>
    <w:lvl w:ilvl="4" w:tplc="14090003" w:tentative="1">
      <w:start w:val="1"/>
      <w:numFmt w:val="bullet"/>
      <w:lvlText w:val="o"/>
      <w:lvlJc w:val="left"/>
      <w:pPr>
        <w:ind w:left="4680" w:hanging="360"/>
      </w:pPr>
      <w:rPr>
        <w:rFonts w:ascii="Courier New" w:hAnsi="Courier New" w:cs="Courier New" w:hint="default"/>
      </w:rPr>
    </w:lvl>
    <w:lvl w:ilvl="5" w:tplc="14090005" w:tentative="1">
      <w:start w:val="1"/>
      <w:numFmt w:val="bullet"/>
      <w:lvlText w:val=""/>
      <w:lvlJc w:val="left"/>
      <w:pPr>
        <w:ind w:left="5400" w:hanging="360"/>
      </w:pPr>
      <w:rPr>
        <w:rFonts w:ascii="Wingdings" w:hAnsi="Wingdings" w:hint="default"/>
      </w:rPr>
    </w:lvl>
    <w:lvl w:ilvl="6" w:tplc="14090001" w:tentative="1">
      <w:start w:val="1"/>
      <w:numFmt w:val="bullet"/>
      <w:lvlText w:val=""/>
      <w:lvlJc w:val="left"/>
      <w:pPr>
        <w:ind w:left="6120" w:hanging="360"/>
      </w:pPr>
      <w:rPr>
        <w:rFonts w:ascii="Symbol" w:hAnsi="Symbol" w:hint="default"/>
      </w:rPr>
    </w:lvl>
    <w:lvl w:ilvl="7" w:tplc="14090003" w:tentative="1">
      <w:start w:val="1"/>
      <w:numFmt w:val="bullet"/>
      <w:lvlText w:val="o"/>
      <w:lvlJc w:val="left"/>
      <w:pPr>
        <w:ind w:left="6840" w:hanging="360"/>
      </w:pPr>
      <w:rPr>
        <w:rFonts w:ascii="Courier New" w:hAnsi="Courier New" w:cs="Courier New" w:hint="default"/>
      </w:rPr>
    </w:lvl>
    <w:lvl w:ilvl="8" w:tplc="14090005" w:tentative="1">
      <w:start w:val="1"/>
      <w:numFmt w:val="bullet"/>
      <w:lvlText w:val=""/>
      <w:lvlJc w:val="left"/>
      <w:pPr>
        <w:ind w:left="7560" w:hanging="360"/>
      </w:pPr>
      <w:rPr>
        <w:rFonts w:ascii="Wingdings" w:hAnsi="Wingdings" w:hint="default"/>
      </w:rPr>
    </w:lvl>
  </w:abstractNum>
  <w:abstractNum w:abstractNumId="13">
    <w:nsid w:val="4AAE325F"/>
    <w:multiLevelType w:val="hybridMultilevel"/>
    <w:tmpl w:val="3E769BD4"/>
    <w:lvl w:ilvl="0" w:tplc="14090003">
      <w:start w:val="1"/>
      <w:numFmt w:val="bullet"/>
      <w:lvlText w:val="o"/>
      <w:lvlJc w:val="left"/>
      <w:pPr>
        <w:ind w:left="720" w:hanging="360"/>
      </w:pPr>
      <w:rPr>
        <w:rFonts w:ascii="Courier New" w:hAnsi="Courier New" w:cs="Courier New"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nsid w:val="53D56C9F"/>
    <w:multiLevelType w:val="hybridMultilevel"/>
    <w:tmpl w:val="C2D286C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nsid w:val="60A15110"/>
    <w:multiLevelType w:val="hybridMultilevel"/>
    <w:tmpl w:val="4A00550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nsid w:val="648C086E"/>
    <w:multiLevelType w:val="hybridMultilevel"/>
    <w:tmpl w:val="372C15DE"/>
    <w:lvl w:ilvl="0" w:tplc="14090003">
      <w:start w:val="1"/>
      <w:numFmt w:val="bullet"/>
      <w:lvlText w:val="o"/>
      <w:lvlJc w:val="left"/>
      <w:pPr>
        <w:ind w:left="720" w:hanging="360"/>
      </w:pPr>
      <w:rPr>
        <w:rFonts w:ascii="Courier New" w:hAnsi="Courier New" w:cs="Courier New"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nsid w:val="64EE5B71"/>
    <w:multiLevelType w:val="hybridMultilevel"/>
    <w:tmpl w:val="A0485CAE"/>
    <w:lvl w:ilvl="0" w:tplc="14090003">
      <w:start w:val="1"/>
      <w:numFmt w:val="bullet"/>
      <w:lvlText w:val="o"/>
      <w:lvlJc w:val="left"/>
      <w:pPr>
        <w:ind w:left="1080" w:hanging="360"/>
      </w:pPr>
      <w:rPr>
        <w:rFonts w:ascii="Courier New" w:hAnsi="Courier New" w:cs="Courier New" w:hint="default"/>
      </w:rPr>
    </w:lvl>
    <w:lvl w:ilvl="1" w:tplc="14090003">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18">
    <w:nsid w:val="6946650B"/>
    <w:multiLevelType w:val="hybridMultilevel"/>
    <w:tmpl w:val="300C9AA2"/>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19">
    <w:nsid w:val="694A0A0B"/>
    <w:multiLevelType w:val="hybridMultilevel"/>
    <w:tmpl w:val="E7FC2FC0"/>
    <w:lvl w:ilvl="0" w:tplc="AFB2DAFA">
      <w:start w:val="1"/>
      <w:numFmt w:val="bullet"/>
      <w:lvlText w:val=""/>
      <w:lvlJc w:val="left"/>
      <w:pPr>
        <w:ind w:left="720" w:hanging="360"/>
      </w:pPr>
      <w:rPr>
        <w:rFonts w:ascii="Symbol" w:hAnsi="Symbol" w:hint="default"/>
        <w:color w:val="auto"/>
      </w:rPr>
    </w:lvl>
    <w:lvl w:ilvl="1" w:tplc="217AA4E6">
      <w:numFmt w:val="bullet"/>
      <w:lvlText w:val="•"/>
      <w:lvlJc w:val="left"/>
      <w:pPr>
        <w:ind w:left="1440" w:hanging="360"/>
      </w:pPr>
      <w:rPr>
        <w:rFonts w:ascii="Arial" w:eastAsia="Times New Roman" w:hAnsi="Arial" w:cs="Arial" w:hint="default"/>
        <w:sz w:val="18"/>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0">
    <w:nsid w:val="6C710A87"/>
    <w:multiLevelType w:val="hybridMultilevel"/>
    <w:tmpl w:val="111EEA9E"/>
    <w:lvl w:ilvl="0" w:tplc="1409000B">
      <w:start w:val="1"/>
      <w:numFmt w:val="bullet"/>
      <w:lvlText w:val=""/>
      <w:lvlJc w:val="left"/>
      <w:pPr>
        <w:ind w:left="1080" w:hanging="360"/>
      </w:pPr>
      <w:rPr>
        <w:rFonts w:ascii="Wingdings" w:hAnsi="Wingdings"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21">
    <w:nsid w:val="73362FBF"/>
    <w:multiLevelType w:val="hybridMultilevel"/>
    <w:tmpl w:val="FDCC211C"/>
    <w:lvl w:ilvl="0" w:tplc="14090003">
      <w:start w:val="1"/>
      <w:numFmt w:val="bullet"/>
      <w:lvlText w:val="o"/>
      <w:lvlJc w:val="left"/>
      <w:pPr>
        <w:ind w:left="720" w:hanging="360"/>
      </w:pPr>
      <w:rPr>
        <w:rFonts w:ascii="Courier New" w:hAnsi="Courier New" w:cs="Courier New"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2">
    <w:nsid w:val="75EE047D"/>
    <w:multiLevelType w:val="hybridMultilevel"/>
    <w:tmpl w:val="B50ACCEE"/>
    <w:lvl w:ilvl="0" w:tplc="14090003">
      <w:start w:val="1"/>
      <w:numFmt w:val="bullet"/>
      <w:lvlText w:val="o"/>
      <w:lvlJc w:val="left"/>
      <w:pPr>
        <w:ind w:left="2520" w:hanging="360"/>
      </w:pPr>
      <w:rPr>
        <w:rFonts w:ascii="Courier New" w:hAnsi="Courier New" w:cs="Courier New" w:hint="default"/>
      </w:rPr>
    </w:lvl>
    <w:lvl w:ilvl="1" w:tplc="14090003">
      <w:start w:val="1"/>
      <w:numFmt w:val="bullet"/>
      <w:lvlText w:val="o"/>
      <w:lvlJc w:val="left"/>
      <w:pPr>
        <w:ind w:left="3240" w:hanging="360"/>
      </w:pPr>
      <w:rPr>
        <w:rFonts w:ascii="Courier New" w:hAnsi="Courier New" w:cs="Courier New" w:hint="default"/>
      </w:rPr>
    </w:lvl>
    <w:lvl w:ilvl="2" w:tplc="14090005" w:tentative="1">
      <w:start w:val="1"/>
      <w:numFmt w:val="bullet"/>
      <w:lvlText w:val=""/>
      <w:lvlJc w:val="left"/>
      <w:pPr>
        <w:ind w:left="3960" w:hanging="360"/>
      </w:pPr>
      <w:rPr>
        <w:rFonts w:ascii="Wingdings" w:hAnsi="Wingdings" w:hint="default"/>
      </w:rPr>
    </w:lvl>
    <w:lvl w:ilvl="3" w:tplc="14090001" w:tentative="1">
      <w:start w:val="1"/>
      <w:numFmt w:val="bullet"/>
      <w:lvlText w:val=""/>
      <w:lvlJc w:val="left"/>
      <w:pPr>
        <w:ind w:left="4680" w:hanging="360"/>
      </w:pPr>
      <w:rPr>
        <w:rFonts w:ascii="Symbol" w:hAnsi="Symbol" w:hint="default"/>
      </w:rPr>
    </w:lvl>
    <w:lvl w:ilvl="4" w:tplc="14090003" w:tentative="1">
      <w:start w:val="1"/>
      <w:numFmt w:val="bullet"/>
      <w:lvlText w:val="o"/>
      <w:lvlJc w:val="left"/>
      <w:pPr>
        <w:ind w:left="5400" w:hanging="360"/>
      </w:pPr>
      <w:rPr>
        <w:rFonts w:ascii="Courier New" w:hAnsi="Courier New" w:cs="Courier New" w:hint="default"/>
      </w:rPr>
    </w:lvl>
    <w:lvl w:ilvl="5" w:tplc="14090005" w:tentative="1">
      <w:start w:val="1"/>
      <w:numFmt w:val="bullet"/>
      <w:lvlText w:val=""/>
      <w:lvlJc w:val="left"/>
      <w:pPr>
        <w:ind w:left="6120" w:hanging="360"/>
      </w:pPr>
      <w:rPr>
        <w:rFonts w:ascii="Wingdings" w:hAnsi="Wingdings" w:hint="default"/>
      </w:rPr>
    </w:lvl>
    <w:lvl w:ilvl="6" w:tplc="14090001" w:tentative="1">
      <w:start w:val="1"/>
      <w:numFmt w:val="bullet"/>
      <w:lvlText w:val=""/>
      <w:lvlJc w:val="left"/>
      <w:pPr>
        <w:ind w:left="6840" w:hanging="360"/>
      </w:pPr>
      <w:rPr>
        <w:rFonts w:ascii="Symbol" w:hAnsi="Symbol" w:hint="default"/>
      </w:rPr>
    </w:lvl>
    <w:lvl w:ilvl="7" w:tplc="14090003" w:tentative="1">
      <w:start w:val="1"/>
      <w:numFmt w:val="bullet"/>
      <w:lvlText w:val="o"/>
      <w:lvlJc w:val="left"/>
      <w:pPr>
        <w:ind w:left="7560" w:hanging="360"/>
      </w:pPr>
      <w:rPr>
        <w:rFonts w:ascii="Courier New" w:hAnsi="Courier New" w:cs="Courier New" w:hint="default"/>
      </w:rPr>
    </w:lvl>
    <w:lvl w:ilvl="8" w:tplc="14090005" w:tentative="1">
      <w:start w:val="1"/>
      <w:numFmt w:val="bullet"/>
      <w:lvlText w:val=""/>
      <w:lvlJc w:val="left"/>
      <w:pPr>
        <w:ind w:left="8280" w:hanging="360"/>
      </w:pPr>
      <w:rPr>
        <w:rFonts w:ascii="Wingdings" w:hAnsi="Wingdings" w:hint="default"/>
      </w:rPr>
    </w:lvl>
  </w:abstractNum>
  <w:num w:numId="1">
    <w:abstractNumId w:val="3"/>
  </w:num>
  <w:num w:numId="2">
    <w:abstractNumId w:val="4"/>
  </w:num>
  <w:num w:numId="3">
    <w:abstractNumId w:val="1"/>
  </w:num>
  <w:num w:numId="4">
    <w:abstractNumId w:val="10"/>
  </w:num>
  <w:num w:numId="5">
    <w:abstractNumId w:val="5"/>
  </w:num>
  <w:num w:numId="6">
    <w:abstractNumId w:val="19"/>
  </w:num>
  <w:num w:numId="7">
    <w:abstractNumId w:val="7"/>
  </w:num>
  <w:num w:numId="8">
    <w:abstractNumId w:val="2"/>
  </w:num>
  <w:num w:numId="9">
    <w:abstractNumId w:val="6"/>
  </w:num>
  <w:num w:numId="10">
    <w:abstractNumId w:val="15"/>
  </w:num>
  <w:num w:numId="11">
    <w:abstractNumId w:val="11"/>
  </w:num>
  <w:num w:numId="12">
    <w:abstractNumId w:val="20"/>
  </w:num>
  <w:num w:numId="13">
    <w:abstractNumId w:val="18"/>
  </w:num>
  <w:num w:numId="14">
    <w:abstractNumId w:val="14"/>
  </w:num>
  <w:num w:numId="15">
    <w:abstractNumId w:val="12"/>
  </w:num>
  <w:num w:numId="16">
    <w:abstractNumId w:val="17"/>
  </w:num>
  <w:num w:numId="17">
    <w:abstractNumId w:val="22"/>
  </w:num>
  <w:num w:numId="18">
    <w:abstractNumId w:val="16"/>
  </w:num>
  <w:num w:numId="19">
    <w:abstractNumId w:val="0"/>
  </w:num>
  <w:num w:numId="20">
    <w:abstractNumId w:val="13"/>
  </w:num>
  <w:num w:numId="21">
    <w:abstractNumId w:val="21"/>
  </w:num>
  <w:num w:numId="22">
    <w:abstractNumId w:val="8"/>
  </w:num>
  <w:num w:numId="23">
    <w:abstractNumId w:val="9"/>
  </w:num>
  <w:numIdMacAtCleanup w:val="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rian Fergus">
    <w15:presenceInfo w15:providerId="Windows Live" w15:userId="29763725dc70ba7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54FC"/>
    <w:rsid w:val="00007DA1"/>
    <w:rsid w:val="00011269"/>
    <w:rsid w:val="000166E7"/>
    <w:rsid w:val="00024BE1"/>
    <w:rsid w:val="00030E73"/>
    <w:rsid w:val="0004310E"/>
    <w:rsid w:val="00050E56"/>
    <w:rsid w:val="000732A9"/>
    <w:rsid w:val="00082758"/>
    <w:rsid w:val="000B2F36"/>
    <w:rsid w:val="000D72B4"/>
    <w:rsid w:val="000F2F24"/>
    <w:rsid w:val="00101998"/>
    <w:rsid w:val="0011026E"/>
    <w:rsid w:val="00116995"/>
    <w:rsid w:val="00121262"/>
    <w:rsid w:val="00122F20"/>
    <w:rsid w:val="001260F1"/>
    <w:rsid w:val="00142A63"/>
    <w:rsid w:val="00184D6C"/>
    <w:rsid w:val="001853FE"/>
    <w:rsid w:val="0018623C"/>
    <w:rsid w:val="001A3A93"/>
    <w:rsid w:val="001A422A"/>
    <w:rsid w:val="001A77E8"/>
    <w:rsid w:val="001B6362"/>
    <w:rsid w:val="001E29B4"/>
    <w:rsid w:val="001F182D"/>
    <w:rsid w:val="001F3A91"/>
    <w:rsid w:val="001F5735"/>
    <w:rsid w:val="00204AC4"/>
    <w:rsid w:val="002070A8"/>
    <w:rsid w:val="00212194"/>
    <w:rsid w:val="0023157B"/>
    <w:rsid w:val="00243A5D"/>
    <w:rsid w:val="00243CC6"/>
    <w:rsid w:val="0025574F"/>
    <w:rsid w:val="00276B34"/>
    <w:rsid w:val="00283349"/>
    <w:rsid w:val="00285CB4"/>
    <w:rsid w:val="00291F03"/>
    <w:rsid w:val="002A365B"/>
    <w:rsid w:val="002A6A7D"/>
    <w:rsid w:val="002F5B44"/>
    <w:rsid w:val="0030479A"/>
    <w:rsid w:val="00337007"/>
    <w:rsid w:val="00352566"/>
    <w:rsid w:val="0037268A"/>
    <w:rsid w:val="00375C2D"/>
    <w:rsid w:val="00381DF9"/>
    <w:rsid w:val="00394A88"/>
    <w:rsid w:val="003A5713"/>
    <w:rsid w:val="003A5D1E"/>
    <w:rsid w:val="003C677C"/>
    <w:rsid w:val="003E3E13"/>
    <w:rsid w:val="0040409C"/>
    <w:rsid w:val="00404347"/>
    <w:rsid w:val="004102F9"/>
    <w:rsid w:val="00415ABA"/>
    <w:rsid w:val="0042370E"/>
    <w:rsid w:val="004240DC"/>
    <w:rsid w:val="00426BDD"/>
    <w:rsid w:val="00435DD0"/>
    <w:rsid w:val="00436F07"/>
    <w:rsid w:val="00457752"/>
    <w:rsid w:val="0047482A"/>
    <w:rsid w:val="00480ED4"/>
    <w:rsid w:val="00484B4D"/>
    <w:rsid w:val="00493A82"/>
    <w:rsid w:val="004A1742"/>
    <w:rsid w:val="004A4C2D"/>
    <w:rsid w:val="004B1081"/>
    <w:rsid w:val="004B7466"/>
    <w:rsid w:val="004C24F7"/>
    <w:rsid w:val="004D7651"/>
    <w:rsid w:val="004E4133"/>
    <w:rsid w:val="00501A66"/>
    <w:rsid w:val="005222BC"/>
    <w:rsid w:val="00522B40"/>
    <w:rsid w:val="00563754"/>
    <w:rsid w:val="005660D3"/>
    <w:rsid w:val="005812B0"/>
    <w:rsid w:val="005816FC"/>
    <w:rsid w:val="005866BA"/>
    <w:rsid w:val="00593C77"/>
    <w:rsid w:val="00595113"/>
    <w:rsid w:val="005B35D1"/>
    <w:rsid w:val="005C08C3"/>
    <w:rsid w:val="005D3F05"/>
    <w:rsid w:val="005D43C7"/>
    <w:rsid w:val="005D4E8F"/>
    <w:rsid w:val="005D669D"/>
    <w:rsid w:val="005E2B2E"/>
    <w:rsid w:val="00607DAF"/>
    <w:rsid w:val="00617632"/>
    <w:rsid w:val="00623E72"/>
    <w:rsid w:val="00631448"/>
    <w:rsid w:val="00645CD9"/>
    <w:rsid w:val="006573D1"/>
    <w:rsid w:val="00666481"/>
    <w:rsid w:val="00674790"/>
    <w:rsid w:val="00680B7B"/>
    <w:rsid w:val="006965E2"/>
    <w:rsid w:val="00696CAB"/>
    <w:rsid w:val="006A496D"/>
    <w:rsid w:val="006B1823"/>
    <w:rsid w:val="006B5176"/>
    <w:rsid w:val="006C1BDF"/>
    <w:rsid w:val="006C4833"/>
    <w:rsid w:val="006D4840"/>
    <w:rsid w:val="006F4B26"/>
    <w:rsid w:val="0072793E"/>
    <w:rsid w:val="00732634"/>
    <w:rsid w:val="007433D6"/>
    <w:rsid w:val="007457C8"/>
    <w:rsid w:val="00753E2C"/>
    <w:rsid w:val="00762B20"/>
    <w:rsid w:val="00770A9F"/>
    <w:rsid w:val="007825E2"/>
    <w:rsid w:val="00787F06"/>
    <w:rsid w:val="00795EDD"/>
    <w:rsid w:val="007A6B47"/>
    <w:rsid w:val="007B3D46"/>
    <w:rsid w:val="007C115B"/>
    <w:rsid w:val="007C3899"/>
    <w:rsid w:val="007C5F06"/>
    <w:rsid w:val="007D518C"/>
    <w:rsid w:val="007D5756"/>
    <w:rsid w:val="007F56D5"/>
    <w:rsid w:val="0081053D"/>
    <w:rsid w:val="00826455"/>
    <w:rsid w:val="00841276"/>
    <w:rsid w:val="008444A3"/>
    <w:rsid w:val="008869BB"/>
    <w:rsid w:val="0088735C"/>
    <w:rsid w:val="00894BEA"/>
    <w:rsid w:val="008A7973"/>
    <w:rsid w:val="008D61B5"/>
    <w:rsid w:val="008E26A8"/>
    <w:rsid w:val="008F5A5B"/>
    <w:rsid w:val="008F7153"/>
    <w:rsid w:val="00911213"/>
    <w:rsid w:val="00915566"/>
    <w:rsid w:val="00932E8C"/>
    <w:rsid w:val="00944FDE"/>
    <w:rsid w:val="00946B92"/>
    <w:rsid w:val="009513F0"/>
    <w:rsid w:val="00960BFE"/>
    <w:rsid w:val="00965308"/>
    <w:rsid w:val="009706C6"/>
    <w:rsid w:val="00975BA8"/>
    <w:rsid w:val="009776CD"/>
    <w:rsid w:val="00977E7F"/>
    <w:rsid w:val="0098032A"/>
    <w:rsid w:val="00987913"/>
    <w:rsid w:val="00987A4A"/>
    <w:rsid w:val="00996ADD"/>
    <w:rsid w:val="009A06E3"/>
    <w:rsid w:val="009B5038"/>
    <w:rsid w:val="009B7D69"/>
    <w:rsid w:val="009C51DB"/>
    <w:rsid w:val="009E00C0"/>
    <w:rsid w:val="00A22729"/>
    <w:rsid w:val="00A24C19"/>
    <w:rsid w:val="00A51639"/>
    <w:rsid w:val="00A650AE"/>
    <w:rsid w:val="00A723C2"/>
    <w:rsid w:val="00A837B9"/>
    <w:rsid w:val="00A84630"/>
    <w:rsid w:val="00A863CC"/>
    <w:rsid w:val="00A92ADA"/>
    <w:rsid w:val="00A9572D"/>
    <w:rsid w:val="00A96164"/>
    <w:rsid w:val="00AA79BD"/>
    <w:rsid w:val="00AB51B7"/>
    <w:rsid w:val="00B13B86"/>
    <w:rsid w:val="00B36999"/>
    <w:rsid w:val="00B50A97"/>
    <w:rsid w:val="00B631F9"/>
    <w:rsid w:val="00B73414"/>
    <w:rsid w:val="00B92E04"/>
    <w:rsid w:val="00BD0129"/>
    <w:rsid w:val="00BD033B"/>
    <w:rsid w:val="00BE5262"/>
    <w:rsid w:val="00BF0FB3"/>
    <w:rsid w:val="00BF6505"/>
    <w:rsid w:val="00C06097"/>
    <w:rsid w:val="00C0708F"/>
    <w:rsid w:val="00C27E75"/>
    <w:rsid w:val="00C33B1E"/>
    <w:rsid w:val="00C45871"/>
    <w:rsid w:val="00C54E16"/>
    <w:rsid w:val="00C71169"/>
    <w:rsid w:val="00C91F3F"/>
    <w:rsid w:val="00CA1D49"/>
    <w:rsid w:val="00CB612E"/>
    <w:rsid w:val="00CB6423"/>
    <w:rsid w:val="00CC0ABB"/>
    <w:rsid w:val="00CC1CE3"/>
    <w:rsid w:val="00CD2A75"/>
    <w:rsid w:val="00CD48E0"/>
    <w:rsid w:val="00CE0DDB"/>
    <w:rsid w:val="00CF07DF"/>
    <w:rsid w:val="00CF4308"/>
    <w:rsid w:val="00D03031"/>
    <w:rsid w:val="00D11BE7"/>
    <w:rsid w:val="00D12113"/>
    <w:rsid w:val="00D154FC"/>
    <w:rsid w:val="00D3417F"/>
    <w:rsid w:val="00D37B67"/>
    <w:rsid w:val="00D41692"/>
    <w:rsid w:val="00D6204A"/>
    <w:rsid w:val="00D62F79"/>
    <w:rsid w:val="00D65996"/>
    <w:rsid w:val="00D75699"/>
    <w:rsid w:val="00D80C93"/>
    <w:rsid w:val="00DA2CA6"/>
    <w:rsid w:val="00DB032B"/>
    <w:rsid w:val="00DB2FFF"/>
    <w:rsid w:val="00DC35A3"/>
    <w:rsid w:val="00DC62A5"/>
    <w:rsid w:val="00DD1BA0"/>
    <w:rsid w:val="00DE3785"/>
    <w:rsid w:val="00E07948"/>
    <w:rsid w:val="00E20390"/>
    <w:rsid w:val="00E24E77"/>
    <w:rsid w:val="00E51C82"/>
    <w:rsid w:val="00E739D2"/>
    <w:rsid w:val="00E7725C"/>
    <w:rsid w:val="00E9281F"/>
    <w:rsid w:val="00EA6A1B"/>
    <w:rsid w:val="00EB102D"/>
    <w:rsid w:val="00EC068C"/>
    <w:rsid w:val="00EC2142"/>
    <w:rsid w:val="00F07C42"/>
    <w:rsid w:val="00F2610B"/>
    <w:rsid w:val="00F307D2"/>
    <w:rsid w:val="00F346D4"/>
    <w:rsid w:val="00F34FFC"/>
    <w:rsid w:val="00F44585"/>
    <w:rsid w:val="00F61E8B"/>
    <w:rsid w:val="00F81B57"/>
    <w:rsid w:val="00F9451C"/>
    <w:rsid w:val="00F945B4"/>
    <w:rsid w:val="00F96901"/>
    <w:rsid w:val="00FA7539"/>
    <w:rsid w:val="00FC1116"/>
    <w:rsid w:val="00FD1CC0"/>
    <w:rsid w:val="00FD2B1E"/>
    <w:rsid w:val="00FE21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NZ" w:eastAsia="en-N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34"/>
    <w:qFormat/>
    <w:rsid w:val="00996ADD"/>
    <w:pPr>
      <w:ind w:left="720"/>
      <w:contextualSpacing/>
    </w:pPr>
  </w:style>
  <w:style w:type="paragraph" w:customStyle="1" w:styleId="Default">
    <w:name w:val="Default"/>
    <w:rsid w:val="00484B4D"/>
    <w:pPr>
      <w:autoSpaceDE w:val="0"/>
      <w:autoSpaceDN w:val="0"/>
      <w:adjustRightInd w:val="0"/>
    </w:pPr>
    <w:rPr>
      <w:rFonts w:ascii="Arial" w:hAnsi="Arial" w:cs="Arial"/>
      <w:color w:val="000000"/>
      <w:sz w:val="24"/>
      <w:szCs w:val="24"/>
    </w:rPr>
  </w:style>
  <w:style w:type="character" w:styleId="Hyperlink">
    <w:name w:val="Hyperlink"/>
    <w:basedOn w:val="DefaultParagraphFont"/>
    <w:uiPriority w:val="99"/>
    <w:rsid w:val="0042370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NZ" w:eastAsia="en-N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34"/>
    <w:qFormat/>
    <w:rsid w:val="00996ADD"/>
    <w:pPr>
      <w:ind w:left="720"/>
      <w:contextualSpacing/>
    </w:pPr>
  </w:style>
  <w:style w:type="paragraph" w:customStyle="1" w:styleId="Default">
    <w:name w:val="Default"/>
    <w:rsid w:val="00484B4D"/>
    <w:pPr>
      <w:autoSpaceDE w:val="0"/>
      <w:autoSpaceDN w:val="0"/>
      <w:adjustRightInd w:val="0"/>
    </w:pPr>
    <w:rPr>
      <w:rFonts w:ascii="Arial" w:hAnsi="Arial" w:cs="Arial"/>
      <w:color w:val="000000"/>
      <w:sz w:val="24"/>
      <w:szCs w:val="24"/>
    </w:rPr>
  </w:style>
  <w:style w:type="character" w:styleId="Hyperlink">
    <w:name w:val="Hyperlink"/>
    <w:basedOn w:val="DefaultParagraphFont"/>
    <w:uiPriority w:val="99"/>
    <w:rsid w:val="0042370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1122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HDECS@moh.govt.nz" TargetMode="Externa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legislation.govt.nz/regulation/public/1996/0343/latest/DLM225650.htm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HDECS@moh.govt.nz" TargetMode="External"/><Relationship Id="rId5" Type="http://schemas.openxmlformats.org/officeDocument/2006/relationships/settings" Target="settings.xml"/><Relationship Id="rId15" Type="http://schemas.openxmlformats.org/officeDocument/2006/relationships/footer" Target="footer1.xml"/><Relationship Id="rId23" Type="http://schemas.microsoft.com/office/2011/relationships/commentsExtended" Target="commentsExtended.xml"/><Relationship Id="rId10" Type="http://schemas.openxmlformats.org/officeDocument/2006/relationships/hyperlink" Target="http://legislation.govt.nz/regulation/public/1996/0343/latest/DLM225650.html"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HDECS@moh.govt.nz" TargetMode="External"/><Relationship Id="rId14" Type="http://schemas.openxmlformats.org/officeDocument/2006/relationships/hyperlink" Target="http://ethics.health.govt.nz/home" TargetMode="External"/><Relationship Id="rId22"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87C876-2837-4DF3-AF05-D53DF65F12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19</Pages>
  <Words>5257</Words>
  <Characters>29302</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34491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creator>G Cook</dc:creator>
  <cp:lastModifiedBy>Awhina Rangiwai</cp:lastModifiedBy>
  <cp:revision>4</cp:revision>
  <cp:lastPrinted>2011-05-20T06:26:00Z</cp:lastPrinted>
  <dcterms:created xsi:type="dcterms:W3CDTF">2014-08-04T22:07:00Z</dcterms:created>
  <dcterms:modified xsi:type="dcterms:W3CDTF">2014-08-04T22:10:00Z</dcterms:modified>
</cp:coreProperties>
</file>