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2812" w:rsidRPr="00522B40" w:rsidRDefault="00232812" w:rsidP="00E24E77">
      <w:pPr>
        <w:rPr>
          <w:sz w:val="20"/>
        </w:rPr>
      </w:pPr>
    </w:p>
    <w:p w:rsidR="00232812" w:rsidRPr="00522B40" w:rsidRDefault="00232812"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232812" w:rsidRPr="00522B40" w:rsidTr="00D11BE7">
        <w:tc>
          <w:tcPr>
            <w:tcW w:w="2268" w:type="dxa"/>
            <w:tcBorders>
              <w:top w:val="single" w:sz="4" w:space="0" w:color="auto"/>
            </w:tcBorders>
            <w:shd w:val="clear" w:color="auto" w:fill="F3F3F3"/>
          </w:tcPr>
          <w:p w:rsidR="00232812" w:rsidRPr="00522B40" w:rsidRDefault="00232812"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232812" w:rsidRPr="00522B40" w:rsidRDefault="00232812" w:rsidP="00E24E77">
            <w:pPr>
              <w:spacing w:before="80" w:after="80"/>
              <w:rPr>
                <w:rFonts w:cs="Arial"/>
                <w:color w:val="FF00FF"/>
                <w:sz w:val="20"/>
                <w:lang w:val="en-NZ"/>
              </w:rPr>
            </w:pPr>
            <w:r w:rsidRPr="00457752">
              <w:rPr>
                <w:rFonts w:cs="Arial"/>
                <w:sz w:val="20"/>
                <w:lang w:val="en-NZ"/>
              </w:rPr>
              <w:t>Northern A Health and Disability Ethics Committee</w:t>
            </w:r>
          </w:p>
        </w:tc>
      </w:tr>
      <w:tr w:rsidR="00232812" w:rsidRPr="00522B40" w:rsidTr="00D11BE7">
        <w:tc>
          <w:tcPr>
            <w:tcW w:w="2268" w:type="dxa"/>
            <w:shd w:val="clear" w:color="auto" w:fill="F3F3F3"/>
          </w:tcPr>
          <w:p w:rsidR="00232812" w:rsidRPr="00522B40" w:rsidRDefault="00232812"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232812" w:rsidRPr="00522B40" w:rsidRDefault="00232812" w:rsidP="00E24E77">
            <w:pPr>
              <w:spacing w:before="80" w:after="80"/>
              <w:rPr>
                <w:rFonts w:cs="Arial"/>
                <w:color w:val="FF00FF"/>
                <w:sz w:val="20"/>
                <w:lang w:val="en-NZ"/>
              </w:rPr>
            </w:pPr>
            <w:r w:rsidRPr="00457752">
              <w:rPr>
                <w:rFonts w:cs="Arial"/>
                <w:sz w:val="20"/>
                <w:lang w:val="en-NZ"/>
              </w:rPr>
              <w:t>11 February 2014</w:t>
            </w:r>
          </w:p>
        </w:tc>
      </w:tr>
      <w:tr w:rsidR="00232812" w:rsidRPr="00522B40" w:rsidTr="00D11BE7">
        <w:tc>
          <w:tcPr>
            <w:tcW w:w="2268" w:type="dxa"/>
            <w:tcBorders>
              <w:bottom w:val="single" w:sz="4" w:space="0" w:color="auto"/>
            </w:tcBorders>
            <w:shd w:val="clear" w:color="auto" w:fill="F3F3F3"/>
          </w:tcPr>
          <w:p w:rsidR="00232812" w:rsidRPr="00522B40" w:rsidRDefault="00232812"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232812" w:rsidRPr="00522B40" w:rsidRDefault="00232812" w:rsidP="00E24E77">
            <w:pPr>
              <w:spacing w:before="80" w:after="80"/>
              <w:rPr>
                <w:rFonts w:cs="Arial"/>
                <w:color w:val="FF00FF"/>
                <w:sz w:val="20"/>
                <w:lang w:val="en-NZ"/>
              </w:rPr>
            </w:pPr>
            <w:r w:rsidRPr="00457752">
              <w:rPr>
                <w:rFonts w:cs="Arial"/>
                <w:sz w:val="20"/>
                <w:lang w:val="en-NZ"/>
              </w:rPr>
              <w:t xml:space="preserve">Novotel </w:t>
            </w:r>
            <w:proofErr w:type="spellStart"/>
            <w:r w:rsidRPr="00457752">
              <w:rPr>
                <w:rFonts w:cs="Arial"/>
                <w:sz w:val="20"/>
                <w:lang w:val="en-NZ"/>
              </w:rPr>
              <w:t>Ellerslie</w:t>
            </w:r>
            <w:proofErr w:type="spellEnd"/>
            <w:r w:rsidRPr="00457752">
              <w:rPr>
                <w:rFonts w:cs="Arial"/>
                <w:sz w:val="20"/>
                <w:lang w:val="en-NZ"/>
              </w:rPr>
              <w:t xml:space="preserve">, </w:t>
            </w:r>
            <w:smartTag w:uri="urn:schemas-microsoft-com:office:smarttags" w:element="address">
              <w:smartTag w:uri="urn:schemas-microsoft-com:office:smarttags" w:element="Street">
                <w:r w:rsidRPr="00457752">
                  <w:rPr>
                    <w:rFonts w:cs="Arial"/>
                    <w:sz w:val="20"/>
                    <w:lang w:val="en-NZ"/>
                  </w:rPr>
                  <w:t xml:space="preserve">72-112 </w:t>
                </w:r>
                <w:proofErr w:type="spellStart"/>
                <w:r w:rsidRPr="00457752">
                  <w:rPr>
                    <w:rFonts w:cs="Arial"/>
                    <w:sz w:val="20"/>
                    <w:lang w:val="en-NZ"/>
                  </w:rPr>
                  <w:t>Greenlane</w:t>
                </w:r>
                <w:proofErr w:type="spellEnd"/>
                <w:r w:rsidRPr="00457752">
                  <w:rPr>
                    <w:rFonts w:cs="Arial"/>
                    <w:sz w:val="20"/>
                    <w:lang w:val="en-NZ"/>
                  </w:rPr>
                  <w:t xml:space="preserve"> Rd East</w:t>
                </w:r>
              </w:smartTag>
            </w:smartTag>
            <w:r w:rsidRPr="00457752">
              <w:rPr>
                <w:rFonts w:cs="Arial"/>
                <w:sz w:val="20"/>
                <w:lang w:val="en-NZ"/>
              </w:rPr>
              <w:t xml:space="preserve">, </w:t>
            </w:r>
            <w:proofErr w:type="spellStart"/>
            <w:r w:rsidRPr="00457752">
              <w:rPr>
                <w:rFonts w:cs="Arial"/>
                <w:sz w:val="20"/>
                <w:lang w:val="en-NZ"/>
              </w:rPr>
              <w:t>Ellerslie</w:t>
            </w:r>
            <w:proofErr w:type="spellEnd"/>
            <w:r w:rsidRPr="00457752">
              <w:rPr>
                <w:rFonts w:cs="Arial"/>
                <w:sz w:val="20"/>
                <w:lang w:val="en-NZ"/>
              </w:rPr>
              <w:t xml:space="preserve">, </w:t>
            </w:r>
            <w:smartTag w:uri="urn:schemas-microsoft-com:office:smarttags" w:element="place">
              <w:smartTag w:uri="urn:schemas-microsoft-com:office:smarttags" w:element="City">
                <w:r w:rsidRPr="00457752">
                  <w:rPr>
                    <w:rFonts w:cs="Arial"/>
                    <w:sz w:val="20"/>
                    <w:lang w:val="en-NZ"/>
                  </w:rPr>
                  <w:t>Auckland</w:t>
                </w:r>
              </w:smartTag>
            </w:smartTag>
          </w:p>
        </w:tc>
      </w:tr>
    </w:tbl>
    <w:p w:rsidR="00232812" w:rsidRPr="00522B40" w:rsidRDefault="00232812" w:rsidP="00E24E77">
      <w:pPr>
        <w:spacing w:before="80" w:after="80"/>
        <w:rPr>
          <w:rFonts w:cs="Arial"/>
          <w:sz w:val="20"/>
          <w:lang w:val="en-NZ"/>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1555"/>
        <w:gridCol w:w="8221"/>
      </w:tblGrid>
      <w:tr w:rsidR="00232812" w:rsidRPr="007F56D5" w:rsidTr="00FC3A95">
        <w:tc>
          <w:tcPr>
            <w:tcW w:w="1555" w:type="dxa"/>
            <w:tcBorders>
              <w:top w:val="single" w:sz="4" w:space="0" w:color="auto"/>
            </w:tcBorders>
            <w:shd w:val="clear" w:color="auto" w:fill="F2F2F2"/>
          </w:tcPr>
          <w:p w:rsidR="00232812" w:rsidRPr="00FC3A95" w:rsidRDefault="00232812" w:rsidP="00FC3A95">
            <w:pPr>
              <w:spacing w:before="80" w:after="80"/>
              <w:rPr>
                <w:rFonts w:cs="Arial"/>
                <w:b/>
                <w:sz w:val="20"/>
                <w:lang w:val="en-NZ" w:eastAsia="en-GB"/>
              </w:rPr>
            </w:pPr>
            <w:bookmarkStart w:id="0" w:name="_GoBack" w:colFirst="1" w:colLast="1"/>
            <w:r w:rsidRPr="00FC3A95">
              <w:rPr>
                <w:rFonts w:cs="Arial"/>
                <w:b/>
                <w:sz w:val="20"/>
                <w:lang w:val="en-NZ" w:eastAsia="en-GB"/>
              </w:rPr>
              <w:t>Time</w:t>
            </w:r>
          </w:p>
        </w:tc>
        <w:tc>
          <w:tcPr>
            <w:tcW w:w="8221" w:type="dxa"/>
            <w:tcBorders>
              <w:top w:val="single" w:sz="4" w:space="0" w:color="auto"/>
            </w:tcBorders>
            <w:shd w:val="clear" w:color="auto" w:fill="F2F2F2"/>
          </w:tcPr>
          <w:p w:rsidR="00232812" w:rsidRPr="00FC3A95" w:rsidRDefault="00232812" w:rsidP="00197AA2">
            <w:pPr>
              <w:spacing w:before="80" w:after="80"/>
              <w:ind w:left="742"/>
              <w:rPr>
                <w:rFonts w:cs="Arial"/>
                <w:b/>
                <w:sz w:val="20"/>
                <w:lang w:val="en-NZ" w:eastAsia="en-GB"/>
              </w:rPr>
            </w:pPr>
            <w:r w:rsidRPr="00FC3A95">
              <w:rPr>
                <w:rFonts w:cs="Arial"/>
                <w:b/>
                <w:sz w:val="20"/>
                <w:lang w:val="en-NZ" w:eastAsia="en-GB"/>
              </w:rPr>
              <w:t>Item of business</w:t>
            </w:r>
          </w:p>
        </w:tc>
      </w:tr>
      <w:bookmarkEnd w:id="0"/>
      <w:tr w:rsidR="00232812" w:rsidTr="00FC3A95">
        <w:tc>
          <w:tcPr>
            <w:tcW w:w="1555" w:type="dxa"/>
            <w:shd w:val="clear" w:color="auto" w:fill="F2F2F2"/>
          </w:tcPr>
          <w:p w:rsidR="00232812" w:rsidRPr="00FC3A95" w:rsidRDefault="00232812" w:rsidP="00FC3A95">
            <w:pPr>
              <w:spacing w:before="80" w:after="80"/>
              <w:rPr>
                <w:rFonts w:cs="Arial"/>
                <w:sz w:val="20"/>
                <w:lang w:val="en-NZ" w:eastAsia="en-GB"/>
              </w:rPr>
            </w:pPr>
            <w:r w:rsidRPr="00FC3A95">
              <w:rPr>
                <w:rFonts w:cs="Arial"/>
                <w:sz w:val="20"/>
                <w:lang w:val="en-NZ" w:eastAsia="en-GB"/>
              </w:rPr>
              <w:t>1.00pm</w:t>
            </w:r>
          </w:p>
        </w:tc>
        <w:tc>
          <w:tcPr>
            <w:tcW w:w="8221" w:type="dxa"/>
            <w:shd w:val="clear" w:color="auto" w:fill="F2F2F2"/>
          </w:tcPr>
          <w:p w:rsidR="00232812" w:rsidRPr="00FC3A95" w:rsidRDefault="00232812" w:rsidP="00197AA2">
            <w:pPr>
              <w:spacing w:before="80" w:after="80"/>
              <w:ind w:left="742"/>
              <w:rPr>
                <w:rFonts w:cs="Arial"/>
                <w:sz w:val="20"/>
                <w:lang w:val="en-NZ" w:eastAsia="en-GB"/>
              </w:rPr>
            </w:pPr>
            <w:r w:rsidRPr="00FC3A95">
              <w:rPr>
                <w:rFonts w:cs="Arial"/>
                <w:sz w:val="20"/>
                <w:lang w:val="en-NZ" w:eastAsia="en-GB"/>
              </w:rPr>
              <w:t>Welcome</w:t>
            </w:r>
          </w:p>
        </w:tc>
      </w:tr>
      <w:tr w:rsidR="00232812" w:rsidTr="00FC3A95">
        <w:tc>
          <w:tcPr>
            <w:tcW w:w="1555" w:type="dxa"/>
            <w:tcBorders>
              <w:bottom w:val="nil"/>
            </w:tcBorders>
            <w:shd w:val="clear" w:color="auto" w:fill="F2F2F2"/>
          </w:tcPr>
          <w:p w:rsidR="00232812" w:rsidRPr="00FC3A95" w:rsidRDefault="00232812" w:rsidP="00FC3A95">
            <w:pPr>
              <w:spacing w:before="80" w:after="80"/>
              <w:rPr>
                <w:rFonts w:cs="Arial"/>
                <w:sz w:val="20"/>
                <w:lang w:val="en-NZ" w:eastAsia="en-GB"/>
              </w:rPr>
            </w:pPr>
            <w:r w:rsidRPr="00FC3A95">
              <w:rPr>
                <w:rFonts w:cs="Arial"/>
                <w:sz w:val="20"/>
                <w:lang w:val="en-NZ" w:eastAsia="en-GB"/>
              </w:rPr>
              <w:t>1.10pm</w:t>
            </w:r>
          </w:p>
        </w:tc>
        <w:tc>
          <w:tcPr>
            <w:tcW w:w="8221" w:type="dxa"/>
            <w:tcBorders>
              <w:bottom w:val="nil"/>
            </w:tcBorders>
            <w:shd w:val="clear" w:color="auto" w:fill="F2F2F2"/>
          </w:tcPr>
          <w:p w:rsidR="00232812" w:rsidRPr="00FC3A95" w:rsidRDefault="00232812" w:rsidP="00197AA2">
            <w:pPr>
              <w:spacing w:before="80" w:after="80"/>
              <w:ind w:left="742"/>
              <w:rPr>
                <w:rFonts w:cs="Arial"/>
                <w:sz w:val="20"/>
                <w:lang w:val="en-NZ" w:eastAsia="en-GB"/>
              </w:rPr>
            </w:pPr>
            <w:r w:rsidRPr="00FC3A95">
              <w:rPr>
                <w:rFonts w:cs="Arial"/>
                <w:sz w:val="20"/>
                <w:lang w:val="en-NZ" w:eastAsia="en-GB"/>
              </w:rPr>
              <w:t>Confirmation of minutes of meeting of 10 December 2013</w:t>
            </w:r>
          </w:p>
        </w:tc>
      </w:tr>
      <w:tr w:rsidR="00232812" w:rsidTr="00FC3A95">
        <w:tc>
          <w:tcPr>
            <w:tcW w:w="1555" w:type="dxa"/>
            <w:tcBorders>
              <w:top w:val="nil"/>
              <w:left w:val="nil"/>
              <w:bottom w:val="nil"/>
              <w:right w:val="nil"/>
            </w:tcBorders>
            <w:shd w:val="clear" w:color="auto" w:fill="F2F2F2"/>
          </w:tcPr>
          <w:p w:rsidR="00232812" w:rsidRPr="00FC3A95" w:rsidRDefault="00232812" w:rsidP="00FC3A95">
            <w:pPr>
              <w:spacing w:before="80" w:after="80"/>
              <w:rPr>
                <w:rFonts w:cs="Arial"/>
                <w:sz w:val="20"/>
                <w:lang w:val="en-NZ" w:eastAsia="en-GB"/>
              </w:rPr>
            </w:pPr>
          </w:p>
        </w:tc>
        <w:tc>
          <w:tcPr>
            <w:tcW w:w="8221" w:type="dxa"/>
            <w:tcBorders>
              <w:top w:val="nil"/>
              <w:left w:val="nil"/>
              <w:bottom w:val="nil"/>
              <w:right w:val="nil"/>
            </w:tcBorders>
            <w:shd w:val="clear" w:color="auto" w:fill="F2F2F2"/>
          </w:tcPr>
          <w:p w:rsidR="00232812" w:rsidRPr="00FC3A95" w:rsidRDefault="00232812" w:rsidP="00197AA2">
            <w:pPr>
              <w:spacing w:before="80" w:after="80"/>
              <w:ind w:left="742"/>
              <w:rPr>
                <w:rFonts w:cs="Arial"/>
                <w:sz w:val="20"/>
                <w:lang w:val="en-NZ" w:eastAsia="en-GB"/>
              </w:rPr>
            </w:pPr>
            <w:r w:rsidRPr="00FC3A95">
              <w:rPr>
                <w:rFonts w:cs="Arial"/>
                <w:sz w:val="20"/>
                <w:lang w:val="en-NZ" w:eastAsia="en-GB"/>
              </w:rPr>
              <w:t>New applications (see over for details)</w:t>
            </w:r>
          </w:p>
        </w:tc>
      </w:tr>
      <w:tr w:rsidR="00232812" w:rsidTr="00FC3A95">
        <w:tc>
          <w:tcPr>
            <w:tcW w:w="1555" w:type="dxa"/>
            <w:tcBorders>
              <w:top w:val="nil"/>
              <w:left w:val="nil"/>
              <w:bottom w:val="nil"/>
              <w:right w:val="nil"/>
            </w:tcBorders>
            <w:shd w:val="clear" w:color="auto" w:fill="F2F2F2"/>
          </w:tcPr>
          <w:p w:rsidR="00232812" w:rsidRPr="00FC3A95" w:rsidRDefault="00232812" w:rsidP="009252B5">
            <w:pPr>
              <w:rPr>
                <w:rFonts w:cs="Arial"/>
                <w:sz w:val="20"/>
                <w:lang w:val="en-NZ" w:eastAsia="en-GB"/>
              </w:rPr>
            </w:pPr>
            <w:r w:rsidRPr="00FC3A95">
              <w:rPr>
                <w:rFonts w:cs="Arial"/>
                <w:sz w:val="20"/>
                <w:lang w:val="en-NZ" w:eastAsia="en-GB"/>
              </w:rPr>
              <w:t>1.30-1.50pm</w:t>
            </w:r>
          </w:p>
          <w:p w:rsidR="00232812" w:rsidRPr="00FC3A95" w:rsidRDefault="00232812" w:rsidP="009252B5">
            <w:pPr>
              <w:rPr>
                <w:rFonts w:cs="Arial"/>
                <w:sz w:val="20"/>
                <w:lang w:val="en-NZ" w:eastAsia="en-GB"/>
              </w:rPr>
            </w:pPr>
            <w:r w:rsidRPr="00FC3A95">
              <w:rPr>
                <w:rFonts w:cs="Arial"/>
                <w:sz w:val="20"/>
                <w:lang w:val="en-NZ" w:eastAsia="en-GB"/>
              </w:rPr>
              <w:t>1.50-2.10pm</w:t>
            </w:r>
          </w:p>
          <w:p w:rsidR="00232812" w:rsidRPr="00FC3A95" w:rsidRDefault="00232812" w:rsidP="009252B5">
            <w:pPr>
              <w:rPr>
                <w:rFonts w:cs="Arial"/>
                <w:sz w:val="20"/>
                <w:lang w:val="en-NZ" w:eastAsia="en-GB"/>
              </w:rPr>
            </w:pPr>
            <w:r w:rsidRPr="00FC3A95">
              <w:rPr>
                <w:rFonts w:cs="Arial"/>
                <w:sz w:val="20"/>
                <w:lang w:val="en-NZ" w:eastAsia="en-GB"/>
              </w:rPr>
              <w:t>2.10-2.30pm</w:t>
            </w:r>
          </w:p>
          <w:p w:rsidR="00232812" w:rsidRPr="00FC3A95" w:rsidRDefault="00232812" w:rsidP="009252B5">
            <w:pPr>
              <w:rPr>
                <w:rFonts w:cs="Arial"/>
                <w:sz w:val="20"/>
                <w:lang w:val="en-NZ" w:eastAsia="en-GB"/>
              </w:rPr>
            </w:pPr>
            <w:r w:rsidRPr="00FC3A95">
              <w:rPr>
                <w:rFonts w:cs="Arial"/>
                <w:sz w:val="20"/>
                <w:lang w:val="en-NZ" w:eastAsia="en-GB"/>
              </w:rPr>
              <w:t>2.30-2.50pm</w:t>
            </w:r>
          </w:p>
          <w:p w:rsidR="00232812" w:rsidRPr="00FC3A95" w:rsidRDefault="00232812" w:rsidP="009252B5">
            <w:pPr>
              <w:rPr>
                <w:rFonts w:cs="Arial"/>
                <w:sz w:val="20"/>
                <w:lang w:val="en-NZ" w:eastAsia="en-GB"/>
              </w:rPr>
            </w:pPr>
            <w:r w:rsidRPr="00FC3A95">
              <w:rPr>
                <w:rFonts w:cs="Arial"/>
                <w:sz w:val="20"/>
                <w:lang w:val="en-NZ" w:eastAsia="en-GB"/>
              </w:rPr>
              <w:t>2.50-3.10pm</w:t>
            </w:r>
          </w:p>
          <w:p w:rsidR="00232812" w:rsidRPr="00FC3A95" w:rsidRDefault="00232812" w:rsidP="009252B5">
            <w:pPr>
              <w:rPr>
                <w:rFonts w:cs="Arial"/>
                <w:sz w:val="20"/>
                <w:lang w:val="en-NZ" w:eastAsia="en-GB"/>
              </w:rPr>
            </w:pPr>
            <w:r w:rsidRPr="00FC3A95">
              <w:rPr>
                <w:rFonts w:cs="Arial"/>
                <w:sz w:val="20"/>
                <w:lang w:val="en-NZ" w:eastAsia="en-GB"/>
              </w:rPr>
              <w:t>3.10-3.30pm</w:t>
            </w:r>
          </w:p>
          <w:p w:rsidR="00232812" w:rsidRPr="00FC3A95" w:rsidRDefault="00232812" w:rsidP="009252B5">
            <w:pPr>
              <w:rPr>
                <w:rFonts w:cs="Arial"/>
                <w:sz w:val="20"/>
                <w:lang w:val="en-NZ" w:eastAsia="en-GB"/>
              </w:rPr>
            </w:pPr>
            <w:r w:rsidRPr="00FC3A95">
              <w:rPr>
                <w:rFonts w:cs="Arial"/>
                <w:sz w:val="20"/>
                <w:lang w:val="en-NZ" w:eastAsia="en-GB"/>
              </w:rPr>
              <w:t>3.30-3.50pm</w:t>
            </w:r>
          </w:p>
          <w:p w:rsidR="00232812" w:rsidRPr="00FC3A95" w:rsidRDefault="00232812" w:rsidP="009252B5">
            <w:pPr>
              <w:rPr>
                <w:rFonts w:cs="Arial"/>
                <w:sz w:val="20"/>
                <w:lang w:val="en-NZ" w:eastAsia="en-GB"/>
              </w:rPr>
            </w:pPr>
            <w:r w:rsidRPr="00FC3A95">
              <w:rPr>
                <w:rFonts w:cs="Arial"/>
                <w:sz w:val="20"/>
                <w:lang w:val="en-NZ" w:eastAsia="en-GB"/>
              </w:rPr>
              <w:t>3.50-4.10pm</w:t>
            </w:r>
          </w:p>
        </w:tc>
        <w:tc>
          <w:tcPr>
            <w:tcW w:w="8221" w:type="dxa"/>
            <w:tcBorders>
              <w:top w:val="nil"/>
              <w:left w:val="nil"/>
              <w:bottom w:val="nil"/>
              <w:right w:val="nil"/>
            </w:tcBorders>
            <w:shd w:val="clear" w:color="auto" w:fill="F2F2F2"/>
          </w:tcPr>
          <w:p w:rsidR="00232812" w:rsidRPr="00FC3A95" w:rsidRDefault="00232812" w:rsidP="00197AA2">
            <w:pPr>
              <w:ind w:left="742"/>
              <w:rPr>
                <w:rFonts w:cs="Arial"/>
                <w:sz w:val="20"/>
                <w:lang w:val="en-NZ" w:eastAsia="en-GB"/>
              </w:rPr>
            </w:pPr>
            <w:proofErr w:type="spellStart"/>
            <w:r w:rsidRPr="00FC3A95">
              <w:rPr>
                <w:rFonts w:cs="Arial"/>
                <w:sz w:val="20"/>
                <w:lang w:val="en-NZ" w:eastAsia="en-GB"/>
              </w:rPr>
              <w:t>i</w:t>
            </w:r>
            <w:proofErr w:type="spellEnd"/>
            <w:r w:rsidRPr="00FC3A95">
              <w:rPr>
                <w:rFonts w:cs="Arial"/>
                <w:sz w:val="20"/>
                <w:lang w:val="en-NZ" w:eastAsia="en-GB"/>
              </w:rPr>
              <w:t xml:space="preserve"> 14/NTA/12</w:t>
            </w:r>
          </w:p>
          <w:p w:rsidR="00232812" w:rsidRPr="00FC3A95" w:rsidRDefault="00232812" w:rsidP="00197AA2">
            <w:pPr>
              <w:ind w:left="742"/>
              <w:rPr>
                <w:rFonts w:cs="Arial"/>
                <w:sz w:val="20"/>
                <w:lang w:val="en-NZ" w:eastAsia="en-GB"/>
              </w:rPr>
            </w:pPr>
            <w:r w:rsidRPr="00FC3A95">
              <w:rPr>
                <w:rFonts w:cs="Arial"/>
                <w:sz w:val="20"/>
                <w:lang w:val="en-NZ" w:eastAsia="en-GB"/>
              </w:rPr>
              <w:t>ii 14/NTA/4</w:t>
            </w:r>
          </w:p>
          <w:p w:rsidR="00232812" w:rsidRPr="00FC3A95" w:rsidRDefault="00232812" w:rsidP="00197AA2">
            <w:pPr>
              <w:ind w:left="742"/>
              <w:rPr>
                <w:rFonts w:cs="Arial"/>
                <w:sz w:val="20"/>
                <w:lang w:val="en-NZ" w:eastAsia="en-GB"/>
              </w:rPr>
            </w:pPr>
            <w:r w:rsidRPr="00FC3A95">
              <w:rPr>
                <w:rFonts w:cs="Arial"/>
                <w:sz w:val="20"/>
                <w:lang w:val="en-NZ" w:eastAsia="en-GB"/>
              </w:rPr>
              <w:t>iii 14/NTA/7</w:t>
            </w:r>
          </w:p>
          <w:p w:rsidR="00232812" w:rsidRPr="00FC3A95" w:rsidRDefault="00232812" w:rsidP="00197AA2">
            <w:pPr>
              <w:ind w:left="742"/>
              <w:rPr>
                <w:rFonts w:cs="Arial"/>
                <w:sz w:val="20"/>
                <w:lang w:val="en-NZ" w:eastAsia="en-GB"/>
              </w:rPr>
            </w:pPr>
            <w:r w:rsidRPr="00FC3A95">
              <w:rPr>
                <w:rFonts w:cs="Arial"/>
                <w:sz w:val="20"/>
                <w:lang w:val="en-NZ" w:eastAsia="en-GB"/>
              </w:rPr>
              <w:t>iv 14/NTA/10</w:t>
            </w:r>
          </w:p>
          <w:p w:rsidR="00232812" w:rsidRPr="00FC3A95" w:rsidRDefault="00232812" w:rsidP="00197AA2">
            <w:pPr>
              <w:ind w:left="742"/>
              <w:rPr>
                <w:rFonts w:cs="Arial"/>
                <w:sz w:val="20"/>
                <w:lang w:val="en-NZ" w:eastAsia="en-GB"/>
              </w:rPr>
            </w:pPr>
            <w:r w:rsidRPr="00FC3A95">
              <w:rPr>
                <w:rFonts w:cs="Arial"/>
                <w:sz w:val="20"/>
                <w:lang w:val="en-NZ" w:eastAsia="en-GB"/>
              </w:rPr>
              <w:t>v 14/NTA/11</w:t>
            </w:r>
          </w:p>
          <w:p w:rsidR="00232812" w:rsidRPr="00FC3A95" w:rsidRDefault="00232812" w:rsidP="00197AA2">
            <w:pPr>
              <w:ind w:left="742"/>
              <w:rPr>
                <w:rFonts w:cs="Arial"/>
                <w:sz w:val="20"/>
                <w:lang w:val="en-NZ" w:eastAsia="en-GB"/>
              </w:rPr>
            </w:pPr>
            <w:r w:rsidRPr="00FC3A95">
              <w:rPr>
                <w:rFonts w:cs="Arial"/>
                <w:sz w:val="20"/>
                <w:lang w:val="en-NZ" w:eastAsia="en-GB"/>
              </w:rPr>
              <w:t>vi 14/NTA/13</w:t>
            </w:r>
          </w:p>
          <w:p w:rsidR="00232812" w:rsidRPr="00FC3A95" w:rsidRDefault="00232812" w:rsidP="00197AA2">
            <w:pPr>
              <w:ind w:left="742"/>
              <w:rPr>
                <w:rFonts w:cs="Arial"/>
                <w:sz w:val="20"/>
                <w:lang w:val="en-NZ" w:eastAsia="en-GB"/>
              </w:rPr>
            </w:pPr>
            <w:r w:rsidRPr="00FC3A95">
              <w:rPr>
                <w:rFonts w:cs="Arial"/>
                <w:sz w:val="20"/>
                <w:lang w:val="en-NZ" w:eastAsia="en-GB"/>
              </w:rPr>
              <w:t>vii 14/NTA/16</w:t>
            </w:r>
          </w:p>
          <w:p w:rsidR="00232812" w:rsidRPr="00FC3A95" w:rsidRDefault="00232812" w:rsidP="00197AA2">
            <w:pPr>
              <w:ind w:left="742"/>
              <w:rPr>
                <w:rFonts w:cs="Arial"/>
                <w:sz w:val="20"/>
                <w:lang w:val="en-NZ" w:eastAsia="en-GB"/>
              </w:rPr>
            </w:pPr>
            <w:r w:rsidRPr="00FC3A95">
              <w:rPr>
                <w:rFonts w:cs="Arial"/>
                <w:sz w:val="20"/>
                <w:lang w:val="en-NZ" w:eastAsia="en-GB"/>
              </w:rPr>
              <w:t>13/NTA/217</w:t>
            </w:r>
          </w:p>
        </w:tc>
      </w:tr>
      <w:tr w:rsidR="00232812" w:rsidTr="00FC3A95">
        <w:tc>
          <w:tcPr>
            <w:tcW w:w="1555" w:type="dxa"/>
            <w:tcBorders>
              <w:top w:val="nil"/>
            </w:tcBorders>
            <w:shd w:val="clear" w:color="auto" w:fill="F2F2F2"/>
          </w:tcPr>
          <w:p w:rsidR="00232812" w:rsidRPr="00FC3A95" w:rsidRDefault="00232812" w:rsidP="00FC3A95">
            <w:pPr>
              <w:spacing w:before="80" w:after="80"/>
              <w:rPr>
                <w:rFonts w:cs="Arial"/>
                <w:sz w:val="20"/>
                <w:lang w:val="en-NZ" w:eastAsia="en-GB"/>
              </w:rPr>
            </w:pPr>
          </w:p>
          <w:p w:rsidR="00232812" w:rsidRPr="00FC3A95" w:rsidRDefault="00232812" w:rsidP="00FC3A95">
            <w:pPr>
              <w:spacing w:before="80" w:after="80"/>
              <w:rPr>
                <w:rFonts w:cs="Arial"/>
                <w:sz w:val="20"/>
                <w:lang w:val="en-NZ" w:eastAsia="en-GB"/>
              </w:rPr>
            </w:pPr>
            <w:r w:rsidRPr="00FC3A95">
              <w:rPr>
                <w:rFonts w:cs="Arial"/>
                <w:sz w:val="20"/>
                <w:lang w:val="en-NZ" w:eastAsia="en-GB"/>
              </w:rPr>
              <w:t>4.10-4.30pm</w:t>
            </w:r>
          </w:p>
        </w:tc>
        <w:tc>
          <w:tcPr>
            <w:tcW w:w="8221" w:type="dxa"/>
            <w:tcBorders>
              <w:top w:val="nil"/>
            </w:tcBorders>
            <w:shd w:val="clear" w:color="auto" w:fill="F2F2F2"/>
          </w:tcPr>
          <w:p w:rsidR="00FC54DD" w:rsidRDefault="00FC54DD" w:rsidP="00197AA2">
            <w:pPr>
              <w:spacing w:before="80" w:after="80"/>
              <w:ind w:left="742"/>
              <w:rPr>
                <w:rFonts w:cs="Arial"/>
                <w:sz w:val="20"/>
                <w:lang w:val="en-NZ" w:eastAsia="en-GB"/>
              </w:rPr>
            </w:pPr>
          </w:p>
          <w:p w:rsidR="00232812" w:rsidRPr="00FC3A95" w:rsidRDefault="00232812" w:rsidP="00197AA2">
            <w:pPr>
              <w:spacing w:before="80" w:after="80"/>
              <w:ind w:left="742"/>
              <w:rPr>
                <w:rFonts w:cs="Arial"/>
                <w:sz w:val="20"/>
                <w:lang w:val="en-NZ" w:eastAsia="en-GB"/>
              </w:rPr>
            </w:pPr>
            <w:r w:rsidRPr="00FC3A95">
              <w:rPr>
                <w:rFonts w:cs="Arial"/>
                <w:sz w:val="20"/>
                <w:lang w:val="en-NZ" w:eastAsia="en-GB"/>
              </w:rPr>
              <w:t>General business:</w:t>
            </w:r>
          </w:p>
          <w:p w:rsidR="00232812" w:rsidRPr="00197AA2" w:rsidRDefault="00232812" w:rsidP="00197AA2">
            <w:pPr>
              <w:pStyle w:val="ListParagraph"/>
              <w:numPr>
                <w:ilvl w:val="0"/>
                <w:numId w:val="6"/>
              </w:numPr>
              <w:spacing w:before="80" w:after="80"/>
              <w:rPr>
                <w:rFonts w:cs="Arial"/>
                <w:sz w:val="20"/>
                <w:lang w:val="en-NZ" w:eastAsia="en-GB"/>
              </w:rPr>
            </w:pPr>
            <w:r w:rsidRPr="00197AA2">
              <w:rPr>
                <w:rFonts w:cs="Arial"/>
                <w:sz w:val="20"/>
                <w:lang w:val="en-NZ" w:eastAsia="en-GB"/>
              </w:rPr>
              <w:t xml:space="preserve">Noting section </w:t>
            </w:r>
          </w:p>
        </w:tc>
      </w:tr>
      <w:tr w:rsidR="00232812" w:rsidTr="00FC3A95">
        <w:tc>
          <w:tcPr>
            <w:tcW w:w="1555" w:type="dxa"/>
            <w:tcBorders>
              <w:bottom w:val="single" w:sz="4" w:space="0" w:color="auto"/>
            </w:tcBorders>
            <w:shd w:val="clear" w:color="auto" w:fill="F2F2F2"/>
          </w:tcPr>
          <w:p w:rsidR="00232812" w:rsidRPr="00FC3A95" w:rsidRDefault="00232812" w:rsidP="00FC3A95">
            <w:pPr>
              <w:spacing w:before="80" w:after="80"/>
              <w:rPr>
                <w:rFonts w:cs="Arial"/>
                <w:sz w:val="20"/>
                <w:lang w:val="en-NZ" w:eastAsia="en-GB"/>
              </w:rPr>
            </w:pPr>
            <w:r w:rsidRPr="00FC3A95">
              <w:rPr>
                <w:rFonts w:cs="Arial"/>
                <w:sz w:val="20"/>
                <w:lang w:val="en-NZ" w:eastAsia="en-GB"/>
              </w:rPr>
              <w:t>4.30pm</w:t>
            </w:r>
          </w:p>
        </w:tc>
        <w:tc>
          <w:tcPr>
            <w:tcW w:w="8221" w:type="dxa"/>
            <w:tcBorders>
              <w:bottom w:val="single" w:sz="4" w:space="0" w:color="auto"/>
            </w:tcBorders>
            <w:shd w:val="clear" w:color="auto" w:fill="F2F2F2"/>
          </w:tcPr>
          <w:p w:rsidR="00232812" w:rsidRPr="00FC3A95" w:rsidRDefault="00232812" w:rsidP="00197AA2">
            <w:pPr>
              <w:spacing w:before="80" w:after="80"/>
              <w:ind w:left="742"/>
              <w:rPr>
                <w:rFonts w:cs="Arial"/>
                <w:sz w:val="20"/>
                <w:lang w:val="en-NZ" w:eastAsia="en-GB"/>
              </w:rPr>
            </w:pPr>
            <w:r w:rsidRPr="00FC3A95">
              <w:rPr>
                <w:rFonts w:cs="Arial"/>
                <w:sz w:val="20"/>
                <w:lang w:val="en-NZ" w:eastAsia="en-GB"/>
              </w:rPr>
              <w:t>Meeting ends</w:t>
            </w:r>
          </w:p>
        </w:tc>
      </w:tr>
    </w:tbl>
    <w:p w:rsidR="00232812" w:rsidRPr="00522B40" w:rsidRDefault="00232812" w:rsidP="00E24E77">
      <w:pPr>
        <w:spacing w:before="80" w:after="80"/>
        <w:rPr>
          <w:rFonts w:cs="Arial"/>
          <w:sz w:val="20"/>
          <w:lang w:val="en-NZ"/>
        </w:rPr>
      </w:pPr>
    </w:p>
    <w:p w:rsidR="00232812" w:rsidRDefault="00232812"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FC54DD" w:rsidRPr="00E20390">
        <w:trPr>
          <w:trHeight w:val="240"/>
        </w:trPr>
        <w:tc>
          <w:tcPr>
            <w:tcW w:w="2700" w:type="dxa"/>
            <w:shd w:val="pct12" w:color="auto" w:fill="FFFFFF"/>
            <w:vAlign w:val="center"/>
          </w:tcPr>
          <w:p w:rsidR="00FC54DD" w:rsidRPr="00E20390" w:rsidRDefault="00FC54DD">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FC54DD" w:rsidRPr="00E20390" w:rsidRDefault="00FC54DD">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FC54DD" w:rsidRPr="00E20390" w:rsidRDefault="00FC54DD">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FC54DD" w:rsidRPr="00E20390" w:rsidRDefault="00FC54DD">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FC54DD" w:rsidRPr="00E20390" w:rsidRDefault="00FC54DD">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FC54DD" w:rsidRPr="00E20390">
        <w:trPr>
          <w:trHeight w:val="280"/>
        </w:trPr>
        <w:tc>
          <w:tcPr>
            <w:tcW w:w="2700" w:type="dxa"/>
          </w:tcPr>
          <w:p w:rsidR="00FC54DD" w:rsidRPr="00E20390" w:rsidRDefault="00FC54DD">
            <w:pPr>
              <w:autoSpaceDE w:val="0"/>
              <w:autoSpaceDN w:val="0"/>
              <w:adjustRightInd w:val="0"/>
              <w:rPr>
                <w:sz w:val="16"/>
                <w:szCs w:val="16"/>
              </w:rPr>
            </w:pPr>
            <w:r w:rsidRPr="00E20390">
              <w:rPr>
                <w:sz w:val="16"/>
                <w:szCs w:val="16"/>
              </w:rPr>
              <w:t xml:space="preserve">Dr </w:t>
            </w:r>
            <w:smartTag w:uri="urn:schemas-microsoft-com:office:smarttags" w:element="PersonName">
              <w:r w:rsidRPr="00E20390">
                <w:rPr>
                  <w:sz w:val="16"/>
                  <w:szCs w:val="16"/>
                </w:rPr>
                <w:t>Brian Fergus</w:t>
              </w:r>
            </w:smartTag>
            <w:r w:rsidRPr="00E20390">
              <w:rPr>
                <w:sz w:val="16"/>
                <w:szCs w:val="16"/>
              </w:rPr>
              <w:t xml:space="preserve"> </w:t>
            </w:r>
          </w:p>
        </w:tc>
        <w:tc>
          <w:tcPr>
            <w:tcW w:w="2600" w:type="dxa"/>
          </w:tcPr>
          <w:p w:rsidR="00FC54DD" w:rsidRPr="00E20390" w:rsidRDefault="00FC54DD">
            <w:pPr>
              <w:autoSpaceDE w:val="0"/>
              <w:autoSpaceDN w:val="0"/>
              <w:adjustRightInd w:val="0"/>
              <w:rPr>
                <w:sz w:val="16"/>
                <w:szCs w:val="16"/>
              </w:rPr>
            </w:pPr>
            <w:r w:rsidRPr="00E20390">
              <w:rPr>
                <w:sz w:val="16"/>
                <w:szCs w:val="16"/>
              </w:rPr>
              <w:t xml:space="preserve">Lay (consumer/community perspectives) </w:t>
            </w:r>
          </w:p>
        </w:tc>
        <w:tc>
          <w:tcPr>
            <w:tcW w:w="1300" w:type="dxa"/>
          </w:tcPr>
          <w:p w:rsidR="00FC54DD" w:rsidRPr="00E20390" w:rsidRDefault="00FC54DD">
            <w:pPr>
              <w:autoSpaceDE w:val="0"/>
              <w:autoSpaceDN w:val="0"/>
              <w:adjustRightInd w:val="0"/>
              <w:rPr>
                <w:sz w:val="16"/>
                <w:szCs w:val="16"/>
              </w:rPr>
            </w:pPr>
            <w:r w:rsidRPr="00E20390">
              <w:rPr>
                <w:sz w:val="16"/>
                <w:szCs w:val="16"/>
              </w:rPr>
              <w:t xml:space="preserve">01/07/2012 </w:t>
            </w:r>
          </w:p>
        </w:tc>
        <w:tc>
          <w:tcPr>
            <w:tcW w:w="1200" w:type="dxa"/>
          </w:tcPr>
          <w:p w:rsidR="00FC54DD" w:rsidRPr="00E20390" w:rsidRDefault="00FC54DD">
            <w:pPr>
              <w:autoSpaceDE w:val="0"/>
              <w:autoSpaceDN w:val="0"/>
              <w:adjustRightInd w:val="0"/>
              <w:rPr>
                <w:sz w:val="16"/>
                <w:szCs w:val="16"/>
              </w:rPr>
            </w:pPr>
            <w:r w:rsidRPr="00E20390">
              <w:rPr>
                <w:sz w:val="16"/>
                <w:szCs w:val="16"/>
              </w:rPr>
              <w:t xml:space="preserve">01/07/2015 </w:t>
            </w:r>
          </w:p>
        </w:tc>
        <w:tc>
          <w:tcPr>
            <w:tcW w:w="1200" w:type="dxa"/>
          </w:tcPr>
          <w:p w:rsidR="00FC54DD" w:rsidRPr="00E20390" w:rsidRDefault="00FC54DD">
            <w:pPr>
              <w:autoSpaceDE w:val="0"/>
              <w:autoSpaceDN w:val="0"/>
              <w:adjustRightInd w:val="0"/>
              <w:rPr>
                <w:sz w:val="16"/>
                <w:szCs w:val="16"/>
              </w:rPr>
            </w:pPr>
            <w:r w:rsidRPr="00E20390">
              <w:rPr>
                <w:sz w:val="16"/>
                <w:szCs w:val="16"/>
              </w:rPr>
              <w:t xml:space="preserve">Present </w:t>
            </w:r>
          </w:p>
        </w:tc>
      </w:tr>
      <w:tr w:rsidR="00FC54DD" w:rsidRPr="00E20390">
        <w:trPr>
          <w:trHeight w:val="280"/>
        </w:trPr>
        <w:tc>
          <w:tcPr>
            <w:tcW w:w="2700" w:type="dxa"/>
          </w:tcPr>
          <w:p w:rsidR="00FC54DD" w:rsidRPr="00E20390" w:rsidRDefault="00FC54DD">
            <w:pPr>
              <w:autoSpaceDE w:val="0"/>
              <w:autoSpaceDN w:val="0"/>
              <w:adjustRightInd w:val="0"/>
              <w:rPr>
                <w:sz w:val="16"/>
                <w:szCs w:val="16"/>
              </w:rPr>
            </w:pPr>
            <w:r w:rsidRPr="00E20390">
              <w:rPr>
                <w:sz w:val="16"/>
                <w:szCs w:val="16"/>
              </w:rPr>
              <w:t xml:space="preserve">Ms Susan  Buckland </w:t>
            </w:r>
          </w:p>
        </w:tc>
        <w:tc>
          <w:tcPr>
            <w:tcW w:w="2600" w:type="dxa"/>
          </w:tcPr>
          <w:p w:rsidR="00FC54DD" w:rsidRPr="00E20390" w:rsidRDefault="00FC54DD">
            <w:pPr>
              <w:autoSpaceDE w:val="0"/>
              <w:autoSpaceDN w:val="0"/>
              <w:adjustRightInd w:val="0"/>
              <w:rPr>
                <w:sz w:val="16"/>
                <w:szCs w:val="16"/>
              </w:rPr>
            </w:pPr>
            <w:r w:rsidRPr="00E20390">
              <w:rPr>
                <w:sz w:val="16"/>
                <w:szCs w:val="16"/>
              </w:rPr>
              <w:t xml:space="preserve">Lay (consumer/community perspectives) </w:t>
            </w:r>
          </w:p>
        </w:tc>
        <w:tc>
          <w:tcPr>
            <w:tcW w:w="1300" w:type="dxa"/>
          </w:tcPr>
          <w:p w:rsidR="00FC54DD" w:rsidRPr="00E20390" w:rsidRDefault="00FC54DD">
            <w:pPr>
              <w:autoSpaceDE w:val="0"/>
              <w:autoSpaceDN w:val="0"/>
              <w:adjustRightInd w:val="0"/>
              <w:rPr>
                <w:sz w:val="16"/>
                <w:szCs w:val="16"/>
              </w:rPr>
            </w:pPr>
            <w:r w:rsidRPr="00E20390">
              <w:rPr>
                <w:sz w:val="16"/>
                <w:szCs w:val="16"/>
              </w:rPr>
              <w:t xml:space="preserve">01/07/2012 </w:t>
            </w:r>
          </w:p>
        </w:tc>
        <w:tc>
          <w:tcPr>
            <w:tcW w:w="1200" w:type="dxa"/>
          </w:tcPr>
          <w:p w:rsidR="00FC54DD" w:rsidRPr="00E20390" w:rsidRDefault="00FC54DD">
            <w:pPr>
              <w:autoSpaceDE w:val="0"/>
              <w:autoSpaceDN w:val="0"/>
              <w:adjustRightInd w:val="0"/>
              <w:rPr>
                <w:sz w:val="16"/>
                <w:szCs w:val="16"/>
              </w:rPr>
            </w:pPr>
            <w:r w:rsidRPr="00E20390">
              <w:rPr>
                <w:sz w:val="16"/>
                <w:szCs w:val="16"/>
              </w:rPr>
              <w:t xml:space="preserve">01/07/2015 </w:t>
            </w:r>
          </w:p>
        </w:tc>
        <w:tc>
          <w:tcPr>
            <w:tcW w:w="1200" w:type="dxa"/>
          </w:tcPr>
          <w:p w:rsidR="00FC54DD" w:rsidRPr="00E20390" w:rsidRDefault="00FC54DD">
            <w:pPr>
              <w:autoSpaceDE w:val="0"/>
              <w:autoSpaceDN w:val="0"/>
              <w:adjustRightInd w:val="0"/>
              <w:rPr>
                <w:sz w:val="16"/>
                <w:szCs w:val="16"/>
              </w:rPr>
            </w:pPr>
            <w:r w:rsidRPr="00E20390">
              <w:rPr>
                <w:sz w:val="16"/>
                <w:szCs w:val="16"/>
              </w:rPr>
              <w:t xml:space="preserve">Present </w:t>
            </w:r>
          </w:p>
        </w:tc>
      </w:tr>
      <w:tr w:rsidR="00FC54DD" w:rsidRPr="00E20390">
        <w:trPr>
          <w:trHeight w:val="280"/>
        </w:trPr>
        <w:tc>
          <w:tcPr>
            <w:tcW w:w="2700" w:type="dxa"/>
          </w:tcPr>
          <w:p w:rsidR="00FC54DD" w:rsidRPr="00E20390" w:rsidRDefault="00FC54DD">
            <w:pPr>
              <w:autoSpaceDE w:val="0"/>
              <w:autoSpaceDN w:val="0"/>
              <w:adjustRightInd w:val="0"/>
              <w:rPr>
                <w:sz w:val="16"/>
                <w:szCs w:val="16"/>
              </w:rPr>
            </w:pPr>
            <w:r w:rsidRPr="00E20390">
              <w:rPr>
                <w:sz w:val="16"/>
                <w:szCs w:val="16"/>
              </w:rPr>
              <w:t xml:space="preserve">Ms </w:t>
            </w:r>
            <w:proofErr w:type="spellStart"/>
            <w:r w:rsidRPr="00E20390">
              <w:rPr>
                <w:sz w:val="16"/>
                <w:szCs w:val="16"/>
              </w:rPr>
              <w:t>Shamim</w:t>
            </w:r>
            <w:proofErr w:type="spellEnd"/>
            <w:r w:rsidRPr="00E20390">
              <w:rPr>
                <w:sz w:val="16"/>
                <w:szCs w:val="16"/>
              </w:rPr>
              <w:t xml:space="preserve"> </w:t>
            </w:r>
            <w:proofErr w:type="spellStart"/>
            <w:r w:rsidRPr="00E20390">
              <w:rPr>
                <w:sz w:val="16"/>
                <w:szCs w:val="16"/>
              </w:rPr>
              <w:t>Chagani</w:t>
            </w:r>
            <w:proofErr w:type="spellEnd"/>
            <w:r w:rsidRPr="00E20390">
              <w:rPr>
                <w:sz w:val="16"/>
                <w:szCs w:val="16"/>
              </w:rPr>
              <w:t xml:space="preserve"> </w:t>
            </w:r>
          </w:p>
        </w:tc>
        <w:tc>
          <w:tcPr>
            <w:tcW w:w="2600" w:type="dxa"/>
          </w:tcPr>
          <w:p w:rsidR="00FC54DD" w:rsidRPr="00E20390" w:rsidRDefault="00FC54DD">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FC54DD" w:rsidRPr="00E20390" w:rsidRDefault="00FC54DD">
            <w:pPr>
              <w:autoSpaceDE w:val="0"/>
              <w:autoSpaceDN w:val="0"/>
              <w:adjustRightInd w:val="0"/>
              <w:rPr>
                <w:sz w:val="16"/>
                <w:szCs w:val="16"/>
              </w:rPr>
            </w:pPr>
            <w:r w:rsidRPr="00E20390">
              <w:rPr>
                <w:sz w:val="16"/>
                <w:szCs w:val="16"/>
              </w:rPr>
              <w:t xml:space="preserve">01/07/2012 </w:t>
            </w:r>
          </w:p>
        </w:tc>
        <w:tc>
          <w:tcPr>
            <w:tcW w:w="1200" w:type="dxa"/>
          </w:tcPr>
          <w:p w:rsidR="00FC54DD" w:rsidRPr="00E20390" w:rsidRDefault="00FC54DD">
            <w:pPr>
              <w:autoSpaceDE w:val="0"/>
              <w:autoSpaceDN w:val="0"/>
              <w:adjustRightInd w:val="0"/>
              <w:rPr>
                <w:sz w:val="16"/>
                <w:szCs w:val="16"/>
              </w:rPr>
            </w:pPr>
            <w:r w:rsidRPr="00E20390">
              <w:rPr>
                <w:sz w:val="16"/>
                <w:szCs w:val="16"/>
              </w:rPr>
              <w:t xml:space="preserve">01/07/2014 </w:t>
            </w:r>
          </w:p>
        </w:tc>
        <w:tc>
          <w:tcPr>
            <w:tcW w:w="1200" w:type="dxa"/>
          </w:tcPr>
          <w:p w:rsidR="00FC54DD" w:rsidRPr="00E20390" w:rsidRDefault="00FC54DD">
            <w:pPr>
              <w:autoSpaceDE w:val="0"/>
              <w:autoSpaceDN w:val="0"/>
              <w:adjustRightInd w:val="0"/>
              <w:rPr>
                <w:sz w:val="16"/>
                <w:szCs w:val="16"/>
              </w:rPr>
            </w:pPr>
            <w:r w:rsidRPr="00E20390">
              <w:rPr>
                <w:sz w:val="16"/>
                <w:szCs w:val="16"/>
              </w:rPr>
              <w:t xml:space="preserve">Present </w:t>
            </w:r>
          </w:p>
        </w:tc>
      </w:tr>
      <w:tr w:rsidR="00FC54DD" w:rsidRPr="00E20390">
        <w:trPr>
          <w:trHeight w:val="280"/>
        </w:trPr>
        <w:tc>
          <w:tcPr>
            <w:tcW w:w="2700" w:type="dxa"/>
          </w:tcPr>
          <w:p w:rsidR="00FC54DD" w:rsidRPr="00E20390" w:rsidRDefault="00FC54DD">
            <w:pPr>
              <w:autoSpaceDE w:val="0"/>
              <w:autoSpaceDN w:val="0"/>
              <w:adjustRightInd w:val="0"/>
              <w:rPr>
                <w:sz w:val="16"/>
                <w:szCs w:val="16"/>
              </w:rPr>
            </w:pPr>
            <w:r w:rsidRPr="00E20390">
              <w:rPr>
                <w:sz w:val="16"/>
                <w:szCs w:val="16"/>
              </w:rPr>
              <w:t xml:space="preserve">Mr </w:t>
            </w:r>
            <w:smartTag w:uri="urn:schemas-microsoft-com:office:smarttags" w:element="PersonName">
              <w:r w:rsidRPr="00E20390">
                <w:rPr>
                  <w:sz w:val="16"/>
                  <w:szCs w:val="16"/>
                </w:rPr>
                <w:t>Kerry Hiini</w:t>
              </w:r>
            </w:smartTag>
            <w:r w:rsidRPr="00E20390">
              <w:rPr>
                <w:sz w:val="16"/>
                <w:szCs w:val="16"/>
              </w:rPr>
              <w:t xml:space="preserve"> </w:t>
            </w:r>
          </w:p>
        </w:tc>
        <w:tc>
          <w:tcPr>
            <w:tcW w:w="2600" w:type="dxa"/>
          </w:tcPr>
          <w:p w:rsidR="00FC54DD" w:rsidRPr="00E20390" w:rsidRDefault="00FC54DD">
            <w:pPr>
              <w:autoSpaceDE w:val="0"/>
              <w:autoSpaceDN w:val="0"/>
              <w:adjustRightInd w:val="0"/>
              <w:rPr>
                <w:sz w:val="16"/>
                <w:szCs w:val="16"/>
              </w:rPr>
            </w:pPr>
            <w:r w:rsidRPr="00E20390">
              <w:rPr>
                <w:sz w:val="16"/>
                <w:szCs w:val="16"/>
              </w:rPr>
              <w:t xml:space="preserve">Lay (consumer/community perspectives) </w:t>
            </w:r>
          </w:p>
        </w:tc>
        <w:tc>
          <w:tcPr>
            <w:tcW w:w="1300" w:type="dxa"/>
          </w:tcPr>
          <w:p w:rsidR="00FC54DD" w:rsidRPr="00E20390" w:rsidRDefault="00FC54DD">
            <w:pPr>
              <w:autoSpaceDE w:val="0"/>
              <w:autoSpaceDN w:val="0"/>
              <w:adjustRightInd w:val="0"/>
              <w:rPr>
                <w:sz w:val="16"/>
                <w:szCs w:val="16"/>
              </w:rPr>
            </w:pPr>
            <w:r w:rsidRPr="00E20390">
              <w:rPr>
                <w:sz w:val="16"/>
                <w:szCs w:val="16"/>
              </w:rPr>
              <w:t xml:space="preserve">01/07/2012 </w:t>
            </w:r>
          </w:p>
        </w:tc>
        <w:tc>
          <w:tcPr>
            <w:tcW w:w="1200" w:type="dxa"/>
          </w:tcPr>
          <w:p w:rsidR="00FC54DD" w:rsidRPr="00E20390" w:rsidRDefault="00FC54DD">
            <w:pPr>
              <w:autoSpaceDE w:val="0"/>
              <w:autoSpaceDN w:val="0"/>
              <w:adjustRightInd w:val="0"/>
              <w:rPr>
                <w:sz w:val="16"/>
                <w:szCs w:val="16"/>
              </w:rPr>
            </w:pPr>
            <w:r w:rsidRPr="00E20390">
              <w:rPr>
                <w:sz w:val="16"/>
                <w:szCs w:val="16"/>
              </w:rPr>
              <w:t xml:space="preserve">01/07/2014 </w:t>
            </w:r>
          </w:p>
        </w:tc>
        <w:tc>
          <w:tcPr>
            <w:tcW w:w="1200" w:type="dxa"/>
          </w:tcPr>
          <w:p w:rsidR="00FC54DD" w:rsidRPr="00E20390" w:rsidRDefault="00FC54DD">
            <w:pPr>
              <w:autoSpaceDE w:val="0"/>
              <w:autoSpaceDN w:val="0"/>
              <w:adjustRightInd w:val="0"/>
              <w:rPr>
                <w:sz w:val="16"/>
                <w:szCs w:val="16"/>
              </w:rPr>
            </w:pPr>
            <w:r w:rsidRPr="00E20390">
              <w:rPr>
                <w:sz w:val="16"/>
                <w:szCs w:val="16"/>
              </w:rPr>
              <w:t xml:space="preserve">Present </w:t>
            </w:r>
          </w:p>
        </w:tc>
      </w:tr>
      <w:tr w:rsidR="00FC54DD" w:rsidRPr="00E20390">
        <w:trPr>
          <w:trHeight w:val="280"/>
        </w:trPr>
        <w:tc>
          <w:tcPr>
            <w:tcW w:w="2700" w:type="dxa"/>
          </w:tcPr>
          <w:p w:rsidR="00FC54DD" w:rsidRPr="00E20390" w:rsidRDefault="00FC54DD">
            <w:pPr>
              <w:autoSpaceDE w:val="0"/>
              <w:autoSpaceDN w:val="0"/>
              <w:adjustRightInd w:val="0"/>
              <w:rPr>
                <w:sz w:val="16"/>
                <w:szCs w:val="16"/>
              </w:rPr>
            </w:pPr>
            <w:r w:rsidRPr="00E20390">
              <w:rPr>
                <w:sz w:val="16"/>
                <w:szCs w:val="16"/>
              </w:rPr>
              <w:t xml:space="preserve">Dr </w:t>
            </w:r>
            <w:proofErr w:type="spellStart"/>
            <w:r w:rsidRPr="00E20390">
              <w:rPr>
                <w:sz w:val="16"/>
                <w:szCs w:val="16"/>
              </w:rPr>
              <w:t>Etuate</w:t>
            </w:r>
            <w:proofErr w:type="spellEnd"/>
            <w:r w:rsidRPr="00E20390">
              <w:rPr>
                <w:sz w:val="16"/>
                <w:szCs w:val="16"/>
              </w:rPr>
              <w:t xml:space="preserve"> </w:t>
            </w:r>
            <w:proofErr w:type="spellStart"/>
            <w:r w:rsidRPr="00E20390">
              <w:rPr>
                <w:sz w:val="16"/>
                <w:szCs w:val="16"/>
              </w:rPr>
              <w:t>Saafi</w:t>
            </w:r>
            <w:proofErr w:type="spellEnd"/>
            <w:r w:rsidRPr="00E20390">
              <w:rPr>
                <w:sz w:val="16"/>
                <w:szCs w:val="16"/>
              </w:rPr>
              <w:t xml:space="preserve"> </w:t>
            </w:r>
          </w:p>
        </w:tc>
        <w:tc>
          <w:tcPr>
            <w:tcW w:w="2600" w:type="dxa"/>
          </w:tcPr>
          <w:p w:rsidR="00FC54DD" w:rsidRPr="00E20390" w:rsidRDefault="00FC54DD">
            <w:pPr>
              <w:autoSpaceDE w:val="0"/>
              <w:autoSpaceDN w:val="0"/>
              <w:adjustRightInd w:val="0"/>
              <w:rPr>
                <w:sz w:val="16"/>
                <w:szCs w:val="16"/>
              </w:rPr>
            </w:pPr>
            <w:r w:rsidRPr="00E20390">
              <w:rPr>
                <w:sz w:val="16"/>
                <w:szCs w:val="16"/>
              </w:rPr>
              <w:t xml:space="preserve">Non-lay (intervention studies) </w:t>
            </w:r>
          </w:p>
        </w:tc>
        <w:tc>
          <w:tcPr>
            <w:tcW w:w="1300" w:type="dxa"/>
          </w:tcPr>
          <w:p w:rsidR="00FC54DD" w:rsidRPr="00E20390" w:rsidRDefault="00FC54DD">
            <w:pPr>
              <w:autoSpaceDE w:val="0"/>
              <w:autoSpaceDN w:val="0"/>
              <w:adjustRightInd w:val="0"/>
              <w:rPr>
                <w:sz w:val="16"/>
                <w:szCs w:val="16"/>
              </w:rPr>
            </w:pPr>
            <w:r w:rsidRPr="00E20390">
              <w:rPr>
                <w:sz w:val="16"/>
                <w:szCs w:val="16"/>
              </w:rPr>
              <w:t xml:space="preserve">01/07/2012 </w:t>
            </w:r>
          </w:p>
        </w:tc>
        <w:tc>
          <w:tcPr>
            <w:tcW w:w="1200" w:type="dxa"/>
          </w:tcPr>
          <w:p w:rsidR="00FC54DD" w:rsidRPr="00E20390" w:rsidRDefault="00FC54DD">
            <w:pPr>
              <w:autoSpaceDE w:val="0"/>
              <w:autoSpaceDN w:val="0"/>
              <w:adjustRightInd w:val="0"/>
              <w:rPr>
                <w:sz w:val="16"/>
                <w:szCs w:val="16"/>
              </w:rPr>
            </w:pPr>
            <w:r w:rsidRPr="00E20390">
              <w:rPr>
                <w:sz w:val="16"/>
                <w:szCs w:val="16"/>
              </w:rPr>
              <w:t xml:space="preserve">01/07/2014 </w:t>
            </w:r>
          </w:p>
        </w:tc>
        <w:tc>
          <w:tcPr>
            <w:tcW w:w="1200" w:type="dxa"/>
          </w:tcPr>
          <w:p w:rsidR="00FC54DD" w:rsidRPr="00E20390" w:rsidRDefault="00FC54DD">
            <w:pPr>
              <w:autoSpaceDE w:val="0"/>
              <w:autoSpaceDN w:val="0"/>
              <w:adjustRightInd w:val="0"/>
              <w:rPr>
                <w:sz w:val="16"/>
                <w:szCs w:val="16"/>
              </w:rPr>
            </w:pPr>
            <w:r>
              <w:rPr>
                <w:sz w:val="16"/>
                <w:szCs w:val="16"/>
              </w:rPr>
              <w:t>Apologies</w:t>
            </w:r>
          </w:p>
        </w:tc>
      </w:tr>
      <w:tr w:rsidR="00FC54DD" w:rsidRPr="00E20390">
        <w:trPr>
          <w:trHeight w:val="280"/>
        </w:trPr>
        <w:tc>
          <w:tcPr>
            <w:tcW w:w="2700" w:type="dxa"/>
          </w:tcPr>
          <w:p w:rsidR="00FC54DD" w:rsidRPr="00E20390" w:rsidRDefault="00FC54DD">
            <w:pPr>
              <w:autoSpaceDE w:val="0"/>
              <w:autoSpaceDN w:val="0"/>
              <w:adjustRightInd w:val="0"/>
              <w:rPr>
                <w:sz w:val="16"/>
                <w:szCs w:val="16"/>
              </w:rPr>
            </w:pPr>
            <w:r w:rsidRPr="00E20390">
              <w:rPr>
                <w:sz w:val="16"/>
                <w:szCs w:val="16"/>
              </w:rPr>
              <w:t xml:space="preserve">Ms Michele Stanton </w:t>
            </w:r>
          </w:p>
        </w:tc>
        <w:tc>
          <w:tcPr>
            <w:tcW w:w="2600" w:type="dxa"/>
          </w:tcPr>
          <w:p w:rsidR="00FC54DD" w:rsidRPr="00E20390" w:rsidRDefault="00FC54DD">
            <w:pPr>
              <w:autoSpaceDE w:val="0"/>
              <w:autoSpaceDN w:val="0"/>
              <w:adjustRightInd w:val="0"/>
              <w:rPr>
                <w:sz w:val="16"/>
                <w:szCs w:val="16"/>
              </w:rPr>
            </w:pPr>
            <w:r w:rsidRPr="00E20390">
              <w:rPr>
                <w:sz w:val="16"/>
                <w:szCs w:val="16"/>
              </w:rPr>
              <w:t xml:space="preserve">Lay (the law) </w:t>
            </w:r>
          </w:p>
        </w:tc>
        <w:tc>
          <w:tcPr>
            <w:tcW w:w="1300" w:type="dxa"/>
          </w:tcPr>
          <w:p w:rsidR="00FC54DD" w:rsidRPr="00E20390" w:rsidRDefault="00FC54DD">
            <w:pPr>
              <w:autoSpaceDE w:val="0"/>
              <w:autoSpaceDN w:val="0"/>
              <w:adjustRightInd w:val="0"/>
              <w:rPr>
                <w:sz w:val="16"/>
                <w:szCs w:val="16"/>
              </w:rPr>
            </w:pPr>
            <w:r w:rsidRPr="00E20390">
              <w:rPr>
                <w:sz w:val="16"/>
                <w:szCs w:val="16"/>
              </w:rPr>
              <w:t xml:space="preserve">01/07/2012 </w:t>
            </w:r>
          </w:p>
        </w:tc>
        <w:tc>
          <w:tcPr>
            <w:tcW w:w="1200" w:type="dxa"/>
          </w:tcPr>
          <w:p w:rsidR="00FC54DD" w:rsidRPr="00E20390" w:rsidRDefault="00FC54DD">
            <w:pPr>
              <w:autoSpaceDE w:val="0"/>
              <w:autoSpaceDN w:val="0"/>
              <w:adjustRightInd w:val="0"/>
              <w:rPr>
                <w:sz w:val="16"/>
                <w:szCs w:val="16"/>
              </w:rPr>
            </w:pPr>
            <w:r w:rsidRPr="00E20390">
              <w:rPr>
                <w:sz w:val="16"/>
                <w:szCs w:val="16"/>
              </w:rPr>
              <w:t xml:space="preserve">01/07/2014 </w:t>
            </w:r>
          </w:p>
        </w:tc>
        <w:tc>
          <w:tcPr>
            <w:tcW w:w="1200" w:type="dxa"/>
          </w:tcPr>
          <w:p w:rsidR="00FC54DD" w:rsidRPr="00E20390" w:rsidRDefault="00FC54DD">
            <w:pPr>
              <w:autoSpaceDE w:val="0"/>
              <w:autoSpaceDN w:val="0"/>
              <w:adjustRightInd w:val="0"/>
              <w:rPr>
                <w:sz w:val="16"/>
                <w:szCs w:val="16"/>
              </w:rPr>
            </w:pPr>
            <w:r w:rsidRPr="00E20390">
              <w:rPr>
                <w:sz w:val="16"/>
                <w:szCs w:val="16"/>
              </w:rPr>
              <w:t xml:space="preserve">Present </w:t>
            </w:r>
          </w:p>
        </w:tc>
      </w:tr>
      <w:tr w:rsidR="00FC54DD" w:rsidRPr="00E20390">
        <w:trPr>
          <w:trHeight w:val="280"/>
        </w:trPr>
        <w:tc>
          <w:tcPr>
            <w:tcW w:w="2700" w:type="dxa"/>
          </w:tcPr>
          <w:p w:rsidR="00FC54DD" w:rsidRPr="00E20390" w:rsidRDefault="00FC54DD">
            <w:pPr>
              <w:autoSpaceDE w:val="0"/>
              <w:autoSpaceDN w:val="0"/>
              <w:adjustRightInd w:val="0"/>
              <w:rPr>
                <w:sz w:val="16"/>
                <w:szCs w:val="16"/>
              </w:rPr>
            </w:pPr>
            <w:r w:rsidRPr="00E20390">
              <w:rPr>
                <w:sz w:val="16"/>
                <w:szCs w:val="16"/>
              </w:rPr>
              <w:t xml:space="preserve">Dr Karen Bartholomew </w:t>
            </w:r>
          </w:p>
        </w:tc>
        <w:tc>
          <w:tcPr>
            <w:tcW w:w="2600" w:type="dxa"/>
          </w:tcPr>
          <w:p w:rsidR="00FC54DD" w:rsidRPr="00E20390" w:rsidRDefault="00FC54DD">
            <w:pPr>
              <w:autoSpaceDE w:val="0"/>
              <w:autoSpaceDN w:val="0"/>
              <w:adjustRightInd w:val="0"/>
              <w:rPr>
                <w:sz w:val="16"/>
                <w:szCs w:val="16"/>
              </w:rPr>
            </w:pPr>
            <w:r w:rsidRPr="00E20390">
              <w:rPr>
                <w:sz w:val="16"/>
                <w:szCs w:val="16"/>
              </w:rPr>
              <w:t xml:space="preserve">Non-lay (intervention studies) </w:t>
            </w:r>
          </w:p>
        </w:tc>
        <w:tc>
          <w:tcPr>
            <w:tcW w:w="1300" w:type="dxa"/>
          </w:tcPr>
          <w:p w:rsidR="00FC54DD" w:rsidRPr="00E20390" w:rsidRDefault="00FC54DD">
            <w:pPr>
              <w:autoSpaceDE w:val="0"/>
              <w:autoSpaceDN w:val="0"/>
              <w:adjustRightInd w:val="0"/>
              <w:rPr>
                <w:sz w:val="16"/>
                <w:szCs w:val="16"/>
              </w:rPr>
            </w:pPr>
            <w:r w:rsidRPr="00E20390">
              <w:rPr>
                <w:sz w:val="16"/>
                <w:szCs w:val="16"/>
              </w:rPr>
              <w:t xml:space="preserve">01/07/2013 </w:t>
            </w:r>
          </w:p>
        </w:tc>
        <w:tc>
          <w:tcPr>
            <w:tcW w:w="1200" w:type="dxa"/>
          </w:tcPr>
          <w:p w:rsidR="00FC54DD" w:rsidRPr="00E20390" w:rsidRDefault="00FC54DD">
            <w:pPr>
              <w:autoSpaceDE w:val="0"/>
              <w:autoSpaceDN w:val="0"/>
              <w:adjustRightInd w:val="0"/>
              <w:rPr>
                <w:sz w:val="16"/>
                <w:szCs w:val="16"/>
              </w:rPr>
            </w:pPr>
            <w:r w:rsidRPr="00E20390">
              <w:rPr>
                <w:sz w:val="16"/>
                <w:szCs w:val="16"/>
              </w:rPr>
              <w:t xml:space="preserve">01/07/2016 </w:t>
            </w:r>
          </w:p>
        </w:tc>
        <w:tc>
          <w:tcPr>
            <w:tcW w:w="1200" w:type="dxa"/>
          </w:tcPr>
          <w:p w:rsidR="00FC54DD" w:rsidRPr="00E20390" w:rsidRDefault="00FC54DD">
            <w:pPr>
              <w:autoSpaceDE w:val="0"/>
              <w:autoSpaceDN w:val="0"/>
              <w:adjustRightInd w:val="0"/>
              <w:rPr>
                <w:sz w:val="16"/>
                <w:szCs w:val="16"/>
              </w:rPr>
            </w:pPr>
            <w:r w:rsidRPr="00E20390">
              <w:rPr>
                <w:sz w:val="16"/>
                <w:szCs w:val="16"/>
              </w:rPr>
              <w:t xml:space="preserve">Present </w:t>
            </w:r>
          </w:p>
        </w:tc>
      </w:tr>
      <w:tr w:rsidR="00FC54DD" w:rsidRPr="00E20390">
        <w:trPr>
          <w:trHeight w:val="280"/>
        </w:trPr>
        <w:tc>
          <w:tcPr>
            <w:tcW w:w="2700" w:type="dxa"/>
          </w:tcPr>
          <w:p w:rsidR="00FC54DD" w:rsidRPr="00E20390" w:rsidRDefault="00FC54DD">
            <w:pPr>
              <w:autoSpaceDE w:val="0"/>
              <w:autoSpaceDN w:val="0"/>
              <w:adjustRightInd w:val="0"/>
              <w:rPr>
                <w:sz w:val="16"/>
                <w:szCs w:val="16"/>
              </w:rPr>
            </w:pPr>
            <w:r w:rsidRPr="00E20390">
              <w:rPr>
                <w:sz w:val="16"/>
                <w:szCs w:val="16"/>
              </w:rPr>
              <w:t xml:space="preserve">Dr Christine Crooks </w:t>
            </w:r>
          </w:p>
        </w:tc>
        <w:tc>
          <w:tcPr>
            <w:tcW w:w="2600" w:type="dxa"/>
          </w:tcPr>
          <w:p w:rsidR="00FC54DD" w:rsidRPr="00E20390" w:rsidRDefault="00FC54DD">
            <w:pPr>
              <w:autoSpaceDE w:val="0"/>
              <w:autoSpaceDN w:val="0"/>
              <w:adjustRightInd w:val="0"/>
              <w:rPr>
                <w:sz w:val="16"/>
                <w:szCs w:val="16"/>
              </w:rPr>
            </w:pPr>
            <w:r w:rsidRPr="00E20390">
              <w:rPr>
                <w:sz w:val="16"/>
                <w:szCs w:val="16"/>
              </w:rPr>
              <w:t xml:space="preserve">Non-lay (intervention studies) </w:t>
            </w:r>
          </w:p>
        </w:tc>
        <w:tc>
          <w:tcPr>
            <w:tcW w:w="1300" w:type="dxa"/>
          </w:tcPr>
          <w:p w:rsidR="00FC54DD" w:rsidRPr="00E20390" w:rsidRDefault="00FC54DD">
            <w:pPr>
              <w:autoSpaceDE w:val="0"/>
              <w:autoSpaceDN w:val="0"/>
              <w:adjustRightInd w:val="0"/>
              <w:rPr>
                <w:sz w:val="16"/>
                <w:szCs w:val="16"/>
              </w:rPr>
            </w:pPr>
            <w:r w:rsidRPr="00E20390">
              <w:rPr>
                <w:sz w:val="16"/>
                <w:szCs w:val="16"/>
              </w:rPr>
              <w:t xml:space="preserve">01/07/2013 </w:t>
            </w:r>
          </w:p>
        </w:tc>
        <w:tc>
          <w:tcPr>
            <w:tcW w:w="1200" w:type="dxa"/>
          </w:tcPr>
          <w:p w:rsidR="00FC54DD" w:rsidRPr="00E20390" w:rsidRDefault="00FC54DD">
            <w:pPr>
              <w:autoSpaceDE w:val="0"/>
              <w:autoSpaceDN w:val="0"/>
              <w:adjustRightInd w:val="0"/>
              <w:rPr>
                <w:sz w:val="16"/>
                <w:szCs w:val="16"/>
              </w:rPr>
            </w:pPr>
            <w:r w:rsidRPr="00E20390">
              <w:rPr>
                <w:sz w:val="16"/>
                <w:szCs w:val="16"/>
              </w:rPr>
              <w:t xml:space="preserve">01/07/2015 </w:t>
            </w:r>
          </w:p>
        </w:tc>
        <w:tc>
          <w:tcPr>
            <w:tcW w:w="1200" w:type="dxa"/>
          </w:tcPr>
          <w:p w:rsidR="00FC54DD" w:rsidRPr="00E20390" w:rsidRDefault="00FC54DD">
            <w:pPr>
              <w:autoSpaceDE w:val="0"/>
              <w:autoSpaceDN w:val="0"/>
              <w:adjustRightInd w:val="0"/>
              <w:rPr>
                <w:sz w:val="16"/>
                <w:szCs w:val="16"/>
              </w:rPr>
            </w:pPr>
            <w:r w:rsidRPr="00E20390">
              <w:rPr>
                <w:sz w:val="16"/>
                <w:szCs w:val="16"/>
              </w:rPr>
              <w:t xml:space="preserve">Present </w:t>
            </w:r>
          </w:p>
        </w:tc>
      </w:tr>
    </w:tbl>
    <w:p w:rsidR="00232812" w:rsidRPr="00F9451C" w:rsidRDefault="00232812" w:rsidP="00F9451C">
      <w:pPr>
        <w:rPr>
          <w:sz w:val="16"/>
          <w:szCs w:val="16"/>
        </w:rPr>
      </w:pPr>
      <w:r w:rsidRPr="00E20390">
        <w:rPr>
          <w:sz w:val="16"/>
          <w:szCs w:val="16"/>
        </w:rPr>
        <w:t xml:space="preserve"> </w:t>
      </w:r>
    </w:p>
    <w:p w:rsidR="00232812" w:rsidRDefault="00232812" w:rsidP="00E24E77">
      <w:pPr>
        <w:pStyle w:val="Heading2"/>
        <w:pBdr>
          <w:bottom w:val="single" w:sz="12" w:space="1" w:color="auto"/>
        </w:pBdr>
      </w:pPr>
      <w:r>
        <w:br w:type="page"/>
      </w:r>
      <w:r>
        <w:lastRenderedPageBreak/>
        <w:t>Welcome</w:t>
      </w:r>
    </w:p>
    <w:p w:rsidR="00232812" w:rsidRDefault="00232812" w:rsidP="00E24E77">
      <w:pPr>
        <w:rPr>
          <w:lang w:val="en-NZ"/>
        </w:rPr>
      </w:pPr>
    </w:p>
    <w:p w:rsidR="00232812" w:rsidRPr="00EE677C" w:rsidRDefault="00232812" w:rsidP="00204AC4">
      <w:pPr>
        <w:spacing w:before="80" w:after="80"/>
        <w:rPr>
          <w:rFonts w:cs="Arial"/>
          <w:szCs w:val="22"/>
          <w:lang w:val="en-NZ"/>
        </w:rPr>
      </w:pPr>
      <w:r w:rsidRPr="00EE677C">
        <w:rPr>
          <w:rFonts w:cs="Arial"/>
          <w:szCs w:val="22"/>
          <w:lang w:val="en-NZ"/>
        </w:rPr>
        <w:t xml:space="preserve">The Chair opened the meeting at 1.05pm and welcomed Committee members, noting that apologies had been received from Dr </w:t>
      </w:r>
      <w:proofErr w:type="spellStart"/>
      <w:r w:rsidRPr="00EE677C">
        <w:rPr>
          <w:rFonts w:cs="Arial"/>
          <w:szCs w:val="22"/>
          <w:lang w:val="en-NZ"/>
        </w:rPr>
        <w:t>Etuate</w:t>
      </w:r>
      <w:proofErr w:type="spellEnd"/>
      <w:r w:rsidRPr="00EE677C">
        <w:rPr>
          <w:rFonts w:cs="Arial"/>
          <w:szCs w:val="22"/>
          <w:lang w:val="en-NZ"/>
        </w:rPr>
        <w:t xml:space="preserve"> </w:t>
      </w:r>
      <w:proofErr w:type="spellStart"/>
      <w:r w:rsidRPr="00EE677C">
        <w:rPr>
          <w:rFonts w:cs="Arial"/>
          <w:szCs w:val="22"/>
          <w:lang w:val="en-NZ"/>
        </w:rPr>
        <w:t>Saafi</w:t>
      </w:r>
      <w:proofErr w:type="spellEnd"/>
    </w:p>
    <w:p w:rsidR="00232812" w:rsidRPr="00EE677C" w:rsidRDefault="00232812" w:rsidP="00E24E77">
      <w:pPr>
        <w:rPr>
          <w:lang w:val="en-NZ"/>
        </w:rPr>
      </w:pPr>
    </w:p>
    <w:p w:rsidR="00232812" w:rsidRDefault="00232812" w:rsidP="00E24E77">
      <w:pPr>
        <w:rPr>
          <w:lang w:val="en-NZ"/>
        </w:rPr>
      </w:pPr>
      <w:r>
        <w:rPr>
          <w:lang w:val="en-NZ"/>
        </w:rPr>
        <w:t xml:space="preserve">The Chair noted that the meeting was quorate. </w:t>
      </w:r>
    </w:p>
    <w:p w:rsidR="00232812" w:rsidRDefault="00232812" w:rsidP="00E24E77">
      <w:pPr>
        <w:rPr>
          <w:lang w:val="en-NZ"/>
        </w:rPr>
      </w:pPr>
    </w:p>
    <w:p w:rsidR="00232812" w:rsidRDefault="00232812" w:rsidP="00E24E77">
      <w:pPr>
        <w:rPr>
          <w:lang w:val="en-NZ"/>
        </w:rPr>
      </w:pPr>
      <w:r>
        <w:rPr>
          <w:lang w:val="en-NZ"/>
        </w:rPr>
        <w:t>The Committee noted and agreed the agenda for the meeting.</w:t>
      </w:r>
    </w:p>
    <w:p w:rsidR="00232812" w:rsidRDefault="00232812" w:rsidP="00E24E77">
      <w:pPr>
        <w:rPr>
          <w:lang w:val="en-NZ"/>
        </w:rPr>
      </w:pPr>
    </w:p>
    <w:p w:rsidR="00232812" w:rsidRDefault="00232812" w:rsidP="00E24E77">
      <w:pPr>
        <w:pStyle w:val="Heading2"/>
        <w:pBdr>
          <w:bottom w:val="single" w:sz="12" w:space="1" w:color="auto"/>
        </w:pBdr>
      </w:pPr>
      <w:r>
        <w:t>Confirmation of previous minutes</w:t>
      </w:r>
    </w:p>
    <w:p w:rsidR="00232812" w:rsidRDefault="00232812" w:rsidP="00E24E77">
      <w:pPr>
        <w:rPr>
          <w:lang w:val="en-NZ"/>
        </w:rPr>
      </w:pPr>
    </w:p>
    <w:p w:rsidR="00232812" w:rsidRPr="00C76DBB" w:rsidRDefault="00232812" w:rsidP="00E24E77">
      <w:pPr>
        <w:rPr>
          <w:lang w:val="en-NZ"/>
        </w:rPr>
      </w:pPr>
      <w:r w:rsidRPr="00C76DBB">
        <w:rPr>
          <w:lang w:val="en-NZ"/>
        </w:rPr>
        <w:t xml:space="preserve">The minutes of the meeting of </w:t>
      </w:r>
      <w:r w:rsidRPr="00C76DBB">
        <w:rPr>
          <w:rFonts w:cs="Arial"/>
          <w:szCs w:val="22"/>
          <w:lang w:val="en-NZ"/>
        </w:rPr>
        <w:t>10 December 2013</w:t>
      </w:r>
      <w:r w:rsidRPr="00C76DBB">
        <w:rPr>
          <w:lang w:val="en-NZ"/>
        </w:rPr>
        <w:t xml:space="preserve"> were confirmed.</w:t>
      </w:r>
    </w:p>
    <w:p w:rsidR="00232812" w:rsidRDefault="00232812">
      <w:pPr>
        <w:rPr>
          <w:rFonts w:cs="Arial"/>
          <w:i/>
          <w:color w:val="33CCCC"/>
          <w:szCs w:val="22"/>
          <w:lang w:val="en-NZ"/>
        </w:rPr>
      </w:pPr>
      <w:r>
        <w:rPr>
          <w:rFonts w:cs="Arial"/>
          <w:i/>
          <w:color w:val="33CCCC"/>
          <w:szCs w:val="22"/>
          <w:lang w:val="en-NZ"/>
        </w:rPr>
        <w:br w:type="page"/>
      </w:r>
    </w:p>
    <w:p w:rsidR="00232812" w:rsidRPr="0018623C" w:rsidRDefault="00232812" w:rsidP="00E24E77"/>
    <w:p w:rsidR="00232812" w:rsidRPr="00960BFE" w:rsidRDefault="00232812"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C54DD" w:rsidRPr="00960BFE" w:rsidTr="00197AA2">
        <w:trPr>
          <w:trHeight w:val="280"/>
        </w:trPr>
        <w:tc>
          <w:tcPr>
            <w:tcW w:w="966" w:type="dxa"/>
            <w:tcBorders>
              <w:top w:val="nil"/>
              <w:left w:val="nil"/>
              <w:bottom w:val="nil"/>
              <w:right w:val="nil"/>
            </w:tcBorders>
          </w:tcPr>
          <w:p w:rsidR="00FC54DD" w:rsidRPr="00960BFE" w:rsidRDefault="00FC54DD">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rsidR="00FC54DD" w:rsidRPr="00960BFE" w:rsidRDefault="00FC54D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FC54DD" w:rsidRPr="00960BFE" w:rsidRDefault="00FC54DD">
            <w:pPr>
              <w:autoSpaceDE w:val="0"/>
              <w:autoSpaceDN w:val="0"/>
              <w:adjustRightInd w:val="0"/>
            </w:pPr>
            <w:r w:rsidRPr="00960BFE">
              <w:rPr>
                <w:b/>
              </w:rPr>
              <w:t>14/NTA/4</w:t>
            </w:r>
            <w:r w:rsidRPr="00960BFE">
              <w:t xml:space="preserve"> </w:t>
            </w:r>
          </w:p>
        </w:tc>
      </w:tr>
      <w:tr w:rsidR="00FC54DD" w:rsidRPr="00960BFE" w:rsidTr="00197AA2">
        <w:trPr>
          <w:trHeight w:val="280"/>
        </w:trPr>
        <w:tc>
          <w:tcPr>
            <w:tcW w:w="966" w:type="dxa"/>
            <w:tcBorders>
              <w:top w:val="nil"/>
              <w:left w:val="nil"/>
              <w:bottom w:val="nil"/>
              <w:right w:val="nil"/>
            </w:tcBorders>
          </w:tcPr>
          <w:p w:rsidR="00FC54DD" w:rsidRPr="00960BFE" w:rsidRDefault="00FC54DD">
            <w:pPr>
              <w:autoSpaceDE w:val="0"/>
              <w:autoSpaceDN w:val="0"/>
              <w:adjustRightInd w:val="0"/>
            </w:pPr>
            <w:r w:rsidRPr="00960BFE">
              <w:t xml:space="preserve"> </w:t>
            </w:r>
          </w:p>
        </w:tc>
        <w:tc>
          <w:tcPr>
            <w:tcW w:w="2575" w:type="dxa"/>
            <w:tcBorders>
              <w:top w:val="nil"/>
              <w:left w:val="nil"/>
              <w:bottom w:val="nil"/>
              <w:right w:val="nil"/>
            </w:tcBorders>
          </w:tcPr>
          <w:p w:rsidR="00FC54DD" w:rsidRPr="00960BFE" w:rsidRDefault="00FC54DD">
            <w:pPr>
              <w:autoSpaceDE w:val="0"/>
              <w:autoSpaceDN w:val="0"/>
              <w:adjustRightInd w:val="0"/>
            </w:pPr>
            <w:r w:rsidRPr="00960BFE">
              <w:t xml:space="preserve">Title: </w:t>
            </w:r>
          </w:p>
        </w:tc>
        <w:tc>
          <w:tcPr>
            <w:tcW w:w="6459" w:type="dxa"/>
            <w:tcBorders>
              <w:top w:val="nil"/>
              <w:left w:val="nil"/>
              <w:bottom w:val="nil"/>
              <w:right w:val="nil"/>
            </w:tcBorders>
          </w:tcPr>
          <w:p w:rsidR="00FC54DD" w:rsidRPr="00960BFE" w:rsidRDefault="00FC54DD">
            <w:pPr>
              <w:autoSpaceDE w:val="0"/>
              <w:autoSpaceDN w:val="0"/>
              <w:adjustRightInd w:val="0"/>
            </w:pPr>
            <w:r w:rsidRPr="00960BFE">
              <w:t xml:space="preserve">Endometrial Carcinoma – A Retrospective Study at a </w:t>
            </w:r>
            <w:smartTag w:uri="urn:schemas-microsoft-com:office:smarttags" w:element="place">
              <w:smartTag w:uri="urn:schemas-microsoft-com:office:smarttags" w:element="PlaceName">
                <w:r w:rsidRPr="00960BFE">
                  <w:t>Single</w:t>
                </w:r>
              </w:smartTag>
              <w:r w:rsidRPr="00960BFE">
                <w:t xml:space="preserve"> </w:t>
              </w:r>
              <w:smartTag w:uri="urn:schemas-microsoft-com:office:smarttags" w:element="PlaceName">
                <w:r w:rsidRPr="00960BFE">
                  <w:t>Community</w:t>
                </w:r>
              </w:smartTag>
              <w:r w:rsidRPr="00960BFE">
                <w:t xml:space="preserve"> </w:t>
              </w:r>
              <w:smartTag w:uri="urn:schemas-microsoft-com:office:smarttags" w:element="PlaceType">
                <w:r w:rsidRPr="00960BFE">
                  <w:t>Hospital</w:t>
                </w:r>
              </w:smartTag>
            </w:smartTag>
            <w:r w:rsidRPr="00960BFE">
              <w:t xml:space="preserve"> </w:t>
            </w:r>
          </w:p>
        </w:tc>
      </w:tr>
      <w:tr w:rsidR="00FC54DD" w:rsidRPr="00960BFE" w:rsidTr="00197AA2">
        <w:trPr>
          <w:trHeight w:val="280"/>
        </w:trPr>
        <w:tc>
          <w:tcPr>
            <w:tcW w:w="966" w:type="dxa"/>
            <w:tcBorders>
              <w:top w:val="nil"/>
              <w:left w:val="nil"/>
              <w:bottom w:val="nil"/>
              <w:right w:val="nil"/>
            </w:tcBorders>
          </w:tcPr>
          <w:p w:rsidR="00FC54DD" w:rsidRPr="00960BFE" w:rsidRDefault="00FC54DD">
            <w:pPr>
              <w:autoSpaceDE w:val="0"/>
              <w:autoSpaceDN w:val="0"/>
              <w:adjustRightInd w:val="0"/>
            </w:pPr>
            <w:r w:rsidRPr="00960BFE">
              <w:t xml:space="preserve"> </w:t>
            </w:r>
          </w:p>
        </w:tc>
        <w:tc>
          <w:tcPr>
            <w:tcW w:w="2575" w:type="dxa"/>
            <w:tcBorders>
              <w:top w:val="nil"/>
              <w:left w:val="nil"/>
              <w:bottom w:val="nil"/>
              <w:right w:val="nil"/>
            </w:tcBorders>
          </w:tcPr>
          <w:p w:rsidR="00FC54DD" w:rsidRPr="00960BFE" w:rsidRDefault="00FC54DD">
            <w:pPr>
              <w:autoSpaceDE w:val="0"/>
              <w:autoSpaceDN w:val="0"/>
              <w:adjustRightInd w:val="0"/>
            </w:pPr>
            <w:r w:rsidRPr="00960BFE">
              <w:t xml:space="preserve">Principal Investigator: </w:t>
            </w:r>
          </w:p>
        </w:tc>
        <w:tc>
          <w:tcPr>
            <w:tcW w:w="6459" w:type="dxa"/>
            <w:tcBorders>
              <w:top w:val="nil"/>
              <w:left w:val="nil"/>
              <w:bottom w:val="nil"/>
              <w:right w:val="nil"/>
            </w:tcBorders>
          </w:tcPr>
          <w:p w:rsidR="00FC54DD" w:rsidRPr="00960BFE" w:rsidRDefault="00FC54DD">
            <w:pPr>
              <w:autoSpaceDE w:val="0"/>
              <w:autoSpaceDN w:val="0"/>
              <w:adjustRightInd w:val="0"/>
            </w:pPr>
            <w:r w:rsidRPr="00960BFE">
              <w:t xml:space="preserve">Dr Susan </w:t>
            </w:r>
            <w:proofErr w:type="spellStart"/>
            <w:r w:rsidRPr="00960BFE">
              <w:t>Bigby</w:t>
            </w:r>
            <w:proofErr w:type="spellEnd"/>
            <w:r w:rsidRPr="00960BFE">
              <w:t xml:space="preserve"> </w:t>
            </w:r>
          </w:p>
        </w:tc>
      </w:tr>
      <w:tr w:rsidR="00FC54DD" w:rsidRPr="00960BFE" w:rsidTr="00197AA2">
        <w:trPr>
          <w:trHeight w:val="280"/>
        </w:trPr>
        <w:tc>
          <w:tcPr>
            <w:tcW w:w="966" w:type="dxa"/>
            <w:tcBorders>
              <w:top w:val="nil"/>
              <w:left w:val="nil"/>
              <w:bottom w:val="nil"/>
              <w:right w:val="nil"/>
            </w:tcBorders>
          </w:tcPr>
          <w:p w:rsidR="00FC54DD" w:rsidRPr="00960BFE" w:rsidRDefault="00FC54DD">
            <w:pPr>
              <w:autoSpaceDE w:val="0"/>
              <w:autoSpaceDN w:val="0"/>
              <w:adjustRightInd w:val="0"/>
            </w:pPr>
            <w:r w:rsidRPr="00960BFE">
              <w:t xml:space="preserve"> </w:t>
            </w:r>
          </w:p>
        </w:tc>
        <w:tc>
          <w:tcPr>
            <w:tcW w:w="2575" w:type="dxa"/>
            <w:tcBorders>
              <w:top w:val="nil"/>
              <w:left w:val="nil"/>
              <w:bottom w:val="nil"/>
              <w:right w:val="nil"/>
            </w:tcBorders>
          </w:tcPr>
          <w:p w:rsidR="00FC54DD" w:rsidRPr="00960BFE" w:rsidRDefault="00FC54DD">
            <w:pPr>
              <w:autoSpaceDE w:val="0"/>
              <w:autoSpaceDN w:val="0"/>
              <w:adjustRightInd w:val="0"/>
            </w:pPr>
            <w:r w:rsidRPr="00960BFE">
              <w:t xml:space="preserve">Sponsor: </w:t>
            </w:r>
          </w:p>
        </w:tc>
        <w:tc>
          <w:tcPr>
            <w:tcW w:w="6459" w:type="dxa"/>
            <w:tcBorders>
              <w:top w:val="nil"/>
              <w:left w:val="nil"/>
              <w:bottom w:val="nil"/>
              <w:right w:val="nil"/>
            </w:tcBorders>
          </w:tcPr>
          <w:p w:rsidR="00FC54DD" w:rsidRPr="00960BFE" w:rsidRDefault="00FC54DD">
            <w:pPr>
              <w:autoSpaceDE w:val="0"/>
              <w:autoSpaceDN w:val="0"/>
              <w:adjustRightInd w:val="0"/>
            </w:pPr>
            <w:r w:rsidRPr="00960BFE">
              <w:t xml:space="preserve"> </w:t>
            </w:r>
          </w:p>
        </w:tc>
      </w:tr>
      <w:tr w:rsidR="00FC54DD" w:rsidRPr="00960BFE" w:rsidTr="00197AA2">
        <w:trPr>
          <w:trHeight w:val="280"/>
        </w:trPr>
        <w:tc>
          <w:tcPr>
            <w:tcW w:w="966" w:type="dxa"/>
            <w:tcBorders>
              <w:top w:val="nil"/>
              <w:left w:val="nil"/>
              <w:bottom w:val="nil"/>
              <w:right w:val="nil"/>
            </w:tcBorders>
          </w:tcPr>
          <w:p w:rsidR="00FC54DD" w:rsidRPr="00960BFE" w:rsidRDefault="00FC54DD">
            <w:pPr>
              <w:autoSpaceDE w:val="0"/>
              <w:autoSpaceDN w:val="0"/>
              <w:adjustRightInd w:val="0"/>
            </w:pPr>
            <w:r w:rsidRPr="00960BFE">
              <w:t xml:space="preserve"> </w:t>
            </w:r>
          </w:p>
        </w:tc>
        <w:tc>
          <w:tcPr>
            <w:tcW w:w="2575" w:type="dxa"/>
            <w:tcBorders>
              <w:top w:val="nil"/>
              <w:left w:val="nil"/>
              <w:bottom w:val="nil"/>
              <w:right w:val="nil"/>
            </w:tcBorders>
          </w:tcPr>
          <w:p w:rsidR="00FC54DD" w:rsidRPr="00960BFE" w:rsidRDefault="00FC54DD">
            <w:pPr>
              <w:autoSpaceDE w:val="0"/>
              <w:autoSpaceDN w:val="0"/>
              <w:adjustRightInd w:val="0"/>
            </w:pPr>
            <w:r w:rsidRPr="00960BFE">
              <w:t xml:space="preserve">Clock Start Date: </w:t>
            </w:r>
          </w:p>
        </w:tc>
        <w:tc>
          <w:tcPr>
            <w:tcW w:w="6459" w:type="dxa"/>
            <w:tcBorders>
              <w:top w:val="nil"/>
              <w:left w:val="nil"/>
              <w:bottom w:val="nil"/>
              <w:right w:val="nil"/>
            </w:tcBorders>
          </w:tcPr>
          <w:p w:rsidR="00FC54DD" w:rsidRPr="00960BFE" w:rsidRDefault="00FC54DD">
            <w:pPr>
              <w:autoSpaceDE w:val="0"/>
              <w:autoSpaceDN w:val="0"/>
              <w:adjustRightInd w:val="0"/>
            </w:pPr>
            <w:r w:rsidRPr="00960BFE">
              <w:t xml:space="preserve">30 January 2014 </w:t>
            </w:r>
          </w:p>
        </w:tc>
      </w:tr>
    </w:tbl>
    <w:p w:rsidR="00232812" w:rsidRPr="00960BFE" w:rsidRDefault="00232812" w:rsidP="00E24E77">
      <w:r w:rsidRPr="00960BFE">
        <w:t xml:space="preserve"> </w:t>
      </w:r>
    </w:p>
    <w:p w:rsidR="00232812" w:rsidRPr="00283929" w:rsidRDefault="00232812" w:rsidP="00E24E77">
      <w:pPr>
        <w:rPr>
          <w:sz w:val="20"/>
          <w:lang w:val="en-NZ"/>
        </w:rPr>
      </w:pPr>
      <w:r w:rsidRPr="00283929">
        <w:rPr>
          <w:rFonts w:cs="Arial"/>
          <w:szCs w:val="22"/>
          <w:lang w:val="en-NZ"/>
        </w:rPr>
        <w:t xml:space="preserve">Dr Susan </w:t>
      </w:r>
      <w:proofErr w:type="spellStart"/>
      <w:r w:rsidRPr="00283929">
        <w:rPr>
          <w:rFonts w:cs="Arial"/>
          <w:szCs w:val="22"/>
          <w:lang w:val="en-NZ"/>
        </w:rPr>
        <w:t>Bigby</w:t>
      </w:r>
      <w:proofErr w:type="spellEnd"/>
      <w:r w:rsidRPr="00283929">
        <w:rPr>
          <w:lang w:val="en-NZ"/>
        </w:rPr>
        <w:t xml:space="preserve"> was present </w:t>
      </w:r>
      <w:r w:rsidRPr="00283929">
        <w:rPr>
          <w:rFonts w:cs="Arial"/>
          <w:szCs w:val="22"/>
          <w:lang w:val="en-NZ"/>
        </w:rPr>
        <w:t>in person</w:t>
      </w:r>
      <w:r w:rsidRPr="00283929">
        <w:rPr>
          <w:lang w:val="en-NZ"/>
        </w:rPr>
        <w:t xml:space="preserve"> for discussion of this application.</w:t>
      </w:r>
    </w:p>
    <w:p w:rsidR="00232812" w:rsidRPr="00960BFE" w:rsidRDefault="00232812" w:rsidP="00E24E77">
      <w:pPr>
        <w:rPr>
          <w:u w:val="single"/>
          <w:lang w:val="en-NZ"/>
        </w:rPr>
      </w:pPr>
    </w:p>
    <w:p w:rsidR="00232812" w:rsidRPr="00FD2B1E" w:rsidRDefault="00232812" w:rsidP="00E24E77">
      <w:pPr>
        <w:rPr>
          <w:u w:val="single"/>
          <w:lang w:val="en-NZ"/>
        </w:rPr>
      </w:pPr>
      <w:r w:rsidRPr="00FD2B1E">
        <w:rPr>
          <w:u w:val="single"/>
          <w:lang w:val="en-NZ"/>
        </w:rPr>
        <w:t>Potential conflicts of interest</w:t>
      </w:r>
    </w:p>
    <w:p w:rsidR="00232812" w:rsidRPr="008869BB" w:rsidRDefault="00232812" w:rsidP="00E24E77">
      <w:pPr>
        <w:rPr>
          <w:b/>
          <w:lang w:val="en-NZ"/>
        </w:rPr>
      </w:pPr>
    </w:p>
    <w:p w:rsidR="00232812" w:rsidRPr="00960BFE" w:rsidRDefault="00232812" w:rsidP="00E24E77">
      <w:pPr>
        <w:rPr>
          <w:lang w:val="en-NZ"/>
        </w:rPr>
      </w:pPr>
      <w:r w:rsidRPr="00960BFE">
        <w:rPr>
          <w:lang w:val="en-NZ"/>
        </w:rPr>
        <w:t>The Chair asked members to declare any potential conflicts of interest related to this application.</w:t>
      </w:r>
    </w:p>
    <w:p w:rsidR="00232812" w:rsidRPr="00960BFE" w:rsidRDefault="00232812" w:rsidP="00E24E77">
      <w:pPr>
        <w:rPr>
          <w:lang w:val="en-NZ"/>
        </w:rPr>
      </w:pPr>
    </w:p>
    <w:p w:rsidR="00232812" w:rsidRPr="00960BFE" w:rsidRDefault="00232812" w:rsidP="00E24E77">
      <w:pPr>
        <w:rPr>
          <w:lang w:val="en-NZ"/>
        </w:rPr>
      </w:pPr>
      <w:r w:rsidRPr="00FD2B1E">
        <w:rPr>
          <w:lang w:val="en-NZ"/>
        </w:rPr>
        <w:t>No potential conflicts</w:t>
      </w:r>
      <w:r w:rsidRPr="00960BFE">
        <w:rPr>
          <w:lang w:val="en-NZ"/>
        </w:rPr>
        <w:t xml:space="preserve"> of interest related to this application were declared by any member.</w:t>
      </w:r>
    </w:p>
    <w:p w:rsidR="00232812" w:rsidRPr="00960BFE" w:rsidRDefault="00232812" w:rsidP="00E24E77">
      <w:pPr>
        <w:rPr>
          <w:lang w:val="en-NZ"/>
        </w:rPr>
      </w:pPr>
    </w:p>
    <w:p w:rsidR="00232812" w:rsidRPr="00FD2B1E" w:rsidRDefault="00232812" w:rsidP="00E24E77">
      <w:pPr>
        <w:rPr>
          <w:u w:val="single"/>
          <w:lang w:val="en-NZ"/>
        </w:rPr>
      </w:pPr>
      <w:r w:rsidRPr="00960BFE">
        <w:rPr>
          <w:u w:val="single"/>
          <w:lang w:val="en-NZ"/>
        </w:rPr>
        <w:t>Summary of ethical issues</w:t>
      </w:r>
    </w:p>
    <w:p w:rsidR="00232812" w:rsidRPr="008869BB" w:rsidRDefault="00232812" w:rsidP="00E24E77">
      <w:pPr>
        <w:rPr>
          <w:b/>
          <w:lang w:val="en-NZ"/>
        </w:rPr>
      </w:pPr>
    </w:p>
    <w:p w:rsidR="00232812" w:rsidRPr="00960BFE" w:rsidRDefault="00232812" w:rsidP="00E24E77">
      <w:pPr>
        <w:rPr>
          <w:lang w:val="en-NZ"/>
        </w:rPr>
      </w:pPr>
      <w:r w:rsidRPr="00960BFE">
        <w:rPr>
          <w:lang w:val="en-NZ"/>
        </w:rPr>
        <w:t xml:space="preserve">The main ethical issues considered by the Committee were as follows. </w:t>
      </w:r>
    </w:p>
    <w:p w:rsidR="00232812" w:rsidRPr="00960BFE" w:rsidRDefault="00232812" w:rsidP="00E24E77">
      <w:pPr>
        <w:rPr>
          <w:lang w:val="en-NZ"/>
        </w:rPr>
      </w:pPr>
    </w:p>
    <w:p w:rsidR="00232812" w:rsidRPr="006F1D1B" w:rsidRDefault="00232812" w:rsidP="00BC3AE7">
      <w:pPr>
        <w:pStyle w:val="ListParagraph"/>
        <w:numPr>
          <w:ilvl w:val="0"/>
          <w:numId w:val="2"/>
        </w:numPr>
        <w:spacing w:before="80" w:after="80"/>
        <w:rPr>
          <w:rFonts w:cs="Arial"/>
          <w:szCs w:val="22"/>
          <w:lang w:val="en-NZ"/>
        </w:rPr>
      </w:pPr>
      <w:r w:rsidRPr="006F1D1B">
        <w:rPr>
          <w:rFonts w:cs="Arial"/>
          <w:szCs w:val="22"/>
          <w:lang w:val="en-NZ"/>
        </w:rPr>
        <w:t xml:space="preserve">Dr </w:t>
      </w:r>
      <w:proofErr w:type="spellStart"/>
      <w:r w:rsidRPr="006F1D1B">
        <w:rPr>
          <w:rFonts w:cs="Arial"/>
          <w:szCs w:val="22"/>
          <w:lang w:val="en-NZ"/>
        </w:rPr>
        <w:t>Bigby</w:t>
      </w:r>
      <w:proofErr w:type="spellEnd"/>
      <w:r w:rsidRPr="006F1D1B">
        <w:rPr>
          <w:rFonts w:cs="Arial"/>
          <w:szCs w:val="22"/>
          <w:lang w:val="en-NZ"/>
        </w:rPr>
        <w:t xml:space="preserve"> explained that she is seeing increasing numbers of women under 50 with endometrial cancers and that this is a result of the impact of oestrogen and obesity on endometrial cancers.  She noted that this particularly affects Pacific women (rates of 60 per 100,000 compared with 16 per 100,000 for all </w:t>
      </w:r>
      <w:smartTag w:uri="urn:schemas-microsoft-com:office:smarttags" w:element="country-region">
        <w:r w:rsidRPr="006F1D1B">
          <w:rPr>
            <w:rFonts w:cs="Arial"/>
            <w:szCs w:val="22"/>
            <w:lang w:val="en-NZ"/>
          </w:rPr>
          <w:t>New Zealand</w:t>
        </w:r>
      </w:smartTag>
      <w:r w:rsidRPr="006F1D1B">
        <w:rPr>
          <w:rFonts w:cs="Arial"/>
          <w:szCs w:val="22"/>
          <w:lang w:val="en-NZ"/>
        </w:rPr>
        <w:t xml:space="preserve"> women) and that this was unique to </w:t>
      </w:r>
      <w:smartTag w:uri="urn:schemas-microsoft-com:office:smarttags" w:element="place">
        <w:r w:rsidRPr="006F1D1B">
          <w:rPr>
            <w:rFonts w:cs="Arial"/>
            <w:szCs w:val="22"/>
            <w:lang w:val="en-NZ"/>
          </w:rPr>
          <w:t>South Auckland</w:t>
        </w:r>
      </w:smartTag>
      <w:r w:rsidRPr="006F1D1B">
        <w:rPr>
          <w:rFonts w:cs="Arial"/>
          <w:szCs w:val="22"/>
          <w:lang w:val="en-NZ"/>
        </w:rPr>
        <w:t>.  This study will create a register of approximately 600 women, with the objective of analysing them by five year age groups based on BMI and ethnicity.  It is hoped that this will allow her to identify a high risk vulnerable population.</w:t>
      </w:r>
    </w:p>
    <w:p w:rsidR="00232812" w:rsidRPr="006F1D1B" w:rsidRDefault="00232812" w:rsidP="00C94173">
      <w:pPr>
        <w:pStyle w:val="ListParagraph"/>
        <w:numPr>
          <w:ilvl w:val="0"/>
          <w:numId w:val="2"/>
        </w:numPr>
        <w:spacing w:before="80" w:after="80"/>
        <w:rPr>
          <w:rFonts w:cs="Arial"/>
          <w:szCs w:val="22"/>
          <w:lang w:val="en-NZ"/>
        </w:rPr>
      </w:pPr>
      <w:r w:rsidRPr="006F1D1B">
        <w:rPr>
          <w:rFonts w:cs="Arial"/>
          <w:szCs w:val="22"/>
          <w:lang w:val="en-NZ"/>
        </w:rPr>
        <w:t xml:space="preserve">Dr </w:t>
      </w:r>
      <w:proofErr w:type="spellStart"/>
      <w:r w:rsidRPr="006F1D1B">
        <w:rPr>
          <w:rFonts w:cs="Arial"/>
          <w:szCs w:val="22"/>
          <w:lang w:val="en-NZ"/>
        </w:rPr>
        <w:t>Bigby</w:t>
      </w:r>
      <w:proofErr w:type="spellEnd"/>
      <w:r w:rsidRPr="006F1D1B">
        <w:rPr>
          <w:rFonts w:cs="Arial"/>
          <w:szCs w:val="22"/>
          <w:lang w:val="en-NZ"/>
        </w:rPr>
        <w:t xml:space="preserve"> explained that currently if a woman goes to a doctor with irregular bleeding, tissue diagnosis is only done she is over the age of 40.  She noted that if a profile can be developed of women more likely to get endometrial cancer, </w:t>
      </w:r>
      <w:r>
        <w:rPr>
          <w:rFonts w:cs="Arial"/>
          <w:szCs w:val="22"/>
          <w:lang w:val="en-NZ"/>
        </w:rPr>
        <w:t xml:space="preserve">  </w:t>
      </w:r>
      <w:r w:rsidRPr="006F1D1B">
        <w:rPr>
          <w:rFonts w:cs="Arial"/>
          <w:szCs w:val="22"/>
          <w:lang w:val="en-NZ"/>
        </w:rPr>
        <w:t>then</w:t>
      </w:r>
      <w:r>
        <w:rPr>
          <w:rFonts w:cs="Arial"/>
          <w:szCs w:val="22"/>
          <w:lang w:val="en-NZ"/>
        </w:rPr>
        <w:t xml:space="preserve"> EC could be diagnosed earlier and </w:t>
      </w:r>
      <w:r w:rsidRPr="006F1D1B">
        <w:rPr>
          <w:rFonts w:cs="Arial"/>
          <w:szCs w:val="22"/>
          <w:lang w:val="en-NZ"/>
        </w:rPr>
        <w:t>clinicians c</w:t>
      </w:r>
      <w:r>
        <w:rPr>
          <w:rFonts w:cs="Arial"/>
          <w:szCs w:val="22"/>
          <w:lang w:val="en-NZ"/>
        </w:rPr>
        <w:t xml:space="preserve">ould </w:t>
      </w:r>
      <w:r w:rsidRPr="006F1D1B">
        <w:rPr>
          <w:rFonts w:cs="Arial"/>
          <w:szCs w:val="22"/>
          <w:lang w:val="en-NZ"/>
        </w:rPr>
        <w:t xml:space="preserve">use a different treatment.  </w:t>
      </w:r>
    </w:p>
    <w:p w:rsidR="00232812" w:rsidRPr="006F1D1B" w:rsidRDefault="00232812" w:rsidP="00C94173">
      <w:pPr>
        <w:pStyle w:val="ListParagraph"/>
        <w:numPr>
          <w:ilvl w:val="0"/>
          <w:numId w:val="2"/>
        </w:numPr>
        <w:spacing w:before="80" w:after="80"/>
        <w:rPr>
          <w:rFonts w:cs="Arial"/>
          <w:szCs w:val="22"/>
          <w:lang w:val="en-NZ"/>
        </w:rPr>
      </w:pPr>
      <w:r w:rsidRPr="006F1D1B">
        <w:rPr>
          <w:rFonts w:cs="Arial"/>
          <w:szCs w:val="22"/>
          <w:lang w:val="en-NZ"/>
        </w:rPr>
        <w:t xml:space="preserve">Dr </w:t>
      </w:r>
      <w:proofErr w:type="spellStart"/>
      <w:r w:rsidRPr="006F1D1B">
        <w:rPr>
          <w:rFonts w:cs="Arial"/>
          <w:szCs w:val="22"/>
          <w:lang w:val="en-NZ"/>
        </w:rPr>
        <w:t>Bigby</w:t>
      </w:r>
      <w:proofErr w:type="spellEnd"/>
      <w:r w:rsidRPr="006F1D1B">
        <w:rPr>
          <w:rFonts w:cs="Arial"/>
          <w:szCs w:val="22"/>
          <w:lang w:val="en-NZ"/>
        </w:rPr>
        <w:t xml:space="preserve"> noted that she is seeking ethical approval for her use of the database and that if clinicians want access to it, they will need to seek ethics approval.</w:t>
      </w:r>
    </w:p>
    <w:p w:rsidR="00232812" w:rsidRPr="006F1D1B" w:rsidRDefault="00232812" w:rsidP="00C94173">
      <w:pPr>
        <w:pStyle w:val="ListParagraph"/>
        <w:numPr>
          <w:ilvl w:val="0"/>
          <w:numId w:val="2"/>
        </w:numPr>
        <w:spacing w:before="80" w:after="80"/>
        <w:rPr>
          <w:rFonts w:cs="Arial"/>
          <w:szCs w:val="22"/>
          <w:lang w:val="en-NZ"/>
        </w:rPr>
      </w:pPr>
      <w:r w:rsidRPr="006F1D1B">
        <w:rPr>
          <w:rFonts w:cs="Arial"/>
          <w:szCs w:val="22"/>
          <w:lang w:val="en-NZ"/>
        </w:rPr>
        <w:t xml:space="preserve">The Committee asked whether a misdiagnosis could be found when looking at the slides.  Dr </w:t>
      </w:r>
      <w:proofErr w:type="spellStart"/>
      <w:r w:rsidRPr="006F1D1B">
        <w:rPr>
          <w:rFonts w:cs="Arial"/>
          <w:szCs w:val="22"/>
          <w:lang w:val="en-NZ"/>
        </w:rPr>
        <w:t>Bigby</w:t>
      </w:r>
      <w:proofErr w:type="spellEnd"/>
      <w:r w:rsidRPr="006F1D1B">
        <w:rPr>
          <w:rFonts w:cs="Arial"/>
          <w:szCs w:val="22"/>
          <w:lang w:val="en-NZ"/>
        </w:rPr>
        <w:t xml:space="preserve"> confirmed that this possibility could not be excluded.</w:t>
      </w:r>
    </w:p>
    <w:p w:rsidR="00232812" w:rsidRPr="006F1D1B" w:rsidRDefault="00232812" w:rsidP="00C94173">
      <w:pPr>
        <w:pStyle w:val="ListParagraph"/>
        <w:numPr>
          <w:ilvl w:val="0"/>
          <w:numId w:val="2"/>
        </w:numPr>
        <w:spacing w:before="80" w:after="80"/>
        <w:rPr>
          <w:rFonts w:cs="Arial"/>
          <w:szCs w:val="22"/>
          <w:lang w:val="en-NZ"/>
        </w:rPr>
      </w:pPr>
      <w:r w:rsidRPr="006F1D1B">
        <w:rPr>
          <w:rFonts w:cs="Arial"/>
          <w:szCs w:val="22"/>
          <w:lang w:val="en-NZ"/>
        </w:rPr>
        <w:t xml:space="preserve">The Committee asked whether women should be re-consented. Dr </w:t>
      </w:r>
      <w:proofErr w:type="spellStart"/>
      <w:r w:rsidRPr="006F1D1B">
        <w:rPr>
          <w:rFonts w:cs="Arial"/>
          <w:szCs w:val="22"/>
          <w:lang w:val="en-NZ"/>
        </w:rPr>
        <w:t>Bigby</w:t>
      </w:r>
      <w:proofErr w:type="spellEnd"/>
      <w:r w:rsidRPr="006F1D1B">
        <w:rPr>
          <w:rFonts w:cs="Arial"/>
          <w:szCs w:val="22"/>
          <w:lang w:val="en-NZ"/>
        </w:rPr>
        <w:t xml:space="preserve"> advised that she will be looking at slides going back to about 1996 and that people may have moved or died.  She explained that this was a problem that was unique to </w:t>
      </w:r>
      <w:smartTag w:uri="urn:schemas-microsoft-com:office:smarttags" w:element="place">
        <w:r w:rsidRPr="006F1D1B">
          <w:rPr>
            <w:rFonts w:cs="Arial"/>
            <w:szCs w:val="22"/>
            <w:lang w:val="en-NZ"/>
          </w:rPr>
          <w:t>South Auckland</w:t>
        </w:r>
      </w:smartTag>
      <w:r w:rsidRPr="006F1D1B">
        <w:rPr>
          <w:rFonts w:cs="Arial"/>
          <w:szCs w:val="22"/>
          <w:lang w:val="en-NZ"/>
        </w:rPr>
        <w:t xml:space="preserve"> and could potentially save lives.  The Committee agreed that the benefits of the study outweighed the risks of not re-consenting patients.</w:t>
      </w:r>
    </w:p>
    <w:p w:rsidR="00232812" w:rsidRPr="006F1D1B" w:rsidRDefault="00232812" w:rsidP="00C94173">
      <w:pPr>
        <w:pStyle w:val="ListParagraph"/>
        <w:numPr>
          <w:ilvl w:val="0"/>
          <w:numId w:val="2"/>
        </w:numPr>
        <w:spacing w:before="80" w:after="80"/>
        <w:rPr>
          <w:rFonts w:cs="Arial"/>
          <w:szCs w:val="22"/>
          <w:lang w:val="en-NZ"/>
        </w:rPr>
      </w:pPr>
      <w:r w:rsidRPr="006F1D1B">
        <w:rPr>
          <w:rFonts w:cs="Arial"/>
          <w:szCs w:val="22"/>
          <w:lang w:val="en-NZ"/>
        </w:rPr>
        <w:t xml:space="preserve">The Committee asked how long slides would be kept for under standard care.  Dr </w:t>
      </w:r>
      <w:proofErr w:type="spellStart"/>
      <w:r w:rsidRPr="006F1D1B">
        <w:rPr>
          <w:rFonts w:cs="Arial"/>
          <w:szCs w:val="22"/>
          <w:lang w:val="en-NZ"/>
        </w:rPr>
        <w:t>Bigby</w:t>
      </w:r>
      <w:proofErr w:type="spellEnd"/>
      <w:r w:rsidRPr="006F1D1B">
        <w:rPr>
          <w:rFonts w:cs="Arial"/>
          <w:szCs w:val="22"/>
          <w:lang w:val="en-NZ"/>
        </w:rPr>
        <w:t xml:space="preserve"> advised that they are kept indefinitely in the public system and 20 years in the private system.</w:t>
      </w:r>
    </w:p>
    <w:p w:rsidR="00232812" w:rsidRPr="006F1D1B" w:rsidRDefault="00232812" w:rsidP="00C94173">
      <w:pPr>
        <w:pStyle w:val="ListParagraph"/>
        <w:numPr>
          <w:ilvl w:val="0"/>
          <w:numId w:val="2"/>
        </w:numPr>
        <w:spacing w:before="80" w:after="80"/>
        <w:rPr>
          <w:rFonts w:cs="Arial"/>
          <w:szCs w:val="22"/>
          <w:lang w:val="en-NZ"/>
        </w:rPr>
      </w:pPr>
      <w:r w:rsidRPr="006F1D1B">
        <w:rPr>
          <w:rFonts w:cs="Arial"/>
          <w:szCs w:val="22"/>
          <w:lang w:val="en-NZ"/>
        </w:rPr>
        <w:t xml:space="preserve">The Committee asked if there was a risk of people being stigmatised. Dr </w:t>
      </w:r>
      <w:proofErr w:type="spellStart"/>
      <w:r w:rsidRPr="006F1D1B">
        <w:rPr>
          <w:rFonts w:cs="Arial"/>
          <w:szCs w:val="22"/>
          <w:lang w:val="en-NZ"/>
        </w:rPr>
        <w:t>Bigby</w:t>
      </w:r>
      <w:proofErr w:type="spellEnd"/>
      <w:r w:rsidRPr="006F1D1B">
        <w:rPr>
          <w:rFonts w:cs="Arial"/>
          <w:szCs w:val="22"/>
          <w:lang w:val="en-NZ"/>
        </w:rPr>
        <w:t xml:space="preserve"> believed that rather than stigmatising them, this information would be used to help them. </w:t>
      </w:r>
    </w:p>
    <w:p w:rsidR="00232812" w:rsidRPr="006F1D1B" w:rsidRDefault="00232812" w:rsidP="00C94173">
      <w:pPr>
        <w:pStyle w:val="ListParagraph"/>
        <w:numPr>
          <w:ilvl w:val="0"/>
          <w:numId w:val="2"/>
        </w:numPr>
        <w:spacing w:before="80" w:after="80"/>
        <w:rPr>
          <w:rFonts w:cs="Arial"/>
          <w:szCs w:val="22"/>
          <w:lang w:val="en-NZ"/>
        </w:rPr>
      </w:pPr>
      <w:r w:rsidRPr="006F1D1B">
        <w:rPr>
          <w:rFonts w:cs="Arial"/>
          <w:szCs w:val="22"/>
          <w:lang w:val="en-NZ"/>
        </w:rPr>
        <w:t xml:space="preserve">Dr </w:t>
      </w:r>
      <w:proofErr w:type="spellStart"/>
      <w:r w:rsidRPr="006F1D1B">
        <w:rPr>
          <w:rFonts w:cs="Arial"/>
          <w:szCs w:val="22"/>
          <w:lang w:val="en-NZ"/>
        </w:rPr>
        <w:t>Bigby</w:t>
      </w:r>
      <w:proofErr w:type="spellEnd"/>
      <w:r w:rsidRPr="006F1D1B">
        <w:rPr>
          <w:rFonts w:cs="Arial"/>
          <w:szCs w:val="22"/>
          <w:lang w:val="en-NZ"/>
        </w:rPr>
        <w:t xml:space="preserve"> confirmed that this study would be heard at the next Māori Research Review Committee.</w:t>
      </w:r>
    </w:p>
    <w:p w:rsidR="00232812" w:rsidRPr="00960BFE" w:rsidRDefault="00232812" w:rsidP="00E24E77">
      <w:pPr>
        <w:rPr>
          <w:color w:val="FF0000"/>
          <w:lang w:val="en-NZ"/>
        </w:rPr>
      </w:pPr>
    </w:p>
    <w:p w:rsidR="00232812" w:rsidRPr="00FD2B1E" w:rsidRDefault="00232812" w:rsidP="00E24E77">
      <w:pPr>
        <w:rPr>
          <w:u w:val="single"/>
          <w:lang w:val="en-NZ"/>
        </w:rPr>
      </w:pPr>
      <w:r w:rsidRPr="00FD2B1E">
        <w:rPr>
          <w:u w:val="single"/>
          <w:lang w:val="en-NZ"/>
        </w:rPr>
        <w:t xml:space="preserve">Decision </w:t>
      </w:r>
    </w:p>
    <w:p w:rsidR="00232812" w:rsidRPr="00960BFE" w:rsidRDefault="00232812" w:rsidP="00E24E77">
      <w:pPr>
        <w:rPr>
          <w:lang w:val="en-NZ"/>
        </w:rPr>
      </w:pPr>
    </w:p>
    <w:p w:rsidR="00232812" w:rsidRPr="00563ABE" w:rsidRDefault="00232812" w:rsidP="00E24E77">
      <w:pPr>
        <w:rPr>
          <w:lang w:val="en-NZ"/>
        </w:rPr>
      </w:pPr>
      <w:r w:rsidRPr="00563ABE">
        <w:rPr>
          <w:lang w:val="en-NZ"/>
        </w:rPr>
        <w:t xml:space="preserve">This application was </w:t>
      </w:r>
      <w:r w:rsidRPr="00563ABE">
        <w:rPr>
          <w:i/>
          <w:lang w:val="en-NZ"/>
        </w:rPr>
        <w:t>approved</w:t>
      </w:r>
      <w:r w:rsidRPr="00563ABE">
        <w:rPr>
          <w:lang w:val="en-NZ"/>
        </w:rPr>
        <w:t xml:space="preserve"> by </w:t>
      </w:r>
      <w:r w:rsidRPr="00563ABE">
        <w:rPr>
          <w:rFonts w:cs="Arial"/>
          <w:szCs w:val="22"/>
          <w:lang w:val="en-NZ"/>
        </w:rPr>
        <w:t>consensus.</w:t>
      </w:r>
    </w:p>
    <w:p w:rsidR="00232812" w:rsidRPr="00960BFE" w:rsidRDefault="00232812" w:rsidP="00E24E77">
      <w:pPr>
        <w:rPr>
          <w:color w:val="FF0000"/>
          <w:lang w:val="en-NZ"/>
        </w:rPr>
      </w:pPr>
    </w:p>
    <w:p w:rsidR="00232812" w:rsidRPr="00960BFE" w:rsidRDefault="00232812" w:rsidP="006F1D1B"/>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C54DD" w:rsidRPr="00960BFE" w:rsidTr="00197AA2">
        <w:trPr>
          <w:trHeight w:val="280"/>
        </w:trPr>
        <w:tc>
          <w:tcPr>
            <w:tcW w:w="966" w:type="dxa"/>
            <w:tcBorders>
              <w:top w:val="nil"/>
              <w:left w:val="nil"/>
              <w:bottom w:val="nil"/>
              <w:right w:val="nil"/>
            </w:tcBorders>
          </w:tcPr>
          <w:p w:rsidR="00FC54DD" w:rsidRPr="00960BFE" w:rsidRDefault="00FC54DD">
            <w:pPr>
              <w:autoSpaceDE w:val="0"/>
              <w:autoSpaceDN w:val="0"/>
              <w:adjustRightInd w:val="0"/>
            </w:pPr>
            <w:r w:rsidRPr="00960BFE">
              <w:t xml:space="preserve"> </w:t>
            </w:r>
            <w:r w:rsidRPr="00960BFE">
              <w:rPr>
                <w:b/>
              </w:rPr>
              <w:t xml:space="preserve">2 </w:t>
            </w:r>
            <w:r w:rsidRPr="00960BFE">
              <w:t xml:space="preserve"> </w:t>
            </w:r>
          </w:p>
        </w:tc>
        <w:tc>
          <w:tcPr>
            <w:tcW w:w="2575" w:type="dxa"/>
            <w:tcBorders>
              <w:top w:val="nil"/>
              <w:left w:val="nil"/>
              <w:bottom w:val="nil"/>
              <w:right w:val="nil"/>
            </w:tcBorders>
          </w:tcPr>
          <w:p w:rsidR="00FC54DD" w:rsidRPr="00960BFE" w:rsidRDefault="00FC54D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FC54DD" w:rsidRPr="00960BFE" w:rsidRDefault="00FC54DD">
            <w:pPr>
              <w:autoSpaceDE w:val="0"/>
              <w:autoSpaceDN w:val="0"/>
              <w:adjustRightInd w:val="0"/>
            </w:pPr>
            <w:r w:rsidRPr="00960BFE">
              <w:rPr>
                <w:b/>
              </w:rPr>
              <w:t>14/NTA/7</w:t>
            </w:r>
            <w:r w:rsidRPr="00960BFE">
              <w:t xml:space="preserve"> </w:t>
            </w:r>
          </w:p>
        </w:tc>
      </w:tr>
      <w:tr w:rsidR="00FC54DD" w:rsidRPr="00960BFE" w:rsidTr="00197AA2">
        <w:trPr>
          <w:trHeight w:val="280"/>
        </w:trPr>
        <w:tc>
          <w:tcPr>
            <w:tcW w:w="966" w:type="dxa"/>
            <w:tcBorders>
              <w:top w:val="nil"/>
              <w:left w:val="nil"/>
              <w:bottom w:val="nil"/>
              <w:right w:val="nil"/>
            </w:tcBorders>
          </w:tcPr>
          <w:p w:rsidR="00FC54DD" w:rsidRPr="00960BFE" w:rsidRDefault="00FC54DD">
            <w:pPr>
              <w:autoSpaceDE w:val="0"/>
              <w:autoSpaceDN w:val="0"/>
              <w:adjustRightInd w:val="0"/>
            </w:pPr>
            <w:r w:rsidRPr="00960BFE">
              <w:t xml:space="preserve"> </w:t>
            </w:r>
          </w:p>
        </w:tc>
        <w:tc>
          <w:tcPr>
            <w:tcW w:w="2575" w:type="dxa"/>
            <w:tcBorders>
              <w:top w:val="nil"/>
              <w:left w:val="nil"/>
              <w:bottom w:val="nil"/>
              <w:right w:val="nil"/>
            </w:tcBorders>
          </w:tcPr>
          <w:p w:rsidR="00FC54DD" w:rsidRPr="00960BFE" w:rsidRDefault="00FC54DD">
            <w:pPr>
              <w:autoSpaceDE w:val="0"/>
              <w:autoSpaceDN w:val="0"/>
              <w:adjustRightInd w:val="0"/>
            </w:pPr>
            <w:r w:rsidRPr="00960BFE">
              <w:t xml:space="preserve">Title: </w:t>
            </w:r>
          </w:p>
        </w:tc>
        <w:tc>
          <w:tcPr>
            <w:tcW w:w="6459" w:type="dxa"/>
            <w:tcBorders>
              <w:top w:val="nil"/>
              <w:left w:val="nil"/>
              <w:bottom w:val="nil"/>
              <w:right w:val="nil"/>
            </w:tcBorders>
          </w:tcPr>
          <w:p w:rsidR="00FC54DD" w:rsidRPr="00960BFE" w:rsidRDefault="00FC54DD">
            <w:pPr>
              <w:autoSpaceDE w:val="0"/>
              <w:autoSpaceDN w:val="0"/>
              <w:adjustRightInd w:val="0"/>
            </w:pPr>
            <w:r w:rsidRPr="00960BFE">
              <w:t xml:space="preserve">Reduced-dose </w:t>
            </w:r>
            <w:proofErr w:type="spellStart"/>
            <w:r w:rsidRPr="00960BFE">
              <w:t>rivaroxaban</w:t>
            </w:r>
            <w:proofErr w:type="spellEnd"/>
            <w:r w:rsidRPr="00960BFE">
              <w:t xml:space="preserve"> in the long-term prevention of recurrent symptomatic venous thromboembolism (VTE). </w:t>
            </w:r>
          </w:p>
        </w:tc>
      </w:tr>
      <w:tr w:rsidR="00FC54DD" w:rsidRPr="00960BFE" w:rsidTr="00197AA2">
        <w:trPr>
          <w:trHeight w:val="280"/>
        </w:trPr>
        <w:tc>
          <w:tcPr>
            <w:tcW w:w="966" w:type="dxa"/>
            <w:tcBorders>
              <w:top w:val="nil"/>
              <w:left w:val="nil"/>
              <w:bottom w:val="nil"/>
              <w:right w:val="nil"/>
            </w:tcBorders>
          </w:tcPr>
          <w:p w:rsidR="00FC54DD" w:rsidRPr="00960BFE" w:rsidRDefault="00FC54DD">
            <w:pPr>
              <w:autoSpaceDE w:val="0"/>
              <w:autoSpaceDN w:val="0"/>
              <w:adjustRightInd w:val="0"/>
            </w:pPr>
            <w:r w:rsidRPr="00960BFE">
              <w:t xml:space="preserve"> </w:t>
            </w:r>
          </w:p>
        </w:tc>
        <w:tc>
          <w:tcPr>
            <w:tcW w:w="2575" w:type="dxa"/>
            <w:tcBorders>
              <w:top w:val="nil"/>
              <w:left w:val="nil"/>
              <w:bottom w:val="nil"/>
              <w:right w:val="nil"/>
            </w:tcBorders>
          </w:tcPr>
          <w:p w:rsidR="00FC54DD" w:rsidRPr="00960BFE" w:rsidRDefault="00FC54DD">
            <w:pPr>
              <w:autoSpaceDE w:val="0"/>
              <w:autoSpaceDN w:val="0"/>
              <w:adjustRightInd w:val="0"/>
            </w:pPr>
            <w:r w:rsidRPr="00960BFE">
              <w:t xml:space="preserve">Principal Investigator: </w:t>
            </w:r>
          </w:p>
        </w:tc>
        <w:tc>
          <w:tcPr>
            <w:tcW w:w="6459" w:type="dxa"/>
            <w:tcBorders>
              <w:top w:val="nil"/>
              <w:left w:val="nil"/>
              <w:bottom w:val="nil"/>
              <w:right w:val="nil"/>
            </w:tcBorders>
          </w:tcPr>
          <w:p w:rsidR="00FC54DD" w:rsidRPr="00960BFE" w:rsidRDefault="00FC54DD">
            <w:pPr>
              <w:autoSpaceDE w:val="0"/>
              <w:autoSpaceDN w:val="0"/>
              <w:adjustRightInd w:val="0"/>
            </w:pPr>
            <w:r w:rsidRPr="00960BFE">
              <w:t xml:space="preserve">Dr Mark Smith </w:t>
            </w:r>
          </w:p>
        </w:tc>
      </w:tr>
      <w:tr w:rsidR="00FC54DD" w:rsidRPr="00960BFE" w:rsidTr="00197AA2">
        <w:trPr>
          <w:trHeight w:val="280"/>
        </w:trPr>
        <w:tc>
          <w:tcPr>
            <w:tcW w:w="966" w:type="dxa"/>
            <w:tcBorders>
              <w:top w:val="nil"/>
              <w:left w:val="nil"/>
              <w:bottom w:val="nil"/>
              <w:right w:val="nil"/>
            </w:tcBorders>
          </w:tcPr>
          <w:p w:rsidR="00FC54DD" w:rsidRPr="00960BFE" w:rsidRDefault="00FC54DD">
            <w:pPr>
              <w:autoSpaceDE w:val="0"/>
              <w:autoSpaceDN w:val="0"/>
              <w:adjustRightInd w:val="0"/>
            </w:pPr>
            <w:r w:rsidRPr="00960BFE">
              <w:t xml:space="preserve"> </w:t>
            </w:r>
          </w:p>
        </w:tc>
        <w:tc>
          <w:tcPr>
            <w:tcW w:w="2575" w:type="dxa"/>
            <w:tcBorders>
              <w:top w:val="nil"/>
              <w:left w:val="nil"/>
              <w:bottom w:val="nil"/>
              <w:right w:val="nil"/>
            </w:tcBorders>
          </w:tcPr>
          <w:p w:rsidR="00FC54DD" w:rsidRPr="00960BFE" w:rsidRDefault="00FC54DD">
            <w:pPr>
              <w:autoSpaceDE w:val="0"/>
              <w:autoSpaceDN w:val="0"/>
              <w:adjustRightInd w:val="0"/>
            </w:pPr>
            <w:r w:rsidRPr="00960BFE">
              <w:t xml:space="preserve">Sponsor: </w:t>
            </w:r>
          </w:p>
        </w:tc>
        <w:tc>
          <w:tcPr>
            <w:tcW w:w="6459" w:type="dxa"/>
            <w:tcBorders>
              <w:top w:val="nil"/>
              <w:left w:val="nil"/>
              <w:bottom w:val="nil"/>
              <w:right w:val="nil"/>
            </w:tcBorders>
          </w:tcPr>
          <w:p w:rsidR="00FC54DD" w:rsidRPr="00960BFE" w:rsidRDefault="00FC54DD">
            <w:pPr>
              <w:autoSpaceDE w:val="0"/>
              <w:autoSpaceDN w:val="0"/>
              <w:adjustRightInd w:val="0"/>
            </w:pPr>
            <w:r w:rsidRPr="00960BFE">
              <w:t xml:space="preserve">Bayer New Zealand Ltd </w:t>
            </w:r>
          </w:p>
        </w:tc>
      </w:tr>
      <w:tr w:rsidR="00FC54DD" w:rsidRPr="00960BFE" w:rsidTr="00197AA2">
        <w:trPr>
          <w:trHeight w:val="280"/>
        </w:trPr>
        <w:tc>
          <w:tcPr>
            <w:tcW w:w="966" w:type="dxa"/>
            <w:tcBorders>
              <w:top w:val="nil"/>
              <w:left w:val="nil"/>
              <w:bottom w:val="nil"/>
              <w:right w:val="nil"/>
            </w:tcBorders>
          </w:tcPr>
          <w:p w:rsidR="00FC54DD" w:rsidRPr="00960BFE" w:rsidRDefault="00FC54DD">
            <w:pPr>
              <w:autoSpaceDE w:val="0"/>
              <w:autoSpaceDN w:val="0"/>
              <w:adjustRightInd w:val="0"/>
            </w:pPr>
            <w:r w:rsidRPr="00960BFE">
              <w:t xml:space="preserve"> </w:t>
            </w:r>
          </w:p>
        </w:tc>
        <w:tc>
          <w:tcPr>
            <w:tcW w:w="2575" w:type="dxa"/>
            <w:tcBorders>
              <w:top w:val="nil"/>
              <w:left w:val="nil"/>
              <w:bottom w:val="nil"/>
              <w:right w:val="nil"/>
            </w:tcBorders>
          </w:tcPr>
          <w:p w:rsidR="00FC54DD" w:rsidRPr="00960BFE" w:rsidRDefault="00FC54DD">
            <w:pPr>
              <w:autoSpaceDE w:val="0"/>
              <w:autoSpaceDN w:val="0"/>
              <w:adjustRightInd w:val="0"/>
            </w:pPr>
            <w:r w:rsidRPr="00960BFE">
              <w:t xml:space="preserve">Clock Start Date: </w:t>
            </w:r>
          </w:p>
        </w:tc>
        <w:tc>
          <w:tcPr>
            <w:tcW w:w="6459" w:type="dxa"/>
            <w:tcBorders>
              <w:top w:val="nil"/>
              <w:left w:val="nil"/>
              <w:bottom w:val="nil"/>
              <w:right w:val="nil"/>
            </w:tcBorders>
          </w:tcPr>
          <w:p w:rsidR="00FC54DD" w:rsidRPr="00960BFE" w:rsidRDefault="00FC54DD">
            <w:pPr>
              <w:autoSpaceDE w:val="0"/>
              <w:autoSpaceDN w:val="0"/>
              <w:adjustRightInd w:val="0"/>
            </w:pPr>
            <w:r w:rsidRPr="00960BFE">
              <w:t xml:space="preserve">30 January 2014 </w:t>
            </w:r>
          </w:p>
        </w:tc>
      </w:tr>
    </w:tbl>
    <w:p w:rsidR="00232812" w:rsidRPr="00960BFE" w:rsidRDefault="00232812">
      <w:pPr>
        <w:autoSpaceDE w:val="0"/>
        <w:autoSpaceDN w:val="0"/>
        <w:adjustRightInd w:val="0"/>
      </w:pPr>
      <w:r w:rsidRPr="00960BFE">
        <w:t xml:space="preserve"> </w:t>
      </w:r>
    </w:p>
    <w:p w:rsidR="00232812" w:rsidRPr="00F560BD" w:rsidRDefault="00232812">
      <w:pPr>
        <w:autoSpaceDE w:val="0"/>
        <w:autoSpaceDN w:val="0"/>
        <w:adjustRightInd w:val="0"/>
        <w:rPr>
          <w:sz w:val="20"/>
          <w:lang w:val="en-NZ"/>
        </w:rPr>
      </w:pPr>
      <w:r w:rsidRPr="00F560BD">
        <w:rPr>
          <w:rFonts w:cs="Arial"/>
          <w:szCs w:val="22"/>
          <w:lang w:val="en-NZ"/>
        </w:rPr>
        <w:t>Dr Mark Smith</w:t>
      </w:r>
      <w:r w:rsidRPr="00F560BD">
        <w:rPr>
          <w:lang w:val="en-NZ"/>
        </w:rPr>
        <w:t xml:space="preserve"> was present </w:t>
      </w:r>
      <w:r w:rsidRPr="00F560BD">
        <w:rPr>
          <w:rFonts w:cs="Arial"/>
          <w:szCs w:val="22"/>
          <w:lang w:val="en-NZ"/>
        </w:rPr>
        <w:t>by teleconference</w:t>
      </w:r>
      <w:r w:rsidRPr="00F560BD">
        <w:rPr>
          <w:lang w:val="en-NZ"/>
        </w:rPr>
        <w:t xml:space="preserve"> for discussion of this application.</w:t>
      </w:r>
    </w:p>
    <w:p w:rsidR="00232812" w:rsidRPr="00960BFE" w:rsidRDefault="00232812">
      <w:pPr>
        <w:autoSpaceDE w:val="0"/>
        <w:autoSpaceDN w:val="0"/>
        <w:adjustRightInd w:val="0"/>
        <w:rPr>
          <w:u w:val="single"/>
          <w:lang w:val="en-NZ"/>
        </w:rPr>
      </w:pPr>
    </w:p>
    <w:p w:rsidR="00232812" w:rsidRPr="00FD2B1E" w:rsidRDefault="00232812">
      <w:pPr>
        <w:autoSpaceDE w:val="0"/>
        <w:autoSpaceDN w:val="0"/>
        <w:adjustRightInd w:val="0"/>
        <w:rPr>
          <w:u w:val="single"/>
          <w:lang w:val="en-NZ"/>
        </w:rPr>
      </w:pPr>
      <w:r w:rsidRPr="00FD2B1E">
        <w:rPr>
          <w:u w:val="single"/>
          <w:lang w:val="en-NZ"/>
        </w:rPr>
        <w:t>Potential conflicts of interest</w:t>
      </w:r>
    </w:p>
    <w:p w:rsidR="00232812" w:rsidRPr="008869BB" w:rsidRDefault="00232812">
      <w:pPr>
        <w:autoSpaceDE w:val="0"/>
        <w:autoSpaceDN w:val="0"/>
        <w:adjustRightInd w:val="0"/>
        <w:rPr>
          <w:b/>
          <w:lang w:val="en-NZ"/>
        </w:rPr>
      </w:pPr>
    </w:p>
    <w:p w:rsidR="00232812" w:rsidRPr="00960BFE" w:rsidRDefault="00232812">
      <w:pPr>
        <w:autoSpaceDE w:val="0"/>
        <w:autoSpaceDN w:val="0"/>
        <w:adjustRightInd w:val="0"/>
        <w:rPr>
          <w:lang w:val="en-NZ"/>
        </w:rPr>
      </w:pPr>
      <w:r w:rsidRPr="00960BFE">
        <w:rPr>
          <w:lang w:val="en-NZ"/>
        </w:rPr>
        <w:t>The Chair asked members to declare any potential conflicts of interest related to this application.</w:t>
      </w:r>
    </w:p>
    <w:p w:rsidR="00232812" w:rsidRPr="00960BFE" w:rsidRDefault="00232812">
      <w:pPr>
        <w:autoSpaceDE w:val="0"/>
        <w:autoSpaceDN w:val="0"/>
        <w:adjustRightInd w:val="0"/>
        <w:rPr>
          <w:lang w:val="en-NZ"/>
        </w:rPr>
      </w:pPr>
    </w:p>
    <w:p w:rsidR="00232812" w:rsidRPr="001C352E" w:rsidRDefault="00232812">
      <w:pPr>
        <w:autoSpaceDE w:val="0"/>
        <w:autoSpaceDN w:val="0"/>
        <w:adjustRightInd w:val="0"/>
        <w:rPr>
          <w:lang w:val="en-NZ"/>
        </w:rPr>
      </w:pPr>
      <w:r w:rsidRPr="001C352E">
        <w:rPr>
          <w:rFonts w:cs="Arial"/>
          <w:szCs w:val="22"/>
          <w:lang w:val="en-NZ"/>
        </w:rPr>
        <w:t>Dr Christine Crooks</w:t>
      </w:r>
      <w:r w:rsidRPr="001C352E">
        <w:rPr>
          <w:lang w:val="en-NZ"/>
        </w:rPr>
        <w:t xml:space="preserve"> declared a potential conflict of interes</w:t>
      </w:r>
      <w:r>
        <w:rPr>
          <w:lang w:val="en-NZ"/>
        </w:rPr>
        <w:t xml:space="preserve">t, and the Committee decided that she would not </w:t>
      </w:r>
      <w:r w:rsidRPr="001C352E">
        <w:rPr>
          <w:rFonts w:cs="Arial"/>
          <w:szCs w:val="22"/>
          <w:lang w:val="en-NZ"/>
        </w:rPr>
        <w:t>take part in the discussion.</w:t>
      </w:r>
    </w:p>
    <w:p w:rsidR="00232812" w:rsidRPr="00960BFE" w:rsidRDefault="00232812">
      <w:pPr>
        <w:autoSpaceDE w:val="0"/>
        <w:autoSpaceDN w:val="0"/>
        <w:adjustRightInd w:val="0"/>
        <w:rPr>
          <w:lang w:val="en-NZ"/>
        </w:rPr>
      </w:pPr>
    </w:p>
    <w:p w:rsidR="00232812" w:rsidRPr="00FD2B1E" w:rsidRDefault="00232812">
      <w:pPr>
        <w:autoSpaceDE w:val="0"/>
        <w:autoSpaceDN w:val="0"/>
        <w:adjustRightInd w:val="0"/>
        <w:rPr>
          <w:u w:val="single"/>
          <w:lang w:val="en-NZ"/>
        </w:rPr>
      </w:pPr>
      <w:r w:rsidRPr="00960BFE">
        <w:rPr>
          <w:u w:val="single"/>
          <w:lang w:val="en-NZ"/>
        </w:rPr>
        <w:t>Summary of ethical issues</w:t>
      </w:r>
    </w:p>
    <w:p w:rsidR="00232812" w:rsidRPr="008869BB" w:rsidRDefault="00232812">
      <w:pPr>
        <w:autoSpaceDE w:val="0"/>
        <w:autoSpaceDN w:val="0"/>
        <w:adjustRightInd w:val="0"/>
        <w:rPr>
          <w:b/>
          <w:lang w:val="en-NZ"/>
        </w:rPr>
      </w:pPr>
    </w:p>
    <w:p w:rsidR="00232812" w:rsidRPr="00960BFE" w:rsidRDefault="00232812">
      <w:pPr>
        <w:autoSpaceDE w:val="0"/>
        <w:autoSpaceDN w:val="0"/>
        <w:adjustRightInd w:val="0"/>
        <w:rPr>
          <w:lang w:val="en-NZ"/>
        </w:rPr>
      </w:pPr>
      <w:r w:rsidRPr="00960BFE">
        <w:rPr>
          <w:lang w:val="en-NZ"/>
        </w:rPr>
        <w:t xml:space="preserve">The main ethical issues considered by the Committee were as follows. </w:t>
      </w:r>
    </w:p>
    <w:p w:rsidR="00232812" w:rsidRPr="00960BFE" w:rsidRDefault="00232812">
      <w:pPr>
        <w:autoSpaceDE w:val="0"/>
        <w:autoSpaceDN w:val="0"/>
        <w:adjustRightInd w:val="0"/>
        <w:rPr>
          <w:lang w:val="en-NZ"/>
        </w:rPr>
      </w:pPr>
    </w:p>
    <w:p w:rsidR="00232812" w:rsidRPr="00D317C7" w:rsidRDefault="00232812" w:rsidP="00C94173">
      <w:pPr>
        <w:pStyle w:val="ListParagraph"/>
        <w:numPr>
          <w:ilvl w:val="0"/>
          <w:numId w:val="2"/>
        </w:numPr>
        <w:spacing w:before="80" w:after="80"/>
        <w:rPr>
          <w:rFonts w:cs="Arial"/>
          <w:szCs w:val="22"/>
          <w:lang w:val="en-NZ"/>
        </w:rPr>
      </w:pPr>
      <w:r w:rsidRPr="00D317C7">
        <w:rPr>
          <w:rFonts w:cs="Arial"/>
          <w:szCs w:val="22"/>
          <w:lang w:val="en-NZ"/>
        </w:rPr>
        <w:t xml:space="preserve">Dr Smith explained that this study will focus on the secondary prevention of blood clots using </w:t>
      </w:r>
      <w:proofErr w:type="spellStart"/>
      <w:r w:rsidRPr="00D317C7">
        <w:t>rivaroxaban</w:t>
      </w:r>
      <w:proofErr w:type="spellEnd"/>
      <w:r w:rsidRPr="00D317C7">
        <w:t>.  Participants would h</w:t>
      </w:r>
      <w:r>
        <w:t>ave previously had a blood clot</w:t>
      </w:r>
      <w:r w:rsidRPr="00D317C7">
        <w:t xml:space="preserve"> and have been given the usual anticoagulant treatment.  They would then be given the option of continuing anticoagulation treatment.  </w:t>
      </w:r>
    </w:p>
    <w:p w:rsidR="00232812" w:rsidRPr="00D317C7" w:rsidRDefault="00232812" w:rsidP="00C94173">
      <w:pPr>
        <w:pStyle w:val="ListParagraph"/>
        <w:numPr>
          <w:ilvl w:val="0"/>
          <w:numId w:val="2"/>
        </w:numPr>
        <w:spacing w:before="80" w:after="80"/>
        <w:rPr>
          <w:rFonts w:cs="Arial"/>
          <w:szCs w:val="22"/>
          <w:lang w:val="en-NZ"/>
        </w:rPr>
      </w:pPr>
      <w:r>
        <w:t xml:space="preserve">This study will investigate whether aspirin, 10g </w:t>
      </w:r>
      <w:proofErr w:type="spellStart"/>
      <w:r w:rsidRPr="00D317C7">
        <w:t>rivaroxaban</w:t>
      </w:r>
      <w:proofErr w:type="spellEnd"/>
      <w:r>
        <w:t xml:space="preserve"> or 20g </w:t>
      </w:r>
      <w:proofErr w:type="spellStart"/>
      <w:r w:rsidRPr="00D317C7">
        <w:t>rivaroxaban</w:t>
      </w:r>
      <w:proofErr w:type="spellEnd"/>
      <w:r>
        <w:t xml:space="preserve"> is the most effective and safest way of preventing blood clots.  If the lower dose of </w:t>
      </w:r>
      <w:proofErr w:type="spellStart"/>
      <w:r w:rsidRPr="00D317C7">
        <w:t>rivaroxaban</w:t>
      </w:r>
      <w:proofErr w:type="spellEnd"/>
      <w:r>
        <w:t xml:space="preserve"> provides good results, this would mean less risk of bleeding for patients.</w:t>
      </w:r>
    </w:p>
    <w:p w:rsidR="00232812" w:rsidRPr="00D317C7" w:rsidRDefault="00232812" w:rsidP="00C94173">
      <w:pPr>
        <w:pStyle w:val="ListParagraph"/>
        <w:numPr>
          <w:ilvl w:val="0"/>
          <w:numId w:val="2"/>
        </w:numPr>
        <w:spacing w:before="80" w:after="80"/>
        <w:rPr>
          <w:rFonts w:cs="Arial"/>
          <w:szCs w:val="22"/>
          <w:lang w:val="en-NZ"/>
        </w:rPr>
      </w:pPr>
      <w:r w:rsidRPr="00D317C7">
        <w:t xml:space="preserve">The Committee asked what the standard dosage of </w:t>
      </w:r>
      <w:proofErr w:type="spellStart"/>
      <w:r w:rsidRPr="00D317C7">
        <w:t>rivaroxaban</w:t>
      </w:r>
      <w:proofErr w:type="spellEnd"/>
      <w:r w:rsidRPr="00D317C7">
        <w:t xml:space="preserve"> is currently.  Dr Smith advised that the 20g dose is the recommended treatment for active clots and the 10g dose is recommended for the prevention of clots following orthopaedic surgery.</w:t>
      </w:r>
    </w:p>
    <w:p w:rsidR="00232812" w:rsidRPr="00333D8C" w:rsidRDefault="00232812" w:rsidP="00C94173">
      <w:pPr>
        <w:pStyle w:val="ListParagraph"/>
        <w:numPr>
          <w:ilvl w:val="0"/>
          <w:numId w:val="2"/>
        </w:numPr>
        <w:spacing w:before="80" w:after="80"/>
        <w:rPr>
          <w:rFonts w:cs="Arial"/>
          <w:szCs w:val="22"/>
          <w:lang w:val="en-NZ"/>
        </w:rPr>
      </w:pPr>
      <w:r w:rsidRPr="00333D8C">
        <w:t>The Committee asked if ethical approval was being sought in any other country.  Dr Smith</w:t>
      </w:r>
      <w:r>
        <w:t xml:space="preserve"> advised</w:t>
      </w:r>
      <w:r w:rsidRPr="00333D8C">
        <w:t xml:space="preserve"> that </w:t>
      </w:r>
      <w:r>
        <w:t>it was he</w:t>
      </w:r>
      <w:r w:rsidRPr="00333D8C">
        <w:t xml:space="preserve"> w</w:t>
      </w:r>
      <w:r>
        <w:t>as unsure of the status of these applications.  He confirmed that he would be happy to start the study when ethical approval is received, rather than waiting for all countries to get approval.</w:t>
      </w:r>
    </w:p>
    <w:p w:rsidR="00232812" w:rsidRPr="00333D8C" w:rsidRDefault="00232812" w:rsidP="00C94173">
      <w:pPr>
        <w:pStyle w:val="ListParagraph"/>
        <w:numPr>
          <w:ilvl w:val="0"/>
          <w:numId w:val="2"/>
        </w:numPr>
        <w:spacing w:before="80" w:after="80"/>
        <w:rPr>
          <w:rFonts w:cs="Arial"/>
          <w:szCs w:val="22"/>
          <w:lang w:val="en-NZ"/>
        </w:rPr>
      </w:pPr>
      <w:r w:rsidRPr="00333D8C">
        <w:t>The Committee asked if it was usual for a doctor to receive payment for referring participants to the study (R.5.5).  Dr Smith advised that he was not aware of this and thought it would be unusual for this to happen.</w:t>
      </w:r>
    </w:p>
    <w:p w:rsidR="00232812" w:rsidRPr="00333D8C" w:rsidRDefault="00232812" w:rsidP="00C94173">
      <w:pPr>
        <w:pStyle w:val="ListParagraph"/>
        <w:numPr>
          <w:ilvl w:val="0"/>
          <w:numId w:val="2"/>
        </w:numPr>
        <w:spacing w:before="80" w:after="80"/>
        <w:rPr>
          <w:rFonts w:cs="Arial"/>
          <w:szCs w:val="22"/>
          <w:lang w:val="en-NZ"/>
        </w:rPr>
      </w:pPr>
      <w:r w:rsidRPr="00333D8C">
        <w:t xml:space="preserve">The Committee asked how participants would be recruited to the study.  Dr Smith explained that participants would be referred to through the haemostasis service, which manages patients after the diagnosis of a blood clot.  He advised that there is also the ability to email GPs </w:t>
      </w:r>
      <w:r>
        <w:t>alerting them to</w:t>
      </w:r>
      <w:r w:rsidRPr="00333D8C">
        <w:t xml:space="preserve"> clinical </w:t>
      </w:r>
      <w:r>
        <w:t>trial if they have a patient who</w:t>
      </w:r>
      <w:r w:rsidRPr="00333D8C">
        <w:t xml:space="preserve"> fits the inclusion criteria </w:t>
      </w:r>
      <w:r>
        <w:t xml:space="preserve">and </w:t>
      </w:r>
      <w:r w:rsidRPr="00333D8C">
        <w:t>might be interested.</w:t>
      </w:r>
    </w:p>
    <w:p w:rsidR="00232812" w:rsidRPr="00333D8C" w:rsidRDefault="00232812" w:rsidP="00C94173">
      <w:pPr>
        <w:pStyle w:val="ListParagraph"/>
        <w:numPr>
          <w:ilvl w:val="0"/>
          <w:numId w:val="2"/>
        </w:numPr>
        <w:spacing w:before="80" w:after="80"/>
        <w:rPr>
          <w:rFonts w:cs="Arial"/>
          <w:szCs w:val="22"/>
          <w:lang w:val="en-NZ"/>
        </w:rPr>
      </w:pPr>
      <w:r w:rsidRPr="00333D8C">
        <w:t xml:space="preserve">Dr Smith confirmed that several DHBs in </w:t>
      </w:r>
      <w:smartTag w:uri="urn:schemas-microsoft-com:office:smarttags" w:element="place">
        <w:smartTag w:uri="urn:schemas-microsoft-com:office:smarttags" w:element="country-region">
          <w:r w:rsidRPr="00333D8C">
            <w:t>New Zealand</w:t>
          </w:r>
        </w:smartTag>
      </w:smartTag>
      <w:r w:rsidRPr="00333D8C">
        <w:t xml:space="preserve"> will be used for this study.  </w:t>
      </w:r>
    </w:p>
    <w:p w:rsidR="00232812" w:rsidRPr="00333D8C" w:rsidRDefault="00232812" w:rsidP="00C94173">
      <w:pPr>
        <w:pStyle w:val="ListParagraph"/>
        <w:numPr>
          <w:ilvl w:val="0"/>
          <w:numId w:val="2"/>
        </w:numPr>
        <w:spacing w:before="80" w:after="80"/>
        <w:rPr>
          <w:rFonts w:cs="Arial"/>
          <w:szCs w:val="22"/>
          <w:lang w:val="en-NZ"/>
        </w:rPr>
      </w:pPr>
      <w:r w:rsidRPr="00333D8C">
        <w:rPr>
          <w:rFonts w:cs="Arial"/>
          <w:szCs w:val="22"/>
          <w:lang w:val="en-NZ"/>
        </w:rPr>
        <w:t>The following changes were requested to the PIS and consent form:</w:t>
      </w:r>
    </w:p>
    <w:p w:rsidR="00232812" w:rsidRPr="00333D8C" w:rsidRDefault="00232812" w:rsidP="00C94173">
      <w:pPr>
        <w:pStyle w:val="ListParagraph"/>
        <w:numPr>
          <w:ilvl w:val="1"/>
          <w:numId w:val="2"/>
        </w:numPr>
        <w:spacing w:before="80" w:after="80"/>
        <w:rPr>
          <w:rFonts w:cs="Arial"/>
          <w:szCs w:val="22"/>
          <w:lang w:val="en-NZ"/>
        </w:rPr>
      </w:pPr>
      <w:r w:rsidRPr="00333D8C">
        <w:rPr>
          <w:rFonts w:cs="Arial"/>
          <w:szCs w:val="22"/>
          <w:lang w:val="en-NZ"/>
        </w:rPr>
        <w:t>Please remove references to “fake matching placebo tablets” on page 3 of the PIS as this is not a placebo trial.</w:t>
      </w:r>
    </w:p>
    <w:p w:rsidR="00232812" w:rsidRPr="00333D8C" w:rsidRDefault="00232812" w:rsidP="00C94173">
      <w:pPr>
        <w:pStyle w:val="ListParagraph"/>
        <w:numPr>
          <w:ilvl w:val="1"/>
          <w:numId w:val="2"/>
        </w:numPr>
        <w:spacing w:before="80" w:after="80"/>
        <w:rPr>
          <w:rFonts w:cs="Arial"/>
          <w:szCs w:val="22"/>
          <w:lang w:val="en-NZ"/>
        </w:rPr>
      </w:pPr>
      <w:r w:rsidRPr="00333D8C">
        <w:rPr>
          <w:rFonts w:cs="Arial"/>
          <w:szCs w:val="22"/>
          <w:lang w:val="en-NZ"/>
        </w:rPr>
        <w:t>Please include wording in the PIS that participants should check with their health insurer that they are covered to participate in the trial.</w:t>
      </w:r>
    </w:p>
    <w:p w:rsidR="00232812" w:rsidRPr="00333D8C" w:rsidRDefault="00232812" w:rsidP="00C94173">
      <w:pPr>
        <w:pStyle w:val="ListParagraph"/>
        <w:numPr>
          <w:ilvl w:val="1"/>
          <w:numId w:val="2"/>
        </w:numPr>
        <w:spacing w:before="80" w:after="80"/>
        <w:rPr>
          <w:rFonts w:cs="Arial"/>
          <w:szCs w:val="22"/>
          <w:lang w:val="en-NZ"/>
        </w:rPr>
      </w:pPr>
      <w:r w:rsidRPr="00333D8C">
        <w:rPr>
          <w:rFonts w:cs="Arial"/>
          <w:szCs w:val="22"/>
          <w:lang w:val="en-NZ"/>
        </w:rPr>
        <w:t>Please include risks to women getting pregnant while in the study in the PIS.</w:t>
      </w:r>
    </w:p>
    <w:p w:rsidR="00FC54DD" w:rsidRDefault="00FC54DD">
      <w:pPr>
        <w:rPr>
          <w:lang w:val="en-NZ"/>
        </w:rPr>
      </w:pPr>
      <w:r>
        <w:rPr>
          <w:lang w:val="en-NZ"/>
        </w:rPr>
        <w:br w:type="page"/>
      </w:r>
    </w:p>
    <w:p w:rsidR="00232812" w:rsidRPr="00333D8C" w:rsidRDefault="00232812" w:rsidP="00E24E77">
      <w:pPr>
        <w:rPr>
          <w:u w:val="single"/>
          <w:lang w:val="en-NZ"/>
        </w:rPr>
      </w:pPr>
      <w:r w:rsidRPr="00333D8C">
        <w:rPr>
          <w:u w:val="single"/>
          <w:lang w:val="en-NZ"/>
        </w:rPr>
        <w:lastRenderedPageBreak/>
        <w:t xml:space="preserve">Decision </w:t>
      </w:r>
    </w:p>
    <w:p w:rsidR="00232812" w:rsidRPr="00333D8C" w:rsidRDefault="00232812" w:rsidP="00E24E77">
      <w:pPr>
        <w:rPr>
          <w:lang w:val="en-NZ"/>
        </w:rPr>
      </w:pPr>
    </w:p>
    <w:p w:rsidR="00232812" w:rsidRDefault="00232812" w:rsidP="0024576C">
      <w:pPr>
        <w:rPr>
          <w:lang w:val="en-NZ"/>
        </w:rPr>
      </w:pPr>
      <w:r>
        <w:rPr>
          <w:lang w:val="en-NZ"/>
        </w:rPr>
        <w:t xml:space="preserve">This application was </w:t>
      </w:r>
      <w:r>
        <w:rPr>
          <w:i/>
          <w:lang w:val="en-NZ"/>
        </w:rPr>
        <w:t>approved</w:t>
      </w:r>
      <w:r>
        <w:rPr>
          <w:lang w:val="en-NZ"/>
        </w:rPr>
        <w:t xml:space="preserve"> by </w:t>
      </w:r>
      <w:r>
        <w:rPr>
          <w:rFonts w:cs="Arial"/>
          <w:szCs w:val="22"/>
          <w:lang w:val="en-NZ"/>
        </w:rPr>
        <w:t>consensus</w:t>
      </w:r>
      <w:r>
        <w:rPr>
          <w:lang w:val="en-NZ"/>
        </w:rPr>
        <w:t xml:space="preserve"> subject to the following non-standard approval conditions being met.</w:t>
      </w:r>
    </w:p>
    <w:p w:rsidR="00232812" w:rsidRDefault="00232812" w:rsidP="0024576C">
      <w:pPr>
        <w:rPr>
          <w:lang w:val="en-NZ"/>
        </w:rPr>
      </w:pPr>
    </w:p>
    <w:p w:rsidR="00232812" w:rsidRDefault="00232812" w:rsidP="0024576C">
      <w:pPr>
        <w:pStyle w:val="ListParagraph"/>
        <w:numPr>
          <w:ilvl w:val="0"/>
          <w:numId w:val="5"/>
        </w:numPr>
        <w:rPr>
          <w:lang w:val="en-NZ"/>
        </w:rPr>
      </w:pPr>
      <w:r>
        <w:rPr>
          <w:lang w:val="en-NZ"/>
        </w:rPr>
        <w:t>Please amend the PIS and consent form, taking into account the suggestions made by the Committee (</w:t>
      </w:r>
      <w:r>
        <w:rPr>
          <w:i/>
          <w:lang w:val="en-NZ"/>
        </w:rPr>
        <w:t>Ethical Guidelines for Intervention Studies, para 6.22).</w:t>
      </w:r>
    </w:p>
    <w:p w:rsidR="00232812" w:rsidRPr="00333D8C" w:rsidRDefault="00232812" w:rsidP="00E24E77">
      <w:pPr>
        <w:rPr>
          <w:lang w:val="en-NZ"/>
        </w:rPr>
      </w:pPr>
    </w:p>
    <w:p w:rsidR="00232812" w:rsidRDefault="00232812">
      <w:pPr>
        <w:rPr>
          <w:lang w:val="en-NZ"/>
        </w:rPr>
      </w:pPr>
      <w:r>
        <w:rPr>
          <w:lang w:val="en-NZ"/>
        </w:rPr>
        <w:br w:type="page"/>
      </w:r>
    </w:p>
    <w:p w:rsidR="00232812" w:rsidRPr="00960BFE" w:rsidRDefault="00232812">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C54DD" w:rsidRPr="00960BFE" w:rsidTr="00197AA2">
        <w:trPr>
          <w:trHeight w:val="280"/>
        </w:trPr>
        <w:tc>
          <w:tcPr>
            <w:tcW w:w="966" w:type="dxa"/>
            <w:tcBorders>
              <w:top w:val="nil"/>
              <w:left w:val="nil"/>
              <w:bottom w:val="nil"/>
              <w:right w:val="nil"/>
            </w:tcBorders>
          </w:tcPr>
          <w:p w:rsidR="00FC54DD" w:rsidRPr="00960BFE" w:rsidRDefault="00FC54DD">
            <w:pPr>
              <w:autoSpaceDE w:val="0"/>
              <w:autoSpaceDN w:val="0"/>
              <w:adjustRightInd w:val="0"/>
            </w:pPr>
            <w:r w:rsidRPr="00960BFE">
              <w:t xml:space="preserve"> </w:t>
            </w:r>
            <w:r w:rsidRPr="00960BFE">
              <w:rPr>
                <w:b/>
              </w:rPr>
              <w:t xml:space="preserve">3 </w:t>
            </w:r>
            <w:r w:rsidRPr="00960BFE">
              <w:t xml:space="preserve"> </w:t>
            </w:r>
          </w:p>
        </w:tc>
        <w:tc>
          <w:tcPr>
            <w:tcW w:w="2575" w:type="dxa"/>
            <w:tcBorders>
              <w:top w:val="nil"/>
              <w:left w:val="nil"/>
              <w:bottom w:val="nil"/>
              <w:right w:val="nil"/>
            </w:tcBorders>
          </w:tcPr>
          <w:p w:rsidR="00FC54DD" w:rsidRPr="00960BFE" w:rsidRDefault="00FC54D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FC54DD" w:rsidRPr="00960BFE" w:rsidRDefault="00FC54DD">
            <w:pPr>
              <w:autoSpaceDE w:val="0"/>
              <w:autoSpaceDN w:val="0"/>
              <w:adjustRightInd w:val="0"/>
            </w:pPr>
            <w:r w:rsidRPr="00960BFE">
              <w:rPr>
                <w:b/>
              </w:rPr>
              <w:t>14/NTA/10</w:t>
            </w:r>
            <w:r w:rsidRPr="00960BFE">
              <w:t xml:space="preserve"> </w:t>
            </w:r>
          </w:p>
        </w:tc>
      </w:tr>
      <w:tr w:rsidR="00FC54DD" w:rsidRPr="00960BFE" w:rsidTr="00197AA2">
        <w:trPr>
          <w:trHeight w:val="280"/>
        </w:trPr>
        <w:tc>
          <w:tcPr>
            <w:tcW w:w="966" w:type="dxa"/>
            <w:tcBorders>
              <w:top w:val="nil"/>
              <w:left w:val="nil"/>
              <w:bottom w:val="nil"/>
              <w:right w:val="nil"/>
            </w:tcBorders>
          </w:tcPr>
          <w:p w:rsidR="00FC54DD" w:rsidRPr="00960BFE" w:rsidRDefault="00FC54DD">
            <w:pPr>
              <w:autoSpaceDE w:val="0"/>
              <w:autoSpaceDN w:val="0"/>
              <w:adjustRightInd w:val="0"/>
            </w:pPr>
            <w:r w:rsidRPr="00960BFE">
              <w:t xml:space="preserve"> </w:t>
            </w:r>
          </w:p>
        </w:tc>
        <w:tc>
          <w:tcPr>
            <w:tcW w:w="2575" w:type="dxa"/>
            <w:tcBorders>
              <w:top w:val="nil"/>
              <w:left w:val="nil"/>
              <w:bottom w:val="nil"/>
              <w:right w:val="nil"/>
            </w:tcBorders>
          </w:tcPr>
          <w:p w:rsidR="00FC54DD" w:rsidRPr="00960BFE" w:rsidRDefault="00FC54DD">
            <w:pPr>
              <w:autoSpaceDE w:val="0"/>
              <w:autoSpaceDN w:val="0"/>
              <w:adjustRightInd w:val="0"/>
            </w:pPr>
            <w:r w:rsidRPr="00960BFE">
              <w:t xml:space="preserve">Title: </w:t>
            </w:r>
          </w:p>
        </w:tc>
        <w:tc>
          <w:tcPr>
            <w:tcW w:w="6459" w:type="dxa"/>
            <w:tcBorders>
              <w:top w:val="nil"/>
              <w:left w:val="nil"/>
              <w:bottom w:val="nil"/>
              <w:right w:val="nil"/>
            </w:tcBorders>
          </w:tcPr>
          <w:p w:rsidR="00FC54DD" w:rsidRPr="00960BFE" w:rsidRDefault="00FC54DD">
            <w:pPr>
              <w:autoSpaceDE w:val="0"/>
              <w:autoSpaceDN w:val="0"/>
              <w:adjustRightInd w:val="0"/>
            </w:pPr>
            <w:r w:rsidRPr="00960BFE">
              <w:t xml:space="preserve">A Study of RG1662 in Adults and Adolescents with Down syndrome (CLEMATIS)  </w:t>
            </w:r>
          </w:p>
        </w:tc>
      </w:tr>
      <w:tr w:rsidR="00FC54DD" w:rsidRPr="00960BFE" w:rsidTr="00197AA2">
        <w:trPr>
          <w:trHeight w:val="280"/>
        </w:trPr>
        <w:tc>
          <w:tcPr>
            <w:tcW w:w="966" w:type="dxa"/>
            <w:tcBorders>
              <w:top w:val="nil"/>
              <w:left w:val="nil"/>
              <w:bottom w:val="nil"/>
              <w:right w:val="nil"/>
            </w:tcBorders>
          </w:tcPr>
          <w:p w:rsidR="00FC54DD" w:rsidRPr="00960BFE" w:rsidRDefault="00FC54DD">
            <w:pPr>
              <w:autoSpaceDE w:val="0"/>
              <w:autoSpaceDN w:val="0"/>
              <w:adjustRightInd w:val="0"/>
            </w:pPr>
            <w:r w:rsidRPr="00960BFE">
              <w:t xml:space="preserve"> </w:t>
            </w:r>
          </w:p>
        </w:tc>
        <w:tc>
          <w:tcPr>
            <w:tcW w:w="2575" w:type="dxa"/>
            <w:tcBorders>
              <w:top w:val="nil"/>
              <w:left w:val="nil"/>
              <w:bottom w:val="nil"/>
              <w:right w:val="nil"/>
            </w:tcBorders>
          </w:tcPr>
          <w:p w:rsidR="00FC54DD" w:rsidRPr="00960BFE" w:rsidRDefault="00FC54DD">
            <w:pPr>
              <w:autoSpaceDE w:val="0"/>
              <w:autoSpaceDN w:val="0"/>
              <w:adjustRightInd w:val="0"/>
            </w:pPr>
            <w:r w:rsidRPr="00960BFE">
              <w:t xml:space="preserve">Principal Investigator: </w:t>
            </w:r>
          </w:p>
        </w:tc>
        <w:tc>
          <w:tcPr>
            <w:tcW w:w="6459" w:type="dxa"/>
            <w:tcBorders>
              <w:top w:val="nil"/>
              <w:left w:val="nil"/>
              <w:bottom w:val="nil"/>
              <w:right w:val="nil"/>
            </w:tcBorders>
          </w:tcPr>
          <w:p w:rsidR="00FC54DD" w:rsidRPr="00960BFE" w:rsidRDefault="00FC54DD">
            <w:pPr>
              <w:autoSpaceDE w:val="0"/>
              <w:autoSpaceDN w:val="0"/>
              <w:adjustRightInd w:val="0"/>
            </w:pPr>
            <w:r w:rsidRPr="00960BFE">
              <w:t xml:space="preserve">Prof Ed Mitchell </w:t>
            </w:r>
          </w:p>
        </w:tc>
      </w:tr>
      <w:tr w:rsidR="00FC54DD" w:rsidRPr="00960BFE" w:rsidTr="00197AA2">
        <w:trPr>
          <w:trHeight w:val="280"/>
        </w:trPr>
        <w:tc>
          <w:tcPr>
            <w:tcW w:w="966" w:type="dxa"/>
            <w:tcBorders>
              <w:top w:val="nil"/>
              <w:left w:val="nil"/>
              <w:bottom w:val="nil"/>
              <w:right w:val="nil"/>
            </w:tcBorders>
          </w:tcPr>
          <w:p w:rsidR="00FC54DD" w:rsidRPr="00960BFE" w:rsidRDefault="00FC54DD">
            <w:pPr>
              <w:autoSpaceDE w:val="0"/>
              <w:autoSpaceDN w:val="0"/>
              <w:adjustRightInd w:val="0"/>
            </w:pPr>
            <w:r w:rsidRPr="00960BFE">
              <w:t xml:space="preserve"> </w:t>
            </w:r>
          </w:p>
        </w:tc>
        <w:tc>
          <w:tcPr>
            <w:tcW w:w="2575" w:type="dxa"/>
            <w:tcBorders>
              <w:top w:val="nil"/>
              <w:left w:val="nil"/>
              <w:bottom w:val="nil"/>
              <w:right w:val="nil"/>
            </w:tcBorders>
          </w:tcPr>
          <w:p w:rsidR="00FC54DD" w:rsidRPr="00960BFE" w:rsidRDefault="00FC54DD">
            <w:pPr>
              <w:autoSpaceDE w:val="0"/>
              <w:autoSpaceDN w:val="0"/>
              <w:adjustRightInd w:val="0"/>
            </w:pPr>
            <w:r w:rsidRPr="00960BFE">
              <w:t xml:space="preserve">Sponsor: </w:t>
            </w:r>
          </w:p>
        </w:tc>
        <w:tc>
          <w:tcPr>
            <w:tcW w:w="6459" w:type="dxa"/>
            <w:tcBorders>
              <w:top w:val="nil"/>
              <w:left w:val="nil"/>
              <w:bottom w:val="nil"/>
              <w:right w:val="nil"/>
            </w:tcBorders>
          </w:tcPr>
          <w:p w:rsidR="00FC54DD" w:rsidRPr="00960BFE" w:rsidRDefault="00FC54DD">
            <w:pPr>
              <w:autoSpaceDE w:val="0"/>
              <w:autoSpaceDN w:val="0"/>
              <w:adjustRightInd w:val="0"/>
            </w:pPr>
            <w:r w:rsidRPr="00960BFE">
              <w:t xml:space="preserve">Roche Products New Zealand Limited </w:t>
            </w:r>
          </w:p>
        </w:tc>
      </w:tr>
      <w:tr w:rsidR="00FC54DD" w:rsidRPr="00960BFE" w:rsidTr="00197AA2">
        <w:trPr>
          <w:trHeight w:val="280"/>
        </w:trPr>
        <w:tc>
          <w:tcPr>
            <w:tcW w:w="966" w:type="dxa"/>
            <w:tcBorders>
              <w:top w:val="nil"/>
              <w:left w:val="nil"/>
              <w:bottom w:val="nil"/>
              <w:right w:val="nil"/>
            </w:tcBorders>
          </w:tcPr>
          <w:p w:rsidR="00FC54DD" w:rsidRPr="00960BFE" w:rsidRDefault="00FC54DD">
            <w:pPr>
              <w:autoSpaceDE w:val="0"/>
              <w:autoSpaceDN w:val="0"/>
              <w:adjustRightInd w:val="0"/>
            </w:pPr>
            <w:r w:rsidRPr="00960BFE">
              <w:t xml:space="preserve"> </w:t>
            </w:r>
          </w:p>
        </w:tc>
        <w:tc>
          <w:tcPr>
            <w:tcW w:w="2575" w:type="dxa"/>
            <w:tcBorders>
              <w:top w:val="nil"/>
              <w:left w:val="nil"/>
              <w:bottom w:val="nil"/>
              <w:right w:val="nil"/>
            </w:tcBorders>
          </w:tcPr>
          <w:p w:rsidR="00FC54DD" w:rsidRPr="00960BFE" w:rsidRDefault="00FC54DD">
            <w:pPr>
              <w:autoSpaceDE w:val="0"/>
              <w:autoSpaceDN w:val="0"/>
              <w:adjustRightInd w:val="0"/>
            </w:pPr>
            <w:r w:rsidRPr="00960BFE">
              <w:t xml:space="preserve">Clock Start Date: </w:t>
            </w:r>
          </w:p>
        </w:tc>
        <w:tc>
          <w:tcPr>
            <w:tcW w:w="6459" w:type="dxa"/>
            <w:tcBorders>
              <w:top w:val="nil"/>
              <w:left w:val="nil"/>
              <w:bottom w:val="nil"/>
              <w:right w:val="nil"/>
            </w:tcBorders>
          </w:tcPr>
          <w:p w:rsidR="00FC54DD" w:rsidRPr="00960BFE" w:rsidRDefault="00FC54DD">
            <w:pPr>
              <w:autoSpaceDE w:val="0"/>
              <w:autoSpaceDN w:val="0"/>
              <w:adjustRightInd w:val="0"/>
            </w:pPr>
            <w:r w:rsidRPr="00960BFE">
              <w:t xml:space="preserve">30 January 2014 </w:t>
            </w:r>
          </w:p>
        </w:tc>
      </w:tr>
    </w:tbl>
    <w:p w:rsidR="00232812" w:rsidRPr="00960BFE" w:rsidRDefault="00232812">
      <w:pPr>
        <w:autoSpaceDE w:val="0"/>
        <w:autoSpaceDN w:val="0"/>
        <w:adjustRightInd w:val="0"/>
      </w:pPr>
      <w:r w:rsidRPr="00960BFE">
        <w:t xml:space="preserve"> </w:t>
      </w:r>
    </w:p>
    <w:p w:rsidR="00232812" w:rsidRPr="0019789F" w:rsidRDefault="00232812">
      <w:pPr>
        <w:autoSpaceDE w:val="0"/>
        <w:autoSpaceDN w:val="0"/>
        <w:adjustRightInd w:val="0"/>
        <w:rPr>
          <w:sz w:val="20"/>
          <w:lang w:val="en-NZ"/>
        </w:rPr>
      </w:pPr>
      <w:r w:rsidRPr="0019789F">
        <w:rPr>
          <w:rFonts w:cs="Arial"/>
          <w:szCs w:val="22"/>
          <w:lang w:val="en-NZ"/>
        </w:rPr>
        <w:t>Professor Ed Mitchell</w:t>
      </w:r>
      <w:r w:rsidRPr="0019789F">
        <w:rPr>
          <w:lang w:val="en-NZ"/>
        </w:rPr>
        <w:t xml:space="preserve"> was present </w:t>
      </w:r>
      <w:r w:rsidRPr="0019789F">
        <w:rPr>
          <w:rFonts w:cs="Arial"/>
          <w:szCs w:val="22"/>
          <w:lang w:val="en-NZ"/>
        </w:rPr>
        <w:t>in person</w:t>
      </w:r>
      <w:r w:rsidRPr="0019789F">
        <w:rPr>
          <w:lang w:val="en-NZ"/>
        </w:rPr>
        <w:t xml:space="preserve"> for discussion of this application.</w:t>
      </w:r>
    </w:p>
    <w:p w:rsidR="00232812" w:rsidRPr="00960BFE" w:rsidRDefault="00232812">
      <w:pPr>
        <w:autoSpaceDE w:val="0"/>
        <w:autoSpaceDN w:val="0"/>
        <w:adjustRightInd w:val="0"/>
        <w:rPr>
          <w:u w:val="single"/>
          <w:lang w:val="en-NZ"/>
        </w:rPr>
      </w:pPr>
    </w:p>
    <w:p w:rsidR="00232812" w:rsidRPr="00FD2B1E" w:rsidRDefault="00232812">
      <w:pPr>
        <w:autoSpaceDE w:val="0"/>
        <w:autoSpaceDN w:val="0"/>
        <w:adjustRightInd w:val="0"/>
        <w:rPr>
          <w:u w:val="single"/>
          <w:lang w:val="en-NZ"/>
        </w:rPr>
      </w:pPr>
      <w:r w:rsidRPr="00FD2B1E">
        <w:rPr>
          <w:u w:val="single"/>
          <w:lang w:val="en-NZ"/>
        </w:rPr>
        <w:t>Potential conflicts of interest</w:t>
      </w:r>
    </w:p>
    <w:p w:rsidR="00232812" w:rsidRPr="008869BB" w:rsidRDefault="00232812">
      <w:pPr>
        <w:autoSpaceDE w:val="0"/>
        <w:autoSpaceDN w:val="0"/>
        <w:adjustRightInd w:val="0"/>
        <w:rPr>
          <w:b/>
          <w:lang w:val="en-NZ"/>
        </w:rPr>
      </w:pPr>
    </w:p>
    <w:p w:rsidR="00232812" w:rsidRPr="00960BFE" w:rsidRDefault="00232812">
      <w:pPr>
        <w:autoSpaceDE w:val="0"/>
        <w:autoSpaceDN w:val="0"/>
        <w:adjustRightInd w:val="0"/>
        <w:rPr>
          <w:lang w:val="en-NZ"/>
        </w:rPr>
      </w:pPr>
      <w:r w:rsidRPr="00960BFE">
        <w:rPr>
          <w:lang w:val="en-NZ"/>
        </w:rPr>
        <w:t>The Chair asked members to declare any potential conflicts of interest related to this application.</w:t>
      </w:r>
    </w:p>
    <w:p w:rsidR="00232812" w:rsidRPr="00960BFE" w:rsidRDefault="00232812">
      <w:pPr>
        <w:autoSpaceDE w:val="0"/>
        <w:autoSpaceDN w:val="0"/>
        <w:adjustRightInd w:val="0"/>
        <w:rPr>
          <w:lang w:val="en-NZ"/>
        </w:rPr>
      </w:pPr>
    </w:p>
    <w:p w:rsidR="00232812" w:rsidRPr="00960BFE" w:rsidRDefault="00232812">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232812" w:rsidRPr="00960BFE" w:rsidRDefault="00232812">
      <w:pPr>
        <w:autoSpaceDE w:val="0"/>
        <w:autoSpaceDN w:val="0"/>
        <w:adjustRightInd w:val="0"/>
        <w:rPr>
          <w:lang w:val="en-NZ"/>
        </w:rPr>
      </w:pPr>
    </w:p>
    <w:p w:rsidR="00232812" w:rsidRPr="00FD2B1E" w:rsidRDefault="00232812">
      <w:pPr>
        <w:autoSpaceDE w:val="0"/>
        <w:autoSpaceDN w:val="0"/>
        <w:adjustRightInd w:val="0"/>
        <w:rPr>
          <w:u w:val="single"/>
          <w:lang w:val="en-NZ"/>
        </w:rPr>
      </w:pPr>
      <w:r w:rsidRPr="00960BFE">
        <w:rPr>
          <w:u w:val="single"/>
          <w:lang w:val="en-NZ"/>
        </w:rPr>
        <w:t>Summary of ethical issues</w:t>
      </w:r>
    </w:p>
    <w:p w:rsidR="00232812" w:rsidRPr="008869BB" w:rsidRDefault="00232812">
      <w:pPr>
        <w:autoSpaceDE w:val="0"/>
        <w:autoSpaceDN w:val="0"/>
        <w:adjustRightInd w:val="0"/>
        <w:rPr>
          <w:b/>
          <w:lang w:val="en-NZ"/>
        </w:rPr>
      </w:pPr>
    </w:p>
    <w:p w:rsidR="00232812" w:rsidRPr="00D002AF" w:rsidRDefault="00232812" w:rsidP="00D002AF">
      <w:pPr>
        <w:autoSpaceDE w:val="0"/>
        <w:autoSpaceDN w:val="0"/>
        <w:adjustRightInd w:val="0"/>
        <w:rPr>
          <w:b/>
          <w:lang w:val="en-NZ"/>
        </w:rPr>
      </w:pPr>
    </w:p>
    <w:p w:rsidR="00232812" w:rsidRPr="00D002AF" w:rsidRDefault="00232812" w:rsidP="00D002AF">
      <w:pPr>
        <w:autoSpaceDE w:val="0"/>
        <w:autoSpaceDN w:val="0"/>
        <w:adjustRightInd w:val="0"/>
        <w:rPr>
          <w:lang w:val="en-NZ"/>
        </w:rPr>
      </w:pPr>
      <w:r w:rsidRPr="00D002AF">
        <w:rPr>
          <w:lang w:val="en-NZ"/>
        </w:rPr>
        <w:t xml:space="preserve">The main ethical issues considered by the Committee were as follows. </w:t>
      </w:r>
    </w:p>
    <w:p w:rsidR="00232812" w:rsidRPr="00D002AF" w:rsidRDefault="00232812" w:rsidP="00D002AF">
      <w:pPr>
        <w:autoSpaceDE w:val="0"/>
        <w:autoSpaceDN w:val="0"/>
        <w:adjustRightInd w:val="0"/>
        <w:rPr>
          <w:lang w:val="en-NZ"/>
        </w:rPr>
      </w:pPr>
    </w:p>
    <w:p w:rsidR="00232812" w:rsidRPr="00D002AF" w:rsidRDefault="00232812" w:rsidP="00D002AF">
      <w:pPr>
        <w:numPr>
          <w:ilvl w:val="0"/>
          <w:numId w:val="2"/>
        </w:numPr>
        <w:spacing w:before="80" w:after="80"/>
        <w:contextualSpacing/>
        <w:rPr>
          <w:rFonts w:cs="Arial"/>
          <w:szCs w:val="22"/>
          <w:lang w:val="en-NZ"/>
        </w:rPr>
      </w:pPr>
      <w:r w:rsidRPr="00D002AF">
        <w:rPr>
          <w:rFonts w:cs="Arial"/>
          <w:szCs w:val="22"/>
          <w:lang w:val="en-NZ"/>
        </w:rPr>
        <w:t>The Committee asked for the link between this study and the 13/NTB/35 study and key issues around consenting for participants.  Professor Mitchell explained that the 13/NTB/35 study was a screening protocol to see if they could identify participants who might be clinically eligible for entry into a subsequent study.  At the screening, patient’s medical history was taken, along with a clinical exam, nurses took blood pressure, height and weight, an ECG and administered two psychological tests.  Professor Mitchell advised that the patients had to pass psychological tests as the study will look at improving cognition and if a participant was unable to speak, it is unlikely that the study medication would take a non-verbal person to verbal.</w:t>
      </w:r>
    </w:p>
    <w:p w:rsidR="00232812" w:rsidRPr="00D002AF" w:rsidRDefault="00232812" w:rsidP="00D002AF">
      <w:pPr>
        <w:numPr>
          <w:ilvl w:val="0"/>
          <w:numId w:val="2"/>
        </w:numPr>
        <w:spacing w:before="80" w:after="80"/>
        <w:contextualSpacing/>
        <w:rPr>
          <w:rFonts w:cs="Arial"/>
          <w:szCs w:val="22"/>
          <w:lang w:val="en-NZ"/>
        </w:rPr>
      </w:pPr>
      <w:r w:rsidRPr="00D002AF">
        <w:rPr>
          <w:rFonts w:cs="Arial"/>
          <w:szCs w:val="22"/>
          <w:lang w:val="en-NZ"/>
        </w:rPr>
        <w:t xml:space="preserve">The screening study involved one visit to see whether people would be eligible for the study.  He advised that they now had eight people, with the potential to take two more people for the treatment study.  </w:t>
      </w:r>
    </w:p>
    <w:p w:rsidR="00232812" w:rsidRPr="00D002AF" w:rsidRDefault="00232812" w:rsidP="00D002AF">
      <w:pPr>
        <w:numPr>
          <w:ilvl w:val="0"/>
          <w:numId w:val="2"/>
        </w:numPr>
        <w:spacing w:before="80" w:after="80"/>
        <w:contextualSpacing/>
        <w:rPr>
          <w:rFonts w:cs="Arial"/>
          <w:szCs w:val="22"/>
          <w:lang w:val="en-NZ"/>
        </w:rPr>
      </w:pPr>
      <w:r w:rsidRPr="00D002AF">
        <w:rPr>
          <w:rFonts w:cs="Arial"/>
          <w:szCs w:val="22"/>
          <w:lang w:val="en-NZ"/>
        </w:rPr>
        <w:t>The Committee asked for the ages of the potential participants.  Professor Mitchell advised that Roche were aiming for half adults and half adolescents.  He explained that the younger age group is more difficult to recruit to as parents are more protective.</w:t>
      </w:r>
    </w:p>
    <w:p w:rsidR="00232812" w:rsidRPr="00D002AF" w:rsidRDefault="00232812" w:rsidP="00D002AF">
      <w:pPr>
        <w:numPr>
          <w:ilvl w:val="0"/>
          <w:numId w:val="2"/>
        </w:numPr>
        <w:spacing w:before="80" w:after="80"/>
        <w:contextualSpacing/>
        <w:rPr>
          <w:rFonts w:cs="Arial"/>
          <w:szCs w:val="22"/>
          <w:lang w:val="en-NZ"/>
        </w:rPr>
      </w:pPr>
      <w:r w:rsidRPr="00D002AF">
        <w:rPr>
          <w:rFonts w:cs="Arial"/>
          <w:szCs w:val="22"/>
          <w:lang w:val="en-NZ"/>
        </w:rPr>
        <w:t>The Committee asked if the pre-screening was consented.  Professor Mitchell confirmed that it was.  He explained that in his opinion, none of the participants, had sufficient cognitive ability to understand the details of the study so parents consented on their behalf and the participants assented.</w:t>
      </w:r>
    </w:p>
    <w:p w:rsidR="00232812" w:rsidRPr="00D002AF" w:rsidRDefault="00232812" w:rsidP="00D002AF">
      <w:pPr>
        <w:numPr>
          <w:ilvl w:val="0"/>
          <w:numId w:val="2"/>
        </w:numPr>
        <w:spacing w:before="80" w:after="80"/>
        <w:contextualSpacing/>
        <w:rPr>
          <w:rFonts w:cs="Arial"/>
          <w:szCs w:val="22"/>
          <w:lang w:val="en-NZ"/>
        </w:rPr>
      </w:pPr>
      <w:r w:rsidRPr="00D002AF">
        <w:rPr>
          <w:rFonts w:cs="Arial"/>
          <w:szCs w:val="22"/>
          <w:lang w:val="en-NZ"/>
        </w:rPr>
        <w:t xml:space="preserve">The Committee asked what difference improved memory would make to people with Down syndrome.  Professor Mitchell explained that it will improve their memory, cognitive function, language skills and could possibly lead to more independent living.  </w:t>
      </w:r>
    </w:p>
    <w:p w:rsidR="00232812" w:rsidRPr="00D002AF" w:rsidRDefault="00232812" w:rsidP="00D002AF">
      <w:pPr>
        <w:numPr>
          <w:ilvl w:val="0"/>
          <w:numId w:val="2"/>
        </w:numPr>
        <w:spacing w:before="80" w:after="80"/>
        <w:contextualSpacing/>
        <w:rPr>
          <w:rFonts w:cs="Arial"/>
          <w:szCs w:val="22"/>
          <w:lang w:val="en-NZ"/>
        </w:rPr>
      </w:pPr>
      <w:r w:rsidRPr="00D002AF">
        <w:rPr>
          <w:rFonts w:cs="Arial"/>
          <w:szCs w:val="22"/>
          <w:lang w:val="en-NZ"/>
        </w:rPr>
        <w:t>The Committee asked how participants had been found for the previous study (13/NTB/35).  Professor Mitchell explained that one of his research fellows had done another study, which looked at why people with Down syndrome were overweight. A database was created and people within the appropriate age range were contacted.  Professor Mitchell advised that participants’ parents had given a general consent to be re-contacted for future research.</w:t>
      </w:r>
    </w:p>
    <w:p w:rsidR="00232812" w:rsidRPr="00D002AF" w:rsidRDefault="00232812" w:rsidP="00D002AF">
      <w:pPr>
        <w:numPr>
          <w:ilvl w:val="0"/>
          <w:numId w:val="2"/>
        </w:numPr>
        <w:spacing w:before="80" w:after="80"/>
        <w:contextualSpacing/>
        <w:rPr>
          <w:rFonts w:cs="Arial"/>
          <w:szCs w:val="22"/>
          <w:lang w:val="en-NZ"/>
        </w:rPr>
      </w:pPr>
      <w:r w:rsidRPr="00D002AF">
        <w:rPr>
          <w:rFonts w:cs="Arial"/>
          <w:szCs w:val="22"/>
          <w:lang w:val="en-NZ"/>
        </w:rPr>
        <w:t>The Committee asked about the Phase 1 research.  Professor Mitchell advised that 180 healthy participants and 30 participants with Down syndrome had been given the drug.</w:t>
      </w:r>
    </w:p>
    <w:p w:rsidR="00232812" w:rsidRPr="00D002AF" w:rsidRDefault="00232812" w:rsidP="00D002AF">
      <w:pPr>
        <w:numPr>
          <w:ilvl w:val="0"/>
          <w:numId w:val="2"/>
        </w:numPr>
        <w:spacing w:before="80" w:after="80"/>
        <w:contextualSpacing/>
        <w:rPr>
          <w:rFonts w:cs="Arial"/>
          <w:szCs w:val="22"/>
          <w:lang w:val="en-NZ"/>
        </w:rPr>
      </w:pPr>
      <w:r w:rsidRPr="00D002AF">
        <w:rPr>
          <w:rFonts w:cs="Arial"/>
          <w:szCs w:val="22"/>
          <w:lang w:val="en-NZ"/>
        </w:rPr>
        <w:t>The Committee noted the length of the scheduled study visits (six hours), and that this could be difficult for participants.  Professor Mitchell advised that Auckland Clinical Services will employ a play therapist from Starship Hospital for those visits.</w:t>
      </w:r>
    </w:p>
    <w:p w:rsidR="00232812" w:rsidRPr="00D002AF" w:rsidRDefault="00232812" w:rsidP="00D002AF">
      <w:pPr>
        <w:numPr>
          <w:ilvl w:val="0"/>
          <w:numId w:val="2"/>
        </w:numPr>
        <w:spacing w:before="80" w:after="80"/>
        <w:contextualSpacing/>
        <w:rPr>
          <w:rFonts w:cs="Arial"/>
          <w:szCs w:val="22"/>
          <w:lang w:val="en-NZ"/>
        </w:rPr>
      </w:pPr>
      <w:r w:rsidRPr="00D002AF">
        <w:rPr>
          <w:rFonts w:cs="Arial"/>
          <w:szCs w:val="22"/>
          <w:lang w:val="en-NZ"/>
        </w:rPr>
        <w:lastRenderedPageBreak/>
        <w:t>The Committee asked if Professor Mitchell had any safety concerns about the drug.  He advised that he will be telling participants that this is a new drug and while preliminary work suggests that it has the usual side effects, as it has only been given in a small number of people, major side effects cannot be excluded.</w:t>
      </w:r>
    </w:p>
    <w:p w:rsidR="00232812" w:rsidRPr="00D002AF" w:rsidRDefault="00232812" w:rsidP="00D002AF">
      <w:pPr>
        <w:numPr>
          <w:ilvl w:val="0"/>
          <w:numId w:val="2"/>
        </w:numPr>
        <w:spacing w:before="80" w:after="80"/>
        <w:contextualSpacing/>
        <w:rPr>
          <w:rFonts w:cs="Arial"/>
          <w:szCs w:val="22"/>
          <w:lang w:val="en-NZ"/>
        </w:rPr>
      </w:pPr>
      <w:r w:rsidRPr="00D002AF">
        <w:rPr>
          <w:rFonts w:cs="Arial"/>
          <w:szCs w:val="22"/>
          <w:lang w:val="en-NZ"/>
        </w:rPr>
        <w:t>The Committee asked why the dosage was calculated by age rather than by weight.  Professor Mitchell explained that if it was done by weight it would done by lean body mass and as people up to 18 years are still growing, it would be more appropriate to use a smaller dose.</w:t>
      </w:r>
    </w:p>
    <w:p w:rsidR="00232812" w:rsidRPr="00D002AF" w:rsidRDefault="00232812" w:rsidP="00D002AF">
      <w:pPr>
        <w:numPr>
          <w:ilvl w:val="0"/>
          <w:numId w:val="2"/>
        </w:numPr>
        <w:spacing w:before="80" w:after="80"/>
        <w:contextualSpacing/>
        <w:rPr>
          <w:rFonts w:cs="Arial"/>
          <w:szCs w:val="22"/>
          <w:lang w:val="en-NZ"/>
        </w:rPr>
      </w:pPr>
      <w:r w:rsidRPr="00D002AF">
        <w:rPr>
          <w:rFonts w:cs="Arial"/>
          <w:szCs w:val="22"/>
          <w:lang w:val="en-NZ"/>
        </w:rPr>
        <w:t>The Committee thought it was essential that GPs are aware that their patients are participating in the study.  Professor Mitchell explained that in his experience participants always consent to this but he would be happy to make this compulsory.</w:t>
      </w:r>
    </w:p>
    <w:p w:rsidR="00232812" w:rsidRPr="00D002AF" w:rsidRDefault="00232812" w:rsidP="00D002AF">
      <w:pPr>
        <w:numPr>
          <w:ilvl w:val="0"/>
          <w:numId w:val="2"/>
        </w:numPr>
        <w:spacing w:before="80" w:after="80"/>
        <w:contextualSpacing/>
        <w:rPr>
          <w:rFonts w:cs="Arial"/>
          <w:szCs w:val="22"/>
          <w:lang w:val="en-NZ"/>
        </w:rPr>
      </w:pPr>
      <w:r w:rsidRPr="00D002AF">
        <w:rPr>
          <w:rFonts w:cs="Arial"/>
          <w:szCs w:val="22"/>
          <w:lang w:val="en-NZ"/>
        </w:rPr>
        <w:t xml:space="preserve">The Committee believed that the parent’s questionnaire was quite intrusive and asked for the rationale behind it.  Professor Mitchell explained that Down syndrome has a huge impact on families and if this study drug improves a participant’s ability to function, this may reduce stress in the family.  </w:t>
      </w:r>
    </w:p>
    <w:p w:rsidR="00232812" w:rsidRPr="00D002AF" w:rsidRDefault="00232812" w:rsidP="00D002AF">
      <w:pPr>
        <w:numPr>
          <w:ilvl w:val="0"/>
          <w:numId w:val="2"/>
        </w:numPr>
        <w:spacing w:before="80" w:after="80"/>
        <w:contextualSpacing/>
        <w:rPr>
          <w:rFonts w:cs="Arial"/>
          <w:szCs w:val="22"/>
          <w:lang w:val="en-NZ"/>
        </w:rPr>
      </w:pPr>
      <w:r w:rsidRPr="00D002AF">
        <w:rPr>
          <w:rFonts w:cs="Arial"/>
          <w:szCs w:val="22"/>
          <w:lang w:val="en-NZ"/>
        </w:rPr>
        <w:t xml:space="preserve">The Committee were concerned about the suicidality worksheet for a study which looks at memory.  Professor Mitchell explained that the study drug works on the same receptor that </w:t>
      </w:r>
      <w:r w:rsidRPr="00D002AF">
        <w:t>Benzodiazepine works on and this is known to increase the risk of suicidality. The Committee advised that this information would need to be included in the PIS.</w:t>
      </w:r>
    </w:p>
    <w:p w:rsidR="00232812" w:rsidRPr="00D002AF" w:rsidRDefault="00232812" w:rsidP="00D002AF">
      <w:pPr>
        <w:numPr>
          <w:ilvl w:val="0"/>
          <w:numId w:val="2"/>
        </w:numPr>
        <w:spacing w:before="80" w:after="80"/>
        <w:contextualSpacing/>
        <w:rPr>
          <w:rFonts w:cs="Arial"/>
          <w:szCs w:val="22"/>
          <w:lang w:val="en-NZ"/>
        </w:rPr>
      </w:pPr>
      <w:r w:rsidRPr="00D002AF">
        <w:rPr>
          <w:rFonts w:cs="Arial"/>
          <w:szCs w:val="22"/>
          <w:lang w:val="en-NZ"/>
        </w:rPr>
        <w:t>Professor Mitchell confirmed that SCOTT approval has been applied for.</w:t>
      </w:r>
    </w:p>
    <w:p w:rsidR="00232812" w:rsidRPr="00D002AF" w:rsidRDefault="00232812" w:rsidP="00D002AF">
      <w:pPr>
        <w:numPr>
          <w:ilvl w:val="0"/>
          <w:numId w:val="2"/>
        </w:numPr>
        <w:spacing w:before="80" w:after="80"/>
        <w:contextualSpacing/>
        <w:rPr>
          <w:rFonts w:cs="Arial"/>
          <w:szCs w:val="22"/>
          <w:lang w:val="en-NZ"/>
        </w:rPr>
      </w:pPr>
      <w:r w:rsidRPr="00D002AF">
        <w:rPr>
          <w:rFonts w:cs="Arial"/>
          <w:szCs w:val="22"/>
          <w:lang w:val="en-NZ"/>
        </w:rPr>
        <w:t>The Committee advised that cultural issues for Māori relating to tissue and blood samples need to be included in the PIS.  Professor Mitchell explained that while Māori were not excluded, no Māori participants had been identified during screening.  The Committee advised that it would be useful during recruitment to look at who might benefit from the study and take this into account when recruiting.</w:t>
      </w:r>
    </w:p>
    <w:p w:rsidR="00232812" w:rsidRPr="00D002AF" w:rsidRDefault="00232812" w:rsidP="00D002AF">
      <w:pPr>
        <w:numPr>
          <w:ilvl w:val="0"/>
          <w:numId w:val="2"/>
        </w:numPr>
        <w:spacing w:before="80" w:after="80"/>
        <w:contextualSpacing/>
        <w:rPr>
          <w:rFonts w:cs="Arial"/>
          <w:szCs w:val="22"/>
          <w:lang w:val="en-NZ"/>
        </w:rPr>
      </w:pPr>
      <w:r w:rsidRPr="00D002AF">
        <w:rPr>
          <w:rFonts w:cs="Arial"/>
          <w:szCs w:val="22"/>
          <w:lang w:val="en-NZ"/>
        </w:rPr>
        <w:t>Professor Mitchell advised that Māori consultation had been undertaken.</w:t>
      </w:r>
    </w:p>
    <w:p w:rsidR="00232812" w:rsidRPr="00D002AF" w:rsidRDefault="00232812" w:rsidP="00D002AF">
      <w:pPr>
        <w:numPr>
          <w:ilvl w:val="0"/>
          <w:numId w:val="2"/>
        </w:numPr>
        <w:spacing w:before="80" w:after="80"/>
        <w:contextualSpacing/>
        <w:rPr>
          <w:rFonts w:cs="Arial"/>
          <w:szCs w:val="22"/>
          <w:lang w:val="en-NZ"/>
        </w:rPr>
      </w:pPr>
      <w:r w:rsidRPr="00D002AF">
        <w:rPr>
          <w:rFonts w:cs="Arial"/>
          <w:szCs w:val="22"/>
          <w:lang w:val="en-NZ"/>
        </w:rPr>
        <w:t xml:space="preserve">The Committee focused on the issue of adults who are unable to give informed consent, bearing in mind the letter from the Office of the Health and Disability Commissioner which stated that it was “unlikely that Right 7(4) permits the participation of incompetent consumers in clinical trials that are not lifesaving or designed to prevent serious damage to health.”  </w:t>
      </w:r>
    </w:p>
    <w:p w:rsidR="00232812" w:rsidRPr="00B45B7A" w:rsidRDefault="00232812" w:rsidP="00B45B7A">
      <w:pPr>
        <w:pStyle w:val="ListParagraph"/>
        <w:numPr>
          <w:ilvl w:val="0"/>
          <w:numId w:val="2"/>
        </w:numPr>
      </w:pPr>
      <w:r w:rsidRPr="00C91EE6">
        <w:rPr>
          <w:rFonts w:cs="Arial"/>
          <w:szCs w:val="22"/>
          <w:lang w:val="en-NZ"/>
        </w:rPr>
        <w:t>The Committee were concerned the participants lack the capacity to consent.  For participants over the age of 16, the Committee has concerns that under New Zealand law, no one else can legally consent on their be</w:t>
      </w:r>
      <w:r>
        <w:rPr>
          <w:rFonts w:cs="Arial"/>
          <w:szCs w:val="22"/>
          <w:lang w:val="en-NZ"/>
        </w:rPr>
        <w:t>half.  W</w:t>
      </w:r>
      <w:r w:rsidRPr="00C91EE6">
        <w:rPr>
          <w:rFonts w:cs="Arial"/>
          <w:szCs w:val="22"/>
          <w:lang w:val="en-NZ"/>
        </w:rPr>
        <w:t>elfare guardians under the Protection of Personal and Property Rights Act 1988 are only able to consent on their behalf for potentially lifesaving treatment or treatment that prevents serious damage to health.</w:t>
      </w:r>
    </w:p>
    <w:p w:rsidR="00232812" w:rsidRPr="00D002AF" w:rsidRDefault="00232812" w:rsidP="00D002AF">
      <w:pPr>
        <w:numPr>
          <w:ilvl w:val="0"/>
          <w:numId w:val="2"/>
        </w:numPr>
        <w:spacing w:before="80" w:after="80"/>
        <w:contextualSpacing/>
        <w:rPr>
          <w:rFonts w:cs="Arial"/>
          <w:szCs w:val="22"/>
          <w:lang w:val="en-NZ"/>
        </w:rPr>
      </w:pPr>
      <w:r w:rsidRPr="00D002AF">
        <w:rPr>
          <w:rFonts w:cs="Arial"/>
          <w:szCs w:val="22"/>
          <w:lang w:val="en-NZ"/>
        </w:rPr>
        <w:t xml:space="preserve">The Committee asked if it was necessary to include </w:t>
      </w:r>
      <w:proofErr w:type="spellStart"/>
      <w:r w:rsidRPr="00D002AF">
        <w:rPr>
          <w:rFonts w:cs="Arial"/>
          <w:szCs w:val="22"/>
          <w:lang w:val="en-NZ"/>
        </w:rPr>
        <w:t>biobanking</w:t>
      </w:r>
      <w:proofErr w:type="spellEnd"/>
      <w:r w:rsidRPr="00D002AF">
        <w:rPr>
          <w:rFonts w:cs="Arial"/>
          <w:szCs w:val="22"/>
          <w:lang w:val="en-NZ"/>
        </w:rPr>
        <w:t xml:space="preserve"> in the study.  Professor Mitchell explained that it was to analyse the genetic profile of participants to determine why drugs worked for some, and not others. </w:t>
      </w:r>
    </w:p>
    <w:p w:rsidR="00232812" w:rsidRPr="00D002AF" w:rsidRDefault="00232812" w:rsidP="00D002AF">
      <w:pPr>
        <w:numPr>
          <w:ilvl w:val="0"/>
          <w:numId w:val="2"/>
        </w:numPr>
        <w:spacing w:before="80" w:after="80"/>
        <w:contextualSpacing/>
        <w:rPr>
          <w:rFonts w:cs="Arial"/>
          <w:szCs w:val="22"/>
          <w:lang w:val="en-NZ"/>
        </w:rPr>
      </w:pPr>
      <w:r w:rsidRPr="00D002AF">
        <w:rPr>
          <w:rFonts w:cs="Arial"/>
          <w:szCs w:val="22"/>
          <w:lang w:val="en-NZ"/>
        </w:rPr>
        <w:t>Professor Mitchell explained that he believes that the benefits of this study outweigh the risks as at present there is nothing that treats cognitive performance in people with Down syndrome and this meets the best intervention standard.</w:t>
      </w:r>
    </w:p>
    <w:p w:rsidR="00232812" w:rsidRPr="00D002AF" w:rsidRDefault="00232812" w:rsidP="00D002AF">
      <w:pPr>
        <w:numPr>
          <w:ilvl w:val="0"/>
          <w:numId w:val="2"/>
        </w:numPr>
        <w:spacing w:before="80" w:after="80"/>
        <w:contextualSpacing/>
        <w:rPr>
          <w:rFonts w:cs="Arial"/>
          <w:szCs w:val="22"/>
          <w:lang w:val="en-NZ"/>
        </w:rPr>
      </w:pPr>
      <w:r w:rsidRPr="00D002AF">
        <w:rPr>
          <w:rFonts w:cs="Arial"/>
          <w:szCs w:val="22"/>
          <w:lang w:val="en-NZ"/>
        </w:rPr>
        <w:t>The Committee noted that the study medication is not available beyond the end of the trial and asked, if the drug worked, what would happen to participants when they were taken off the drug.  Professor Mitchell advised that he is having discussions with Roche about this.</w:t>
      </w:r>
      <w:r w:rsidR="00635C7F">
        <w:rPr>
          <w:rFonts w:cs="Arial"/>
          <w:szCs w:val="22"/>
          <w:lang w:val="en-NZ"/>
        </w:rPr>
        <w:t xml:space="preserve">  </w:t>
      </w:r>
    </w:p>
    <w:p w:rsidR="00232812" w:rsidRDefault="00232812" w:rsidP="00D002AF">
      <w:pPr>
        <w:numPr>
          <w:ilvl w:val="0"/>
          <w:numId w:val="2"/>
        </w:numPr>
        <w:spacing w:before="80" w:after="80"/>
        <w:contextualSpacing/>
        <w:rPr>
          <w:rFonts w:cs="Arial"/>
          <w:szCs w:val="22"/>
          <w:lang w:val="en-NZ"/>
        </w:rPr>
      </w:pPr>
      <w:r w:rsidRPr="00D002AF">
        <w:rPr>
          <w:rFonts w:cs="Arial"/>
          <w:szCs w:val="22"/>
          <w:lang w:val="en-NZ"/>
        </w:rPr>
        <w:t xml:space="preserve">The Committee advised that as samples will be from unconsented participants, samples can be used for pharmacokinetic testing but not </w:t>
      </w:r>
      <w:proofErr w:type="spellStart"/>
      <w:r w:rsidRPr="00D002AF">
        <w:rPr>
          <w:rFonts w:cs="Arial"/>
          <w:szCs w:val="22"/>
          <w:lang w:val="en-NZ"/>
        </w:rPr>
        <w:t>biobanking</w:t>
      </w:r>
      <w:proofErr w:type="spellEnd"/>
      <w:r w:rsidRPr="00D002AF">
        <w:rPr>
          <w:rFonts w:cs="Arial"/>
          <w:szCs w:val="22"/>
          <w:lang w:val="en-NZ"/>
        </w:rPr>
        <w:t xml:space="preserve">.  As the </w:t>
      </w:r>
      <w:proofErr w:type="spellStart"/>
      <w:r w:rsidRPr="00D002AF">
        <w:rPr>
          <w:rFonts w:cs="Arial"/>
          <w:szCs w:val="22"/>
          <w:lang w:val="en-NZ"/>
        </w:rPr>
        <w:t>biobanking</w:t>
      </w:r>
      <w:proofErr w:type="spellEnd"/>
      <w:r w:rsidRPr="00D002AF">
        <w:rPr>
          <w:rFonts w:cs="Arial"/>
          <w:szCs w:val="22"/>
          <w:lang w:val="en-NZ"/>
        </w:rPr>
        <w:t xml:space="preserve"> samples will be sent overseas, the Northern A HDEC has no jurisdiction over these.</w:t>
      </w:r>
    </w:p>
    <w:p w:rsidR="00232812" w:rsidRPr="00B45B7A" w:rsidRDefault="00232812" w:rsidP="00D002AF">
      <w:pPr>
        <w:numPr>
          <w:ilvl w:val="0"/>
          <w:numId w:val="2"/>
        </w:numPr>
        <w:spacing w:before="80" w:after="80"/>
        <w:contextualSpacing/>
        <w:rPr>
          <w:rFonts w:cs="Arial"/>
          <w:szCs w:val="22"/>
          <w:lang w:val="en-NZ"/>
        </w:rPr>
      </w:pPr>
      <w:r w:rsidRPr="00B45B7A">
        <w:t xml:space="preserve">There is no current therapeutic option for the treatment of cognitive deficits in individuals with DS. Hence the trial is aimed at assessing any possible improvement in </w:t>
      </w:r>
      <w:r w:rsidRPr="00B45B7A">
        <w:lastRenderedPageBreak/>
        <w:t xml:space="preserve">quality of life for DS participants and caregivers. (similar drugs have shown promise with </w:t>
      </w:r>
      <w:proofErr w:type="spellStart"/>
      <w:r w:rsidRPr="00B45B7A">
        <w:t>Alzheimers</w:t>
      </w:r>
      <w:proofErr w:type="spellEnd"/>
      <w:r w:rsidRPr="00B45B7A">
        <w:t xml:space="preserve"> disease).</w:t>
      </w:r>
    </w:p>
    <w:p w:rsidR="00232812" w:rsidRPr="00D002AF" w:rsidRDefault="00232812" w:rsidP="00D002AF">
      <w:pPr>
        <w:numPr>
          <w:ilvl w:val="0"/>
          <w:numId w:val="2"/>
        </w:numPr>
        <w:spacing w:before="80" w:after="80"/>
        <w:contextualSpacing/>
        <w:rPr>
          <w:rFonts w:cs="Arial"/>
          <w:szCs w:val="22"/>
          <w:lang w:val="en-NZ"/>
        </w:rPr>
      </w:pPr>
      <w:r w:rsidRPr="00D002AF">
        <w:rPr>
          <w:rFonts w:cs="Arial"/>
          <w:szCs w:val="22"/>
          <w:lang w:val="en-NZ"/>
        </w:rPr>
        <w:t>The Committee decided that the decision be deferred pending further legal advice on issues relating to consent.  Depending on the legal advice received, the Committee would want the following information from the researcher:</w:t>
      </w:r>
    </w:p>
    <w:p w:rsidR="00232812" w:rsidRPr="00D002AF" w:rsidRDefault="00232812" w:rsidP="00D002AF">
      <w:pPr>
        <w:numPr>
          <w:ilvl w:val="1"/>
          <w:numId w:val="2"/>
        </w:numPr>
        <w:spacing w:before="80" w:after="80"/>
        <w:contextualSpacing/>
        <w:rPr>
          <w:rFonts w:cs="Arial"/>
          <w:szCs w:val="22"/>
          <w:lang w:val="en-NZ"/>
        </w:rPr>
      </w:pPr>
      <w:r w:rsidRPr="00D002AF">
        <w:rPr>
          <w:rFonts w:cs="Arial"/>
          <w:szCs w:val="22"/>
          <w:lang w:val="en-NZ"/>
        </w:rPr>
        <w:t>Please prepare a risk/benefit table in order to assist the Committee decision making.</w:t>
      </w:r>
    </w:p>
    <w:p w:rsidR="00232812" w:rsidRPr="00D002AF" w:rsidRDefault="00232812" w:rsidP="00D002AF">
      <w:pPr>
        <w:numPr>
          <w:ilvl w:val="1"/>
          <w:numId w:val="2"/>
        </w:numPr>
        <w:spacing w:before="80" w:after="80"/>
        <w:contextualSpacing/>
        <w:rPr>
          <w:rFonts w:cs="Arial"/>
          <w:szCs w:val="22"/>
          <w:lang w:val="en-NZ"/>
        </w:rPr>
      </w:pPr>
      <w:r w:rsidRPr="00D002AF">
        <w:rPr>
          <w:rFonts w:cs="Arial"/>
          <w:szCs w:val="22"/>
          <w:lang w:val="en-NZ"/>
        </w:rPr>
        <w:t>Please clarify the number of Māori participants and the steps that have been taken to contact them.  The Committee noted that it would be desirable if there were some Māori participants as Down syndrome is a serious issue for Māori</w:t>
      </w:r>
    </w:p>
    <w:p w:rsidR="00232812" w:rsidRPr="00D002AF" w:rsidRDefault="00232812" w:rsidP="00D002AF">
      <w:pPr>
        <w:numPr>
          <w:ilvl w:val="1"/>
          <w:numId w:val="2"/>
        </w:numPr>
        <w:spacing w:before="80" w:after="80"/>
        <w:contextualSpacing/>
        <w:rPr>
          <w:rFonts w:cs="Arial"/>
          <w:szCs w:val="22"/>
          <w:lang w:val="en-NZ"/>
        </w:rPr>
      </w:pPr>
      <w:r w:rsidRPr="00D002AF">
        <w:rPr>
          <w:rFonts w:cs="Arial"/>
          <w:szCs w:val="22"/>
          <w:lang w:val="en-NZ"/>
        </w:rPr>
        <w:t>Please clarify whether the drug will be available to participants at the end of the trial and what arrangement the company could come to for future supply for any participants who may derive benefit from it. If it will not be made available to participants this should be clearly stated in the information sheet.</w:t>
      </w:r>
    </w:p>
    <w:p w:rsidR="00232812" w:rsidRPr="00D002AF" w:rsidRDefault="00232812" w:rsidP="00D002AF">
      <w:pPr>
        <w:numPr>
          <w:ilvl w:val="1"/>
          <w:numId w:val="2"/>
        </w:numPr>
        <w:spacing w:before="80" w:after="80"/>
        <w:contextualSpacing/>
        <w:rPr>
          <w:rFonts w:cs="Arial"/>
          <w:szCs w:val="22"/>
          <w:lang w:val="en-NZ"/>
        </w:rPr>
      </w:pPr>
      <w:r w:rsidRPr="00D002AF">
        <w:rPr>
          <w:rFonts w:cs="Arial"/>
          <w:szCs w:val="22"/>
          <w:lang w:val="en-NZ"/>
        </w:rPr>
        <w:t>Please confirm what follow up will take place if participants experience side effects from taking the study drug.</w:t>
      </w:r>
    </w:p>
    <w:p w:rsidR="00232812" w:rsidRPr="00D002AF" w:rsidRDefault="00232812" w:rsidP="00D002AF">
      <w:pPr>
        <w:numPr>
          <w:ilvl w:val="1"/>
          <w:numId w:val="2"/>
        </w:numPr>
        <w:spacing w:before="80" w:after="80"/>
        <w:contextualSpacing/>
        <w:rPr>
          <w:rFonts w:cs="Arial"/>
          <w:szCs w:val="22"/>
          <w:lang w:val="en-NZ"/>
        </w:rPr>
      </w:pPr>
      <w:r w:rsidRPr="00D002AF">
        <w:rPr>
          <w:rFonts w:cs="Arial"/>
          <w:szCs w:val="22"/>
          <w:lang w:val="en-NZ"/>
        </w:rPr>
        <w:t>Please provide a list of the other countries in which ethics approval has been applied for and the status of these applications</w:t>
      </w:r>
    </w:p>
    <w:p w:rsidR="00232812" w:rsidRPr="00B45B7A" w:rsidRDefault="00232812" w:rsidP="00D002AF">
      <w:pPr>
        <w:numPr>
          <w:ilvl w:val="1"/>
          <w:numId w:val="2"/>
        </w:numPr>
        <w:spacing w:before="80" w:after="80"/>
        <w:contextualSpacing/>
        <w:rPr>
          <w:rFonts w:cs="Arial"/>
          <w:szCs w:val="22"/>
          <w:lang w:val="en-NZ"/>
        </w:rPr>
      </w:pPr>
      <w:r w:rsidRPr="00B45B7A">
        <w:rPr>
          <w:rFonts w:cs="Arial"/>
          <w:szCs w:val="22"/>
          <w:lang w:val="en-NZ"/>
        </w:rPr>
        <w:t>The Committee considers the number of PIS’s confusing. It agrees with the concept of the simplified pictorial PIS but please review with respect to further simplifying the language used. One detailed PIS for guardian/caregivers should be sufficient with simplified attachments for the three consent forms.</w:t>
      </w:r>
    </w:p>
    <w:p w:rsidR="00232812" w:rsidRPr="00D002AF" w:rsidRDefault="00232812" w:rsidP="00D002AF">
      <w:pPr>
        <w:numPr>
          <w:ilvl w:val="1"/>
          <w:numId w:val="2"/>
        </w:numPr>
        <w:spacing w:before="80" w:after="80"/>
        <w:contextualSpacing/>
        <w:rPr>
          <w:rFonts w:cs="Arial"/>
          <w:szCs w:val="22"/>
          <w:lang w:val="en-NZ"/>
        </w:rPr>
      </w:pPr>
      <w:r w:rsidRPr="00D002AF">
        <w:rPr>
          <w:rFonts w:cs="Arial"/>
          <w:szCs w:val="22"/>
          <w:lang w:val="en-NZ"/>
        </w:rPr>
        <w:t>Please include in the opening paragraph of the PIS that this study is for an experimental drug that has not been used on many human participants so the full extent of side effects are unknown.</w:t>
      </w:r>
    </w:p>
    <w:p w:rsidR="00232812" w:rsidRPr="00D002AF" w:rsidRDefault="00232812" w:rsidP="00D002AF">
      <w:pPr>
        <w:numPr>
          <w:ilvl w:val="1"/>
          <w:numId w:val="2"/>
        </w:numPr>
        <w:spacing w:before="80" w:after="80"/>
        <w:contextualSpacing/>
        <w:rPr>
          <w:rFonts w:cs="Arial"/>
          <w:szCs w:val="22"/>
          <w:lang w:val="en-NZ"/>
        </w:rPr>
      </w:pPr>
      <w:r w:rsidRPr="00D002AF">
        <w:rPr>
          <w:rFonts w:cs="Arial"/>
          <w:szCs w:val="22"/>
          <w:lang w:val="en-NZ"/>
        </w:rPr>
        <w:t>Please include in the PIS risks associated with increased suicidality.</w:t>
      </w:r>
    </w:p>
    <w:p w:rsidR="00232812" w:rsidRPr="00D002AF" w:rsidRDefault="00232812" w:rsidP="00D002AF">
      <w:pPr>
        <w:numPr>
          <w:ilvl w:val="1"/>
          <w:numId w:val="2"/>
        </w:numPr>
        <w:spacing w:before="80" w:after="80"/>
        <w:contextualSpacing/>
        <w:rPr>
          <w:rFonts w:cs="Arial"/>
          <w:szCs w:val="22"/>
          <w:lang w:val="en-NZ"/>
        </w:rPr>
      </w:pPr>
      <w:r w:rsidRPr="00D002AF">
        <w:rPr>
          <w:rFonts w:cs="Arial"/>
          <w:szCs w:val="22"/>
          <w:lang w:val="en-NZ"/>
        </w:rPr>
        <w:t>The Committee needs to know about recruitment at all centres and expects the coordinating investigator to be able to report back about this.</w:t>
      </w:r>
    </w:p>
    <w:p w:rsidR="00232812" w:rsidRDefault="00232812" w:rsidP="00D002AF">
      <w:pPr>
        <w:numPr>
          <w:ilvl w:val="1"/>
          <w:numId w:val="2"/>
        </w:numPr>
        <w:spacing w:before="80" w:after="80"/>
        <w:contextualSpacing/>
        <w:rPr>
          <w:rFonts w:cs="Arial"/>
          <w:szCs w:val="22"/>
          <w:lang w:val="en-NZ"/>
        </w:rPr>
      </w:pPr>
      <w:r w:rsidRPr="00D002AF">
        <w:rPr>
          <w:rFonts w:cs="Arial"/>
          <w:szCs w:val="22"/>
          <w:lang w:val="en-NZ"/>
        </w:rPr>
        <w:t>Please ensure that section on pregnancy in PIS is worded appropriately to the level of understanding of the parent/caregiver.</w:t>
      </w:r>
    </w:p>
    <w:p w:rsidR="00635C7F" w:rsidRDefault="00635C7F" w:rsidP="00D002AF">
      <w:pPr>
        <w:numPr>
          <w:ilvl w:val="1"/>
          <w:numId w:val="2"/>
        </w:numPr>
        <w:spacing w:before="80" w:after="80"/>
        <w:contextualSpacing/>
        <w:rPr>
          <w:rFonts w:cs="Arial"/>
          <w:szCs w:val="22"/>
          <w:lang w:val="en-NZ"/>
        </w:rPr>
      </w:pPr>
      <w:r>
        <w:rPr>
          <w:rFonts w:cs="Arial"/>
          <w:szCs w:val="22"/>
          <w:lang w:val="en-NZ"/>
        </w:rPr>
        <w:t xml:space="preserve">Please clarify 1) Does the drug only work when the patient is taking it? 2) Would there be any adverse effect when the patient discontinues 3) </w:t>
      </w:r>
      <w:proofErr w:type="gramStart"/>
      <w:r>
        <w:rPr>
          <w:rFonts w:cs="Arial"/>
          <w:szCs w:val="22"/>
          <w:lang w:val="en-NZ"/>
        </w:rPr>
        <w:t>What</w:t>
      </w:r>
      <w:proofErr w:type="gramEnd"/>
      <w:r>
        <w:rPr>
          <w:rFonts w:cs="Arial"/>
          <w:szCs w:val="22"/>
          <w:lang w:val="en-NZ"/>
        </w:rPr>
        <w:t xml:space="preserve"> would be the risk for adverse events of being on the drug long term?</w:t>
      </w:r>
    </w:p>
    <w:p w:rsidR="00635C7F" w:rsidRPr="00D002AF" w:rsidRDefault="00635C7F" w:rsidP="00D002AF">
      <w:pPr>
        <w:numPr>
          <w:ilvl w:val="1"/>
          <w:numId w:val="2"/>
        </w:numPr>
        <w:spacing w:before="80" w:after="80"/>
        <w:contextualSpacing/>
        <w:rPr>
          <w:rFonts w:cs="Arial"/>
          <w:szCs w:val="22"/>
          <w:lang w:val="en-NZ"/>
        </w:rPr>
      </w:pPr>
      <w:r>
        <w:rPr>
          <w:rFonts w:cs="Arial"/>
          <w:szCs w:val="22"/>
          <w:lang w:val="en-NZ"/>
        </w:rPr>
        <w:t xml:space="preserve">Please justify why </w:t>
      </w:r>
      <w:proofErr w:type="spellStart"/>
      <w:r>
        <w:rPr>
          <w:rFonts w:cs="Arial"/>
          <w:szCs w:val="22"/>
          <w:lang w:val="en-NZ"/>
        </w:rPr>
        <w:t>biobanking</w:t>
      </w:r>
      <w:proofErr w:type="spellEnd"/>
      <w:r>
        <w:rPr>
          <w:rFonts w:cs="Arial"/>
          <w:szCs w:val="22"/>
          <w:lang w:val="en-NZ"/>
        </w:rPr>
        <w:t xml:space="preserve"> is necessary.</w:t>
      </w:r>
    </w:p>
    <w:p w:rsidR="00232812" w:rsidRPr="00D002AF" w:rsidRDefault="00232812" w:rsidP="00D002AF">
      <w:pPr>
        <w:rPr>
          <w:color w:val="FF0000"/>
          <w:lang w:val="en-NZ"/>
        </w:rPr>
      </w:pPr>
    </w:p>
    <w:p w:rsidR="00232812" w:rsidRPr="00D002AF" w:rsidRDefault="00232812" w:rsidP="00D002AF">
      <w:pPr>
        <w:rPr>
          <w:u w:val="single"/>
          <w:lang w:val="en-NZ"/>
        </w:rPr>
      </w:pPr>
      <w:r w:rsidRPr="00D002AF">
        <w:rPr>
          <w:u w:val="single"/>
          <w:lang w:val="en-NZ"/>
        </w:rPr>
        <w:t xml:space="preserve">Decision </w:t>
      </w:r>
    </w:p>
    <w:p w:rsidR="00232812" w:rsidRPr="00D002AF" w:rsidRDefault="00232812" w:rsidP="00D002AF">
      <w:pPr>
        <w:rPr>
          <w:lang w:val="en-NZ"/>
        </w:rPr>
      </w:pPr>
    </w:p>
    <w:p w:rsidR="00232812" w:rsidRPr="00D002AF" w:rsidRDefault="00232812" w:rsidP="00D002AF">
      <w:pPr>
        <w:rPr>
          <w:lang w:val="en-NZ"/>
        </w:rPr>
      </w:pPr>
      <w:r w:rsidRPr="00D002AF">
        <w:rPr>
          <w:lang w:val="en-NZ"/>
        </w:rPr>
        <w:t>This application was</w:t>
      </w:r>
      <w:r w:rsidRPr="00D002AF">
        <w:rPr>
          <w:i/>
          <w:lang w:val="en-NZ"/>
        </w:rPr>
        <w:t xml:space="preserve"> deferred </w:t>
      </w:r>
      <w:r w:rsidRPr="00D002AF">
        <w:rPr>
          <w:lang w:val="en-NZ"/>
        </w:rPr>
        <w:t>pending legal advice on issues relating to consent.</w:t>
      </w:r>
    </w:p>
    <w:p w:rsidR="00232812" w:rsidRDefault="00232812">
      <w:r>
        <w:br w:type="page"/>
      </w:r>
    </w:p>
    <w:p w:rsidR="00232812" w:rsidRPr="00960BFE" w:rsidRDefault="00232812">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C54DD" w:rsidRPr="00960BFE" w:rsidTr="00197AA2">
        <w:trPr>
          <w:trHeight w:val="280"/>
        </w:trPr>
        <w:tc>
          <w:tcPr>
            <w:tcW w:w="966" w:type="dxa"/>
            <w:tcBorders>
              <w:top w:val="nil"/>
              <w:left w:val="nil"/>
              <w:bottom w:val="nil"/>
              <w:right w:val="nil"/>
            </w:tcBorders>
          </w:tcPr>
          <w:p w:rsidR="00FC54DD" w:rsidRPr="00960BFE" w:rsidRDefault="00FC54DD">
            <w:pPr>
              <w:autoSpaceDE w:val="0"/>
              <w:autoSpaceDN w:val="0"/>
              <w:adjustRightInd w:val="0"/>
            </w:pPr>
            <w:r w:rsidRPr="00960BFE">
              <w:t xml:space="preserve"> </w:t>
            </w:r>
            <w:r w:rsidRPr="00960BFE">
              <w:rPr>
                <w:b/>
              </w:rPr>
              <w:t xml:space="preserve">4 </w:t>
            </w:r>
            <w:r w:rsidRPr="00960BFE">
              <w:t xml:space="preserve"> </w:t>
            </w:r>
          </w:p>
        </w:tc>
        <w:tc>
          <w:tcPr>
            <w:tcW w:w="2575" w:type="dxa"/>
            <w:tcBorders>
              <w:top w:val="nil"/>
              <w:left w:val="nil"/>
              <w:bottom w:val="nil"/>
              <w:right w:val="nil"/>
            </w:tcBorders>
          </w:tcPr>
          <w:p w:rsidR="00FC54DD" w:rsidRPr="00960BFE" w:rsidRDefault="00FC54D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FC54DD" w:rsidRPr="00960BFE" w:rsidRDefault="00FC54DD">
            <w:pPr>
              <w:autoSpaceDE w:val="0"/>
              <w:autoSpaceDN w:val="0"/>
              <w:adjustRightInd w:val="0"/>
            </w:pPr>
            <w:r w:rsidRPr="00960BFE">
              <w:rPr>
                <w:b/>
              </w:rPr>
              <w:t>14/NTA/11</w:t>
            </w:r>
            <w:r w:rsidRPr="00960BFE">
              <w:t xml:space="preserve"> </w:t>
            </w:r>
          </w:p>
        </w:tc>
      </w:tr>
      <w:tr w:rsidR="00FC54DD" w:rsidRPr="00960BFE" w:rsidTr="00197AA2">
        <w:trPr>
          <w:trHeight w:val="280"/>
        </w:trPr>
        <w:tc>
          <w:tcPr>
            <w:tcW w:w="966" w:type="dxa"/>
            <w:tcBorders>
              <w:top w:val="nil"/>
              <w:left w:val="nil"/>
              <w:bottom w:val="nil"/>
              <w:right w:val="nil"/>
            </w:tcBorders>
          </w:tcPr>
          <w:p w:rsidR="00FC54DD" w:rsidRPr="00960BFE" w:rsidRDefault="00FC54DD">
            <w:pPr>
              <w:autoSpaceDE w:val="0"/>
              <w:autoSpaceDN w:val="0"/>
              <w:adjustRightInd w:val="0"/>
            </w:pPr>
            <w:r w:rsidRPr="00960BFE">
              <w:t xml:space="preserve"> </w:t>
            </w:r>
          </w:p>
        </w:tc>
        <w:tc>
          <w:tcPr>
            <w:tcW w:w="2575" w:type="dxa"/>
            <w:tcBorders>
              <w:top w:val="nil"/>
              <w:left w:val="nil"/>
              <w:bottom w:val="nil"/>
              <w:right w:val="nil"/>
            </w:tcBorders>
          </w:tcPr>
          <w:p w:rsidR="00FC54DD" w:rsidRPr="00960BFE" w:rsidRDefault="00FC54DD">
            <w:pPr>
              <w:autoSpaceDE w:val="0"/>
              <w:autoSpaceDN w:val="0"/>
              <w:adjustRightInd w:val="0"/>
            </w:pPr>
            <w:r w:rsidRPr="00960BFE">
              <w:t xml:space="preserve">Title: </w:t>
            </w:r>
          </w:p>
        </w:tc>
        <w:tc>
          <w:tcPr>
            <w:tcW w:w="6459" w:type="dxa"/>
            <w:tcBorders>
              <w:top w:val="nil"/>
              <w:left w:val="nil"/>
              <w:bottom w:val="nil"/>
              <w:right w:val="nil"/>
            </w:tcBorders>
          </w:tcPr>
          <w:p w:rsidR="00FC54DD" w:rsidRPr="00960BFE" w:rsidRDefault="00FC54DD">
            <w:pPr>
              <w:autoSpaceDE w:val="0"/>
              <w:autoSpaceDN w:val="0"/>
              <w:adjustRightInd w:val="0"/>
            </w:pPr>
            <w:r w:rsidRPr="00960BFE">
              <w:t xml:space="preserve">IFOOD </w:t>
            </w:r>
          </w:p>
        </w:tc>
      </w:tr>
      <w:tr w:rsidR="00FC54DD" w:rsidRPr="00960BFE" w:rsidTr="00197AA2">
        <w:trPr>
          <w:trHeight w:val="280"/>
        </w:trPr>
        <w:tc>
          <w:tcPr>
            <w:tcW w:w="966" w:type="dxa"/>
            <w:tcBorders>
              <w:top w:val="nil"/>
              <w:left w:val="nil"/>
              <w:bottom w:val="nil"/>
              <w:right w:val="nil"/>
            </w:tcBorders>
          </w:tcPr>
          <w:p w:rsidR="00FC54DD" w:rsidRPr="00960BFE" w:rsidRDefault="00FC54DD">
            <w:pPr>
              <w:autoSpaceDE w:val="0"/>
              <w:autoSpaceDN w:val="0"/>
              <w:adjustRightInd w:val="0"/>
            </w:pPr>
            <w:r w:rsidRPr="00960BFE">
              <w:t xml:space="preserve"> </w:t>
            </w:r>
          </w:p>
        </w:tc>
        <w:tc>
          <w:tcPr>
            <w:tcW w:w="2575" w:type="dxa"/>
            <w:tcBorders>
              <w:top w:val="nil"/>
              <w:left w:val="nil"/>
              <w:bottom w:val="nil"/>
              <w:right w:val="nil"/>
            </w:tcBorders>
          </w:tcPr>
          <w:p w:rsidR="00FC54DD" w:rsidRPr="00960BFE" w:rsidRDefault="00FC54DD">
            <w:pPr>
              <w:autoSpaceDE w:val="0"/>
              <w:autoSpaceDN w:val="0"/>
              <w:adjustRightInd w:val="0"/>
            </w:pPr>
            <w:r w:rsidRPr="00960BFE">
              <w:t xml:space="preserve">Principal Investigator: </w:t>
            </w:r>
          </w:p>
        </w:tc>
        <w:tc>
          <w:tcPr>
            <w:tcW w:w="6459" w:type="dxa"/>
            <w:tcBorders>
              <w:top w:val="nil"/>
              <w:left w:val="nil"/>
              <w:bottom w:val="nil"/>
              <w:right w:val="nil"/>
            </w:tcBorders>
          </w:tcPr>
          <w:p w:rsidR="00FC54DD" w:rsidRPr="00960BFE" w:rsidRDefault="00FC54DD">
            <w:pPr>
              <w:autoSpaceDE w:val="0"/>
              <w:autoSpaceDN w:val="0"/>
              <w:adjustRightInd w:val="0"/>
            </w:pPr>
            <w:r w:rsidRPr="00960BFE">
              <w:t xml:space="preserve">Mrs Katrina Pace </w:t>
            </w:r>
          </w:p>
        </w:tc>
      </w:tr>
      <w:tr w:rsidR="00FC54DD" w:rsidRPr="00960BFE" w:rsidTr="00197AA2">
        <w:trPr>
          <w:trHeight w:val="280"/>
        </w:trPr>
        <w:tc>
          <w:tcPr>
            <w:tcW w:w="966" w:type="dxa"/>
            <w:tcBorders>
              <w:top w:val="nil"/>
              <w:left w:val="nil"/>
              <w:bottom w:val="nil"/>
              <w:right w:val="nil"/>
            </w:tcBorders>
          </w:tcPr>
          <w:p w:rsidR="00FC54DD" w:rsidRPr="00960BFE" w:rsidRDefault="00FC54DD">
            <w:pPr>
              <w:autoSpaceDE w:val="0"/>
              <w:autoSpaceDN w:val="0"/>
              <w:adjustRightInd w:val="0"/>
            </w:pPr>
            <w:r w:rsidRPr="00960BFE">
              <w:t xml:space="preserve"> </w:t>
            </w:r>
          </w:p>
        </w:tc>
        <w:tc>
          <w:tcPr>
            <w:tcW w:w="2575" w:type="dxa"/>
            <w:tcBorders>
              <w:top w:val="nil"/>
              <w:left w:val="nil"/>
              <w:bottom w:val="nil"/>
              <w:right w:val="nil"/>
            </w:tcBorders>
          </w:tcPr>
          <w:p w:rsidR="00FC54DD" w:rsidRPr="00960BFE" w:rsidRDefault="00FC54DD">
            <w:pPr>
              <w:autoSpaceDE w:val="0"/>
              <w:autoSpaceDN w:val="0"/>
              <w:adjustRightInd w:val="0"/>
            </w:pPr>
            <w:r w:rsidRPr="00960BFE">
              <w:t xml:space="preserve">Sponsor: </w:t>
            </w:r>
          </w:p>
        </w:tc>
        <w:tc>
          <w:tcPr>
            <w:tcW w:w="6459" w:type="dxa"/>
            <w:tcBorders>
              <w:top w:val="nil"/>
              <w:left w:val="nil"/>
              <w:bottom w:val="nil"/>
              <w:right w:val="nil"/>
            </w:tcBorders>
          </w:tcPr>
          <w:p w:rsidR="00FC54DD" w:rsidRPr="00960BFE" w:rsidRDefault="00FC54DD">
            <w:pPr>
              <w:autoSpaceDE w:val="0"/>
              <w:autoSpaceDN w:val="0"/>
              <w:adjustRightInd w:val="0"/>
            </w:pPr>
            <w:r w:rsidRPr="00960BFE">
              <w:t xml:space="preserve"> </w:t>
            </w:r>
          </w:p>
        </w:tc>
      </w:tr>
      <w:tr w:rsidR="00FC54DD" w:rsidRPr="00333D8C" w:rsidTr="00197AA2">
        <w:trPr>
          <w:trHeight w:val="280"/>
        </w:trPr>
        <w:tc>
          <w:tcPr>
            <w:tcW w:w="966" w:type="dxa"/>
            <w:tcBorders>
              <w:top w:val="nil"/>
              <w:left w:val="nil"/>
              <w:bottom w:val="nil"/>
              <w:right w:val="nil"/>
            </w:tcBorders>
          </w:tcPr>
          <w:p w:rsidR="00FC54DD" w:rsidRPr="00333D8C" w:rsidRDefault="00FC54DD">
            <w:pPr>
              <w:autoSpaceDE w:val="0"/>
              <w:autoSpaceDN w:val="0"/>
              <w:adjustRightInd w:val="0"/>
            </w:pPr>
            <w:r w:rsidRPr="00333D8C">
              <w:t xml:space="preserve"> </w:t>
            </w:r>
          </w:p>
        </w:tc>
        <w:tc>
          <w:tcPr>
            <w:tcW w:w="2575" w:type="dxa"/>
            <w:tcBorders>
              <w:top w:val="nil"/>
              <w:left w:val="nil"/>
              <w:bottom w:val="nil"/>
              <w:right w:val="nil"/>
            </w:tcBorders>
          </w:tcPr>
          <w:p w:rsidR="00FC54DD" w:rsidRPr="00333D8C" w:rsidRDefault="00FC54DD">
            <w:pPr>
              <w:autoSpaceDE w:val="0"/>
              <w:autoSpaceDN w:val="0"/>
              <w:adjustRightInd w:val="0"/>
            </w:pPr>
            <w:r w:rsidRPr="00333D8C">
              <w:t xml:space="preserve">Clock Start Date: </w:t>
            </w:r>
          </w:p>
        </w:tc>
        <w:tc>
          <w:tcPr>
            <w:tcW w:w="6459" w:type="dxa"/>
            <w:tcBorders>
              <w:top w:val="nil"/>
              <w:left w:val="nil"/>
              <w:bottom w:val="nil"/>
              <w:right w:val="nil"/>
            </w:tcBorders>
          </w:tcPr>
          <w:p w:rsidR="00FC54DD" w:rsidRPr="00333D8C" w:rsidRDefault="00FC54DD">
            <w:pPr>
              <w:autoSpaceDE w:val="0"/>
              <w:autoSpaceDN w:val="0"/>
              <w:adjustRightInd w:val="0"/>
            </w:pPr>
            <w:r w:rsidRPr="00333D8C">
              <w:t xml:space="preserve">30 January 2014 </w:t>
            </w:r>
          </w:p>
        </w:tc>
      </w:tr>
    </w:tbl>
    <w:p w:rsidR="00232812" w:rsidRPr="00333D8C" w:rsidRDefault="00232812">
      <w:pPr>
        <w:autoSpaceDE w:val="0"/>
        <w:autoSpaceDN w:val="0"/>
        <w:adjustRightInd w:val="0"/>
      </w:pPr>
      <w:r w:rsidRPr="00333D8C">
        <w:t xml:space="preserve"> </w:t>
      </w:r>
    </w:p>
    <w:p w:rsidR="00232812" w:rsidRPr="00333D8C" w:rsidRDefault="00232812">
      <w:pPr>
        <w:autoSpaceDE w:val="0"/>
        <w:autoSpaceDN w:val="0"/>
        <w:adjustRightInd w:val="0"/>
        <w:rPr>
          <w:sz w:val="20"/>
          <w:lang w:val="en-NZ"/>
        </w:rPr>
      </w:pPr>
      <w:r w:rsidRPr="00333D8C">
        <w:rPr>
          <w:rFonts w:cs="Arial"/>
          <w:szCs w:val="22"/>
          <w:lang w:val="en-NZ"/>
        </w:rPr>
        <w:t>Mrs Katrina Pace</w:t>
      </w:r>
      <w:r w:rsidRPr="00333D8C">
        <w:rPr>
          <w:lang w:val="en-NZ"/>
        </w:rPr>
        <w:t xml:space="preserve"> was present </w:t>
      </w:r>
      <w:r w:rsidRPr="00333D8C">
        <w:rPr>
          <w:rFonts w:cs="Arial"/>
          <w:szCs w:val="22"/>
          <w:lang w:val="en-NZ"/>
        </w:rPr>
        <w:t xml:space="preserve">in person and Ms Kathryn Beck and Ms </w:t>
      </w:r>
      <w:proofErr w:type="spellStart"/>
      <w:r w:rsidRPr="00333D8C">
        <w:rPr>
          <w:rFonts w:cs="Arial"/>
          <w:szCs w:val="22"/>
          <w:lang w:val="en-NZ"/>
        </w:rPr>
        <w:t>Rozanne</w:t>
      </w:r>
      <w:proofErr w:type="spellEnd"/>
      <w:r w:rsidRPr="00333D8C">
        <w:rPr>
          <w:rFonts w:cs="Arial"/>
          <w:szCs w:val="22"/>
          <w:lang w:val="en-NZ"/>
        </w:rPr>
        <w:t xml:space="preserve"> Kruger were present by teleconference </w:t>
      </w:r>
      <w:r w:rsidRPr="00333D8C">
        <w:rPr>
          <w:lang w:val="en-NZ"/>
        </w:rPr>
        <w:t>for discussion of this application.</w:t>
      </w:r>
    </w:p>
    <w:p w:rsidR="00232812" w:rsidRPr="00333D8C" w:rsidRDefault="00232812">
      <w:pPr>
        <w:autoSpaceDE w:val="0"/>
        <w:autoSpaceDN w:val="0"/>
        <w:adjustRightInd w:val="0"/>
        <w:rPr>
          <w:u w:val="single"/>
          <w:lang w:val="en-NZ"/>
        </w:rPr>
      </w:pPr>
    </w:p>
    <w:p w:rsidR="00232812" w:rsidRPr="00FD2B1E" w:rsidRDefault="00232812">
      <w:pPr>
        <w:autoSpaceDE w:val="0"/>
        <w:autoSpaceDN w:val="0"/>
        <w:adjustRightInd w:val="0"/>
        <w:rPr>
          <w:u w:val="single"/>
          <w:lang w:val="en-NZ"/>
        </w:rPr>
      </w:pPr>
      <w:r w:rsidRPr="00FD2B1E">
        <w:rPr>
          <w:u w:val="single"/>
          <w:lang w:val="en-NZ"/>
        </w:rPr>
        <w:t>Potential conflicts of interest</w:t>
      </w:r>
    </w:p>
    <w:p w:rsidR="00232812" w:rsidRPr="008869BB" w:rsidRDefault="00232812">
      <w:pPr>
        <w:autoSpaceDE w:val="0"/>
        <w:autoSpaceDN w:val="0"/>
        <w:adjustRightInd w:val="0"/>
        <w:rPr>
          <w:b/>
          <w:lang w:val="en-NZ"/>
        </w:rPr>
      </w:pPr>
    </w:p>
    <w:p w:rsidR="00232812" w:rsidRPr="00960BFE" w:rsidRDefault="00232812">
      <w:pPr>
        <w:autoSpaceDE w:val="0"/>
        <w:autoSpaceDN w:val="0"/>
        <w:adjustRightInd w:val="0"/>
        <w:rPr>
          <w:lang w:val="en-NZ"/>
        </w:rPr>
      </w:pPr>
      <w:r w:rsidRPr="00960BFE">
        <w:rPr>
          <w:lang w:val="en-NZ"/>
        </w:rPr>
        <w:t>The Chair asked members to declare any potential conflicts of interest related to this application.</w:t>
      </w:r>
    </w:p>
    <w:p w:rsidR="00232812" w:rsidRPr="00960BFE" w:rsidRDefault="00232812">
      <w:pPr>
        <w:autoSpaceDE w:val="0"/>
        <w:autoSpaceDN w:val="0"/>
        <w:adjustRightInd w:val="0"/>
        <w:rPr>
          <w:lang w:val="en-NZ"/>
        </w:rPr>
      </w:pPr>
    </w:p>
    <w:p w:rsidR="00232812" w:rsidRPr="00FD2B1E" w:rsidRDefault="00232812">
      <w:pPr>
        <w:autoSpaceDE w:val="0"/>
        <w:autoSpaceDN w:val="0"/>
        <w:adjustRightInd w:val="0"/>
        <w:rPr>
          <w:u w:val="single"/>
          <w:lang w:val="en-NZ"/>
        </w:rPr>
      </w:pPr>
      <w:r w:rsidRPr="00960BFE">
        <w:rPr>
          <w:u w:val="single"/>
          <w:lang w:val="en-NZ"/>
        </w:rPr>
        <w:t>Summary of ethical issues</w:t>
      </w:r>
    </w:p>
    <w:p w:rsidR="00232812" w:rsidRPr="008869BB" w:rsidRDefault="00232812">
      <w:pPr>
        <w:autoSpaceDE w:val="0"/>
        <w:autoSpaceDN w:val="0"/>
        <w:adjustRightInd w:val="0"/>
        <w:rPr>
          <w:b/>
          <w:lang w:val="en-NZ"/>
        </w:rPr>
      </w:pPr>
    </w:p>
    <w:p w:rsidR="00232812" w:rsidRPr="00960BFE" w:rsidRDefault="00232812">
      <w:pPr>
        <w:autoSpaceDE w:val="0"/>
        <w:autoSpaceDN w:val="0"/>
        <w:adjustRightInd w:val="0"/>
        <w:rPr>
          <w:lang w:val="en-NZ"/>
        </w:rPr>
      </w:pPr>
      <w:r w:rsidRPr="00960BFE">
        <w:rPr>
          <w:lang w:val="en-NZ"/>
        </w:rPr>
        <w:t xml:space="preserve">The main ethical issues considered by the Committee were as follows. </w:t>
      </w:r>
    </w:p>
    <w:p w:rsidR="00232812" w:rsidRPr="00960BFE" w:rsidRDefault="00232812">
      <w:pPr>
        <w:autoSpaceDE w:val="0"/>
        <w:autoSpaceDN w:val="0"/>
        <w:adjustRightInd w:val="0"/>
        <w:rPr>
          <w:lang w:val="en-NZ"/>
        </w:rPr>
      </w:pPr>
    </w:p>
    <w:p w:rsidR="00232812" w:rsidRPr="00333D8C" w:rsidRDefault="00232812" w:rsidP="00C94173">
      <w:pPr>
        <w:pStyle w:val="ListParagraph"/>
        <w:numPr>
          <w:ilvl w:val="0"/>
          <w:numId w:val="2"/>
        </w:numPr>
        <w:spacing w:before="80" w:after="80"/>
        <w:rPr>
          <w:rFonts w:cs="Arial"/>
          <w:szCs w:val="22"/>
          <w:lang w:val="en-NZ"/>
        </w:rPr>
      </w:pPr>
      <w:r w:rsidRPr="00333D8C">
        <w:rPr>
          <w:rFonts w:cs="Arial"/>
          <w:szCs w:val="22"/>
          <w:lang w:val="en-NZ"/>
        </w:rPr>
        <w:t>Mrs Pace said a number of patients had been asking about the 5:2 diet and that this study is for researchers to establish whether the diet is safe for those on insulin.  Mrs Pace advised that they are doing this study on those who require insulin as if it works on those with higher risk of hypoglycaemia it would work on others who do not require insulin.</w:t>
      </w:r>
    </w:p>
    <w:p w:rsidR="00232812" w:rsidRPr="00333D8C" w:rsidRDefault="00232812" w:rsidP="00C94173">
      <w:pPr>
        <w:pStyle w:val="ListParagraph"/>
        <w:numPr>
          <w:ilvl w:val="0"/>
          <w:numId w:val="2"/>
        </w:numPr>
        <w:spacing w:before="80" w:after="80"/>
        <w:rPr>
          <w:rFonts w:cs="Arial"/>
          <w:szCs w:val="22"/>
          <w:lang w:val="en-NZ"/>
        </w:rPr>
      </w:pPr>
      <w:r w:rsidRPr="00333D8C">
        <w:rPr>
          <w:rFonts w:cs="Arial"/>
          <w:szCs w:val="22"/>
          <w:lang w:val="en-NZ"/>
        </w:rPr>
        <w:t xml:space="preserve">The Committee asked for clarification on how standard treatment would be withheld.  Mrs Pace confirmed that it would </w:t>
      </w:r>
      <w:r>
        <w:rPr>
          <w:rFonts w:cs="Arial"/>
          <w:szCs w:val="22"/>
          <w:lang w:val="en-NZ"/>
        </w:rPr>
        <w:t xml:space="preserve">not be </w:t>
      </w:r>
      <w:r w:rsidRPr="00333D8C">
        <w:rPr>
          <w:rFonts w:cs="Arial"/>
          <w:szCs w:val="22"/>
          <w:lang w:val="en-NZ"/>
        </w:rPr>
        <w:t>normal advice for patients to fast.  As the standard treatment is portion control, the withholding of tr</w:t>
      </w:r>
      <w:r>
        <w:rPr>
          <w:rFonts w:cs="Arial"/>
          <w:szCs w:val="22"/>
          <w:lang w:val="en-NZ"/>
        </w:rPr>
        <w:t>eatment is based on the two day</w:t>
      </w:r>
      <w:r w:rsidRPr="00333D8C">
        <w:rPr>
          <w:rFonts w:cs="Arial"/>
          <w:szCs w:val="22"/>
          <w:lang w:val="en-NZ"/>
        </w:rPr>
        <w:t xml:space="preserve"> fasting element of the diet.</w:t>
      </w:r>
    </w:p>
    <w:p w:rsidR="00232812" w:rsidRPr="00333D8C" w:rsidRDefault="00232812" w:rsidP="00C94173">
      <w:pPr>
        <w:pStyle w:val="ListParagraph"/>
        <w:numPr>
          <w:ilvl w:val="0"/>
          <w:numId w:val="2"/>
        </w:numPr>
        <w:spacing w:before="80" w:after="80"/>
        <w:rPr>
          <w:rFonts w:cs="Arial"/>
          <w:szCs w:val="22"/>
          <w:lang w:val="en-NZ"/>
        </w:rPr>
      </w:pPr>
      <w:r w:rsidRPr="00333D8C">
        <w:rPr>
          <w:rFonts w:cs="Arial"/>
          <w:szCs w:val="22"/>
          <w:lang w:val="en-NZ"/>
        </w:rPr>
        <w:t xml:space="preserve">Mrs Pace advised that patients were likely to achieve a calorie deficit similar to portion control and this would normally result in a weight loss of about three to five kilograms.  </w:t>
      </w:r>
    </w:p>
    <w:p w:rsidR="00232812" w:rsidRPr="00333D8C" w:rsidRDefault="00232812" w:rsidP="00C94173">
      <w:pPr>
        <w:pStyle w:val="ListParagraph"/>
        <w:numPr>
          <w:ilvl w:val="0"/>
          <w:numId w:val="2"/>
        </w:numPr>
        <w:spacing w:before="80" w:after="80"/>
        <w:rPr>
          <w:rFonts w:cs="Arial"/>
          <w:szCs w:val="22"/>
          <w:lang w:val="en-NZ"/>
        </w:rPr>
      </w:pPr>
      <w:r w:rsidRPr="00333D8C">
        <w:rPr>
          <w:rFonts w:cs="Arial"/>
          <w:szCs w:val="22"/>
          <w:lang w:val="en-NZ"/>
        </w:rPr>
        <w:t>The Committee advised that the risks for the study, for example hypoglycaemia, should be included in the PIS.</w:t>
      </w:r>
    </w:p>
    <w:p w:rsidR="00232812" w:rsidRPr="00333D8C" w:rsidRDefault="00232812" w:rsidP="00C94173">
      <w:pPr>
        <w:pStyle w:val="ListParagraph"/>
        <w:numPr>
          <w:ilvl w:val="0"/>
          <w:numId w:val="2"/>
        </w:numPr>
        <w:spacing w:before="80" w:after="80"/>
        <w:rPr>
          <w:rFonts w:cs="Arial"/>
          <w:szCs w:val="22"/>
          <w:lang w:val="en-NZ"/>
        </w:rPr>
      </w:pPr>
      <w:r w:rsidRPr="00333D8C">
        <w:rPr>
          <w:rFonts w:cs="Arial"/>
          <w:szCs w:val="22"/>
          <w:lang w:val="en-NZ"/>
        </w:rPr>
        <w:t xml:space="preserve">The Committee asked what </w:t>
      </w:r>
      <w:r>
        <w:rPr>
          <w:rFonts w:cs="Arial"/>
          <w:szCs w:val="22"/>
          <w:lang w:val="en-NZ"/>
        </w:rPr>
        <w:t>the possibility of this being a fad diet was</w:t>
      </w:r>
      <w:r w:rsidRPr="00333D8C">
        <w:rPr>
          <w:rFonts w:cs="Arial"/>
          <w:szCs w:val="22"/>
          <w:lang w:val="en-NZ"/>
        </w:rPr>
        <w:t>.  Mrs Pace advised that there is always the risk of using a fad diet but that there is some evidence on this diet so it is worth investigating.</w:t>
      </w:r>
    </w:p>
    <w:p w:rsidR="00232812" w:rsidRPr="00333D8C" w:rsidRDefault="00232812" w:rsidP="0024576C">
      <w:pPr>
        <w:pStyle w:val="ListParagraph"/>
        <w:numPr>
          <w:ilvl w:val="0"/>
          <w:numId w:val="2"/>
        </w:numPr>
        <w:spacing w:before="80" w:after="80"/>
        <w:rPr>
          <w:rFonts w:cs="Arial"/>
          <w:szCs w:val="22"/>
          <w:lang w:val="en-NZ"/>
        </w:rPr>
      </w:pPr>
      <w:r w:rsidRPr="00333D8C">
        <w:rPr>
          <w:rFonts w:cs="Arial"/>
          <w:szCs w:val="22"/>
          <w:lang w:val="en-NZ"/>
        </w:rPr>
        <w:t xml:space="preserve">Mrs Pace noted that they would be ignoring other factors relating to weight loss, such as exercise and women’s hormones.  </w:t>
      </w:r>
      <w:r>
        <w:rPr>
          <w:rFonts w:cs="Arial"/>
          <w:szCs w:val="22"/>
          <w:lang w:val="en-NZ"/>
        </w:rPr>
        <w:t xml:space="preserve">She </w:t>
      </w:r>
      <w:r w:rsidRPr="00333D8C">
        <w:rPr>
          <w:rFonts w:cs="Arial"/>
          <w:szCs w:val="22"/>
          <w:lang w:val="en-NZ"/>
        </w:rPr>
        <w:t>confirmed that she was happy with the sample size of 40</w:t>
      </w:r>
    </w:p>
    <w:p w:rsidR="00232812" w:rsidRPr="00333D8C" w:rsidRDefault="00232812" w:rsidP="00C94173">
      <w:pPr>
        <w:pStyle w:val="ListParagraph"/>
        <w:numPr>
          <w:ilvl w:val="0"/>
          <w:numId w:val="2"/>
        </w:numPr>
        <w:spacing w:before="80" w:after="80"/>
        <w:rPr>
          <w:rFonts w:cs="Arial"/>
          <w:szCs w:val="22"/>
          <w:lang w:val="en-NZ"/>
        </w:rPr>
      </w:pPr>
      <w:r w:rsidRPr="00333D8C">
        <w:rPr>
          <w:rFonts w:cs="Arial"/>
          <w:szCs w:val="22"/>
          <w:lang w:val="en-NZ"/>
        </w:rPr>
        <w:t xml:space="preserve">The Committee asked if this research </w:t>
      </w:r>
      <w:r>
        <w:rPr>
          <w:rFonts w:cs="Arial"/>
          <w:szCs w:val="22"/>
          <w:lang w:val="en-NZ"/>
        </w:rPr>
        <w:t>was</w:t>
      </w:r>
      <w:r w:rsidRPr="00333D8C">
        <w:rPr>
          <w:rFonts w:cs="Arial"/>
          <w:szCs w:val="22"/>
          <w:lang w:val="en-NZ"/>
        </w:rPr>
        <w:t xml:space="preserve"> for Mrs Pace’s Massey University thesis or for the benefit of the DHB.  Mrs Pace confirmed that the study was conceived by the DHB and that they are paying for her to do the research.  This will also be used for her thesis.</w:t>
      </w:r>
    </w:p>
    <w:p w:rsidR="00232812" w:rsidRPr="00333D8C" w:rsidRDefault="00232812" w:rsidP="00C94173">
      <w:pPr>
        <w:pStyle w:val="ListParagraph"/>
        <w:numPr>
          <w:ilvl w:val="0"/>
          <w:numId w:val="2"/>
        </w:numPr>
        <w:spacing w:before="80" w:after="80"/>
        <w:rPr>
          <w:rFonts w:cs="Arial"/>
          <w:szCs w:val="22"/>
          <w:lang w:val="en-NZ"/>
        </w:rPr>
      </w:pPr>
      <w:r w:rsidRPr="00333D8C">
        <w:rPr>
          <w:rFonts w:cs="Arial"/>
          <w:szCs w:val="22"/>
          <w:lang w:val="en-NZ"/>
        </w:rPr>
        <w:t>The Committee asked what processes would be in place to manage risks for participants at home, for example hypo</w:t>
      </w:r>
      <w:r>
        <w:rPr>
          <w:rFonts w:cs="Arial"/>
          <w:szCs w:val="22"/>
          <w:lang w:val="en-NZ"/>
        </w:rPr>
        <w:t>glycaemia.  Mrs Pace confirmed that participants will have come through the diabetes centre so they will have a good baseline knowledge of managing these events.  They will also have access to diabetes nurses and doctors for this project.</w:t>
      </w:r>
    </w:p>
    <w:p w:rsidR="00232812" w:rsidRPr="00333D8C" w:rsidRDefault="00232812" w:rsidP="00C94173">
      <w:pPr>
        <w:pStyle w:val="ListParagraph"/>
        <w:numPr>
          <w:ilvl w:val="0"/>
          <w:numId w:val="2"/>
        </w:numPr>
        <w:spacing w:before="80" w:after="80"/>
        <w:rPr>
          <w:rFonts w:cs="Arial"/>
          <w:szCs w:val="22"/>
          <w:lang w:val="en-NZ"/>
        </w:rPr>
      </w:pPr>
      <w:r w:rsidRPr="00333D8C">
        <w:rPr>
          <w:rFonts w:cs="Arial"/>
          <w:szCs w:val="22"/>
          <w:lang w:val="en-NZ"/>
        </w:rPr>
        <w:t xml:space="preserve">The Committee asked if there was enough known about the 5:2 diet to ensure that it does not have the effects of other diets, such as rapid weight gain, when the diet ends.  Mrs Pace advised that there have been two papers from Manchester which looks specifically at the 5:2 diet rather one day of fasting and one day off.  These showed that the risks of the 5:2 diet is lower than for a six-month low calorie diet (of around 500 to 800 calories).  She noted that the 5:2 diet promotes healthy eating on the non-fasting </w:t>
      </w:r>
      <w:r w:rsidRPr="00333D8C">
        <w:rPr>
          <w:rFonts w:cs="Arial"/>
          <w:szCs w:val="22"/>
          <w:lang w:val="en-NZ"/>
        </w:rPr>
        <w:lastRenderedPageBreak/>
        <w:t>days, which makes it easier to integrate into a patient’s lifestyle when the study is completed.</w:t>
      </w:r>
    </w:p>
    <w:p w:rsidR="00232812" w:rsidRPr="00960BFE" w:rsidRDefault="00232812" w:rsidP="00E24E77">
      <w:pPr>
        <w:rPr>
          <w:color w:val="FF0000"/>
          <w:lang w:val="en-NZ"/>
        </w:rPr>
      </w:pPr>
    </w:p>
    <w:p w:rsidR="00232812" w:rsidRPr="00FD2B1E" w:rsidRDefault="00232812" w:rsidP="00E24E77">
      <w:pPr>
        <w:rPr>
          <w:u w:val="single"/>
          <w:lang w:val="en-NZ"/>
        </w:rPr>
      </w:pPr>
      <w:r w:rsidRPr="00FD2B1E">
        <w:rPr>
          <w:u w:val="single"/>
          <w:lang w:val="en-NZ"/>
        </w:rPr>
        <w:t xml:space="preserve">Decision </w:t>
      </w:r>
    </w:p>
    <w:p w:rsidR="00232812" w:rsidRPr="00960BFE" w:rsidRDefault="00232812" w:rsidP="00E24E77">
      <w:pPr>
        <w:rPr>
          <w:lang w:val="en-NZ"/>
        </w:rPr>
      </w:pPr>
    </w:p>
    <w:p w:rsidR="00232812" w:rsidRPr="00B74B00" w:rsidRDefault="00232812" w:rsidP="00E24E77">
      <w:pPr>
        <w:rPr>
          <w:lang w:val="en-NZ"/>
        </w:rPr>
      </w:pPr>
      <w:r w:rsidRPr="00B74B00">
        <w:rPr>
          <w:lang w:val="en-NZ"/>
        </w:rPr>
        <w:t xml:space="preserve">This application was </w:t>
      </w:r>
      <w:r w:rsidRPr="00B74B00">
        <w:rPr>
          <w:i/>
          <w:lang w:val="en-NZ"/>
        </w:rPr>
        <w:t>approved</w:t>
      </w:r>
      <w:r w:rsidRPr="00B74B00">
        <w:rPr>
          <w:lang w:val="en-NZ"/>
        </w:rPr>
        <w:t xml:space="preserve"> by </w:t>
      </w:r>
      <w:r w:rsidRPr="00B74B00">
        <w:rPr>
          <w:rFonts w:cs="Arial"/>
          <w:szCs w:val="22"/>
          <w:lang w:val="en-NZ"/>
        </w:rPr>
        <w:t>consensus</w:t>
      </w:r>
    </w:p>
    <w:p w:rsidR="00232812" w:rsidRDefault="00232812">
      <w:r>
        <w:br w:type="page"/>
      </w:r>
    </w:p>
    <w:p w:rsidR="00232812" w:rsidRPr="00960BFE" w:rsidRDefault="00232812">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C54DD" w:rsidRPr="00960BFE" w:rsidTr="00197AA2">
        <w:trPr>
          <w:trHeight w:val="280"/>
        </w:trPr>
        <w:tc>
          <w:tcPr>
            <w:tcW w:w="966" w:type="dxa"/>
            <w:tcBorders>
              <w:top w:val="nil"/>
              <w:left w:val="nil"/>
              <w:bottom w:val="nil"/>
              <w:right w:val="nil"/>
            </w:tcBorders>
          </w:tcPr>
          <w:p w:rsidR="00FC54DD" w:rsidRPr="00960BFE" w:rsidRDefault="00FC54DD">
            <w:pPr>
              <w:autoSpaceDE w:val="0"/>
              <w:autoSpaceDN w:val="0"/>
              <w:adjustRightInd w:val="0"/>
            </w:pPr>
            <w:r w:rsidRPr="00960BFE">
              <w:t xml:space="preserve"> </w:t>
            </w:r>
            <w:r w:rsidRPr="00960BFE">
              <w:rPr>
                <w:b/>
              </w:rPr>
              <w:t xml:space="preserve">5 </w:t>
            </w:r>
            <w:r w:rsidRPr="00960BFE">
              <w:t xml:space="preserve"> </w:t>
            </w:r>
          </w:p>
        </w:tc>
        <w:tc>
          <w:tcPr>
            <w:tcW w:w="2575" w:type="dxa"/>
            <w:tcBorders>
              <w:top w:val="nil"/>
              <w:left w:val="nil"/>
              <w:bottom w:val="nil"/>
              <w:right w:val="nil"/>
            </w:tcBorders>
          </w:tcPr>
          <w:p w:rsidR="00FC54DD" w:rsidRPr="00960BFE" w:rsidRDefault="00FC54D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FC54DD" w:rsidRPr="00960BFE" w:rsidRDefault="00FC54DD">
            <w:pPr>
              <w:autoSpaceDE w:val="0"/>
              <w:autoSpaceDN w:val="0"/>
              <w:adjustRightInd w:val="0"/>
            </w:pPr>
            <w:r w:rsidRPr="00960BFE">
              <w:rPr>
                <w:b/>
              </w:rPr>
              <w:t>14/NTA/12</w:t>
            </w:r>
            <w:r w:rsidRPr="00960BFE">
              <w:t xml:space="preserve"> </w:t>
            </w:r>
          </w:p>
        </w:tc>
      </w:tr>
      <w:tr w:rsidR="00FC54DD" w:rsidRPr="00960BFE" w:rsidTr="00197AA2">
        <w:trPr>
          <w:trHeight w:val="280"/>
        </w:trPr>
        <w:tc>
          <w:tcPr>
            <w:tcW w:w="966" w:type="dxa"/>
            <w:tcBorders>
              <w:top w:val="nil"/>
              <w:left w:val="nil"/>
              <w:bottom w:val="nil"/>
              <w:right w:val="nil"/>
            </w:tcBorders>
          </w:tcPr>
          <w:p w:rsidR="00FC54DD" w:rsidRPr="00960BFE" w:rsidRDefault="00FC54DD">
            <w:pPr>
              <w:autoSpaceDE w:val="0"/>
              <w:autoSpaceDN w:val="0"/>
              <w:adjustRightInd w:val="0"/>
            </w:pPr>
            <w:r w:rsidRPr="00960BFE">
              <w:t xml:space="preserve"> </w:t>
            </w:r>
          </w:p>
        </w:tc>
        <w:tc>
          <w:tcPr>
            <w:tcW w:w="2575" w:type="dxa"/>
            <w:tcBorders>
              <w:top w:val="nil"/>
              <w:left w:val="nil"/>
              <w:bottom w:val="nil"/>
              <w:right w:val="nil"/>
            </w:tcBorders>
          </w:tcPr>
          <w:p w:rsidR="00FC54DD" w:rsidRPr="00960BFE" w:rsidRDefault="00FC54DD">
            <w:pPr>
              <w:autoSpaceDE w:val="0"/>
              <w:autoSpaceDN w:val="0"/>
              <w:adjustRightInd w:val="0"/>
            </w:pPr>
            <w:r w:rsidRPr="00960BFE">
              <w:t xml:space="preserve">Title: </w:t>
            </w:r>
          </w:p>
        </w:tc>
        <w:tc>
          <w:tcPr>
            <w:tcW w:w="6459" w:type="dxa"/>
            <w:tcBorders>
              <w:top w:val="nil"/>
              <w:left w:val="nil"/>
              <w:bottom w:val="nil"/>
              <w:right w:val="nil"/>
            </w:tcBorders>
          </w:tcPr>
          <w:p w:rsidR="00FC54DD" w:rsidRPr="00960BFE" w:rsidRDefault="00FC54DD">
            <w:pPr>
              <w:autoSpaceDE w:val="0"/>
              <w:autoSpaceDN w:val="0"/>
              <w:adjustRightInd w:val="0"/>
            </w:pPr>
            <w:r w:rsidRPr="00960BFE">
              <w:t xml:space="preserve">IBS Discomfort Elimination Assessment (IDEA) Study  </w:t>
            </w:r>
          </w:p>
        </w:tc>
      </w:tr>
      <w:tr w:rsidR="00FC54DD" w:rsidRPr="00960BFE" w:rsidTr="00197AA2">
        <w:trPr>
          <w:trHeight w:val="280"/>
        </w:trPr>
        <w:tc>
          <w:tcPr>
            <w:tcW w:w="966" w:type="dxa"/>
            <w:tcBorders>
              <w:top w:val="nil"/>
              <w:left w:val="nil"/>
              <w:bottom w:val="nil"/>
              <w:right w:val="nil"/>
            </w:tcBorders>
          </w:tcPr>
          <w:p w:rsidR="00FC54DD" w:rsidRPr="00960BFE" w:rsidRDefault="00FC54DD">
            <w:pPr>
              <w:autoSpaceDE w:val="0"/>
              <w:autoSpaceDN w:val="0"/>
              <w:adjustRightInd w:val="0"/>
            </w:pPr>
            <w:r w:rsidRPr="00960BFE">
              <w:t xml:space="preserve"> </w:t>
            </w:r>
          </w:p>
        </w:tc>
        <w:tc>
          <w:tcPr>
            <w:tcW w:w="2575" w:type="dxa"/>
            <w:tcBorders>
              <w:top w:val="nil"/>
              <w:left w:val="nil"/>
              <w:bottom w:val="nil"/>
              <w:right w:val="nil"/>
            </w:tcBorders>
          </w:tcPr>
          <w:p w:rsidR="00FC54DD" w:rsidRPr="00960BFE" w:rsidRDefault="00FC54DD">
            <w:pPr>
              <w:autoSpaceDE w:val="0"/>
              <w:autoSpaceDN w:val="0"/>
              <w:adjustRightInd w:val="0"/>
            </w:pPr>
            <w:r w:rsidRPr="00960BFE">
              <w:t xml:space="preserve">Principal Investigator: </w:t>
            </w:r>
          </w:p>
        </w:tc>
        <w:tc>
          <w:tcPr>
            <w:tcW w:w="6459" w:type="dxa"/>
            <w:tcBorders>
              <w:top w:val="nil"/>
              <w:left w:val="nil"/>
              <w:bottom w:val="nil"/>
              <w:right w:val="nil"/>
            </w:tcBorders>
          </w:tcPr>
          <w:p w:rsidR="00FC54DD" w:rsidRPr="00960BFE" w:rsidRDefault="00FC54DD">
            <w:pPr>
              <w:autoSpaceDE w:val="0"/>
              <w:autoSpaceDN w:val="0"/>
              <w:adjustRightInd w:val="0"/>
            </w:pPr>
            <w:r>
              <w:t xml:space="preserve">Dr Alasdair </w:t>
            </w:r>
            <w:r w:rsidRPr="00960BFE">
              <w:t xml:space="preserve">Patrick </w:t>
            </w:r>
          </w:p>
        </w:tc>
      </w:tr>
      <w:tr w:rsidR="00FC54DD" w:rsidRPr="00960BFE" w:rsidTr="00197AA2">
        <w:trPr>
          <w:trHeight w:val="280"/>
        </w:trPr>
        <w:tc>
          <w:tcPr>
            <w:tcW w:w="966" w:type="dxa"/>
            <w:tcBorders>
              <w:top w:val="nil"/>
              <w:left w:val="nil"/>
              <w:bottom w:val="nil"/>
              <w:right w:val="nil"/>
            </w:tcBorders>
          </w:tcPr>
          <w:p w:rsidR="00FC54DD" w:rsidRPr="00960BFE" w:rsidRDefault="00FC54DD">
            <w:pPr>
              <w:autoSpaceDE w:val="0"/>
              <w:autoSpaceDN w:val="0"/>
              <w:adjustRightInd w:val="0"/>
            </w:pPr>
            <w:r w:rsidRPr="00960BFE">
              <w:t xml:space="preserve"> </w:t>
            </w:r>
          </w:p>
        </w:tc>
        <w:tc>
          <w:tcPr>
            <w:tcW w:w="2575" w:type="dxa"/>
            <w:tcBorders>
              <w:top w:val="nil"/>
              <w:left w:val="nil"/>
              <w:bottom w:val="nil"/>
              <w:right w:val="nil"/>
            </w:tcBorders>
          </w:tcPr>
          <w:p w:rsidR="00FC54DD" w:rsidRPr="00960BFE" w:rsidRDefault="00FC54DD">
            <w:pPr>
              <w:autoSpaceDE w:val="0"/>
              <w:autoSpaceDN w:val="0"/>
              <w:adjustRightInd w:val="0"/>
            </w:pPr>
            <w:r w:rsidRPr="00960BFE">
              <w:t xml:space="preserve">Sponsor: </w:t>
            </w:r>
          </w:p>
        </w:tc>
        <w:tc>
          <w:tcPr>
            <w:tcW w:w="6459" w:type="dxa"/>
            <w:tcBorders>
              <w:top w:val="nil"/>
              <w:left w:val="nil"/>
              <w:bottom w:val="nil"/>
              <w:right w:val="nil"/>
            </w:tcBorders>
          </w:tcPr>
          <w:p w:rsidR="00FC54DD" w:rsidRPr="00960BFE" w:rsidRDefault="00FC54DD">
            <w:pPr>
              <w:autoSpaceDE w:val="0"/>
              <w:autoSpaceDN w:val="0"/>
              <w:adjustRightInd w:val="0"/>
            </w:pPr>
            <w:r w:rsidRPr="00960BFE">
              <w:t xml:space="preserve">Vital Food Processors Ltd (New Zealand) (NZ </w:t>
            </w:r>
            <w:proofErr w:type="spellStart"/>
            <w:r w:rsidRPr="00960BFE">
              <w:t>Busine</w:t>
            </w:r>
            <w:proofErr w:type="spellEnd"/>
            <w:r w:rsidRPr="00960BFE">
              <w:t xml:space="preserve"> </w:t>
            </w:r>
          </w:p>
        </w:tc>
      </w:tr>
      <w:tr w:rsidR="00FC54DD" w:rsidRPr="00960BFE" w:rsidTr="00197AA2">
        <w:trPr>
          <w:trHeight w:val="280"/>
        </w:trPr>
        <w:tc>
          <w:tcPr>
            <w:tcW w:w="966" w:type="dxa"/>
            <w:tcBorders>
              <w:top w:val="nil"/>
              <w:left w:val="nil"/>
              <w:bottom w:val="nil"/>
              <w:right w:val="nil"/>
            </w:tcBorders>
          </w:tcPr>
          <w:p w:rsidR="00FC54DD" w:rsidRPr="00960BFE" w:rsidRDefault="00FC54DD">
            <w:pPr>
              <w:autoSpaceDE w:val="0"/>
              <w:autoSpaceDN w:val="0"/>
              <w:adjustRightInd w:val="0"/>
            </w:pPr>
            <w:r w:rsidRPr="00960BFE">
              <w:t xml:space="preserve"> </w:t>
            </w:r>
          </w:p>
        </w:tc>
        <w:tc>
          <w:tcPr>
            <w:tcW w:w="2575" w:type="dxa"/>
            <w:tcBorders>
              <w:top w:val="nil"/>
              <w:left w:val="nil"/>
              <w:bottom w:val="nil"/>
              <w:right w:val="nil"/>
            </w:tcBorders>
          </w:tcPr>
          <w:p w:rsidR="00FC54DD" w:rsidRPr="00960BFE" w:rsidRDefault="00FC54DD">
            <w:pPr>
              <w:autoSpaceDE w:val="0"/>
              <w:autoSpaceDN w:val="0"/>
              <w:adjustRightInd w:val="0"/>
            </w:pPr>
            <w:r w:rsidRPr="00960BFE">
              <w:t xml:space="preserve">Clock Start Date: </w:t>
            </w:r>
          </w:p>
        </w:tc>
        <w:tc>
          <w:tcPr>
            <w:tcW w:w="6459" w:type="dxa"/>
            <w:tcBorders>
              <w:top w:val="nil"/>
              <w:left w:val="nil"/>
              <w:bottom w:val="nil"/>
              <w:right w:val="nil"/>
            </w:tcBorders>
          </w:tcPr>
          <w:p w:rsidR="00FC54DD" w:rsidRPr="00960BFE" w:rsidRDefault="00FC54DD">
            <w:pPr>
              <w:autoSpaceDE w:val="0"/>
              <w:autoSpaceDN w:val="0"/>
              <w:adjustRightInd w:val="0"/>
            </w:pPr>
            <w:r w:rsidRPr="00960BFE">
              <w:t xml:space="preserve">30 January 2014 </w:t>
            </w:r>
          </w:p>
        </w:tc>
      </w:tr>
    </w:tbl>
    <w:p w:rsidR="00232812" w:rsidRPr="00960BFE" w:rsidRDefault="00232812">
      <w:pPr>
        <w:autoSpaceDE w:val="0"/>
        <w:autoSpaceDN w:val="0"/>
        <w:adjustRightInd w:val="0"/>
      </w:pPr>
      <w:r w:rsidRPr="00960BFE">
        <w:t xml:space="preserve"> </w:t>
      </w:r>
    </w:p>
    <w:p w:rsidR="00232812" w:rsidRPr="00C23DF1" w:rsidRDefault="00232812">
      <w:pPr>
        <w:autoSpaceDE w:val="0"/>
        <w:autoSpaceDN w:val="0"/>
        <w:adjustRightInd w:val="0"/>
        <w:rPr>
          <w:sz w:val="20"/>
          <w:lang w:val="en-NZ"/>
        </w:rPr>
      </w:pPr>
      <w:r w:rsidRPr="00C23DF1">
        <w:rPr>
          <w:rFonts w:cs="Arial"/>
          <w:szCs w:val="22"/>
          <w:lang w:val="en-NZ"/>
        </w:rPr>
        <w:t>Dr Alasdair Patrick and Mrs Catherine Howie</w:t>
      </w:r>
      <w:r w:rsidRPr="00C23DF1">
        <w:rPr>
          <w:lang w:val="en-NZ"/>
        </w:rPr>
        <w:t xml:space="preserve"> were present </w:t>
      </w:r>
      <w:r w:rsidRPr="00C23DF1">
        <w:rPr>
          <w:rFonts w:cs="Arial"/>
          <w:szCs w:val="22"/>
          <w:lang w:val="en-NZ"/>
        </w:rPr>
        <w:t>by teleconference</w:t>
      </w:r>
      <w:r w:rsidRPr="00C23DF1">
        <w:rPr>
          <w:lang w:val="en-NZ"/>
        </w:rPr>
        <w:t xml:space="preserve"> for discussion of this application.</w:t>
      </w:r>
    </w:p>
    <w:p w:rsidR="00232812" w:rsidRPr="00960BFE" w:rsidRDefault="00232812">
      <w:pPr>
        <w:autoSpaceDE w:val="0"/>
        <w:autoSpaceDN w:val="0"/>
        <w:adjustRightInd w:val="0"/>
        <w:rPr>
          <w:u w:val="single"/>
          <w:lang w:val="en-NZ"/>
        </w:rPr>
      </w:pPr>
    </w:p>
    <w:p w:rsidR="00232812" w:rsidRPr="00FD2B1E" w:rsidRDefault="00232812">
      <w:pPr>
        <w:autoSpaceDE w:val="0"/>
        <w:autoSpaceDN w:val="0"/>
        <w:adjustRightInd w:val="0"/>
        <w:rPr>
          <w:u w:val="single"/>
          <w:lang w:val="en-NZ"/>
        </w:rPr>
      </w:pPr>
      <w:r w:rsidRPr="00FD2B1E">
        <w:rPr>
          <w:u w:val="single"/>
          <w:lang w:val="en-NZ"/>
        </w:rPr>
        <w:t>Potential conflicts of interest</w:t>
      </w:r>
    </w:p>
    <w:p w:rsidR="00232812" w:rsidRPr="008869BB" w:rsidRDefault="00232812">
      <w:pPr>
        <w:autoSpaceDE w:val="0"/>
        <w:autoSpaceDN w:val="0"/>
        <w:adjustRightInd w:val="0"/>
        <w:rPr>
          <w:b/>
          <w:lang w:val="en-NZ"/>
        </w:rPr>
      </w:pPr>
    </w:p>
    <w:p w:rsidR="00232812" w:rsidRPr="00960BFE" w:rsidRDefault="00232812">
      <w:pPr>
        <w:autoSpaceDE w:val="0"/>
        <w:autoSpaceDN w:val="0"/>
        <w:adjustRightInd w:val="0"/>
        <w:rPr>
          <w:lang w:val="en-NZ"/>
        </w:rPr>
      </w:pPr>
      <w:r w:rsidRPr="00960BFE">
        <w:rPr>
          <w:lang w:val="en-NZ"/>
        </w:rPr>
        <w:t>The Chair asked members to declare any potential conflicts of interest related to this application.</w:t>
      </w:r>
    </w:p>
    <w:p w:rsidR="00232812" w:rsidRPr="00960BFE" w:rsidRDefault="00232812">
      <w:pPr>
        <w:autoSpaceDE w:val="0"/>
        <w:autoSpaceDN w:val="0"/>
        <w:adjustRightInd w:val="0"/>
        <w:rPr>
          <w:lang w:val="en-NZ"/>
        </w:rPr>
      </w:pPr>
    </w:p>
    <w:p w:rsidR="00232812" w:rsidRPr="00960BFE" w:rsidRDefault="00232812">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232812" w:rsidRPr="00960BFE" w:rsidRDefault="00232812">
      <w:pPr>
        <w:autoSpaceDE w:val="0"/>
        <w:autoSpaceDN w:val="0"/>
        <w:adjustRightInd w:val="0"/>
        <w:rPr>
          <w:lang w:val="en-NZ"/>
        </w:rPr>
      </w:pPr>
    </w:p>
    <w:p w:rsidR="00232812" w:rsidRPr="00FD2B1E" w:rsidRDefault="00232812">
      <w:pPr>
        <w:autoSpaceDE w:val="0"/>
        <w:autoSpaceDN w:val="0"/>
        <w:adjustRightInd w:val="0"/>
        <w:rPr>
          <w:u w:val="single"/>
          <w:lang w:val="en-NZ"/>
        </w:rPr>
      </w:pPr>
      <w:r w:rsidRPr="00960BFE">
        <w:rPr>
          <w:u w:val="single"/>
          <w:lang w:val="en-NZ"/>
        </w:rPr>
        <w:t>Summary of ethical issues</w:t>
      </w:r>
    </w:p>
    <w:p w:rsidR="00232812" w:rsidRPr="008869BB" w:rsidRDefault="00232812">
      <w:pPr>
        <w:autoSpaceDE w:val="0"/>
        <w:autoSpaceDN w:val="0"/>
        <w:adjustRightInd w:val="0"/>
        <w:rPr>
          <w:b/>
          <w:lang w:val="en-NZ"/>
        </w:rPr>
      </w:pPr>
    </w:p>
    <w:p w:rsidR="00232812" w:rsidRPr="00960BFE" w:rsidRDefault="00232812">
      <w:pPr>
        <w:autoSpaceDE w:val="0"/>
        <w:autoSpaceDN w:val="0"/>
        <w:adjustRightInd w:val="0"/>
        <w:rPr>
          <w:lang w:val="en-NZ"/>
        </w:rPr>
      </w:pPr>
      <w:r w:rsidRPr="00960BFE">
        <w:rPr>
          <w:lang w:val="en-NZ"/>
        </w:rPr>
        <w:t xml:space="preserve">The main ethical issues considered by the Committee were as follows. </w:t>
      </w:r>
    </w:p>
    <w:p w:rsidR="00232812" w:rsidRPr="006069CE" w:rsidRDefault="00232812">
      <w:pPr>
        <w:autoSpaceDE w:val="0"/>
        <w:autoSpaceDN w:val="0"/>
        <w:adjustRightInd w:val="0"/>
        <w:rPr>
          <w:lang w:val="en-NZ"/>
        </w:rPr>
      </w:pPr>
    </w:p>
    <w:p w:rsidR="00232812" w:rsidRPr="006069CE" w:rsidRDefault="00232812" w:rsidP="00C94173">
      <w:pPr>
        <w:pStyle w:val="ListParagraph"/>
        <w:numPr>
          <w:ilvl w:val="0"/>
          <w:numId w:val="2"/>
        </w:numPr>
        <w:spacing w:before="80" w:after="80"/>
        <w:rPr>
          <w:rFonts w:cs="Arial"/>
          <w:szCs w:val="22"/>
          <w:lang w:val="en-NZ"/>
        </w:rPr>
      </w:pPr>
      <w:r w:rsidRPr="006069CE">
        <w:rPr>
          <w:rFonts w:cs="Arial"/>
          <w:szCs w:val="22"/>
          <w:lang w:val="en-NZ"/>
        </w:rPr>
        <w:t xml:space="preserve">The Committee asked for clarification on the trial procedures.  Dr Patrick advised that the study would be recruited to from his private medical practice in Central Auckland.  A research nurse who works at Middlemore </w:t>
      </w:r>
      <w:r>
        <w:rPr>
          <w:rFonts w:cs="Arial"/>
          <w:szCs w:val="22"/>
          <w:lang w:val="en-NZ"/>
        </w:rPr>
        <w:t xml:space="preserve">Hospital </w:t>
      </w:r>
      <w:r w:rsidRPr="006069CE">
        <w:rPr>
          <w:rFonts w:cs="Arial"/>
          <w:szCs w:val="22"/>
          <w:lang w:val="en-NZ"/>
        </w:rPr>
        <w:t xml:space="preserve">for CCREP will come to the central location to see the patients, administer questionnaires and do blood pressure and blood tests. </w:t>
      </w:r>
    </w:p>
    <w:p w:rsidR="00232812" w:rsidRPr="006069CE" w:rsidRDefault="00232812" w:rsidP="00C94173">
      <w:pPr>
        <w:pStyle w:val="ListParagraph"/>
        <w:numPr>
          <w:ilvl w:val="0"/>
          <w:numId w:val="2"/>
        </w:numPr>
        <w:spacing w:before="80" w:after="80"/>
        <w:rPr>
          <w:rFonts w:cs="Arial"/>
          <w:szCs w:val="22"/>
          <w:lang w:val="en-NZ"/>
        </w:rPr>
      </w:pPr>
      <w:r w:rsidRPr="006069CE">
        <w:rPr>
          <w:rFonts w:cs="Arial"/>
          <w:szCs w:val="22"/>
          <w:lang w:val="en-NZ"/>
        </w:rPr>
        <w:t>Dr Patrick confirmed that the Central Auckland clinic is private and that there would be no doctor’s costs for the visits for participants.</w:t>
      </w:r>
    </w:p>
    <w:p w:rsidR="00232812" w:rsidRPr="006069CE" w:rsidRDefault="00232812" w:rsidP="00C94173">
      <w:pPr>
        <w:pStyle w:val="ListParagraph"/>
        <w:numPr>
          <w:ilvl w:val="0"/>
          <w:numId w:val="2"/>
        </w:numPr>
        <w:spacing w:before="80" w:after="80"/>
        <w:rPr>
          <w:rFonts w:cs="Arial"/>
          <w:szCs w:val="22"/>
          <w:lang w:val="en-NZ"/>
        </w:rPr>
      </w:pPr>
      <w:r w:rsidRPr="006069CE">
        <w:rPr>
          <w:rFonts w:cs="Arial"/>
          <w:szCs w:val="22"/>
          <w:lang w:val="en-NZ"/>
        </w:rPr>
        <w:t xml:space="preserve">The Committee asked who would be doing the recruiting.  Dr Patrick advised that once people were identified who may be appropriate, they would come to a screening session.  He noted that these patients were more likely to be through the private system </w:t>
      </w:r>
      <w:r>
        <w:rPr>
          <w:rFonts w:cs="Arial"/>
          <w:szCs w:val="22"/>
          <w:lang w:val="en-NZ"/>
        </w:rPr>
        <w:t>many</w:t>
      </w:r>
      <w:r w:rsidRPr="006069CE">
        <w:rPr>
          <w:rFonts w:cs="Arial"/>
          <w:szCs w:val="22"/>
          <w:lang w:val="en-NZ"/>
        </w:rPr>
        <w:t xml:space="preserve"> patients with IBS symptoms do not get seen through the public system.  </w:t>
      </w:r>
    </w:p>
    <w:p w:rsidR="00232812" w:rsidRPr="006069CE" w:rsidRDefault="00232812" w:rsidP="00C94173">
      <w:pPr>
        <w:pStyle w:val="ListParagraph"/>
        <w:numPr>
          <w:ilvl w:val="0"/>
          <w:numId w:val="2"/>
        </w:numPr>
        <w:spacing w:before="80" w:after="80"/>
        <w:rPr>
          <w:rFonts w:cs="Arial"/>
          <w:szCs w:val="22"/>
          <w:lang w:val="en-NZ"/>
        </w:rPr>
      </w:pPr>
      <w:r w:rsidRPr="006069CE">
        <w:rPr>
          <w:rFonts w:cs="Arial"/>
          <w:szCs w:val="22"/>
          <w:lang w:val="en-NZ"/>
        </w:rPr>
        <w:t xml:space="preserve">Dr Patrick noted that it would be doctors in the private system who would consent the patients. </w:t>
      </w:r>
    </w:p>
    <w:p w:rsidR="00232812" w:rsidRPr="006069CE" w:rsidRDefault="00232812" w:rsidP="00C94173">
      <w:pPr>
        <w:pStyle w:val="ListParagraph"/>
        <w:numPr>
          <w:ilvl w:val="0"/>
          <w:numId w:val="2"/>
        </w:numPr>
        <w:spacing w:before="80" w:after="80"/>
        <w:rPr>
          <w:rFonts w:cs="Arial"/>
          <w:szCs w:val="22"/>
          <w:lang w:val="en-NZ"/>
        </w:rPr>
      </w:pPr>
      <w:r w:rsidRPr="006069CE">
        <w:rPr>
          <w:rFonts w:cs="Arial"/>
          <w:szCs w:val="22"/>
          <w:lang w:val="en-NZ"/>
        </w:rPr>
        <w:t xml:space="preserve">The Committee noted that the protocol was tailored toward the Australian system, particularly in relation to data safety, page 37, table 17.1.  </w:t>
      </w:r>
      <w:r w:rsidR="00213362">
        <w:rPr>
          <w:rFonts w:cs="Arial"/>
          <w:szCs w:val="22"/>
          <w:lang w:val="en-NZ"/>
        </w:rPr>
        <w:t xml:space="preserve">Please refer to pages 45 and 46 of the </w:t>
      </w:r>
      <w:r w:rsidR="00213362">
        <w:rPr>
          <w:rFonts w:cs="Arial"/>
          <w:i/>
          <w:szCs w:val="22"/>
          <w:lang w:val="en-NZ"/>
        </w:rPr>
        <w:t xml:space="preserve">Standard Operating Procedures for Health and Disability Ethics Committees </w:t>
      </w:r>
      <w:r w:rsidR="00213362" w:rsidRPr="00213362">
        <w:rPr>
          <w:rFonts w:cs="Arial"/>
          <w:szCs w:val="22"/>
          <w:lang w:val="en-NZ"/>
        </w:rPr>
        <w:t xml:space="preserve">for safety reporting.  The Committee advised that for New Zealand patients, the investigator </w:t>
      </w:r>
      <w:proofErr w:type="gramStart"/>
      <w:r w:rsidR="00213362" w:rsidRPr="00213362">
        <w:rPr>
          <w:rFonts w:cs="Arial"/>
          <w:szCs w:val="22"/>
          <w:lang w:val="en-NZ"/>
        </w:rPr>
        <w:t>should</w:t>
      </w:r>
      <w:r w:rsidR="00213362">
        <w:rPr>
          <w:rFonts w:cs="Arial"/>
          <w:i/>
          <w:szCs w:val="22"/>
          <w:lang w:val="en-NZ"/>
        </w:rPr>
        <w:t xml:space="preserve"> </w:t>
      </w:r>
      <w:r w:rsidR="00213362">
        <w:rPr>
          <w:rFonts w:cs="Arial"/>
          <w:szCs w:val="22"/>
          <w:lang w:val="en-NZ"/>
        </w:rPr>
        <w:t xml:space="preserve"> follow</w:t>
      </w:r>
      <w:proofErr w:type="gramEnd"/>
      <w:r w:rsidR="00213362">
        <w:rPr>
          <w:rFonts w:cs="Arial"/>
          <w:szCs w:val="22"/>
          <w:lang w:val="en-NZ"/>
        </w:rPr>
        <w:t xml:space="preserve"> New Zealand requirements for annual safety reports, reporting of urgent safety measures and temporary halts.  </w:t>
      </w:r>
      <w:r w:rsidRPr="006069CE">
        <w:rPr>
          <w:rFonts w:cs="Arial"/>
          <w:szCs w:val="22"/>
          <w:lang w:val="en-NZ"/>
        </w:rPr>
        <w:t>Mrs Howie confirmed that she would discuss this with the sponsor and that the protocol may need to be amended.</w:t>
      </w:r>
    </w:p>
    <w:p w:rsidR="00232812" w:rsidRPr="00CF6797" w:rsidRDefault="00232812" w:rsidP="00C94173">
      <w:pPr>
        <w:pStyle w:val="ListParagraph"/>
        <w:numPr>
          <w:ilvl w:val="0"/>
          <w:numId w:val="2"/>
        </w:numPr>
        <w:spacing w:before="80" w:after="80"/>
        <w:rPr>
          <w:rFonts w:cs="Arial"/>
          <w:szCs w:val="22"/>
          <w:lang w:val="en-NZ"/>
        </w:rPr>
      </w:pPr>
      <w:r w:rsidRPr="00CF6797">
        <w:rPr>
          <w:rFonts w:cs="Arial"/>
          <w:szCs w:val="22"/>
          <w:lang w:val="en-NZ"/>
        </w:rPr>
        <w:t>Mrs Howie confirmed that they were still waiting for SCOTT approval.</w:t>
      </w:r>
    </w:p>
    <w:p w:rsidR="00232812" w:rsidRPr="00CF6797" w:rsidRDefault="00232812" w:rsidP="00C94173">
      <w:pPr>
        <w:pStyle w:val="ListParagraph"/>
        <w:numPr>
          <w:ilvl w:val="0"/>
          <w:numId w:val="2"/>
        </w:numPr>
        <w:spacing w:before="80" w:after="80"/>
        <w:rPr>
          <w:rFonts w:cs="Arial"/>
          <w:szCs w:val="22"/>
          <w:lang w:val="en-NZ"/>
        </w:rPr>
      </w:pPr>
      <w:r w:rsidRPr="00CF6797">
        <w:rPr>
          <w:rFonts w:cs="Arial"/>
          <w:szCs w:val="22"/>
          <w:lang w:val="en-NZ"/>
        </w:rPr>
        <w:t xml:space="preserve">The Committee asked for clarification from the sponsor on reporting of negative results.  </w:t>
      </w:r>
    </w:p>
    <w:p w:rsidR="00232812" w:rsidRPr="00CF6797" w:rsidRDefault="00232812" w:rsidP="00C94173">
      <w:pPr>
        <w:pStyle w:val="ListParagraph"/>
        <w:numPr>
          <w:ilvl w:val="0"/>
          <w:numId w:val="2"/>
        </w:numPr>
        <w:spacing w:before="80" w:after="80"/>
        <w:rPr>
          <w:rFonts w:cs="Arial"/>
          <w:szCs w:val="22"/>
          <w:lang w:val="en-NZ"/>
        </w:rPr>
      </w:pPr>
      <w:r w:rsidRPr="00CF6797">
        <w:rPr>
          <w:rFonts w:cs="Arial"/>
          <w:szCs w:val="22"/>
          <w:lang w:val="en-NZ"/>
        </w:rPr>
        <w:t xml:space="preserve">The Committee noted </w:t>
      </w:r>
      <w:r>
        <w:rPr>
          <w:rFonts w:cs="Arial"/>
          <w:szCs w:val="22"/>
          <w:lang w:val="en-NZ"/>
        </w:rPr>
        <w:t xml:space="preserve">there was </w:t>
      </w:r>
      <w:r w:rsidRPr="00CF6797">
        <w:rPr>
          <w:rFonts w:cs="Arial"/>
          <w:szCs w:val="22"/>
          <w:lang w:val="en-NZ"/>
        </w:rPr>
        <w:t>no option on the PIS for patients to receive results if requested by them.</w:t>
      </w:r>
    </w:p>
    <w:p w:rsidR="00232812" w:rsidRPr="00CF6797" w:rsidRDefault="00232812" w:rsidP="00C94173">
      <w:pPr>
        <w:pStyle w:val="ListParagraph"/>
        <w:numPr>
          <w:ilvl w:val="0"/>
          <w:numId w:val="2"/>
        </w:numPr>
        <w:spacing w:before="80" w:after="80"/>
        <w:rPr>
          <w:rFonts w:cs="Arial"/>
          <w:szCs w:val="22"/>
          <w:lang w:val="en-NZ"/>
        </w:rPr>
      </w:pPr>
      <w:r w:rsidRPr="00CF6797">
        <w:rPr>
          <w:rFonts w:cs="Arial"/>
          <w:szCs w:val="22"/>
          <w:lang w:val="en-NZ"/>
        </w:rPr>
        <w:t xml:space="preserve">The Committee asked for clarification on Māori consultation.  Mrs Howie confirmed that she discussed the application </w:t>
      </w:r>
      <w:r>
        <w:rPr>
          <w:rFonts w:cs="Arial"/>
          <w:szCs w:val="22"/>
          <w:lang w:val="en-NZ"/>
        </w:rPr>
        <w:t xml:space="preserve">with </w:t>
      </w:r>
      <w:r w:rsidRPr="00CF6797">
        <w:rPr>
          <w:rFonts w:cs="Arial"/>
          <w:szCs w:val="22"/>
          <w:lang w:val="en-NZ"/>
        </w:rPr>
        <w:t>Karla Rika-</w:t>
      </w:r>
      <w:proofErr w:type="spellStart"/>
      <w:r w:rsidRPr="00CF6797">
        <w:rPr>
          <w:rFonts w:cs="Arial"/>
          <w:szCs w:val="22"/>
          <w:lang w:val="en-NZ"/>
        </w:rPr>
        <w:t>Heke</w:t>
      </w:r>
      <w:proofErr w:type="spellEnd"/>
      <w:r w:rsidRPr="00CF6797">
        <w:rPr>
          <w:rFonts w:cs="Arial"/>
          <w:szCs w:val="22"/>
          <w:lang w:val="en-NZ"/>
        </w:rPr>
        <w:t xml:space="preserve"> at Middlemore Hospital who believed that Māori consultation was not required given the low risk nature of the trial, the population being recruited and that there was no tissue sampling.  Mrs Howie advised that she would ask for a letter confirming this.</w:t>
      </w:r>
    </w:p>
    <w:p w:rsidR="00232812" w:rsidRPr="00CF6797" w:rsidRDefault="00232812" w:rsidP="00C94173">
      <w:pPr>
        <w:pStyle w:val="ListParagraph"/>
        <w:numPr>
          <w:ilvl w:val="0"/>
          <w:numId w:val="2"/>
        </w:numPr>
        <w:spacing w:before="80" w:after="80"/>
        <w:rPr>
          <w:rFonts w:cs="Arial"/>
          <w:szCs w:val="22"/>
          <w:lang w:val="en-NZ"/>
        </w:rPr>
      </w:pPr>
      <w:r w:rsidRPr="00CF6797">
        <w:rPr>
          <w:rFonts w:cs="Arial"/>
          <w:szCs w:val="22"/>
          <w:lang w:val="en-NZ"/>
        </w:rPr>
        <w:t>The Committee noted the discrepancy between answers to P.4.1, which states that there is no specific data available for Māori and P.4.2 which identifies no cultural issues for Māori.</w:t>
      </w:r>
    </w:p>
    <w:p w:rsidR="00232812" w:rsidRDefault="00232812" w:rsidP="00C94173">
      <w:pPr>
        <w:pStyle w:val="ListParagraph"/>
        <w:numPr>
          <w:ilvl w:val="0"/>
          <w:numId w:val="2"/>
        </w:numPr>
        <w:spacing w:before="80" w:after="80"/>
        <w:rPr>
          <w:rFonts w:cs="Arial"/>
          <w:szCs w:val="22"/>
          <w:lang w:val="en-NZ"/>
        </w:rPr>
      </w:pPr>
      <w:r w:rsidRPr="00166559">
        <w:rPr>
          <w:rFonts w:cs="Arial"/>
          <w:szCs w:val="22"/>
          <w:lang w:val="en-NZ"/>
        </w:rPr>
        <w:lastRenderedPageBreak/>
        <w:t xml:space="preserve">The Committee asked what the standard treatment for IBS patients would be if they had problems with the study drug.  Dr Patrick explained that patients generally came to see him as they were already on another drug which was not working.  The standard treatment would therefore be </w:t>
      </w:r>
      <w:r>
        <w:rPr>
          <w:rFonts w:cs="Arial"/>
          <w:szCs w:val="22"/>
          <w:lang w:val="en-NZ"/>
        </w:rPr>
        <w:t xml:space="preserve">to go back to </w:t>
      </w:r>
      <w:r w:rsidRPr="00166559">
        <w:rPr>
          <w:rFonts w:cs="Arial"/>
          <w:szCs w:val="22"/>
          <w:lang w:val="en-NZ"/>
        </w:rPr>
        <w:t>what they were previously taking.</w:t>
      </w:r>
    </w:p>
    <w:p w:rsidR="00232812" w:rsidRDefault="00232812" w:rsidP="00C94173">
      <w:pPr>
        <w:pStyle w:val="ListParagraph"/>
        <w:numPr>
          <w:ilvl w:val="0"/>
          <w:numId w:val="2"/>
        </w:numPr>
        <w:spacing w:before="80" w:after="80"/>
        <w:rPr>
          <w:rFonts w:cs="Arial"/>
          <w:szCs w:val="22"/>
          <w:lang w:val="en-NZ"/>
        </w:rPr>
      </w:pPr>
      <w:r>
        <w:rPr>
          <w:rFonts w:cs="Arial"/>
          <w:szCs w:val="22"/>
          <w:lang w:val="en-NZ"/>
        </w:rPr>
        <w:t>The Committee asked how the potential of coercion or conflict of interesting in having Dr Patrick as treating physician would be addressed.  Dr Patrick explained that he would be open with participants that they did not need to take part in the study and that they would not be disadvantaged by not taking part.</w:t>
      </w:r>
    </w:p>
    <w:p w:rsidR="00232812" w:rsidRPr="00960BFE" w:rsidRDefault="00232812" w:rsidP="00E24E77">
      <w:pPr>
        <w:rPr>
          <w:color w:val="FF0000"/>
          <w:lang w:val="en-NZ"/>
        </w:rPr>
      </w:pPr>
    </w:p>
    <w:p w:rsidR="00232812" w:rsidRPr="00FD2B1E" w:rsidRDefault="00232812" w:rsidP="00E24E77">
      <w:pPr>
        <w:rPr>
          <w:u w:val="single"/>
          <w:lang w:val="en-NZ"/>
        </w:rPr>
      </w:pPr>
      <w:r w:rsidRPr="00FD2B1E">
        <w:rPr>
          <w:u w:val="single"/>
          <w:lang w:val="en-NZ"/>
        </w:rPr>
        <w:t xml:space="preserve">Decision </w:t>
      </w:r>
    </w:p>
    <w:p w:rsidR="00232812" w:rsidRPr="00960BFE" w:rsidRDefault="00232812" w:rsidP="00E24E77">
      <w:pPr>
        <w:rPr>
          <w:lang w:val="en-NZ"/>
        </w:rPr>
      </w:pPr>
    </w:p>
    <w:p w:rsidR="00232812" w:rsidRDefault="00232812" w:rsidP="00057F04">
      <w:pPr>
        <w:rPr>
          <w:rFonts w:cs="Arial"/>
          <w:szCs w:val="22"/>
          <w:lang w:val="en-NZ"/>
        </w:rPr>
      </w:pPr>
      <w:r>
        <w:rPr>
          <w:lang w:val="en-NZ"/>
        </w:rPr>
        <w:t xml:space="preserve">This application was </w:t>
      </w:r>
      <w:r>
        <w:rPr>
          <w:i/>
          <w:lang w:val="en-NZ"/>
        </w:rPr>
        <w:t>approved</w:t>
      </w:r>
      <w:r>
        <w:rPr>
          <w:lang w:val="en-NZ"/>
        </w:rPr>
        <w:t xml:space="preserve"> by </w:t>
      </w:r>
      <w:r>
        <w:rPr>
          <w:rFonts w:cs="Arial"/>
          <w:szCs w:val="22"/>
          <w:lang w:val="en-NZ"/>
        </w:rPr>
        <w:t>consensus subject to the following non-standard conditions.</w:t>
      </w:r>
    </w:p>
    <w:p w:rsidR="00232812" w:rsidRDefault="00232812" w:rsidP="00057F04">
      <w:pPr>
        <w:rPr>
          <w:rFonts w:cs="Arial"/>
          <w:szCs w:val="22"/>
          <w:lang w:val="en-NZ"/>
        </w:rPr>
      </w:pPr>
    </w:p>
    <w:p w:rsidR="00232812" w:rsidRPr="00057F04" w:rsidRDefault="00232812" w:rsidP="00C94173">
      <w:pPr>
        <w:pStyle w:val="ListParagraph"/>
        <w:numPr>
          <w:ilvl w:val="0"/>
          <w:numId w:val="3"/>
        </w:numPr>
        <w:rPr>
          <w:lang w:val="en-NZ"/>
        </w:rPr>
      </w:pPr>
      <w:r>
        <w:rPr>
          <w:lang w:val="en-NZ"/>
        </w:rPr>
        <w:t xml:space="preserve">Please provide a letter of evidence that </w:t>
      </w:r>
      <w:r>
        <w:rPr>
          <w:rFonts w:cs="Arial"/>
          <w:szCs w:val="22"/>
          <w:lang w:val="en-NZ"/>
        </w:rPr>
        <w:t>Māori</w:t>
      </w:r>
      <w:r>
        <w:rPr>
          <w:lang w:val="en-NZ"/>
        </w:rPr>
        <w:t xml:space="preserve"> consultation is not required </w:t>
      </w:r>
      <w:r>
        <w:rPr>
          <w:i/>
          <w:lang w:val="en-NZ"/>
        </w:rPr>
        <w:t>(Ethical Guidelines for Intervention Studies, para 4.9).</w:t>
      </w:r>
    </w:p>
    <w:p w:rsidR="00232812" w:rsidRDefault="00232812" w:rsidP="00C94173">
      <w:pPr>
        <w:pStyle w:val="ListParagraph"/>
        <w:numPr>
          <w:ilvl w:val="0"/>
          <w:numId w:val="3"/>
        </w:numPr>
        <w:rPr>
          <w:lang w:val="en-NZ"/>
        </w:rPr>
      </w:pPr>
      <w:r>
        <w:rPr>
          <w:lang w:val="en-NZ"/>
        </w:rPr>
        <w:t>Please provide evidence of SCOTT review (</w:t>
      </w:r>
      <w:r>
        <w:rPr>
          <w:i/>
          <w:lang w:val="en-NZ"/>
        </w:rPr>
        <w:t>Ethical Guidelines for Intervention Studies, para 5.51).</w:t>
      </w:r>
    </w:p>
    <w:p w:rsidR="00232812" w:rsidRPr="00057F04" w:rsidRDefault="00232812">
      <w:pPr>
        <w:rPr>
          <w:b/>
          <w:lang w:val="en-NZ"/>
        </w:rPr>
      </w:pPr>
      <w:r w:rsidRPr="00057F04">
        <w:rPr>
          <w:b/>
          <w:lang w:val="en-NZ"/>
        </w:rPr>
        <w:br w:type="page"/>
      </w:r>
    </w:p>
    <w:p w:rsidR="00232812" w:rsidRPr="00960BFE" w:rsidRDefault="00232812">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C54DD" w:rsidRPr="00960BFE" w:rsidTr="00197AA2">
        <w:trPr>
          <w:trHeight w:val="280"/>
        </w:trPr>
        <w:tc>
          <w:tcPr>
            <w:tcW w:w="966" w:type="dxa"/>
            <w:tcBorders>
              <w:top w:val="nil"/>
              <w:left w:val="nil"/>
              <w:bottom w:val="nil"/>
              <w:right w:val="nil"/>
            </w:tcBorders>
          </w:tcPr>
          <w:p w:rsidR="00FC54DD" w:rsidRPr="00960BFE" w:rsidRDefault="00FC54DD">
            <w:pPr>
              <w:autoSpaceDE w:val="0"/>
              <w:autoSpaceDN w:val="0"/>
              <w:adjustRightInd w:val="0"/>
            </w:pPr>
            <w:r w:rsidRPr="00960BFE">
              <w:t xml:space="preserve"> </w:t>
            </w:r>
            <w:r w:rsidRPr="00960BFE">
              <w:rPr>
                <w:b/>
              </w:rPr>
              <w:t xml:space="preserve">6 </w:t>
            </w:r>
            <w:r w:rsidRPr="00960BFE">
              <w:t xml:space="preserve"> </w:t>
            </w:r>
          </w:p>
        </w:tc>
        <w:tc>
          <w:tcPr>
            <w:tcW w:w="2575" w:type="dxa"/>
            <w:tcBorders>
              <w:top w:val="nil"/>
              <w:left w:val="nil"/>
              <w:bottom w:val="nil"/>
              <w:right w:val="nil"/>
            </w:tcBorders>
          </w:tcPr>
          <w:p w:rsidR="00FC54DD" w:rsidRPr="00960BFE" w:rsidRDefault="00FC54D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FC54DD" w:rsidRPr="00960BFE" w:rsidRDefault="00FC54DD">
            <w:pPr>
              <w:autoSpaceDE w:val="0"/>
              <w:autoSpaceDN w:val="0"/>
              <w:adjustRightInd w:val="0"/>
            </w:pPr>
            <w:r w:rsidRPr="00960BFE">
              <w:rPr>
                <w:b/>
              </w:rPr>
              <w:t>14/NTA/13</w:t>
            </w:r>
            <w:r w:rsidRPr="00960BFE">
              <w:t xml:space="preserve"> </w:t>
            </w:r>
          </w:p>
        </w:tc>
      </w:tr>
      <w:tr w:rsidR="00FC54DD" w:rsidRPr="00960BFE" w:rsidTr="00197AA2">
        <w:trPr>
          <w:trHeight w:val="280"/>
        </w:trPr>
        <w:tc>
          <w:tcPr>
            <w:tcW w:w="966" w:type="dxa"/>
            <w:tcBorders>
              <w:top w:val="nil"/>
              <w:left w:val="nil"/>
              <w:bottom w:val="nil"/>
              <w:right w:val="nil"/>
            </w:tcBorders>
          </w:tcPr>
          <w:p w:rsidR="00FC54DD" w:rsidRPr="00960BFE" w:rsidRDefault="00FC54DD">
            <w:pPr>
              <w:autoSpaceDE w:val="0"/>
              <w:autoSpaceDN w:val="0"/>
              <w:adjustRightInd w:val="0"/>
            </w:pPr>
            <w:r w:rsidRPr="00960BFE">
              <w:t xml:space="preserve"> </w:t>
            </w:r>
          </w:p>
        </w:tc>
        <w:tc>
          <w:tcPr>
            <w:tcW w:w="2575" w:type="dxa"/>
            <w:tcBorders>
              <w:top w:val="nil"/>
              <w:left w:val="nil"/>
              <w:bottom w:val="nil"/>
              <w:right w:val="nil"/>
            </w:tcBorders>
          </w:tcPr>
          <w:p w:rsidR="00FC54DD" w:rsidRPr="00960BFE" w:rsidRDefault="00FC54DD">
            <w:pPr>
              <w:autoSpaceDE w:val="0"/>
              <w:autoSpaceDN w:val="0"/>
              <w:adjustRightInd w:val="0"/>
            </w:pPr>
            <w:r w:rsidRPr="00960BFE">
              <w:t xml:space="preserve">Title: </w:t>
            </w:r>
          </w:p>
        </w:tc>
        <w:tc>
          <w:tcPr>
            <w:tcW w:w="6459" w:type="dxa"/>
            <w:tcBorders>
              <w:top w:val="nil"/>
              <w:left w:val="nil"/>
              <w:bottom w:val="nil"/>
              <w:right w:val="nil"/>
            </w:tcBorders>
          </w:tcPr>
          <w:p w:rsidR="00FC54DD" w:rsidRPr="00960BFE" w:rsidRDefault="00FC54DD">
            <w:pPr>
              <w:autoSpaceDE w:val="0"/>
              <w:autoSpaceDN w:val="0"/>
              <w:adjustRightInd w:val="0"/>
            </w:pPr>
            <w:r w:rsidRPr="00960BFE">
              <w:t xml:space="preserve">Wellbeing group for children </w:t>
            </w:r>
          </w:p>
        </w:tc>
      </w:tr>
      <w:tr w:rsidR="00FC54DD" w:rsidRPr="00960BFE" w:rsidTr="00197AA2">
        <w:trPr>
          <w:trHeight w:val="280"/>
        </w:trPr>
        <w:tc>
          <w:tcPr>
            <w:tcW w:w="966" w:type="dxa"/>
            <w:tcBorders>
              <w:top w:val="nil"/>
              <w:left w:val="nil"/>
              <w:bottom w:val="nil"/>
              <w:right w:val="nil"/>
            </w:tcBorders>
          </w:tcPr>
          <w:p w:rsidR="00FC54DD" w:rsidRPr="00960BFE" w:rsidRDefault="00FC54DD">
            <w:pPr>
              <w:autoSpaceDE w:val="0"/>
              <w:autoSpaceDN w:val="0"/>
              <w:adjustRightInd w:val="0"/>
            </w:pPr>
            <w:r w:rsidRPr="00960BFE">
              <w:t xml:space="preserve"> </w:t>
            </w:r>
          </w:p>
        </w:tc>
        <w:tc>
          <w:tcPr>
            <w:tcW w:w="2575" w:type="dxa"/>
            <w:tcBorders>
              <w:top w:val="nil"/>
              <w:left w:val="nil"/>
              <w:bottom w:val="nil"/>
              <w:right w:val="nil"/>
            </w:tcBorders>
          </w:tcPr>
          <w:p w:rsidR="00FC54DD" w:rsidRPr="00960BFE" w:rsidRDefault="00FC54DD">
            <w:pPr>
              <w:autoSpaceDE w:val="0"/>
              <w:autoSpaceDN w:val="0"/>
              <w:adjustRightInd w:val="0"/>
            </w:pPr>
            <w:r w:rsidRPr="00960BFE">
              <w:t xml:space="preserve">Principal Investigator: </w:t>
            </w:r>
          </w:p>
        </w:tc>
        <w:tc>
          <w:tcPr>
            <w:tcW w:w="6459" w:type="dxa"/>
            <w:tcBorders>
              <w:top w:val="nil"/>
              <w:left w:val="nil"/>
              <w:bottom w:val="nil"/>
              <w:right w:val="nil"/>
            </w:tcBorders>
          </w:tcPr>
          <w:p w:rsidR="00FC54DD" w:rsidRPr="00960BFE" w:rsidRDefault="00FC54DD">
            <w:pPr>
              <w:autoSpaceDE w:val="0"/>
              <w:autoSpaceDN w:val="0"/>
              <w:adjustRightInd w:val="0"/>
            </w:pPr>
            <w:r w:rsidRPr="00960BFE">
              <w:t>Mrs Emma (</w:t>
            </w:r>
            <w:proofErr w:type="spellStart"/>
            <w:r w:rsidRPr="00960BFE">
              <w:t>Ema</w:t>
            </w:r>
            <w:proofErr w:type="spellEnd"/>
            <w:r w:rsidRPr="00960BFE">
              <w:t xml:space="preserve">) </w:t>
            </w:r>
            <w:proofErr w:type="spellStart"/>
            <w:r w:rsidRPr="00960BFE">
              <w:t>Tokolahi</w:t>
            </w:r>
            <w:proofErr w:type="spellEnd"/>
            <w:r w:rsidRPr="00960BFE">
              <w:t xml:space="preserve"> </w:t>
            </w:r>
          </w:p>
        </w:tc>
      </w:tr>
      <w:tr w:rsidR="00FC54DD" w:rsidRPr="00960BFE" w:rsidTr="00197AA2">
        <w:trPr>
          <w:trHeight w:val="280"/>
        </w:trPr>
        <w:tc>
          <w:tcPr>
            <w:tcW w:w="966" w:type="dxa"/>
            <w:tcBorders>
              <w:top w:val="nil"/>
              <w:left w:val="nil"/>
              <w:bottom w:val="nil"/>
              <w:right w:val="nil"/>
            </w:tcBorders>
          </w:tcPr>
          <w:p w:rsidR="00FC54DD" w:rsidRPr="00960BFE" w:rsidRDefault="00FC54DD">
            <w:pPr>
              <w:autoSpaceDE w:val="0"/>
              <w:autoSpaceDN w:val="0"/>
              <w:adjustRightInd w:val="0"/>
            </w:pPr>
            <w:r w:rsidRPr="00960BFE">
              <w:t xml:space="preserve"> </w:t>
            </w:r>
          </w:p>
        </w:tc>
        <w:tc>
          <w:tcPr>
            <w:tcW w:w="2575" w:type="dxa"/>
            <w:tcBorders>
              <w:top w:val="nil"/>
              <w:left w:val="nil"/>
              <w:bottom w:val="nil"/>
              <w:right w:val="nil"/>
            </w:tcBorders>
          </w:tcPr>
          <w:p w:rsidR="00FC54DD" w:rsidRPr="00960BFE" w:rsidRDefault="00FC54DD">
            <w:pPr>
              <w:autoSpaceDE w:val="0"/>
              <w:autoSpaceDN w:val="0"/>
              <w:adjustRightInd w:val="0"/>
            </w:pPr>
            <w:r w:rsidRPr="00960BFE">
              <w:t xml:space="preserve">Sponsor: </w:t>
            </w:r>
          </w:p>
        </w:tc>
        <w:tc>
          <w:tcPr>
            <w:tcW w:w="6459" w:type="dxa"/>
            <w:tcBorders>
              <w:top w:val="nil"/>
              <w:left w:val="nil"/>
              <w:bottom w:val="nil"/>
              <w:right w:val="nil"/>
            </w:tcBorders>
          </w:tcPr>
          <w:p w:rsidR="00FC54DD" w:rsidRPr="00960BFE" w:rsidRDefault="00FC54DD">
            <w:pPr>
              <w:autoSpaceDE w:val="0"/>
              <w:autoSpaceDN w:val="0"/>
              <w:adjustRightInd w:val="0"/>
            </w:pPr>
            <w:r w:rsidRPr="00960BFE">
              <w:t xml:space="preserve"> </w:t>
            </w:r>
          </w:p>
        </w:tc>
      </w:tr>
      <w:tr w:rsidR="00FC54DD" w:rsidRPr="00960BFE" w:rsidTr="00197AA2">
        <w:trPr>
          <w:trHeight w:val="280"/>
        </w:trPr>
        <w:tc>
          <w:tcPr>
            <w:tcW w:w="966" w:type="dxa"/>
            <w:tcBorders>
              <w:top w:val="nil"/>
              <w:left w:val="nil"/>
              <w:bottom w:val="nil"/>
              <w:right w:val="nil"/>
            </w:tcBorders>
          </w:tcPr>
          <w:p w:rsidR="00FC54DD" w:rsidRPr="00960BFE" w:rsidRDefault="00FC54DD">
            <w:pPr>
              <w:autoSpaceDE w:val="0"/>
              <w:autoSpaceDN w:val="0"/>
              <w:adjustRightInd w:val="0"/>
            </w:pPr>
            <w:r w:rsidRPr="00960BFE">
              <w:t xml:space="preserve"> </w:t>
            </w:r>
          </w:p>
        </w:tc>
        <w:tc>
          <w:tcPr>
            <w:tcW w:w="2575" w:type="dxa"/>
            <w:tcBorders>
              <w:top w:val="nil"/>
              <w:left w:val="nil"/>
              <w:bottom w:val="nil"/>
              <w:right w:val="nil"/>
            </w:tcBorders>
          </w:tcPr>
          <w:p w:rsidR="00FC54DD" w:rsidRPr="00960BFE" w:rsidRDefault="00FC54DD">
            <w:pPr>
              <w:autoSpaceDE w:val="0"/>
              <w:autoSpaceDN w:val="0"/>
              <w:adjustRightInd w:val="0"/>
            </w:pPr>
            <w:r w:rsidRPr="00960BFE">
              <w:t xml:space="preserve">Clock Start Date: </w:t>
            </w:r>
          </w:p>
        </w:tc>
        <w:tc>
          <w:tcPr>
            <w:tcW w:w="6459" w:type="dxa"/>
            <w:tcBorders>
              <w:top w:val="nil"/>
              <w:left w:val="nil"/>
              <w:bottom w:val="nil"/>
              <w:right w:val="nil"/>
            </w:tcBorders>
          </w:tcPr>
          <w:p w:rsidR="00FC54DD" w:rsidRPr="00960BFE" w:rsidRDefault="00FC54DD">
            <w:pPr>
              <w:autoSpaceDE w:val="0"/>
              <w:autoSpaceDN w:val="0"/>
              <w:adjustRightInd w:val="0"/>
            </w:pPr>
            <w:r w:rsidRPr="00960BFE">
              <w:t xml:space="preserve">30 January 2014 </w:t>
            </w:r>
          </w:p>
        </w:tc>
      </w:tr>
    </w:tbl>
    <w:p w:rsidR="00232812" w:rsidRPr="006069CE" w:rsidRDefault="00232812">
      <w:pPr>
        <w:autoSpaceDE w:val="0"/>
        <w:autoSpaceDN w:val="0"/>
        <w:adjustRightInd w:val="0"/>
      </w:pPr>
      <w:r w:rsidRPr="006069CE">
        <w:t xml:space="preserve"> </w:t>
      </w:r>
    </w:p>
    <w:p w:rsidR="00232812" w:rsidRPr="006069CE" w:rsidRDefault="00232812">
      <w:pPr>
        <w:autoSpaceDE w:val="0"/>
        <w:autoSpaceDN w:val="0"/>
        <w:adjustRightInd w:val="0"/>
        <w:rPr>
          <w:sz w:val="20"/>
          <w:lang w:val="en-NZ"/>
        </w:rPr>
      </w:pPr>
      <w:r w:rsidRPr="006069CE">
        <w:rPr>
          <w:rFonts w:cs="Arial"/>
          <w:szCs w:val="22"/>
          <w:lang w:val="en-NZ"/>
        </w:rPr>
        <w:t xml:space="preserve">Mrs </w:t>
      </w:r>
      <w:proofErr w:type="spellStart"/>
      <w:r w:rsidRPr="006069CE">
        <w:rPr>
          <w:rFonts w:cs="Arial"/>
          <w:szCs w:val="22"/>
          <w:lang w:val="en-NZ"/>
        </w:rPr>
        <w:t>Ema</w:t>
      </w:r>
      <w:proofErr w:type="spellEnd"/>
      <w:r w:rsidRPr="006069CE">
        <w:rPr>
          <w:rFonts w:cs="Arial"/>
          <w:szCs w:val="22"/>
          <w:lang w:val="en-NZ"/>
        </w:rPr>
        <w:t xml:space="preserve"> </w:t>
      </w:r>
      <w:proofErr w:type="spellStart"/>
      <w:r w:rsidRPr="006069CE">
        <w:rPr>
          <w:rFonts w:cs="Arial"/>
          <w:szCs w:val="22"/>
          <w:lang w:val="en-NZ"/>
        </w:rPr>
        <w:t>Tokolahi</w:t>
      </w:r>
      <w:proofErr w:type="spellEnd"/>
      <w:r w:rsidRPr="006069CE">
        <w:rPr>
          <w:lang w:val="en-NZ"/>
        </w:rPr>
        <w:t xml:space="preserve"> and Ms Claire Hocking were present </w:t>
      </w:r>
      <w:r w:rsidRPr="006069CE">
        <w:rPr>
          <w:rFonts w:cs="Arial"/>
          <w:szCs w:val="22"/>
          <w:lang w:val="en-NZ"/>
        </w:rPr>
        <w:t>in person</w:t>
      </w:r>
      <w:r w:rsidRPr="006069CE">
        <w:rPr>
          <w:lang w:val="en-NZ"/>
        </w:rPr>
        <w:t xml:space="preserve"> for discussion of this application.</w:t>
      </w:r>
    </w:p>
    <w:p w:rsidR="00232812" w:rsidRPr="00960BFE" w:rsidRDefault="00232812">
      <w:pPr>
        <w:autoSpaceDE w:val="0"/>
        <w:autoSpaceDN w:val="0"/>
        <w:adjustRightInd w:val="0"/>
        <w:rPr>
          <w:u w:val="single"/>
          <w:lang w:val="en-NZ"/>
        </w:rPr>
      </w:pPr>
    </w:p>
    <w:p w:rsidR="00232812" w:rsidRPr="00FD2B1E" w:rsidRDefault="00232812">
      <w:pPr>
        <w:autoSpaceDE w:val="0"/>
        <w:autoSpaceDN w:val="0"/>
        <w:adjustRightInd w:val="0"/>
        <w:rPr>
          <w:u w:val="single"/>
          <w:lang w:val="en-NZ"/>
        </w:rPr>
      </w:pPr>
      <w:r w:rsidRPr="00FD2B1E">
        <w:rPr>
          <w:u w:val="single"/>
          <w:lang w:val="en-NZ"/>
        </w:rPr>
        <w:t>Potential conflicts of interest</w:t>
      </w:r>
    </w:p>
    <w:p w:rsidR="00232812" w:rsidRPr="008869BB" w:rsidRDefault="00232812">
      <w:pPr>
        <w:autoSpaceDE w:val="0"/>
        <w:autoSpaceDN w:val="0"/>
        <w:adjustRightInd w:val="0"/>
        <w:rPr>
          <w:b/>
          <w:lang w:val="en-NZ"/>
        </w:rPr>
      </w:pPr>
    </w:p>
    <w:p w:rsidR="00232812" w:rsidRPr="00960BFE" w:rsidRDefault="00232812">
      <w:pPr>
        <w:autoSpaceDE w:val="0"/>
        <w:autoSpaceDN w:val="0"/>
        <w:adjustRightInd w:val="0"/>
        <w:rPr>
          <w:lang w:val="en-NZ"/>
        </w:rPr>
      </w:pPr>
      <w:r w:rsidRPr="00960BFE">
        <w:rPr>
          <w:lang w:val="en-NZ"/>
        </w:rPr>
        <w:t>The Chair asked members to declare any potential conflicts of interest related to this application.</w:t>
      </w:r>
    </w:p>
    <w:p w:rsidR="00232812" w:rsidRPr="00960BFE" w:rsidRDefault="00232812">
      <w:pPr>
        <w:autoSpaceDE w:val="0"/>
        <w:autoSpaceDN w:val="0"/>
        <w:adjustRightInd w:val="0"/>
        <w:rPr>
          <w:lang w:val="en-NZ"/>
        </w:rPr>
      </w:pPr>
    </w:p>
    <w:p w:rsidR="00232812" w:rsidRPr="00960BFE" w:rsidRDefault="00232812">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232812" w:rsidRDefault="00232812">
      <w:pPr>
        <w:autoSpaceDE w:val="0"/>
        <w:autoSpaceDN w:val="0"/>
        <w:adjustRightInd w:val="0"/>
        <w:rPr>
          <w:rFonts w:cs="Arial"/>
          <w:color w:val="33CCCC"/>
          <w:szCs w:val="22"/>
          <w:lang w:val="en-NZ"/>
        </w:rPr>
      </w:pPr>
    </w:p>
    <w:p w:rsidR="00232812" w:rsidRPr="00FD2B1E" w:rsidRDefault="00232812">
      <w:pPr>
        <w:autoSpaceDE w:val="0"/>
        <w:autoSpaceDN w:val="0"/>
        <w:adjustRightInd w:val="0"/>
        <w:rPr>
          <w:u w:val="single"/>
          <w:lang w:val="en-NZ"/>
        </w:rPr>
      </w:pPr>
      <w:r w:rsidRPr="00960BFE">
        <w:rPr>
          <w:u w:val="single"/>
          <w:lang w:val="en-NZ"/>
        </w:rPr>
        <w:t>Summary of ethical issues</w:t>
      </w:r>
    </w:p>
    <w:p w:rsidR="00232812" w:rsidRPr="008869BB" w:rsidRDefault="00232812">
      <w:pPr>
        <w:autoSpaceDE w:val="0"/>
        <w:autoSpaceDN w:val="0"/>
        <w:adjustRightInd w:val="0"/>
        <w:rPr>
          <w:b/>
          <w:lang w:val="en-NZ"/>
        </w:rPr>
      </w:pPr>
    </w:p>
    <w:p w:rsidR="00232812" w:rsidRPr="00960BFE" w:rsidRDefault="00232812">
      <w:pPr>
        <w:autoSpaceDE w:val="0"/>
        <w:autoSpaceDN w:val="0"/>
        <w:adjustRightInd w:val="0"/>
        <w:rPr>
          <w:lang w:val="en-NZ"/>
        </w:rPr>
      </w:pPr>
      <w:r w:rsidRPr="00960BFE">
        <w:rPr>
          <w:lang w:val="en-NZ"/>
        </w:rPr>
        <w:t xml:space="preserve">The main ethical issues considered by the Committee were as follows. </w:t>
      </w:r>
    </w:p>
    <w:p w:rsidR="00232812" w:rsidRPr="00960BFE" w:rsidRDefault="00232812">
      <w:pPr>
        <w:autoSpaceDE w:val="0"/>
        <w:autoSpaceDN w:val="0"/>
        <w:adjustRightInd w:val="0"/>
        <w:rPr>
          <w:lang w:val="en-NZ"/>
        </w:rPr>
      </w:pPr>
    </w:p>
    <w:p w:rsidR="00232812" w:rsidRPr="003A18E1" w:rsidRDefault="00232812" w:rsidP="00DD2C1E">
      <w:pPr>
        <w:pStyle w:val="ListParagraph"/>
        <w:numPr>
          <w:ilvl w:val="0"/>
          <w:numId w:val="2"/>
        </w:numPr>
        <w:spacing w:before="80" w:after="80"/>
        <w:rPr>
          <w:rFonts w:cs="Arial"/>
          <w:szCs w:val="22"/>
          <w:lang w:val="en-NZ"/>
        </w:rPr>
      </w:pPr>
      <w:r w:rsidRPr="003A18E1">
        <w:rPr>
          <w:rFonts w:cs="Arial"/>
          <w:szCs w:val="22"/>
          <w:lang w:val="en-NZ"/>
        </w:rPr>
        <w:t xml:space="preserve">This study is a wellbeing group for intermediate students and will be evaluated using a cluster randomised control trial.  At each school there will be one study arm of either an intervention or a waitlist.  The intervention group will be an eight week, one hour per week programme.  Those in the waitlist will attend class as normal.  Both groups will complete the baseline measures at the beginning and end of the eight </w:t>
      </w:r>
      <w:r>
        <w:rPr>
          <w:rFonts w:cs="Arial"/>
          <w:szCs w:val="22"/>
          <w:lang w:val="en-NZ"/>
        </w:rPr>
        <w:t>weeks.  The waitlist group will</w:t>
      </w:r>
      <w:r w:rsidRPr="003A18E1">
        <w:rPr>
          <w:rFonts w:cs="Arial"/>
          <w:szCs w:val="22"/>
          <w:lang w:val="en-NZ"/>
        </w:rPr>
        <w:t xml:space="preserve"> be told that they </w:t>
      </w:r>
      <w:r>
        <w:rPr>
          <w:rFonts w:cs="Arial"/>
          <w:szCs w:val="22"/>
          <w:lang w:val="en-NZ"/>
        </w:rPr>
        <w:t>are</w:t>
      </w:r>
      <w:r w:rsidRPr="003A18E1">
        <w:rPr>
          <w:rFonts w:cs="Arial"/>
          <w:szCs w:val="22"/>
          <w:lang w:val="en-NZ"/>
        </w:rPr>
        <w:t xml:space="preserve"> in the waitlist group after completing the</w:t>
      </w:r>
      <w:r>
        <w:rPr>
          <w:rFonts w:cs="Arial"/>
          <w:szCs w:val="22"/>
          <w:lang w:val="en-NZ"/>
        </w:rPr>
        <w:t xml:space="preserve"> first set of measures and will</w:t>
      </w:r>
      <w:r w:rsidRPr="003A18E1">
        <w:rPr>
          <w:rFonts w:cs="Arial"/>
          <w:szCs w:val="22"/>
          <w:lang w:val="en-NZ"/>
        </w:rPr>
        <w:t xml:space="preserve"> be offered the intervention in the next term. </w:t>
      </w:r>
    </w:p>
    <w:p w:rsidR="00232812" w:rsidRPr="006F1D1B" w:rsidRDefault="00232812" w:rsidP="00C94173">
      <w:pPr>
        <w:pStyle w:val="ListParagraph"/>
        <w:numPr>
          <w:ilvl w:val="0"/>
          <w:numId w:val="2"/>
        </w:numPr>
        <w:spacing w:before="80" w:after="80"/>
        <w:rPr>
          <w:rFonts w:cs="Arial"/>
          <w:szCs w:val="22"/>
          <w:lang w:val="en-NZ"/>
        </w:rPr>
      </w:pPr>
      <w:r w:rsidRPr="006F1D1B">
        <w:rPr>
          <w:rFonts w:cs="Arial"/>
          <w:szCs w:val="22"/>
          <w:lang w:val="en-NZ"/>
        </w:rPr>
        <w:t xml:space="preserve">Mrs </w:t>
      </w:r>
      <w:proofErr w:type="spellStart"/>
      <w:r w:rsidRPr="006F1D1B">
        <w:rPr>
          <w:rFonts w:cs="Arial"/>
          <w:szCs w:val="22"/>
          <w:lang w:val="en-NZ"/>
        </w:rPr>
        <w:t>To</w:t>
      </w:r>
      <w:r>
        <w:rPr>
          <w:rFonts w:cs="Arial"/>
          <w:szCs w:val="22"/>
          <w:lang w:val="en-NZ"/>
        </w:rPr>
        <w:t>kolahi</w:t>
      </w:r>
      <w:proofErr w:type="spellEnd"/>
      <w:r>
        <w:rPr>
          <w:rFonts w:cs="Arial"/>
          <w:szCs w:val="22"/>
          <w:lang w:val="en-NZ"/>
        </w:rPr>
        <w:t xml:space="preserve"> confirmed that the student </w:t>
      </w:r>
      <w:r w:rsidRPr="006F1D1B">
        <w:rPr>
          <w:rFonts w:cs="Arial"/>
          <w:szCs w:val="22"/>
          <w:lang w:val="en-NZ"/>
        </w:rPr>
        <w:t xml:space="preserve">will assent and the parents will consent to this study.  The parents will be consenting to their child taking part and for them to fill out information about their child.  The Committee asked whether the parents also needed to consent to completing the questionnaire but agreed that completing a questionnaire is implied consent.  </w:t>
      </w:r>
    </w:p>
    <w:p w:rsidR="00232812" w:rsidRPr="006F1D1B" w:rsidRDefault="00232812" w:rsidP="00C94173">
      <w:pPr>
        <w:pStyle w:val="ListParagraph"/>
        <w:numPr>
          <w:ilvl w:val="0"/>
          <w:numId w:val="2"/>
        </w:numPr>
        <w:spacing w:before="80" w:after="80"/>
        <w:rPr>
          <w:rFonts w:cs="Arial"/>
          <w:szCs w:val="22"/>
          <w:lang w:val="en-NZ"/>
        </w:rPr>
      </w:pPr>
      <w:r w:rsidRPr="006F1D1B">
        <w:rPr>
          <w:rFonts w:cs="Arial"/>
          <w:szCs w:val="22"/>
          <w:lang w:val="en-NZ"/>
        </w:rPr>
        <w:t>The Committee asked if teachers would choose which</w:t>
      </w:r>
      <w:r>
        <w:rPr>
          <w:rFonts w:cs="Arial"/>
          <w:szCs w:val="22"/>
          <w:lang w:val="en-NZ"/>
        </w:rPr>
        <w:t xml:space="preserve"> students</w:t>
      </w:r>
      <w:r w:rsidRPr="006F1D1B">
        <w:rPr>
          <w:rFonts w:cs="Arial"/>
          <w:szCs w:val="22"/>
          <w:lang w:val="en-NZ"/>
        </w:rPr>
        <w:t xml:space="preserve"> would participate.  Ms </w:t>
      </w:r>
      <w:proofErr w:type="spellStart"/>
      <w:r w:rsidRPr="006F1D1B">
        <w:rPr>
          <w:rFonts w:cs="Arial"/>
          <w:szCs w:val="22"/>
          <w:lang w:val="en-NZ"/>
        </w:rPr>
        <w:t>Tokolahi</w:t>
      </w:r>
      <w:proofErr w:type="spellEnd"/>
      <w:r w:rsidRPr="006F1D1B">
        <w:rPr>
          <w:rFonts w:cs="Arial"/>
          <w:szCs w:val="22"/>
          <w:lang w:val="en-NZ"/>
        </w:rPr>
        <w:t xml:space="preserve"> confirmed that teachers would nominate children who they believed would benefit from the study but other children could also take part if they expressed an interest.</w:t>
      </w:r>
    </w:p>
    <w:p w:rsidR="00232812" w:rsidRPr="006F1D1B" w:rsidRDefault="00232812" w:rsidP="00C94173">
      <w:pPr>
        <w:pStyle w:val="ListParagraph"/>
        <w:numPr>
          <w:ilvl w:val="0"/>
          <w:numId w:val="2"/>
        </w:numPr>
        <w:spacing w:before="80" w:after="80"/>
        <w:rPr>
          <w:rFonts w:cs="Arial"/>
          <w:szCs w:val="22"/>
          <w:lang w:val="en-NZ"/>
        </w:rPr>
      </w:pPr>
      <w:r w:rsidRPr="006F1D1B">
        <w:rPr>
          <w:rFonts w:cs="Arial"/>
          <w:szCs w:val="22"/>
          <w:lang w:val="en-NZ"/>
        </w:rPr>
        <w:t xml:space="preserve">The Committee asked about the risk of stigmatisation to children.  Mrs </w:t>
      </w:r>
      <w:proofErr w:type="spellStart"/>
      <w:r w:rsidRPr="006F1D1B">
        <w:rPr>
          <w:rFonts w:cs="Arial"/>
          <w:szCs w:val="22"/>
          <w:lang w:val="en-NZ"/>
        </w:rPr>
        <w:t>Tokolahi</w:t>
      </w:r>
      <w:proofErr w:type="spellEnd"/>
      <w:r w:rsidRPr="006F1D1B">
        <w:rPr>
          <w:rFonts w:cs="Arial"/>
          <w:szCs w:val="22"/>
          <w:lang w:val="en-NZ"/>
        </w:rPr>
        <w:t xml:space="preserve"> explained that this would be addressed by including one or two children identified as role models within the group.  The group would not be labelled, instead it would be described as a group that would help with emotions.</w:t>
      </w:r>
    </w:p>
    <w:p w:rsidR="00232812" w:rsidRPr="006F1D1B" w:rsidRDefault="00232812" w:rsidP="00C94173">
      <w:pPr>
        <w:pStyle w:val="ListParagraph"/>
        <w:numPr>
          <w:ilvl w:val="0"/>
          <w:numId w:val="2"/>
        </w:numPr>
        <w:spacing w:before="80" w:after="80"/>
        <w:rPr>
          <w:rFonts w:cs="Arial"/>
          <w:szCs w:val="22"/>
          <w:lang w:val="en-NZ"/>
        </w:rPr>
      </w:pPr>
      <w:r w:rsidRPr="006F1D1B">
        <w:rPr>
          <w:rFonts w:cs="Arial"/>
          <w:szCs w:val="22"/>
          <w:lang w:val="en-NZ"/>
        </w:rPr>
        <w:t xml:space="preserve">The Committee asked how these role models would be screened.  Mrs </w:t>
      </w:r>
      <w:proofErr w:type="spellStart"/>
      <w:r w:rsidRPr="006F1D1B">
        <w:rPr>
          <w:rFonts w:cs="Arial"/>
          <w:szCs w:val="22"/>
          <w:lang w:val="en-NZ"/>
        </w:rPr>
        <w:t>Tokolahi</w:t>
      </w:r>
      <w:proofErr w:type="spellEnd"/>
      <w:r w:rsidRPr="006F1D1B">
        <w:rPr>
          <w:rFonts w:cs="Arial"/>
          <w:szCs w:val="22"/>
          <w:lang w:val="en-NZ"/>
        </w:rPr>
        <w:t xml:space="preserve"> advised that participants would need to score under 30 in the screening assessment.  If they score over 30, they would be referred to secondary services.  It is assumed that the role models will score under 30 in the assessment.</w:t>
      </w:r>
    </w:p>
    <w:p w:rsidR="00232812" w:rsidRPr="006F1D1B" w:rsidRDefault="00232812" w:rsidP="00C94173">
      <w:pPr>
        <w:pStyle w:val="ListParagraph"/>
        <w:numPr>
          <w:ilvl w:val="0"/>
          <w:numId w:val="2"/>
        </w:numPr>
        <w:spacing w:before="80" w:after="80"/>
        <w:rPr>
          <w:rFonts w:cs="Arial"/>
          <w:szCs w:val="22"/>
          <w:lang w:val="en-NZ"/>
        </w:rPr>
      </w:pPr>
      <w:r w:rsidRPr="006F1D1B">
        <w:rPr>
          <w:rFonts w:cs="Arial"/>
          <w:szCs w:val="22"/>
          <w:lang w:val="en-NZ"/>
        </w:rPr>
        <w:t>The Committee recommended using a study ID system rather than participant names as at present, there is room for participants to fill in their names.</w:t>
      </w:r>
    </w:p>
    <w:p w:rsidR="00232812" w:rsidRPr="006F1D1B" w:rsidRDefault="00232812" w:rsidP="00C94173">
      <w:pPr>
        <w:pStyle w:val="ListParagraph"/>
        <w:numPr>
          <w:ilvl w:val="0"/>
          <w:numId w:val="2"/>
        </w:numPr>
        <w:spacing w:before="80" w:after="80"/>
        <w:rPr>
          <w:rFonts w:cs="Arial"/>
          <w:szCs w:val="22"/>
          <w:lang w:val="en-NZ"/>
        </w:rPr>
      </w:pPr>
      <w:r w:rsidRPr="006F1D1B">
        <w:rPr>
          <w:rFonts w:cs="Arial"/>
          <w:szCs w:val="22"/>
          <w:lang w:val="en-NZ"/>
        </w:rPr>
        <w:t xml:space="preserve">The Committee asked what safety procedures would be in place to protect </w:t>
      </w:r>
      <w:r>
        <w:rPr>
          <w:rFonts w:cs="Arial"/>
          <w:szCs w:val="22"/>
          <w:lang w:val="en-NZ"/>
        </w:rPr>
        <w:t>students</w:t>
      </w:r>
      <w:r w:rsidRPr="006F1D1B">
        <w:rPr>
          <w:rFonts w:cs="Arial"/>
          <w:szCs w:val="22"/>
          <w:lang w:val="en-NZ"/>
        </w:rPr>
        <w:t xml:space="preserve"> and the researcher.  Mrs </w:t>
      </w:r>
      <w:proofErr w:type="spellStart"/>
      <w:r w:rsidRPr="006F1D1B">
        <w:rPr>
          <w:rFonts w:cs="Arial"/>
          <w:szCs w:val="22"/>
          <w:lang w:val="en-NZ"/>
        </w:rPr>
        <w:t>Tokolahi</w:t>
      </w:r>
      <w:proofErr w:type="spellEnd"/>
      <w:r w:rsidRPr="006F1D1B">
        <w:rPr>
          <w:rFonts w:cs="Arial"/>
          <w:szCs w:val="22"/>
          <w:lang w:val="en-NZ"/>
        </w:rPr>
        <w:t xml:space="preserve"> confirmed that this would be managed in the same way as clinical practice, i.e. by validating children’s emotions and ensuring safety plans are in place.  Ministry of Education protocols are in place if abuse is reported.  Mrs </w:t>
      </w:r>
      <w:proofErr w:type="spellStart"/>
      <w:r w:rsidRPr="006F1D1B">
        <w:rPr>
          <w:rFonts w:cs="Arial"/>
          <w:szCs w:val="22"/>
          <w:lang w:val="en-NZ"/>
        </w:rPr>
        <w:t>Tokolahi</w:t>
      </w:r>
      <w:proofErr w:type="spellEnd"/>
      <w:r w:rsidRPr="006F1D1B">
        <w:rPr>
          <w:rFonts w:cs="Arial"/>
          <w:szCs w:val="22"/>
          <w:lang w:val="en-NZ"/>
        </w:rPr>
        <w:t xml:space="preserve"> advised that she has a clinical supervisor and a supervisor at AUT to support her.</w:t>
      </w:r>
    </w:p>
    <w:p w:rsidR="00232812" w:rsidRDefault="00232812" w:rsidP="00C94173">
      <w:pPr>
        <w:pStyle w:val="ListParagraph"/>
        <w:numPr>
          <w:ilvl w:val="0"/>
          <w:numId w:val="2"/>
        </w:numPr>
        <w:spacing w:before="80" w:after="80"/>
        <w:rPr>
          <w:rFonts w:cs="Arial"/>
          <w:szCs w:val="22"/>
          <w:lang w:val="en-NZ"/>
        </w:rPr>
      </w:pPr>
      <w:r w:rsidRPr="006F1D1B">
        <w:rPr>
          <w:rFonts w:cs="Arial"/>
          <w:szCs w:val="22"/>
          <w:lang w:val="en-NZ"/>
        </w:rPr>
        <w:t xml:space="preserve">The Committee asked what would be done to minimise </w:t>
      </w:r>
      <w:r>
        <w:rPr>
          <w:rFonts w:cs="Arial"/>
          <w:szCs w:val="22"/>
          <w:lang w:val="en-NZ"/>
        </w:rPr>
        <w:t xml:space="preserve">the risk of </w:t>
      </w:r>
      <w:r w:rsidRPr="006F1D1B">
        <w:rPr>
          <w:rFonts w:cs="Arial"/>
          <w:szCs w:val="22"/>
          <w:lang w:val="en-NZ"/>
        </w:rPr>
        <w:t xml:space="preserve">children passing on information to people outside the group.  Mrs </w:t>
      </w:r>
      <w:proofErr w:type="spellStart"/>
      <w:r w:rsidRPr="006F1D1B">
        <w:rPr>
          <w:rFonts w:cs="Arial"/>
          <w:szCs w:val="22"/>
          <w:lang w:val="en-NZ"/>
        </w:rPr>
        <w:t>Tokolahi</w:t>
      </w:r>
      <w:proofErr w:type="spellEnd"/>
      <w:r w:rsidRPr="006F1D1B">
        <w:rPr>
          <w:rFonts w:cs="Arial"/>
          <w:szCs w:val="22"/>
          <w:lang w:val="en-NZ"/>
        </w:rPr>
        <w:t xml:space="preserve"> explained that there would be a </w:t>
      </w:r>
      <w:r w:rsidRPr="006F1D1B">
        <w:rPr>
          <w:rFonts w:cs="Arial"/>
          <w:szCs w:val="22"/>
          <w:lang w:val="en-NZ"/>
        </w:rPr>
        <w:lastRenderedPageBreak/>
        <w:t xml:space="preserve">discussion on confidentiality and that children could discuss what they said with others </w:t>
      </w:r>
      <w:r>
        <w:rPr>
          <w:rFonts w:cs="Arial"/>
          <w:szCs w:val="22"/>
          <w:lang w:val="en-NZ"/>
        </w:rPr>
        <w:t xml:space="preserve">outside the group </w:t>
      </w:r>
      <w:r w:rsidRPr="006F1D1B">
        <w:rPr>
          <w:rFonts w:cs="Arial"/>
          <w:szCs w:val="22"/>
          <w:lang w:val="en-NZ"/>
        </w:rPr>
        <w:t>but not what other people have said.</w:t>
      </w:r>
    </w:p>
    <w:p w:rsidR="00232812" w:rsidRPr="006F1D1B" w:rsidRDefault="00232812" w:rsidP="00C94173">
      <w:pPr>
        <w:pStyle w:val="ListParagraph"/>
        <w:numPr>
          <w:ilvl w:val="0"/>
          <w:numId w:val="2"/>
        </w:numPr>
        <w:spacing w:before="80" w:after="80"/>
        <w:rPr>
          <w:rFonts w:cs="Arial"/>
          <w:szCs w:val="22"/>
          <w:lang w:val="en-NZ"/>
        </w:rPr>
      </w:pPr>
      <w:r>
        <w:rPr>
          <w:rFonts w:cs="Arial"/>
          <w:szCs w:val="22"/>
          <w:lang w:val="en-NZ"/>
        </w:rPr>
        <w:t xml:space="preserve">The Committee asked for clarification of “adverse event” as referred to in the application.  Mrs </w:t>
      </w:r>
      <w:proofErr w:type="spellStart"/>
      <w:r>
        <w:rPr>
          <w:rFonts w:cs="Arial"/>
          <w:szCs w:val="22"/>
          <w:lang w:val="en-NZ"/>
        </w:rPr>
        <w:t>Tokolahi</w:t>
      </w:r>
      <w:proofErr w:type="spellEnd"/>
      <w:r>
        <w:rPr>
          <w:rFonts w:cs="Arial"/>
          <w:szCs w:val="22"/>
          <w:lang w:val="en-NZ"/>
        </w:rPr>
        <w:t xml:space="preserve"> explained that this was a term for events such as disclosures, physical accident and highly distressed children.</w:t>
      </w:r>
    </w:p>
    <w:p w:rsidR="00232812" w:rsidRPr="00DD2C1E" w:rsidRDefault="00232812" w:rsidP="00C94173">
      <w:pPr>
        <w:pStyle w:val="ListParagraph"/>
        <w:numPr>
          <w:ilvl w:val="0"/>
          <w:numId w:val="2"/>
        </w:numPr>
        <w:spacing w:before="80" w:after="80"/>
        <w:rPr>
          <w:rFonts w:cs="Arial"/>
          <w:szCs w:val="22"/>
          <w:lang w:val="en-NZ"/>
        </w:rPr>
      </w:pPr>
      <w:r w:rsidRPr="00DD2C1E">
        <w:rPr>
          <w:rFonts w:cs="Arial"/>
          <w:szCs w:val="22"/>
          <w:lang w:val="en-NZ"/>
        </w:rPr>
        <w:t xml:space="preserve">The Committee asked for clarification on referral to secondary services.  Mrs </w:t>
      </w:r>
      <w:proofErr w:type="spellStart"/>
      <w:r w:rsidRPr="00DD2C1E">
        <w:rPr>
          <w:rFonts w:cs="Arial"/>
          <w:szCs w:val="22"/>
          <w:lang w:val="en-NZ"/>
        </w:rPr>
        <w:t>Tokolahi</w:t>
      </w:r>
      <w:proofErr w:type="spellEnd"/>
      <w:r w:rsidRPr="00DD2C1E">
        <w:rPr>
          <w:rFonts w:cs="Arial"/>
          <w:szCs w:val="22"/>
          <w:lang w:val="en-NZ"/>
        </w:rPr>
        <w:t xml:space="preserve"> advised that this may occur if something of concern comes up in the group or if a child scores above 30 in the screening assessment.  This will be discussed with the child’s parents and a decision will be made by them on whether the referral will take place.</w:t>
      </w:r>
    </w:p>
    <w:p w:rsidR="00232812" w:rsidRPr="00DD2C1E" w:rsidRDefault="00232812" w:rsidP="00DD2C1E">
      <w:pPr>
        <w:pStyle w:val="ListParagraph"/>
        <w:numPr>
          <w:ilvl w:val="0"/>
          <w:numId w:val="2"/>
        </w:numPr>
        <w:spacing w:before="80" w:after="80"/>
        <w:rPr>
          <w:rFonts w:cs="Arial"/>
          <w:szCs w:val="22"/>
          <w:lang w:val="en-NZ"/>
        </w:rPr>
      </w:pPr>
      <w:r w:rsidRPr="00DD2C1E">
        <w:rPr>
          <w:rFonts w:cs="Arial"/>
          <w:szCs w:val="22"/>
          <w:lang w:val="en-NZ"/>
        </w:rPr>
        <w:t xml:space="preserve">Mrs </w:t>
      </w:r>
      <w:proofErr w:type="spellStart"/>
      <w:r w:rsidRPr="00DD2C1E">
        <w:rPr>
          <w:rFonts w:cs="Arial"/>
          <w:szCs w:val="22"/>
          <w:lang w:val="en-NZ"/>
        </w:rPr>
        <w:t>Tokolahi</w:t>
      </w:r>
      <w:proofErr w:type="spellEnd"/>
      <w:r w:rsidRPr="00DD2C1E">
        <w:rPr>
          <w:rFonts w:cs="Arial"/>
          <w:szCs w:val="22"/>
          <w:lang w:val="en-NZ"/>
        </w:rPr>
        <w:t xml:space="preserve"> explained that the study had been designed by and her and was based on components from her masters’ thesis research in a secondary setting, from her private practice, consultation with a panel of experts, parents of children in private practice and Māori cultural advisors.  The Committee asked for a letter of support from the Māori cultural advisors </w:t>
      </w:r>
    </w:p>
    <w:p w:rsidR="00232812" w:rsidRPr="00DD2C1E" w:rsidRDefault="00232812" w:rsidP="00DD2C1E">
      <w:pPr>
        <w:pStyle w:val="ListParagraph"/>
        <w:numPr>
          <w:ilvl w:val="0"/>
          <w:numId w:val="2"/>
        </w:numPr>
        <w:spacing w:before="80" w:after="80"/>
        <w:rPr>
          <w:rFonts w:cs="Arial"/>
          <w:szCs w:val="22"/>
          <w:lang w:val="en-NZ"/>
        </w:rPr>
      </w:pPr>
      <w:r w:rsidRPr="00DD2C1E">
        <w:rPr>
          <w:rFonts w:cs="Arial"/>
          <w:szCs w:val="22"/>
          <w:lang w:val="en-NZ"/>
        </w:rPr>
        <w:t xml:space="preserve">The Committee queried what data safety was in place.  Mrs </w:t>
      </w:r>
      <w:proofErr w:type="spellStart"/>
      <w:r w:rsidRPr="00DD2C1E">
        <w:rPr>
          <w:rFonts w:cs="Arial"/>
          <w:szCs w:val="22"/>
          <w:lang w:val="en-NZ"/>
        </w:rPr>
        <w:t>Tokolahi</w:t>
      </w:r>
      <w:proofErr w:type="spellEnd"/>
      <w:r w:rsidRPr="00DD2C1E">
        <w:rPr>
          <w:rFonts w:cs="Arial"/>
          <w:szCs w:val="22"/>
          <w:lang w:val="en-NZ"/>
        </w:rPr>
        <w:t xml:space="preserve"> explained that in order for the questionnaires to be blinded, she was unable to look at them, but that research assistants would be monitoring them.  There would also be a psychologist at AUT assessing the questionnaires and there would be clinical input if worsening symptoms were identified in the second questionnaire.</w:t>
      </w:r>
    </w:p>
    <w:p w:rsidR="00232812" w:rsidRPr="00EA5136" w:rsidRDefault="00232812" w:rsidP="00C94173">
      <w:pPr>
        <w:pStyle w:val="ListParagraph"/>
        <w:numPr>
          <w:ilvl w:val="0"/>
          <w:numId w:val="2"/>
        </w:numPr>
        <w:spacing w:before="80" w:after="80"/>
        <w:rPr>
          <w:rFonts w:cs="Arial"/>
          <w:szCs w:val="22"/>
          <w:lang w:val="en-NZ"/>
        </w:rPr>
      </w:pPr>
      <w:r w:rsidRPr="00EA5136">
        <w:rPr>
          <w:rFonts w:cs="Arial"/>
          <w:szCs w:val="22"/>
          <w:lang w:val="en-NZ"/>
        </w:rPr>
        <w:t>The following changes were requested to the PIS and consent form:</w:t>
      </w:r>
    </w:p>
    <w:p w:rsidR="00232812" w:rsidRPr="00EA5136" w:rsidRDefault="00232812" w:rsidP="00C94173">
      <w:pPr>
        <w:pStyle w:val="ListParagraph"/>
        <w:numPr>
          <w:ilvl w:val="1"/>
          <w:numId w:val="2"/>
        </w:numPr>
        <w:spacing w:before="80" w:after="80"/>
        <w:rPr>
          <w:rFonts w:cs="Arial"/>
          <w:szCs w:val="22"/>
          <w:lang w:val="en-NZ"/>
        </w:rPr>
      </w:pPr>
      <w:r w:rsidRPr="00EA5136">
        <w:rPr>
          <w:rFonts w:cs="Arial"/>
          <w:szCs w:val="22"/>
          <w:lang w:val="en-NZ"/>
        </w:rPr>
        <w:t>Please add the words “provided this is done with the consent of the parent/caregiver and child” to the sentence “I agree to the research staff collecting and processing my information” on all consent forms.</w:t>
      </w:r>
    </w:p>
    <w:p w:rsidR="00232812" w:rsidRPr="00EA5136" w:rsidRDefault="00232812" w:rsidP="00C94173">
      <w:pPr>
        <w:pStyle w:val="ListParagraph"/>
        <w:numPr>
          <w:ilvl w:val="1"/>
          <w:numId w:val="2"/>
        </w:numPr>
        <w:spacing w:before="80" w:after="80"/>
        <w:rPr>
          <w:rFonts w:cs="Arial"/>
          <w:szCs w:val="22"/>
          <w:lang w:val="en-NZ"/>
        </w:rPr>
      </w:pPr>
      <w:r w:rsidRPr="00EA5136">
        <w:rPr>
          <w:rFonts w:cs="Arial"/>
          <w:szCs w:val="22"/>
          <w:lang w:val="en-NZ"/>
        </w:rPr>
        <w:t>Please clarify in the PIS what the child and parent/caregiver are being asked to do for this study.</w:t>
      </w:r>
    </w:p>
    <w:p w:rsidR="00232812" w:rsidRPr="00EA5136" w:rsidRDefault="00232812" w:rsidP="00C94173">
      <w:pPr>
        <w:pStyle w:val="ListParagraph"/>
        <w:numPr>
          <w:ilvl w:val="1"/>
          <w:numId w:val="2"/>
        </w:numPr>
        <w:spacing w:before="80" w:after="80"/>
        <w:rPr>
          <w:rFonts w:cs="Arial"/>
          <w:szCs w:val="22"/>
          <w:lang w:val="en-NZ"/>
        </w:rPr>
      </w:pPr>
      <w:r w:rsidRPr="00EA5136">
        <w:rPr>
          <w:rFonts w:cs="Arial"/>
          <w:szCs w:val="22"/>
          <w:lang w:val="en-NZ"/>
        </w:rPr>
        <w:t>Please clarify the role of the teachers and schools, in opening paragraph of PIS.</w:t>
      </w:r>
    </w:p>
    <w:p w:rsidR="00232812" w:rsidRPr="00EA5136" w:rsidRDefault="00232812" w:rsidP="00C94173">
      <w:pPr>
        <w:pStyle w:val="ListParagraph"/>
        <w:numPr>
          <w:ilvl w:val="1"/>
          <w:numId w:val="2"/>
        </w:numPr>
        <w:spacing w:before="80" w:after="80"/>
        <w:rPr>
          <w:rFonts w:cs="Arial"/>
          <w:szCs w:val="22"/>
          <w:lang w:val="en-NZ"/>
        </w:rPr>
      </w:pPr>
      <w:r w:rsidRPr="00EA5136">
        <w:rPr>
          <w:rFonts w:cs="Arial"/>
          <w:szCs w:val="22"/>
          <w:lang w:val="en-NZ"/>
        </w:rPr>
        <w:t>Please include in the PIS for students that parents may have access to their questionnaires if they ask for them.</w:t>
      </w:r>
    </w:p>
    <w:p w:rsidR="00232812" w:rsidRPr="00EA5136" w:rsidRDefault="00232812" w:rsidP="00C94173">
      <w:pPr>
        <w:pStyle w:val="ListParagraph"/>
        <w:numPr>
          <w:ilvl w:val="1"/>
          <w:numId w:val="2"/>
        </w:numPr>
        <w:spacing w:before="80" w:after="80"/>
        <w:rPr>
          <w:rFonts w:cs="Arial"/>
          <w:szCs w:val="22"/>
          <w:lang w:val="en-NZ"/>
        </w:rPr>
      </w:pPr>
      <w:r w:rsidRPr="00EA5136">
        <w:rPr>
          <w:rFonts w:cs="Arial"/>
          <w:szCs w:val="22"/>
          <w:lang w:val="en-NZ"/>
        </w:rPr>
        <w:t>Please include in the consent form for students that they will not share other student’s information outside the group.</w:t>
      </w:r>
    </w:p>
    <w:p w:rsidR="00232812" w:rsidRDefault="00232812" w:rsidP="00C94173">
      <w:pPr>
        <w:pStyle w:val="ListParagraph"/>
        <w:numPr>
          <w:ilvl w:val="1"/>
          <w:numId w:val="2"/>
        </w:numPr>
        <w:spacing w:before="80" w:after="80"/>
        <w:rPr>
          <w:rFonts w:cs="Arial"/>
          <w:szCs w:val="22"/>
          <w:lang w:val="en-NZ"/>
        </w:rPr>
      </w:pPr>
      <w:r w:rsidRPr="00EA5136">
        <w:rPr>
          <w:rFonts w:cs="Arial"/>
          <w:szCs w:val="22"/>
          <w:lang w:val="en-NZ"/>
        </w:rPr>
        <w:t>Please include in the PIS that there is a control group, that both groups will get the intervention but that it may not be until the next term.</w:t>
      </w:r>
    </w:p>
    <w:p w:rsidR="00232812" w:rsidRDefault="00232812" w:rsidP="00C94173">
      <w:pPr>
        <w:pStyle w:val="ListParagraph"/>
        <w:numPr>
          <w:ilvl w:val="1"/>
          <w:numId w:val="2"/>
        </w:numPr>
        <w:spacing w:before="80" w:after="80"/>
        <w:rPr>
          <w:rFonts w:cs="Arial"/>
          <w:szCs w:val="22"/>
          <w:lang w:val="en-NZ"/>
        </w:rPr>
      </w:pPr>
      <w:r>
        <w:rPr>
          <w:rFonts w:cs="Arial"/>
          <w:szCs w:val="22"/>
          <w:lang w:val="en-NZ"/>
        </w:rPr>
        <w:t>To avoid stigmatisation, please include information in the PIS on why children will benefit from this group.</w:t>
      </w:r>
    </w:p>
    <w:p w:rsidR="00232812" w:rsidRDefault="00232812" w:rsidP="00C94173">
      <w:pPr>
        <w:pStyle w:val="ListParagraph"/>
        <w:numPr>
          <w:ilvl w:val="1"/>
          <w:numId w:val="2"/>
        </w:numPr>
        <w:spacing w:before="80" w:after="80"/>
        <w:rPr>
          <w:rFonts w:cs="Arial"/>
          <w:szCs w:val="22"/>
          <w:lang w:val="en-NZ"/>
        </w:rPr>
      </w:pPr>
      <w:r>
        <w:rPr>
          <w:rFonts w:cs="Arial"/>
          <w:szCs w:val="22"/>
          <w:lang w:val="en-NZ"/>
        </w:rPr>
        <w:t>Please include in the PIS that children may be referred to secondary services if they score over 30 in their screening assessment or if areas of concern are identified in the group.</w:t>
      </w:r>
    </w:p>
    <w:p w:rsidR="00213362" w:rsidRPr="00EA5136" w:rsidRDefault="00213362" w:rsidP="00C94173">
      <w:pPr>
        <w:pStyle w:val="ListParagraph"/>
        <w:numPr>
          <w:ilvl w:val="1"/>
          <w:numId w:val="2"/>
        </w:numPr>
        <w:spacing w:before="80" w:after="80"/>
        <w:rPr>
          <w:rFonts w:cs="Arial"/>
          <w:szCs w:val="22"/>
          <w:lang w:val="en-NZ"/>
        </w:rPr>
      </w:pPr>
      <w:r>
        <w:rPr>
          <w:rFonts w:cs="Arial"/>
          <w:szCs w:val="22"/>
          <w:lang w:val="en-NZ"/>
        </w:rPr>
        <w:t>To protect patient confidentiality, questionnaires should use a study ID.  Please remove the space in the questionnaires to record participant names.</w:t>
      </w:r>
    </w:p>
    <w:p w:rsidR="00232812" w:rsidRPr="00960BFE" w:rsidRDefault="00232812" w:rsidP="00E24E77">
      <w:pPr>
        <w:rPr>
          <w:color w:val="FF0000"/>
          <w:lang w:val="en-NZ"/>
        </w:rPr>
      </w:pPr>
    </w:p>
    <w:p w:rsidR="00232812" w:rsidRPr="00FD2B1E" w:rsidRDefault="00232812" w:rsidP="00E24E77">
      <w:pPr>
        <w:rPr>
          <w:u w:val="single"/>
          <w:lang w:val="en-NZ"/>
        </w:rPr>
      </w:pPr>
      <w:r w:rsidRPr="00FD2B1E">
        <w:rPr>
          <w:u w:val="single"/>
          <w:lang w:val="en-NZ"/>
        </w:rPr>
        <w:t xml:space="preserve">Decision </w:t>
      </w:r>
    </w:p>
    <w:p w:rsidR="00232812" w:rsidRPr="00960BFE" w:rsidRDefault="00232812" w:rsidP="00E24E77">
      <w:pPr>
        <w:rPr>
          <w:lang w:val="en-NZ"/>
        </w:rPr>
      </w:pPr>
    </w:p>
    <w:p w:rsidR="00232812" w:rsidRDefault="00232812" w:rsidP="00DD2C1E">
      <w:pPr>
        <w:rPr>
          <w:lang w:val="en-NZ"/>
        </w:rPr>
      </w:pPr>
      <w:r>
        <w:rPr>
          <w:lang w:val="en-NZ"/>
        </w:rPr>
        <w:t xml:space="preserve">This application was </w:t>
      </w:r>
      <w:r>
        <w:rPr>
          <w:i/>
          <w:lang w:val="en-NZ"/>
        </w:rPr>
        <w:t>approved</w:t>
      </w:r>
      <w:r>
        <w:rPr>
          <w:lang w:val="en-NZ"/>
        </w:rPr>
        <w:t xml:space="preserve"> by </w:t>
      </w:r>
      <w:r>
        <w:rPr>
          <w:rFonts w:cs="Arial"/>
          <w:szCs w:val="22"/>
          <w:lang w:val="en-NZ"/>
        </w:rPr>
        <w:t>consensus</w:t>
      </w:r>
      <w:r>
        <w:rPr>
          <w:lang w:val="en-NZ"/>
        </w:rPr>
        <w:t xml:space="preserve"> subject to the following non-standard approval conditions being met.</w:t>
      </w:r>
    </w:p>
    <w:p w:rsidR="00232812" w:rsidRDefault="00232812" w:rsidP="00DD2C1E">
      <w:pPr>
        <w:rPr>
          <w:lang w:val="en-NZ"/>
        </w:rPr>
      </w:pPr>
    </w:p>
    <w:p w:rsidR="00232812" w:rsidRPr="00DD2C1E" w:rsidRDefault="00232812" w:rsidP="00DD2C1E">
      <w:pPr>
        <w:pStyle w:val="ListParagraph"/>
        <w:numPr>
          <w:ilvl w:val="0"/>
          <w:numId w:val="5"/>
        </w:numPr>
        <w:rPr>
          <w:lang w:val="en-NZ"/>
        </w:rPr>
      </w:pPr>
      <w:r>
        <w:rPr>
          <w:lang w:val="en-NZ"/>
        </w:rPr>
        <w:t>Please amend the PIS and consent form, taking into account the suggestions made by the Committee (</w:t>
      </w:r>
      <w:r>
        <w:rPr>
          <w:i/>
          <w:lang w:val="en-NZ"/>
        </w:rPr>
        <w:t>Ethical Guidelines for Intervention Studies, para 6.22).</w:t>
      </w:r>
    </w:p>
    <w:p w:rsidR="00232812" w:rsidRPr="00057F04" w:rsidRDefault="00232812" w:rsidP="00DD2C1E">
      <w:pPr>
        <w:pStyle w:val="ListParagraph"/>
        <w:numPr>
          <w:ilvl w:val="0"/>
          <w:numId w:val="5"/>
        </w:numPr>
        <w:rPr>
          <w:lang w:val="en-NZ"/>
        </w:rPr>
      </w:pPr>
      <w:r>
        <w:rPr>
          <w:lang w:val="en-NZ"/>
        </w:rPr>
        <w:t xml:space="preserve">Please provide a letter of evidence that </w:t>
      </w:r>
      <w:r>
        <w:rPr>
          <w:rFonts w:cs="Arial"/>
          <w:szCs w:val="22"/>
          <w:lang w:val="en-NZ"/>
        </w:rPr>
        <w:t>Māori</w:t>
      </w:r>
      <w:r>
        <w:rPr>
          <w:lang w:val="en-NZ"/>
        </w:rPr>
        <w:t xml:space="preserve"> consultation has taken place </w:t>
      </w:r>
      <w:r>
        <w:rPr>
          <w:i/>
          <w:lang w:val="en-NZ"/>
        </w:rPr>
        <w:t>(Ethical Guidelines for Intervention Studies, para 4.9).</w:t>
      </w:r>
    </w:p>
    <w:p w:rsidR="00232812" w:rsidRDefault="00232812" w:rsidP="00DD2C1E">
      <w:pPr>
        <w:rPr>
          <w:lang w:val="en-NZ"/>
        </w:rPr>
      </w:pPr>
      <w:r>
        <w:rPr>
          <w:lang w:val="en-NZ"/>
        </w:rPr>
        <w:br w:type="page"/>
      </w:r>
    </w:p>
    <w:p w:rsidR="00232812" w:rsidRPr="00DD2C1E" w:rsidRDefault="00232812" w:rsidP="00DD2C1E">
      <w:pPr>
        <w:rPr>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C54DD" w:rsidRPr="00960BFE" w:rsidTr="00197AA2">
        <w:trPr>
          <w:trHeight w:val="280"/>
        </w:trPr>
        <w:tc>
          <w:tcPr>
            <w:tcW w:w="966" w:type="dxa"/>
            <w:tcBorders>
              <w:top w:val="nil"/>
              <w:left w:val="nil"/>
              <w:bottom w:val="nil"/>
              <w:right w:val="nil"/>
            </w:tcBorders>
          </w:tcPr>
          <w:p w:rsidR="00FC54DD" w:rsidRPr="00960BFE" w:rsidRDefault="00FC54DD">
            <w:pPr>
              <w:autoSpaceDE w:val="0"/>
              <w:autoSpaceDN w:val="0"/>
              <w:adjustRightInd w:val="0"/>
            </w:pPr>
            <w:r w:rsidRPr="00960BFE">
              <w:t xml:space="preserve"> </w:t>
            </w:r>
            <w:r w:rsidRPr="00960BFE">
              <w:rPr>
                <w:b/>
              </w:rPr>
              <w:t xml:space="preserve">7 </w:t>
            </w:r>
            <w:r w:rsidRPr="00960BFE">
              <w:t xml:space="preserve"> </w:t>
            </w:r>
          </w:p>
        </w:tc>
        <w:tc>
          <w:tcPr>
            <w:tcW w:w="2575" w:type="dxa"/>
            <w:tcBorders>
              <w:top w:val="nil"/>
              <w:left w:val="nil"/>
              <w:bottom w:val="nil"/>
              <w:right w:val="nil"/>
            </w:tcBorders>
          </w:tcPr>
          <w:p w:rsidR="00FC54DD" w:rsidRPr="00960BFE" w:rsidRDefault="00FC54D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FC54DD" w:rsidRPr="00960BFE" w:rsidRDefault="00FC54DD">
            <w:pPr>
              <w:autoSpaceDE w:val="0"/>
              <w:autoSpaceDN w:val="0"/>
              <w:adjustRightInd w:val="0"/>
            </w:pPr>
            <w:r w:rsidRPr="00960BFE">
              <w:rPr>
                <w:b/>
              </w:rPr>
              <w:t>14/NTA/16</w:t>
            </w:r>
            <w:r w:rsidRPr="00960BFE">
              <w:t xml:space="preserve"> </w:t>
            </w:r>
          </w:p>
        </w:tc>
      </w:tr>
      <w:tr w:rsidR="00FC54DD" w:rsidRPr="00960BFE" w:rsidTr="00197AA2">
        <w:trPr>
          <w:trHeight w:val="280"/>
        </w:trPr>
        <w:tc>
          <w:tcPr>
            <w:tcW w:w="966" w:type="dxa"/>
            <w:tcBorders>
              <w:top w:val="nil"/>
              <w:left w:val="nil"/>
              <w:bottom w:val="nil"/>
              <w:right w:val="nil"/>
            </w:tcBorders>
          </w:tcPr>
          <w:p w:rsidR="00FC54DD" w:rsidRPr="00960BFE" w:rsidRDefault="00FC54DD">
            <w:pPr>
              <w:autoSpaceDE w:val="0"/>
              <w:autoSpaceDN w:val="0"/>
              <w:adjustRightInd w:val="0"/>
            </w:pPr>
            <w:r w:rsidRPr="00960BFE">
              <w:t xml:space="preserve"> </w:t>
            </w:r>
          </w:p>
        </w:tc>
        <w:tc>
          <w:tcPr>
            <w:tcW w:w="2575" w:type="dxa"/>
            <w:tcBorders>
              <w:top w:val="nil"/>
              <w:left w:val="nil"/>
              <w:bottom w:val="nil"/>
              <w:right w:val="nil"/>
            </w:tcBorders>
          </w:tcPr>
          <w:p w:rsidR="00FC54DD" w:rsidRPr="00960BFE" w:rsidRDefault="00FC54DD">
            <w:pPr>
              <w:autoSpaceDE w:val="0"/>
              <w:autoSpaceDN w:val="0"/>
              <w:adjustRightInd w:val="0"/>
            </w:pPr>
            <w:r w:rsidRPr="00960BFE">
              <w:t xml:space="preserve">Title: </w:t>
            </w:r>
          </w:p>
        </w:tc>
        <w:tc>
          <w:tcPr>
            <w:tcW w:w="6459" w:type="dxa"/>
            <w:tcBorders>
              <w:top w:val="nil"/>
              <w:left w:val="nil"/>
              <w:bottom w:val="nil"/>
              <w:right w:val="nil"/>
            </w:tcBorders>
          </w:tcPr>
          <w:p w:rsidR="00FC54DD" w:rsidRPr="00960BFE" w:rsidRDefault="00FC54DD">
            <w:pPr>
              <w:autoSpaceDE w:val="0"/>
              <w:autoSpaceDN w:val="0"/>
              <w:adjustRightInd w:val="0"/>
            </w:pPr>
            <w:proofErr w:type="spellStart"/>
            <w:r w:rsidRPr="00960BFE">
              <w:t>Alios</w:t>
            </w:r>
            <w:proofErr w:type="spellEnd"/>
            <w:r w:rsidRPr="00960BFE">
              <w:t xml:space="preserve"> </w:t>
            </w:r>
            <w:proofErr w:type="spellStart"/>
            <w:r w:rsidRPr="00960BFE">
              <w:t>BioPharma</w:t>
            </w:r>
            <w:proofErr w:type="spellEnd"/>
            <w:r w:rsidRPr="00960BFE">
              <w:t xml:space="preserve"> ALS-8176-503 </w:t>
            </w:r>
          </w:p>
        </w:tc>
      </w:tr>
      <w:tr w:rsidR="00FC54DD" w:rsidRPr="00960BFE" w:rsidTr="00197AA2">
        <w:trPr>
          <w:trHeight w:val="280"/>
        </w:trPr>
        <w:tc>
          <w:tcPr>
            <w:tcW w:w="966" w:type="dxa"/>
            <w:tcBorders>
              <w:top w:val="nil"/>
              <w:left w:val="nil"/>
              <w:bottom w:val="nil"/>
              <w:right w:val="nil"/>
            </w:tcBorders>
          </w:tcPr>
          <w:p w:rsidR="00FC54DD" w:rsidRPr="00960BFE" w:rsidRDefault="00FC54DD">
            <w:pPr>
              <w:autoSpaceDE w:val="0"/>
              <w:autoSpaceDN w:val="0"/>
              <w:adjustRightInd w:val="0"/>
            </w:pPr>
            <w:r w:rsidRPr="00960BFE">
              <w:t xml:space="preserve"> </w:t>
            </w:r>
          </w:p>
        </w:tc>
        <w:tc>
          <w:tcPr>
            <w:tcW w:w="2575" w:type="dxa"/>
            <w:tcBorders>
              <w:top w:val="nil"/>
              <w:left w:val="nil"/>
              <w:bottom w:val="nil"/>
              <w:right w:val="nil"/>
            </w:tcBorders>
          </w:tcPr>
          <w:p w:rsidR="00FC54DD" w:rsidRPr="00960BFE" w:rsidRDefault="00FC54DD">
            <w:pPr>
              <w:autoSpaceDE w:val="0"/>
              <w:autoSpaceDN w:val="0"/>
              <w:adjustRightInd w:val="0"/>
            </w:pPr>
            <w:r w:rsidRPr="00960BFE">
              <w:t xml:space="preserve">Principal Investigator: </w:t>
            </w:r>
          </w:p>
        </w:tc>
        <w:tc>
          <w:tcPr>
            <w:tcW w:w="6459" w:type="dxa"/>
            <w:tcBorders>
              <w:top w:val="nil"/>
              <w:left w:val="nil"/>
              <w:bottom w:val="nil"/>
              <w:right w:val="nil"/>
            </w:tcBorders>
          </w:tcPr>
          <w:p w:rsidR="00FC54DD" w:rsidRPr="00960BFE" w:rsidRDefault="00FC54DD">
            <w:pPr>
              <w:autoSpaceDE w:val="0"/>
              <w:autoSpaceDN w:val="0"/>
              <w:adjustRightInd w:val="0"/>
            </w:pPr>
            <w:proofErr w:type="spellStart"/>
            <w:r w:rsidRPr="00960BFE">
              <w:t>Dr.</w:t>
            </w:r>
            <w:proofErr w:type="spellEnd"/>
            <w:r w:rsidRPr="00960BFE">
              <w:t xml:space="preserve"> Thorsten  Stanley </w:t>
            </w:r>
          </w:p>
        </w:tc>
      </w:tr>
      <w:tr w:rsidR="00FC54DD" w:rsidRPr="00960BFE" w:rsidTr="00197AA2">
        <w:trPr>
          <w:trHeight w:val="280"/>
        </w:trPr>
        <w:tc>
          <w:tcPr>
            <w:tcW w:w="966" w:type="dxa"/>
            <w:tcBorders>
              <w:top w:val="nil"/>
              <w:left w:val="nil"/>
              <w:bottom w:val="nil"/>
              <w:right w:val="nil"/>
            </w:tcBorders>
          </w:tcPr>
          <w:p w:rsidR="00FC54DD" w:rsidRPr="00960BFE" w:rsidRDefault="00FC54DD">
            <w:pPr>
              <w:autoSpaceDE w:val="0"/>
              <w:autoSpaceDN w:val="0"/>
              <w:adjustRightInd w:val="0"/>
            </w:pPr>
            <w:r w:rsidRPr="00960BFE">
              <w:t xml:space="preserve"> </w:t>
            </w:r>
          </w:p>
        </w:tc>
        <w:tc>
          <w:tcPr>
            <w:tcW w:w="2575" w:type="dxa"/>
            <w:tcBorders>
              <w:top w:val="nil"/>
              <w:left w:val="nil"/>
              <w:bottom w:val="nil"/>
              <w:right w:val="nil"/>
            </w:tcBorders>
          </w:tcPr>
          <w:p w:rsidR="00FC54DD" w:rsidRPr="00960BFE" w:rsidRDefault="00FC54DD">
            <w:pPr>
              <w:autoSpaceDE w:val="0"/>
              <w:autoSpaceDN w:val="0"/>
              <w:adjustRightInd w:val="0"/>
            </w:pPr>
            <w:r w:rsidRPr="00960BFE">
              <w:t xml:space="preserve">Sponsor: </w:t>
            </w:r>
          </w:p>
        </w:tc>
        <w:tc>
          <w:tcPr>
            <w:tcW w:w="6459" w:type="dxa"/>
            <w:tcBorders>
              <w:top w:val="nil"/>
              <w:left w:val="nil"/>
              <w:bottom w:val="nil"/>
              <w:right w:val="nil"/>
            </w:tcBorders>
          </w:tcPr>
          <w:p w:rsidR="00FC54DD" w:rsidRPr="00960BFE" w:rsidRDefault="00FC54DD">
            <w:pPr>
              <w:autoSpaceDE w:val="0"/>
              <w:autoSpaceDN w:val="0"/>
              <w:adjustRightInd w:val="0"/>
            </w:pPr>
            <w:proofErr w:type="spellStart"/>
            <w:r w:rsidRPr="00960BFE">
              <w:t>inVentiv</w:t>
            </w:r>
            <w:proofErr w:type="spellEnd"/>
            <w:r w:rsidRPr="00960BFE">
              <w:t xml:space="preserve"> Health Clinical Australia Pty Ltd </w:t>
            </w:r>
          </w:p>
        </w:tc>
      </w:tr>
      <w:tr w:rsidR="00FC54DD" w:rsidRPr="00960BFE" w:rsidTr="00197AA2">
        <w:trPr>
          <w:trHeight w:val="280"/>
        </w:trPr>
        <w:tc>
          <w:tcPr>
            <w:tcW w:w="966" w:type="dxa"/>
            <w:tcBorders>
              <w:top w:val="nil"/>
              <w:left w:val="nil"/>
              <w:bottom w:val="nil"/>
              <w:right w:val="nil"/>
            </w:tcBorders>
          </w:tcPr>
          <w:p w:rsidR="00FC54DD" w:rsidRPr="00960BFE" w:rsidRDefault="00FC54DD">
            <w:pPr>
              <w:autoSpaceDE w:val="0"/>
              <w:autoSpaceDN w:val="0"/>
              <w:adjustRightInd w:val="0"/>
            </w:pPr>
            <w:r w:rsidRPr="00960BFE">
              <w:t xml:space="preserve"> </w:t>
            </w:r>
          </w:p>
        </w:tc>
        <w:tc>
          <w:tcPr>
            <w:tcW w:w="2575" w:type="dxa"/>
            <w:tcBorders>
              <w:top w:val="nil"/>
              <w:left w:val="nil"/>
              <w:bottom w:val="nil"/>
              <w:right w:val="nil"/>
            </w:tcBorders>
          </w:tcPr>
          <w:p w:rsidR="00FC54DD" w:rsidRPr="00960BFE" w:rsidRDefault="00FC54DD">
            <w:pPr>
              <w:autoSpaceDE w:val="0"/>
              <w:autoSpaceDN w:val="0"/>
              <w:adjustRightInd w:val="0"/>
            </w:pPr>
            <w:r w:rsidRPr="00960BFE">
              <w:t xml:space="preserve">Clock Start Date: </w:t>
            </w:r>
          </w:p>
        </w:tc>
        <w:tc>
          <w:tcPr>
            <w:tcW w:w="6459" w:type="dxa"/>
            <w:tcBorders>
              <w:top w:val="nil"/>
              <w:left w:val="nil"/>
              <w:bottom w:val="nil"/>
              <w:right w:val="nil"/>
            </w:tcBorders>
          </w:tcPr>
          <w:p w:rsidR="00FC54DD" w:rsidRPr="00960BFE" w:rsidRDefault="00FC54DD">
            <w:pPr>
              <w:autoSpaceDE w:val="0"/>
              <w:autoSpaceDN w:val="0"/>
              <w:adjustRightInd w:val="0"/>
            </w:pPr>
            <w:r w:rsidRPr="00960BFE">
              <w:t xml:space="preserve">30 January 2014 </w:t>
            </w:r>
          </w:p>
        </w:tc>
      </w:tr>
    </w:tbl>
    <w:p w:rsidR="00232812" w:rsidRPr="00960BFE" w:rsidRDefault="00232812">
      <w:pPr>
        <w:autoSpaceDE w:val="0"/>
        <w:autoSpaceDN w:val="0"/>
        <w:adjustRightInd w:val="0"/>
      </w:pPr>
      <w:r w:rsidRPr="00960BFE">
        <w:t xml:space="preserve"> </w:t>
      </w:r>
    </w:p>
    <w:p w:rsidR="00232812" w:rsidRPr="00057F04" w:rsidRDefault="00232812">
      <w:pPr>
        <w:autoSpaceDE w:val="0"/>
        <w:autoSpaceDN w:val="0"/>
        <w:adjustRightInd w:val="0"/>
        <w:rPr>
          <w:sz w:val="20"/>
          <w:lang w:val="en-NZ"/>
        </w:rPr>
      </w:pPr>
      <w:r w:rsidRPr="00057F04">
        <w:rPr>
          <w:rFonts w:cs="Arial"/>
          <w:szCs w:val="22"/>
          <w:lang w:val="en-NZ"/>
        </w:rPr>
        <w:t>No researchers were present</w:t>
      </w:r>
      <w:r w:rsidRPr="00057F04">
        <w:rPr>
          <w:lang w:val="en-NZ"/>
        </w:rPr>
        <w:t xml:space="preserve"> for discussion of this application.</w:t>
      </w:r>
    </w:p>
    <w:p w:rsidR="00232812" w:rsidRPr="00960BFE" w:rsidRDefault="00232812">
      <w:pPr>
        <w:autoSpaceDE w:val="0"/>
        <w:autoSpaceDN w:val="0"/>
        <w:adjustRightInd w:val="0"/>
        <w:rPr>
          <w:u w:val="single"/>
          <w:lang w:val="en-NZ"/>
        </w:rPr>
      </w:pPr>
    </w:p>
    <w:p w:rsidR="00232812" w:rsidRPr="00853EDC" w:rsidRDefault="00232812">
      <w:pPr>
        <w:autoSpaceDE w:val="0"/>
        <w:autoSpaceDN w:val="0"/>
        <w:adjustRightInd w:val="0"/>
        <w:rPr>
          <w:u w:val="single"/>
          <w:lang w:val="en-NZ"/>
        </w:rPr>
      </w:pPr>
      <w:r w:rsidRPr="00853EDC">
        <w:rPr>
          <w:u w:val="single"/>
          <w:lang w:val="en-NZ"/>
        </w:rPr>
        <w:t>Potential conflicts of interest</w:t>
      </w:r>
    </w:p>
    <w:p w:rsidR="00232812" w:rsidRPr="00853EDC" w:rsidRDefault="00232812">
      <w:pPr>
        <w:autoSpaceDE w:val="0"/>
        <w:autoSpaceDN w:val="0"/>
        <w:adjustRightInd w:val="0"/>
        <w:rPr>
          <w:b/>
          <w:lang w:val="en-NZ"/>
        </w:rPr>
      </w:pPr>
    </w:p>
    <w:p w:rsidR="00232812" w:rsidRPr="00853EDC" w:rsidRDefault="00232812">
      <w:pPr>
        <w:autoSpaceDE w:val="0"/>
        <w:autoSpaceDN w:val="0"/>
        <w:adjustRightInd w:val="0"/>
        <w:rPr>
          <w:lang w:val="en-NZ"/>
        </w:rPr>
      </w:pPr>
      <w:r w:rsidRPr="00853EDC">
        <w:rPr>
          <w:lang w:val="en-NZ"/>
        </w:rPr>
        <w:t>The Chair asked members to declare any potential conflicts of interest related to this application.</w:t>
      </w:r>
    </w:p>
    <w:p w:rsidR="00232812" w:rsidRPr="00853EDC" w:rsidRDefault="00232812">
      <w:pPr>
        <w:autoSpaceDE w:val="0"/>
        <w:autoSpaceDN w:val="0"/>
        <w:adjustRightInd w:val="0"/>
        <w:rPr>
          <w:lang w:val="en-NZ"/>
        </w:rPr>
      </w:pPr>
    </w:p>
    <w:p w:rsidR="00232812" w:rsidRPr="00853EDC" w:rsidRDefault="00232812">
      <w:pPr>
        <w:autoSpaceDE w:val="0"/>
        <w:autoSpaceDN w:val="0"/>
        <w:adjustRightInd w:val="0"/>
        <w:rPr>
          <w:lang w:val="en-NZ"/>
        </w:rPr>
      </w:pPr>
      <w:r w:rsidRPr="00853EDC">
        <w:rPr>
          <w:lang w:val="en-NZ"/>
        </w:rPr>
        <w:t>No potential conflicts of interest related to this application were declared by any member.</w:t>
      </w:r>
    </w:p>
    <w:p w:rsidR="00232812" w:rsidRPr="00853EDC" w:rsidRDefault="00232812">
      <w:pPr>
        <w:autoSpaceDE w:val="0"/>
        <w:autoSpaceDN w:val="0"/>
        <w:adjustRightInd w:val="0"/>
        <w:rPr>
          <w:rFonts w:cs="Arial"/>
          <w:szCs w:val="22"/>
          <w:lang w:val="en-NZ"/>
        </w:rPr>
      </w:pPr>
    </w:p>
    <w:p w:rsidR="00232812" w:rsidRPr="00853EDC" w:rsidRDefault="00232812">
      <w:pPr>
        <w:autoSpaceDE w:val="0"/>
        <w:autoSpaceDN w:val="0"/>
        <w:adjustRightInd w:val="0"/>
        <w:rPr>
          <w:u w:val="single"/>
          <w:lang w:val="en-NZ"/>
        </w:rPr>
      </w:pPr>
      <w:r w:rsidRPr="00853EDC">
        <w:rPr>
          <w:u w:val="single"/>
          <w:lang w:val="en-NZ"/>
        </w:rPr>
        <w:t>Summary of ethical issues</w:t>
      </w:r>
    </w:p>
    <w:p w:rsidR="00232812" w:rsidRPr="00853EDC" w:rsidRDefault="00232812">
      <w:pPr>
        <w:autoSpaceDE w:val="0"/>
        <w:autoSpaceDN w:val="0"/>
        <w:adjustRightInd w:val="0"/>
        <w:rPr>
          <w:b/>
          <w:lang w:val="en-NZ"/>
        </w:rPr>
      </w:pPr>
    </w:p>
    <w:p w:rsidR="00232812" w:rsidRPr="00853EDC" w:rsidRDefault="00232812">
      <w:pPr>
        <w:autoSpaceDE w:val="0"/>
        <w:autoSpaceDN w:val="0"/>
        <w:adjustRightInd w:val="0"/>
        <w:rPr>
          <w:lang w:val="en-NZ"/>
        </w:rPr>
      </w:pPr>
      <w:r w:rsidRPr="00853EDC">
        <w:rPr>
          <w:lang w:val="en-NZ"/>
        </w:rPr>
        <w:t xml:space="preserve">The main ethical issues considered by the Committee were as follows. </w:t>
      </w:r>
    </w:p>
    <w:p w:rsidR="00232812" w:rsidRPr="00853EDC" w:rsidRDefault="00232812">
      <w:pPr>
        <w:autoSpaceDE w:val="0"/>
        <w:autoSpaceDN w:val="0"/>
        <w:adjustRightInd w:val="0"/>
        <w:rPr>
          <w:lang w:val="en-NZ"/>
        </w:rPr>
      </w:pPr>
    </w:p>
    <w:p w:rsidR="00232812" w:rsidRPr="00B45B7A" w:rsidRDefault="00232812" w:rsidP="00C94173">
      <w:pPr>
        <w:pStyle w:val="ListParagraph"/>
        <w:numPr>
          <w:ilvl w:val="0"/>
          <w:numId w:val="2"/>
        </w:numPr>
        <w:spacing w:before="80" w:after="80"/>
        <w:rPr>
          <w:rFonts w:cs="Arial"/>
          <w:szCs w:val="22"/>
          <w:lang w:val="en-NZ"/>
        </w:rPr>
      </w:pPr>
      <w:r w:rsidRPr="00B45B7A">
        <w:rPr>
          <w:rFonts w:cs="Arial"/>
          <w:szCs w:val="22"/>
          <w:lang w:val="en-NZ"/>
        </w:rPr>
        <w:t>The Committee noted this is a First-in-Infant study.</w:t>
      </w:r>
    </w:p>
    <w:p w:rsidR="00232812" w:rsidRPr="00853EDC" w:rsidRDefault="00232812" w:rsidP="00C94173">
      <w:pPr>
        <w:pStyle w:val="ListParagraph"/>
        <w:numPr>
          <w:ilvl w:val="0"/>
          <w:numId w:val="2"/>
        </w:numPr>
        <w:spacing w:before="80" w:after="80"/>
        <w:rPr>
          <w:rFonts w:cs="Arial"/>
          <w:szCs w:val="22"/>
          <w:lang w:val="en-NZ"/>
        </w:rPr>
      </w:pPr>
      <w:r w:rsidRPr="00853EDC">
        <w:rPr>
          <w:rFonts w:cs="Arial"/>
          <w:szCs w:val="22"/>
          <w:lang w:val="en-NZ"/>
        </w:rPr>
        <w:t xml:space="preserve">The Committee were concerned that </w:t>
      </w:r>
      <w:r>
        <w:rPr>
          <w:rFonts w:cs="Arial"/>
          <w:szCs w:val="22"/>
          <w:lang w:val="en-NZ"/>
        </w:rPr>
        <w:t>it was unclear as to whether the study design took</w:t>
      </w:r>
      <w:r w:rsidRPr="00853EDC">
        <w:rPr>
          <w:rFonts w:cs="Arial"/>
          <w:szCs w:val="22"/>
          <w:lang w:val="en-NZ"/>
        </w:rPr>
        <w:t xml:space="preserve"> into account questions raised by the MHRA, particularly in relation to the statement “It is suggested that the Company obtains at least some safety and PK data with the starting dose in a mini-cohort aged at least 6 months before progressing to the same in the 2 - &lt; 6 months age group and then in infants aged from 4 weeks to &lt; 2 months”.</w:t>
      </w:r>
    </w:p>
    <w:p w:rsidR="00232812" w:rsidRPr="00C91EE6" w:rsidRDefault="00232812" w:rsidP="00C94173">
      <w:pPr>
        <w:pStyle w:val="ListParagraph"/>
        <w:numPr>
          <w:ilvl w:val="0"/>
          <w:numId w:val="2"/>
        </w:numPr>
        <w:spacing w:before="80" w:after="80"/>
        <w:rPr>
          <w:rFonts w:cs="Arial"/>
          <w:szCs w:val="22"/>
          <w:lang w:val="en-NZ"/>
        </w:rPr>
      </w:pPr>
      <w:r w:rsidRPr="00B45B7A">
        <w:rPr>
          <w:rFonts w:cs="Arial"/>
          <w:szCs w:val="22"/>
          <w:lang w:val="en-NZ"/>
        </w:rPr>
        <w:t>In view of the uncertainty surrounding the responses to the MHRA suggestions, The Committee wishes to know if there was an independent peer review which</w:t>
      </w:r>
      <w:r w:rsidRPr="00C91EE6">
        <w:rPr>
          <w:rFonts w:cs="Arial"/>
          <w:szCs w:val="22"/>
          <w:lang w:val="en-NZ"/>
        </w:rPr>
        <w:t xml:space="preserve"> considered the responses from MHRA.  As this is a first in infant study, the Committee </w:t>
      </w:r>
      <w:r w:rsidRPr="00B45B7A">
        <w:rPr>
          <w:rFonts w:cs="Arial"/>
          <w:szCs w:val="22"/>
          <w:lang w:val="en-NZ"/>
        </w:rPr>
        <w:t>believes</w:t>
      </w:r>
      <w:r w:rsidRPr="00C91EE6">
        <w:rPr>
          <w:rFonts w:cs="Arial"/>
          <w:szCs w:val="22"/>
          <w:lang w:val="en-NZ"/>
        </w:rPr>
        <w:t xml:space="preserve"> a</w:t>
      </w:r>
      <w:r>
        <w:rPr>
          <w:rFonts w:cs="Arial"/>
          <w:szCs w:val="22"/>
          <w:lang w:val="en-NZ"/>
        </w:rPr>
        <w:t xml:space="preserve"> </w:t>
      </w:r>
      <w:r w:rsidRPr="00C91EE6">
        <w:rPr>
          <w:rFonts w:cs="Arial"/>
          <w:szCs w:val="22"/>
          <w:lang w:val="en-NZ"/>
        </w:rPr>
        <w:t>rigorous peer review</w:t>
      </w:r>
      <w:r>
        <w:rPr>
          <w:rFonts w:cs="Arial"/>
          <w:szCs w:val="22"/>
          <w:lang w:val="en-NZ"/>
        </w:rPr>
        <w:t xml:space="preserve"> is</w:t>
      </w:r>
      <w:r w:rsidRPr="00C91EE6">
        <w:rPr>
          <w:rFonts w:cs="Arial"/>
          <w:szCs w:val="22"/>
          <w:lang w:val="en-NZ"/>
        </w:rPr>
        <w:t xml:space="preserve"> required.</w:t>
      </w:r>
    </w:p>
    <w:p w:rsidR="00232812" w:rsidRPr="00853EDC" w:rsidRDefault="00232812" w:rsidP="00C94173">
      <w:pPr>
        <w:pStyle w:val="ListParagraph"/>
        <w:numPr>
          <w:ilvl w:val="0"/>
          <w:numId w:val="2"/>
        </w:numPr>
        <w:spacing w:before="80" w:after="80"/>
        <w:rPr>
          <w:rFonts w:cs="Arial"/>
          <w:szCs w:val="22"/>
          <w:lang w:val="en-NZ"/>
        </w:rPr>
      </w:pPr>
      <w:r w:rsidRPr="00853EDC">
        <w:rPr>
          <w:rFonts w:cs="Arial"/>
          <w:szCs w:val="22"/>
          <w:lang w:val="en-NZ"/>
        </w:rPr>
        <w:t xml:space="preserve">The Committee asked for clarification on the dosage as this was not clear in the PIS.  </w:t>
      </w:r>
    </w:p>
    <w:p w:rsidR="00232812" w:rsidRPr="00853EDC" w:rsidRDefault="00232812" w:rsidP="00C94173">
      <w:pPr>
        <w:pStyle w:val="ListParagraph"/>
        <w:numPr>
          <w:ilvl w:val="0"/>
          <w:numId w:val="2"/>
        </w:numPr>
        <w:spacing w:before="80" w:after="80"/>
        <w:rPr>
          <w:rFonts w:cs="Arial"/>
          <w:szCs w:val="22"/>
          <w:lang w:val="en-NZ"/>
        </w:rPr>
      </w:pPr>
      <w:r w:rsidRPr="00853EDC">
        <w:rPr>
          <w:rFonts w:cs="Arial"/>
          <w:szCs w:val="22"/>
          <w:lang w:val="en-NZ"/>
        </w:rPr>
        <w:t>The Committee believed that it was unclear in the PIS whether this is a Phase I and Phase 2 trial and advised that they were unable to approve a multi-dose study</w:t>
      </w:r>
      <w:r>
        <w:rPr>
          <w:rFonts w:cs="Arial"/>
          <w:szCs w:val="22"/>
          <w:lang w:val="en-NZ"/>
        </w:rPr>
        <w:t xml:space="preserve">  where there is uncertainty about the dosing regimes</w:t>
      </w:r>
    </w:p>
    <w:p w:rsidR="00232812" w:rsidRPr="00B45B7A" w:rsidRDefault="00232812" w:rsidP="00C94173">
      <w:pPr>
        <w:pStyle w:val="ListParagraph"/>
        <w:numPr>
          <w:ilvl w:val="0"/>
          <w:numId w:val="2"/>
        </w:numPr>
        <w:spacing w:before="80" w:after="80"/>
        <w:rPr>
          <w:rFonts w:cs="Arial"/>
          <w:szCs w:val="22"/>
          <w:lang w:val="en-NZ"/>
        </w:rPr>
      </w:pPr>
      <w:r w:rsidRPr="00B45B7A">
        <w:rPr>
          <w:rFonts w:cs="Arial"/>
          <w:szCs w:val="22"/>
          <w:lang w:val="en-NZ"/>
        </w:rPr>
        <w:t>The Committee queried why this study is not split into separate projects. Surely if the suggestions of the MHRA are taken into account the first study would be safety and PK data collections on infants at least 6 months old, then a study on &gt;2&lt;6 months, before progressing to the 4 week to 2 month group. The Committee will not consider a multi-dosage, complex design which is First-In-Infant.</w:t>
      </w:r>
    </w:p>
    <w:p w:rsidR="00232812" w:rsidRPr="00853EDC" w:rsidRDefault="00232812" w:rsidP="00C94173">
      <w:pPr>
        <w:pStyle w:val="ListParagraph"/>
        <w:numPr>
          <w:ilvl w:val="0"/>
          <w:numId w:val="2"/>
        </w:numPr>
        <w:spacing w:before="80" w:after="80"/>
        <w:rPr>
          <w:rFonts w:cs="Arial"/>
          <w:szCs w:val="22"/>
          <w:lang w:val="en-NZ"/>
        </w:rPr>
      </w:pPr>
      <w:r w:rsidRPr="00853EDC">
        <w:rPr>
          <w:rFonts w:cs="Arial"/>
          <w:szCs w:val="22"/>
          <w:lang w:val="en-NZ"/>
        </w:rPr>
        <w:t xml:space="preserve">The Committee asked for information on what other countries had applied for ethical approval and the status of these applications.  </w:t>
      </w:r>
    </w:p>
    <w:p w:rsidR="00232812" w:rsidRPr="00853EDC" w:rsidRDefault="00232812" w:rsidP="00C94173">
      <w:pPr>
        <w:pStyle w:val="ListParagraph"/>
        <w:numPr>
          <w:ilvl w:val="0"/>
          <w:numId w:val="2"/>
        </w:numPr>
        <w:spacing w:before="80" w:after="80"/>
        <w:rPr>
          <w:rFonts w:cs="Arial"/>
          <w:szCs w:val="22"/>
          <w:lang w:val="en-NZ"/>
        </w:rPr>
      </w:pPr>
      <w:r w:rsidRPr="00853EDC">
        <w:rPr>
          <w:rFonts w:cs="Arial"/>
          <w:szCs w:val="22"/>
          <w:lang w:val="en-NZ"/>
        </w:rPr>
        <w:t>The Committee asked for clarification on the data monitoring procedures (R.1.4).</w:t>
      </w:r>
    </w:p>
    <w:p w:rsidR="00232812" w:rsidRPr="00853EDC" w:rsidRDefault="00232812" w:rsidP="00C94173">
      <w:pPr>
        <w:pStyle w:val="ListParagraph"/>
        <w:numPr>
          <w:ilvl w:val="0"/>
          <w:numId w:val="2"/>
        </w:numPr>
        <w:spacing w:before="80" w:after="80"/>
        <w:rPr>
          <w:rFonts w:cs="Arial"/>
          <w:szCs w:val="22"/>
          <w:lang w:val="en-NZ"/>
        </w:rPr>
      </w:pPr>
      <w:r w:rsidRPr="00853EDC">
        <w:rPr>
          <w:rFonts w:cs="Arial"/>
          <w:szCs w:val="22"/>
          <w:lang w:val="en-NZ"/>
        </w:rPr>
        <w:t>The Committee asked for clarification on how the risk of coercion would be addressed (R.5.4.1)</w:t>
      </w:r>
    </w:p>
    <w:p w:rsidR="00232812" w:rsidRPr="00853EDC" w:rsidRDefault="00232812" w:rsidP="00C94173">
      <w:pPr>
        <w:pStyle w:val="ListParagraph"/>
        <w:numPr>
          <w:ilvl w:val="0"/>
          <w:numId w:val="2"/>
        </w:numPr>
        <w:spacing w:before="80" w:after="80"/>
        <w:rPr>
          <w:rFonts w:cs="Arial"/>
          <w:szCs w:val="22"/>
          <w:lang w:val="en-NZ"/>
        </w:rPr>
      </w:pPr>
      <w:r w:rsidRPr="00853EDC">
        <w:rPr>
          <w:rFonts w:cs="Arial"/>
          <w:szCs w:val="22"/>
          <w:lang w:val="en-NZ"/>
        </w:rPr>
        <w:t>The Committee asked for clarification on what potentially identifiable information would be stored after the study had finished (R.4.2.1).</w:t>
      </w:r>
    </w:p>
    <w:p w:rsidR="00232812" w:rsidRPr="00B45B7A" w:rsidRDefault="00232812" w:rsidP="00C94173">
      <w:pPr>
        <w:pStyle w:val="ListParagraph"/>
        <w:numPr>
          <w:ilvl w:val="0"/>
          <w:numId w:val="2"/>
        </w:numPr>
        <w:spacing w:before="80" w:after="80"/>
        <w:rPr>
          <w:rFonts w:cs="Arial"/>
          <w:szCs w:val="22"/>
          <w:lang w:val="en-NZ"/>
        </w:rPr>
      </w:pPr>
      <w:r w:rsidRPr="00B45B7A">
        <w:rPr>
          <w:rFonts w:cs="Arial"/>
          <w:szCs w:val="22"/>
          <w:lang w:val="en-NZ"/>
        </w:rPr>
        <w:t>The Committee noted that the earlier studies on animals showed reductions in red blood cells but the application is silent on red blood counts on human volunteers in the first trial. Surely this could be a major issue for infants? Please ensure that there is full disclosure of such information in the PIS.</w:t>
      </w:r>
    </w:p>
    <w:p w:rsidR="00232812" w:rsidRDefault="00232812" w:rsidP="00C94173">
      <w:pPr>
        <w:pStyle w:val="ListParagraph"/>
        <w:numPr>
          <w:ilvl w:val="0"/>
          <w:numId w:val="2"/>
        </w:numPr>
        <w:spacing w:before="80" w:after="80"/>
        <w:rPr>
          <w:rFonts w:cs="Arial"/>
          <w:szCs w:val="22"/>
          <w:lang w:val="en-NZ"/>
        </w:rPr>
      </w:pPr>
      <w:r w:rsidRPr="00C91EE6">
        <w:rPr>
          <w:rFonts w:cs="Arial"/>
          <w:szCs w:val="22"/>
          <w:lang w:val="en-NZ"/>
        </w:rPr>
        <w:t xml:space="preserve">The Committee advised that data needs to be kept for 10 years </w:t>
      </w:r>
      <w:r w:rsidRPr="00BA0FE0">
        <w:rPr>
          <w:rFonts w:cs="Arial"/>
          <w:szCs w:val="22"/>
          <w:lang w:val="en-NZ"/>
        </w:rPr>
        <w:t>after the child turns 16.</w:t>
      </w:r>
    </w:p>
    <w:p w:rsidR="00232812" w:rsidRPr="00853EDC" w:rsidRDefault="00232812" w:rsidP="00C94173">
      <w:pPr>
        <w:pStyle w:val="ListParagraph"/>
        <w:numPr>
          <w:ilvl w:val="0"/>
          <w:numId w:val="2"/>
        </w:numPr>
        <w:spacing w:before="80" w:after="80"/>
        <w:rPr>
          <w:rFonts w:cs="Arial"/>
          <w:szCs w:val="22"/>
          <w:lang w:val="en-NZ"/>
        </w:rPr>
      </w:pPr>
      <w:r>
        <w:rPr>
          <w:rFonts w:cs="Arial"/>
          <w:szCs w:val="22"/>
          <w:lang w:val="en-NZ"/>
        </w:rPr>
        <w:t xml:space="preserve">The Committee </w:t>
      </w:r>
      <w:r>
        <w:rPr>
          <w:rFonts w:cs="Arial"/>
          <w:color w:val="000000"/>
          <w:sz w:val="20"/>
        </w:rPr>
        <w:t>suggested in future the CI be available for at least a teleconference call when the Committee is addressing such a study involving First-In-Infants</w:t>
      </w:r>
    </w:p>
    <w:p w:rsidR="00232812" w:rsidRPr="00853EDC" w:rsidRDefault="00232812" w:rsidP="00C94173">
      <w:pPr>
        <w:pStyle w:val="ListParagraph"/>
        <w:numPr>
          <w:ilvl w:val="0"/>
          <w:numId w:val="2"/>
        </w:numPr>
        <w:spacing w:before="80" w:after="80"/>
        <w:rPr>
          <w:rFonts w:cs="Arial"/>
          <w:szCs w:val="22"/>
          <w:lang w:val="en-NZ"/>
        </w:rPr>
      </w:pPr>
      <w:r w:rsidRPr="00853EDC">
        <w:rPr>
          <w:rFonts w:cs="Arial"/>
          <w:szCs w:val="22"/>
          <w:lang w:val="en-NZ"/>
        </w:rPr>
        <w:t>The following changes were requested to the PIS and consent form:</w:t>
      </w:r>
    </w:p>
    <w:p w:rsidR="00232812" w:rsidRPr="00B45B7A" w:rsidRDefault="00232812" w:rsidP="00C94173">
      <w:pPr>
        <w:pStyle w:val="ListParagraph"/>
        <w:numPr>
          <w:ilvl w:val="1"/>
          <w:numId w:val="2"/>
        </w:numPr>
        <w:spacing w:before="80" w:after="80"/>
        <w:rPr>
          <w:rFonts w:cs="Arial"/>
          <w:szCs w:val="22"/>
          <w:lang w:val="en-NZ"/>
        </w:rPr>
      </w:pPr>
      <w:r w:rsidRPr="00B45B7A">
        <w:rPr>
          <w:rFonts w:cs="Arial"/>
          <w:szCs w:val="22"/>
          <w:lang w:val="en-NZ"/>
        </w:rPr>
        <w:lastRenderedPageBreak/>
        <w:t>Please prepare a PIS that clearly reflects the multi-stage, different dosage sequences</w:t>
      </w:r>
    </w:p>
    <w:p w:rsidR="00232812" w:rsidRPr="00853EDC" w:rsidRDefault="00232812" w:rsidP="00C94173">
      <w:pPr>
        <w:pStyle w:val="ListParagraph"/>
        <w:numPr>
          <w:ilvl w:val="1"/>
          <w:numId w:val="2"/>
        </w:numPr>
        <w:spacing w:before="80" w:after="80"/>
        <w:rPr>
          <w:rFonts w:cs="Arial"/>
          <w:szCs w:val="22"/>
          <w:lang w:val="en-NZ"/>
        </w:rPr>
      </w:pPr>
      <w:r w:rsidRPr="00C91EE6">
        <w:rPr>
          <w:rFonts w:cs="Arial"/>
          <w:szCs w:val="22"/>
          <w:lang w:val="en-NZ"/>
        </w:rPr>
        <w:t xml:space="preserve">Please include on page 1 of the PIS that there have been no studies of this </w:t>
      </w:r>
      <w:r w:rsidRPr="00853EDC">
        <w:rPr>
          <w:rFonts w:cs="Arial"/>
          <w:szCs w:val="22"/>
          <w:lang w:val="en-NZ"/>
        </w:rPr>
        <w:t>drug on infants.</w:t>
      </w:r>
    </w:p>
    <w:p w:rsidR="00232812" w:rsidRPr="00853EDC" w:rsidRDefault="00232812" w:rsidP="00C94173">
      <w:pPr>
        <w:pStyle w:val="ListParagraph"/>
        <w:numPr>
          <w:ilvl w:val="1"/>
          <w:numId w:val="2"/>
        </w:numPr>
        <w:spacing w:before="80" w:after="80"/>
        <w:rPr>
          <w:rFonts w:cs="Arial"/>
          <w:szCs w:val="22"/>
          <w:lang w:val="en-NZ"/>
        </w:rPr>
      </w:pPr>
      <w:r w:rsidRPr="00853EDC">
        <w:rPr>
          <w:rFonts w:cs="Arial"/>
          <w:szCs w:val="22"/>
          <w:lang w:val="en-NZ"/>
        </w:rPr>
        <w:t>Please clarify whether tissue samples will be destroyed or the length of time they will be kept.</w:t>
      </w:r>
    </w:p>
    <w:p w:rsidR="00232812" w:rsidRPr="00853EDC" w:rsidRDefault="00232812" w:rsidP="00C94173">
      <w:pPr>
        <w:pStyle w:val="ListParagraph"/>
        <w:numPr>
          <w:ilvl w:val="1"/>
          <w:numId w:val="2"/>
        </w:numPr>
        <w:spacing w:before="80" w:after="80"/>
        <w:rPr>
          <w:rFonts w:cs="Arial"/>
          <w:szCs w:val="22"/>
          <w:lang w:val="en-NZ"/>
        </w:rPr>
      </w:pPr>
      <w:r w:rsidRPr="00853EDC">
        <w:rPr>
          <w:rFonts w:cs="Arial"/>
          <w:szCs w:val="22"/>
          <w:lang w:val="en-NZ"/>
        </w:rPr>
        <w:t>Please include in the PIS that the patient has a 25% chance of receiving a placebo.</w:t>
      </w:r>
    </w:p>
    <w:p w:rsidR="00232812" w:rsidRPr="00960BFE" w:rsidRDefault="00232812" w:rsidP="00E24E77">
      <w:pPr>
        <w:rPr>
          <w:color w:val="FF0000"/>
          <w:lang w:val="en-NZ"/>
        </w:rPr>
      </w:pPr>
    </w:p>
    <w:p w:rsidR="00232812" w:rsidRPr="00FD2B1E" w:rsidRDefault="00232812" w:rsidP="00E24E77">
      <w:pPr>
        <w:rPr>
          <w:u w:val="single"/>
          <w:lang w:val="en-NZ"/>
        </w:rPr>
      </w:pPr>
      <w:r w:rsidRPr="00FD2B1E">
        <w:rPr>
          <w:u w:val="single"/>
          <w:lang w:val="en-NZ"/>
        </w:rPr>
        <w:t xml:space="preserve">Decision </w:t>
      </w:r>
    </w:p>
    <w:p w:rsidR="00232812" w:rsidRPr="00960BFE" w:rsidRDefault="00232812" w:rsidP="00E24E77">
      <w:pPr>
        <w:rPr>
          <w:color w:val="FF0000"/>
          <w:lang w:val="en-NZ"/>
        </w:rPr>
      </w:pPr>
    </w:p>
    <w:p w:rsidR="00232812" w:rsidRPr="00853EDC" w:rsidRDefault="00232812" w:rsidP="00E24E77">
      <w:pPr>
        <w:rPr>
          <w:lang w:val="en-NZ"/>
        </w:rPr>
      </w:pPr>
      <w:r w:rsidRPr="00853EDC">
        <w:rPr>
          <w:lang w:val="en-NZ"/>
        </w:rPr>
        <w:t xml:space="preserve">This application was </w:t>
      </w:r>
      <w:r w:rsidRPr="00853EDC">
        <w:rPr>
          <w:i/>
          <w:lang w:val="en-NZ"/>
        </w:rPr>
        <w:t>declined</w:t>
      </w:r>
      <w:r w:rsidRPr="00853EDC">
        <w:rPr>
          <w:lang w:val="en-NZ"/>
        </w:rPr>
        <w:t xml:space="preserve"> by </w:t>
      </w:r>
      <w:r w:rsidRPr="00853EDC">
        <w:rPr>
          <w:rFonts w:cs="Arial"/>
          <w:szCs w:val="22"/>
          <w:lang w:val="en-NZ"/>
        </w:rPr>
        <w:t>consensus</w:t>
      </w:r>
      <w:r w:rsidRPr="00853EDC">
        <w:rPr>
          <w:lang w:val="en-NZ"/>
        </w:rPr>
        <w:t>, as the Committee did not consider that the study would meet the following ethical standards.</w:t>
      </w:r>
    </w:p>
    <w:p w:rsidR="00232812" w:rsidRPr="00960BFE" w:rsidRDefault="00232812" w:rsidP="00E24E77">
      <w:pPr>
        <w:rPr>
          <w:lang w:val="en-NZ"/>
        </w:rPr>
      </w:pPr>
    </w:p>
    <w:p w:rsidR="00232812" w:rsidRDefault="00232812" w:rsidP="00C94173">
      <w:pPr>
        <w:pStyle w:val="ListParagraph"/>
        <w:numPr>
          <w:ilvl w:val="0"/>
          <w:numId w:val="4"/>
        </w:numPr>
        <w:rPr>
          <w:rFonts w:cs="Arial"/>
          <w:szCs w:val="22"/>
          <w:lang w:val="en-NZ"/>
        </w:rPr>
      </w:pPr>
      <w:r>
        <w:rPr>
          <w:rFonts w:cs="Arial"/>
          <w:szCs w:val="22"/>
          <w:lang w:val="en-NZ"/>
        </w:rPr>
        <w:t xml:space="preserve">The Committee believed that the study design did not take into account the comments raised by the MHRA </w:t>
      </w:r>
      <w:r>
        <w:rPr>
          <w:rFonts w:cs="Arial"/>
          <w:i/>
          <w:szCs w:val="22"/>
          <w:lang w:val="en-NZ"/>
        </w:rPr>
        <w:t xml:space="preserve">(Ethical Guidelines for Intervention Studies, para 5.4). </w:t>
      </w:r>
    </w:p>
    <w:p w:rsidR="00232812" w:rsidRPr="00FA53FB" w:rsidRDefault="00232812" w:rsidP="00FA53FB">
      <w:r>
        <w:br w:type="page"/>
      </w:r>
    </w:p>
    <w:p w:rsidR="00232812" w:rsidRDefault="00232812" w:rsidP="00E24E77">
      <w:pPr>
        <w:pStyle w:val="Heading2"/>
        <w:pBdr>
          <w:bottom w:val="single" w:sz="12" w:space="1" w:color="auto"/>
        </w:pBdr>
      </w:pPr>
      <w:r>
        <w:lastRenderedPageBreak/>
        <w:t>General business</w:t>
      </w:r>
    </w:p>
    <w:p w:rsidR="00232812" w:rsidRDefault="00232812" w:rsidP="00E24E77"/>
    <w:p w:rsidR="00232812" w:rsidRPr="00184D6C" w:rsidRDefault="00232812" w:rsidP="00C94173">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 xml:space="preserve">Committee noted the content of the </w:t>
      </w:r>
      <w:r w:rsidRPr="007D5756">
        <w:rPr>
          <w:rFonts w:cs="Arial"/>
          <w:szCs w:val="22"/>
          <w:lang w:eastAsia="en-GB"/>
        </w:rPr>
        <w:t>“</w:t>
      </w:r>
      <w:r>
        <w:t>noting section</w:t>
      </w:r>
      <w:r w:rsidRPr="007D5756">
        <w:rPr>
          <w:rFonts w:cs="Arial"/>
          <w:szCs w:val="22"/>
          <w:lang w:eastAsia="en-GB"/>
        </w:rPr>
        <w:t>”</w:t>
      </w:r>
      <w:r>
        <w:rPr>
          <w:rFonts w:ascii="Consolas" w:hAnsi="Consolas" w:cs="Consolas"/>
          <w:color w:val="A31515"/>
          <w:sz w:val="19"/>
          <w:szCs w:val="19"/>
          <w:lang w:eastAsia="en-GB"/>
        </w:rPr>
        <w:t xml:space="preserve"> </w:t>
      </w:r>
      <w:r>
        <w:t>of the agenda.</w:t>
      </w:r>
    </w:p>
    <w:p w:rsidR="00232812" w:rsidRDefault="00232812" w:rsidP="005D4E8F"/>
    <w:p w:rsidR="00232812" w:rsidRDefault="00232812" w:rsidP="00C94173">
      <w:pPr>
        <w:numPr>
          <w:ilvl w:val="0"/>
          <w:numId w:val="1"/>
        </w:numPr>
      </w:pPr>
      <w:r>
        <w:t>The</w:t>
      </w:r>
      <w:r w:rsidRPr="00F945B4">
        <w:rPr>
          <w:color w:val="FF0000"/>
        </w:rPr>
        <w:t xml:space="preserve"> </w:t>
      </w:r>
      <w:r>
        <w:t>Chair reminded the Committee of the date and time of its next scheduled meeting, namely:</w:t>
      </w:r>
    </w:p>
    <w:p w:rsidR="00232812" w:rsidRDefault="00232812"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232812" w:rsidRPr="00E24E77" w:rsidTr="001A422A">
        <w:tc>
          <w:tcPr>
            <w:tcW w:w="2160" w:type="dxa"/>
            <w:tcBorders>
              <w:top w:val="single" w:sz="4" w:space="0" w:color="auto"/>
            </w:tcBorders>
            <w:shd w:val="clear" w:color="auto" w:fill="F3F3F3"/>
          </w:tcPr>
          <w:p w:rsidR="00232812" w:rsidRPr="00E24E77" w:rsidRDefault="00232812"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232812" w:rsidRPr="00D12113" w:rsidRDefault="00232812" w:rsidP="001A422A">
            <w:pPr>
              <w:spacing w:before="80" w:after="80"/>
              <w:rPr>
                <w:rFonts w:cs="Arial"/>
                <w:color w:val="FF3399"/>
                <w:sz w:val="20"/>
                <w:lang w:val="en-NZ"/>
              </w:rPr>
            </w:pPr>
            <w:r w:rsidRPr="00375C2D">
              <w:rPr>
                <w:rFonts w:cs="Arial"/>
                <w:sz w:val="20"/>
                <w:lang w:val="en-NZ"/>
              </w:rPr>
              <w:t>11 March 2014, 01:00 PM</w:t>
            </w:r>
          </w:p>
        </w:tc>
      </w:tr>
      <w:tr w:rsidR="00232812" w:rsidRPr="00E24E77" w:rsidTr="001A422A">
        <w:tc>
          <w:tcPr>
            <w:tcW w:w="2160" w:type="dxa"/>
            <w:tcBorders>
              <w:bottom w:val="single" w:sz="4" w:space="0" w:color="auto"/>
            </w:tcBorders>
            <w:shd w:val="clear" w:color="auto" w:fill="F3F3F3"/>
          </w:tcPr>
          <w:p w:rsidR="00232812" w:rsidRPr="00E24E77" w:rsidRDefault="00232812"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232812" w:rsidRPr="00D12113" w:rsidRDefault="00232812" w:rsidP="001A422A">
            <w:pPr>
              <w:spacing w:before="80" w:after="80"/>
              <w:rPr>
                <w:rFonts w:cs="Arial"/>
                <w:color w:val="FF3399"/>
                <w:sz w:val="20"/>
                <w:lang w:val="en-NZ"/>
              </w:rPr>
            </w:pPr>
            <w:r w:rsidRPr="00375C2D">
              <w:rPr>
                <w:rFonts w:cs="Arial"/>
                <w:sz w:val="20"/>
                <w:lang w:val="en-NZ"/>
              </w:rPr>
              <w:t xml:space="preserve">Novotel </w:t>
            </w:r>
            <w:proofErr w:type="spellStart"/>
            <w:r w:rsidRPr="00375C2D">
              <w:rPr>
                <w:rFonts w:cs="Arial"/>
                <w:sz w:val="20"/>
                <w:lang w:val="en-NZ"/>
              </w:rPr>
              <w:t>Ellerslie</w:t>
            </w:r>
            <w:proofErr w:type="spellEnd"/>
            <w:r w:rsidRPr="00375C2D">
              <w:rPr>
                <w:rFonts w:cs="Arial"/>
                <w:sz w:val="20"/>
                <w:lang w:val="en-NZ"/>
              </w:rPr>
              <w:t xml:space="preserve">, 72-112 </w:t>
            </w:r>
            <w:proofErr w:type="spellStart"/>
            <w:r w:rsidRPr="00375C2D">
              <w:rPr>
                <w:rFonts w:cs="Arial"/>
                <w:sz w:val="20"/>
                <w:lang w:val="en-NZ"/>
              </w:rPr>
              <w:t>Greenlane</w:t>
            </w:r>
            <w:proofErr w:type="spellEnd"/>
            <w:r w:rsidRPr="00375C2D">
              <w:rPr>
                <w:rFonts w:cs="Arial"/>
                <w:sz w:val="20"/>
                <w:lang w:val="en-NZ"/>
              </w:rPr>
              <w:t xml:space="preserve"> Rd East, </w:t>
            </w:r>
            <w:proofErr w:type="spellStart"/>
            <w:r w:rsidRPr="00375C2D">
              <w:rPr>
                <w:rFonts w:cs="Arial"/>
                <w:sz w:val="20"/>
                <w:lang w:val="en-NZ"/>
              </w:rPr>
              <w:t>Ellerslie</w:t>
            </w:r>
            <w:proofErr w:type="spellEnd"/>
            <w:r w:rsidRPr="00375C2D">
              <w:rPr>
                <w:rFonts w:cs="Arial"/>
                <w:sz w:val="20"/>
                <w:lang w:val="en-NZ"/>
              </w:rPr>
              <w:t>, Auckland</w:t>
            </w:r>
          </w:p>
        </w:tc>
      </w:tr>
    </w:tbl>
    <w:p w:rsidR="00232812" w:rsidRDefault="00232812" w:rsidP="008444A3">
      <w:pPr>
        <w:ind w:left="105"/>
      </w:pPr>
    </w:p>
    <w:p w:rsidR="00232812" w:rsidRPr="008F6860" w:rsidRDefault="00232812" w:rsidP="008444A3">
      <w:pPr>
        <w:ind w:left="465"/>
      </w:pPr>
      <w:r>
        <w:tab/>
      </w:r>
      <w:r w:rsidRPr="008F6860">
        <w:t>No members tendered apologies for this meeting.</w:t>
      </w:r>
    </w:p>
    <w:p w:rsidR="00232812" w:rsidRDefault="00232812" w:rsidP="00E24E77"/>
    <w:p w:rsidR="00232812" w:rsidRPr="008F6860" w:rsidRDefault="00232812" w:rsidP="00770A9F">
      <w:r w:rsidRPr="008F6860">
        <w:t xml:space="preserve">The meeting closed at </w:t>
      </w:r>
      <w:r w:rsidRPr="008F6860">
        <w:rPr>
          <w:rFonts w:cs="Arial"/>
          <w:szCs w:val="22"/>
          <w:lang w:val="en-NZ"/>
        </w:rPr>
        <w:t>5.00pm</w:t>
      </w:r>
    </w:p>
    <w:sectPr w:rsidR="00232812" w:rsidRPr="008F6860" w:rsidSect="00E24E77">
      <w:footerReference w:type="even" r:id="rId8"/>
      <w:footerReference w:type="default" r:id="rId9"/>
      <w:headerReference w:type="first" r:id="rId10"/>
      <w:footerReference w:type="first" r:id="rId11"/>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5C7F" w:rsidRDefault="00635C7F">
      <w:r>
        <w:separator/>
      </w:r>
    </w:p>
  </w:endnote>
  <w:endnote w:type="continuationSeparator" w:id="0">
    <w:p w:rsidR="00635C7F" w:rsidRDefault="00635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 Helvetica"/>
    <w:panose1 w:val="020B0604020202020204"/>
    <w:charset w:val="00"/>
    <w:family w:val="swiss"/>
    <w:pitch w:val="variable"/>
    <w:sig w:usb0="E0002AFF" w:usb1="C0007843" w:usb2="00000009" w:usb3="00000000" w:csb0="000001FF" w:csb1="00000000"/>
  </w:font>
  <w:font w:name="Times New Roman">
    <w:altName w:val="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C7F" w:rsidRDefault="00635C7F"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35C7F" w:rsidRDefault="00635C7F"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0A0" w:firstRow="1" w:lastRow="0" w:firstColumn="1" w:lastColumn="0" w:noHBand="0" w:noVBand="0"/>
    </w:tblPr>
    <w:tblGrid>
      <w:gridCol w:w="8623"/>
      <w:gridCol w:w="1638"/>
    </w:tblGrid>
    <w:tr w:rsidR="00635C7F" w:rsidRPr="00977E7F" w:rsidTr="0081053D">
      <w:trPr>
        <w:trHeight w:val="282"/>
      </w:trPr>
      <w:tc>
        <w:tcPr>
          <w:tcW w:w="8623" w:type="dxa"/>
        </w:tcPr>
        <w:p w:rsidR="00635C7F" w:rsidRPr="00977E7F" w:rsidRDefault="00635C7F"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11 February 2014</w:t>
          </w:r>
        </w:p>
      </w:tc>
      <w:tc>
        <w:tcPr>
          <w:tcW w:w="1638" w:type="dxa"/>
        </w:tcPr>
        <w:p w:rsidR="00635C7F" w:rsidRPr="00977E7F" w:rsidRDefault="00635C7F"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197AA2">
            <w:rPr>
              <w:rStyle w:val="PageNumber"/>
              <w:rFonts w:cs="Arial"/>
              <w:noProof/>
              <w:sz w:val="16"/>
              <w:szCs w:val="16"/>
            </w:rPr>
            <w:t>17</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197AA2">
            <w:rPr>
              <w:rStyle w:val="PageNumber"/>
              <w:rFonts w:cs="Arial"/>
              <w:noProof/>
              <w:sz w:val="16"/>
              <w:szCs w:val="16"/>
            </w:rPr>
            <w:t>17</w:t>
          </w:r>
          <w:r w:rsidRPr="002A365B">
            <w:rPr>
              <w:rStyle w:val="PageNumber"/>
              <w:rFonts w:cs="Arial"/>
              <w:sz w:val="16"/>
              <w:szCs w:val="16"/>
            </w:rPr>
            <w:fldChar w:fldCharType="end"/>
          </w:r>
        </w:p>
      </w:tc>
    </w:tr>
  </w:tbl>
  <w:p w:rsidR="00635C7F" w:rsidRPr="00BF6505" w:rsidRDefault="00635C7F"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0A0" w:firstRow="1" w:lastRow="0" w:firstColumn="1" w:lastColumn="0" w:noHBand="0" w:noVBand="0"/>
    </w:tblPr>
    <w:tblGrid>
      <w:gridCol w:w="8585"/>
      <w:gridCol w:w="1631"/>
    </w:tblGrid>
    <w:tr w:rsidR="00635C7F" w:rsidRPr="00977E7F" w:rsidTr="0081053D">
      <w:trPr>
        <w:trHeight w:val="283"/>
      </w:trPr>
      <w:tc>
        <w:tcPr>
          <w:tcW w:w="8585" w:type="dxa"/>
        </w:tcPr>
        <w:p w:rsidR="00635C7F" w:rsidRPr="00977E7F" w:rsidRDefault="00635C7F"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11 February 2014</w:t>
          </w:r>
        </w:p>
      </w:tc>
      <w:tc>
        <w:tcPr>
          <w:tcW w:w="1631" w:type="dxa"/>
        </w:tcPr>
        <w:p w:rsidR="00635C7F" w:rsidRPr="00977E7F" w:rsidRDefault="00635C7F"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197AA2">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197AA2">
            <w:rPr>
              <w:rStyle w:val="PageNumber"/>
              <w:rFonts w:cs="Arial"/>
              <w:noProof/>
              <w:sz w:val="16"/>
              <w:szCs w:val="16"/>
            </w:rPr>
            <w:t>17</w:t>
          </w:r>
          <w:r w:rsidRPr="002A365B">
            <w:rPr>
              <w:rStyle w:val="PageNumber"/>
              <w:rFonts w:cs="Arial"/>
              <w:sz w:val="16"/>
              <w:szCs w:val="16"/>
            </w:rPr>
            <w:fldChar w:fldCharType="end"/>
          </w:r>
        </w:p>
      </w:tc>
    </w:tr>
  </w:tbl>
  <w:p w:rsidR="00635C7F" w:rsidRPr="00C91F3F" w:rsidRDefault="00635C7F"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5C7F" w:rsidRDefault="00635C7F">
      <w:r>
        <w:separator/>
      </w:r>
    </w:p>
  </w:footnote>
  <w:footnote w:type="continuationSeparator" w:id="0">
    <w:p w:rsidR="00635C7F" w:rsidRDefault="00635C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87"/>
      <w:gridCol w:w="7913"/>
    </w:tblGrid>
    <w:tr w:rsidR="00635C7F" w:rsidTr="00987913">
      <w:trPr>
        <w:trHeight w:val="1079"/>
      </w:trPr>
      <w:tc>
        <w:tcPr>
          <w:tcW w:w="1914" w:type="dxa"/>
          <w:tcBorders>
            <w:bottom w:val="single" w:sz="4" w:space="0" w:color="auto"/>
          </w:tcBorders>
        </w:tcPr>
        <w:p w:rsidR="00635C7F" w:rsidRPr="00987913" w:rsidRDefault="00635C7F" w:rsidP="00987913">
          <w:pPr>
            <w:pStyle w:val="Heading1"/>
          </w:pPr>
          <w:r>
            <w:rPr>
              <w:noProof/>
              <w:lang w:eastAsia="en-NZ"/>
            </w:rPr>
            <w:drawing>
              <wp:inline distT="0" distB="0" distL="0" distR="0">
                <wp:extent cx="1079500" cy="711200"/>
                <wp:effectExtent l="0" t="0" r="635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9500" cy="711200"/>
                        </a:xfrm>
                        <a:prstGeom prst="rect">
                          <a:avLst/>
                        </a:prstGeom>
                        <a:noFill/>
                        <a:ln>
                          <a:noFill/>
                        </a:ln>
                      </pic:spPr>
                    </pic:pic>
                  </a:graphicData>
                </a:graphic>
              </wp:inline>
            </w:drawing>
          </w:r>
        </w:p>
      </w:tc>
      <w:tc>
        <w:tcPr>
          <w:tcW w:w="7986" w:type="dxa"/>
          <w:tcBorders>
            <w:bottom w:val="single" w:sz="4" w:space="0" w:color="auto"/>
          </w:tcBorders>
          <w:vAlign w:val="bottom"/>
        </w:tcPr>
        <w:p w:rsidR="00635C7F" w:rsidRPr="00987913" w:rsidRDefault="00635C7F" w:rsidP="00987913">
          <w:pPr>
            <w:pStyle w:val="Heading1"/>
          </w:pPr>
          <w:r>
            <w:tab/>
            <w:t>Minutes</w:t>
          </w:r>
        </w:p>
      </w:tc>
    </w:tr>
  </w:tbl>
  <w:p w:rsidR="00635C7F" w:rsidRDefault="00635C7F"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2E872579"/>
    <w:multiLevelType w:val="hybridMultilevel"/>
    <w:tmpl w:val="9B58E6A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
    <w:nsid w:val="3C8B5DEC"/>
    <w:multiLevelType w:val="hybridMultilevel"/>
    <w:tmpl w:val="D262AA26"/>
    <w:lvl w:ilvl="0" w:tplc="A38EFAB0">
      <w:start w:val="1"/>
      <w:numFmt w:val="bullet"/>
      <w:lvlText w:val=""/>
      <w:lvlJc w:val="left"/>
      <w:pPr>
        <w:tabs>
          <w:tab w:val="num" w:pos="992"/>
        </w:tabs>
        <w:ind w:left="992" w:hanging="425"/>
      </w:pPr>
      <w:rPr>
        <w:rFonts w:ascii="Symbol" w:hAnsi="Symbol" w:hint="default"/>
      </w:rPr>
    </w:lvl>
    <w:lvl w:ilvl="1" w:tplc="689C8924">
      <w:start w:val="1"/>
      <w:numFmt w:val="bullet"/>
      <w:lvlText w:val="o"/>
      <w:lvlJc w:val="left"/>
      <w:pPr>
        <w:tabs>
          <w:tab w:val="num" w:pos="1843"/>
        </w:tabs>
        <w:ind w:left="1843" w:hanging="425"/>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
    <w:nsid w:val="5DFF4481"/>
    <w:multiLevelType w:val="hybridMultilevel"/>
    <w:tmpl w:val="A33243B0"/>
    <w:lvl w:ilvl="0" w:tplc="14090001">
      <w:start w:val="1"/>
      <w:numFmt w:val="bullet"/>
      <w:lvlText w:val=""/>
      <w:lvlJc w:val="left"/>
      <w:pPr>
        <w:ind w:left="1462" w:hanging="360"/>
      </w:pPr>
      <w:rPr>
        <w:rFonts w:ascii="Symbol" w:hAnsi="Symbol" w:hint="default"/>
      </w:rPr>
    </w:lvl>
    <w:lvl w:ilvl="1" w:tplc="14090003" w:tentative="1">
      <w:start w:val="1"/>
      <w:numFmt w:val="bullet"/>
      <w:lvlText w:val="o"/>
      <w:lvlJc w:val="left"/>
      <w:pPr>
        <w:ind w:left="2182" w:hanging="360"/>
      </w:pPr>
      <w:rPr>
        <w:rFonts w:ascii="Courier New" w:hAnsi="Courier New" w:cs="Courier New" w:hint="default"/>
      </w:rPr>
    </w:lvl>
    <w:lvl w:ilvl="2" w:tplc="14090005" w:tentative="1">
      <w:start w:val="1"/>
      <w:numFmt w:val="bullet"/>
      <w:lvlText w:val=""/>
      <w:lvlJc w:val="left"/>
      <w:pPr>
        <w:ind w:left="2902" w:hanging="360"/>
      </w:pPr>
      <w:rPr>
        <w:rFonts w:ascii="Wingdings" w:hAnsi="Wingdings" w:hint="default"/>
      </w:rPr>
    </w:lvl>
    <w:lvl w:ilvl="3" w:tplc="14090001" w:tentative="1">
      <w:start w:val="1"/>
      <w:numFmt w:val="bullet"/>
      <w:lvlText w:val=""/>
      <w:lvlJc w:val="left"/>
      <w:pPr>
        <w:ind w:left="3622" w:hanging="360"/>
      </w:pPr>
      <w:rPr>
        <w:rFonts w:ascii="Symbol" w:hAnsi="Symbol" w:hint="default"/>
      </w:rPr>
    </w:lvl>
    <w:lvl w:ilvl="4" w:tplc="14090003" w:tentative="1">
      <w:start w:val="1"/>
      <w:numFmt w:val="bullet"/>
      <w:lvlText w:val="o"/>
      <w:lvlJc w:val="left"/>
      <w:pPr>
        <w:ind w:left="4342" w:hanging="360"/>
      </w:pPr>
      <w:rPr>
        <w:rFonts w:ascii="Courier New" w:hAnsi="Courier New" w:cs="Courier New" w:hint="default"/>
      </w:rPr>
    </w:lvl>
    <w:lvl w:ilvl="5" w:tplc="14090005" w:tentative="1">
      <w:start w:val="1"/>
      <w:numFmt w:val="bullet"/>
      <w:lvlText w:val=""/>
      <w:lvlJc w:val="left"/>
      <w:pPr>
        <w:ind w:left="5062" w:hanging="360"/>
      </w:pPr>
      <w:rPr>
        <w:rFonts w:ascii="Wingdings" w:hAnsi="Wingdings" w:hint="default"/>
      </w:rPr>
    </w:lvl>
    <w:lvl w:ilvl="6" w:tplc="14090001" w:tentative="1">
      <w:start w:val="1"/>
      <w:numFmt w:val="bullet"/>
      <w:lvlText w:val=""/>
      <w:lvlJc w:val="left"/>
      <w:pPr>
        <w:ind w:left="5782" w:hanging="360"/>
      </w:pPr>
      <w:rPr>
        <w:rFonts w:ascii="Symbol" w:hAnsi="Symbol" w:hint="default"/>
      </w:rPr>
    </w:lvl>
    <w:lvl w:ilvl="7" w:tplc="14090003" w:tentative="1">
      <w:start w:val="1"/>
      <w:numFmt w:val="bullet"/>
      <w:lvlText w:val="o"/>
      <w:lvlJc w:val="left"/>
      <w:pPr>
        <w:ind w:left="6502" w:hanging="360"/>
      </w:pPr>
      <w:rPr>
        <w:rFonts w:ascii="Courier New" w:hAnsi="Courier New" w:cs="Courier New" w:hint="default"/>
      </w:rPr>
    </w:lvl>
    <w:lvl w:ilvl="8" w:tplc="14090005" w:tentative="1">
      <w:start w:val="1"/>
      <w:numFmt w:val="bullet"/>
      <w:lvlText w:val=""/>
      <w:lvlJc w:val="left"/>
      <w:pPr>
        <w:ind w:left="7222" w:hanging="360"/>
      </w:pPr>
      <w:rPr>
        <w:rFonts w:ascii="Wingdings" w:hAnsi="Wingdings" w:hint="default"/>
      </w:rPr>
    </w:lvl>
  </w:abstractNum>
  <w:abstractNum w:abstractNumId="4">
    <w:nsid w:val="73EA2D55"/>
    <w:multiLevelType w:val="hybridMultilevel"/>
    <w:tmpl w:val="89AE7D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1"/>
  </w:num>
  <w:num w:numId="6">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06E43"/>
    <w:rsid w:val="00011269"/>
    <w:rsid w:val="00014729"/>
    <w:rsid w:val="00024BE1"/>
    <w:rsid w:val="00030E73"/>
    <w:rsid w:val="00057F04"/>
    <w:rsid w:val="000732A9"/>
    <w:rsid w:val="000770BE"/>
    <w:rsid w:val="00082758"/>
    <w:rsid w:val="000A0B6E"/>
    <w:rsid w:val="000A78CB"/>
    <w:rsid w:val="000B2F36"/>
    <w:rsid w:val="000F2F24"/>
    <w:rsid w:val="0011026E"/>
    <w:rsid w:val="00121262"/>
    <w:rsid w:val="001260F1"/>
    <w:rsid w:val="00130097"/>
    <w:rsid w:val="001373A1"/>
    <w:rsid w:val="00142A63"/>
    <w:rsid w:val="001578B1"/>
    <w:rsid w:val="0016292A"/>
    <w:rsid w:val="00166559"/>
    <w:rsid w:val="00182629"/>
    <w:rsid w:val="00183131"/>
    <w:rsid w:val="00184D6C"/>
    <w:rsid w:val="001853FE"/>
    <w:rsid w:val="0018623C"/>
    <w:rsid w:val="0019789F"/>
    <w:rsid w:val="00197AA2"/>
    <w:rsid w:val="001A3A93"/>
    <w:rsid w:val="001A422A"/>
    <w:rsid w:val="001A7458"/>
    <w:rsid w:val="001B6362"/>
    <w:rsid w:val="001C352E"/>
    <w:rsid w:val="001D611A"/>
    <w:rsid w:val="001D7F21"/>
    <w:rsid w:val="001E29B4"/>
    <w:rsid w:val="001F3A91"/>
    <w:rsid w:val="001F66E2"/>
    <w:rsid w:val="00202C52"/>
    <w:rsid w:val="00204AC4"/>
    <w:rsid w:val="002070A8"/>
    <w:rsid w:val="00213362"/>
    <w:rsid w:val="002154DC"/>
    <w:rsid w:val="00224593"/>
    <w:rsid w:val="00232812"/>
    <w:rsid w:val="00236273"/>
    <w:rsid w:val="00243A5D"/>
    <w:rsid w:val="0024576C"/>
    <w:rsid w:val="0025574F"/>
    <w:rsid w:val="002603F4"/>
    <w:rsid w:val="00276B34"/>
    <w:rsid w:val="00283929"/>
    <w:rsid w:val="00285CB4"/>
    <w:rsid w:val="00293E74"/>
    <w:rsid w:val="002A365B"/>
    <w:rsid w:val="002F6272"/>
    <w:rsid w:val="00300ECB"/>
    <w:rsid w:val="003016AB"/>
    <w:rsid w:val="003143A4"/>
    <w:rsid w:val="00314706"/>
    <w:rsid w:val="003230DF"/>
    <w:rsid w:val="00333D8C"/>
    <w:rsid w:val="00345BA5"/>
    <w:rsid w:val="00375C2D"/>
    <w:rsid w:val="00381DF9"/>
    <w:rsid w:val="003A18E1"/>
    <w:rsid w:val="003A5713"/>
    <w:rsid w:val="003A5D1E"/>
    <w:rsid w:val="003C01D2"/>
    <w:rsid w:val="003E3E13"/>
    <w:rsid w:val="003E4573"/>
    <w:rsid w:val="003F73E4"/>
    <w:rsid w:val="00404347"/>
    <w:rsid w:val="00404615"/>
    <w:rsid w:val="00412B1E"/>
    <w:rsid w:val="00415ABA"/>
    <w:rsid w:val="00421F71"/>
    <w:rsid w:val="004224C6"/>
    <w:rsid w:val="004256C4"/>
    <w:rsid w:val="0043170E"/>
    <w:rsid w:val="00435DD0"/>
    <w:rsid w:val="00436F07"/>
    <w:rsid w:val="00457752"/>
    <w:rsid w:val="00464A28"/>
    <w:rsid w:val="0047482A"/>
    <w:rsid w:val="00483692"/>
    <w:rsid w:val="00486E0E"/>
    <w:rsid w:val="00487BC8"/>
    <w:rsid w:val="00496ECC"/>
    <w:rsid w:val="004A6BE1"/>
    <w:rsid w:val="004B1081"/>
    <w:rsid w:val="004B7466"/>
    <w:rsid w:val="004B760B"/>
    <w:rsid w:val="004B7DDD"/>
    <w:rsid w:val="004C24F7"/>
    <w:rsid w:val="004D7651"/>
    <w:rsid w:val="004E4133"/>
    <w:rsid w:val="00501A66"/>
    <w:rsid w:val="00522B40"/>
    <w:rsid w:val="00527441"/>
    <w:rsid w:val="005356F4"/>
    <w:rsid w:val="00563ABE"/>
    <w:rsid w:val="00585D2A"/>
    <w:rsid w:val="005866BA"/>
    <w:rsid w:val="00593C77"/>
    <w:rsid w:val="00595113"/>
    <w:rsid w:val="005A2B77"/>
    <w:rsid w:val="005A433B"/>
    <w:rsid w:val="005C1079"/>
    <w:rsid w:val="005D3F05"/>
    <w:rsid w:val="005D4E8F"/>
    <w:rsid w:val="005D669D"/>
    <w:rsid w:val="005E0BC5"/>
    <w:rsid w:val="006069CE"/>
    <w:rsid w:val="00615D76"/>
    <w:rsid w:val="00615EFB"/>
    <w:rsid w:val="006320DD"/>
    <w:rsid w:val="00635C7F"/>
    <w:rsid w:val="00641ADE"/>
    <w:rsid w:val="00666481"/>
    <w:rsid w:val="00680B7B"/>
    <w:rsid w:val="00685D7E"/>
    <w:rsid w:val="006A496D"/>
    <w:rsid w:val="006B1823"/>
    <w:rsid w:val="006C0144"/>
    <w:rsid w:val="006C4833"/>
    <w:rsid w:val="006D4840"/>
    <w:rsid w:val="006F1D1B"/>
    <w:rsid w:val="006F4E61"/>
    <w:rsid w:val="007015A6"/>
    <w:rsid w:val="00702D12"/>
    <w:rsid w:val="007051CC"/>
    <w:rsid w:val="0072793E"/>
    <w:rsid w:val="007433D6"/>
    <w:rsid w:val="007457C8"/>
    <w:rsid w:val="00753E2C"/>
    <w:rsid w:val="00770A9F"/>
    <w:rsid w:val="007712B4"/>
    <w:rsid w:val="00795EDD"/>
    <w:rsid w:val="007A6B47"/>
    <w:rsid w:val="007D5756"/>
    <w:rsid w:val="007F5569"/>
    <w:rsid w:val="007F56D5"/>
    <w:rsid w:val="0081053D"/>
    <w:rsid w:val="0081309C"/>
    <w:rsid w:val="00826455"/>
    <w:rsid w:val="00841276"/>
    <w:rsid w:val="008444A3"/>
    <w:rsid w:val="00853EDC"/>
    <w:rsid w:val="008869BB"/>
    <w:rsid w:val="0088735C"/>
    <w:rsid w:val="00894BEA"/>
    <w:rsid w:val="008A2D10"/>
    <w:rsid w:val="008A76D6"/>
    <w:rsid w:val="008B6B1C"/>
    <w:rsid w:val="008B7E40"/>
    <w:rsid w:val="008D61B5"/>
    <w:rsid w:val="008E26A8"/>
    <w:rsid w:val="008F6860"/>
    <w:rsid w:val="008F7153"/>
    <w:rsid w:val="00906D49"/>
    <w:rsid w:val="00911213"/>
    <w:rsid w:val="009252B5"/>
    <w:rsid w:val="00932E8C"/>
    <w:rsid w:val="00946B92"/>
    <w:rsid w:val="009513F0"/>
    <w:rsid w:val="00960BFE"/>
    <w:rsid w:val="00965308"/>
    <w:rsid w:val="009706C6"/>
    <w:rsid w:val="00977E7F"/>
    <w:rsid w:val="0098032A"/>
    <w:rsid w:val="00987913"/>
    <w:rsid w:val="00987A4A"/>
    <w:rsid w:val="00993EE2"/>
    <w:rsid w:val="009C51DB"/>
    <w:rsid w:val="009D2F59"/>
    <w:rsid w:val="009E44AF"/>
    <w:rsid w:val="009E78DC"/>
    <w:rsid w:val="00A22D53"/>
    <w:rsid w:val="00A36001"/>
    <w:rsid w:val="00A51639"/>
    <w:rsid w:val="00A51D9D"/>
    <w:rsid w:val="00A545D0"/>
    <w:rsid w:val="00A62D58"/>
    <w:rsid w:val="00A723C2"/>
    <w:rsid w:val="00A84630"/>
    <w:rsid w:val="00A863CC"/>
    <w:rsid w:val="00A92ADA"/>
    <w:rsid w:val="00A92C85"/>
    <w:rsid w:val="00A9572D"/>
    <w:rsid w:val="00AA79BD"/>
    <w:rsid w:val="00AB387F"/>
    <w:rsid w:val="00AB458D"/>
    <w:rsid w:val="00AB51B7"/>
    <w:rsid w:val="00AD510B"/>
    <w:rsid w:val="00AE2F6C"/>
    <w:rsid w:val="00B13B86"/>
    <w:rsid w:val="00B152DB"/>
    <w:rsid w:val="00B30FC5"/>
    <w:rsid w:val="00B45B7A"/>
    <w:rsid w:val="00B50A97"/>
    <w:rsid w:val="00B73414"/>
    <w:rsid w:val="00B74B00"/>
    <w:rsid w:val="00B92E04"/>
    <w:rsid w:val="00B956AC"/>
    <w:rsid w:val="00BA0FE0"/>
    <w:rsid w:val="00BC3AE7"/>
    <w:rsid w:val="00BD0129"/>
    <w:rsid w:val="00BD29D2"/>
    <w:rsid w:val="00BE5262"/>
    <w:rsid w:val="00BF0FB3"/>
    <w:rsid w:val="00BF6505"/>
    <w:rsid w:val="00C06097"/>
    <w:rsid w:val="00C0708F"/>
    <w:rsid w:val="00C074EB"/>
    <w:rsid w:val="00C23DF1"/>
    <w:rsid w:val="00C33B1E"/>
    <w:rsid w:val="00C42D2A"/>
    <w:rsid w:val="00C44546"/>
    <w:rsid w:val="00C54E16"/>
    <w:rsid w:val="00C63DBE"/>
    <w:rsid w:val="00C64322"/>
    <w:rsid w:val="00C76DBB"/>
    <w:rsid w:val="00C77287"/>
    <w:rsid w:val="00C91EE6"/>
    <w:rsid w:val="00C91F3F"/>
    <w:rsid w:val="00C94173"/>
    <w:rsid w:val="00CC4B4C"/>
    <w:rsid w:val="00CD2093"/>
    <w:rsid w:val="00CF2ED3"/>
    <w:rsid w:val="00CF4308"/>
    <w:rsid w:val="00CF6797"/>
    <w:rsid w:val="00D002AF"/>
    <w:rsid w:val="00D03031"/>
    <w:rsid w:val="00D039CA"/>
    <w:rsid w:val="00D046BB"/>
    <w:rsid w:val="00D05644"/>
    <w:rsid w:val="00D11BE7"/>
    <w:rsid w:val="00D12113"/>
    <w:rsid w:val="00D154FC"/>
    <w:rsid w:val="00D265F8"/>
    <w:rsid w:val="00D317C7"/>
    <w:rsid w:val="00D3417F"/>
    <w:rsid w:val="00D34A00"/>
    <w:rsid w:val="00D37B67"/>
    <w:rsid w:val="00D404EB"/>
    <w:rsid w:val="00D41692"/>
    <w:rsid w:val="00D555EE"/>
    <w:rsid w:val="00D5636E"/>
    <w:rsid w:val="00D62F79"/>
    <w:rsid w:val="00D80C93"/>
    <w:rsid w:val="00DB032B"/>
    <w:rsid w:val="00DB5AA0"/>
    <w:rsid w:val="00DC35A3"/>
    <w:rsid w:val="00DC4B48"/>
    <w:rsid w:val="00DC62A5"/>
    <w:rsid w:val="00DD1BA0"/>
    <w:rsid w:val="00DD2C1E"/>
    <w:rsid w:val="00DE4211"/>
    <w:rsid w:val="00E07948"/>
    <w:rsid w:val="00E20390"/>
    <w:rsid w:val="00E24E77"/>
    <w:rsid w:val="00E42694"/>
    <w:rsid w:val="00E739D2"/>
    <w:rsid w:val="00E7725C"/>
    <w:rsid w:val="00EA2107"/>
    <w:rsid w:val="00EA4913"/>
    <w:rsid w:val="00EA5136"/>
    <w:rsid w:val="00EA59A7"/>
    <w:rsid w:val="00EA6A1B"/>
    <w:rsid w:val="00EC068C"/>
    <w:rsid w:val="00ED08E0"/>
    <w:rsid w:val="00EE677C"/>
    <w:rsid w:val="00F006D7"/>
    <w:rsid w:val="00F05A64"/>
    <w:rsid w:val="00F346D4"/>
    <w:rsid w:val="00F432A9"/>
    <w:rsid w:val="00F560BD"/>
    <w:rsid w:val="00F6608C"/>
    <w:rsid w:val="00F72925"/>
    <w:rsid w:val="00F9451C"/>
    <w:rsid w:val="00F945B4"/>
    <w:rsid w:val="00FA53FB"/>
    <w:rsid w:val="00FA7539"/>
    <w:rsid w:val="00FC0BC0"/>
    <w:rsid w:val="00FC3A95"/>
    <w:rsid w:val="00FC4DFB"/>
    <w:rsid w:val="00FC54DD"/>
    <w:rsid w:val="00FD18D5"/>
    <w:rsid w:val="00FD1CC0"/>
    <w:rsid w:val="00FD1F8A"/>
    <w:rsid w:val="00FD2B1E"/>
    <w:rsid w:val="00FD2FB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Street"/>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martTagType w:namespaceuri="urn:schemas-microsoft-com:office:smarttags" w:name="PersonName"/>
  <w:smartTagType w:namespaceuri="urn:schemas-microsoft-com:office:smarttags" w:name="addres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NZ" w:eastAsia="en-N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4B48"/>
    <w:rPr>
      <w:rFonts w:ascii="Arial" w:hAnsi="Arial"/>
      <w:szCs w:val="20"/>
      <w:lang w:val="en-GB" w:eastAsia="en-US"/>
    </w:rPr>
  </w:style>
  <w:style w:type="paragraph" w:styleId="Heading1">
    <w:name w:val="heading 1"/>
    <w:basedOn w:val="Normal"/>
    <w:next w:val="Normal"/>
    <w:link w:val="Heading1Char"/>
    <w:autoRedefine/>
    <w:uiPriority w:val="9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9"/>
    <w:qFormat/>
    <w:rsid w:val="00DC4B48"/>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C4B48"/>
    <w:rPr>
      <w:rFonts w:ascii="Cambria" w:hAnsi="Cambria" w:cs="Times New Roman"/>
      <w:b/>
      <w:bCs/>
      <w:kern w:val="32"/>
      <w:sz w:val="32"/>
      <w:szCs w:val="32"/>
      <w:lang w:eastAsia="en-US"/>
    </w:rPr>
  </w:style>
  <w:style w:type="character" w:customStyle="1" w:styleId="Heading2Char">
    <w:name w:val="Heading 2 Char"/>
    <w:basedOn w:val="DefaultParagraphFont"/>
    <w:link w:val="Heading2"/>
    <w:uiPriority w:val="99"/>
    <w:semiHidden/>
    <w:locked/>
    <w:rsid w:val="00DC4B48"/>
    <w:rPr>
      <w:rFonts w:ascii="Cambria" w:hAnsi="Cambria" w:cs="Times New Roman"/>
      <w:b/>
      <w:bCs/>
      <w:i/>
      <w:iCs/>
      <w:sz w:val="28"/>
      <w:szCs w:val="28"/>
      <w:lang w:eastAsia="en-US"/>
    </w:rPr>
  </w:style>
  <w:style w:type="paragraph" w:styleId="Header">
    <w:name w:val="header"/>
    <w:basedOn w:val="Normal"/>
    <w:link w:val="HeaderChar"/>
    <w:uiPriority w:val="99"/>
    <w:rsid w:val="00DC4B48"/>
    <w:pPr>
      <w:tabs>
        <w:tab w:val="center" w:pos="4153"/>
        <w:tab w:val="right" w:pos="8306"/>
      </w:tabs>
    </w:pPr>
  </w:style>
  <w:style w:type="character" w:customStyle="1" w:styleId="HeaderChar">
    <w:name w:val="Header Char"/>
    <w:basedOn w:val="DefaultParagraphFont"/>
    <w:link w:val="Header"/>
    <w:uiPriority w:val="99"/>
    <w:semiHidden/>
    <w:locked/>
    <w:rsid w:val="00DC4B48"/>
    <w:rPr>
      <w:rFonts w:ascii="Arial" w:hAnsi="Arial" w:cs="Times New Roman"/>
      <w:sz w:val="22"/>
      <w:lang w:eastAsia="en-US"/>
    </w:rPr>
  </w:style>
  <w:style w:type="paragraph" w:styleId="Footer">
    <w:name w:val="footer"/>
    <w:basedOn w:val="Normal"/>
    <w:link w:val="FooterChar"/>
    <w:uiPriority w:val="99"/>
    <w:rsid w:val="00DC4B48"/>
    <w:pPr>
      <w:tabs>
        <w:tab w:val="center" w:pos="4153"/>
        <w:tab w:val="right" w:pos="8306"/>
      </w:tabs>
    </w:pPr>
  </w:style>
  <w:style w:type="character" w:customStyle="1" w:styleId="FooterChar">
    <w:name w:val="Footer Char"/>
    <w:basedOn w:val="DefaultParagraphFont"/>
    <w:link w:val="Footer"/>
    <w:uiPriority w:val="99"/>
    <w:semiHidden/>
    <w:locked/>
    <w:rsid w:val="00DC4B48"/>
    <w:rPr>
      <w:rFonts w:ascii="Arial" w:hAnsi="Arial" w:cs="Times New Roman"/>
      <w:sz w:val="22"/>
      <w:lang w:eastAsia="en-US"/>
    </w:rPr>
  </w:style>
  <w:style w:type="table" w:styleId="TableGrid">
    <w:name w:val="Table Grid"/>
    <w:basedOn w:val="TableNormal"/>
    <w:uiPriority w:val="99"/>
    <w:rsid w:val="00DC4B48"/>
    <w:rPr>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sid w:val="00DC4B48"/>
    <w:rPr>
      <w:rFonts w:cs="Times New Roman"/>
    </w:rPr>
  </w:style>
  <w:style w:type="paragraph" w:styleId="DocumentMap">
    <w:name w:val="Document Map"/>
    <w:basedOn w:val="Normal"/>
    <w:link w:val="DocumentMapChar"/>
    <w:uiPriority w:val="99"/>
    <w:semiHidden/>
    <w:rsid w:val="00DC4B48"/>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DC4B48"/>
    <w:rPr>
      <w:rFonts w:ascii="Tahoma" w:hAnsi="Tahoma" w:cs="Tahoma"/>
      <w:sz w:val="16"/>
      <w:szCs w:val="16"/>
      <w:lang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C76DB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NZ" w:eastAsia="en-N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4B48"/>
    <w:rPr>
      <w:rFonts w:ascii="Arial" w:hAnsi="Arial"/>
      <w:szCs w:val="20"/>
      <w:lang w:val="en-GB" w:eastAsia="en-US"/>
    </w:rPr>
  </w:style>
  <w:style w:type="paragraph" w:styleId="Heading1">
    <w:name w:val="heading 1"/>
    <w:basedOn w:val="Normal"/>
    <w:next w:val="Normal"/>
    <w:link w:val="Heading1Char"/>
    <w:autoRedefine/>
    <w:uiPriority w:val="9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9"/>
    <w:qFormat/>
    <w:rsid w:val="00DC4B48"/>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C4B48"/>
    <w:rPr>
      <w:rFonts w:ascii="Cambria" w:hAnsi="Cambria" w:cs="Times New Roman"/>
      <w:b/>
      <w:bCs/>
      <w:kern w:val="32"/>
      <w:sz w:val="32"/>
      <w:szCs w:val="32"/>
      <w:lang w:eastAsia="en-US"/>
    </w:rPr>
  </w:style>
  <w:style w:type="character" w:customStyle="1" w:styleId="Heading2Char">
    <w:name w:val="Heading 2 Char"/>
    <w:basedOn w:val="DefaultParagraphFont"/>
    <w:link w:val="Heading2"/>
    <w:uiPriority w:val="99"/>
    <w:semiHidden/>
    <w:locked/>
    <w:rsid w:val="00DC4B48"/>
    <w:rPr>
      <w:rFonts w:ascii="Cambria" w:hAnsi="Cambria" w:cs="Times New Roman"/>
      <w:b/>
      <w:bCs/>
      <w:i/>
      <w:iCs/>
      <w:sz w:val="28"/>
      <w:szCs w:val="28"/>
      <w:lang w:eastAsia="en-US"/>
    </w:rPr>
  </w:style>
  <w:style w:type="paragraph" w:styleId="Header">
    <w:name w:val="header"/>
    <w:basedOn w:val="Normal"/>
    <w:link w:val="HeaderChar"/>
    <w:uiPriority w:val="99"/>
    <w:rsid w:val="00DC4B48"/>
    <w:pPr>
      <w:tabs>
        <w:tab w:val="center" w:pos="4153"/>
        <w:tab w:val="right" w:pos="8306"/>
      </w:tabs>
    </w:pPr>
  </w:style>
  <w:style w:type="character" w:customStyle="1" w:styleId="HeaderChar">
    <w:name w:val="Header Char"/>
    <w:basedOn w:val="DefaultParagraphFont"/>
    <w:link w:val="Header"/>
    <w:uiPriority w:val="99"/>
    <w:semiHidden/>
    <w:locked/>
    <w:rsid w:val="00DC4B48"/>
    <w:rPr>
      <w:rFonts w:ascii="Arial" w:hAnsi="Arial" w:cs="Times New Roman"/>
      <w:sz w:val="22"/>
      <w:lang w:eastAsia="en-US"/>
    </w:rPr>
  </w:style>
  <w:style w:type="paragraph" w:styleId="Footer">
    <w:name w:val="footer"/>
    <w:basedOn w:val="Normal"/>
    <w:link w:val="FooterChar"/>
    <w:uiPriority w:val="99"/>
    <w:rsid w:val="00DC4B48"/>
    <w:pPr>
      <w:tabs>
        <w:tab w:val="center" w:pos="4153"/>
        <w:tab w:val="right" w:pos="8306"/>
      </w:tabs>
    </w:pPr>
  </w:style>
  <w:style w:type="character" w:customStyle="1" w:styleId="FooterChar">
    <w:name w:val="Footer Char"/>
    <w:basedOn w:val="DefaultParagraphFont"/>
    <w:link w:val="Footer"/>
    <w:uiPriority w:val="99"/>
    <w:semiHidden/>
    <w:locked/>
    <w:rsid w:val="00DC4B48"/>
    <w:rPr>
      <w:rFonts w:ascii="Arial" w:hAnsi="Arial" w:cs="Times New Roman"/>
      <w:sz w:val="22"/>
      <w:lang w:eastAsia="en-US"/>
    </w:rPr>
  </w:style>
  <w:style w:type="table" w:styleId="TableGrid">
    <w:name w:val="Table Grid"/>
    <w:basedOn w:val="TableNormal"/>
    <w:uiPriority w:val="99"/>
    <w:rsid w:val="00DC4B48"/>
    <w:rPr>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sid w:val="00DC4B48"/>
    <w:rPr>
      <w:rFonts w:cs="Times New Roman"/>
    </w:rPr>
  </w:style>
  <w:style w:type="paragraph" w:styleId="DocumentMap">
    <w:name w:val="Document Map"/>
    <w:basedOn w:val="Normal"/>
    <w:link w:val="DocumentMapChar"/>
    <w:uiPriority w:val="99"/>
    <w:semiHidden/>
    <w:rsid w:val="00DC4B48"/>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DC4B48"/>
    <w:rPr>
      <w:rFonts w:ascii="Tahoma" w:hAnsi="Tahoma" w:cs="Tahoma"/>
      <w:sz w:val="16"/>
      <w:szCs w:val="16"/>
      <w:lang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C76D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2620217">
      <w:marLeft w:val="0"/>
      <w:marRight w:val="0"/>
      <w:marTop w:val="0"/>
      <w:marBottom w:val="0"/>
      <w:divBdr>
        <w:top w:val="none" w:sz="0" w:space="0" w:color="auto"/>
        <w:left w:val="none" w:sz="0" w:space="0" w:color="auto"/>
        <w:bottom w:val="none" w:sz="0" w:space="0" w:color="auto"/>
        <w:right w:val="none" w:sz="0" w:space="0" w:color="auto"/>
      </w:divBdr>
    </w:div>
    <w:div w:id="912620218">
      <w:marLeft w:val="0"/>
      <w:marRight w:val="0"/>
      <w:marTop w:val="0"/>
      <w:marBottom w:val="0"/>
      <w:divBdr>
        <w:top w:val="none" w:sz="0" w:space="0" w:color="auto"/>
        <w:left w:val="none" w:sz="0" w:space="0" w:color="auto"/>
        <w:bottom w:val="none" w:sz="0" w:space="0" w:color="auto"/>
        <w:right w:val="none" w:sz="0" w:space="0" w:color="auto"/>
      </w:divBdr>
    </w:div>
    <w:div w:id="912620219">
      <w:marLeft w:val="0"/>
      <w:marRight w:val="0"/>
      <w:marTop w:val="0"/>
      <w:marBottom w:val="0"/>
      <w:divBdr>
        <w:top w:val="none" w:sz="0" w:space="0" w:color="auto"/>
        <w:left w:val="none" w:sz="0" w:space="0" w:color="auto"/>
        <w:bottom w:val="none" w:sz="0" w:space="0" w:color="auto"/>
        <w:right w:val="none" w:sz="0" w:space="0" w:color="auto"/>
      </w:divBdr>
    </w:div>
    <w:div w:id="9126202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17</Pages>
  <Words>5591</Words>
  <Characters>29467</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34989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4</cp:revision>
  <cp:lastPrinted>2011-05-20T05:26:00Z</cp:lastPrinted>
  <dcterms:created xsi:type="dcterms:W3CDTF">2014-08-04T21:59:00Z</dcterms:created>
  <dcterms:modified xsi:type="dcterms:W3CDTF">2014-08-04T22:03:00Z</dcterms:modified>
</cp:coreProperties>
</file>