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4DD6C" w14:textId="3C249BDE" w:rsidR="00036B5A" w:rsidRPr="00522B40" w:rsidRDefault="00036B5A" w:rsidP="00036B5A">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036B5A" w:rsidRPr="00522B40" w14:paraId="7017BC95" w14:textId="77777777" w:rsidTr="00EA132A">
        <w:tc>
          <w:tcPr>
            <w:tcW w:w="2268" w:type="dxa"/>
            <w:tcBorders>
              <w:top w:val="single" w:sz="4" w:space="0" w:color="auto"/>
            </w:tcBorders>
          </w:tcPr>
          <w:p w14:paraId="3C8F6568" w14:textId="77777777" w:rsidR="00036B5A" w:rsidRPr="00B31E92" w:rsidRDefault="00036B5A" w:rsidP="00EA132A">
            <w:pPr>
              <w:spacing w:before="80" w:after="80"/>
              <w:rPr>
                <w:rFonts w:cs="Arial"/>
                <w:b/>
                <w:color w:val="000000" w:themeColor="text1"/>
                <w:sz w:val="20"/>
                <w:lang w:val="en-NZ"/>
              </w:rPr>
            </w:pPr>
            <w:r w:rsidRPr="00B31E92">
              <w:rPr>
                <w:rFonts w:cs="Arial"/>
                <w:b/>
                <w:color w:val="000000" w:themeColor="text1"/>
                <w:sz w:val="20"/>
                <w:lang w:val="en-NZ"/>
              </w:rPr>
              <w:t>Committee:</w:t>
            </w:r>
          </w:p>
        </w:tc>
        <w:tc>
          <w:tcPr>
            <w:tcW w:w="6941" w:type="dxa"/>
            <w:tcBorders>
              <w:top w:val="single" w:sz="4" w:space="0" w:color="auto"/>
            </w:tcBorders>
          </w:tcPr>
          <w:p w14:paraId="64321335" w14:textId="77777777" w:rsidR="00036B5A" w:rsidRPr="00B31E92" w:rsidRDefault="00036B5A" w:rsidP="00EA132A">
            <w:pPr>
              <w:spacing w:before="80" w:after="80"/>
              <w:rPr>
                <w:rFonts w:cs="Arial"/>
                <w:color w:val="000000" w:themeColor="text1"/>
                <w:sz w:val="20"/>
                <w:lang w:val="en-NZ"/>
              </w:rPr>
            </w:pPr>
            <w:r w:rsidRPr="00B31E92">
              <w:rPr>
                <w:rFonts w:cs="Arial"/>
                <w:color w:val="000000" w:themeColor="text1"/>
                <w:sz w:val="20"/>
                <w:lang w:val="en-NZ"/>
              </w:rPr>
              <w:t>ESOP Covid-19 Health and Disability Ethics Committee</w:t>
            </w:r>
          </w:p>
        </w:tc>
      </w:tr>
      <w:tr w:rsidR="00036B5A" w:rsidRPr="00522B40" w14:paraId="41501233" w14:textId="77777777" w:rsidTr="00EA132A">
        <w:tc>
          <w:tcPr>
            <w:tcW w:w="2268" w:type="dxa"/>
          </w:tcPr>
          <w:p w14:paraId="59AA8249" w14:textId="77777777" w:rsidR="00036B5A" w:rsidRPr="00B31E92" w:rsidRDefault="00036B5A" w:rsidP="00EA132A">
            <w:pPr>
              <w:spacing w:before="80" w:after="80"/>
              <w:rPr>
                <w:rFonts w:cs="Arial"/>
                <w:b/>
                <w:color w:val="000000" w:themeColor="text1"/>
                <w:sz w:val="20"/>
                <w:lang w:val="en-NZ"/>
              </w:rPr>
            </w:pPr>
            <w:r w:rsidRPr="00B31E92">
              <w:rPr>
                <w:rFonts w:cs="Arial"/>
                <w:b/>
                <w:color w:val="000000" w:themeColor="text1"/>
                <w:sz w:val="20"/>
                <w:lang w:val="en-NZ"/>
              </w:rPr>
              <w:t>Meeting date:</w:t>
            </w:r>
          </w:p>
        </w:tc>
        <w:tc>
          <w:tcPr>
            <w:tcW w:w="6941" w:type="dxa"/>
          </w:tcPr>
          <w:p w14:paraId="7D55028F" w14:textId="77777777" w:rsidR="00036B5A" w:rsidRPr="00B31E92" w:rsidRDefault="00036B5A" w:rsidP="00EA132A">
            <w:pPr>
              <w:spacing w:before="80" w:after="80"/>
              <w:rPr>
                <w:rFonts w:cs="Arial"/>
                <w:color w:val="000000" w:themeColor="text1"/>
                <w:sz w:val="20"/>
                <w:lang w:val="en-NZ"/>
              </w:rPr>
            </w:pPr>
            <w:r>
              <w:rPr>
                <w:rFonts w:cs="Arial"/>
                <w:color w:val="000000" w:themeColor="text1"/>
                <w:sz w:val="20"/>
                <w:lang w:val="en-NZ"/>
              </w:rPr>
              <w:t>04 September 2020</w:t>
            </w:r>
          </w:p>
        </w:tc>
      </w:tr>
      <w:tr w:rsidR="00036B5A" w:rsidRPr="00522B40" w14:paraId="3E7684BC" w14:textId="77777777" w:rsidTr="00EA132A">
        <w:tc>
          <w:tcPr>
            <w:tcW w:w="2268" w:type="dxa"/>
            <w:tcBorders>
              <w:bottom w:val="single" w:sz="4" w:space="0" w:color="auto"/>
            </w:tcBorders>
          </w:tcPr>
          <w:p w14:paraId="37D6F7E2" w14:textId="77777777" w:rsidR="00036B5A" w:rsidRPr="00B31E92" w:rsidRDefault="00036B5A" w:rsidP="00EA132A">
            <w:pPr>
              <w:spacing w:before="80" w:after="80"/>
              <w:rPr>
                <w:rFonts w:cs="Arial"/>
                <w:b/>
                <w:color w:val="000000" w:themeColor="text1"/>
                <w:sz w:val="20"/>
                <w:lang w:val="en-NZ"/>
              </w:rPr>
            </w:pPr>
            <w:r>
              <w:rPr>
                <w:rFonts w:cs="Arial"/>
                <w:b/>
                <w:color w:val="000000" w:themeColor="text1"/>
                <w:sz w:val="20"/>
                <w:lang w:val="en-NZ"/>
              </w:rPr>
              <w:t>Meeting</w:t>
            </w:r>
            <w:r w:rsidRPr="00B31E92">
              <w:rPr>
                <w:rFonts w:cs="Arial"/>
                <w:b/>
                <w:color w:val="000000" w:themeColor="text1"/>
                <w:sz w:val="20"/>
                <w:lang w:val="en-NZ"/>
              </w:rPr>
              <w:t xml:space="preserve"> details:</w:t>
            </w:r>
          </w:p>
        </w:tc>
        <w:tc>
          <w:tcPr>
            <w:tcW w:w="6941" w:type="dxa"/>
            <w:tcBorders>
              <w:bottom w:val="single" w:sz="4" w:space="0" w:color="auto"/>
            </w:tcBorders>
          </w:tcPr>
          <w:p w14:paraId="4CF06C46" w14:textId="1792EA63" w:rsidR="00036B5A" w:rsidRPr="00B31E92" w:rsidRDefault="00036B5A" w:rsidP="00EA132A">
            <w:pPr>
              <w:spacing w:before="80" w:after="80"/>
              <w:rPr>
                <w:rFonts w:cs="Arial"/>
                <w:color w:val="000000" w:themeColor="text1"/>
                <w:sz w:val="20"/>
                <w:lang w:val="en-NZ"/>
              </w:rPr>
            </w:pPr>
            <w:r>
              <w:rPr>
                <w:rFonts w:cs="Arial"/>
                <w:color w:val="000000" w:themeColor="text1"/>
                <w:sz w:val="20"/>
                <w:lang w:val="en-NZ"/>
              </w:rPr>
              <w:t xml:space="preserve">Review conducted online with no researcher present </w:t>
            </w:r>
            <w:r w:rsidR="006521B5">
              <w:rPr>
                <w:rFonts w:cs="Arial"/>
                <w:color w:val="000000" w:themeColor="text1"/>
                <w:sz w:val="20"/>
                <w:lang w:val="en-NZ"/>
              </w:rPr>
              <w:t>f</w:t>
            </w:r>
            <w:r>
              <w:rPr>
                <w:rFonts w:cs="Arial"/>
                <w:color w:val="000000" w:themeColor="text1"/>
                <w:sz w:val="20"/>
                <w:lang w:val="en-NZ"/>
              </w:rPr>
              <w:t>or discussion</w:t>
            </w:r>
          </w:p>
        </w:tc>
      </w:tr>
    </w:tbl>
    <w:p w14:paraId="63CEE8D3" w14:textId="77777777" w:rsidR="00036B5A" w:rsidRPr="00522B40" w:rsidRDefault="00036B5A" w:rsidP="00036B5A">
      <w:pPr>
        <w:spacing w:before="80" w:after="80"/>
        <w:rPr>
          <w:rFonts w:cs="Arial"/>
          <w:sz w:val="20"/>
          <w:lang w:val="en-NZ"/>
        </w:rPr>
      </w:pPr>
    </w:p>
    <w:tbl>
      <w:tblPr>
        <w:tblStyle w:val="TableGrid"/>
        <w:tblW w:w="9209" w:type="dxa"/>
        <w:tblInd w:w="11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654"/>
      </w:tblGrid>
      <w:tr w:rsidR="00036B5A" w:rsidRPr="007F56D5" w14:paraId="51A01772" w14:textId="77777777" w:rsidTr="00EA132A">
        <w:tc>
          <w:tcPr>
            <w:tcW w:w="1555" w:type="dxa"/>
            <w:tcBorders>
              <w:top w:val="single" w:sz="4" w:space="0" w:color="auto"/>
            </w:tcBorders>
          </w:tcPr>
          <w:p w14:paraId="13C6E044" w14:textId="77777777" w:rsidR="00036B5A" w:rsidRPr="00826455" w:rsidRDefault="00036B5A" w:rsidP="00EA132A">
            <w:pPr>
              <w:spacing w:before="80" w:after="80"/>
              <w:rPr>
                <w:rFonts w:cs="Arial"/>
                <w:b/>
                <w:lang w:val="en-NZ"/>
              </w:rPr>
            </w:pPr>
          </w:p>
        </w:tc>
        <w:tc>
          <w:tcPr>
            <w:tcW w:w="7654" w:type="dxa"/>
            <w:tcBorders>
              <w:top w:val="single" w:sz="4" w:space="0" w:color="auto"/>
            </w:tcBorders>
          </w:tcPr>
          <w:p w14:paraId="4F963C9C" w14:textId="77777777" w:rsidR="00036B5A" w:rsidRPr="00826455" w:rsidRDefault="00036B5A" w:rsidP="00EA132A">
            <w:pPr>
              <w:spacing w:before="80" w:after="80"/>
              <w:rPr>
                <w:rFonts w:cs="Arial"/>
                <w:b/>
                <w:lang w:val="en-NZ"/>
              </w:rPr>
            </w:pPr>
            <w:r w:rsidRPr="00826455">
              <w:rPr>
                <w:rFonts w:cs="Arial"/>
                <w:b/>
                <w:lang w:val="en-NZ"/>
              </w:rPr>
              <w:t>Item of business</w:t>
            </w:r>
          </w:p>
        </w:tc>
      </w:tr>
      <w:tr w:rsidR="00036B5A" w14:paraId="5A76760A" w14:textId="77777777" w:rsidTr="00EA132A">
        <w:tc>
          <w:tcPr>
            <w:tcW w:w="1555" w:type="dxa"/>
          </w:tcPr>
          <w:p w14:paraId="05B0440A" w14:textId="77777777" w:rsidR="00036B5A" w:rsidRPr="00B31E92" w:rsidRDefault="00036B5A" w:rsidP="00EA132A">
            <w:pPr>
              <w:spacing w:before="80" w:after="80"/>
              <w:rPr>
                <w:rFonts w:cs="Arial"/>
                <w:color w:val="000000" w:themeColor="text1"/>
                <w:lang w:val="en-NZ"/>
              </w:rPr>
            </w:pPr>
          </w:p>
        </w:tc>
        <w:tc>
          <w:tcPr>
            <w:tcW w:w="7654" w:type="dxa"/>
          </w:tcPr>
          <w:p w14:paraId="562EDC05" w14:textId="77777777" w:rsidR="00036B5A" w:rsidRDefault="00036B5A" w:rsidP="00EA132A">
            <w:pPr>
              <w:spacing w:before="80" w:after="80"/>
              <w:rPr>
                <w:rFonts w:cs="Arial"/>
                <w:lang w:val="en-NZ"/>
              </w:rPr>
            </w:pPr>
            <w:r>
              <w:rPr>
                <w:rFonts w:cs="Arial"/>
                <w:lang w:val="en-NZ"/>
              </w:rPr>
              <w:t>New application</w:t>
            </w:r>
          </w:p>
          <w:p w14:paraId="5EBB81FB" w14:textId="77777777" w:rsidR="00036B5A" w:rsidRPr="00826455" w:rsidRDefault="00036B5A" w:rsidP="00EA132A">
            <w:pPr>
              <w:spacing w:before="80" w:after="80"/>
              <w:rPr>
                <w:rFonts w:cs="Arial"/>
                <w:lang w:val="en-NZ"/>
              </w:rPr>
            </w:pPr>
            <w:r>
              <w:rPr>
                <w:rFonts w:cs="Arial"/>
                <w:lang w:val="en-NZ"/>
              </w:rPr>
              <w:t>20/NTB/193</w:t>
            </w:r>
          </w:p>
        </w:tc>
      </w:tr>
    </w:tbl>
    <w:p w14:paraId="0D9B4124" w14:textId="77777777" w:rsidR="00036B5A" w:rsidRPr="003C4E04" w:rsidRDefault="00036B5A" w:rsidP="00036B5A">
      <w:pPr>
        <w:tabs>
          <w:tab w:val="left" w:pos="720"/>
          <w:tab w:val="left" w:pos="1793"/>
        </w:tabs>
        <w:spacing w:before="80" w:after="80"/>
        <w:rPr>
          <w:rFonts w:cs="Arial"/>
          <w:sz w:val="16"/>
          <w:szCs w:val="16"/>
          <w:lang w:val="en-NZ"/>
        </w:rPr>
      </w:pPr>
    </w:p>
    <w:p w14:paraId="181EBDF3" w14:textId="77777777" w:rsidR="00036B5A" w:rsidRPr="003C4E04" w:rsidRDefault="00036B5A" w:rsidP="00036B5A">
      <w:pPr>
        <w:tabs>
          <w:tab w:val="left" w:pos="720"/>
          <w:tab w:val="left" w:pos="1793"/>
        </w:tabs>
        <w:spacing w:before="80" w:after="80"/>
        <w:rPr>
          <w:rFonts w:cs="Arial"/>
          <w:sz w:val="16"/>
          <w:szCs w:val="16"/>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4A0" w:firstRow="1" w:lastRow="0" w:firstColumn="1" w:lastColumn="0" w:noHBand="0" w:noVBand="1"/>
      </w:tblPr>
      <w:tblGrid>
        <w:gridCol w:w="2700"/>
        <w:gridCol w:w="2600"/>
        <w:gridCol w:w="1300"/>
        <w:gridCol w:w="1200"/>
        <w:gridCol w:w="1200"/>
      </w:tblGrid>
      <w:tr w:rsidR="00036B5A" w:rsidRPr="003C4E04" w14:paraId="3FC2EE81" w14:textId="77777777" w:rsidTr="00EA132A">
        <w:trPr>
          <w:trHeight w:val="24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69CBC5" w14:textId="77777777" w:rsidR="00036B5A" w:rsidRPr="003C4E04" w:rsidRDefault="00036B5A" w:rsidP="00EA132A">
            <w:pPr>
              <w:autoSpaceDE w:val="0"/>
              <w:autoSpaceDN w:val="0"/>
              <w:adjustRightInd w:val="0"/>
              <w:rPr>
                <w:rFonts w:cs="Arial"/>
                <w:sz w:val="16"/>
                <w:szCs w:val="16"/>
              </w:rPr>
            </w:pPr>
            <w:r w:rsidRPr="003C4E04">
              <w:rPr>
                <w:rFonts w:cs="Arial"/>
                <w:b/>
                <w:sz w:val="16"/>
                <w:szCs w:val="16"/>
              </w:rPr>
              <w:t xml:space="preserve">Member Name </w:t>
            </w:r>
            <w:r w:rsidRPr="003C4E04">
              <w:rPr>
                <w:rFonts w:cs="Arial"/>
                <w:sz w:val="16"/>
                <w:szCs w:val="16"/>
              </w:rPr>
              <w:t xml:space="preserve"> </w:t>
            </w:r>
          </w:p>
        </w:tc>
        <w:tc>
          <w:tcPr>
            <w:tcW w:w="2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BB431E" w14:textId="77777777" w:rsidR="00036B5A" w:rsidRPr="003C4E04" w:rsidRDefault="00036B5A" w:rsidP="00EA132A">
            <w:pPr>
              <w:autoSpaceDE w:val="0"/>
              <w:autoSpaceDN w:val="0"/>
              <w:adjustRightInd w:val="0"/>
              <w:rPr>
                <w:rFonts w:cs="Arial"/>
                <w:sz w:val="16"/>
                <w:szCs w:val="16"/>
              </w:rPr>
            </w:pPr>
            <w:r w:rsidRPr="003C4E04">
              <w:rPr>
                <w:rFonts w:cs="Arial"/>
                <w:b/>
                <w:sz w:val="16"/>
                <w:szCs w:val="16"/>
              </w:rPr>
              <w:t xml:space="preserve">Member Category </w:t>
            </w:r>
            <w:r w:rsidRPr="003C4E04">
              <w:rPr>
                <w:rFonts w:cs="Arial"/>
                <w:sz w:val="16"/>
                <w:szCs w:val="16"/>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0ACE29" w14:textId="77777777" w:rsidR="00036B5A" w:rsidRPr="003C4E04" w:rsidRDefault="00036B5A" w:rsidP="00EA132A">
            <w:pPr>
              <w:autoSpaceDE w:val="0"/>
              <w:autoSpaceDN w:val="0"/>
              <w:adjustRightInd w:val="0"/>
              <w:rPr>
                <w:rFonts w:cs="Arial"/>
                <w:sz w:val="16"/>
                <w:szCs w:val="16"/>
              </w:rPr>
            </w:pPr>
            <w:r w:rsidRPr="003C4E04">
              <w:rPr>
                <w:rFonts w:cs="Arial"/>
                <w:b/>
                <w:sz w:val="16"/>
                <w:szCs w:val="16"/>
              </w:rPr>
              <w:t xml:space="preserve">Appointed </w:t>
            </w:r>
            <w:r w:rsidRPr="003C4E04">
              <w:rPr>
                <w:rFonts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93C2E6" w14:textId="77777777" w:rsidR="00036B5A" w:rsidRPr="003C4E04" w:rsidRDefault="00036B5A" w:rsidP="00EA132A">
            <w:pPr>
              <w:autoSpaceDE w:val="0"/>
              <w:autoSpaceDN w:val="0"/>
              <w:adjustRightInd w:val="0"/>
              <w:rPr>
                <w:rFonts w:cs="Arial"/>
                <w:sz w:val="16"/>
                <w:szCs w:val="16"/>
              </w:rPr>
            </w:pPr>
            <w:r w:rsidRPr="003C4E04">
              <w:rPr>
                <w:rFonts w:cs="Arial"/>
                <w:b/>
                <w:sz w:val="16"/>
                <w:szCs w:val="16"/>
              </w:rPr>
              <w:t xml:space="preserve">Term Expires </w:t>
            </w:r>
            <w:r w:rsidRPr="003C4E04">
              <w:rPr>
                <w:rFonts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A8E0BF" w14:textId="77777777" w:rsidR="00036B5A" w:rsidRPr="003C4E04" w:rsidRDefault="00036B5A" w:rsidP="00EA132A">
            <w:pPr>
              <w:autoSpaceDE w:val="0"/>
              <w:autoSpaceDN w:val="0"/>
              <w:adjustRightInd w:val="0"/>
              <w:rPr>
                <w:rFonts w:cs="Arial"/>
                <w:sz w:val="16"/>
                <w:szCs w:val="16"/>
              </w:rPr>
            </w:pPr>
            <w:r w:rsidRPr="003C4E04">
              <w:rPr>
                <w:rFonts w:cs="Arial"/>
                <w:b/>
                <w:sz w:val="16"/>
                <w:szCs w:val="16"/>
              </w:rPr>
              <w:t xml:space="preserve">Apologies? </w:t>
            </w:r>
            <w:r w:rsidRPr="003C4E04">
              <w:rPr>
                <w:rFonts w:cs="Arial"/>
                <w:sz w:val="16"/>
                <w:szCs w:val="16"/>
              </w:rPr>
              <w:t xml:space="preserve"> </w:t>
            </w:r>
          </w:p>
        </w:tc>
      </w:tr>
      <w:tr w:rsidR="00036B5A" w:rsidRPr="003C4E04" w14:paraId="54808AC6"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3444B304" w14:textId="77777777" w:rsidR="00036B5A" w:rsidRPr="003C4E04" w:rsidRDefault="00036B5A" w:rsidP="00EA132A">
            <w:pPr>
              <w:autoSpaceDE w:val="0"/>
              <w:autoSpaceDN w:val="0"/>
              <w:adjustRightInd w:val="0"/>
              <w:rPr>
                <w:rFonts w:cs="Arial"/>
                <w:sz w:val="16"/>
                <w:szCs w:val="16"/>
              </w:rPr>
            </w:pPr>
            <w:r w:rsidRPr="003C4E04">
              <w:rPr>
                <w:rFonts w:cs="Arial"/>
                <w:sz w:val="16"/>
                <w:szCs w:val="16"/>
              </w:rPr>
              <w:t>Mrs Kate O'Connor-Chair</w:t>
            </w:r>
          </w:p>
        </w:tc>
        <w:tc>
          <w:tcPr>
            <w:tcW w:w="2600" w:type="dxa"/>
            <w:tcBorders>
              <w:top w:val="single" w:sz="4" w:space="0" w:color="auto"/>
              <w:left w:val="single" w:sz="4" w:space="0" w:color="auto"/>
              <w:bottom w:val="single" w:sz="4" w:space="0" w:color="auto"/>
              <w:right w:val="single" w:sz="4" w:space="0" w:color="auto"/>
            </w:tcBorders>
            <w:hideMark/>
          </w:tcPr>
          <w:p w14:paraId="4A94665C" w14:textId="77777777" w:rsidR="00036B5A" w:rsidRPr="003C4E04" w:rsidRDefault="00036B5A" w:rsidP="00EA132A">
            <w:pPr>
              <w:autoSpaceDE w:val="0"/>
              <w:autoSpaceDN w:val="0"/>
              <w:adjustRightInd w:val="0"/>
              <w:rPr>
                <w:rFonts w:cs="Arial"/>
                <w:sz w:val="16"/>
                <w:szCs w:val="16"/>
              </w:rPr>
            </w:pPr>
            <w:r w:rsidRPr="003C4E04">
              <w:rPr>
                <w:rFonts w:cs="Arial"/>
                <w:color w:val="000000"/>
                <w:sz w:val="16"/>
                <w:szCs w:val="16"/>
              </w:rPr>
              <w:t>Lay (ethical/moral reasoning)</w:t>
            </w:r>
          </w:p>
        </w:tc>
        <w:tc>
          <w:tcPr>
            <w:tcW w:w="1300" w:type="dxa"/>
            <w:tcBorders>
              <w:top w:val="single" w:sz="4" w:space="0" w:color="auto"/>
              <w:left w:val="single" w:sz="4" w:space="0" w:color="auto"/>
              <w:bottom w:val="single" w:sz="4" w:space="0" w:color="auto"/>
              <w:right w:val="single" w:sz="4" w:space="0" w:color="auto"/>
            </w:tcBorders>
            <w:hideMark/>
          </w:tcPr>
          <w:p w14:paraId="3A27C352" w14:textId="77777777" w:rsidR="00036B5A" w:rsidRPr="003C4E04" w:rsidRDefault="00036B5A" w:rsidP="00EA132A">
            <w:pPr>
              <w:autoSpaceDE w:val="0"/>
              <w:autoSpaceDN w:val="0"/>
              <w:adjustRightInd w:val="0"/>
              <w:rPr>
                <w:rFonts w:cs="Arial"/>
                <w:sz w:val="16"/>
                <w:szCs w:val="16"/>
              </w:rPr>
            </w:pPr>
            <w:r w:rsidRPr="003C4E04">
              <w:rPr>
                <w:rFonts w:cs="Arial"/>
                <w:color w:val="000000"/>
                <w:sz w:val="16"/>
                <w:szCs w:val="16"/>
              </w:rPr>
              <w:t xml:space="preserve">14/12/2015 </w:t>
            </w:r>
          </w:p>
        </w:tc>
        <w:tc>
          <w:tcPr>
            <w:tcW w:w="1200" w:type="dxa"/>
            <w:tcBorders>
              <w:top w:val="single" w:sz="4" w:space="0" w:color="auto"/>
              <w:left w:val="single" w:sz="4" w:space="0" w:color="auto"/>
              <w:bottom w:val="single" w:sz="4" w:space="0" w:color="auto"/>
              <w:right w:val="single" w:sz="4" w:space="0" w:color="auto"/>
            </w:tcBorders>
            <w:hideMark/>
          </w:tcPr>
          <w:p w14:paraId="227CE9D9" w14:textId="77777777" w:rsidR="00036B5A" w:rsidRPr="003C4E04" w:rsidRDefault="00036B5A" w:rsidP="00EA132A">
            <w:pPr>
              <w:autoSpaceDE w:val="0"/>
              <w:autoSpaceDN w:val="0"/>
              <w:adjustRightInd w:val="0"/>
              <w:rPr>
                <w:rFonts w:cs="Arial"/>
                <w:sz w:val="16"/>
                <w:szCs w:val="16"/>
              </w:rPr>
            </w:pPr>
            <w:r w:rsidRPr="003C4E04">
              <w:rPr>
                <w:rFonts w:cs="Arial"/>
                <w:color w:val="000000"/>
                <w:sz w:val="16"/>
                <w:szCs w:val="16"/>
              </w:rPr>
              <w:t xml:space="preserve">14/12/2018 </w:t>
            </w:r>
          </w:p>
        </w:tc>
        <w:tc>
          <w:tcPr>
            <w:tcW w:w="1200" w:type="dxa"/>
            <w:tcBorders>
              <w:top w:val="single" w:sz="4" w:space="0" w:color="auto"/>
              <w:left w:val="single" w:sz="4" w:space="0" w:color="auto"/>
              <w:bottom w:val="single" w:sz="4" w:space="0" w:color="auto"/>
              <w:right w:val="single" w:sz="4" w:space="0" w:color="auto"/>
            </w:tcBorders>
            <w:hideMark/>
          </w:tcPr>
          <w:p w14:paraId="2D23E121" w14:textId="77777777" w:rsidR="00036B5A" w:rsidRPr="003C4E04" w:rsidRDefault="00036B5A" w:rsidP="00EA132A">
            <w:pPr>
              <w:autoSpaceDE w:val="0"/>
              <w:autoSpaceDN w:val="0"/>
              <w:adjustRightInd w:val="0"/>
              <w:rPr>
                <w:rFonts w:cs="Arial"/>
                <w:sz w:val="16"/>
                <w:szCs w:val="16"/>
              </w:rPr>
            </w:pPr>
            <w:r w:rsidRPr="003C4E04">
              <w:rPr>
                <w:rFonts w:cs="Arial"/>
                <w:sz w:val="16"/>
                <w:szCs w:val="16"/>
              </w:rPr>
              <w:t>Present</w:t>
            </w:r>
          </w:p>
        </w:tc>
      </w:tr>
      <w:tr w:rsidR="00036B5A" w:rsidRPr="003C4E04" w14:paraId="6389B4EB"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6258BB53" w14:textId="77777777" w:rsidR="00036B5A" w:rsidRPr="003C4E04" w:rsidRDefault="00036B5A" w:rsidP="00EA132A">
            <w:pPr>
              <w:autoSpaceDE w:val="0"/>
              <w:autoSpaceDN w:val="0"/>
              <w:adjustRightInd w:val="0"/>
              <w:rPr>
                <w:rFonts w:cs="Arial"/>
                <w:sz w:val="16"/>
                <w:szCs w:val="16"/>
              </w:rPr>
            </w:pPr>
            <w:r w:rsidRPr="003C4E04">
              <w:rPr>
                <w:rFonts w:cs="Arial"/>
                <w:sz w:val="16"/>
                <w:szCs w:val="16"/>
              </w:rPr>
              <w:t xml:space="preserve">Dr Peter Gallagher </w:t>
            </w:r>
          </w:p>
        </w:tc>
        <w:tc>
          <w:tcPr>
            <w:tcW w:w="2600" w:type="dxa"/>
            <w:tcBorders>
              <w:top w:val="single" w:sz="4" w:space="0" w:color="auto"/>
              <w:left w:val="single" w:sz="4" w:space="0" w:color="auto"/>
              <w:bottom w:val="single" w:sz="4" w:space="0" w:color="auto"/>
              <w:right w:val="single" w:sz="4" w:space="0" w:color="auto"/>
            </w:tcBorders>
            <w:hideMark/>
          </w:tcPr>
          <w:p w14:paraId="0117407D" w14:textId="77777777" w:rsidR="00036B5A" w:rsidRPr="003C4E04" w:rsidRDefault="00036B5A" w:rsidP="00EA132A">
            <w:pPr>
              <w:autoSpaceDE w:val="0"/>
              <w:autoSpaceDN w:val="0"/>
              <w:adjustRightInd w:val="0"/>
              <w:rPr>
                <w:rFonts w:cs="Arial"/>
                <w:sz w:val="16"/>
                <w:szCs w:val="16"/>
              </w:rPr>
            </w:pPr>
            <w:r w:rsidRPr="003C4E04">
              <w:rPr>
                <w:rFonts w:cs="Arial"/>
                <w:color w:val="000000"/>
                <w:sz w:val="16"/>
                <w:szCs w:val="16"/>
              </w:rPr>
              <w:t>(health/disability service provision)</w:t>
            </w:r>
          </w:p>
        </w:tc>
        <w:tc>
          <w:tcPr>
            <w:tcW w:w="1300" w:type="dxa"/>
            <w:tcBorders>
              <w:top w:val="single" w:sz="4" w:space="0" w:color="auto"/>
              <w:left w:val="single" w:sz="4" w:space="0" w:color="auto"/>
              <w:bottom w:val="single" w:sz="4" w:space="0" w:color="auto"/>
              <w:right w:val="single" w:sz="4" w:space="0" w:color="auto"/>
            </w:tcBorders>
            <w:hideMark/>
          </w:tcPr>
          <w:p w14:paraId="7411AD03" w14:textId="77777777" w:rsidR="00036B5A" w:rsidRPr="003C4E04" w:rsidRDefault="00036B5A" w:rsidP="00EA132A">
            <w:pPr>
              <w:autoSpaceDE w:val="0"/>
              <w:autoSpaceDN w:val="0"/>
              <w:adjustRightInd w:val="0"/>
              <w:rPr>
                <w:rFonts w:cs="Arial"/>
                <w:sz w:val="16"/>
                <w:szCs w:val="16"/>
              </w:rPr>
            </w:pPr>
            <w:r w:rsidRPr="003C4E04">
              <w:rPr>
                <w:rFonts w:cs="Arial"/>
                <w:sz w:val="16"/>
                <w:szCs w:val="16"/>
              </w:rPr>
              <w:t>22/05/2020</w:t>
            </w:r>
          </w:p>
        </w:tc>
        <w:tc>
          <w:tcPr>
            <w:tcW w:w="1200" w:type="dxa"/>
            <w:tcBorders>
              <w:top w:val="single" w:sz="4" w:space="0" w:color="auto"/>
              <w:left w:val="single" w:sz="4" w:space="0" w:color="auto"/>
              <w:bottom w:val="single" w:sz="4" w:space="0" w:color="auto"/>
              <w:right w:val="single" w:sz="4" w:space="0" w:color="auto"/>
            </w:tcBorders>
            <w:hideMark/>
          </w:tcPr>
          <w:p w14:paraId="65272F5E" w14:textId="77777777" w:rsidR="00036B5A" w:rsidRPr="003C4E04" w:rsidRDefault="00036B5A" w:rsidP="00EA132A">
            <w:pPr>
              <w:autoSpaceDE w:val="0"/>
              <w:autoSpaceDN w:val="0"/>
              <w:adjustRightInd w:val="0"/>
              <w:rPr>
                <w:rFonts w:cs="Arial"/>
                <w:sz w:val="16"/>
                <w:szCs w:val="16"/>
              </w:rPr>
            </w:pPr>
            <w:r w:rsidRPr="003C4E04">
              <w:rPr>
                <w:rFonts w:cs="Arial"/>
                <w:sz w:val="16"/>
                <w:szCs w:val="16"/>
              </w:rPr>
              <w:t>22/05/2023</w:t>
            </w:r>
          </w:p>
        </w:tc>
        <w:tc>
          <w:tcPr>
            <w:tcW w:w="1200" w:type="dxa"/>
            <w:tcBorders>
              <w:top w:val="single" w:sz="4" w:space="0" w:color="auto"/>
              <w:left w:val="single" w:sz="4" w:space="0" w:color="auto"/>
              <w:bottom w:val="single" w:sz="4" w:space="0" w:color="auto"/>
              <w:right w:val="single" w:sz="4" w:space="0" w:color="auto"/>
            </w:tcBorders>
            <w:hideMark/>
          </w:tcPr>
          <w:p w14:paraId="2B512874" w14:textId="77777777" w:rsidR="00036B5A" w:rsidRPr="003C4E04" w:rsidRDefault="00036B5A" w:rsidP="00EA132A">
            <w:pPr>
              <w:autoSpaceDE w:val="0"/>
              <w:autoSpaceDN w:val="0"/>
              <w:adjustRightInd w:val="0"/>
              <w:rPr>
                <w:rFonts w:cs="Arial"/>
                <w:sz w:val="16"/>
                <w:szCs w:val="16"/>
              </w:rPr>
            </w:pPr>
            <w:r w:rsidRPr="003C4E04">
              <w:rPr>
                <w:rFonts w:cs="Arial"/>
                <w:sz w:val="16"/>
                <w:szCs w:val="16"/>
              </w:rPr>
              <w:t>Present</w:t>
            </w:r>
          </w:p>
        </w:tc>
      </w:tr>
      <w:tr w:rsidR="00036B5A" w:rsidRPr="003C4E04" w14:paraId="059F3CB7"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34EE7FDA" w14:textId="77777777" w:rsidR="00036B5A" w:rsidRPr="003C4E04" w:rsidRDefault="00036B5A" w:rsidP="00EA132A">
            <w:pPr>
              <w:autoSpaceDE w:val="0"/>
              <w:autoSpaceDN w:val="0"/>
              <w:adjustRightInd w:val="0"/>
              <w:rPr>
                <w:rFonts w:cs="Arial"/>
                <w:sz w:val="16"/>
                <w:szCs w:val="16"/>
              </w:rPr>
            </w:pPr>
            <w:r w:rsidRPr="003C4E04">
              <w:rPr>
                <w:rFonts w:cs="Arial"/>
                <w:sz w:val="16"/>
                <w:szCs w:val="16"/>
              </w:rPr>
              <w:t xml:space="preserve">Dr Devonie </w:t>
            </w:r>
            <w:proofErr w:type="spellStart"/>
            <w:r w:rsidRPr="003C4E04">
              <w:rPr>
                <w:rFonts w:cs="Arial"/>
                <w:sz w:val="16"/>
                <w:szCs w:val="16"/>
              </w:rPr>
              <w:t>Waaka</w:t>
            </w:r>
            <w:proofErr w:type="spellEnd"/>
            <w:r w:rsidRPr="003C4E04">
              <w:rPr>
                <w:rFonts w:cs="Arial"/>
                <w:sz w:val="16"/>
                <w:szCs w:val="16"/>
              </w:rPr>
              <w:t xml:space="preserve">          </w:t>
            </w:r>
          </w:p>
        </w:tc>
        <w:tc>
          <w:tcPr>
            <w:tcW w:w="2600" w:type="dxa"/>
            <w:tcBorders>
              <w:top w:val="single" w:sz="4" w:space="0" w:color="auto"/>
              <w:left w:val="single" w:sz="4" w:space="0" w:color="auto"/>
              <w:bottom w:val="single" w:sz="4" w:space="0" w:color="auto"/>
              <w:right w:val="single" w:sz="4" w:space="0" w:color="auto"/>
            </w:tcBorders>
            <w:hideMark/>
          </w:tcPr>
          <w:p w14:paraId="3CAB97ED" w14:textId="77777777" w:rsidR="00036B5A" w:rsidRPr="003C4E04" w:rsidRDefault="00036B5A" w:rsidP="00EA132A">
            <w:pPr>
              <w:autoSpaceDE w:val="0"/>
              <w:autoSpaceDN w:val="0"/>
              <w:adjustRightInd w:val="0"/>
              <w:rPr>
                <w:rFonts w:cs="Arial"/>
                <w:sz w:val="16"/>
                <w:szCs w:val="16"/>
              </w:rPr>
            </w:pPr>
            <w:r w:rsidRPr="003C4E04">
              <w:rPr>
                <w:rFonts w:cs="Arial"/>
                <w:sz w:val="16"/>
                <w:szCs w:val="16"/>
              </w:rPr>
              <w:t>Non-lay (intervention studies)          </w:t>
            </w:r>
          </w:p>
        </w:tc>
        <w:tc>
          <w:tcPr>
            <w:tcW w:w="1300" w:type="dxa"/>
            <w:tcBorders>
              <w:top w:val="single" w:sz="4" w:space="0" w:color="auto"/>
              <w:left w:val="single" w:sz="4" w:space="0" w:color="auto"/>
              <w:bottom w:val="single" w:sz="4" w:space="0" w:color="auto"/>
              <w:right w:val="single" w:sz="4" w:space="0" w:color="auto"/>
            </w:tcBorders>
            <w:hideMark/>
          </w:tcPr>
          <w:p w14:paraId="1DF02EC0" w14:textId="77777777" w:rsidR="00036B5A" w:rsidRPr="003C4E04" w:rsidRDefault="00036B5A" w:rsidP="00EA132A">
            <w:pPr>
              <w:autoSpaceDE w:val="0"/>
              <w:autoSpaceDN w:val="0"/>
              <w:adjustRightInd w:val="0"/>
              <w:rPr>
                <w:rFonts w:cs="Arial"/>
                <w:sz w:val="16"/>
                <w:szCs w:val="16"/>
              </w:rPr>
            </w:pPr>
            <w:r w:rsidRPr="003C4E04">
              <w:rPr>
                <w:rFonts w:cs="Arial"/>
                <w:sz w:val="16"/>
                <w:szCs w:val="16"/>
              </w:rPr>
              <w:t xml:space="preserve">18/07/2016 </w:t>
            </w:r>
          </w:p>
        </w:tc>
        <w:tc>
          <w:tcPr>
            <w:tcW w:w="1200" w:type="dxa"/>
            <w:tcBorders>
              <w:top w:val="single" w:sz="4" w:space="0" w:color="auto"/>
              <w:left w:val="single" w:sz="4" w:space="0" w:color="auto"/>
              <w:bottom w:val="single" w:sz="4" w:space="0" w:color="auto"/>
              <w:right w:val="single" w:sz="4" w:space="0" w:color="auto"/>
            </w:tcBorders>
            <w:hideMark/>
          </w:tcPr>
          <w:p w14:paraId="223E3273" w14:textId="77777777" w:rsidR="00036B5A" w:rsidRPr="003C4E04" w:rsidRDefault="00036B5A" w:rsidP="00EA132A">
            <w:pPr>
              <w:autoSpaceDE w:val="0"/>
              <w:autoSpaceDN w:val="0"/>
              <w:adjustRightInd w:val="0"/>
              <w:rPr>
                <w:rFonts w:cs="Arial"/>
                <w:sz w:val="16"/>
                <w:szCs w:val="16"/>
              </w:rPr>
            </w:pPr>
            <w:r w:rsidRPr="003C4E04">
              <w:rPr>
                <w:rFonts w:cs="Arial"/>
                <w:sz w:val="16"/>
                <w:szCs w:val="16"/>
              </w:rPr>
              <w:t xml:space="preserve">18/07/2019  </w:t>
            </w:r>
          </w:p>
        </w:tc>
        <w:tc>
          <w:tcPr>
            <w:tcW w:w="1200" w:type="dxa"/>
            <w:tcBorders>
              <w:top w:val="single" w:sz="4" w:space="0" w:color="auto"/>
              <w:left w:val="single" w:sz="4" w:space="0" w:color="auto"/>
              <w:bottom w:val="single" w:sz="4" w:space="0" w:color="auto"/>
              <w:right w:val="single" w:sz="4" w:space="0" w:color="auto"/>
            </w:tcBorders>
            <w:hideMark/>
          </w:tcPr>
          <w:p w14:paraId="4722302E" w14:textId="77777777" w:rsidR="00036B5A" w:rsidRPr="003C4E04" w:rsidRDefault="00036B5A" w:rsidP="00EA132A">
            <w:pPr>
              <w:autoSpaceDE w:val="0"/>
              <w:autoSpaceDN w:val="0"/>
              <w:adjustRightInd w:val="0"/>
              <w:rPr>
                <w:rFonts w:cs="Arial"/>
                <w:sz w:val="16"/>
                <w:szCs w:val="16"/>
              </w:rPr>
            </w:pPr>
            <w:r w:rsidRPr="003C4E04">
              <w:rPr>
                <w:rFonts w:cs="Arial"/>
                <w:sz w:val="16"/>
                <w:szCs w:val="16"/>
              </w:rPr>
              <w:t>Present</w:t>
            </w:r>
          </w:p>
        </w:tc>
      </w:tr>
      <w:tr w:rsidR="00036B5A" w:rsidRPr="003C4E04" w14:paraId="77C40148"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48E8F074" w14:textId="77777777" w:rsidR="00036B5A" w:rsidRPr="003C4E04" w:rsidRDefault="00036B5A" w:rsidP="00EA132A">
            <w:pPr>
              <w:autoSpaceDE w:val="0"/>
              <w:autoSpaceDN w:val="0"/>
              <w:adjustRightInd w:val="0"/>
              <w:rPr>
                <w:rFonts w:cs="Arial"/>
                <w:sz w:val="16"/>
                <w:szCs w:val="16"/>
              </w:rPr>
            </w:pPr>
            <w:r w:rsidRPr="003C4E04">
              <w:rPr>
                <w:rFonts w:cs="Arial"/>
                <w:sz w:val="16"/>
                <w:szCs w:val="16"/>
              </w:rPr>
              <w:t>Mrs Helen Walker</w:t>
            </w:r>
          </w:p>
        </w:tc>
        <w:tc>
          <w:tcPr>
            <w:tcW w:w="2600" w:type="dxa"/>
            <w:tcBorders>
              <w:top w:val="single" w:sz="4" w:space="0" w:color="auto"/>
              <w:left w:val="single" w:sz="4" w:space="0" w:color="auto"/>
              <w:bottom w:val="single" w:sz="4" w:space="0" w:color="auto"/>
              <w:right w:val="single" w:sz="4" w:space="0" w:color="auto"/>
            </w:tcBorders>
            <w:hideMark/>
          </w:tcPr>
          <w:p w14:paraId="2B5D5FEB" w14:textId="77777777" w:rsidR="00036B5A" w:rsidRPr="003C4E04" w:rsidRDefault="00036B5A" w:rsidP="00EA132A">
            <w:pPr>
              <w:autoSpaceDE w:val="0"/>
              <w:autoSpaceDN w:val="0"/>
              <w:adjustRightInd w:val="0"/>
              <w:rPr>
                <w:rFonts w:cs="Arial"/>
                <w:sz w:val="16"/>
                <w:szCs w:val="16"/>
              </w:rPr>
            </w:pPr>
            <w:r w:rsidRPr="003C4E04">
              <w:rPr>
                <w:rFonts w:cs="Arial"/>
                <w:color w:val="000000"/>
                <w:sz w:val="16"/>
                <w:szCs w:val="16"/>
              </w:rPr>
              <w:t xml:space="preserve">Lay (ethical/moral reasoning) </w:t>
            </w:r>
          </w:p>
        </w:tc>
        <w:tc>
          <w:tcPr>
            <w:tcW w:w="1300" w:type="dxa"/>
            <w:tcBorders>
              <w:top w:val="single" w:sz="4" w:space="0" w:color="auto"/>
              <w:left w:val="single" w:sz="4" w:space="0" w:color="auto"/>
              <w:bottom w:val="single" w:sz="4" w:space="0" w:color="auto"/>
              <w:right w:val="single" w:sz="4" w:space="0" w:color="auto"/>
            </w:tcBorders>
            <w:hideMark/>
          </w:tcPr>
          <w:p w14:paraId="383582AD" w14:textId="77777777" w:rsidR="00036B5A" w:rsidRPr="003C4E04" w:rsidRDefault="00036B5A" w:rsidP="00EA132A">
            <w:pPr>
              <w:autoSpaceDE w:val="0"/>
              <w:autoSpaceDN w:val="0"/>
              <w:adjustRightInd w:val="0"/>
              <w:rPr>
                <w:rFonts w:cs="Arial"/>
                <w:sz w:val="16"/>
                <w:szCs w:val="16"/>
              </w:rPr>
            </w:pPr>
            <w:r w:rsidRPr="003C4E04">
              <w:rPr>
                <w:rFonts w:cs="Arial"/>
                <w:sz w:val="16"/>
                <w:szCs w:val="16"/>
              </w:rPr>
              <w:t>22/05/2020</w:t>
            </w:r>
          </w:p>
        </w:tc>
        <w:tc>
          <w:tcPr>
            <w:tcW w:w="1200" w:type="dxa"/>
            <w:tcBorders>
              <w:top w:val="single" w:sz="4" w:space="0" w:color="auto"/>
              <w:left w:val="single" w:sz="4" w:space="0" w:color="auto"/>
              <w:bottom w:val="single" w:sz="4" w:space="0" w:color="auto"/>
              <w:right w:val="single" w:sz="4" w:space="0" w:color="auto"/>
            </w:tcBorders>
            <w:hideMark/>
          </w:tcPr>
          <w:p w14:paraId="77E30B8C" w14:textId="77777777" w:rsidR="00036B5A" w:rsidRPr="003C4E04" w:rsidRDefault="00036B5A" w:rsidP="00EA132A">
            <w:pPr>
              <w:autoSpaceDE w:val="0"/>
              <w:autoSpaceDN w:val="0"/>
              <w:adjustRightInd w:val="0"/>
              <w:rPr>
                <w:rFonts w:cs="Arial"/>
                <w:sz w:val="16"/>
                <w:szCs w:val="16"/>
              </w:rPr>
            </w:pPr>
            <w:r w:rsidRPr="003C4E04">
              <w:rPr>
                <w:rFonts w:cs="Arial"/>
                <w:sz w:val="16"/>
                <w:szCs w:val="16"/>
              </w:rPr>
              <w:t>22/05/2023</w:t>
            </w:r>
          </w:p>
        </w:tc>
        <w:tc>
          <w:tcPr>
            <w:tcW w:w="1200" w:type="dxa"/>
            <w:tcBorders>
              <w:top w:val="single" w:sz="4" w:space="0" w:color="auto"/>
              <w:left w:val="single" w:sz="4" w:space="0" w:color="auto"/>
              <w:bottom w:val="single" w:sz="4" w:space="0" w:color="auto"/>
              <w:right w:val="single" w:sz="4" w:space="0" w:color="auto"/>
            </w:tcBorders>
            <w:hideMark/>
          </w:tcPr>
          <w:p w14:paraId="5C3EFEDB" w14:textId="77777777" w:rsidR="00036B5A" w:rsidRPr="003C4E04" w:rsidRDefault="00036B5A" w:rsidP="00EA132A">
            <w:pPr>
              <w:autoSpaceDE w:val="0"/>
              <w:autoSpaceDN w:val="0"/>
              <w:adjustRightInd w:val="0"/>
              <w:rPr>
                <w:rFonts w:cs="Arial"/>
                <w:sz w:val="16"/>
                <w:szCs w:val="16"/>
              </w:rPr>
            </w:pPr>
            <w:r w:rsidRPr="003C4E04">
              <w:rPr>
                <w:rFonts w:cs="Arial"/>
                <w:sz w:val="16"/>
                <w:szCs w:val="16"/>
              </w:rPr>
              <w:t>Present</w:t>
            </w:r>
          </w:p>
        </w:tc>
      </w:tr>
      <w:tr w:rsidR="00036B5A" w:rsidRPr="003C4E04" w14:paraId="1B141E79"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35720C4F" w14:textId="77777777" w:rsidR="00036B5A" w:rsidRPr="003C4E04" w:rsidRDefault="00036B5A" w:rsidP="00EA132A">
            <w:pPr>
              <w:autoSpaceDE w:val="0"/>
              <w:autoSpaceDN w:val="0"/>
              <w:adjustRightInd w:val="0"/>
              <w:rPr>
                <w:rFonts w:cs="Arial"/>
                <w:sz w:val="16"/>
                <w:szCs w:val="16"/>
              </w:rPr>
            </w:pPr>
            <w:r w:rsidRPr="003C4E04">
              <w:rPr>
                <w:rFonts w:cs="Arial"/>
                <w:sz w:val="16"/>
                <w:szCs w:val="16"/>
              </w:rPr>
              <w:t>Dr Patries Herst</w:t>
            </w:r>
          </w:p>
        </w:tc>
        <w:tc>
          <w:tcPr>
            <w:tcW w:w="2600" w:type="dxa"/>
            <w:tcBorders>
              <w:top w:val="single" w:sz="4" w:space="0" w:color="auto"/>
              <w:left w:val="single" w:sz="4" w:space="0" w:color="auto"/>
              <w:bottom w:val="single" w:sz="4" w:space="0" w:color="auto"/>
              <w:right w:val="single" w:sz="4" w:space="0" w:color="auto"/>
            </w:tcBorders>
            <w:hideMark/>
          </w:tcPr>
          <w:p w14:paraId="734F14ED" w14:textId="77777777" w:rsidR="00036B5A" w:rsidRPr="003C4E04" w:rsidRDefault="00036B5A" w:rsidP="00EA132A">
            <w:pPr>
              <w:autoSpaceDE w:val="0"/>
              <w:autoSpaceDN w:val="0"/>
              <w:adjustRightInd w:val="0"/>
              <w:rPr>
                <w:rFonts w:cs="Arial"/>
                <w:sz w:val="16"/>
                <w:szCs w:val="16"/>
              </w:rPr>
            </w:pPr>
            <w:r w:rsidRPr="003C4E04">
              <w:rPr>
                <w:rFonts w:cs="Arial"/>
                <w:color w:val="000000"/>
                <w:sz w:val="16"/>
                <w:szCs w:val="16"/>
              </w:rPr>
              <w:t xml:space="preserve">Non-lay (intervention studies) </w:t>
            </w:r>
          </w:p>
        </w:tc>
        <w:tc>
          <w:tcPr>
            <w:tcW w:w="1300" w:type="dxa"/>
            <w:tcBorders>
              <w:top w:val="single" w:sz="4" w:space="0" w:color="auto"/>
              <w:left w:val="single" w:sz="4" w:space="0" w:color="auto"/>
              <w:bottom w:val="single" w:sz="4" w:space="0" w:color="auto"/>
              <w:right w:val="single" w:sz="4" w:space="0" w:color="auto"/>
            </w:tcBorders>
            <w:hideMark/>
          </w:tcPr>
          <w:p w14:paraId="3BE2CD52" w14:textId="77777777" w:rsidR="00036B5A" w:rsidRPr="003C4E04" w:rsidRDefault="00036B5A" w:rsidP="00EA132A">
            <w:pPr>
              <w:autoSpaceDE w:val="0"/>
              <w:autoSpaceDN w:val="0"/>
              <w:adjustRightInd w:val="0"/>
              <w:rPr>
                <w:rFonts w:cs="Arial"/>
                <w:sz w:val="16"/>
                <w:szCs w:val="16"/>
              </w:rPr>
            </w:pPr>
            <w:r w:rsidRPr="003C4E04">
              <w:rPr>
                <w:rFonts w:cs="Arial"/>
                <w:sz w:val="16"/>
                <w:szCs w:val="16"/>
              </w:rPr>
              <w:t>22/05/2020</w:t>
            </w:r>
          </w:p>
        </w:tc>
        <w:tc>
          <w:tcPr>
            <w:tcW w:w="1200" w:type="dxa"/>
            <w:tcBorders>
              <w:top w:val="single" w:sz="4" w:space="0" w:color="auto"/>
              <w:left w:val="single" w:sz="4" w:space="0" w:color="auto"/>
              <w:bottom w:val="single" w:sz="4" w:space="0" w:color="auto"/>
              <w:right w:val="single" w:sz="4" w:space="0" w:color="auto"/>
            </w:tcBorders>
            <w:hideMark/>
          </w:tcPr>
          <w:p w14:paraId="06EB9B22" w14:textId="77777777" w:rsidR="00036B5A" w:rsidRPr="003C4E04" w:rsidRDefault="00036B5A" w:rsidP="00EA132A">
            <w:pPr>
              <w:autoSpaceDE w:val="0"/>
              <w:autoSpaceDN w:val="0"/>
              <w:adjustRightInd w:val="0"/>
              <w:rPr>
                <w:rFonts w:cs="Arial"/>
                <w:sz w:val="16"/>
                <w:szCs w:val="16"/>
              </w:rPr>
            </w:pPr>
            <w:r w:rsidRPr="003C4E04">
              <w:rPr>
                <w:rFonts w:cs="Arial"/>
                <w:sz w:val="16"/>
                <w:szCs w:val="16"/>
              </w:rPr>
              <w:t>22/05/2023</w:t>
            </w:r>
          </w:p>
        </w:tc>
        <w:tc>
          <w:tcPr>
            <w:tcW w:w="1200" w:type="dxa"/>
            <w:tcBorders>
              <w:top w:val="single" w:sz="4" w:space="0" w:color="auto"/>
              <w:left w:val="single" w:sz="4" w:space="0" w:color="auto"/>
              <w:bottom w:val="single" w:sz="4" w:space="0" w:color="auto"/>
              <w:right w:val="single" w:sz="4" w:space="0" w:color="auto"/>
            </w:tcBorders>
            <w:hideMark/>
          </w:tcPr>
          <w:p w14:paraId="17AB20C0" w14:textId="77777777" w:rsidR="00036B5A" w:rsidRPr="003C4E04" w:rsidRDefault="00036B5A" w:rsidP="00EA132A">
            <w:pPr>
              <w:autoSpaceDE w:val="0"/>
              <w:autoSpaceDN w:val="0"/>
              <w:adjustRightInd w:val="0"/>
              <w:rPr>
                <w:rFonts w:cs="Arial"/>
                <w:sz w:val="16"/>
                <w:szCs w:val="16"/>
              </w:rPr>
            </w:pPr>
            <w:r w:rsidRPr="003C4E04">
              <w:rPr>
                <w:rFonts w:cs="Arial"/>
                <w:sz w:val="16"/>
                <w:szCs w:val="16"/>
              </w:rPr>
              <w:t>Present</w:t>
            </w:r>
          </w:p>
        </w:tc>
      </w:tr>
      <w:tr w:rsidR="00036B5A" w:rsidRPr="003C4E04" w14:paraId="236939AB"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6DE1CEB0" w14:textId="77777777" w:rsidR="00036B5A" w:rsidRPr="003C4E04" w:rsidRDefault="00036B5A" w:rsidP="00EA132A">
            <w:pPr>
              <w:autoSpaceDE w:val="0"/>
              <w:autoSpaceDN w:val="0"/>
              <w:adjustRightInd w:val="0"/>
              <w:rPr>
                <w:rFonts w:cs="Arial"/>
                <w:sz w:val="16"/>
                <w:szCs w:val="16"/>
              </w:rPr>
            </w:pPr>
            <w:r w:rsidRPr="003C4E04">
              <w:rPr>
                <w:rFonts w:cs="Arial"/>
                <w:sz w:val="16"/>
                <w:szCs w:val="16"/>
              </w:rPr>
              <w:t xml:space="preserve">Dr Sarah </w:t>
            </w:r>
            <w:proofErr w:type="spellStart"/>
            <w:r w:rsidRPr="003C4E04">
              <w:rPr>
                <w:rFonts w:cs="Arial"/>
                <w:sz w:val="16"/>
                <w:szCs w:val="16"/>
              </w:rPr>
              <w:t>Gunningham</w:t>
            </w:r>
            <w:proofErr w:type="spellEnd"/>
          </w:p>
        </w:tc>
        <w:tc>
          <w:tcPr>
            <w:tcW w:w="2600" w:type="dxa"/>
            <w:tcBorders>
              <w:top w:val="single" w:sz="4" w:space="0" w:color="auto"/>
              <w:left w:val="single" w:sz="4" w:space="0" w:color="auto"/>
              <w:bottom w:val="single" w:sz="4" w:space="0" w:color="auto"/>
              <w:right w:val="single" w:sz="4" w:space="0" w:color="auto"/>
            </w:tcBorders>
            <w:hideMark/>
          </w:tcPr>
          <w:p w14:paraId="0AC321C3" w14:textId="77777777" w:rsidR="00036B5A" w:rsidRPr="003C4E04" w:rsidRDefault="00036B5A" w:rsidP="00EA132A">
            <w:pPr>
              <w:autoSpaceDE w:val="0"/>
              <w:autoSpaceDN w:val="0"/>
              <w:adjustRightInd w:val="0"/>
              <w:rPr>
                <w:rFonts w:cs="Arial"/>
                <w:sz w:val="16"/>
                <w:szCs w:val="16"/>
              </w:rPr>
            </w:pPr>
            <w:r w:rsidRPr="003C4E04">
              <w:rPr>
                <w:rFonts w:cs="Arial"/>
                <w:color w:val="000000"/>
                <w:sz w:val="16"/>
                <w:szCs w:val="16"/>
              </w:rPr>
              <w:t xml:space="preserve">Non-lay (intervention studies), Non-lay (observational studies) </w:t>
            </w:r>
          </w:p>
        </w:tc>
        <w:tc>
          <w:tcPr>
            <w:tcW w:w="1300" w:type="dxa"/>
            <w:tcBorders>
              <w:top w:val="single" w:sz="4" w:space="0" w:color="auto"/>
              <w:left w:val="single" w:sz="4" w:space="0" w:color="auto"/>
              <w:bottom w:val="single" w:sz="4" w:space="0" w:color="auto"/>
              <w:right w:val="single" w:sz="4" w:space="0" w:color="auto"/>
            </w:tcBorders>
            <w:hideMark/>
          </w:tcPr>
          <w:p w14:paraId="7AF2F800" w14:textId="77777777" w:rsidR="00036B5A" w:rsidRPr="003C4E04" w:rsidRDefault="00036B5A" w:rsidP="00EA132A">
            <w:pPr>
              <w:autoSpaceDE w:val="0"/>
              <w:autoSpaceDN w:val="0"/>
              <w:adjustRightInd w:val="0"/>
              <w:rPr>
                <w:rFonts w:cs="Arial"/>
                <w:sz w:val="16"/>
                <w:szCs w:val="16"/>
              </w:rPr>
            </w:pPr>
            <w:r w:rsidRPr="003C4E04">
              <w:rPr>
                <w:rFonts w:cs="Arial"/>
                <w:sz w:val="16"/>
                <w:szCs w:val="16"/>
              </w:rPr>
              <w:t xml:space="preserve">05/07/2019 </w:t>
            </w:r>
          </w:p>
        </w:tc>
        <w:tc>
          <w:tcPr>
            <w:tcW w:w="1200" w:type="dxa"/>
            <w:tcBorders>
              <w:top w:val="single" w:sz="4" w:space="0" w:color="auto"/>
              <w:left w:val="single" w:sz="4" w:space="0" w:color="auto"/>
              <w:bottom w:val="single" w:sz="4" w:space="0" w:color="auto"/>
              <w:right w:val="single" w:sz="4" w:space="0" w:color="auto"/>
            </w:tcBorders>
            <w:hideMark/>
          </w:tcPr>
          <w:p w14:paraId="562100C0" w14:textId="77777777" w:rsidR="00036B5A" w:rsidRPr="003C4E04" w:rsidRDefault="00036B5A" w:rsidP="00EA132A">
            <w:pPr>
              <w:autoSpaceDE w:val="0"/>
              <w:autoSpaceDN w:val="0"/>
              <w:adjustRightInd w:val="0"/>
              <w:rPr>
                <w:rFonts w:cs="Arial"/>
                <w:sz w:val="16"/>
                <w:szCs w:val="16"/>
              </w:rPr>
            </w:pPr>
            <w:r w:rsidRPr="003C4E04">
              <w:rPr>
                <w:rFonts w:cs="Arial"/>
                <w:sz w:val="16"/>
                <w:szCs w:val="16"/>
              </w:rPr>
              <w:t xml:space="preserve">05/07/2022 </w:t>
            </w:r>
          </w:p>
        </w:tc>
        <w:tc>
          <w:tcPr>
            <w:tcW w:w="1200" w:type="dxa"/>
            <w:tcBorders>
              <w:top w:val="single" w:sz="4" w:space="0" w:color="auto"/>
              <w:left w:val="single" w:sz="4" w:space="0" w:color="auto"/>
              <w:bottom w:val="single" w:sz="4" w:space="0" w:color="auto"/>
              <w:right w:val="single" w:sz="4" w:space="0" w:color="auto"/>
            </w:tcBorders>
            <w:hideMark/>
          </w:tcPr>
          <w:p w14:paraId="4B269D31" w14:textId="77777777" w:rsidR="00036B5A" w:rsidRPr="003C4E04" w:rsidRDefault="00036B5A" w:rsidP="00EA132A">
            <w:pPr>
              <w:autoSpaceDE w:val="0"/>
              <w:autoSpaceDN w:val="0"/>
              <w:adjustRightInd w:val="0"/>
              <w:rPr>
                <w:rFonts w:cs="Arial"/>
                <w:sz w:val="16"/>
                <w:szCs w:val="16"/>
              </w:rPr>
            </w:pPr>
            <w:r w:rsidRPr="003C4E04">
              <w:rPr>
                <w:rFonts w:cs="Arial"/>
                <w:sz w:val="16"/>
                <w:szCs w:val="16"/>
              </w:rPr>
              <w:t>Present</w:t>
            </w:r>
          </w:p>
        </w:tc>
      </w:tr>
      <w:tr w:rsidR="00036B5A" w:rsidRPr="003C4E04" w14:paraId="07E54042"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16D618EF" w14:textId="77777777" w:rsidR="00036B5A" w:rsidRPr="003C4E04" w:rsidRDefault="00036B5A" w:rsidP="00EA132A">
            <w:pPr>
              <w:autoSpaceDE w:val="0"/>
              <w:autoSpaceDN w:val="0"/>
              <w:adjustRightInd w:val="0"/>
              <w:rPr>
                <w:rFonts w:cs="Arial"/>
                <w:sz w:val="16"/>
                <w:szCs w:val="16"/>
              </w:rPr>
            </w:pPr>
            <w:r w:rsidRPr="003C4E04">
              <w:rPr>
                <w:rFonts w:cs="Arial"/>
                <w:sz w:val="16"/>
                <w:szCs w:val="16"/>
              </w:rPr>
              <w:t>Ms Catherine Garvey</w:t>
            </w:r>
          </w:p>
        </w:tc>
        <w:tc>
          <w:tcPr>
            <w:tcW w:w="2600" w:type="dxa"/>
            <w:tcBorders>
              <w:top w:val="single" w:sz="4" w:space="0" w:color="auto"/>
              <w:left w:val="single" w:sz="4" w:space="0" w:color="auto"/>
              <w:bottom w:val="single" w:sz="4" w:space="0" w:color="auto"/>
              <w:right w:val="single" w:sz="4" w:space="0" w:color="auto"/>
            </w:tcBorders>
            <w:hideMark/>
          </w:tcPr>
          <w:p w14:paraId="2E874B10" w14:textId="77777777" w:rsidR="00036B5A" w:rsidRPr="003C4E04" w:rsidRDefault="00036B5A" w:rsidP="00EA132A">
            <w:pPr>
              <w:autoSpaceDE w:val="0"/>
              <w:autoSpaceDN w:val="0"/>
              <w:adjustRightInd w:val="0"/>
              <w:rPr>
                <w:rFonts w:cs="Arial"/>
                <w:sz w:val="16"/>
                <w:szCs w:val="16"/>
              </w:rPr>
            </w:pPr>
            <w:r w:rsidRPr="003C4E04">
              <w:rPr>
                <w:rFonts w:cs="Arial"/>
                <w:color w:val="000000"/>
                <w:sz w:val="16"/>
                <w:szCs w:val="16"/>
              </w:rPr>
              <w:t xml:space="preserve">Lay (consumer/community perspectives) </w:t>
            </w:r>
          </w:p>
        </w:tc>
        <w:tc>
          <w:tcPr>
            <w:tcW w:w="1300" w:type="dxa"/>
            <w:tcBorders>
              <w:top w:val="single" w:sz="4" w:space="0" w:color="auto"/>
              <w:left w:val="single" w:sz="4" w:space="0" w:color="auto"/>
              <w:bottom w:val="single" w:sz="4" w:space="0" w:color="auto"/>
              <w:right w:val="single" w:sz="4" w:space="0" w:color="auto"/>
            </w:tcBorders>
            <w:hideMark/>
          </w:tcPr>
          <w:p w14:paraId="17576E2C" w14:textId="77777777" w:rsidR="00036B5A" w:rsidRPr="003C4E04" w:rsidRDefault="00036B5A" w:rsidP="00EA132A">
            <w:pPr>
              <w:autoSpaceDE w:val="0"/>
              <w:autoSpaceDN w:val="0"/>
              <w:adjustRightInd w:val="0"/>
              <w:rPr>
                <w:rFonts w:cs="Arial"/>
                <w:sz w:val="16"/>
                <w:szCs w:val="16"/>
              </w:rPr>
            </w:pPr>
            <w:r w:rsidRPr="003C4E04">
              <w:rPr>
                <w:rFonts w:cs="Arial"/>
                <w:color w:val="000000"/>
                <w:sz w:val="16"/>
                <w:szCs w:val="16"/>
              </w:rPr>
              <w:t xml:space="preserve">19/03/2019 </w:t>
            </w:r>
          </w:p>
        </w:tc>
        <w:tc>
          <w:tcPr>
            <w:tcW w:w="1200" w:type="dxa"/>
            <w:tcBorders>
              <w:top w:val="single" w:sz="4" w:space="0" w:color="auto"/>
              <w:left w:val="single" w:sz="4" w:space="0" w:color="auto"/>
              <w:bottom w:val="single" w:sz="4" w:space="0" w:color="auto"/>
              <w:right w:val="single" w:sz="4" w:space="0" w:color="auto"/>
            </w:tcBorders>
            <w:hideMark/>
          </w:tcPr>
          <w:p w14:paraId="102A3ACB" w14:textId="77777777" w:rsidR="00036B5A" w:rsidRPr="003C4E04" w:rsidRDefault="00036B5A" w:rsidP="00EA132A">
            <w:pPr>
              <w:autoSpaceDE w:val="0"/>
              <w:autoSpaceDN w:val="0"/>
              <w:adjustRightInd w:val="0"/>
              <w:rPr>
                <w:rFonts w:cs="Arial"/>
                <w:sz w:val="16"/>
                <w:szCs w:val="16"/>
              </w:rPr>
            </w:pPr>
            <w:r w:rsidRPr="003C4E04">
              <w:rPr>
                <w:rFonts w:cs="Arial"/>
                <w:color w:val="000000"/>
                <w:sz w:val="16"/>
                <w:szCs w:val="16"/>
              </w:rPr>
              <w:t xml:space="preserve">19/03/2022 </w:t>
            </w:r>
          </w:p>
        </w:tc>
        <w:tc>
          <w:tcPr>
            <w:tcW w:w="1200" w:type="dxa"/>
            <w:tcBorders>
              <w:top w:val="single" w:sz="4" w:space="0" w:color="auto"/>
              <w:left w:val="single" w:sz="4" w:space="0" w:color="auto"/>
              <w:bottom w:val="single" w:sz="4" w:space="0" w:color="auto"/>
              <w:right w:val="single" w:sz="4" w:space="0" w:color="auto"/>
            </w:tcBorders>
            <w:hideMark/>
          </w:tcPr>
          <w:p w14:paraId="3F1E490D" w14:textId="77777777" w:rsidR="00036B5A" w:rsidRPr="003C4E04" w:rsidRDefault="00036B5A" w:rsidP="00EA132A">
            <w:pPr>
              <w:autoSpaceDE w:val="0"/>
              <w:autoSpaceDN w:val="0"/>
              <w:adjustRightInd w:val="0"/>
              <w:rPr>
                <w:rFonts w:cs="Arial"/>
                <w:sz w:val="16"/>
                <w:szCs w:val="16"/>
              </w:rPr>
            </w:pPr>
            <w:r w:rsidRPr="003C4E04">
              <w:rPr>
                <w:rFonts w:cs="Arial"/>
                <w:sz w:val="16"/>
                <w:szCs w:val="16"/>
              </w:rPr>
              <w:t>Present</w:t>
            </w:r>
          </w:p>
        </w:tc>
      </w:tr>
      <w:tr w:rsidR="00036B5A" w:rsidRPr="003C4E04" w14:paraId="1835B8AF"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00DED0DD" w14:textId="77777777" w:rsidR="00036B5A" w:rsidRPr="003C4E04" w:rsidRDefault="00036B5A" w:rsidP="00EA132A">
            <w:pPr>
              <w:autoSpaceDE w:val="0"/>
              <w:autoSpaceDN w:val="0"/>
              <w:adjustRightInd w:val="0"/>
              <w:rPr>
                <w:rFonts w:cs="Arial"/>
                <w:sz w:val="16"/>
                <w:szCs w:val="16"/>
              </w:rPr>
            </w:pPr>
            <w:r w:rsidRPr="003C4E04">
              <w:rPr>
                <w:rFonts w:cs="Arial"/>
                <w:sz w:val="16"/>
                <w:szCs w:val="16"/>
              </w:rPr>
              <w:t>Dr Kate Parker</w:t>
            </w:r>
          </w:p>
        </w:tc>
        <w:tc>
          <w:tcPr>
            <w:tcW w:w="2600" w:type="dxa"/>
            <w:tcBorders>
              <w:top w:val="single" w:sz="4" w:space="0" w:color="auto"/>
              <w:left w:val="single" w:sz="4" w:space="0" w:color="auto"/>
              <w:bottom w:val="single" w:sz="4" w:space="0" w:color="auto"/>
              <w:right w:val="single" w:sz="4" w:space="0" w:color="auto"/>
            </w:tcBorders>
            <w:hideMark/>
          </w:tcPr>
          <w:p w14:paraId="7EFF5A31" w14:textId="77777777" w:rsidR="00036B5A" w:rsidRPr="003C4E04" w:rsidRDefault="00036B5A" w:rsidP="00EA132A">
            <w:pPr>
              <w:autoSpaceDE w:val="0"/>
              <w:autoSpaceDN w:val="0"/>
              <w:adjustRightInd w:val="0"/>
              <w:rPr>
                <w:rFonts w:cs="Arial"/>
                <w:sz w:val="16"/>
                <w:szCs w:val="16"/>
              </w:rPr>
            </w:pPr>
            <w:r w:rsidRPr="003C4E04">
              <w:rPr>
                <w:rFonts w:cs="Arial"/>
                <w:color w:val="000000"/>
                <w:sz w:val="16"/>
                <w:szCs w:val="16"/>
              </w:rPr>
              <w:t xml:space="preserve">Non-lay (intervention studies) </w:t>
            </w:r>
          </w:p>
        </w:tc>
        <w:tc>
          <w:tcPr>
            <w:tcW w:w="1300" w:type="dxa"/>
            <w:tcBorders>
              <w:top w:val="single" w:sz="4" w:space="0" w:color="auto"/>
              <w:left w:val="single" w:sz="4" w:space="0" w:color="auto"/>
              <w:bottom w:val="single" w:sz="4" w:space="0" w:color="auto"/>
              <w:right w:val="single" w:sz="4" w:space="0" w:color="auto"/>
            </w:tcBorders>
            <w:hideMark/>
          </w:tcPr>
          <w:p w14:paraId="2533F494" w14:textId="77777777" w:rsidR="00036B5A" w:rsidRPr="003C4E04" w:rsidRDefault="00036B5A" w:rsidP="00EA132A">
            <w:pPr>
              <w:autoSpaceDE w:val="0"/>
              <w:autoSpaceDN w:val="0"/>
              <w:adjustRightInd w:val="0"/>
              <w:rPr>
                <w:rFonts w:cs="Arial"/>
                <w:sz w:val="16"/>
                <w:szCs w:val="16"/>
              </w:rPr>
            </w:pPr>
            <w:r w:rsidRPr="003C4E04">
              <w:rPr>
                <w:rFonts w:cs="Arial"/>
                <w:sz w:val="16"/>
                <w:szCs w:val="16"/>
              </w:rPr>
              <w:t xml:space="preserve">11/02/2020 </w:t>
            </w:r>
          </w:p>
        </w:tc>
        <w:tc>
          <w:tcPr>
            <w:tcW w:w="1200" w:type="dxa"/>
            <w:tcBorders>
              <w:top w:val="single" w:sz="4" w:space="0" w:color="auto"/>
              <w:left w:val="single" w:sz="4" w:space="0" w:color="auto"/>
              <w:bottom w:val="single" w:sz="4" w:space="0" w:color="auto"/>
              <w:right w:val="single" w:sz="4" w:space="0" w:color="auto"/>
            </w:tcBorders>
            <w:hideMark/>
          </w:tcPr>
          <w:p w14:paraId="553A8AA3" w14:textId="77777777" w:rsidR="00036B5A" w:rsidRPr="003C4E04" w:rsidRDefault="00036B5A" w:rsidP="00EA132A">
            <w:pPr>
              <w:autoSpaceDE w:val="0"/>
              <w:autoSpaceDN w:val="0"/>
              <w:adjustRightInd w:val="0"/>
              <w:rPr>
                <w:rFonts w:cs="Arial"/>
                <w:sz w:val="16"/>
                <w:szCs w:val="16"/>
              </w:rPr>
            </w:pPr>
            <w:r w:rsidRPr="003C4E04">
              <w:rPr>
                <w:rFonts w:cs="Arial"/>
                <w:sz w:val="16"/>
                <w:szCs w:val="16"/>
              </w:rPr>
              <w:t xml:space="preserve">11/02/2023 </w:t>
            </w:r>
          </w:p>
        </w:tc>
        <w:tc>
          <w:tcPr>
            <w:tcW w:w="1200" w:type="dxa"/>
            <w:tcBorders>
              <w:top w:val="single" w:sz="4" w:space="0" w:color="auto"/>
              <w:left w:val="single" w:sz="4" w:space="0" w:color="auto"/>
              <w:bottom w:val="single" w:sz="4" w:space="0" w:color="auto"/>
              <w:right w:val="single" w:sz="4" w:space="0" w:color="auto"/>
            </w:tcBorders>
            <w:hideMark/>
          </w:tcPr>
          <w:p w14:paraId="41E563E2" w14:textId="77777777" w:rsidR="00036B5A" w:rsidRPr="003C4E04" w:rsidRDefault="00036B5A" w:rsidP="00EA132A">
            <w:pPr>
              <w:autoSpaceDE w:val="0"/>
              <w:autoSpaceDN w:val="0"/>
              <w:adjustRightInd w:val="0"/>
              <w:rPr>
                <w:rFonts w:cs="Arial"/>
                <w:sz w:val="16"/>
                <w:szCs w:val="16"/>
              </w:rPr>
            </w:pPr>
            <w:r w:rsidRPr="003C4E04">
              <w:rPr>
                <w:rFonts w:cs="Arial"/>
                <w:sz w:val="16"/>
                <w:szCs w:val="16"/>
              </w:rPr>
              <w:t>Present</w:t>
            </w:r>
          </w:p>
        </w:tc>
      </w:tr>
    </w:tbl>
    <w:p w14:paraId="5FFAD469" w14:textId="77777777" w:rsidR="00036B5A" w:rsidRPr="003C4E04" w:rsidRDefault="00036B5A" w:rsidP="00036B5A">
      <w:pPr>
        <w:rPr>
          <w:rFonts w:cs="Arial"/>
          <w:sz w:val="16"/>
          <w:szCs w:val="16"/>
        </w:rPr>
      </w:pPr>
      <w:r w:rsidRPr="003C4E04">
        <w:rPr>
          <w:rFonts w:cs="Arial"/>
          <w:sz w:val="16"/>
          <w:szCs w:val="16"/>
        </w:rPr>
        <w:t xml:space="preserve"> </w:t>
      </w:r>
    </w:p>
    <w:p w14:paraId="34B39AE2" w14:textId="77777777" w:rsidR="00036B5A" w:rsidRPr="003C4E04" w:rsidRDefault="00036B5A" w:rsidP="00036B5A">
      <w:pPr>
        <w:spacing w:after="200" w:line="276" w:lineRule="auto"/>
        <w:rPr>
          <w:rFonts w:cs="Arial"/>
          <w:sz w:val="16"/>
          <w:szCs w:val="16"/>
        </w:rPr>
      </w:pPr>
      <w:r w:rsidRPr="003C4E04">
        <w:rPr>
          <w:rFonts w:cs="Arial"/>
          <w:sz w:val="16"/>
          <w:szCs w:val="16"/>
          <w:lang w:val="en-NZ"/>
        </w:rPr>
        <w:br w:type="page"/>
      </w:r>
    </w:p>
    <w:p w14:paraId="6949A8AA" w14:textId="77777777" w:rsidR="00036B5A" w:rsidRPr="00B31E92" w:rsidRDefault="00036B5A" w:rsidP="00036B5A">
      <w:pPr>
        <w:pStyle w:val="Heading2"/>
        <w:pBdr>
          <w:bottom w:val="single" w:sz="12" w:space="1" w:color="auto"/>
        </w:pBdr>
        <w:rPr>
          <w:i w:val="0"/>
          <w:iCs w:val="0"/>
        </w:rPr>
      </w:pPr>
      <w:r w:rsidRPr="00B31E92">
        <w:rPr>
          <w:i w:val="0"/>
          <w:iCs w:val="0"/>
        </w:rPr>
        <w:lastRenderedPageBreak/>
        <w:t xml:space="preserve">New applications </w:t>
      </w:r>
    </w:p>
    <w:p w14:paraId="49D8766C" w14:textId="77777777" w:rsidR="00036B5A" w:rsidRDefault="00036B5A" w:rsidP="00036B5A">
      <w:pPr>
        <w:autoSpaceDE w:val="0"/>
        <w:autoSpaceDN w:val="0"/>
        <w:adjustRightInd w:val="0"/>
      </w:pPr>
    </w:p>
    <w:p w14:paraId="1043DFF5" w14:textId="77777777" w:rsidR="00036B5A" w:rsidRPr="00A549D0" w:rsidRDefault="00036B5A" w:rsidP="00036B5A">
      <w:pPr>
        <w:autoSpaceDE w:val="0"/>
        <w:autoSpaceDN w:val="0"/>
        <w:adjustRightInd w:val="0"/>
        <w:rPr>
          <w:rFonts w:cs="Arial"/>
          <w:color w:val="33CCCC"/>
          <w:sz w:val="21"/>
          <w:szCs w:val="21"/>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036B5A" w:rsidRPr="00A549D0" w14:paraId="77ECAE27" w14:textId="77777777" w:rsidTr="00EA132A">
        <w:trPr>
          <w:trHeight w:val="280"/>
        </w:trPr>
        <w:tc>
          <w:tcPr>
            <w:tcW w:w="966" w:type="dxa"/>
            <w:tcBorders>
              <w:top w:val="nil"/>
              <w:left w:val="nil"/>
              <w:bottom w:val="nil"/>
              <w:right w:val="nil"/>
            </w:tcBorders>
          </w:tcPr>
          <w:p w14:paraId="16F381DD" w14:textId="77777777" w:rsidR="00036B5A" w:rsidRPr="00A549D0" w:rsidRDefault="00036B5A" w:rsidP="00EA132A">
            <w:pPr>
              <w:autoSpaceDE w:val="0"/>
              <w:autoSpaceDN w:val="0"/>
              <w:adjustRightInd w:val="0"/>
              <w:rPr>
                <w:sz w:val="21"/>
                <w:szCs w:val="21"/>
              </w:rPr>
            </w:pPr>
            <w:r w:rsidRPr="00A549D0">
              <w:rPr>
                <w:b/>
                <w:sz w:val="21"/>
                <w:szCs w:val="21"/>
              </w:rPr>
              <w:t xml:space="preserve">1 </w:t>
            </w:r>
            <w:r w:rsidRPr="00A549D0">
              <w:rPr>
                <w:sz w:val="21"/>
                <w:szCs w:val="21"/>
              </w:rPr>
              <w:t xml:space="preserve"> </w:t>
            </w:r>
          </w:p>
        </w:tc>
        <w:tc>
          <w:tcPr>
            <w:tcW w:w="2575" w:type="dxa"/>
            <w:tcBorders>
              <w:top w:val="nil"/>
              <w:left w:val="nil"/>
              <w:bottom w:val="nil"/>
              <w:right w:val="nil"/>
            </w:tcBorders>
          </w:tcPr>
          <w:p w14:paraId="16C9B62E" w14:textId="77777777" w:rsidR="00036B5A" w:rsidRPr="00A549D0" w:rsidRDefault="00036B5A" w:rsidP="00EA132A">
            <w:pPr>
              <w:autoSpaceDE w:val="0"/>
              <w:autoSpaceDN w:val="0"/>
              <w:adjustRightInd w:val="0"/>
              <w:rPr>
                <w:sz w:val="21"/>
                <w:szCs w:val="21"/>
              </w:rPr>
            </w:pPr>
            <w:r w:rsidRPr="00A549D0">
              <w:rPr>
                <w:b/>
                <w:sz w:val="21"/>
                <w:szCs w:val="21"/>
              </w:rPr>
              <w:t xml:space="preserve">Ethics ref: </w:t>
            </w:r>
            <w:r w:rsidRPr="00A549D0">
              <w:rPr>
                <w:sz w:val="21"/>
                <w:szCs w:val="21"/>
              </w:rPr>
              <w:t xml:space="preserve"> </w:t>
            </w:r>
          </w:p>
        </w:tc>
        <w:tc>
          <w:tcPr>
            <w:tcW w:w="6459" w:type="dxa"/>
            <w:tcBorders>
              <w:top w:val="nil"/>
              <w:left w:val="nil"/>
              <w:bottom w:val="nil"/>
              <w:right w:val="nil"/>
            </w:tcBorders>
          </w:tcPr>
          <w:p w14:paraId="535ED3B5" w14:textId="77777777" w:rsidR="00036B5A" w:rsidRPr="00A549D0" w:rsidRDefault="00036B5A" w:rsidP="00EA132A">
            <w:pPr>
              <w:autoSpaceDE w:val="0"/>
              <w:autoSpaceDN w:val="0"/>
              <w:adjustRightInd w:val="0"/>
              <w:rPr>
                <w:sz w:val="21"/>
                <w:szCs w:val="21"/>
              </w:rPr>
            </w:pPr>
            <w:r w:rsidRPr="00A549D0">
              <w:rPr>
                <w:b/>
                <w:sz w:val="21"/>
                <w:szCs w:val="21"/>
              </w:rPr>
              <w:t>20/NTB/193</w:t>
            </w:r>
          </w:p>
        </w:tc>
      </w:tr>
      <w:tr w:rsidR="00036B5A" w:rsidRPr="00A549D0" w14:paraId="7A1F429E" w14:textId="77777777" w:rsidTr="00EA132A">
        <w:trPr>
          <w:trHeight w:val="280"/>
        </w:trPr>
        <w:tc>
          <w:tcPr>
            <w:tcW w:w="966" w:type="dxa"/>
            <w:tcBorders>
              <w:top w:val="nil"/>
              <w:left w:val="nil"/>
              <w:bottom w:val="nil"/>
              <w:right w:val="nil"/>
            </w:tcBorders>
          </w:tcPr>
          <w:p w14:paraId="4DE2017B" w14:textId="77777777" w:rsidR="00036B5A" w:rsidRPr="00A549D0" w:rsidRDefault="00036B5A" w:rsidP="00EA132A">
            <w:pPr>
              <w:autoSpaceDE w:val="0"/>
              <w:autoSpaceDN w:val="0"/>
              <w:adjustRightInd w:val="0"/>
              <w:rPr>
                <w:sz w:val="21"/>
                <w:szCs w:val="21"/>
              </w:rPr>
            </w:pPr>
            <w:r w:rsidRPr="00A549D0">
              <w:rPr>
                <w:sz w:val="21"/>
                <w:szCs w:val="21"/>
              </w:rPr>
              <w:t xml:space="preserve"> </w:t>
            </w:r>
          </w:p>
        </w:tc>
        <w:tc>
          <w:tcPr>
            <w:tcW w:w="2575" w:type="dxa"/>
            <w:tcBorders>
              <w:top w:val="nil"/>
              <w:left w:val="nil"/>
              <w:bottom w:val="nil"/>
              <w:right w:val="nil"/>
            </w:tcBorders>
          </w:tcPr>
          <w:p w14:paraId="725FBA80" w14:textId="77777777" w:rsidR="00036B5A" w:rsidRPr="00A549D0" w:rsidRDefault="00036B5A" w:rsidP="00EA132A">
            <w:pPr>
              <w:autoSpaceDE w:val="0"/>
              <w:autoSpaceDN w:val="0"/>
              <w:adjustRightInd w:val="0"/>
              <w:rPr>
                <w:sz w:val="21"/>
                <w:szCs w:val="21"/>
              </w:rPr>
            </w:pPr>
            <w:r w:rsidRPr="00A549D0">
              <w:rPr>
                <w:sz w:val="21"/>
                <w:szCs w:val="21"/>
              </w:rPr>
              <w:t xml:space="preserve">Title: </w:t>
            </w:r>
          </w:p>
        </w:tc>
        <w:tc>
          <w:tcPr>
            <w:tcW w:w="6459" w:type="dxa"/>
            <w:tcBorders>
              <w:top w:val="nil"/>
              <w:left w:val="nil"/>
              <w:bottom w:val="nil"/>
              <w:right w:val="nil"/>
            </w:tcBorders>
          </w:tcPr>
          <w:p w14:paraId="5D82B324" w14:textId="77777777" w:rsidR="00036B5A" w:rsidRPr="00A549D0" w:rsidRDefault="00036B5A" w:rsidP="00EA132A">
            <w:pPr>
              <w:autoSpaceDE w:val="0"/>
              <w:autoSpaceDN w:val="0"/>
              <w:adjustRightInd w:val="0"/>
              <w:ind w:right="1074"/>
              <w:rPr>
                <w:sz w:val="21"/>
                <w:szCs w:val="21"/>
              </w:rPr>
            </w:pPr>
            <w:r w:rsidRPr="00A549D0">
              <w:rPr>
                <w:sz w:val="21"/>
                <w:szCs w:val="21"/>
              </w:rPr>
              <w:t>COVID-19 Renin Angiotensin Aldosterone system (RAAS) blood pressure medication study</w:t>
            </w:r>
          </w:p>
        </w:tc>
      </w:tr>
      <w:tr w:rsidR="00036B5A" w:rsidRPr="00A549D0" w14:paraId="5CC5C019" w14:textId="77777777" w:rsidTr="00EA132A">
        <w:trPr>
          <w:trHeight w:val="280"/>
        </w:trPr>
        <w:tc>
          <w:tcPr>
            <w:tcW w:w="966" w:type="dxa"/>
            <w:tcBorders>
              <w:top w:val="nil"/>
              <w:left w:val="nil"/>
              <w:bottom w:val="nil"/>
              <w:right w:val="nil"/>
            </w:tcBorders>
          </w:tcPr>
          <w:p w14:paraId="1C4B9FBC" w14:textId="77777777" w:rsidR="00036B5A" w:rsidRPr="00A549D0" w:rsidRDefault="00036B5A" w:rsidP="00EA132A">
            <w:pPr>
              <w:autoSpaceDE w:val="0"/>
              <w:autoSpaceDN w:val="0"/>
              <w:adjustRightInd w:val="0"/>
              <w:rPr>
                <w:sz w:val="21"/>
                <w:szCs w:val="21"/>
              </w:rPr>
            </w:pPr>
            <w:r w:rsidRPr="00A549D0">
              <w:rPr>
                <w:sz w:val="21"/>
                <w:szCs w:val="21"/>
              </w:rPr>
              <w:t xml:space="preserve"> </w:t>
            </w:r>
          </w:p>
        </w:tc>
        <w:tc>
          <w:tcPr>
            <w:tcW w:w="2575" w:type="dxa"/>
            <w:tcBorders>
              <w:top w:val="nil"/>
              <w:left w:val="nil"/>
              <w:bottom w:val="nil"/>
              <w:right w:val="nil"/>
            </w:tcBorders>
          </w:tcPr>
          <w:p w14:paraId="1C3BBE59" w14:textId="77777777" w:rsidR="00036B5A" w:rsidRPr="00A549D0" w:rsidRDefault="00036B5A" w:rsidP="00EA132A">
            <w:pPr>
              <w:autoSpaceDE w:val="0"/>
              <w:autoSpaceDN w:val="0"/>
              <w:adjustRightInd w:val="0"/>
              <w:rPr>
                <w:sz w:val="21"/>
                <w:szCs w:val="21"/>
              </w:rPr>
            </w:pPr>
            <w:r w:rsidRPr="00A549D0">
              <w:rPr>
                <w:sz w:val="21"/>
                <w:szCs w:val="21"/>
              </w:rPr>
              <w:t xml:space="preserve">Principal Investigator: </w:t>
            </w:r>
          </w:p>
        </w:tc>
        <w:tc>
          <w:tcPr>
            <w:tcW w:w="6459" w:type="dxa"/>
            <w:tcBorders>
              <w:top w:val="nil"/>
              <w:left w:val="nil"/>
              <w:bottom w:val="nil"/>
              <w:right w:val="nil"/>
            </w:tcBorders>
          </w:tcPr>
          <w:p w14:paraId="3B022803" w14:textId="77777777" w:rsidR="00036B5A" w:rsidRPr="00A549D0" w:rsidRDefault="00036B5A" w:rsidP="00EA132A">
            <w:pPr>
              <w:autoSpaceDE w:val="0"/>
              <w:autoSpaceDN w:val="0"/>
              <w:adjustRightInd w:val="0"/>
              <w:rPr>
                <w:sz w:val="21"/>
                <w:szCs w:val="21"/>
              </w:rPr>
            </w:pPr>
            <w:r w:rsidRPr="00A549D0">
              <w:rPr>
                <w:sz w:val="21"/>
                <w:szCs w:val="21"/>
              </w:rPr>
              <w:t xml:space="preserve">Dr </w:t>
            </w:r>
            <w:proofErr w:type="spellStart"/>
            <w:r w:rsidRPr="00A549D0">
              <w:rPr>
                <w:sz w:val="21"/>
                <w:szCs w:val="21"/>
              </w:rPr>
              <w:t>Rinki</w:t>
            </w:r>
            <w:proofErr w:type="spellEnd"/>
            <w:r w:rsidRPr="00A549D0">
              <w:rPr>
                <w:sz w:val="21"/>
                <w:szCs w:val="21"/>
              </w:rPr>
              <w:t xml:space="preserve"> Murphy</w:t>
            </w:r>
          </w:p>
        </w:tc>
      </w:tr>
      <w:tr w:rsidR="00036B5A" w:rsidRPr="00A549D0" w14:paraId="28990693" w14:textId="77777777" w:rsidTr="00EA132A">
        <w:trPr>
          <w:trHeight w:val="280"/>
        </w:trPr>
        <w:tc>
          <w:tcPr>
            <w:tcW w:w="966" w:type="dxa"/>
            <w:tcBorders>
              <w:top w:val="nil"/>
              <w:left w:val="nil"/>
              <w:bottom w:val="nil"/>
              <w:right w:val="nil"/>
            </w:tcBorders>
          </w:tcPr>
          <w:p w14:paraId="29676416" w14:textId="77777777" w:rsidR="00036B5A" w:rsidRPr="00A549D0" w:rsidRDefault="00036B5A" w:rsidP="00EA132A">
            <w:pPr>
              <w:autoSpaceDE w:val="0"/>
              <w:autoSpaceDN w:val="0"/>
              <w:adjustRightInd w:val="0"/>
              <w:rPr>
                <w:sz w:val="21"/>
                <w:szCs w:val="21"/>
              </w:rPr>
            </w:pPr>
            <w:r w:rsidRPr="00A549D0">
              <w:rPr>
                <w:sz w:val="21"/>
                <w:szCs w:val="21"/>
              </w:rPr>
              <w:t xml:space="preserve"> </w:t>
            </w:r>
          </w:p>
        </w:tc>
        <w:tc>
          <w:tcPr>
            <w:tcW w:w="2575" w:type="dxa"/>
            <w:tcBorders>
              <w:top w:val="nil"/>
              <w:left w:val="nil"/>
              <w:bottom w:val="nil"/>
              <w:right w:val="nil"/>
            </w:tcBorders>
          </w:tcPr>
          <w:p w14:paraId="7E777422" w14:textId="77777777" w:rsidR="00036B5A" w:rsidRPr="00A549D0" w:rsidRDefault="00036B5A" w:rsidP="00EA132A">
            <w:pPr>
              <w:autoSpaceDE w:val="0"/>
              <w:autoSpaceDN w:val="0"/>
              <w:adjustRightInd w:val="0"/>
              <w:rPr>
                <w:sz w:val="21"/>
                <w:szCs w:val="21"/>
              </w:rPr>
            </w:pPr>
            <w:r w:rsidRPr="00A549D0">
              <w:rPr>
                <w:sz w:val="21"/>
                <w:szCs w:val="21"/>
              </w:rPr>
              <w:t xml:space="preserve">Sponsor: </w:t>
            </w:r>
          </w:p>
        </w:tc>
        <w:tc>
          <w:tcPr>
            <w:tcW w:w="6459" w:type="dxa"/>
            <w:tcBorders>
              <w:top w:val="nil"/>
              <w:left w:val="nil"/>
              <w:bottom w:val="nil"/>
              <w:right w:val="nil"/>
            </w:tcBorders>
          </w:tcPr>
          <w:p w14:paraId="47AF3BE1" w14:textId="77777777" w:rsidR="00036B5A" w:rsidRPr="00A549D0" w:rsidRDefault="00036B5A" w:rsidP="00EA132A">
            <w:pPr>
              <w:autoSpaceDE w:val="0"/>
              <w:autoSpaceDN w:val="0"/>
              <w:adjustRightInd w:val="0"/>
              <w:rPr>
                <w:sz w:val="21"/>
                <w:szCs w:val="21"/>
              </w:rPr>
            </w:pPr>
          </w:p>
        </w:tc>
      </w:tr>
      <w:tr w:rsidR="00036B5A" w:rsidRPr="00A549D0" w14:paraId="233CA10C" w14:textId="77777777" w:rsidTr="00EA132A">
        <w:trPr>
          <w:trHeight w:val="280"/>
        </w:trPr>
        <w:tc>
          <w:tcPr>
            <w:tcW w:w="966" w:type="dxa"/>
            <w:tcBorders>
              <w:top w:val="nil"/>
              <w:left w:val="nil"/>
              <w:bottom w:val="nil"/>
              <w:right w:val="nil"/>
            </w:tcBorders>
          </w:tcPr>
          <w:p w14:paraId="119DF518" w14:textId="77777777" w:rsidR="00036B5A" w:rsidRPr="00A549D0" w:rsidRDefault="00036B5A" w:rsidP="00EA132A">
            <w:pPr>
              <w:autoSpaceDE w:val="0"/>
              <w:autoSpaceDN w:val="0"/>
              <w:adjustRightInd w:val="0"/>
              <w:rPr>
                <w:sz w:val="21"/>
                <w:szCs w:val="21"/>
              </w:rPr>
            </w:pPr>
            <w:r w:rsidRPr="00A549D0">
              <w:rPr>
                <w:sz w:val="21"/>
                <w:szCs w:val="21"/>
              </w:rPr>
              <w:t xml:space="preserve"> </w:t>
            </w:r>
          </w:p>
        </w:tc>
        <w:tc>
          <w:tcPr>
            <w:tcW w:w="2575" w:type="dxa"/>
            <w:tcBorders>
              <w:top w:val="nil"/>
              <w:left w:val="nil"/>
              <w:bottom w:val="nil"/>
              <w:right w:val="nil"/>
            </w:tcBorders>
          </w:tcPr>
          <w:p w14:paraId="73D05C54" w14:textId="77777777" w:rsidR="00036B5A" w:rsidRPr="00A549D0" w:rsidRDefault="00036B5A" w:rsidP="00EA132A">
            <w:pPr>
              <w:autoSpaceDE w:val="0"/>
              <w:autoSpaceDN w:val="0"/>
              <w:adjustRightInd w:val="0"/>
              <w:rPr>
                <w:sz w:val="21"/>
                <w:szCs w:val="21"/>
              </w:rPr>
            </w:pPr>
            <w:r w:rsidRPr="00A549D0">
              <w:rPr>
                <w:sz w:val="21"/>
                <w:szCs w:val="21"/>
              </w:rPr>
              <w:t xml:space="preserve">Clock Start Date: </w:t>
            </w:r>
          </w:p>
        </w:tc>
        <w:tc>
          <w:tcPr>
            <w:tcW w:w="6459" w:type="dxa"/>
            <w:tcBorders>
              <w:top w:val="nil"/>
              <w:left w:val="nil"/>
              <w:bottom w:val="nil"/>
              <w:right w:val="nil"/>
            </w:tcBorders>
          </w:tcPr>
          <w:p w14:paraId="1B72EEB7" w14:textId="2AB960EE" w:rsidR="00036B5A" w:rsidRPr="00A549D0" w:rsidRDefault="003B7956" w:rsidP="00EA132A">
            <w:pPr>
              <w:autoSpaceDE w:val="0"/>
              <w:autoSpaceDN w:val="0"/>
              <w:adjustRightInd w:val="0"/>
              <w:rPr>
                <w:sz w:val="21"/>
                <w:szCs w:val="21"/>
              </w:rPr>
            </w:pPr>
            <w:r w:rsidRPr="00A549D0">
              <w:rPr>
                <w:sz w:val="21"/>
                <w:szCs w:val="21"/>
              </w:rPr>
              <w:t>14 August 2020</w:t>
            </w:r>
          </w:p>
        </w:tc>
      </w:tr>
    </w:tbl>
    <w:p w14:paraId="67FB1689" w14:textId="77777777" w:rsidR="00036B5A" w:rsidRPr="00A549D0" w:rsidRDefault="00036B5A" w:rsidP="00036B5A">
      <w:pPr>
        <w:autoSpaceDE w:val="0"/>
        <w:autoSpaceDN w:val="0"/>
        <w:adjustRightInd w:val="0"/>
        <w:rPr>
          <w:rFonts w:cs="Arial"/>
          <w:sz w:val="21"/>
          <w:szCs w:val="21"/>
          <w:lang w:val="en-NZ"/>
        </w:rPr>
      </w:pPr>
    </w:p>
    <w:p w14:paraId="269C630F" w14:textId="7EE4DC5B" w:rsidR="00036B5A" w:rsidRPr="00846755" w:rsidRDefault="00036B5A" w:rsidP="00036B5A">
      <w:pPr>
        <w:rPr>
          <w:rFonts w:cs="Arial"/>
          <w:color w:val="000000" w:themeColor="text1"/>
          <w:sz w:val="21"/>
          <w:szCs w:val="21"/>
          <w:lang w:val="en-NZ"/>
        </w:rPr>
      </w:pPr>
      <w:r w:rsidRPr="00846755">
        <w:rPr>
          <w:rFonts w:cs="Arial"/>
          <w:color w:val="000000" w:themeColor="text1"/>
          <w:sz w:val="21"/>
          <w:szCs w:val="21"/>
          <w:lang w:val="en-NZ"/>
        </w:rPr>
        <w:t xml:space="preserve">The review of this application was conducted online with no researcher present </w:t>
      </w:r>
      <w:r w:rsidR="000034A8" w:rsidRPr="00846755">
        <w:rPr>
          <w:rFonts w:cs="Arial"/>
          <w:color w:val="000000" w:themeColor="text1"/>
          <w:sz w:val="21"/>
          <w:szCs w:val="21"/>
          <w:lang w:val="en-NZ"/>
        </w:rPr>
        <w:t>f</w:t>
      </w:r>
      <w:r w:rsidRPr="00846755">
        <w:rPr>
          <w:rFonts w:cs="Arial"/>
          <w:color w:val="000000" w:themeColor="text1"/>
          <w:sz w:val="21"/>
          <w:szCs w:val="21"/>
          <w:lang w:val="en-NZ"/>
        </w:rPr>
        <w:t>or discussion.</w:t>
      </w:r>
    </w:p>
    <w:p w14:paraId="5890EF65" w14:textId="77777777" w:rsidR="00036B5A" w:rsidRPr="00846755" w:rsidRDefault="00036B5A" w:rsidP="00036B5A">
      <w:pPr>
        <w:rPr>
          <w:sz w:val="21"/>
          <w:szCs w:val="21"/>
          <w:u w:val="single"/>
          <w:lang w:val="en-NZ"/>
        </w:rPr>
      </w:pPr>
    </w:p>
    <w:p w14:paraId="4B3CD154" w14:textId="77777777" w:rsidR="00036B5A" w:rsidRPr="00846755" w:rsidRDefault="00036B5A" w:rsidP="00036B5A">
      <w:pPr>
        <w:rPr>
          <w:b/>
          <w:bCs/>
          <w:sz w:val="21"/>
          <w:szCs w:val="21"/>
          <w:lang w:val="en-NZ"/>
        </w:rPr>
      </w:pPr>
      <w:r w:rsidRPr="00846755">
        <w:rPr>
          <w:b/>
          <w:bCs/>
          <w:sz w:val="21"/>
          <w:szCs w:val="21"/>
          <w:lang w:val="en-NZ"/>
        </w:rPr>
        <w:t>Potential conflicts of interest</w:t>
      </w:r>
    </w:p>
    <w:p w14:paraId="773762F9" w14:textId="77777777" w:rsidR="00036B5A" w:rsidRPr="00846755" w:rsidRDefault="00036B5A" w:rsidP="00036B5A">
      <w:pPr>
        <w:rPr>
          <w:sz w:val="21"/>
          <w:szCs w:val="21"/>
          <w:lang w:val="en-NZ"/>
        </w:rPr>
      </w:pPr>
    </w:p>
    <w:p w14:paraId="22DCD408" w14:textId="77777777" w:rsidR="00036B5A" w:rsidRPr="00846755" w:rsidRDefault="00036B5A" w:rsidP="00036B5A">
      <w:pPr>
        <w:rPr>
          <w:sz w:val="21"/>
          <w:szCs w:val="21"/>
          <w:lang w:val="en-NZ"/>
        </w:rPr>
      </w:pPr>
      <w:r w:rsidRPr="00846755">
        <w:rPr>
          <w:sz w:val="21"/>
          <w:szCs w:val="21"/>
          <w:lang w:val="en-NZ"/>
        </w:rPr>
        <w:t>No potential conflicts of interest related to this application were declared by any member.</w:t>
      </w:r>
    </w:p>
    <w:p w14:paraId="0CBF0E33" w14:textId="77777777" w:rsidR="00036B5A" w:rsidRPr="00846755" w:rsidRDefault="00036B5A" w:rsidP="00036B5A">
      <w:pPr>
        <w:rPr>
          <w:sz w:val="21"/>
          <w:szCs w:val="21"/>
          <w:lang w:val="en-NZ"/>
        </w:rPr>
      </w:pPr>
    </w:p>
    <w:p w14:paraId="18908575" w14:textId="77777777" w:rsidR="00036B5A" w:rsidRPr="00846755" w:rsidRDefault="00036B5A" w:rsidP="00036B5A">
      <w:pPr>
        <w:rPr>
          <w:b/>
          <w:bCs/>
          <w:sz w:val="21"/>
          <w:szCs w:val="21"/>
          <w:lang w:val="en-NZ"/>
        </w:rPr>
      </w:pPr>
      <w:r w:rsidRPr="00846755">
        <w:rPr>
          <w:b/>
          <w:bCs/>
          <w:sz w:val="21"/>
          <w:szCs w:val="21"/>
          <w:lang w:val="en-NZ"/>
        </w:rPr>
        <w:t>Summary of study</w:t>
      </w:r>
    </w:p>
    <w:p w14:paraId="7B5CA58E" w14:textId="77777777" w:rsidR="00036B5A" w:rsidRPr="00846755" w:rsidRDefault="00036B5A" w:rsidP="00036B5A">
      <w:pPr>
        <w:rPr>
          <w:sz w:val="21"/>
          <w:szCs w:val="21"/>
          <w:u w:val="single"/>
          <w:lang w:val="en-NZ"/>
        </w:rPr>
      </w:pPr>
    </w:p>
    <w:p w14:paraId="2C482070" w14:textId="77777777" w:rsidR="00036B5A" w:rsidRPr="00846755" w:rsidRDefault="00036B5A" w:rsidP="00036B5A">
      <w:pPr>
        <w:pStyle w:val="ListParagraph"/>
        <w:numPr>
          <w:ilvl w:val="0"/>
          <w:numId w:val="5"/>
        </w:numPr>
        <w:contextualSpacing/>
        <w:rPr>
          <w:sz w:val="21"/>
          <w:szCs w:val="21"/>
          <w:lang w:val="en-NZ"/>
        </w:rPr>
      </w:pPr>
      <w:r w:rsidRPr="00846755">
        <w:rPr>
          <w:sz w:val="21"/>
          <w:szCs w:val="21"/>
        </w:rPr>
        <w:t xml:space="preserve">A study to investigate whether people who regularly take a particular type of blood pressure medication (which acts on the renin angiotensin aldosterone system (RAAS)) increases or decreases the expression of the ACE2 protein in the nasal cells, which is involved in COVID-19 virus entry. The study will measure the expression of the ACE2 protein in nasal swabs collected for the purposes of COVID-19 testing, from people who are and who are not taking such blood pressure medications. </w:t>
      </w:r>
    </w:p>
    <w:p w14:paraId="6611393C" w14:textId="77777777" w:rsidR="00036B5A" w:rsidRPr="00846755" w:rsidRDefault="00036B5A" w:rsidP="00036B5A">
      <w:pPr>
        <w:pStyle w:val="ListParagraph"/>
        <w:numPr>
          <w:ilvl w:val="0"/>
          <w:numId w:val="5"/>
        </w:numPr>
        <w:contextualSpacing/>
        <w:rPr>
          <w:sz w:val="21"/>
          <w:szCs w:val="21"/>
          <w:lang w:val="en-NZ"/>
        </w:rPr>
      </w:pPr>
      <w:r w:rsidRPr="00846755">
        <w:rPr>
          <w:sz w:val="21"/>
          <w:szCs w:val="21"/>
        </w:rPr>
        <w:t>Participants will be selected to consent for such use of their nasal swabs, according to whether they were taking this medication and by whether they tested positive or negative. The study will investigate whether factors such as age, medical comorbidities or genetic variants affect the expression of ACE2 protein in nasal cells.</w:t>
      </w:r>
    </w:p>
    <w:p w14:paraId="3DCD96C0" w14:textId="77777777" w:rsidR="00036B5A" w:rsidRPr="00846755" w:rsidRDefault="00036B5A" w:rsidP="00036B5A">
      <w:pPr>
        <w:spacing w:before="80" w:after="80"/>
        <w:rPr>
          <w:sz w:val="21"/>
          <w:szCs w:val="21"/>
          <w:u w:val="single"/>
          <w:lang w:val="en-NZ"/>
        </w:rPr>
      </w:pPr>
    </w:p>
    <w:p w14:paraId="131D296E" w14:textId="77777777" w:rsidR="00036B5A" w:rsidRPr="00846755" w:rsidRDefault="00036B5A" w:rsidP="00036B5A">
      <w:pPr>
        <w:rPr>
          <w:b/>
          <w:bCs/>
          <w:sz w:val="21"/>
          <w:szCs w:val="21"/>
          <w:lang w:val="en-NZ"/>
        </w:rPr>
      </w:pPr>
      <w:r w:rsidRPr="00846755">
        <w:rPr>
          <w:b/>
          <w:bCs/>
          <w:sz w:val="21"/>
          <w:szCs w:val="21"/>
          <w:lang w:val="en-NZ"/>
        </w:rPr>
        <w:t>Summary of outstanding ethical issues</w:t>
      </w:r>
    </w:p>
    <w:p w14:paraId="60CB2718" w14:textId="77777777" w:rsidR="00036B5A" w:rsidRPr="00846755" w:rsidRDefault="00036B5A" w:rsidP="00036B5A">
      <w:pPr>
        <w:rPr>
          <w:sz w:val="21"/>
          <w:szCs w:val="21"/>
          <w:u w:val="single"/>
          <w:lang w:val="en-NZ"/>
        </w:rPr>
      </w:pPr>
    </w:p>
    <w:p w14:paraId="6CA79E28" w14:textId="77777777" w:rsidR="00036B5A" w:rsidRPr="00846755" w:rsidRDefault="00036B5A" w:rsidP="00036B5A">
      <w:pPr>
        <w:rPr>
          <w:sz w:val="21"/>
          <w:szCs w:val="21"/>
          <w:lang w:val="en-NZ"/>
        </w:rPr>
      </w:pPr>
      <w:r w:rsidRPr="00846755">
        <w:rPr>
          <w:sz w:val="21"/>
          <w:szCs w:val="21"/>
          <w:lang w:val="en-NZ"/>
        </w:rPr>
        <w:t>The main ethical issues considered by the Committee and which require addressing by the Researcher are as follows.</w:t>
      </w:r>
    </w:p>
    <w:p w14:paraId="756B4795" w14:textId="77777777" w:rsidR="00036B5A" w:rsidRPr="00846755" w:rsidRDefault="00036B5A" w:rsidP="00036B5A">
      <w:pPr>
        <w:autoSpaceDE w:val="0"/>
        <w:autoSpaceDN w:val="0"/>
        <w:adjustRightInd w:val="0"/>
        <w:rPr>
          <w:sz w:val="21"/>
          <w:szCs w:val="21"/>
          <w:lang w:val="en-NZ"/>
        </w:rPr>
      </w:pPr>
    </w:p>
    <w:p w14:paraId="2FA6246D" w14:textId="77777777" w:rsidR="00036B5A" w:rsidRPr="00846755" w:rsidRDefault="00036B5A" w:rsidP="00036B5A">
      <w:pPr>
        <w:pStyle w:val="ListParagraph"/>
        <w:numPr>
          <w:ilvl w:val="0"/>
          <w:numId w:val="5"/>
        </w:numPr>
        <w:spacing w:before="80" w:after="80"/>
        <w:contextualSpacing/>
        <w:rPr>
          <w:sz w:val="21"/>
          <w:szCs w:val="21"/>
          <w:lang w:val="en-NZ"/>
        </w:rPr>
      </w:pPr>
      <w:r w:rsidRPr="00846755">
        <w:rPr>
          <w:sz w:val="21"/>
          <w:szCs w:val="21"/>
        </w:rPr>
        <w:t>The Committee requested further details in the protocol around data and tissue management, which should address the National Ethical Standards for Health and Disability Research and Quality Improvement Chapters 12 and</w:t>
      </w:r>
      <w:r w:rsidRPr="00846755">
        <w:rPr>
          <w:spacing w:val="-18"/>
          <w:sz w:val="21"/>
          <w:szCs w:val="21"/>
        </w:rPr>
        <w:t xml:space="preserve"> </w:t>
      </w:r>
      <w:r w:rsidRPr="00846755">
        <w:rPr>
          <w:sz w:val="21"/>
          <w:szCs w:val="21"/>
        </w:rPr>
        <w:t>14.</w:t>
      </w:r>
    </w:p>
    <w:p w14:paraId="13D048D6" w14:textId="77777777" w:rsidR="00036B5A" w:rsidRPr="00846755" w:rsidRDefault="00036B5A" w:rsidP="00036B5A">
      <w:pPr>
        <w:pStyle w:val="ListParagraph"/>
        <w:numPr>
          <w:ilvl w:val="0"/>
          <w:numId w:val="5"/>
        </w:numPr>
        <w:spacing w:before="80" w:after="80"/>
        <w:contextualSpacing/>
        <w:rPr>
          <w:sz w:val="21"/>
          <w:szCs w:val="21"/>
          <w:lang w:val="en-NZ"/>
        </w:rPr>
      </w:pPr>
      <w:r w:rsidRPr="00846755">
        <w:rPr>
          <w:sz w:val="21"/>
          <w:szCs w:val="21"/>
        </w:rPr>
        <w:t>The Committee requested an independent expert peer review as the document was</w:t>
      </w:r>
      <w:r w:rsidRPr="00846755">
        <w:rPr>
          <w:spacing w:val="-1"/>
          <w:sz w:val="21"/>
          <w:szCs w:val="21"/>
        </w:rPr>
        <w:t xml:space="preserve"> </w:t>
      </w:r>
      <w:r w:rsidRPr="00846755">
        <w:rPr>
          <w:sz w:val="21"/>
          <w:szCs w:val="21"/>
        </w:rPr>
        <w:t>unreadable.</w:t>
      </w:r>
    </w:p>
    <w:p w14:paraId="3886E80C" w14:textId="77777777" w:rsidR="00036B5A" w:rsidRPr="00846755" w:rsidRDefault="00036B5A" w:rsidP="00036B5A">
      <w:pPr>
        <w:spacing w:before="80" w:after="80"/>
        <w:rPr>
          <w:sz w:val="21"/>
          <w:szCs w:val="21"/>
        </w:rPr>
      </w:pPr>
    </w:p>
    <w:p w14:paraId="2A80F7F1" w14:textId="77777777" w:rsidR="00036B5A" w:rsidRPr="00846755" w:rsidRDefault="00036B5A" w:rsidP="00036B5A">
      <w:pPr>
        <w:spacing w:before="80" w:after="80"/>
        <w:rPr>
          <w:sz w:val="21"/>
          <w:szCs w:val="21"/>
        </w:rPr>
      </w:pPr>
      <w:r w:rsidRPr="00846755">
        <w:rPr>
          <w:sz w:val="21"/>
          <w:szCs w:val="21"/>
        </w:rPr>
        <w:t>The Committee requested the following changes to the Participant Information Sheet and Consent Form:</w:t>
      </w:r>
    </w:p>
    <w:p w14:paraId="30B49B63" w14:textId="77777777" w:rsidR="00036B5A" w:rsidRPr="00846755" w:rsidRDefault="00036B5A" w:rsidP="00036B5A">
      <w:pPr>
        <w:spacing w:before="80" w:after="80"/>
        <w:rPr>
          <w:sz w:val="21"/>
          <w:szCs w:val="21"/>
        </w:rPr>
      </w:pPr>
    </w:p>
    <w:p w14:paraId="1BB9FFB5" w14:textId="77777777" w:rsidR="00036B5A" w:rsidRPr="00846755" w:rsidRDefault="00036B5A" w:rsidP="00036B5A">
      <w:pPr>
        <w:pStyle w:val="ListParagraph"/>
        <w:numPr>
          <w:ilvl w:val="0"/>
          <w:numId w:val="5"/>
        </w:numPr>
        <w:spacing w:before="80" w:after="80"/>
        <w:rPr>
          <w:sz w:val="21"/>
          <w:szCs w:val="21"/>
        </w:rPr>
      </w:pPr>
      <w:r w:rsidRPr="00846755">
        <w:rPr>
          <w:sz w:val="21"/>
          <w:szCs w:val="21"/>
        </w:rPr>
        <w:t>The Committee stated to refer to the HDEC template (</w:t>
      </w:r>
      <w:hyperlink r:id="rId7">
        <w:r w:rsidRPr="00846755">
          <w:rPr>
            <w:sz w:val="21"/>
            <w:szCs w:val="21"/>
            <w:u w:val="single"/>
          </w:rPr>
          <w:t>https://ethics.health.govt.nz/guides-templates-forms-0</w:t>
        </w:r>
      </w:hyperlink>
      <w:r w:rsidRPr="00846755">
        <w:rPr>
          <w:sz w:val="21"/>
          <w:szCs w:val="21"/>
        </w:rPr>
        <w:t>), particularly the inclusion of the updated data management and confidentially</w:t>
      </w:r>
      <w:r w:rsidRPr="00846755">
        <w:rPr>
          <w:spacing w:val="-11"/>
          <w:sz w:val="21"/>
          <w:szCs w:val="21"/>
        </w:rPr>
        <w:t xml:space="preserve"> </w:t>
      </w:r>
      <w:r w:rsidRPr="00846755">
        <w:rPr>
          <w:sz w:val="21"/>
          <w:szCs w:val="21"/>
        </w:rPr>
        <w:t>sections.</w:t>
      </w:r>
    </w:p>
    <w:p w14:paraId="499374F5" w14:textId="77777777" w:rsidR="00036B5A" w:rsidRPr="00846755" w:rsidRDefault="00036B5A" w:rsidP="00036B5A">
      <w:pPr>
        <w:pStyle w:val="ListParagraph"/>
        <w:numPr>
          <w:ilvl w:val="0"/>
          <w:numId w:val="5"/>
        </w:numPr>
        <w:spacing w:before="80" w:after="80"/>
        <w:rPr>
          <w:sz w:val="21"/>
          <w:szCs w:val="21"/>
        </w:rPr>
      </w:pPr>
      <w:r w:rsidRPr="00846755">
        <w:rPr>
          <w:sz w:val="21"/>
          <w:szCs w:val="21"/>
        </w:rPr>
        <w:t xml:space="preserve">The email for HDC is now </w:t>
      </w:r>
      <w:hyperlink r:id="rId8">
        <w:r w:rsidRPr="00846755">
          <w:rPr>
            <w:sz w:val="21"/>
            <w:szCs w:val="21"/>
            <w:u w:val="single"/>
          </w:rPr>
          <w:t>advocacy@advocacy.org.nz</w:t>
        </w:r>
        <w:r w:rsidRPr="00846755">
          <w:rPr>
            <w:sz w:val="21"/>
            <w:szCs w:val="21"/>
          </w:rPr>
          <w:t xml:space="preserve">, </w:t>
        </w:r>
      </w:hyperlink>
      <w:r w:rsidRPr="00846755">
        <w:rPr>
          <w:sz w:val="21"/>
          <w:szCs w:val="21"/>
        </w:rPr>
        <w:t>please</w:t>
      </w:r>
      <w:r w:rsidRPr="00846755">
        <w:rPr>
          <w:spacing w:val="-14"/>
          <w:sz w:val="21"/>
          <w:szCs w:val="21"/>
        </w:rPr>
        <w:t xml:space="preserve"> </w:t>
      </w:r>
      <w:r w:rsidRPr="00846755">
        <w:rPr>
          <w:sz w:val="21"/>
          <w:szCs w:val="21"/>
        </w:rPr>
        <w:t>amend.</w:t>
      </w:r>
    </w:p>
    <w:p w14:paraId="38FAA94E" w14:textId="77777777" w:rsidR="00036B5A" w:rsidRPr="00846755" w:rsidRDefault="00036B5A" w:rsidP="00036B5A">
      <w:pPr>
        <w:pStyle w:val="ListParagraph"/>
        <w:numPr>
          <w:ilvl w:val="0"/>
          <w:numId w:val="5"/>
        </w:numPr>
        <w:spacing w:before="80" w:after="80"/>
        <w:rPr>
          <w:sz w:val="21"/>
          <w:szCs w:val="21"/>
        </w:rPr>
      </w:pPr>
      <w:r w:rsidRPr="00846755">
        <w:rPr>
          <w:sz w:val="21"/>
          <w:szCs w:val="21"/>
        </w:rPr>
        <w:t>Please amend to state that data will be stored for 10 years, not</w:t>
      </w:r>
      <w:r w:rsidRPr="00846755">
        <w:rPr>
          <w:spacing w:val="-18"/>
          <w:sz w:val="21"/>
          <w:szCs w:val="21"/>
        </w:rPr>
        <w:t xml:space="preserve"> </w:t>
      </w:r>
      <w:r w:rsidRPr="00846755">
        <w:rPr>
          <w:sz w:val="21"/>
          <w:szCs w:val="21"/>
        </w:rPr>
        <w:t>5.</w:t>
      </w:r>
    </w:p>
    <w:p w14:paraId="033DE810" w14:textId="77777777" w:rsidR="00036B5A" w:rsidRPr="00A549D0" w:rsidRDefault="00036B5A" w:rsidP="00036B5A">
      <w:pPr>
        <w:spacing w:before="80" w:after="80"/>
        <w:rPr>
          <w:sz w:val="21"/>
          <w:szCs w:val="21"/>
        </w:rPr>
      </w:pPr>
    </w:p>
    <w:p w14:paraId="5B8AD866" w14:textId="77777777" w:rsidR="00AA332A" w:rsidRPr="00A549D0" w:rsidRDefault="00AA332A" w:rsidP="00AA332A">
      <w:pPr>
        <w:ind w:right="61"/>
        <w:rPr>
          <w:rFonts w:cs="Arial"/>
          <w:b/>
          <w:bCs/>
          <w:sz w:val="21"/>
          <w:szCs w:val="21"/>
          <w:lang w:val="en-NZ"/>
        </w:rPr>
      </w:pPr>
    </w:p>
    <w:p w14:paraId="663EF1CC" w14:textId="600C8658" w:rsidR="00AA332A" w:rsidRPr="00A549D0" w:rsidRDefault="00AA332A" w:rsidP="00AA332A">
      <w:pPr>
        <w:ind w:right="61"/>
        <w:rPr>
          <w:rFonts w:cs="Arial"/>
          <w:b/>
          <w:bCs/>
          <w:sz w:val="21"/>
          <w:szCs w:val="21"/>
          <w:lang w:val="en-NZ"/>
        </w:rPr>
      </w:pPr>
      <w:r w:rsidRPr="00A549D0">
        <w:rPr>
          <w:rFonts w:cs="Arial"/>
          <w:b/>
          <w:bCs/>
          <w:sz w:val="21"/>
          <w:szCs w:val="21"/>
          <w:lang w:val="en-NZ"/>
        </w:rPr>
        <w:t xml:space="preserve">Decision </w:t>
      </w:r>
    </w:p>
    <w:p w14:paraId="17CF1340" w14:textId="77777777" w:rsidR="00AA332A" w:rsidRPr="00A549D0" w:rsidRDefault="00AA332A" w:rsidP="00AA332A">
      <w:pPr>
        <w:ind w:right="61"/>
        <w:rPr>
          <w:rFonts w:cs="Arial"/>
          <w:sz w:val="21"/>
          <w:szCs w:val="21"/>
          <w:lang w:val="en-NZ"/>
        </w:rPr>
      </w:pPr>
    </w:p>
    <w:p w14:paraId="7E22468D" w14:textId="77777777" w:rsidR="00AA332A" w:rsidRPr="00A549D0" w:rsidRDefault="00AA332A" w:rsidP="00AA332A">
      <w:pPr>
        <w:ind w:right="61"/>
        <w:rPr>
          <w:rFonts w:cs="Arial"/>
          <w:sz w:val="21"/>
          <w:szCs w:val="21"/>
          <w:lang w:val="en-NZ"/>
        </w:rPr>
      </w:pPr>
      <w:r w:rsidRPr="00A549D0">
        <w:rPr>
          <w:rFonts w:cs="Arial"/>
          <w:sz w:val="21"/>
          <w:szCs w:val="21"/>
          <w:lang w:val="en-NZ"/>
        </w:rPr>
        <w:t xml:space="preserve">This application was </w:t>
      </w:r>
      <w:r w:rsidRPr="00A549D0">
        <w:rPr>
          <w:rFonts w:cs="Arial"/>
          <w:i/>
          <w:sz w:val="21"/>
          <w:szCs w:val="21"/>
          <w:lang w:val="en-NZ"/>
        </w:rPr>
        <w:t>provisionally approved</w:t>
      </w:r>
      <w:r w:rsidRPr="00A549D0">
        <w:rPr>
          <w:rFonts w:cs="Arial"/>
          <w:sz w:val="21"/>
          <w:szCs w:val="21"/>
          <w:lang w:val="en-NZ"/>
        </w:rPr>
        <w:t xml:space="preserve"> by consensus,</w:t>
      </w:r>
      <w:r w:rsidRPr="00A549D0">
        <w:rPr>
          <w:rFonts w:cs="Arial"/>
          <w:color w:val="33CCCC"/>
          <w:sz w:val="21"/>
          <w:szCs w:val="21"/>
          <w:lang w:val="en-NZ"/>
        </w:rPr>
        <w:t xml:space="preserve"> </w:t>
      </w:r>
      <w:r w:rsidRPr="00A549D0">
        <w:rPr>
          <w:rFonts w:cs="Arial"/>
          <w:sz w:val="21"/>
          <w:szCs w:val="21"/>
          <w:lang w:val="en-NZ"/>
        </w:rPr>
        <w:t>subject to the following information being received:</w:t>
      </w:r>
    </w:p>
    <w:p w14:paraId="03F99A4B" w14:textId="77777777" w:rsidR="00AA332A" w:rsidRPr="00A549D0" w:rsidRDefault="00AA332A" w:rsidP="00AA332A">
      <w:pPr>
        <w:ind w:right="61"/>
        <w:rPr>
          <w:rFonts w:cs="Arial"/>
          <w:sz w:val="21"/>
          <w:szCs w:val="21"/>
          <w:lang w:val="en-NZ"/>
        </w:rPr>
      </w:pPr>
    </w:p>
    <w:p w14:paraId="4CDE9C9A" w14:textId="77777777" w:rsidR="00AA332A" w:rsidRPr="00A549D0" w:rsidRDefault="00AA332A" w:rsidP="00AA332A">
      <w:pPr>
        <w:pStyle w:val="ListParagraph"/>
        <w:numPr>
          <w:ilvl w:val="0"/>
          <w:numId w:val="5"/>
        </w:numPr>
        <w:ind w:right="61"/>
        <w:rPr>
          <w:rFonts w:cs="Arial"/>
          <w:sz w:val="21"/>
          <w:szCs w:val="21"/>
          <w:lang w:val="en-NZ"/>
        </w:rPr>
      </w:pPr>
      <w:r w:rsidRPr="00A549D0">
        <w:rPr>
          <w:rFonts w:cs="Arial"/>
          <w:sz w:val="21"/>
          <w:szCs w:val="21"/>
        </w:rPr>
        <w:t xml:space="preserve">Please update the participant information sheet and consent form, taking into account feedback provided by the Committee. </w:t>
      </w:r>
      <w:r w:rsidRPr="00A549D0">
        <w:rPr>
          <w:rFonts w:cs="Arial"/>
          <w:i/>
          <w:sz w:val="21"/>
          <w:szCs w:val="21"/>
        </w:rPr>
        <w:t xml:space="preserve">(National Ethical Standards for Health and Disability Research and Quality Improvement, para 7.15 – 7.17).  </w:t>
      </w:r>
      <w:r w:rsidRPr="00A549D0">
        <w:rPr>
          <w:rFonts w:cs="Arial"/>
          <w:sz w:val="21"/>
          <w:szCs w:val="21"/>
        </w:rPr>
        <w:t xml:space="preserve"> </w:t>
      </w:r>
    </w:p>
    <w:p w14:paraId="65013E30" w14:textId="77777777" w:rsidR="00AA332A" w:rsidRPr="003956BB" w:rsidRDefault="00AA332A" w:rsidP="00AA332A">
      <w:pPr>
        <w:ind w:right="61"/>
        <w:rPr>
          <w:rFonts w:cs="Arial"/>
          <w:sz w:val="21"/>
          <w:szCs w:val="21"/>
          <w:lang w:val="en-NZ"/>
        </w:rPr>
      </w:pPr>
    </w:p>
    <w:p w14:paraId="7E35631A" w14:textId="3D1B2DC1" w:rsidR="00AA332A" w:rsidRPr="006521B5" w:rsidRDefault="00AA332A" w:rsidP="006521B5">
      <w:pPr>
        <w:spacing w:after="160" w:line="259" w:lineRule="auto"/>
        <w:ind w:right="61"/>
        <w:rPr>
          <w:rFonts w:cs="Arial"/>
          <w:sz w:val="21"/>
          <w:szCs w:val="21"/>
          <w:lang w:val="en-NZ"/>
        </w:rPr>
      </w:pPr>
      <w:r w:rsidRPr="003956BB">
        <w:rPr>
          <w:rFonts w:cs="Arial"/>
          <w:sz w:val="21"/>
          <w:szCs w:val="21"/>
          <w:lang w:val="en-NZ"/>
        </w:rPr>
        <w:br w:type="page"/>
      </w:r>
    </w:p>
    <w:p w14:paraId="02C3E190" w14:textId="7D3D5AD7" w:rsidR="008A0C81" w:rsidRPr="006521B5" w:rsidRDefault="008A0C81" w:rsidP="006521B5">
      <w:pPr>
        <w:spacing w:after="160" w:line="259" w:lineRule="auto"/>
        <w:rPr>
          <w:i/>
          <w:sz w:val="21"/>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8A0C81" w:rsidRPr="00522B40" w14:paraId="7149D8C6" w14:textId="77777777" w:rsidTr="00EA132A">
        <w:tc>
          <w:tcPr>
            <w:tcW w:w="2268" w:type="dxa"/>
            <w:tcBorders>
              <w:top w:val="single" w:sz="4" w:space="0" w:color="auto"/>
            </w:tcBorders>
          </w:tcPr>
          <w:p w14:paraId="2FB10337" w14:textId="77777777" w:rsidR="008A0C81" w:rsidRPr="00B31E92" w:rsidRDefault="008A0C81" w:rsidP="00EA132A">
            <w:pPr>
              <w:spacing w:before="80" w:after="80"/>
              <w:rPr>
                <w:rFonts w:cs="Arial"/>
                <w:b/>
                <w:color w:val="000000" w:themeColor="text1"/>
                <w:sz w:val="20"/>
                <w:lang w:val="en-NZ"/>
              </w:rPr>
            </w:pPr>
            <w:r w:rsidRPr="00B31E92">
              <w:rPr>
                <w:rFonts w:cs="Arial"/>
                <w:b/>
                <w:color w:val="000000" w:themeColor="text1"/>
                <w:sz w:val="20"/>
                <w:lang w:val="en-NZ"/>
              </w:rPr>
              <w:t>Committee:</w:t>
            </w:r>
          </w:p>
        </w:tc>
        <w:tc>
          <w:tcPr>
            <w:tcW w:w="6941" w:type="dxa"/>
            <w:tcBorders>
              <w:top w:val="single" w:sz="4" w:space="0" w:color="auto"/>
            </w:tcBorders>
          </w:tcPr>
          <w:p w14:paraId="34D52DC6" w14:textId="77777777" w:rsidR="008A0C81" w:rsidRPr="00B31E92" w:rsidRDefault="008A0C81" w:rsidP="00EA132A">
            <w:pPr>
              <w:spacing w:before="80" w:after="80"/>
              <w:rPr>
                <w:rFonts w:cs="Arial"/>
                <w:color w:val="000000" w:themeColor="text1"/>
                <w:sz w:val="20"/>
                <w:lang w:val="en-NZ"/>
              </w:rPr>
            </w:pPr>
            <w:r w:rsidRPr="00B31E92">
              <w:rPr>
                <w:rFonts w:cs="Arial"/>
                <w:color w:val="000000" w:themeColor="text1"/>
                <w:sz w:val="20"/>
                <w:lang w:val="en-NZ"/>
              </w:rPr>
              <w:t>ESOP Covid-19 Health and Disability Ethics Committee</w:t>
            </w:r>
          </w:p>
        </w:tc>
      </w:tr>
      <w:tr w:rsidR="008A0C81" w:rsidRPr="00522B40" w14:paraId="13342CF9" w14:textId="77777777" w:rsidTr="00EA132A">
        <w:tc>
          <w:tcPr>
            <w:tcW w:w="2268" w:type="dxa"/>
          </w:tcPr>
          <w:p w14:paraId="390E0796" w14:textId="77777777" w:rsidR="008A0C81" w:rsidRPr="00B31E92" w:rsidRDefault="008A0C81" w:rsidP="00EA132A">
            <w:pPr>
              <w:spacing w:before="80" w:after="80"/>
              <w:rPr>
                <w:rFonts w:cs="Arial"/>
                <w:b/>
                <w:color w:val="000000" w:themeColor="text1"/>
                <w:sz w:val="20"/>
                <w:lang w:val="en-NZ"/>
              </w:rPr>
            </w:pPr>
            <w:r w:rsidRPr="00B31E92">
              <w:rPr>
                <w:rFonts w:cs="Arial"/>
                <w:b/>
                <w:color w:val="000000" w:themeColor="text1"/>
                <w:sz w:val="20"/>
                <w:lang w:val="en-NZ"/>
              </w:rPr>
              <w:t>Meeting date:</w:t>
            </w:r>
          </w:p>
        </w:tc>
        <w:tc>
          <w:tcPr>
            <w:tcW w:w="6941" w:type="dxa"/>
          </w:tcPr>
          <w:p w14:paraId="6A45CF72" w14:textId="5CA2C42E" w:rsidR="008A0C81" w:rsidRPr="00B31E92" w:rsidRDefault="008A0C81" w:rsidP="00EA132A">
            <w:pPr>
              <w:spacing w:before="80" w:after="80"/>
              <w:rPr>
                <w:rFonts w:cs="Arial"/>
                <w:color w:val="000000" w:themeColor="text1"/>
                <w:sz w:val="20"/>
                <w:lang w:val="en-NZ"/>
              </w:rPr>
            </w:pPr>
            <w:r>
              <w:rPr>
                <w:rFonts w:cs="Arial"/>
                <w:color w:val="000000" w:themeColor="text1"/>
                <w:sz w:val="20"/>
                <w:lang w:val="en-NZ"/>
              </w:rPr>
              <w:t>0</w:t>
            </w:r>
            <w:r w:rsidR="00C67034">
              <w:rPr>
                <w:rFonts w:cs="Arial"/>
                <w:color w:val="000000" w:themeColor="text1"/>
                <w:sz w:val="20"/>
                <w:lang w:val="en-NZ"/>
              </w:rPr>
              <w:t>7</w:t>
            </w:r>
            <w:r>
              <w:rPr>
                <w:rFonts w:cs="Arial"/>
                <w:color w:val="000000" w:themeColor="text1"/>
                <w:sz w:val="20"/>
                <w:lang w:val="en-NZ"/>
              </w:rPr>
              <w:t xml:space="preserve"> September 2020</w:t>
            </w:r>
          </w:p>
        </w:tc>
      </w:tr>
      <w:tr w:rsidR="008A0C81" w:rsidRPr="00522B40" w14:paraId="10287BDE" w14:textId="77777777" w:rsidTr="00EA132A">
        <w:tc>
          <w:tcPr>
            <w:tcW w:w="2268" w:type="dxa"/>
            <w:tcBorders>
              <w:bottom w:val="single" w:sz="4" w:space="0" w:color="auto"/>
            </w:tcBorders>
          </w:tcPr>
          <w:p w14:paraId="53ADF6CA" w14:textId="77777777" w:rsidR="008A0C81" w:rsidRPr="00B31E92" w:rsidRDefault="008A0C81" w:rsidP="00EA132A">
            <w:pPr>
              <w:spacing w:before="80" w:after="80"/>
              <w:rPr>
                <w:rFonts w:cs="Arial"/>
                <w:b/>
                <w:color w:val="000000" w:themeColor="text1"/>
                <w:sz w:val="20"/>
                <w:lang w:val="en-NZ"/>
              </w:rPr>
            </w:pPr>
            <w:r>
              <w:rPr>
                <w:rFonts w:cs="Arial"/>
                <w:b/>
                <w:color w:val="000000" w:themeColor="text1"/>
                <w:sz w:val="20"/>
                <w:lang w:val="en-NZ"/>
              </w:rPr>
              <w:t>Meeting</w:t>
            </w:r>
            <w:r w:rsidRPr="00B31E92">
              <w:rPr>
                <w:rFonts w:cs="Arial"/>
                <w:b/>
                <w:color w:val="000000" w:themeColor="text1"/>
                <w:sz w:val="20"/>
                <w:lang w:val="en-NZ"/>
              </w:rPr>
              <w:t xml:space="preserve"> details:</w:t>
            </w:r>
          </w:p>
        </w:tc>
        <w:tc>
          <w:tcPr>
            <w:tcW w:w="6941" w:type="dxa"/>
            <w:tcBorders>
              <w:bottom w:val="single" w:sz="4" w:space="0" w:color="auto"/>
            </w:tcBorders>
          </w:tcPr>
          <w:p w14:paraId="53E19546" w14:textId="5B3C2682" w:rsidR="008A0C81" w:rsidRPr="00B31E92" w:rsidRDefault="00410FF7" w:rsidP="00EA132A">
            <w:pPr>
              <w:spacing w:before="80" w:after="80"/>
              <w:rPr>
                <w:rFonts w:cs="Arial"/>
                <w:color w:val="000000" w:themeColor="text1"/>
                <w:sz w:val="20"/>
                <w:lang w:val="en-NZ"/>
              </w:rPr>
            </w:pPr>
            <w:r>
              <w:rPr>
                <w:rFonts w:cs="Arial"/>
                <w:color w:val="000000" w:themeColor="text1"/>
                <w:sz w:val="20"/>
                <w:lang w:val="en-NZ"/>
              </w:rPr>
              <w:t>Via Zoom</w:t>
            </w:r>
          </w:p>
        </w:tc>
      </w:tr>
    </w:tbl>
    <w:p w14:paraId="7C24BA87" w14:textId="77777777" w:rsidR="008A0C81" w:rsidRPr="00522B40" w:rsidRDefault="008A0C81" w:rsidP="008A0C81">
      <w:pPr>
        <w:spacing w:before="80" w:after="80"/>
        <w:rPr>
          <w:rFonts w:cs="Arial"/>
          <w:sz w:val="20"/>
          <w:lang w:val="en-NZ"/>
        </w:rPr>
      </w:pPr>
    </w:p>
    <w:tbl>
      <w:tblPr>
        <w:tblStyle w:val="TableGrid"/>
        <w:tblW w:w="9209" w:type="dxa"/>
        <w:tblInd w:w="11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654"/>
      </w:tblGrid>
      <w:tr w:rsidR="008A0C81" w:rsidRPr="007F56D5" w14:paraId="7B0D839C" w14:textId="77777777" w:rsidTr="00EA132A">
        <w:tc>
          <w:tcPr>
            <w:tcW w:w="1555" w:type="dxa"/>
            <w:tcBorders>
              <w:top w:val="single" w:sz="4" w:space="0" w:color="auto"/>
            </w:tcBorders>
          </w:tcPr>
          <w:p w14:paraId="2814C6CE" w14:textId="77777777" w:rsidR="008A0C81" w:rsidRPr="00826455" w:rsidRDefault="008A0C81" w:rsidP="00EA132A">
            <w:pPr>
              <w:spacing w:before="80" w:after="80"/>
              <w:rPr>
                <w:rFonts w:cs="Arial"/>
                <w:b/>
                <w:lang w:val="en-NZ"/>
              </w:rPr>
            </w:pPr>
          </w:p>
        </w:tc>
        <w:tc>
          <w:tcPr>
            <w:tcW w:w="7654" w:type="dxa"/>
            <w:tcBorders>
              <w:top w:val="single" w:sz="4" w:space="0" w:color="auto"/>
            </w:tcBorders>
          </w:tcPr>
          <w:p w14:paraId="401B86C1" w14:textId="77777777" w:rsidR="008A0C81" w:rsidRPr="00826455" w:rsidRDefault="008A0C81" w:rsidP="00EA132A">
            <w:pPr>
              <w:spacing w:before="80" w:after="80"/>
              <w:rPr>
                <w:rFonts w:cs="Arial"/>
                <w:b/>
                <w:lang w:val="en-NZ"/>
              </w:rPr>
            </w:pPr>
            <w:r w:rsidRPr="00826455">
              <w:rPr>
                <w:rFonts w:cs="Arial"/>
                <w:b/>
                <w:lang w:val="en-NZ"/>
              </w:rPr>
              <w:t>Item of business</w:t>
            </w:r>
          </w:p>
        </w:tc>
      </w:tr>
      <w:tr w:rsidR="008A0C81" w14:paraId="300D62EA" w14:textId="77777777" w:rsidTr="00EA132A">
        <w:tc>
          <w:tcPr>
            <w:tcW w:w="1555" w:type="dxa"/>
          </w:tcPr>
          <w:p w14:paraId="507EEE48" w14:textId="77777777" w:rsidR="008A0C81" w:rsidRPr="00B31E92" w:rsidRDefault="008A0C81" w:rsidP="00EA132A">
            <w:pPr>
              <w:spacing w:before="80" w:after="80"/>
              <w:rPr>
                <w:rFonts w:cs="Arial"/>
                <w:color w:val="000000" w:themeColor="text1"/>
                <w:lang w:val="en-NZ"/>
              </w:rPr>
            </w:pPr>
          </w:p>
        </w:tc>
        <w:tc>
          <w:tcPr>
            <w:tcW w:w="7654" w:type="dxa"/>
          </w:tcPr>
          <w:p w14:paraId="30882EAD" w14:textId="77777777" w:rsidR="008A0C81" w:rsidRDefault="008A0C81" w:rsidP="00EA132A">
            <w:pPr>
              <w:spacing w:before="80" w:after="80"/>
              <w:rPr>
                <w:rFonts w:cs="Arial"/>
                <w:lang w:val="en-NZ"/>
              </w:rPr>
            </w:pPr>
            <w:r>
              <w:rPr>
                <w:rFonts w:cs="Arial"/>
                <w:lang w:val="en-NZ"/>
              </w:rPr>
              <w:t>New application</w:t>
            </w:r>
          </w:p>
          <w:p w14:paraId="7373799D" w14:textId="319D7B8C" w:rsidR="008A0C81" w:rsidRPr="00826455" w:rsidRDefault="008A0C81" w:rsidP="00EA132A">
            <w:pPr>
              <w:spacing w:before="80" w:after="80"/>
              <w:rPr>
                <w:rFonts w:cs="Arial"/>
                <w:lang w:val="en-NZ"/>
              </w:rPr>
            </w:pPr>
            <w:r>
              <w:rPr>
                <w:rFonts w:cs="Arial"/>
                <w:lang w:val="en-NZ"/>
              </w:rPr>
              <w:t>20/NTB/</w:t>
            </w:r>
            <w:r w:rsidR="00C67034">
              <w:rPr>
                <w:rFonts w:cs="Arial"/>
                <w:lang w:val="en-NZ"/>
              </w:rPr>
              <w:t>216</w:t>
            </w:r>
          </w:p>
        </w:tc>
      </w:tr>
    </w:tbl>
    <w:p w14:paraId="0C986D9F" w14:textId="77777777" w:rsidR="008A0C81" w:rsidRPr="003C4E04" w:rsidRDefault="008A0C81" w:rsidP="008A0C81">
      <w:pPr>
        <w:tabs>
          <w:tab w:val="left" w:pos="720"/>
          <w:tab w:val="left" w:pos="1793"/>
        </w:tabs>
        <w:spacing w:before="80" w:after="80"/>
        <w:rPr>
          <w:rFonts w:cs="Arial"/>
          <w:sz w:val="16"/>
          <w:szCs w:val="16"/>
          <w:lang w:val="en-NZ"/>
        </w:rPr>
      </w:pPr>
    </w:p>
    <w:p w14:paraId="4EB23298" w14:textId="77777777" w:rsidR="008A0C81" w:rsidRPr="003C4E04" w:rsidRDefault="008A0C81" w:rsidP="008A0C81">
      <w:pPr>
        <w:tabs>
          <w:tab w:val="left" w:pos="720"/>
          <w:tab w:val="left" w:pos="1793"/>
        </w:tabs>
        <w:spacing w:before="80" w:after="80"/>
        <w:rPr>
          <w:rFonts w:cs="Arial"/>
          <w:sz w:val="16"/>
          <w:szCs w:val="16"/>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4A0" w:firstRow="1" w:lastRow="0" w:firstColumn="1" w:lastColumn="0" w:noHBand="0" w:noVBand="1"/>
      </w:tblPr>
      <w:tblGrid>
        <w:gridCol w:w="2700"/>
        <w:gridCol w:w="2600"/>
        <w:gridCol w:w="1300"/>
        <w:gridCol w:w="1200"/>
        <w:gridCol w:w="1200"/>
      </w:tblGrid>
      <w:tr w:rsidR="008A0C81" w:rsidRPr="005E2C87" w14:paraId="3BF6A40C" w14:textId="77777777" w:rsidTr="00EA132A">
        <w:trPr>
          <w:trHeight w:val="24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4BD626" w14:textId="77777777" w:rsidR="008A0C81" w:rsidRPr="005E2C87" w:rsidRDefault="008A0C81" w:rsidP="00EA132A">
            <w:pPr>
              <w:autoSpaceDE w:val="0"/>
              <w:autoSpaceDN w:val="0"/>
              <w:adjustRightInd w:val="0"/>
              <w:rPr>
                <w:rFonts w:cs="Arial"/>
                <w:sz w:val="16"/>
                <w:szCs w:val="16"/>
              </w:rPr>
            </w:pPr>
            <w:r w:rsidRPr="005E2C87">
              <w:rPr>
                <w:rFonts w:cs="Arial"/>
                <w:b/>
                <w:sz w:val="16"/>
                <w:szCs w:val="16"/>
              </w:rPr>
              <w:t xml:space="preserve">Member Name </w:t>
            </w:r>
            <w:r w:rsidRPr="005E2C87">
              <w:rPr>
                <w:rFonts w:cs="Arial"/>
                <w:sz w:val="16"/>
                <w:szCs w:val="16"/>
              </w:rPr>
              <w:t xml:space="preserve"> </w:t>
            </w:r>
          </w:p>
        </w:tc>
        <w:tc>
          <w:tcPr>
            <w:tcW w:w="2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633CFB" w14:textId="77777777" w:rsidR="008A0C81" w:rsidRPr="005E2C87" w:rsidRDefault="008A0C81" w:rsidP="00EA132A">
            <w:pPr>
              <w:autoSpaceDE w:val="0"/>
              <w:autoSpaceDN w:val="0"/>
              <w:adjustRightInd w:val="0"/>
              <w:rPr>
                <w:rFonts w:cs="Arial"/>
                <w:sz w:val="16"/>
                <w:szCs w:val="16"/>
              </w:rPr>
            </w:pPr>
            <w:r w:rsidRPr="005E2C87">
              <w:rPr>
                <w:rFonts w:cs="Arial"/>
                <w:b/>
                <w:sz w:val="16"/>
                <w:szCs w:val="16"/>
              </w:rPr>
              <w:t xml:space="preserve">Member Category </w:t>
            </w:r>
            <w:r w:rsidRPr="005E2C87">
              <w:rPr>
                <w:rFonts w:cs="Arial"/>
                <w:sz w:val="16"/>
                <w:szCs w:val="16"/>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274679" w14:textId="77777777" w:rsidR="008A0C81" w:rsidRPr="005E2C87" w:rsidRDefault="008A0C81" w:rsidP="00EA132A">
            <w:pPr>
              <w:autoSpaceDE w:val="0"/>
              <w:autoSpaceDN w:val="0"/>
              <w:adjustRightInd w:val="0"/>
              <w:rPr>
                <w:rFonts w:cs="Arial"/>
                <w:sz w:val="16"/>
                <w:szCs w:val="16"/>
              </w:rPr>
            </w:pPr>
            <w:r w:rsidRPr="005E2C87">
              <w:rPr>
                <w:rFonts w:cs="Arial"/>
                <w:b/>
                <w:sz w:val="16"/>
                <w:szCs w:val="16"/>
              </w:rPr>
              <w:t xml:space="preserve">Appointed </w:t>
            </w:r>
            <w:r w:rsidRPr="005E2C87">
              <w:rPr>
                <w:rFonts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C748E7" w14:textId="77777777" w:rsidR="008A0C81" w:rsidRPr="005E2C87" w:rsidRDefault="008A0C81" w:rsidP="00EA132A">
            <w:pPr>
              <w:autoSpaceDE w:val="0"/>
              <w:autoSpaceDN w:val="0"/>
              <w:adjustRightInd w:val="0"/>
              <w:rPr>
                <w:rFonts w:cs="Arial"/>
                <w:sz w:val="16"/>
                <w:szCs w:val="16"/>
              </w:rPr>
            </w:pPr>
            <w:r w:rsidRPr="005E2C87">
              <w:rPr>
                <w:rFonts w:cs="Arial"/>
                <w:b/>
                <w:sz w:val="16"/>
                <w:szCs w:val="16"/>
              </w:rPr>
              <w:t xml:space="preserve">Term Expires </w:t>
            </w:r>
            <w:r w:rsidRPr="005E2C87">
              <w:rPr>
                <w:rFonts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44A18E" w14:textId="77777777" w:rsidR="008A0C81" w:rsidRPr="005E2C87" w:rsidRDefault="008A0C81" w:rsidP="00EA132A">
            <w:pPr>
              <w:autoSpaceDE w:val="0"/>
              <w:autoSpaceDN w:val="0"/>
              <w:adjustRightInd w:val="0"/>
              <w:rPr>
                <w:rFonts w:cs="Arial"/>
                <w:sz w:val="16"/>
                <w:szCs w:val="16"/>
              </w:rPr>
            </w:pPr>
            <w:r w:rsidRPr="005E2C87">
              <w:rPr>
                <w:rFonts w:cs="Arial"/>
                <w:b/>
                <w:sz w:val="16"/>
                <w:szCs w:val="16"/>
              </w:rPr>
              <w:t xml:space="preserve">Apologies? </w:t>
            </w:r>
            <w:r w:rsidRPr="005E2C87">
              <w:rPr>
                <w:rFonts w:cs="Arial"/>
                <w:sz w:val="16"/>
                <w:szCs w:val="16"/>
              </w:rPr>
              <w:t xml:space="preserve"> </w:t>
            </w:r>
          </w:p>
        </w:tc>
      </w:tr>
      <w:tr w:rsidR="008A0C81" w:rsidRPr="005E2C87" w14:paraId="63F2786E"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00002393" w14:textId="77777777" w:rsidR="008A0C81" w:rsidRPr="005E2C87" w:rsidRDefault="008A0C81" w:rsidP="00EA132A">
            <w:pPr>
              <w:autoSpaceDE w:val="0"/>
              <w:autoSpaceDN w:val="0"/>
              <w:adjustRightInd w:val="0"/>
              <w:rPr>
                <w:rFonts w:cs="Arial"/>
                <w:sz w:val="16"/>
                <w:szCs w:val="16"/>
              </w:rPr>
            </w:pPr>
            <w:r w:rsidRPr="005E2C87">
              <w:rPr>
                <w:rFonts w:cs="Arial"/>
                <w:sz w:val="16"/>
                <w:szCs w:val="16"/>
              </w:rPr>
              <w:t>Mrs Kate O'Connor-Chair</w:t>
            </w:r>
          </w:p>
        </w:tc>
        <w:tc>
          <w:tcPr>
            <w:tcW w:w="2600" w:type="dxa"/>
            <w:tcBorders>
              <w:top w:val="single" w:sz="4" w:space="0" w:color="auto"/>
              <w:left w:val="single" w:sz="4" w:space="0" w:color="auto"/>
              <w:bottom w:val="single" w:sz="4" w:space="0" w:color="auto"/>
              <w:right w:val="single" w:sz="4" w:space="0" w:color="auto"/>
            </w:tcBorders>
            <w:hideMark/>
          </w:tcPr>
          <w:p w14:paraId="20616F42" w14:textId="77777777" w:rsidR="008A0C81" w:rsidRPr="005E2C87" w:rsidRDefault="008A0C81" w:rsidP="00EA132A">
            <w:pPr>
              <w:autoSpaceDE w:val="0"/>
              <w:autoSpaceDN w:val="0"/>
              <w:adjustRightInd w:val="0"/>
              <w:rPr>
                <w:rFonts w:cs="Arial"/>
                <w:sz w:val="16"/>
                <w:szCs w:val="16"/>
              </w:rPr>
            </w:pPr>
            <w:r w:rsidRPr="005E2C87">
              <w:rPr>
                <w:rFonts w:cs="Arial"/>
                <w:color w:val="000000"/>
                <w:sz w:val="16"/>
                <w:szCs w:val="16"/>
              </w:rPr>
              <w:t>Lay (ethical/moral reasoning)</w:t>
            </w:r>
          </w:p>
        </w:tc>
        <w:tc>
          <w:tcPr>
            <w:tcW w:w="1300" w:type="dxa"/>
            <w:tcBorders>
              <w:top w:val="single" w:sz="4" w:space="0" w:color="auto"/>
              <w:left w:val="single" w:sz="4" w:space="0" w:color="auto"/>
              <w:bottom w:val="single" w:sz="4" w:space="0" w:color="auto"/>
              <w:right w:val="single" w:sz="4" w:space="0" w:color="auto"/>
            </w:tcBorders>
            <w:hideMark/>
          </w:tcPr>
          <w:p w14:paraId="54F5FAF0" w14:textId="77777777" w:rsidR="008A0C81" w:rsidRPr="005E2C87" w:rsidRDefault="008A0C81" w:rsidP="00EA132A">
            <w:pPr>
              <w:autoSpaceDE w:val="0"/>
              <w:autoSpaceDN w:val="0"/>
              <w:adjustRightInd w:val="0"/>
              <w:rPr>
                <w:rFonts w:cs="Arial"/>
                <w:sz w:val="16"/>
                <w:szCs w:val="16"/>
              </w:rPr>
            </w:pPr>
            <w:r w:rsidRPr="005E2C87">
              <w:rPr>
                <w:rFonts w:cs="Arial"/>
                <w:color w:val="000000"/>
                <w:sz w:val="16"/>
                <w:szCs w:val="16"/>
              </w:rPr>
              <w:t xml:space="preserve">14/12/2015 </w:t>
            </w:r>
          </w:p>
        </w:tc>
        <w:tc>
          <w:tcPr>
            <w:tcW w:w="1200" w:type="dxa"/>
            <w:tcBorders>
              <w:top w:val="single" w:sz="4" w:space="0" w:color="auto"/>
              <w:left w:val="single" w:sz="4" w:space="0" w:color="auto"/>
              <w:bottom w:val="single" w:sz="4" w:space="0" w:color="auto"/>
              <w:right w:val="single" w:sz="4" w:space="0" w:color="auto"/>
            </w:tcBorders>
            <w:hideMark/>
          </w:tcPr>
          <w:p w14:paraId="7BA8A725" w14:textId="77777777" w:rsidR="008A0C81" w:rsidRPr="005E2C87" w:rsidRDefault="008A0C81" w:rsidP="00EA132A">
            <w:pPr>
              <w:autoSpaceDE w:val="0"/>
              <w:autoSpaceDN w:val="0"/>
              <w:adjustRightInd w:val="0"/>
              <w:rPr>
                <w:rFonts w:cs="Arial"/>
                <w:sz w:val="16"/>
                <w:szCs w:val="16"/>
              </w:rPr>
            </w:pPr>
            <w:r w:rsidRPr="005E2C87">
              <w:rPr>
                <w:rFonts w:cs="Arial"/>
                <w:color w:val="000000"/>
                <w:sz w:val="16"/>
                <w:szCs w:val="16"/>
              </w:rPr>
              <w:t xml:space="preserve">14/12/2018 </w:t>
            </w:r>
          </w:p>
        </w:tc>
        <w:tc>
          <w:tcPr>
            <w:tcW w:w="1200" w:type="dxa"/>
            <w:tcBorders>
              <w:top w:val="single" w:sz="4" w:space="0" w:color="auto"/>
              <w:left w:val="single" w:sz="4" w:space="0" w:color="auto"/>
              <w:bottom w:val="single" w:sz="4" w:space="0" w:color="auto"/>
              <w:right w:val="single" w:sz="4" w:space="0" w:color="auto"/>
            </w:tcBorders>
            <w:hideMark/>
          </w:tcPr>
          <w:p w14:paraId="10212E1B" w14:textId="77777777" w:rsidR="008A0C81" w:rsidRPr="005E2C87" w:rsidRDefault="008A0C81" w:rsidP="00EA132A">
            <w:pPr>
              <w:autoSpaceDE w:val="0"/>
              <w:autoSpaceDN w:val="0"/>
              <w:adjustRightInd w:val="0"/>
              <w:rPr>
                <w:rFonts w:cs="Arial"/>
                <w:sz w:val="16"/>
                <w:szCs w:val="16"/>
              </w:rPr>
            </w:pPr>
            <w:r w:rsidRPr="005E2C87">
              <w:rPr>
                <w:rFonts w:cs="Arial"/>
                <w:sz w:val="16"/>
                <w:szCs w:val="16"/>
              </w:rPr>
              <w:t>Present</w:t>
            </w:r>
          </w:p>
        </w:tc>
      </w:tr>
      <w:tr w:rsidR="008A0C81" w:rsidRPr="005E2C87" w14:paraId="3A2052DD"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6802FDC2" w14:textId="77777777" w:rsidR="008A0C81" w:rsidRPr="005E2C87" w:rsidRDefault="008A0C81" w:rsidP="00EA132A">
            <w:pPr>
              <w:autoSpaceDE w:val="0"/>
              <w:autoSpaceDN w:val="0"/>
              <w:adjustRightInd w:val="0"/>
              <w:rPr>
                <w:rFonts w:cs="Arial"/>
                <w:sz w:val="16"/>
                <w:szCs w:val="16"/>
              </w:rPr>
            </w:pPr>
            <w:r w:rsidRPr="005E2C87">
              <w:rPr>
                <w:rFonts w:cs="Arial"/>
                <w:sz w:val="16"/>
                <w:szCs w:val="16"/>
              </w:rPr>
              <w:t xml:space="preserve">Dr Peter Gallagher </w:t>
            </w:r>
          </w:p>
        </w:tc>
        <w:tc>
          <w:tcPr>
            <w:tcW w:w="2600" w:type="dxa"/>
            <w:tcBorders>
              <w:top w:val="single" w:sz="4" w:space="0" w:color="auto"/>
              <w:left w:val="single" w:sz="4" w:space="0" w:color="auto"/>
              <w:bottom w:val="single" w:sz="4" w:space="0" w:color="auto"/>
              <w:right w:val="single" w:sz="4" w:space="0" w:color="auto"/>
            </w:tcBorders>
            <w:hideMark/>
          </w:tcPr>
          <w:p w14:paraId="55CDE799" w14:textId="77777777" w:rsidR="008A0C81" w:rsidRPr="005E2C87" w:rsidRDefault="008A0C81" w:rsidP="00EA132A">
            <w:pPr>
              <w:autoSpaceDE w:val="0"/>
              <w:autoSpaceDN w:val="0"/>
              <w:adjustRightInd w:val="0"/>
              <w:rPr>
                <w:rFonts w:cs="Arial"/>
                <w:sz w:val="16"/>
                <w:szCs w:val="16"/>
              </w:rPr>
            </w:pPr>
            <w:r w:rsidRPr="005E2C87">
              <w:rPr>
                <w:rFonts w:cs="Arial"/>
                <w:color w:val="000000"/>
                <w:sz w:val="16"/>
                <w:szCs w:val="16"/>
              </w:rPr>
              <w:t>(health/disability service provision)</w:t>
            </w:r>
          </w:p>
        </w:tc>
        <w:tc>
          <w:tcPr>
            <w:tcW w:w="1300" w:type="dxa"/>
            <w:tcBorders>
              <w:top w:val="single" w:sz="4" w:space="0" w:color="auto"/>
              <w:left w:val="single" w:sz="4" w:space="0" w:color="auto"/>
              <w:bottom w:val="single" w:sz="4" w:space="0" w:color="auto"/>
              <w:right w:val="single" w:sz="4" w:space="0" w:color="auto"/>
            </w:tcBorders>
            <w:hideMark/>
          </w:tcPr>
          <w:p w14:paraId="573AB68B" w14:textId="77777777" w:rsidR="008A0C81" w:rsidRPr="005E2C87" w:rsidRDefault="008A0C81" w:rsidP="00EA132A">
            <w:pPr>
              <w:autoSpaceDE w:val="0"/>
              <w:autoSpaceDN w:val="0"/>
              <w:adjustRightInd w:val="0"/>
              <w:rPr>
                <w:rFonts w:cs="Arial"/>
                <w:sz w:val="16"/>
                <w:szCs w:val="16"/>
              </w:rPr>
            </w:pPr>
            <w:r w:rsidRPr="005E2C87">
              <w:rPr>
                <w:rFonts w:cs="Arial"/>
                <w:sz w:val="16"/>
                <w:szCs w:val="16"/>
              </w:rPr>
              <w:t>22/05/2020</w:t>
            </w:r>
          </w:p>
        </w:tc>
        <w:tc>
          <w:tcPr>
            <w:tcW w:w="1200" w:type="dxa"/>
            <w:tcBorders>
              <w:top w:val="single" w:sz="4" w:space="0" w:color="auto"/>
              <w:left w:val="single" w:sz="4" w:space="0" w:color="auto"/>
              <w:bottom w:val="single" w:sz="4" w:space="0" w:color="auto"/>
              <w:right w:val="single" w:sz="4" w:space="0" w:color="auto"/>
            </w:tcBorders>
            <w:hideMark/>
          </w:tcPr>
          <w:p w14:paraId="0279C3CC" w14:textId="77777777" w:rsidR="008A0C81" w:rsidRPr="005E2C87" w:rsidRDefault="008A0C81" w:rsidP="00EA132A">
            <w:pPr>
              <w:autoSpaceDE w:val="0"/>
              <w:autoSpaceDN w:val="0"/>
              <w:adjustRightInd w:val="0"/>
              <w:rPr>
                <w:rFonts w:cs="Arial"/>
                <w:sz w:val="16"/>
                <w:szCs w:val="16"/>
              </w:rPr>
            </w:pPr>
            <w:r w:rsidRPr="005E2C87">
              <w:rPr>
                <w:rFonts w:cs="Arial"/>
                <w:sz w:val="16"/>
                <w:szCs w:val="16"/>
              </w:rPr>
              <w:t>22/05/2023</w:t>
            </w:r>
          </w:p>
        </w:tc>
        <w:tc>
          <w:tcPr>
            <w:tcW w:w="1200" w:type="dxa"/>
            <w:tcBorders>
              <w:top w:val="single" w:sz="4" w:space="0" w:color="auto"/>
              <w:left w:val="single" w:sz="4" w:space="0" w:color="auto"/>
              <w:bottom w:val="single" w:sz="4" w:space="0" w:color="auto"/>
              <w:right w:val="single" w:sz="4" w:space="0" w:color="auto"/>
            </w:tcBorders>
            <w:hideMark/>
          </w:tcPr>
          <w:p w14:paraId="14591FA9" w14:textId="77777777" w:rsidR="008A0C81" w:rsidRPr="005E2C87" w:rsidRDefault="008A0C81" w:rsidP="00EA132A">
            <w:pPr>
              <w:autoSpaceDE w:val="0"/>
              <w:autoSpaceDN w:val="0"/>
              <w:adjustRightInd w:val="0"/>
              <w:rPr>
                <w:rFonts w:cs="Arial"/>
                <w:sz w:val="16"/>
                <w:szCs w:val="16"/>
              </w:rPr>
            </w:pPr>
            <w:r w:rsidRPr="005E2C87">
              <w:rPr>
                <w:rFonts w:cs="Arial"/>
                <w:sz w:val="16"/>
                <w:szCs w:val="16"/>
              </w:rPr>
              <w:t>Present</w:t>
            </w:r>
          </w:p>
        </w:tc>
      </w:tr>
      <w:tr w:rsidR="008A0C81" w:rsidRPr="005E2C87" w14:paraId="1C7D27BA"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0517C92C" w14:textId="77777777" w:rsidR="008A0C81" w:rsidRPr="005E2C87" w:rsidRDefault="008A0C81" w:rsidP="00EA132A">
            <w:pPr>
              <w:autoSpaceDE w:val="0"/>
              <w:autoSpaceDN w:val="0"/>
              <w:adjustRightInd w:val="0"/>
              <w:rPr>
                <w:rFonts w:cs="Arial"/>
                <w:sz w:val="16"/>
                <w:szCs w:val="16"/>
              </w:rPr>
            </w:pPr>
            <w:r w:rsidRPr="005E2C87">
              <w:rPr>
                <w:rFonts w:cs="Arial"/>
                <w:sz w:val="16"/>
                <w:szCs w:val="16"/>
              </w:rPr>
              <w:t xml:space="preserve">Dr Devonie </w:t>
            </w:r>
            <w:proofErr w:type="spellStart"/>
            <w:r w:rsidRPr="005E2C87">
              <w:rPr>
                <w:rFonts w:cs="Arial"/>
                <w:sz w:val="16"/>
                <w:szCs w:val="16"/>
              </w:rPr>
              <w:t>Waaka</w:t>
            </w:r>
            <w:proofErr w:type="spellEnd"/>
            <w:r w:rsidRPr="005E2C87">
              <w:rPr>
                <w:rFonts w:cs="Arial"/>
                <w:sz w:val="16"/>
                <w:szCs w:val="16"/>
              </w:rPr>
              <w:t xml:space="preserve">          </w:t>
            </w:r>
          </w:p>
        </w:tc>
        <w:tc>
          <w:tcPr>
            <w:tcW w:w="2600" w:type="dxa"/>
            <w:tcBorders>
              <w:top w:val="single" w:sz="4" w:space="0" w:color="auto"/>
              <w:left w:val="single" w:sz="4" w:space="0" w:color="auto"/>
              <w:bottom w:val="single" w:sz="4" w:space="0" w:color="auto"/>
              <w:right w:val="single" w:sz="4" w:space="0" w:color="auto"/>
            </w:tcBorders>
            <w:hideMark/>
          </w:tcPr>
          <w:p w14:paraId="7C8D4B23" w14:textId="77777777" w:rsidR="008A0C81" w:rsidRPr="005E2C87" w:rsidRDefault="008A0C81" w:rsidP="00EA132A">
            <w:pPr>
              <w:autoSpaceDE w:val="0"/>
              <w:autoSpaceDN w:val="0"/>
              <w:adjustRightInd w:val="0"/>
              <w:rPr>
                <w:rFonts w:cs="Arial"/>
                <w:sz w:val="16"/>
                <w:szCs w:val="16"/>
              </w:rPr>
            </w:pPr>
            <w:r w:rsidRPr="005E2C87">
              <w:rPr>
                <w:rFonts w:cs="Arial"/>
                <w:sz w:val="16"/>
                <w:szCs w:val="16"/>
              </w:rPr>
              <w:t>Non-lay (intervention studies)          </w:t>
            </w:r>
          </w:p>
        </w:tc>
        <w:tc>
          <w:tcPr>
            <w:tcW w:w="1300" w:type="dxa"/>
            <w:tcBorders>
              <w:top w:val="single" w:sz="4" w:space="0" w:color="auto"/>
              <w:left w:val="single" w:sz="4" w:space="0" w:color="auto"/>
              <w:bottom w:val="single" w:sz="4" w:space="0" w:color="auto"/>
              <w:right w:val="single" w:sz="4" w:space="0" w:color="auto"/>
            </w:tcBorders>
            <w:hideMark/>
          </w:tcPr>
          <w:p w14:paraId="538879B8" w14:textId="77777777" w:rsidR="008A0C81" w:rsidRPr="005E2C87" w:rsidRDefault="008A0C81" w:rsidP="00EA132A">
            <w:pPr>
              <w:autoSpaceDE w:val="0"/>
              <w:autoSpaceDN w:val="0"/>
              <w:adjustRightInd w:val="0"/>
              <w:rPr>
                <w:rFonts w:cs="Arial"/>
                <w:sz w:val="16"/>
                <w:szCs w:val="16"/>
              </w:rPr>
            </w:pPr>
            <w:r w:rsidRPr="005E2C87">
              <w:rPr>
                <w:rFonts w:cs="Arial"/>
                <w:sz w:val="16"/>
                <w:szCs w:val="16"/>
              </w:rPr>
              <w:t xml:space="preserve">18/07/2016 </w:t>
            </w:r>
          </w:p>
        </w:tc>
        <w:tc>
          <w:tcPr>
            <w:tcW w:w="1200" w:type="dxa"/>
            <w:tcBorders>
              <w:top w:val="single" w:sz="4" w:space="0" w:color="auto"/>
              <w:left w:val="single" w:sz="4" w:space="0" w:color="auto"/>
              <w:bottom w:val="single" w:sz="4" w:space="0" w:color="auto"/>
              <w:right w:val="single" w:sz="4" w:space="0" w:color="auto"/>
            </w:tcBorders>
            <w:hideMark/>
          </w:tcPr>
          <w:p w14:paraId="35B2795C" w14:textId="77777777" w:rsidR="008A0C81" w:rsidRPr="005E2C87" w:rsidRDefault="008A0C81" w:rsidP="00EA132A">
            <w:pPr>
              <w:autoSpaceDE w:val="0"/>
              <w:autoSpaceDN w:val="0"/>
              <w:adjustRightInd w:val="0"/>
              <w:rPr>
                <w:rFonts w:cs="Arial"/>
                <w:sz w:val="16"/>
                <w:szCs w:val="16"/>
              </w:rPr>
            </w:pPr>
            <w:r w:rsidRPr="005E2C87">
              <w:rPr>
                <w:rFonts w:cs="Arial"/>
                <w:sz w:val="16"/>
                <w:szCs w:val="16"/>
              </w:rPr>
              <w:t xml:space="preserve">18/07/2019  </w:t>
            </w:r>
          </w:p>
        </w:tc>
        <w:tc>
          <w:tcPr>
            <w:tcW w:w="1200" w:type="dxa"/>
            <w:tcBorders>
              <w:top w:val="single" w:sz="4" w:space="0" w:color="auto"/>
              <w:left w:val="single" w:sz="4" w:space="0" w:color="auto"/>
              <w:bottom w:val="single" w:sz="4" w:space="0" w:color="auto"/>
              <w:right w:val="single" w:sz="4" w:space="0" w:color="auto"/>
            </w:tcBorders>
            <w:hideMark/>
          </w:tcPr>
          <w:p w14:paraId="1AE69F62" w14:textId="77777777" w:rsidR="008A0C81" w:rsidRPr="005E2C87" w:rsidRDefault="008A0C81" w:rsidP="00EA132A">
            <w:pPr>
              <w:autoSpaceDE w:val="0"/>
              <w:autoSpaceDN w:val="0"/>
              <w:adjustRightInd w:val="0"/>
              <w:rPr>
                <w:rFonts w:cs="Arial"/>
                <w:sz w:val="16"/>
                <w:szCs w:val="16"/>
              </w:rPr>
            </w:pPr>
            <w:r w:rsidRPr="005E2C87">
              <w:rPr>
                <w:rFonts w:cs="Arial"/>
                <w:sz w:val="16"/>
                <w:szCs w:val="16"/>
              </w:rPr>
              <w:t>Present</w:t>
            </w:r>
          </w:p>
        </w:tc>
      </w:tr>
      <w:tr w:rsidR="008A0C81" w:rsidRPr="005E2C87" w14:paraId="6F288398"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0869DC19" w14:textId="77777777" w:rsidR="008A0C81" w:rsidRPr="005E2C87" w:rsidRDefault="008A0C81" w:rsidP="00EA132A">
            <w:pPr>
              <w:autoSpaceDE w:val="0"/>
              <w:autoSpaceDN w:val="0"/>
              <w:adjustRightInd w:val="0"/>
              <w:rPr>
                <w:rFonts w:cs="Arial"/>
                <w:sz w:val="16"/>
                <w:szCs w:val="16"/>
              </w:rPr>
            </w:pPr>
            <w:r w:rsidRPr="005E2C87">
              <w:rPr>
                <w:rFonts w:cs="Arial"/>
                <w:sz w:val="16"/>
                <w:szCs w:val="16"/>
              </w:rPr>
              <w:t>Mrs Helen Walker</w:t>
            </w:r>
          </w:p>
        </w:tc>
        <w:tc>
          <w:tcPr>
            <w:tcW w:w="2600" w:type="dxa"/>
            <w:tcBorders>
              <w:top w:val="single" w:sz="4" w:space="0" w:color="auto"/>
              <w:left w:val="single" w:sz="4" w:space="0" w:color="auto"/>
              <w:bottom w:val="single" w:sz="4" w:space="0" w:color="auto"/>
              <w:right w:val="single" w:sz="4" w:space="0" w:color="auto"/>
            </w:tcBorders>
            <w:hideMark/>
          </w:tcPr>
          <w:p w14:paraId="602D502B" w14:textId="77777777" w:rsidR="008A0C81" w:rsidRPr="005E2C87" w:rsidRDefault="008A0C81" w:rsidP="00EA132A">
            <w:pPr>
              <w:autoSpaceDE w:val="0"/>
              <w:autoSpaceDN w:val="0"/>
              <w:adjustRightInd w:val="0"/>
              <w:rPr>
                <w:rFonts w:cs="Arial"/>
                <w:sz w:val="16"/>
                <w:szCs w:val="16"/>
              </w:rPr>
            </w:pPr>
            <w:r w:rsidRPr="005E2C87">
              <w:rPr>
                <w:rFonts w:cs="Arial"/>
                <w:color w:val="000000"/>
                <w:sz w:val="16"/>
                <w:szCs w:val="16"/>
              </w:rPr>
              <w:t xml:space="preserve">Lay (ethical/moral reasoning) </w:t>
            </w:r>
          </w:p>
        </w:tc>
        <w:tc>
          <w:tcPr>
            <w:tcW w:w="1300" w:type="dxa"/>
            <w:tcBorders>
              <w:top w:val="single" w:sz="4" w:space="0" w:color="auto"/>
              <w:left w:val="single" w:sz="4" w:space="0" w:color="auto"/>
              <w:bottom w:val="single" w:sz="4" w:space="0" w:color="auto"/>
              <w:right w:val="single" w:sz="4" w:space="0" w:color="auto"/>
            </w:tcBorders>
            <w:hideMark/>
          </w:tcPr>
          <w:p w14:paraId="45697E74" w14:textId="77777777" w:rsidR="008A0C81" w:rsidRPr="005E2C87" w:rsidRDefault="008A0C81" w:rsidP="00EA132A">
            <w:pPr>
              <w:autoSpaceDE w:val="0"/>
              <w:autoSpaceDN w:val="0"/>
              <w:adjustRightInd w:val="0"/>
              <w:rPr>
                <w:rFonts w:cs="Arial"/>
                <w:sz w:val="16"/>
                <w:szCs w:val="16"/>
              </w:rPr>
            </w:pPr>
            <w:r w:rsidRPr="005E2C87">
              <w:rPr>
                <w:rFonts w:cs="Arial"/>
                <w:sz w:val="16"/>
                <w:szCs w:val="16"/>
              </w:rPr>
              <w:t>22/05/2020</w:t>
            </w:r>
          </w:p>
        </w:tc>
        <w:tc>
          <w:tcPr>
            <w:tcW w:w="1200" w:type="dxa"/>
            <w:tcBorders>
              <w:top w:val="single" w:sz="4" w:space="0" w:color="auto"/>
              <w:left w:val="single" w:sz="4" w:space="0" w:color="auto"/>
              <w:bottom w:val="single" w:sz="4" w:space="0" w:color="auto"/>
              <w:right w:val="single" w:sz="4" w:space="0" w:color="auto"/>
            </w:tcBorders>
            <w:hideMark/>
          </w:tcPr>
          <w:p w14:paraId="7B24F324" w14:textId="77777777" w:rsidR="008A0C81" w:rsidRPr="005E2C87" w:rsidRDefault="008A0C81" w:rsidP="00EA132A">
            <w:pPr>
              <w:autoSpaceDE w:val="0"/>
              <w:autoSpaceDN w:val="0"/>
              <w:adjustRightInd w:val="0"/>
              <w:rPr>
                <w:rFonts w:cs="Arial"/>
                <w:sz w:val="16"/>
                <w:szCs w:val="16"/>
              </w:rPr>
            </w:pPr>
            <w:r w:rsidRPr="005E2C87">
              <w:rPr>
                <w:rFonts w:cs="Arial"/>
                <w:sz w:val="16"/>
                <w:szCs w:val="16"/>
              </w:rPr>
              <w:t>22/05/2023</w:t>
            </w:r>
          </w:p>
        </w:tc>
        <w:tc>
          <w:tcPr>
            <w:tcW w:w="1200" w:type="dxa"/>
            <w:tcBorders>
              <w:top w:val="single" w:sz="4" w:space="0" w:color="auto"/>
              <w:left w:val="single" w:sz="4" w:space="0" w:color="auto"/>
              <w:bottom w:val="single" w:sz="4" w:space="0" w:color="auto"/>
              <w:right w:val="single" w:sz="4" w:space="0" w:color="auto"/>
            </w:tcBorders>
            <w:hideMark/>
          </w:tcPr>
          <w:p w14:paraId="5390A576" w14:textId="77777777" w:rsidR="008A0C81" w:rsidRPr="005E2C87" w:rsidRDefault="008A0C81" w:rsidP="00EA132A">
            <w:pPr>
              <w:autoSpaceDE w:val="0"/>
              <w:autoSpaceDN w:val="0"/>
              <w:adjustRightInd w:val="0"/>
              <w:rPr>
                <w:rFonts w:cs="Arial"/>
                <w:sz w:val="16"/>
                <w:szCs w:val="16"/>
              </w:rPr>
            </w:pPr>
            <w:r w:rsidRPr="005E2C87">
              <w:rPr>
                <w:rFonts w:cs="Arial"/>
                <w:sz w:val="16"/>
                <w:szCs w:val="16"/>
              </w:rPr>
              <w:t>Present</w:t>
            </w:r>
          </w:p>
        </w:tc>
      </w:tr>
      <w:tr w:rsidR="008A0C81" w:rsidRPr="005E2C87" w14:paraId="1977290F"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004D555C" w14:textId="77777777" w:rsidR="008A0C81" w:rsidRPr="005E2C87" w:rsidRDefault="008A0C81" w:rsidP="00EA132A">
            <w:pPr>
              <w:autoSpaceDE w:val="0"/>
              <w:autoSpaceDN w:val="0"/>
              <w:adjustRightInd w:val="0"/>
              <w:rPr>
                <w:rFonts w:cs="Arial"/>
                <w:sz w:val="16"/>
                <w:szCs w:val="16"/>
              </w:rPr>
            </w:pPr>
            <w:r w:rsidRPr="005E2C87">
              <w:rPr>
                <w:rFonts w:cs="Arial"/>
                <w:sz w:val="16"/>
                <w:szCs w:val="16"/>
              </w:rPr>
              <w:t>Dr Patries Herst</w:t>
            </w:r>
          </w:p>
        </w:tc>
        <w:tc>
          <w:tcPr>
            <w:tcW w:w="2600" w:type="dxa"/>
            <w:tcBorders>
              <w:top w:val="single" w:sz="4" w:space="0" w:color="auto"/>
              <w:left w:val="single" w:sz="4" w:space="0" w:color="auto"/>
              <w:bottom w:val="single" w:sz="4" w:space="0" w:color="auto"/>
              <w:right w:val="single" w:sz="4" w:space="0" w:color="auto"/>
            </w:tcBorders>
            <w:hideMark/>
          </w:tcPr>
          <w:p w14:paraId="31D056B5" w14:textId="77777777" w:rsidR="008A0C81" w:rsidRPr="005E2C87" w:rsidRDefault="008A0C81" w:rsidP="00EA132A">
            <w:pPr>
              <w:autoSpaceDE w:val="0"/>
              <w:autoSpaceDN w:val="0"/>
              <w:adjustRightInd w:val="0"/>
              <w:rPr>
                <w:rFonts w:cs="Arial"/>
                <w:sz w:val="16"/>
                <w:szCs w:val="16"/>
              </w:rPr>
            </w:pPr>
            <w:r w:rsidRPr="005E2C87">
              <w:rPr>
                <w:rFonts w:cs="Arial"/>
                <w:color w:val="000000"/>
                <w:sz w:val="16"/>
                <w:szCs w:val="16"/>
              </w:rPr>
              <w:t xml:space="preserve">Non-lay (intervention studies) </w:t>
            </w:r>
          </w:p>
        </w:tc>
        <w:tc>
          <w:tcPr>
            <w:tcW w:w="1300" w:type="dxa"/>
            <w:tcBorders>
              <w:top w:val="single" w:sz="4" w:space="0" w:color="auto"/>
              <w:left w:val="single" w:sz="4" w:space="0" w:color="auto"/>
              <w:bottom w:val="single" w:sz="4" w:space="0" w:color="auto"/>
              <w:right w:val="single" w:sz="4" w:space="0" w:color="auto"/>
            </w:tcBorders>
            <w:hideMark/>
          </w:tcPr>
          <w:p w14:paraId="209B1EA5" w14:textId="77777777" w:rsidR="008A0C81" w:rsidRPr="005E2C87" w:rsidRDefault="008A0C81" w:rsidP="00EA132A">
            <w:pPr>
              <w:autoSpaceDE w:val="0"/>
              <w:autoSpaceDN w:val="0"/>
              <w:adjustRightInd w:val="0"/>
              <w:rPr>
                <w:rFonts w:cs="Arial"/>
                <w:sz w:val="16"/>
                <w:szCs w:val="16"/>
              </w:rPr>
            </w:pPr>
            <w:r w:rsidRPr="005E2C87">
              <w:rPr>
                <w:rFonts w:cs="Arial"/>
                <w:sz w:val="16"/>
                <w:szCs w:val="16"/>
              </w:rPr>
              <w:t>22/05/2020</w:t>
            </w:r>
          </w:p>
        </w:tc>
        <w:tc>
          <w:tcPr>
            <w:tcW w:w="1200" w:type="dxa"/>
            <w:tcBorders>
              <w:top w:val="single" w:sz="4" w:space="0" w:color="auto"/>
              <w:left w:val="single" w:sz="4" w:space="0" w:color="auto"/>
              <w:bottom w:val="single" w:sz="4" w:space="0" w:color="auto"/>
              <w:right w:val="single" w:sz="4" w:space="0" w:color="auto"/>
            </w:tcBorders>
            <w:hideMark/>
          </w:tcPr>
          <w:p w14:paraId="79F36D57" w14:textId="77777777" w:rsidR="008A0C81" w:rsidRPr="005E2C87" w:rsidRDefault="008A0C81" w:rsidP="00EA132A">
            <w:pPr>
              <w:autoSpaceDE w:val="0"/>
              <w:autoSpaceDN w:val="0"/>
              <w:adjustRightInd w:val="0"/>
              <w:rPr>
                <w:rFonts w:cs="Arial"/>
                <w:sz w:val="16"/>
                <w:szCs w:val="16"/>
              </w:rPr>
            </w:pPr>
            <w:r w:rsidRPr="005E2C87">
              <w:rPr>
                <w:rFonts w:cs="Arial"/>
                <w:sz w:val="16"/>
                <w:szCs w:val="16"/>
              </w:rPr>
              <w:t>22/05/2023</w:t>
            </w:r>
          </w:p>
        </w:tc>
        <w:tc>
          <w:tcPr>
            <w:tcW w:w="1200" w:type="dxa"/>
            <w:tcBorders>
              <w:top w:val="single" w:sz="4" w:space="0" w:color="auto"/>
              <w:left w:val="single" w:sz="4" w:space="0" w:color="auto"/>
              <w:bottom w:val="single" w:sz="4" w:space="0" w:color="auto"/>
              <w:right w:val="single" w:sz="4" w:space="0" w:color="auto"/>
            </w:tcBorders>
            <w:hideMark/>
          </w:tcPr>
          <w:p w14:paraId="0AB694CD" w14:textId="77777777" w:rsidR="008A0C81" w:rsidRPr="005E2C87" w:rsidRDefault="008A0C81" w:rsidP="00EA132A">
            <w:pPr>
              <w:autoSpaceDE w:val="0"/>
              <w:autoSpaceDN w:val="0"/>
              <w:adjustRightInd w:val="0"/>
              <w:rPr>
                <w:rFonts w:cs="Arial"/>
                <w:sz w:val="16"/>
                <w:szCs w:val="16"/>
              </w:rPr>
            </w:pPr>
            <w:r w:rsidRPr="005E2C87">
              <w:rPr>
                <w:rFonts w:cs="Arial"/>
                <w:sz w:val="16"/>
                <w:szCs w:val="16"/>
              </w:rPr>
              <w:t>Present</w:t>
            </w:r>
          </w:p>
        </w:tc>
      </w:tr>
      <w:tr w:rsidR="008A0C81" w:rsidRPr="005E2C87" w14:paraId="513618C4"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0B6EDADA" w14:textId="77777777" w:rsidR="008A0C81" w:rsidRPr="005E2C87" w:rsidRDefault="008A0C81" w:rsidP="00EA132A">
            <w:pPr>
              <w:autoSpaceDE w:val="0"/>
              <w:autoSpaceDN w:val="0"/>
              <w:adjustRightInd w:val="0"/>
              <w:rPr>
                <w:rFonts w:cs="Arial"/>
                <w:sz w:val="16"/>
                <w:szCs w:val="16"/>
              </w:rPr>
            </w:pPr>
            <w:r w:rsidRPr="005E2C87">
              <w:rPr>
                <w:rFonts w:cs="Arial"/>
                <w:sz w:val="16"/>
                <w:szCs w:val="16"/>
              </w:rPr>
              <w:t xml:space="preserve">Dr Sarah </w:t>
            </w:r>
            <w:proofErr w:type="spellStart"/>
            <w:r w:rsidRPr="005E2C87">
              <w:rPr>
                <w:rFonts w:cs="Arial"/>
                <w:sz w:val="16"/>
                <w:szCs w:val="16"/>
              </w:rPr>
              <w:t>Gunningham</w:t>
            </w:r>
            <w:proofErr w:type="spellEnd"/>
          </w:p>
        </w:tc>
        <w:tc>
          <w:tcPr>
            <w:tcW w:w="2600" w:type="dxa"/>
            <w:tcBorders>
              <w:top w:val="single" w:sz="4" w:space="0" w:color="auto"/>
              <w:left w:val="single" w:sz="4" w:space="0" w:color="auto"/>
              <w:bottom w:val="single" w:sz="4" w:space="0" w:color="auto"/>
              <w:right w:val="single" w:sz="4" w:space="0" w:color="auto"/>
            </w:tcBorders>
            <w:hideMark/>
          </w:tcPr>
          <w:p w14:paraId="36CE8BBA" w14:textId="77777777" w:rsidR="008A0C81" w:rsidRPr="005E2C87" w:rsidRDefault="008A0C81" w:rsidP="00EA132A">
            <w:pPr>
              <w:autoSpaceDE w:val="0"/>
              <w:autoSpaceDN w:val="0"/>
              <w:adjustRightInd w:val="0"/>
              <w:rPr>
                <w:rFonts w:cs="Arial"/>
                <w:sz w:val="16"/>
                <w:szCs w:val="16"/>
              </w:rPr>
            </w:pPr>
            <w:r w:rsidRPr="005E2C87">
              <w:rPr>
                <w:rFonts w:cs="Arial"/>
                <w:color w:val="000000"/>
                <w:sz w:val="16"/>
                <w:szCs w:val="16"/>
              </w:rPr>
              <w:t xml:space="preserve">Non-lay (intervention studies), Non-lay (observational studies) </w:t>
            </w:r>
          </w:p>
        </w:tc>
        <w:tc>
          <w:tcPr>
            <w:tcW w:w="1300" w:type="dxa"/>
            <w:tcBorders>
              <w:top w:val="single" w:sz="4" w:space="0" w:color="auto"/>
              <w:left w:val="single" w:sz="4" w:space="0" w:color="auto"/>
              <w:bottom w:val="single" w:sz="4" w:space="0" w:color="auto"/>
              <w:right w:val="single" w:sz="4" w:space="0" w:color="auto"/>
            </w:tcBorders>
            <w:hideMark/>
          </w:tcPr>
          <w:p w14:paraId="2CD330B1" w14:textId="77777777" w:rsidR="008A0C81" w:rsidRPr="005E2C87" w:rsidRDefault="008A0C81" w:rsidP="00EA132A">
            <w:pPr>
              <w:autoSpaceDE w:val="0"/>
              <w:autoSpaceDN w:val="0"/>
              <w:adjustRightInd w:val="0"/>
              <w:rPr>
                <w:rFonts w:cs="Arial"/>
                <w:sz w:val="16"/>
                <w:szCs w:val="16"/>
              </w:rPr>
            </w:pPr>
            <w:r w:rsidRPr="005E2C87">
              <w:rPr>
                <w:rFonts w:cs="Arial"/>
                <w:sz w:val="16"/>
                <w:szCs w:val="16"/>
              </w:rPr>
              <w:t xml:space="preserve">05/07/2019 </w:t>
            </w:r>
          </w:p>
        </w:tc>
        <w:tc>
          <w:tcPr>
            <w:tcW w:w="1200" w:type="dxa"/>
            <w:tcBorders>
              <w:top w:val="single" w:sz="4" w:space="0" w:color="auto"/>
              <w:left w:val="single" w:sz="4" w:space="0" w:color="auto"/>
              <w:bottom w:val="single" w:sz="4" w:space="0" w:color="auto"/>
              <w:right w:val="single" w:sz="4" w:space="0" w:color="auto"/>
            </w:tcBorders>
            <w:hideMark/>
          </w:tcPr>
          <w:p w14:paraId="3CFFD323" w14:textId="77777777" w:rsidR="008A0C81" w:rsidRPr="005E2C87" w:rsidRDefault="008A0C81" w:rsidP="00EA132A">
            <w:pPr>
              <w:autoSpaceDE w:val="0"/>
              <w:autoSpaceDN w:val="0"/>
              <w:adjustRightInd w:val="0"/>
              <w:rPr>
                <w:rFonts w:cs="Arial"/>
                <w:sz w:val="16"/>
                <w:szCs w:val="16"/>
              </w:rPr>
            </w:pPr>
            <w:r w:rsidRPr="005E2C87">
              <w:rPr>
                <w:rFonts w:cs="Arial"/>
                <w:sz w:val="16"/>
                <w:szCs w:val="16"/>
              </w:rPr>
              <w:t xml:space="preserve">05/07/2022 </w:t>
            </w:r>
          </w:p>
        </w:tc>
        <w:tc>
          <w:tcPr>
            <w:tcW w:w="1200" w:type="dxa"/>
            <w:tcBorders>
              <w:top w:val="single" w:sz="4" w:space="0" w:color="auto"/>
              <w:left w:val="single" w:sz="4" w:space="0" w:color="auto"/>
              <w:bottom w:val="single" w:sz="4" w:space="0" w:color="auto"/>
              <w:right w:val="single" w:sz="4" w:space="0" w:color="auto"/>
            </w:tcBorders>
            <w:hideMark/>
          </w:tcPr>
          <w:p w14:paraId="3D53C194" w14:textId="77777777" w:rsidR="008A0C81" w:rsidRPr="005E2C87" w:rsidRDefault="008A0C81" w:rsidP="00EA132A">
            <w:pPr>
              <w:autoSpaceDE w:val="0"/>
              <w:autoSpaceDN w:val="0"/>
              <w:adjustRightInd w:val="0"/>
              <w:rPr>
                <w:rFonts w:cs="Arial"/>
                <w:sz w:val="16"/>
                <w:szCs w:val="16"/>
              </w:rPr>
            </w:pPr>
            <w:r w:rsidRPr="005E2C87">
              <w:rPr>
                <w:rFonts w:cs="Arial"/>
                <w:sz w:val="16"/>
                <w:szCs w:val="16"/>
              </w:rPr>
              <w:t>Present</w:t>
            </w:r>
          </w:p>
        </w:tc>
      </w:tr>
      <w:tr w:rsidR="008A0C81" w:rsidRPr="005E2C87" w14:paraId="2992F2FB"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2360F46A" w14:textId="77777777" w:rsidR="008A0C81" w:rsidRPr="005E2C87" w:rsidRDefault="008A0C81" w:rsidP="00EA132A">
            <w:pPr>
              <w:autoSpaceDE w:val="0"/>
              <w:autoSpaceDN w:val="0"/>
              <w:adjustRightInd w:val="0"/>
              <w:rPr>
                <w:rFonts w:cs="Arial"/>
                <w:sz w:val="16"/>
                <w:szCs w:val="16"/>
              </w:rPr>
            </w:pPr>
            <w:r w:rsidRPr="005E2C87">
              <w:rPr>
                <w:rFonts w:cs="Arial"/>
                <w:sz w:val="16"/>
                <w:szCs w:val="16"/>
              </w:rPr>
              <w:t>Ms Catherine Garvey</w:t>
            </w:r>
          </w:p>
        </w:tc>
        <w:tc>
          <w:tcPr>
            <w:tcW w:w="2600" w:type="dxa"/>
            <w:tcBorders>
              <w:top w:val="single" w:sz="4" w:space="0" w:color="auto"/>
              <w:left w:val="single" w:sz="4" w:space="0" w:color="auto"/>
              <w:bottom w:val="single" w:sz="4" w:space="0" w:color="auto"/>
              <w:right w:val="single" w:sz="4" w:space="0" w:color="auto"/>
            </w:tcBorders>
            <w:hideMark/>
          </w:tcPr>
          <w:p w14:paraId="598D5ED9" w14:textId="77777777" w:rsidR="008A0C81" w:rsidRPr="005E2C87" w:rsidRDefault="008A0C81" w:rsidP="00EA132A">
            <w:pPr>
              <w:autoSpaceDE w:val="0"/>
              <w:autoSpaceDN w:val="0"/>
              <w:adjustRightInd w:val="0"/>
              <w:rPr>
                <w:rFonts w:cs="Arial"/>
                <w:sz w:val="16"/>
                <w:szCs w:val="16"/>
              </w:rPr>
            </w:pPr>
            <w:r w:rsidRPr="005E2C87">
              <w:rPr>
                <w:rFonts w:cs="Arial"/>
                <w:color w:val="000000"/>
                <w:sz w:val="16"/>
                <w:szCs w:val="16"/>
              </w:rPr>
              <w:t xml:space="preserve">Lay (consumer/community perspectives) </w:t>
            </w:r>
          </w:p>
        </w:tc>
        <w:tc>
          <w:tcPr>
            <w:tcW w:w="1300" w:type="dxa"/>
            <w:tcBorders>
              <w:top w:val="single" w:sz="4" w:space="0" w:color="auto"/>
              <w:left w:val="single" w:sz="4" w:space="0" w:color="auto"/>
              <w:bottom w:val="single" w:sz="4" w:space="0" w:color="auto"/>
              <w:right w:val="single" w:sz="4" w:space="0" w:color="auto"/>
            </w:tcBorders>
            <w:hideMark/>
          </w:tcPr>
          <w:p w14:paraId="1F7C8A98" w14:textId="77777777" w:rsidR="008A0C81" w:rsidRPr="005E2C87" w:rsidRDefault="008A0C81" w:rsidP="00EA132A">
            <w:pPr>
              <w:autoSpaceDE w:val="0"/>
              <w:autoSpaceDN w:val="0"/>
              <w:adjustRightInd w:val="0"/>
              <w:rPr>
                <w:rFonts w:cs="Arial"/>
                <w:sz w:val="16"/>
                <w:szCs w:val="16"/>
              </w:rPr>
            </w:pPr>
            <w:r w:rsidRPr="005E2C87">
              <w:rPr>
                <w:rFonts w:cs="Arial"/>
                <w:color w:val="000000"/>
                <w:sz w:val="16"/>
                <w:szCs w:val="16"/>
              </w:rPr>
              <w:t xml:space="preserve">19/03/2019 </w:t>
            </w:r>
          </w:p>
        </w:tc>
        <w:tc>
          <w:tcPr>
            <w:tcW w:w="1200" w:type="dxa"/>
            <w:tcBorders>
              <w:top w:val="single" w:sz="4" w:space="0" w:color="auto"/>
              <w:left w:val="single" w:sz="4" w:space="0" w:color="auto"/>
              <w:bottom w:val="single" w:sz="4" w:space="0" w:color="auto"/>
              <w:right w:val="single" w:sz="4" w:space="0" w:color="auto"/>
            </w:tcBorders>
            <w:hideMark/>
          </w:tcPr>
          <w:p w14:paraId="07DDA1F1" w14:textId="77777777" w:rsidR="008A0C81" w:rsidRPr="005E2C87" w:rsidRDefault="008A0C81" w:rsidP="00EA132A">
            <w:pPr>
              <w:autoSpaceDE w:val="0"/>
              <w:autoSpaceDN w:val="0"/>
              <w:adjustRightInd w:val="0"/>
              <w:rPr>
                <w:rFonts w:cs="Arial"/>
                <w:sz w:val="16"/>
                <w:szCs w:val="16"/>
              </w:rPr>
            </w:pPr>
            <w:r w:rsidRPr="005E2C87">
              <w:rPr>
                <w:rFonts w:cs="Arial"/>
                <w:color w:val="000000"/>
                <w:sz w:val="16"/>
                <w:szCs w:val="16"/>
              </w:rPr>
              <w:t xml:space="preserve">19/03/2022 </w:t>
            </w:r>
          </w:p>
        </w:tc>
        <w:tc>
          <w:tcPr>
            <w:tcW w:w="1200" w:type="dxa"/>
            <w:tcBorders>
              <w:top w:val="single" w:sz="4" w:space="0" w:color="auto"/>
              <w:left w:val="single" w:sz="4" w:space="0" w:color="auto"/>
              <w:bottom w:val="single" w:sz="4" w:space="0" w:color="auto"/>
              <w:right w:val="single" w:sz="4" w:space="0" w:color="auto"/>
            </w:tcBorders>
            <w:hideMark/>
          </w:tcPr>
          <w:p w14:paraId="5C9A6148" w14:textId="77777777" w:rsidR="008A0C81" w:rsidRPr="005E2C87" w:rsidRDefault="008A0C81" w:rsidP="00EA132A">
            <w:pPr>
              <w:autoSpaceDE w:val="0"/>
              <w:autoSpaceDN w:val="0"/>
              <w:adjustRightInd w:val="0"/>
              <w:rPr>
                <w:rFonts w:cs="Arial"/>
                <w:sz w:val="16"/>
                <w:szCs w:val="16"/>
              </w:rPr>
            </w:pPr>
            <w:r w:rsidRPr="005E2C87">
              <w:rPr>
                <w:rFonts w:cs="Arial"/>
                <w:sz w:val="16"/>
                <w:szCs w:val="16"/>
              </w:rPr>
              <w:t>Present</w:t>
            </w:r>
          </w:p>
        </w:tc>
      </w:tr>
      <w:tr w:rsidR="008A0C81" w:rsidRPr="005E2C87" w14:paraId="0DE95639"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05804946" w14:textId="77777777" w:rsidR="008A0C81" w:rsidRPr="005E2C87" w:rsidRDefault="008A0C81" w:rsidP="00EA132A">
            <w:pPr>
              <w:autoSpaceDE w:val="0"/>
              <w:autoSpaceDN w:val="0"/>
              <w:adjustRightInd w:val="0"/>
              <w:rPr>
                <w:rFonts w:cs="Arial"/>
                <w:sz w:val="16"/>
                <w:szCs w:val="16"/>
              </w:rPr>
            </w:pPr>
            <w:r w:rsidRPr="005E2C87">
              <w:rPr>
                <w:rFonts w:cs="Arial"/>
                <w:sz w:val="16"/>
                <w:szCs w:val="16"/>
              </w:rPr>
              <w:t>Dr Kate Parker</w:t>
            </w:r>
          </w:p>
        </w:tc>
        <w:tc>
          <w:tcPr>
            <w:tcW w:w="2600" w:type="dxa"/>
            <w:tcBorders>
              <w:top w:val="single" w:sz="4" w:space="0" w:color="auto"/>
              <w:left w:val="single" w:sz="4" w:space="0" w:color="auto"/>
              <w:bottom w:val="single" w:sz="4" w:space="0" w:color="auto"/>
              <w:right w:val="single" w:sz="4" w:space="0" w:color="auto"/>
            </w:tcBorders>
            <w:hideMark/>
          </w:tcPr>
          <w:p w14:paraId="2587BDDA" w14:textId="77777777" w:rsidR="008A0C81" w:rsidRPr="005E2C87" w:rsidRDefault="008A0C81" w:rsidP="00EA132A">
            <w:pPr>
              <w:autoSpaceDE w:val="0"/>
              <w:autoSpaceDN w:val="0"/>
              <w:adjustRightInd w:val="0"/>
              <w:rPr>
                <w:rFonts w:cs="Arial"/>
                <w:sz w:val="16"/>
                <w:szCs w:val="16"/>
              </w:rPr>
            </w:pPr>
            <w:r w:rsidRPr="005E2C87">
              <w:rPr>
                <w:rFonts w:cs="Arial"/>
                <w:color w:val="000000"/>
                <w:sz w:val="16"/>
                <w:szCs w:val="16"/>
              </w:rPr>
              <w:t xml:space="preserve">Non-lay (intervention studies) </w:t>
            </w:r>
          </w:p>
        </w:tc>
        <w:tc>
          <w:tcPr>
            <w:tcW w:w="1300" w:type="dxa"/>
            <w:tcBorders>
              <w:top w:val="single" w:sz="4" w:space="0" w:color="auto"/>
              <w:left w:val="single" w:sz="4" w:space="0" w:color="auto"/>
              <w:bottom w:val="single" w:sz="4" w:space="0" w:color="auto"/>
              <w:right w:val="single" w:sz="4" w:space="0" w:color="auto"/>
            </w:tcBorders>
            <w:hideMark/>
          </w:tcPr>
          <w:p w14:paraId="638B093E" w14:textId="77777777" w:rsidR="008A0C81" w:rsidRPr="005E2C87" w:rsidRDefault="008A0C81" w:rsidP="00EA132A">
            <w:pPr>
              <w:autoSpaceDE w:val="0"/>
              <w:autoSpaceDN w:val="0"/>
              <w:adjustRightInd w:val="0"/>
              <w:rPr>
                <w:rFonts w:cs="Arial"/>
                <w:sz w:val="16"/>
                <w:szCs w:val="16"/>
              </w:rPr>
            </w:pPr>
            <w:r w:rsidRPr="005E2C87">
              <w:rPr>
                <w:rFonts w:cs="Arial"/>
                <w:sz w:val="16"/>
                <w:szCs w:val="16"/>
              </w:rPr>
              <w:t xml:space="preserve">11/02/2020 </w:t>
            </w:r>
          </w:p>
        </w:tc>
        <w:tc>
          <w:tcPr>
            <w:tcW w:w="1200" w:type="dxa"/>
            <w:tcBorders>
              <w:top w:val="single" w:sz="4" w:space="0" w:color="auto"/>
              <w:left w:val="single" w:sz="4" w:space="0" w:color="auto"/>
              <w:bottom w:val="single" w:sz="4" w:space="0" w:color="auto"/>
              <w:right w:val="single" w:sz="4" w:space="0" w:color="auto"/>
            </w:tcBorders>
            <w:hideMark/>
          </w:tcPr>
          <w:p w14:paraId="67EE8070" w14:textId="77777777" w:rsidR="008A0C81" w:rsidRPr="005E2C87" w:rsidRDefault="008A0C81" w:rsidP="00EA132A">
            <w:pPr>
              <w:autoSpaceDE w:val="0"/>
              <w:autoSpaceDN w:val="0"/>
              <w:adjustRightInd w:val="0"/>
              <w:rPr>
                <w:rFonts w:cs="Arial"/>
                <w:sz w:val="16"/>
                <w:szCs w:val="16"/>
              </w:rPr>
            </w:pPr>
            <w:r w:rsidRPr="005E2C87">
              <w:rPr>
                <w:rFonts w:cs="Arial"/>
                <w:sz w:val="16"/>
                <w:szCs w:val="16"/>
              </w:rPr>
              <w:t xml:space="preserve">11/02/2023 </w:t>
            </w:r>
          </w:p>
        </w:tc>
        <w:tc>
          <w:tcPr>
            <w:tcW w:w="1200" w:type="dxa"/>
            <w:tcBorders>
              <w:top w:val="single" w:sz="4" w:space="0" w:color="auto"/>
              <w:left w:val="single" w:sz="4" w:space="0" w:color="auto"/>
              <w:bottom w:val="single" w:sz="4" w:space="0" w:color="auto"/>
              <w:right w:val="single" w:sz="4" w:space="0" w:color="auto"/>
            </w:tcBorders>
            <w:hideMark/>
          </w:tcPr>
          <w:p w14:paraId="43C23EA0" w14:textId="77777777" w:rsidR="008A0C81" w:rsidRPr="005E2C87" w:rsidRDefault="008A0C81" w:rsidP="00EA132A">
            <w:pPr>
              <w:autoSpaceDE w:val="0"/>
              <w:autoSpaceDN w:val="0"/>
              <w:adjustRightInd w:val="0"/>
              <w:rPr>
                <w:rFonts w:cs="Arial"/>
                <w:sz w:val="16"/>
                <w:szCs w:val="16"/>
              </w:rPr>
            </w:pPr>
            <w:r w:rsidRPr="005E2C87">
              <w:rPr>
                <w:rFonts w:cs="Arial"/>
                <w:sz w:val="16"/>
                <w:szCs w:val="16"/>
              </w:rPr>
              <w:t>Present</w:t>
            </w:r>
          </w:p>
        </w:tc>
      </w:tr>
    </w:tbl>
    <w:p w14:paraId="4B9D70DE" w14:textId="77777777" w:rsidR="008A0C81" w:rsidRPr="005E2C87" w:rsidRDefault="008A0C81" w:rsidP="008A0C81">
      <w:pPr>
        <w:rPr>
          <w:rFonts w:cs="Arial"/>
          <w:sz w:val="16"/>
          <w:szCs w:val="16"/>
        </w:rPr>
      </w:pPr>
      <w:r w:rsidRPr="005E2C87">
        <w:rPr>
          <w:rFonts w:cs="Arial"/>
          <w:sz w:val="16"/>
          <w:szCs w:val="16"/>
        </w:rPr>
        <w:t xml:space="preserve"> </w:t>
      </w:r>
    </w:p>
    <w:p w14:paraId="71FFDC46" w14:textId="77777777" w:rsidR="008A0C81" w:rsidRPr="005E2C87" w:rsidRDefault="008A0C81" w:rsidP="008A0C81">
      <w:pPr>
        <w:spacing w:after="200" w:line="276" w:lineRule="auto"/>
        <w:rPr>
          <w:rFonts w:cs="Arial"/>
          <w:sz w:val="16"/>
          <w:szCs w:val="16"/>
        </w:rPr>
      </w:pPr>
      <w:r w:rsidRPr="005E2C87">
        <w:rPr>
          <w:rFonts w:cs="Arial"/>
          <w:sz w:val="16"/>
          <w:szCs w:val="16"/>
          <w:lang w:val="en-NZ"/>
        </w:rPr>
        <w:br w:type="page"/>
      </w:r>
    </w:p>
    <w:p w14:paraId="7FB24B48" w14:textId="77777777" w:rsidR="008A0C81" w:rsidRPr="00B31E92" w:rsidRDefault="008A0C81" w:rsidP="008A0C81">
      <w:pPr>
        <w:pStyle w:val="Heading2"/>
        <w:pBdr>
          <w:bottom w:val="single" w:sz="12" w:space="1" w:color="auto"/>
        </w:pBdr>
        <w:rPr>
          <w:i w:val="0"/>
          <w:iCs w:val="0"/>
        </w:rPr>
      </w:pPr>
      <w:r w:rsidRPr="00B31E92">
        <w:rPr>
          <w:i w:val="0"/>
          <w:iCs w:val="0"/>
        </w:rPr>
        <w:lastRenderedPageBreak/>
        <w:t xml:space="preserve">New applications </w:t>
      </w:r>
    </w:p>
    <w:p w14:paraId="75FF120C" w14:textId="77777777" w:rsidR="008A0C81" w:rsidRDefault="008A0C81" w:rsidP="008A0C81">
      <w:pPr>
        <w:autoSpaceDE w:val="0"/>
        <w:autoSpaceDN w:val="0"/>
        <w:adjustRightInd w:val="0"/>
      </w:pPr>
    </w:p>
    <w:p w14:paraId="5564512A" w14:textId="77777777" w:rsidR="008A0C81" w:rsidRPr="00B007AD" w:rsidRDefault="008A0C81" w:rsidP="008A0C81">
      <w:pPr>
        <w:autoSpaceDE w:val="0"/>
        <w:autoSpaceDN w:val="0"/>
        <w:adjustRightInd w:val="0"/>
        <w:rPr>
          <w:rFonts w:cs="Arial"/>
          <w:color w:val="33CCCC"/>
          <w:sz w:val="21"/>
          <w:szCs w:val="21"/>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A0C81" w:rsidRPr="00B007AD" w14:paraId="7622A7E4" w14:textId="77777777" w:rsidTr="00EA132A">
        <w:trPr>
          <w:trHeight w:val="280"/>
        </w:trPr>
        <w:tc>
          <w:tcPr>
            <w:tcW w:w="966" w:type="dxa"/>
            <w:tcBorders>
              <w:top w:val="nil"/>
              <w:left w:val="nil"/>
              <w:bottom w:val="nil"/>
              <w:right w:val="nil"/>
            </w:tcBorders>
          </w:tcPr>
          <w:p w14:paraId="048AAD60" w14:textId="77777777" w:rsidR="008A0C81" w:rsidRPr="00B007AD" w:rsidRDefault="008A0C81" w:rsidP="00EA132A">
            <w:pPr>
              <w:autoSpaceDE w:val="0"/>
              <w:autoSpaceDN w:val="0"/>
              <w:adjustRightInd w:val="0"/>
              <w:rPr>
                <w:sz w:val="21"/>
                <w:szCs w:val="21"/>
              </w:rPr>
            </w:pPr>
            <w:r w:rsidRPr="00B007AD">
              <w:rPr>
                <w:b/>
                <w:sz w:val="21"/>
                <w:szCs w:val="21"/>
              </w:rPr>
              <w:t xml:space="preserve">1 </w:t>
            </w:r>
            <w:r w:rsidRPr="00B007AD">
              <w:rPr>
                <w:sz w:val="21"/>
                <w:szCs w:val="21"/>
              </w:rPr>
              <w:t xml:space="preserve"> </w:t>
            </w:r>
          </w:p>
        </w:tc>
        <w:tc>
          <w:tcPr>
            <w:tcW w:w="2575" w:type="dxa"/>
            <w:tcBorders>
              <w:top w:val="nil"/>
              <w:left w:val="nil"/>
              <w:bottom w:val="nil"/>
              <w:right w:val="nil"/>
            </w:tcBorders>
          </w:tcPr>
          <w:p w14:paraId="5729EBAE" w14:textId="77777777" w:rsidR="008A0C81" w:rsidRPr="00B007AD" w:rsidRDefault="008A0C81" w:rsidP="00EA132A">
            <w:pPr>
              <w:autoSpaceDE w:val="0"/>
              <w:autoSpaceDN w:val="0"/>
              <w:adjustRightInd w:val="0"/>
              <w:rPr>
                <w:sz w:val="21"/>
                <w:szCs w:val="21"/>
              </w:rPr>
            </w:pPr>
            <w:r w:rsidRPr="00B007AD">
              <w:rPr>
                <w:b/>
                <w:sz w:val="21"/>
                <w:szCs w:val="21"/>
              </w:rPr>
              <w:t xml:space="preserve">Ethics ref: </w:t>
            </w:r>
            <w:r w:rsidRPr="00B007AD">
              <w:rPr>
                <w:sz w:val="21"/>
                <w:szCs w:val="21"/>
              </w:rPr>
              <w:t xml:space="preserve"> </w:t>
            </w:r>
          </w:p>
        </w:tc>
        <w:tc>
          <w:tcPr>
            <w:tcW w:w="6459" w:type="dxa"/>
            <w:tcBorders>
              <w:top w:val="nil"/>
              <w:left w:val="nil"/>
              <w:bottom w:val="nil"/>
              <w:right w:val="nil"/>
            </w:tcBorders>
          </w:tcPr>
          <w:p w14:paraId="7E4347B3" w14:textId="384835A3" w:rsidR="008A0C81" w:rsidRPr="00B007AD" w:rsidRDefault="008A0C81" w:rsidP="00EA132A">
            <w:pPr>
              <w:autoSpaceDE w:val="0"/>
              <w:autoSpaceDN w:val="0"/>
              <w:adjustRightInd w:val="0"/>
              <w:rPr>
                <w:sz w:val="21"/>
                <w:szCs w:val="21"/>
              </w:rPr>
            </w:pPr>
            <w:r w:rsidRPr="00B007AD">
              <w:rPr>
                <w:b/>
                <w:sz w:val="21"/>
                <w:szCs w:val="21"/>
              </w:rPr>
              <w:t>20/NTB/</w:t>
            </w:r>
            <w:r w:rsidR="005E2C87" w:rsidRPr="00B007AD">
              <w:rPr>
                <w:b/>
                <w:sz w:val="21"/>
                <w:szCs w:val="21"/>
              </w:rPr>
              <w:t>216</w:t>
            </w:r>
          </w:p>
        </w:tc>
      </w:tr>
      <w:tr w:rsidR="008A0C81" w:rsidRPr="00B007AD" w14:paraId="32742A82" w14:textId="77777777" w:rsidTr="00EA132A">
        <w:trPr>
          <w:trHeight w:val="280"/>
        </w:trPr>
        <w:tc>
          <w:tcPr>
            <w:tcW w:w="966" w:type="dxa"/>
            <w:tcBorders>
              <w:top w:val="nil"/>
              <w:left w:val="nil"/>
              <w:bottom w:val="nil"/>
              <w:right w:val="nil"/>
            </w:tcBorders>
          </w:tcPr>
          <w:p w14:paraId="2A8FDE6D" w14:textId="77777777" w:rsidR="008A0C81" w:rsidRPr="00B007AD" w:rsidRDefault="008A0C81" w:rsidP="00EA132A">
            <w:pPr>
              <w:autoSpaceDE w:val="0"/>
              <w:autoSpaceDN w:val="0"/>
              <w:adjustRightInd w:val="0"/>
              <w:rPr>
                <w:sz w:val="21"/>
                <w:szCs w:val="21"/>
              </w:rPr>
            </w:pPr>
            <w:r w:rsidRPr="00B007AD">
              <w:rPr>
                <w:sz w:val="21"/>
                <w:szCs w:val="21"/>
              </w:rPr>
              <w:t xml:space="preserve"> </w:t>
            </w:r>
          </w:p>
        </w:tc>
        <w:tc>
          <w:tcPr>
            <w:tcW w:w="2575" w:type="dxa"/>
            <w:tcBorders>
              <w:top w:val="nil"/>
              <w:left w:val="nil"/>
              <w:bottom w:val="nil"/>
              <w:right w:val="nil"/>
            </w:tcBorders>
          </w:tcPr>
          <w:p w14:paraId="6C54B42B" w14:textId="77777777" w:rsidR="008A0C81" w:rsidRPr="00B007AD" w:rsidRDefault="008A0C81" w:rsidP="00EA132A">
            <w:pPr>
              <w:autoSpaceDE w:val="0"/>
              <w:autoSpaceDN w:val="0"/>
              <w:adjustRightInd w:val="0"/>
              <w:rPr>
                <w:sz w:val="21"/>
                <w:szCs w:val="21"/>
              </w:rPr>
            </w:pPr>
            <w:r w:rsidRPr="00B007AD">
              <w:rPr>
                <w:sz w:val="21"/>
                <w:szCs w:val="21"/>
              </w:rPr>
              <w:t xml:space="preserve">Title: </w:t>
            </w:r>
          </w:p>
        </w:tc>
        <w:tc>
          <w:tcPr>
            <w:tcW w:w="6459" w:type="dxa"/>
            <w:tcBorders>
              <w:top w:val="nil"/>
              <w:left w:val="nil"/>
              <w:bottom w:val="nil"/>
              <w:right w:val="nil"/>
            </w:tcBorders>
          </w:tcPr>
          <w:p w14:paraId="0890B4C9" w14:textId="1CABD09B" w:rsidR="008A0C81" w:rsidRPr="00B007AD" w:rsidRDefault="005E2C87" w:rsidP="00EA132A">
            <w:pPr>
              <w:autoSpaceDE w:val="0"/>
              <w:autoSpaceDN w:val="0"/>
              <w:adjustRightInd w:val="0"/>
              <w:ind w:right="1074"/>
              <w:rPr>
                <w:sz w:val="21"/>
                <w:szCs w:val="21"/>
              </w:rPr>
            </w:pPr>
            <w:r w:rsidRPr="00B007AD">
              <w:rPr>
                <w:sz w:val="21"/>
                <w:szCs w:val="21"/>
              </w:rPr>
              <w:t>Investigating the excretion of SARS-CoV-2 in saliva and faeces</w:t>
            </w:r>
          </w:p>
        </w:tc>
      </w:tr>
      <w:tr w:rsidR="008A0C81" w:rsidRPr="00B007AD" w14:paraId="65FB4A57" w14:textId="77777777" w:rsidTr="00EA132A">
        <w:trPr>
          <w:trHeight w:val="280"/>
        </w:trPr>
        <w:tc>
          <w:tcPr>
            <w:tcW w:w="966" w:type="dxa"/>
            <w:tcBorders>
              <w:top w:val="nil"/>
              <w:left w:val="nil"/>
              <w:bottom w:val="nil"/>
              <w:right w:val="nil"/>
            </w:tcBorders>
          </w:tcPr>
          <w:p w14:paraId="2D8F8C81" w14:textId="77777777" w:rsidR="008A0C81" w:rsidRPr="00B007AD" w:rsidRDefault="008A0C81" w:rsidP="00EA132A">
            <w:pPr>
              <w:autoSpaceDE w:val="0"/>
              <w:autoSpaceDN w:val="0"/>
              <w:adjustRightInd w:val="0"/>
              <w:rPr>
                <w:sz w:val="21"/>
                <w:szCs w:val="21"/>
              </w:rPr>
            </w:pPr>
            <w:r w:rsidRPr="00B007AD">
              <w:rPr>
                <w:sz w:val="21"/>
                <w:szCs w:val="21"/>
              </w:rPr>
              <w:t xml:space="preserve"> </w:t>
            </w:r>
          </w:p>
        </w:tc>
        <w:tc>
          <w:tcPr>
            <w:tcW w:w="2575" w:type="dxa"/>
            <w:tcBorders>
              <w:top w:val="nil"/>
              <w:left w:val="nil"/>
              <w:bottom w:val="nil"/>
              <w:right w:val="nil"/>
            </w:tcBorders>
          </w:tcPr>
          <w:p w14:paraId="770DEB14" w14:textId="77777777" w:rsidR="008A0C81" w:rsidRPr="00B007AD" w:rsidRDefault="008A0C81" w:rsidP="00EA132A">
            <w:pPr>
              <w:autoSpaceDE w:val="0"/>
              <w:autoSpaceDN w:val="0"/>
              <w:adjustRightInd w:val="0"/>
              <w:rPr>
                <w:sz w:val="21"/>
                <w:szCs w:val="21"/>
              </w:rPr>
            </w:pPr>
            <w:r w:rsidRPr="00B007AD">
              <w:rPr>
                <w:sz w:val="21"/>
                <w:szCs w:val="21"/>
              </w:rPr>
              <w:t xml:space="preserve">Principal Investigator: </w:t>
            </w:r>
          </w:p>
        </w:tc>
        <w:tc>
          <w:tcPr>
            <w:tcW w:w="6459" w:type="dxa"/>
            <w:tcBorders>
              <w:top w:val="nil"/>
              <w:left w:val="nil"/>
              <w:bottom w:val="nil"/>
              <w:right w:val="nil"/>
            </w:tcBorders>
          </w:tcPr>
          <w:p w14:paraId="6C0063A3" w14:textId="41F2E2FA" w:rsidR="008A0C81" w:rsidRPr="00B007AD" w:rsidRDefault="008A0C81" w:rsidP="00EA132A">
            <w:pPr>
              <w:autoSpaceDE w:val="0"/>
              <w:autoSpaceDN w:val="0"/>
              <w:adjustRightInd w:val="0"/>
              <w:rPr>
                <w:sz w:val="21"/>
                <w:szCs w:val="21"/>
              </w:rPr>
            </w:pPr>
            <w:r w:rsidRPr="00B007AD">
              <w:rPr>
                <w:sz w:val="21"/>
                <w:szCs w:val="21"/>
              </w:rPr>
              <w:t xml:space="preserve">Dr </w:t>
            </w:r>
            <w:r w:rsidR="005E2C87" w:rsidRPr="00B007AD">
              <w:rPr>
                <w:sz w:val="21"/>
                <w:szCs w:val="21"/>
              </w:rPr>
              <w:t xml:space="preserve">Brett </w:t>
            </w:r>
            <w:proofErr w:type="spellStart"/>
            <w:r w:rsidR="005E2C87" w:rsidRPr="00B007AD">
              <w:rPr>
                <w:sz w:val="21"/>
                <w:szCs w:val="21"/>
              </w:rPr>
              <w:t>Gilpin</w:t>
            </w:r>
            <w:proofErr w:type="spellEnd"/>
          </w:p>
        </w:tc>
      </w:tr>
      <w:tr w:rsidR="008A0C81" w:rsidRPr="00B007AD" w14:paraId="5385A296" w14:textId="77777777" w:rsidTr="00EA132A">
        <w:trPr>
          <w:trHeight w:val="280"/>
        </w:trPr>
        <w:tc>
          <w:tcPr>
            <w:tcW w:w="966" w:type="dxa"/>
            <w:tcBorders>
              <w:top w:val="nil"/>
              <w:left w:val="nil"/>
              <w:bottom w:val="nil"/>
              <w:right w:val="nil"/>
            </w:tcBorders>
          </w:tcPr>
          <w:p w14:paraId="745FDB9F" w14:textId="77777777" w:rsidR="008A0C81" w:rsidRPr="00B007AD" w:rsidRDefault="008A0C81" w:rsidP="00EA132A">
            <w:pPr>
              <w:autoSpaceDE w:val="0"/>
              <w:autoSpaceDN w:val="0"/>
              <w:adjustRightInd w:val="0"/>
              <w:rPr>
                <w:sz w:val="21"/>
                <w:szCs w:val="21"/>
              </w:rPr>
            </w:pPr>
            <w:r w:rsidRPr="00B007AD">
              <w:rPr>
                <w:sz w:val="21"/>
                <w:szCs w:val="21"/>
              </w:rPr>
              <w:t xml:space="preserve"> </w:t>
            </w:r>
          </w:p>
        </w:tc>
        <w:tc>
          <w:tcPr>
            <w:tcW w:w="2575" w:type="dxa"/>
            <w:tcBorders>
              <w:top w:val="nil"/>
              <w:left w:val="nil"/>
              <w:bottom w:val="nil"/>
              <w:right w:val="nil"/>
            </w:tcBorders>
          </w:tcPr>
          <w:p w14:paraId="1C7951CF" w14:textId="77777777" w:rsidR="008A0C81" w:rsidRPr="00B007AD" w:rsidRDefault="008A0C81" w:rsidP="00EA132A">
            <w:pPr>
              <w:autoSpaceDE w:val="0"/>
              <w:autoSpaceDN w:val="0"/>
              <w:adjustRightInd w:val="0"/>
              <w:rPr>
                <w:sz w:val="21"/>
                <w:szCs w:val="21"/>
              </w:rPr>
            </w:pPr>
            <w:r w:rsidRPr="00B007AD">
              <w:rPr>
                <w:sz w:val="21"/>
                <w:szCs w:val="21"/>
              </w:rPr>
              <w:t xml:space="preserve">Sponsor: </w:t>
            </w:r>
          </w:p>
        </w:tc>
        <w:tc>
          <w:tcPr>
            <w:tcW w:w="6459" w:type="dxa"/>
            <w:tcBorders>
              <w:top w:val="nil"/>
              <w:left w:val="nil"/>
              <w:bottom w:val="nil"/>
              <w:right w:val="nil"/>
            </w:tcBorders>
          </w:tcPr>
          <w:p w14:paraId="75442D2A" w14:textId="2594E163" w:rsidR="008A0C81" w:rsidRPr="00B007AD" w:rsidRDefault="00A3407C" w:rsidP="00EA132A">
            <w:pPr>
              <w:autoSpaceDE w:val="0"/>
              <w:autoSpaceDN w:val="0"/>
              <w:adjustRightInd w:val="0"/>
              <w:rPr>
                <w:sz w:val="21"/>
                <w:szCs w:val="21"/>
              </w:rPr>
            </w:pPr>
            <w:r w:rsidRPr="00B007AD">
              <w:rPr>
                <w:sz w:val="21"/>
                <w:szCs w:val="21"/>
              </w:rPr>
              <w:t>Institute of Environmental Science and Research Ltd</w:t>
            </w:r>
          </w:p>
        </w:tc>
      </w:tr>
      <w:tr w:rsidR="008A0C81" w:rsidRPr="00B007AD" w14:paraId="503EA537" w14:textId="77777777" w:rsidTr="00EA132A">
        <w:trPr>
          <w:trHeight w:val="280"/>
        </w:trPr>
        <w:tc>
          <w:tcPr>
            <w:tcW w:w="966" w:type="dxa"/>
            <w:tcBorders>
              <w:top w:val="nil"/>
              <w:left w:val="nil"/>
              <w:bottom w:val="nil"/>
              <w:right w:val="nil"/>
            </w:tcBorders>
          </w:tcPr>
          <w:p w14:paraId="48BB37EC" w14:textId="77777777" w:rsidR="008A0C81" w:rsidRPr="00B007AD" w:rsidRDefault="008A0C81" w:rsidP="00EA132A">
            <w:pPr>
              <w:autoSpaceDE w:val="0"/>
              <w:autoSpaceDN w:val="0"/>
              <w:adjustRightInd w:val="0"/>
              <w:rPr>
                <w:sz w:val="21"/>
                <w:szCs w:val="21"/>
              </w:rPr>
            </w:pPr>
            <w:r w:rsidRPr="00B007AD">
              <w:rPr>
                <w:sz w:val="21"/>
                <w:szCs w:val="21"/>
              </w:rPr>
              <w:t xml:space="preserve"> </w:t>
            </w:r>
          </w:p>
        </w:tc>
        <w:tc>
          <w:tcPr>
            <w:tcW w:w="2575" w:type="dxa"/>
            <w:tcBorders>
              <w:top w:val="nil"/>
              <w:left w:val="nil"/>
              <w:bottom w:val="nil"/>
              <w:right w:val="nil"/>
            </w:tcBorders>
          </w:tcPr>
          <w:p w14:paraId="515D33FF" w14:textId="77777777" w:rsidR="008A0C81" w:rsidRPr="00B007AD" w:rsidRDefault="008A0C81" w:rsidP="00EA132A">
            <w:pPr>
              <w:autoSpaceDE w:val="0"/>
              <w:autoSpaceDN w:val="0"/>
              <w:adjustRightInd w:val="0"/>
              <w:rPr>
                <w:sz w:val="21"/>
                <w:szCs w:val="21"/>
              </w:rPr>
            </w:pPr>
            <w:r w:rsidRPr="00B007AD">
              <w:rPr>
                <w:sz w:val="21"/>
                <w:szCs w:val="21"/>
              </w:rPr>
              <w:t xml:space="preserve">Clock Start Date: </w:t>
            </w:r>
          </w:p>
        </w:tc>
        <w:tc>
          <w:tcPr>
            <w:tcW w:w="6459" w:type="dxa"/>
            <w:tcBorders>
              <w:top w:val="nil"/>
              <w:left w:val="nil"/>
              <w:bottom w:val="nil"/>
              <w:right w:val="nil"/>
            </w:tcBorders>
          </w:tcPr>
          <w:p w14:paraId="7FA0A09D" w14:textId="1F088446" w:rsidR="008A0C81" w:rsidRPr="00B007AD" w:rsidRDefault="00A3407C" w:rsidP="00EA132A">
            <w:pPr>
              <w:autoSpaceDE w:val="0"/>
              <w:autoSpaceDN w:val="0"/>
              <w:adjustRightInd w:val="0"/>
              <w:rPr>
                <w:sz w:val="21"/>
                <w:szCs w:val="21"/>
              </w:rPr>
            </w:pPr>
            <w:r w:rsidRPr="00B007AD">
              <w:rPr>
                <w:sz w:val="21"/>
                <w:szCs w:val="21"/>
              </w:rPr>
              <w:t>04 September 2020</w:t>
            </w:r>
          </w:p>
        </w:tc>
      </w:tr>
    </w:tbl>
    <w:p w14:paraId="3448B251" w14:textId="77777777" w:rsidR="008A0C81" w:rsidRPr="00B007AD" w:rsidRDefault="008A0C81" w:rsidP="008A0C81">
      <w:pPr>
        <w:rPr>
          <w:sz w:val="21"/>
          <w:szCs w:val="21"/>
          <w:u w:val="single"/>
          <w:lang w:val="en-NZ"/>
        </w:rPr>
      </w:pPr>
    </w:p>
    <w:p w14:paraId="63EDAB9C" w14:textId="77777777" w:rsidR="008A0C81" w:rsidRPr="00B007AD" w:rsidRDefault="008A0C81" w:rsidP="008A0C81">
      <w:pPr>
        <w:rPr>
          <w:b/>
          <w:bCs/>
          <w:sz w:val="21"/>
          <w:szCs w:val="21"/>
          <w:lang w:val="en-NZ"/>
        </w:rPr>
      </w:pPr>
      <w:r w:rsidRPr="00B007AD">
        <w:rPr>
          <w:b/>
          <w:bCs/>
          <w:sz w:val="21"/>
          <w:szCs w:val="21"/>
          <w:lang w:val="en-NZ"/>
        </w:rPr>
        <w:t>Potential conflicts of interest</w:t>
      </w:r>
    </w:p>
    <w:p w14:paraId="2FDD65E0" w14:textId="77777777" w:rsidR="008A0C81" w:rsidRPr="00B007AD" w:rsidRDefault="008A0C81" w:rsidP="008A0C81">
      <w:pPr>
        <w:rPr>
          <w:sz w:val="21"/>
          <w:szCs w:val="21"/>
          <w:lang w:val="en-NZ"/>
        </w:rPr>
      </w:pPr>
    </w:p>
    <w:p w14:paraId="5B9A12EC" w14:textId="77777777" w:rsidR="008A0C81" w:rsidRPr="00B007AD" w:rsidRDefault="008A0C81" w:rsidP="008A0C81">
      <w:pPr>
        <w:rPr>
          <w:sz w:val="21"/>
          <w:szCs w:val="21"/>
          <w:lang w:val="en-NZ"/>
        </w:rPr>
      </w:pPr>
      <w:r w:rsidRPr="00B007AD">
        <w:rPr>
          <w:sz w:val="21"/>
          <w:szCs w:val="21"/>
          <w:lang w:val="en-NZ"/>
        </w:rPr>
        <w:t>No potential conflicts of interest related to this application were declared by any member.</w:t>
      </w:r>
    </w:p>
    <w:p w14:paraId="40D4CBB0" w14:textId="77777777" w:rsidR="008A0C81" w:rsidRPr="00B007AD" w:rsidRDefault="008A0C81" w:rsidP="008A0C81">
      <w:pPr>
        <w:rPr>
          <w:sz w:val="21"/>
          <w:szCs w:val="21"/>
          <w:lang w:val="en-NZ"/>
        </w:rPr>
      </w:pPr>
    </w:p>
    <w:p w14:paraId="3E97049E" w14:textId="77777777" w:rsidR="008A0C81" w:rsidRPr="00B007AD" w:rsidRDefault="008A0C81" w:rsidP="008A0C81">
      <w:pPr>
        <w:rPr>
          <w:b/>
          <w:bCs/>
          <w:sz w:val="21"/>
          <w:szCs w:val="21"/>
          <w:lang w:val="en-NZ"/>
        </w:rPr>
      </w:pPr>
      <w:r w:rsidRPr="00B007AD">
        <w:rPr>
          <w:b/>
          <w:bCs/>
          <w:sz w:val="21"/>
          <w:szCs w:val="21"/>
          <w:lang w:val="en-NZ"/>
        </w:rPr>
        <w:t>Summary of study</w:t>
      </w:r>
    </w:p>
    <w:p w14:paraId="4298E788" w14:textId="77777777" w:rsidR="008A0C81" w:rsidRPr="00B007AD" w:rsidRDefault="008A0C81" w:rsidP="008A0C81">
      <w:pPr>
        <w:rPr>
          <w:sz w:val="21"/>
          <w:szCs w:val="21"/>
          <w:u w:val="single"/>
          <w:lang w:val="en-NZ"/>
        </w:rPr>
      </w:pPr>
    </w:p>
    <w:p w14:paraId="6E4CE941" w14:textId="491A953E" w:rsidR="00D6093B" w:rsidRPr="00B007AD" w:rsidRDefault="00D6093B" w:rsidP="000034A8">
      <w:pPr>
        <w:pStyle w:val="ListParagraph"/>
        <w:numPr>
          <w:ilvl w:val="0"/>
          <w:numId w:val="13"/>
        </w:numPr>
        <w:contextualSpacing/>
        <w:rPr>
          <w:sz w:val="21"/>
          <w:szCs w:val="21"/>
          <w:lang w:val="en-NZ"/>
        </w:rPr>
      </w:pPr>
      <w:r w:rsidRPr="00B007AD">
        <w:rPr>
          <w:sz w:val="21"/>
          <w:szCs w:val="21"/>
        </w:rPr>
        <w:t>The aim of this study is to determine the timing and concentrations of SARS-CoV-2, or markers of SARS-CoV-2 infection, that are excreted in saliva and faeces of infected people, and to evaluate different methods for detecting potentially infectious people.</w:t>
      </w:r>
    </w:p>
    <w:p w14:paraId="68FF8707" w14:textId="77777777" w:rsidR="00D6093B" w:rsidRPr="00B007AD" w:rsidRDefault="00D6093B" w:rsidP="000034A8">
      <w:pPr>
        <w:contextualSpacing/>
        <w:rPr>
          <w:sz w:val="21"/>
          <w:szCs w:val="21"/>
          <w:lang w:val="en-NZ"/>
        </w:rPr>
      </w:pPr>
    </w:p>
    <w:p w14:paraId="6A818C00" w14:textId="77777777" w:rsidR="001F0E8A" w:rsidRPr="00B007AD" w:rsidRDefault="001F0E8A" w:rsidP="001F0E8A">
      <w:pPr>
        <w:pStyle w:val="Heading1"/>
        <w:ind w:left="-5"/>
        <w:rPr>
          <w:rFonts w:cs="Arial"/>
          <w:sz w:val="21"/>
          <w:szCs w:val="21"/>
        </w:rPr>
      </w:pPr>
      <w:r w:rsidRPr="00B007AD">
        <w:rPr>
          <w:rFonts w:cs="Arial"/>
          <w:sz w:val="21"/>
          <w:szCs w:val="21"/>
        </w:rPr>
        <w:t xml:space="preserve">Summary of resolved ethical issues </w:t>
      </w:r>
    </w:p>
    <w:p w14:paraId="06E4C265" w14:textId="77777777" w:rsidR="001F0E8A" w:rsidRPr="00B007AD" w:rsidRDefault="001F0E8A" w:rsidP="001F0E8A">
      <w:pPr>
        <w:spacing w:line="256" w:lineRule="auto"/>
        <w:rPr>
          <w:rFonts w:cs="Arial"/>
          <w:sz w:val="21"/>
          <w:szCs w:val="21"/>
        </w:rPr>
      </w:pPr>
      <w:r w:rsidRPr="00B007AD">
        <w:rPr>
          <w:rFonts w:cs="Arial"/>
          <w:sz w:val="21"/>
          <w:szCs w:val="21"/>
        </w:rPr>
        <w:t xml:space="preserve"> </w:t>
      </w:r>
    </w:p>
    <w:p w14:paraId="11024528" w14:textId="77777777" w:rsidR="001F0E8A" w:rsidRPr="00B007AD" w:rsidRDefault="001F0E8A" w:rsidP="001F0E8A">
      <w:pPr>
        <w:spacing w:after="52"/>
        <w:ind w:left="-5" w:right="95"/>
        <w:rPr>
          <w:rFonts w:cs="Arial"/>
          <w:sz w:val="21"/>
          <w:szCs w:val="21"/>
        </w:rPr>
      </w:pPr>
      <w:r w:rsidRPr="00B007AD">
        <w:rPr>
          <w:rFonts w:cs="Arial"/>
          <w:sz w:val="21"/>
          <w:szCs w:val="21"/>
        </w:rPr>
        <w:t xml:space="preserve">The main ethical issues considered by the Committee and addressed by the Researcher are as follows. </w:t>
      </w:r>
    </w:p>
    <w:p w14:paraId="1F23C64E" w14:textId="77777777" w:rsidR="001F0E8A" w:rsidRPr="00B007AD" w:rsidRDefault="001F0E8A" w:rsidP="001F0E8A">
      <w:pPr>
        <w:spacing w:after="52"/>
        <w:ind w:left="-5" w:right="-46"/>
        <w:rPr>
          <w:rFonts w:cs="Arial"/>
          <w:sz w:val="21"/>
          <w:szCs w:val="21"/>
        </w:rPr>
      </w:pPr>
    </w:p>
    <w:p w14:paraId="6D4E8FAF" w14:textId="53A093F4" w:rsidR="00613EB7" w:rsidRPr="00B007AD" w:rsidRDefault="001F0E8A" w:rsidP="00CB68D8">
      <w:pPr>
        <w:pStyle w:val="ListParagraph"/>
        <w:numPr>
          <w:ilvl w:val="0"/>
          <w:numId w:val="13"/>
        </w:numPr>
        <w:spacing w:before="80" w:after="80"/>
        <w:ind w:right="95"/>
        <w:rPr>
          <w:sz w:val="21"/>
          <w:szCs w:val="21"/>
          <w:u w:val="single"/>
          <w:lang w:val="en-NZ"/>
        </w:rPr>
      </w:pPr>
      <w:r w:rsidRPr="00B007AD">
        <w:rPr>
          <w:rFonts w:cs="Arial"/>
          <w:sz w:val="21"/>
          <w:szCs w:val="21"/>
        </w:rPr>
        <w:t>The C</w:t>
      </w:r>
      <w:r w:rsidR="00FA696D" w:rsidRPr="00B007AD">
        <w:rPr>
          <w:sz w:val="21"/>
          <w:szCs w:val="21"/>
        </w:rPr>
        <w:t>ommittee queried why Jet Park is the focus and if there are plans to roll-out testing to other areas of the country. The researcher responded that as Jet Park is the primary isolation facility, outside of community transmission, it is a consistent area where the presence of the virus could be detected in the waste, allowing the calibration for testing to determine how they correlate between cases and virus</w:t>
      </w:r>
      <w:r w:rsidR="00FA696D" w:rsidRPr="00B007AD">
        <w:rPr>
          <w:spacing w:val="-4"/>
          <w:sz w:val="21"/>
          <w:szCs w:val="21"/>
        </w:rPr>
        <w:t xml:space="preserve"> </w:t>
      </w:r>
      <w:r w:rsidR="00FA696D" w:rsidRPr="00B007AD">
        <w:rPr>
          <w:sz w:val="21"/>
          <w:szCs w:val="21"/>
        </w:rPr>
        <w:t>shedding.</w:t>
      </w:r>
    </w:p>
    <w:p w14:paraId="5F32BEC5" w14:textId="4DE9E3B3" w:rsidR="001F0E8A" w:rsidRPr="00B007AD" w:rsidRDefault="000549AF" w:rsidP="00CB68D8">
      <w:pPr>
        <w:pStyle w:val="ListParagraph"/>
        <w:numPr>
          <w:ilvl w:val="0"/>
          <w:numId w:val="13"/>
        </w:numPr>
        <w:spacing w:before="80" w:after="80"/>
        <w:ind w:right="95"/>
        <w:rPr>
          <w:sz w:val="21"/>
          <w:szCs w:val="21"/>
          <w:u w:val="single"/>
          <w:lang w:val="en-NZ"/>
        </w:rPr>
      </w:pPr>
      <w:r w:rsidRPr="00B007AD">
        <w:rPr>
          <w:sz w:val="21"/>
          <w:szCs w:val="21"/>
        </w:rPr>
        <w:t>The Committee asked if the intention is to assist in the monitoring of an emerging cluster. The researcher stated that short-term it could be used to pick up potential unknown cases in the community and inform further testing, and long term could monitor vaccine</w:t>
      </w:r>
      <w:r w:rsidRPr="00B007AD">
        <w:rPr>
          <w:spacing w:val="-3"/>
          <w:sz w:val="21"/>
          <w:szCs w:val="21"/>
        </w:rPr>
        <w:t xml:space="preserve"> </w:t>
      </w:r>
      <w:r w:rsidRPr="00B007AD">
        <w:rPr>
          <w:sz w:val="21"/>
          <w:szCs w:val="21"/>
        </w:rPr>
        <w:t>efficiency.</w:t>
      </w:r>
    </w:p>
    <w:p w14:paraId="479EC595" w14:textId="1AAE8A7C" w:rsidR="000549AF" w:rsidRPr="00B007AD" w:rsidRDefault="00B377D9" w:rsidP="00CB68D8">
      <w:pPr>
        <w:pStyle w:val="ListParagraph"/>
        <w:numPr>
          <w:ilvl w:val="0"/>
          <w:numId w:val="13"/>
        </w:numPr>
        <w:spacing w:before="80" w:after="80"/>
        <w:ind w:right="95"/>
        <w:rPr>
          <w:sz w:val="21"/>
          <w:szCs w:val="21"/>
          <w:u w:val="single"/>
          <w:lang w:val="en-NZ"/>
        </w:rPr>
      </w:pPr>
      <w:r w:rsidRPr="00B007AD">
        <w:rPr>
          <w:sz w:val="21"/>
          <w:szCs w:val="21"/>
        </w:rPr>
        <w:t>The Committee stated their concern that the participants would be a captive population due to the mandatory quarantine processes and asked the researcher how they would ensure participation is truly voluntary. The researcher responded that consultation with the staff at the facility has been undertaken to gauge willingness of the population. In addition, it would be made clear to the participant that declining the processes of the research activity will not affect their stay or care at Jet Park. The researcher also stated they will not give results to participants and will advise them it is only for the benefit of future</w:t>
      </w:r>
      <w:r w:rsidRPr="00B007AD">
        <w:rPr>
          <w:spacing w:val="-22"/>
          <w:sz w:val="21"/>
          <w:szCs w:val="21"/>
        </w:rPr>
        <w:t xml:space="preserve"> </w:t>
      </w:r>
      <w:r w:rsidRPr="00B007AD">
        <w:rPr>
          <w:sz w:val="21"/>
          <w:szCs w:val="21"/>
        </w:rPr>
        <w:t>monitoring.</w:t>
      </w:r>
    </w:p>
    <w:p w14:paraId="6B003D55" w14:textId="7AFD8099" w:rsidR="00CF1D79" w:rsidRPr="00B007AD" w:rsidRDefault="00CF1D79" w:rsidP="00CB68D8">
      <w:pPr>
        <w:pStyle w:val="ListParagraph"/>
        <w:numPr>
          <w:ilvl w:val="0"/>
          <w:numId w:val="13"/>
        </w:numPr>
        <w:spacing w:before="80" w:after="80"/>
        <w:ind w:right="95"/>
        <w:rPr>
          <w:sz w:val="21"/>
          <w:szCs w:val="21"/>
          <w:u w:val="single"/>
          <w:lang w:val="en-NZ"/>
        </w:rPr>
      </w:pPr>
      <w:r w:rsidRPr="00B007AD">
        <w:rPr>
          <w:sz w:val="21"/>
          <w:szCs w:val="21"/>
        </w:rPr>
        <w:t>The Committee queried the issues around language barriers, and even though translations can be provided, what process will be undertaken to determine what language barriers a potential participant requires assistance with. The researcher clarified that their first contact as part of their usual health check-up over the phone often identifies language barriers that need to be overcome, which would inform what help can be given. The researcher also stated that if there appears to be any confusion and no informed consent can be gained due to language barriers, they would not be followed up</w:t>
      </w:r>
      <w:r w:rsidRPr="00B007AD">
        <w:rPr>
          <w:spacing w:val="-10"/>
          <w:sz w:val="21"/>
          <w:szCs w:val="21"/>
        </w:rPr>
        <w:t xml:space="preserve"> </w:t>
      </w:r>
      <w:r w:rsidRPr="00B007AD">
        <w:rPr>
          <w:sz w:val="21"/>
          <w:szCs w:val="21"/>
        </w:rPr>
        <w:t>with.</w:t>
      </w:r>
    </w:p>
    <w:p w14:paraId="63B4A01E" w14:textId="43B3F5A6" w:rsidR="0015055E" w:rsidRPr="00B007AD" w:rsidRDefault="0015055E" w:rsidP="00CB68D8">
      <w:pPr>
        <w:pStyle w:val="ListParagraph"/>
        <w:numPr>
          <w:ilvl w:val="0"/>
          <w:numId w:val="13"/>
        </w:numPr>
        <w:spacing w:before="80" w:after="80"/>
        <w:ind w:right="95"/>
        <w:rPr>
          <w:sz w:val="21"/>
          <w:szCs w:val="21"/>
          <w:u w:val="single"/>
          <w:lang w:val="en-NZ"/>
        </w:rPr>
      </w:pPr>
      <w:r w:rsidRPr="00B007AD">
        <w:rPr>
          <w:sz w:val="21"/>
          <w:szCs w:val="21"/>
        </w:rPr>
        <w:t xml:space="preserve">The Committee queried how obtaining written consent will be managed due </w:t>
      </w:r>
      <w:r w:rsidRPr="00B007AD">
        <w:rPr>
          <w:spacing w:val="-3"/>
          <w:sz w:val="21"/>
          <w:szCs w:val="21"/>
        </w:rPr>
        <w:t xml:space="preserve">to </w:t>
      </w:r>
      <w:r w:rsidRPr="00B007AD">
        <w:rPr>
          <w:sz w:val="21"/>
          <w:szCs w:val="21"/>
        </w:rPr>
        <w:t xml:space="preserve">the COVID-19 risk this poses with droplets. The researcher stated that participants would be provided </w:t>
      </w:r>
      <w:r w:rsidRPr="00B007AD">
        <w:rPr>
          <w:sz w:val="21"/>
          <w:szCs w:val="21"/>
        </w:rPr>
        <w:lastRenderedPageBreak/>
        <w:t xml:space="preserve">with the information sheet and saliva pottle prior to them getting their </w:t>
      </w:r>
      <w:proofErr w:type="spellStart"/>
      <w:r w:rsidRPr="00B007AD">
        <w:rPr>
          <w:sz w:val="21"/>
          <w:szCs w:val="21"/>
        </w:rPr>
        <w:t>nasopharangeal</w:t>
      </w:r>
      <w:proofErr w:type="spellEnd"/>
      <w:r w:rsidRPr="00B007AD">
        <w:rPr>
          <w:sz w:val="21"/>
          <w:szCs w:val="21"/>
        </w:rPr>
        <w:t xml:space="preserve"> swab as part of the facility’s monitoring. The returned consent form will be put in a plastic sleeve which can be easily cleaned, and the pottle will be in a specimen bag. The Committee discussed whether bringing the saliva sample with them to their swab indicated a strong willingness to participate. The Committee noted to consider electronic</w:t>
      </w:r>
      <w:r w:rsidRPr="00B007AD">
        <w:rPr>
          <w:spacing w:val="-22"/>
          <w:sz w:val="21"/>
          <w:szCs w:val="21"/>
        </w:rPr>
        <w:t xml:space="preserve"> </w:t>
      </w:r>
      <w:r w:rsidRPr="00B007AD">
        <w:rPr>
          <w:sz w:val="21"/>
          <w:szCs w:val="21"/>
        </w:rPr>
        <w:t>consent.</w:t>
      </w:r>
    </w:p>
    <w:p w14:paraId="65CBFFCD" w14:textId="4FF5DDC2" w:rsidR="0041683C" w:rsidRPr="00B007AD" w:rsidRDefault="0041683C" w:rsidP="00CB68D8">
      <w:pPr>
        <w:pStyle w:val="ListParagraph"/>
        <w:numPr>
          <w:ilvl w:val="0"/>
          <w:numId w:val="13"/>
        </w:numPr>
        <w:spacing w:before="80" w:after="80"/>
        <w:ind w:right="95"/>
        <w:rPr>
          <w:sz w:val="21"/>
          <w:szCs w:val="21"/>
          <w:u w:val="single"/>
          <w:lang w:val="en-NZ"/>
        </w:rPr>
      </w:pPr>
      <w:r w:rsidRPr="00B007AD">
        <w:rPr>
          <w:sz w:val="21"/>
          <w:szCs w:val="21"/>
        </w:rPr>
        <w:t>The Committee noted the inclusion of children and stated that the age of consent is 16 in New Zealand, not 18 as outlined in the protocol. The Committee stated that minors (7-15) also need to provide assent in addition to parent’s consent. The researcher stated that they intend to exclude under 16s after discussion with the Committee and would add them as an amendment later if</w:t>
      </w:r>
      <w:r w:rsidRPr="00B007AD">
        <w:rPr>
          <w:spacing w:val="-14"/>
          <w:sz w:val="21"/>
          <w:szCs w:val="21"/>
        </w:rPr>
        <w:t xml:space="preserve"> </w:t>
      </w:r>
      <w:r w:rsidRPr="00B007AD">
        <w:rPr>
          <w:sz w:val="21"/>
          <w:szCs w:val="21"/>
        </w:rPr>
        <w:t>required.</w:t>
      </w:r>
    </w:p>
    <w:p w14:paraId="2EAD6AE0" w14:textId="77777777" w:rsidR="000549AF" w:rsidRPr="00B007AD" w:rsidRDefault="000549AF" w:rsidP="008A0C81">
      <w:pPr>
        <w:spacing w:before="80" w:after="80"/>
        <w:rPr>
          <w:sz w:val="21"/>
          <w:szCs w:val="21"/>
          <w:u w:val="single"/>
          <w:lang w:val="en-NZ"/>
        </w:rPr>
      </w:pPr>
    </w:p>
    <w:p w14:paraId="7B377431" w14:textId="77777777" w:rsidR="008A0C81" w:rsidRPr="00B007AD" w:rsidRDefault="008A0C81" w:rsidP="008A0C81">
      <w:pPr>
        <w:rPr>
          <w:b/>
          <w:bCs/>
          <w:sz w:val="21"/>
          <w:szCs w:val="21"/>
          <w:lang w:val="en-NZ"/>
        </w:rPr>
      </w:pPr>
      <w:r w:rsidRPr="00B007AD">
        <w:rPr>
          <w:b/>
          <w:bCs/>
          <w:sz w:val="21"/>
          <w:szCs w:val="21"/>
          <w:lang w:val="en-NZ"/>
        </w:rPr>
        <w:t>Summary of outstanding ethical issues</w:t>
      </w:r>
    </w:p>
    <w:p w14:paraId="19716FDE" w14:textId="77777777" w:rsidR="008A0C81" w:rsidRPr="00B007AD" w:rsidRDefault="008A0C81" w:rsidP="008A0C81">
      <w:pPr>
        <w:rPr>
          <w:sz w:val="21"/>
          <w:szCs w:val="21"/>
          <w:u w:val="single"/>
          <w:lang w:val="en-NZ"/>
        </w:rPr>
      </w:pPr>
    </w:p>
    <w:p w14:paraId="2FDD5910" w14:textId="77777777" w:rsidR="008A0C81" w:rsidRPr="00B007AD" w:rsidRDefault="008A0C81" w:rsidP="008A0C81">
      <w:pPr>
        <w:rPr>
          <w:sz w:val="21"/>
          <w:szCs w:val="21"/>
          <w:lang w:val="en-NZ"/>
        </w:rPr>
      </w:pPr>
      <w:r w:rsidRPr="00B007AD">
        <w:rPr>
          <w:sz w:val="21"/>
          <w:szCs w:val="21"/>
          <w:lang w:val="en-NZ"/>
        </w:rPr>
        <w:t>The main ethical issues considered by the Committee and which require addressing by the Researcher are as follows.</w:t>
      </w:r>
    </w:p>
    <w:p w14:paraId="59AE843E" w14:textId="77777777" w:rsidR="008A0C81" w:rsidRPr="00B007AD" w:rsidRDefault="008A0C81" w:rsidP="008A0C81">
      <w:pPr>
        <w:autoSpaceDE w:val="0"/>
        <w:autoSpaceDN w:val="0"/>
        <w:adjustRightInd w:val="0"/>
        <w:rPr>
          <w:sz w:val="21"/>
          <w:szCs w:val="21"/>
          <w:lang w:val="en-NZ"/>
        </w:rPr>
      </w:pPr>
    </w:p>
    <w:p w14:paraId="1EFE1D24" w14:textId="17CDDAEE" w:rsidR="00C63226" w:rsidRPr="00B007AD" w:rsidRDefault="00C63226" w:rsidP="00CB68D8">
      <w:pPr>
        <w:pStyle w:val="ListParagraph"/>
        <w:numPr>
          <w:ilvl w:val="0"/>
          <w:numId w:val="13"/>
        </w:numPr>
        <w:spacing w:before="80" w:after="80"/>
        <w:contextualSpacing/>
        <w:rPr>
          <w:sz w:val="21"/>
          <w:szCs w:val="21"/>
        </w:rPr>
      </w:pPr>
      <w:r w:rsidRPr="00B007AD">
        <w:rPr>
          <w:sz w:val="21"/>
          <w:szCs w:val="21"/>
        </w:rPr>
        <w:t>The Committee noted the following issues in the application form that resulted in information being missing due to fields not being populated from incorrect answers:</w:t>
      </w:r>
    </w:p>
    <w:p w14:paraId="64EA18DD" w14:textId="77777777" w:rsidR="00C63226" w:rsidRPr="00B007AD" w:rsidRDefault="00C63226" w:rsidP="00C63226">
      <w:pPr>
        <w:pStyle w:val="ListParagraph"/>
        <w:numPr>
          <w:ilvl w:val="0"/>
          <w:numId w:val="8"/>
        </w:numPr>
        <w:spacing w:before="80" w:after="80"/>
        <w:contextualSpacing/>
        <w:rPr>
          <w:sz w:val="21"/>
          <w:szCs w:val="21"/>
        </w:rPr>
      </w:pPr>
      <w:r w:rsidRPr="00B007AD">
        <w:rPr>
          <w:sz w:val="21"/>
          <w:szCs w:val="21"/>
        </w:rPr>
        <w:t>Physical risks to</w:t>
      </w:r>
      <w:r w:rsidRPr="00B007AD">
        <w:rPr>
          <w:spacing w:val="-3"/>
          <w:sz w:val="21"/>
          <w:szCs w:val="21"/>
        </w:rPr>
        <w:t xml:space="preserve"> </w:t>
      </w:r>
      <w:r w:rsidRPr="00B007AD">
        <w:rPr>
          <w:sz w:val="21"/>
          <w:szCs w:val="21"/>
        </w:rPr>
        <w:t>participants</w:t>
      </w:r>
    </w:p>
    <w:p w14:paraId="0BAD6084" w14:textId="77777777" w:rsidR="00C63226" w:rsidRPr="00B007AD" w:rsidRDefault="00C63226" w:rsidP="00C63226">
      <w:pPr>
        <w:pStyle w:val="ListParagraph"/>
        <w:numPr>
          <w:ilvl w:val="0"/>
          <w:numId w:val="8"/>
        </w:numPr>
        <w:spacing w:before="80" w:after="80"/>
        <w:contextualSpacing/>
        <w:rPr>
          <w:sz w:val="21"/>
          <w:szCs w:val="21"/>
        </w:rPr>
      </w:pPr>
      <w:r w:rsidRPr="00B007AD">
        <w:rPr>
          <w:sz w:val="21"/>
          <w:szCs w:val="21"/>
        </w:rPr>
        <w:t>Compensation questions (to determine ACC v commercial</w:t>
      </w:r>
      <w:r w:rsidRPr="00B007AD">
        <w:rPr>
          <w:spacing w:val="-10"/>
          <w:sz w:val="21"/>
          <w:szCs w:val="21"/>
        </w:rPr>
        <w:t xml:space="preserve"> </w:t>
      </w:r>
      <w:r w:rsidRPr="00B007AD">
        <w:rPr>
          <w:sz w:val="21"/>
          <w:szCs w:val="21"/>
        </w:rPr>
        <w:t>insurance)</w:t>
      </w:r>
    </w:p>
    <w:p w14:paraId="5ADA54F7" w14:textId="77777777" w:rsidR="00C63226" w:rsidRPr="00B007AD" w:rsidRDefault="00C63226" w:rsidP="00C63226">
      <w:pPr>
        <w:pStyle w:val="ListParagraph"/>
        <w:numPr>
          <w:ilvl w:val="0"/>
          <w:numId w:val="8"/>
        </w:numPr>
        <w:spacing w:before="80" w:after="80"/>
        <w:contextualSpacing/>
        <w:rPr>
          <w:sz w:val="21"/>
          <w:szCs w:val="21"/>
        </w:rPr>
      </w:pPr>
      <w:r w:rsidRPr="00B007AD">
        <w:rPr>
          <w:sz w:val="21"/>
          <w:szCs w:val="21"/>
        </w:rPr>
        <w:t>All sections about informed consent (crucial in what is essentially a captive</w:t>
      </w:r>
      <w:r w:rsidRPr="00B007AD">
        <w:rPr>
          <w:spacing w:val="-2"/>
          <w:sz w:val="21"/>
          <w:szCs w:val="21"/>
        </w:rPr>
        <w:t xml:space="preserve"> </w:t>
      </w:r>
      <w:r w:rsidRPr="00B007AD">
        <w:rPr>
          <w:sz w:val="21"/>
          <w:szCs w:val="21"/>
        </w:rPr>
        <w:t>population)</w:t>
      </w:r>
    </w:p>
    <w:p w14:paraId="1382D4FF" w14:textId="77777777" w:rsidR="00C63226" w:rsidRPr="00B007AD" w:rsidRDefault="00C63226" w:rsidP="00C63226">
      <w:pPr>
        <w:pStyle w:val="ListParagraph"/>
        <w:numPr>
          <w:ilvl w:val="0"/>
          <w:numId w:val="8"/>
        </w:numPr>
        <w:spacing w:before="80" w:after="80"/>
        <w:contextualSpacing/>
        <w:rPr>
          <w:sz w:val="21"/>
          <w:szCs w:val="21"/>
        </w:rPr>
      </w:pPr>
      <w:r w:rsidRPr="00B007AD">
        <w:rPr>
          <w:sz w:val="21"/>
          <w:szCs w:val="21"/>
        </w:rPr>
        <w:t>Consent of those unable to provide independent consent, and whether assent will be obtained where</w:t>
      </w:r>
      <w:r w:rsidRPr="00B007AD">
        <w:rPr>
          <w:spacing w:val="-6"/>
          <w:sz w:val="21"/>
          <w:szCs w:val="21"/>
        </w:rPr>
        <w:t xml:space="preserve"> </w:t>
      </w:r>
      <w:r w:rsidRPr="00B007AD">
        <w:rPr>
          <w:sz w:val="21"/>
          <w:szCs w:val="21"/>
        </w:rPr>
        <w:t>possible.</w:t>
      </w:r>
    </w:p>
    <w:p w14:paraId="447D3DF1" w14:textId="30D518D0" w:rsidR="00C63226" w:rsidRPr="00B007AD" w:rsidRDefault="00C63226" w:rsidP="00C63226">
      <w:pPr>
        <w:pStyle w:val="ListParagraph"/>
        <w:numPr>
          <w:ilvl w:val="0"/>
          <w:numId w:val="8"/>
        </w:numPr>
        <w:spacing w:before="80" w:after="80"/>
        <w:contextualSpacing/>
        <w:rPr>
          <w:sz w:val="21"/>
          <w:szCs w:val="21"/>
        </w:rPr>
      </w:pPr>
      <w:r w:rsidRPr="00B007AD">
        <w:rPr>
          <w:sz w:val="21"/>
          <w:szCs w:val="21"/>
        </w:rPr>
        <w:t>What steps will be taken to ensure there is no undue influence to participate, e.g. from other household</w:t>
      </w:r>
      <w:r w:rsidRPr="00B007AD">
        <w:rPr>
          <w:spacing w:val="-12"/>
          <w:sz w:val="21"/>
          <w:szCs w:val="21"/>
        </w:rPr>
        <w:t xml:space="preserve"> </w:t>
      </w:r>
      <w:r w:rsidRPr="00B007AD">
        <w:rPr>
          <w:sz w:val="21"/>
          <w:szCs w:val="21"/>
        </w:rPr>
        <w:t>members.</w:t>
      </w:r>
    </w:p>
    <w:p w14:paraId="5120ECC2" w14:textId="7BBDD33F" w:rsidR="0078483B" w:rsidRPr="00B007AD" w:rsidRDefault="00F05D40" w:rsidP="00CB68D8">
      <w:pPr>
        <w:pStyle w:val="ListParagraph"/>
        <w:numPr>
          <w:ilvl w:val="0"/>
          <w:numId w:val="13"/>
        </w:numPr>
        <w:spacing w:before="80" w:after="80"/>
        <w:contextualSpacing/>
        <w:rPr>
          <w:sz w:val="21"/>
          <w:szCs w:val="21"/>
        </w:rPr>
      </w:pPr>
      <w:r w:rsidRPr="00B007AD">
        <w:rPr>
          <w:sz w:val="21"/>
          <w:szCs w:val="21"/>
        </w:rPr>
        <w:t>The Committee stated that due to the researchers storing identifiable information with potential linking, and this being research on COVID-19 which garners high interest and with high level privacy breaches in the past, more documentation around the careful management of data storage and protection is</w:t>
      </w:r>
      <w:r w:rsidRPr="00B007AD">
        <w:rPr>
          <w:spacing w:val="-13"/>
          <w:sz w:val="21"/>
          <w:szCs w:val="21"/>
        </w:rPr>
        <w:t xml:space="preserve"> </w:t>
      </w:r>
      <w:r w:rsidRPr="00B007AD">
        <w:rPr>
          <w:sz w:val="21"/>
          <w:szCs w:val="21"/>
        </w:rPr>
        <w:t>required.</w:t>
      </w:r>
    </w:p>
    <w:p w14:paraId="4BB571C7" w14:textId="748A9139" w:rsidR="00FC3870" w:rsidRPr="00B007AD" w:rsidRDefault="00FC3870" w:rsidP="00CB68D8">
      <w:pPr>
        <w:pStyle w:val="ListParagraph"/>
        <w:numPr>
          <w:ilvl w:val="0"/>
          <w:numId w:val="13"/>
        </w:numPr>
        <w:spacing w:before="80" w:after="80"/>
        <w:contextualSpacing/>
        <w:rPr>
          <w:sz w:val="21"/>
          <w:szCs w:val="21"/>
        </w:rPr>
      </w:pPr>
      <w:r w:rsidRPr="00B007AD">
        <w:rPr>
          <w:sz w:val="21"/>
          <w:szCs w:val="21"/>
        </w:rPr>
        <w:t>The Committee stated that proxy-consent for adults who lacks capacity to consent for themselves is not legal in New Zealand. This will need to be removed from the protocol and outline this as an exclusion</w:t>
      </w:r>
      <w:r w:rsidRPr="00B007AD">
        <w:rPr>
          <w:spacing w:val="-8"/>
          <w:sz w:val="21"/>
          <w:szCs w:val="21"/>
        </w:rPr>
        <w:t xml:space="preserve"> </w:t>
      </w:r>
      <w:r w:rsidRPr="00B007AD">
        <w:rPr>
          <w:sz w:val="21"/>
          <w:szCs w:val="21"/>
        </w:rPr>
        <w:t>criteria.</w:t>
      </w:r>
    </w:p>
    <w:p w14:paraId="53A3BD1D" w14:textId="7F034A86" w:rsidR="00D15CDD" w:rsidRPr="00B007AD" w:rsidRDefault="00D15CDD" w:rsidP="00CB68D8">
      <w:pPr>
        <w:pStyle w:val="ListParagraph"/>
        <w:numPr>
          <w:ilvl w:val="0"/>
          <w:numId w:val="13"/>
        </w:numPr>
        <w:spacing w:before="80" w:after="80"/>
        <w:contextualSpacing/>
        <w:rPr>
          <w:sz w:val="21"/>
          <w:szCs w:val="21"/>
        </w:rPr>
      </w:pPr>
      <w:r w:rsidRPr="00B007AD">
        <w:rPr>
          <w:sz w:val="21"/>
          <w:szCs w:val="21"/>
        </w:rPr>
        <w:t xml:space="preserve">The Committee asked for clarification regarding Appendix 7 which states “Currently </w:t>
      </w:r>
      <w:proofErr w:type="spellStart"/>
      <w:r w:rsidRPr="00B007AD">
        <w:rPr>
          <w:sz w:val="21"/>
          <w:szCs w:val="21"/>
        </w:rPr>
        <w:t>AgResearch</w:t>
      </w:r>
      <w:proofErr w:type="spellEnd"/>
      <w:r w:rsidRPr="00B007AD">
        <w:rPr>
          <w:sz w:val="21"/>
          <w:szCs w:val="21"/>
        </w:rPr>
        <w:t xml:space="preserve"> does not have Human Ethics approval for stage 2 and wants to use these samples under ethical approval given to ESR”. The Committee noted that if future use of samples or data is seeking approval, this would need to be made clear in the tissue management plan and participant information sheet what is happening to samples, if anything, beyond the study’s use.</w:t>
      </w:r>
    </w:p>
    <w:p w14:paraId="779CC0F7" w14:textId="77777777" w:rsidR="00D15CDD" w:rsidRPr="00B007AD" w:rsidRDefault="00D15CDD" w:rsidP="0041683C">
      <w:pPr>
        <w:spacing w:before="80" w:after="80"/>
        <w:contextualSpacing/>
        <w:rPr>
          <w:sz w:val="21"/>
          <w:szCs w:val="21"/>
        </w:rPr>
      </w:pPr>
    </w:p>
    <w:p w14:paraId="7A729E4D" w14:textId="77777777" w:rsidR="008A0C81" w:rsidRPr="00B007AD" w:rsidRDefault="008A0C81" w:rsidP="008A0C81">
      <w:pPr>
        <w:spacing w:before="80" w:after="80"/>
        <w:rPr>
          <w:sz w:val="21"/>
          <w:szCs w:val="21"/>
        </w:rPr>
      </w:pPr>
      <w:r w:rsidRPr="00B007AD">
        <w:rPr>
          <w:sz w:val="21"/>
          <w:szCs w:val="21"/>
        </w:rPr>
        <w:t>The Committee requested the following changes to the Participant Information Sheet and Consent Form:</w:t>
      </w:r>
    </w:p>
    <w:p w14:paraId="1A2FDAFA" w14:textId="77777777" w:rsidR="008A0C81" w:rsidRPr="00B007AD" w:rsidRDefault="008A0C81" w:rsidP="008A0C81">
      <w:pPr>
        <w:spacing w:before="80" w:after="80"/>
        <w:rPr>
          <w:sz w:val="21"/>
          <w:szCs w:val="21"/>
        </w:rPr>
      </w:pPr>
    </w:p>
    <w:p w14:paraId="252EDE7F" w14:textId="77777777" w:rsidR="0062465A" w:rsidRPr="00B007AD" w:rsidRDefault="008A0C81" w:rsidP="00CB68D8">
      <w:pPr>
        <w:pStyle w:val="ListParagraph"/>
        <w:numPr>
          <w:ilvl w:val="0"/>
          <w:numId w:val="13"/>
        </w:numPr>
        <w:spacing w:before="80" w:after="80"/>
        <w:rPr>
          <w:sz w:val="21"/>
          <w:szCs w:val="21"/>
        </w:rPr>
      </w:pPr>
      <w:r w:rsidRPr="00B007AD">
        <w:rPr>
          <w:sz w:val="21"/>
          <w:szCs w:val="21"/>
        </w:rPr>
        <w:t xml:space="preserve">The Committee </w:t>
      </w:r>
      <w:r w:rsidR="0062465A" w:rsidRPr="00B007AD">
        <w:rPr>
          <w:sz w:val="21"/>
          <w:szCs w:val="21"/>
        </w:rPr>
        <w:t>stated to refer to HDEC templates for assent and PIS/CF and work through those headings (</w:t>
      </w:r>
      <w:hyperlink r:id="rId9">
        <w:r w:rsidR="0062465A" w:rsidRPr="00B007AD">
          <w:rPr>
            <w:color w:val="0000FF"/>
            <w:sz w:val="21"/>
            <w:szCs w:val="21"/>
          </w:rPr>
          <w:t>https://ethics.health.govt.nz/guides-templates-</w:t>
        </w:r>
      </w:hyperlink>
      <w:hyperlink r:id="rId10">
        <w:r w:rsidR="0062465A" w:rsidRPr="00B007AD">
          <w:rPr>
            <w:color w:val="0000FF"/>
            <w:sz w:val="21"/>
            <w:szCs w:val="21"/>
            <w:u w:val="single" w:color="0000FF"/>
          </w:rPr>
          <w:t xml:space="preserve"> forms-0</w:t>
        </w:r>
        <w:r w:rsidR="0062465A" w:rsidRPr="00B007AD">
          <w:rPr>
            <w:color w:val="0000FF"/>
            <w:spacing w:val="-1"/>
            <w:sz w:val="21"/>
            <w:szCs w:val="21"/>
          </w:rPr>
          <w:t xml:space="preserve"> </w:t>
        </w:r>
      </w:hyperlink>
      <w:r w:rsidR="0062465A" w:rsidRPr="00B007AD">
        <w:rPr>
          <w:sz w:val="21"/>
          <w:szCs w:val="21"/>
        </w:rPr>
        <w:t>).</w:t>
      </w:r>
    </w:p>
    <w:p w14:paraId="3E20A3EA" w14:textId="77777777" w:rsidR="0062465A" w:rsidRPr="00B007AD" w:rsidRDefault="0062465A" w:rsidP="00CB68D8">
      <w:pPr>
        <w:pStyle w:val="ListParagraph"/>
        <w:numPr>
          <w:ilvl w:val="0"/>
          <w:numId w:val="13"/>
        </w:numPr>
        <w:spacing w:before="80" w:after="80"/>
        <w:rPr>
          <w:sz w:val="21"/>
          <w:szCs w:val="21"/>
        </w:rPr>
      </w:pPr>
      <w:r w:rsidRPr="00B007AD">
        <w:rPr>
          <w:sz w:val="21"/>
          <w:szCs w:val="21"/>
        </w:rPr>
        <w:t>Please amend to add risk of security</w:t>
      </w:r>
      <w:r w:rsidRPr="00B007AD">
        <w:rPr>
          <w:spacing w:val="-8"/>
          <w:sz w:val="21"/>
          <w:szCs w:val="21"/>
        </w:rPr>
        <w:t xml:space="preserve"> </w:t>
      </w:r>
      <w:r w:rsidRPr="00B007AD">
        <w:rPr>
          <w:sz w:val="21"/>
          <w:szCs w:val="21"/>
        </w:rPr>
        <w:t>breach.</w:t>
      </w:r>
    </w:p>
    <w:p w14:paraId="7D252BC5" w14:textId="5F3C53EB" w:rsidR="0062465A" w:rsidRPr="00B007AD" w:rsidRDefault="0062465A" w:rsidP="00CB68D8">
      <w:pPr>
        <w:pStyle w:val="ListParagraph"/>
        <w:numPr>
          <w:ilvl w:val="0"/>
          <w:numId w:val="13"/>
        </w:numPr>
        <w:spacing w:before="80" w:after="80"/>
        <w:rPr>
          <w:sz w:val="21"/>
          <w:szCs w:val="21"/>
        </w:rPr>
      </w:pPr>
      <w:r w:rsidRPr="00B007AD">
        <w:rPr>
          <w:sz w:val="21"/>
          <w:szCs w:val="21"/>
        </w:rPr>
        <w:t>Please review and amend participant information and instruction sheets for lay- language.</w:t>
      </w:r>
    </w:p>
    <w:p w14:paraId="220FF76E" w14:textId="77777777" w:rsidR="00716170" w:rsidRPr="00B007AD" w:rsidRDefault="00716170" w:rsidP="00CB68D8">
      <w:pPr>
        <w:pStyle w:val="ListParagraph"/>
        <w:numPr>
          <w:ilvl w:val="0"/>
          <w:numId w:val="13"/>
        </w:numPr>
        <w:spacing w:before="80" w:after="80"/>
        <w:rPr>
          <w:sz w:val="21"/>
          <w:szCs w:val="21"/>
        </w:rPr>
      </w:pPr>
      <w:r w:rsidRPr="00B007AD">
        <w:rPr>
          <w:sz w:val="21"/>
          <w:szCs w:val="21"/>
        </w:rPr>
        <w:t>Please add statement to reflect that while there is potential for this testing to be used in a commercial environment, the participant will not receive any direct benefits/financial reward of this from</w:t>
      </w:r>
      <w:r w:rsidRPr="00B007AD">
        <w:rPr>
          <w:spacing w:val="-6"/>
          <w:sz w:val="21"/>
          <w:szCs w:val="21"/>
        </w:rPr>
        <w:t xml:space="preserve"> </w:t>
      </w:r>
      <w:r w:rsidRPr="00B007AD">
        <w:rPr>
          <w:sz w:val="21"/>
          <w:szCs w:val="21"/>
        </w:rPr>
        <w:t>participating.</w:t>
      </w:r>
    </w:p>
    <w:p w14:paraId="0C5E53EA" w14:textId="77777777" w:rsidR="00716170" w:rsidRPr="00B007AD" w:rsidRDefault="00716170" w:rsidP="00CB68D8">
      <w:pPr>
        <w:pStyle w:val="ListParagraph"/>
        <w:numPr>
          <w:ilvl w:val="0"/>
          <w:numId w:val="13"/>
        </w:numPr>
        <w:spacing w:before="80" w:after="80"/>
        <w:rPr>
          <w:sz w:val="21"/>
          <w:szCs w:val="21"/>
        </w:rPr>
      </w:pPr>
      <w:r w:rsidRPr="00B007AD">
        <w:rPr>
          <w:sz w:val="21"/>
          <w:szCs w:val="21"/>
        </w:rPr>
        <w:lastRenderedPageBreak/>
        <w:t>Please add information about incidental findings and testing for other respiratory infections as outlined in the</w:t>
      </w:r>
      <w:r w:rsidRPr="00B007AD">
        <w:rPr>
          <w:spacing w:val="-5"/>
          <w:sz w:val="21"/>
          <w:szCs w:val="21"/>
        </w:rPr>
        <w:t xml:space="preserve"> </w:t>
      </w:r>
      <w:r w:rsidRPr="00B007AD">
        <w:rPr>
          <w:sz w:val="21"/>
          <w:szCs w:val="21"/>
        </w:rPr>
        <w:t>protocol.</w:t>
      </w:r>
    </w:p>
    <w:p w14:paraId="34633EA4" w14:textId="77777777" w:rsidR="00716170" w:rsidRPr="00B007AD" w:rsidRDefault="00716170" w:rsidP="00CB68D8">
      <w:pPr>
        <w:pStyle w:val="ListParagraph"/>
        <w:numPr>
          <w:ilvl w:val="0"/>
          <w:numId w:val="13"/>
        </w:numPr>
        <w:spacing w:before="80" w:after="80"/>
        <w:rPr>
          <w:sz w:val="21"/>
          <w:szCs w:val="21"/>
        </w:rPr>
      </w:pPr>
      <w:r w:rsidRPr="00B007AD">
        <w:rPr>
          <w:sz w:val="21"/>
          <w:szCs w:val="21"/>
        </w:rPr>
        <w:t>Please Include information on what happens if participants want to withdraw and what happens to their samples and</w:t>
      </w:r>
      <w:r w:rsidRPr="00B007AD">
        <w:rPr>
          <w:spacing w:val="-10"/>
          <w:sz w:val="21"/>
          <w:szCs w:val="21"/>
        </w:rPr>
        <w:t xml:space="preserve"> </w:t>
      </w:r>
      <w:r w:rsidRPr="00B007AD">
        <w:rPr>
          <w:sz w:val="21"/>
          <w:szCs w:val="21"/>
        </w:rPr>
        <w:t>information.</w:t>
      </w:r>
    </w:p>
    <w:p w14:paraId="3BF118B5" w14:textId="65C5C271" w:rsidR="00716170" w:rsidRPr="00B007AD" w:rsidRDefault="00716170" w:rsidP="00CB68D8">
      <w:pPr>
        <w:pStyle w:val="ListParagraph"/>
        <w:numPr>
          <w:ilvl w:val="0"/>
          <w:numId w:val="13"/>
        </w:numPr>
        <w:spacing w:before="80" w:after="80"/>
        <w:rPr>
          <w:sz w:val="21"/>
          <w:szCs w:val="21"/>
        </w:rPr>
      </w:pPr>
      <w:r w:rsidRPr="00B007AD">
        <w:rPr>
          <w:sz w:val="21"/>
          <w:szCs w:val="21"/>
        </w:rPr>
        <w:t xml:space="preserve">Please add an optional </w:t>
      </w:r>
      <w:r w:rsidR="001A7BF6" w:rsidRPr="00B007AD">
        <w:rPr>
          <w:sz w:val="21"/>
          <w:szCs w:val="21"/>
        </w:rPr>
        <w:t>tick box</w:t>
      </w:r>
      <w:r w:rsidRPr="00B007AD">
        <w:rPr>
          <w:sz w:val="21"/>
          <w:szCs w:val="21"/>
        </w:rPr>
        <w:t xml:space="preserve"> in the consent form for the faecal sample collection.</w:t>
      </w:r>
    </w:p>
    <w:p w14:paraId="68410D98" w14:textId="1495E9A2" w:rsidR="003C3B84" w:rsidRPr="00B007AD" w:rsidRDefault="003C3B84" w:rsidP="003C3B84">
      <w:pPr>
        <w:spacing w:before="80" w:after="80"/>
        <w:rPr>
          <w:sz w:val="21"/>
          <w:szCs w:val="21"/>
        </w:rPr>
      </w:pPr>
    </w:p>
    <w:p w14:paraId="4415328B" w14:textId="77777777" w:rsidR="00CB68D8" w:rsidRPr="00B007AD" w:rsidRDefault="00CB68D8" w:rsidP="00CB68D8">
      <w:pPr>
        <w:ind w:right="61"/>
        <w:rPr>
          <w:rFonts w:cs="Arial"/>
          <w:sz w:val="21"/>
          <w:szCs w:val="21"/>
          <w:lang w:val="en-NZ"/>
        </w:rPr>
      </w:pPr>
      <w:r w:rsidRPr="00B007AD">
        <w:rPr>
          <w:b/>
          <w:bCs/>
          <w:sz w:val="21"/>
          <w:szCs w:val="21"/>
        </w:rPr>
        <w:t>Decision</w:t>
      </w:r>
      <w:r w:rsidR="003C3B84" w:rsidRPr="00B007AD">
        <w:rPr>
          <w:b/>
          <w:bCs/>
          <w:sz w:val="21"/>
          <w:szCs w:val="21"/>
        </w:rPr>
        <w:br/>
      </w:r>
    </w:p>
    <w:p w14:paraId="7C40E1D9" w14:textId="77777777" w:rsidR="00CB68D8" w:rsidRPr="00B007AD" w:rsidRDefault="00CB68D8" w:rsidP="00CB68D8">
      <w:pPr>
        <w:ind w:right="61"/>
        <w:rPr>
          <w:rFonts w:cs="Arial"/>
          <w:sz w:val="21"/>
          <w:szCs w:val="21"/>
          <w:lang w:val="en-NZ"/>
        </w:rPr>
      </w:pPr>
      <w:r w:rsidRPr="00B007AD">
        <w:rPr>
          <w:rFonts w:cs="Arial"/>
          <w:sz w:val="21"/>
          <w:szCs w:val="21"/>
          <w:lang w:val="en-NZ"/>
        </w:rPr>
        <w:t xml:space="preserve">This application was </w:t>
      </w:r>
      <w:r w:rsidRPr="00B007AD">
        <w:rPr>
          <w:rFonts w:cs="Arial"/>
          <w:i/>
          <w:sz w:val="21"/>
          <w:szCs w:val="21"/>
          <w:lang w:val="en-NZ"/>
        </w:rPr>
        <w:t>provisionally approved</w:t>
      </w:r>
      <w:r w:rsidRPr="00B007AD">
        <w:rPr>
          <w:rFonts w:cs="Arial"/>
          <w:sz w:val="21"/>
          <w:szCs w:val="21"/>
          <w:lang w:val="en-NZ"/>
        </w:rPr>
        <w:t xml:space="preserve"> by consensus,</w:t>
      </w:r>
      <w:r w:rsidRPr="00B007AD">
        <w:rPr>
          <w:rFonts w:cs="Arial"/>
          <w:color w:val="33CCCC"/>
          <w:sz w:val="21"/>
          <w:szCs w:val="21"/>
          <w:lang w:val="en-NZ"/>
        </w:rPr>
        <w:t xml:space="preserve"> </w:t>
      </w:r>
      <w:r w:rsidRPr="00B007AD">
        <w:rPr>
          <w:rFonts w:cs="Arial"/>
          <w:sz w:val="21"/>
          <w:szCs w:val="21"/>
          <w:lang w:val="en-NZ"/>
        </w:rPr>
        <w:t>subject to the following information being received:</w:t>
      </w:r>
    </w:p>
    <w:p w14:paraId="60253C7D" w14:textId="77777777" w:rsidR="00CB68D8" w:rsidRPr="00B007AD" w:rsidRDefault="00CB68D8" w:rsidP="00CB68D8">
      <w:pPr>
        <w:ind w:right="61"/>
        <w:rPr>
          <w:rFonts w:cs="Arial"/>
          <w:sz w:val="21"/>
          <w:szCs w:val="21"/>
          <w:lang w:val="en-NZ"/>
        </w:rPr>
      </w:pPr>
    </w:p>
    <w:p w14:paraId="0358B326" w14:textId="767AC45B" w:rsidR="004143B1" w:rsidRPr="00B007AD" w:rsidRDefault="00CB68D8" w:rsidP="00CB68D8">
      <w:pPr>
        <w:pStyle w:val="ListParagraph"/>
        <w:numPr>
          <w:ilvl w:val="0"/>
          <w:numId w:val="13"/>
        </w:numPr>
        <w:ind w:right="61"/>
        <w:rPr>
          <w:rFonts w:cs="Arial"/>
          <w:sz w:val="21"/>
          <w:szCs w:val="21"/>
          <w:lang w:val="en-NZ"/>
        </w:rPr>
      </w:pPr>
      <w:r w:rsidRPr="00B007AD">
        <w:rPr>
          <w:rFonts w:cs="Arial"/>
          <w:sz w:val="21"/>
          <w:szCs w:val="21"/>
        </w:rPr>
        <w:t xml:space="preserve">Please update the participant information sheet and consent form, taking into account feedback provided by the Committee. </w:t>
      </w:r>
      <w:r w:rsidRPr="00B007AD">
        <w:rPr>
          <w:rFonts w:cs="Arial"/>
          <w:i/>
          <w:sz w:val="21"/>
          <w:szCs w:val="21"/>
        </w:rPr>
        <w:t xml:space="preserve">(National Ethical Standards for Health and Disability Research and Quality Improvement, para 7.15 – 7.17).  </w:t>
      </w:r>
      <w:r w:rsidRPr="00B007AD">
        <w:rPr>
          <w:rFonts w:cs="Arial"/>
          <w:sz w:val="21"/>
          <w:szCs w:val="21"/>
        </w:rPr>
        <w:t xml:space="preserve"> </w:t>
      </w:r>
    </w:p>
    <w:p w14:paraId="4AEB2815" w14:textId="01DCD8E6" w:rsidR="004143B1" w:rsidRPr="00B007AD" w:rsidRDefault="004143B1" w:rsidP="00CB68D8">
      <w:pPr>
        <w:pStyle w:val="ListParagraph"/>
        <w:numPr>
          <w:ilvl w:val="0"/>
          <w:numId w:val="13"/>
        </w:numPr>
        <w:spacing w:before="80" w:after="80"/>
        <w:rPr>
          <w:sz w:val="21"/>
          <w:szCs w:val="21"/>
        </w:rPr>
      </w:pPr>
      <w:r w:rsidRPr="00B007AD">
        <w:rPr>
          <w:sz w:val="21"/>
          <w:szCs w:val="21"/>
        </w:rPr>
        <w:t>Please update the study protocol, taking into account the feedback provided by the Committee. (National Ethical Standards for Health and Disability Research and Quality Improvement, para</w:t>
      </w:r>
      <w:r w:rsidRPr="00B007AD">
        <w:rPr>
          <w:spacing w:val="-8"/>
          <w:sz w:val="21"/>
          <w:szCs w:val="21"/>
        </w:rPr>
        <w:t xml:space="preserve"> </w:t>
      </w:r>
      <w:r w:rsidRPr="00B007AD">
        <w:rPr>
          <w:sz w:val="21"/>
          <w:szCs w:val="21"/>
        </w:rPr>
        <w:t>9.7).</w:t>
      </w:r>
    </w:p>
    <w:p w14:paraId="3A6D98B4" w14:textId="242EAD82" w:rsidR="00AE3CB2" w:rsidRPr="00B007AD" w:rsidRDefault="004143B1" w:rsidP="00CB68D8">
      <w:pPr>
        <w:pStyle w:val="ListParagraph"/>
        <w:numPr>
          <w:ilvl w:val="0"/>
          <w:numId w:val="13"/>
        </w:numPr>
        <w:spacing w:before="80" w:after="80"/>
        <w:rPr>
          <w:sz w:val="21"/>
          <w:szCs w:val="21"/>
        </w:rPr>
      </w:pPr>
      <w:r w:rsidRPr="00B007AD">
        <w:rPr>
          <w:sz w:val="21"/>
          <w:szCs w:val="21"/>
        </w:rPr>
        <w:t>Please supply a data governance plan to ensure the safety and integrity of participant data (National Ethical Standards for Health and Disability Research and Quality Improvement, para</w:t>
      </w:r>
      <w:r w:rsidRPr="00B007AD">
        <w:rPr>
          <w:spacing w:val="-7"/>
          <w:sz w:val="21"/>
          <w:szCs w:val="21"/>
        </w:rPr>
        <w:t xml:space="preserve"> </w:t>
      </w:r>
      <w:r w:rsidRPr="00B007AD">
        <w:rPr>
          <w:sz w:val="21"/>
          <w:szCs w:val="21"/>
        </w:rPr>
        <w:t>12.15).</w:t>
      </w:r>
    </w:p>
    <w:p w14:paraId="2DC320E1" w14:textId="77777777" w:rsidR="00AE3CB2" w:rsidRPr="00B007AD" w:rsidRDefault="00AE3CB2">
      <w:pPr>
        <w:spacing w:after="160" w:line="259" w:lineRule="auto"/>
        <w:rPr>
          <w:sz w:val="21"/>
          <w:szCs w:val="21"/>
        </w:rPr>
      </w:pPr>
      <w:r w:rsidRPr="00B007AD">
        <w:rPr>
          <w:sz w:val="21"/>
          <w:szCs w:val="21"/>
        </w:rPr>
        <w:br w:type="page"/>
      </w:r>
    </w:p>
    <w:p w14:paraId="15E13CB9" w14:textId="77777777" w:rsidR="00AE3CB2" w:rsidRPr="006521B5" w:rsidRDefault="00AE3CB2" w:rsidP="00AE3CB2">
      <w:pPr>
        <w:spacing w:after="160" w:line="259" w:lineRule="auto"/>
        <w:rPr>
          <w:i/>
          <w:sz w:val="21"/>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AE3CB2" w:rsidRPr="00522B40" w14:paraId="016AC133" w14:textId="77777777" w:rsidTr="00EA132A">
        <w:tc>
          <w:tcPr>
            <w:tcW w:w="2268" w:type="dxa"/>
            <w:tcBorders>
              <w:top w:val="single" w:sz="4" w:space="0" w:color="auto"/>
            </w:tcBorders>
          </w:tcPr>
          <w:p w14:paraId="7CE35168" w14:textId="77777777" w:rsidR="00AE3CB2" w:rsidRPr="00B31E92" w:rsidRDefault="00AE3CB2" w:rsidP="00EA132A">
            <w:pPr>
              <w:spacing w:before="80" w:after="80"/>
              <w:rPr>
                <w:rFonts w:cs="Arial"/>
                <w:b/>
                <w:color w:val="000000" w:themeColor="text1"/>
                <w:sz w:val="20"/>
                <w:lang w:val="en-NZ"/>
              </w:rPr>
            </w:pPr>
            <w:r w:rsidRPr="00B31E92">
              <w:rPr>
                <w:rFonts w:cs="Arial"/>
                <w:b/>
                <w:color w:val="000000" w:themeColor="text1"/>
                <w:sz w:val="20"/>
                <w:lang w:val="en-NZ"/>
              </w:rPr>
              <w:t>Committee:</w:t>
            </w:r>
          </w:p>
        </w:tc>
        <w:tc>
          <w:tcPr>
            <w:tcW w:w="6941" w:type="dxa"/>
            <w:tcBorders>
              <w:top w:val="single" w:sz="4" w:space="0" w:color="auto"/>
            </w:tcBorders>
          </w:tcPr>
          <w:p w14:paraId="37B6F892" w14:textId="77777777" w:rsidR="00AE3CB2" w:rsidRPr="00B31E92" w:rsidRDefault="00AE3CB2" w:rsidP="00EA132A">
            <w:pPr>
              <w:spacing w:before="80" w:after="80"/>
              <w:rPr>
                <w:rFonts w:cs="Arial"/>
                <w:color w:val="000000" w:themeColor="text1"/>
                <w:sz w:val="20"/>
                <w:lang w:val="en-NZ"/>
              </w:rPr>
            </w:pPr>
            <w:r w:rsidRPr="00B31E92">
              <w:rPr>
                <w:rFonts w:cs="Arial"/>
                <w:color w:val="000000" w:themeColor="text1"/>
                <w:sz w:val="20"/>
                <w:lang w:val="en-NZ"/>
              </w:rPr>
              <w:t>ESOP Covid-19 Health and Disability Ethics Committee</w:t>
            </w:r>
          </w:p>
        </w:tc>
      </w:tr>
      <w:tr w:rsidR="00AE3CB2" w:rsidRPr="00522B40" w14:paraId="231C3DC2" w14:textId="77777777" w:rsidTr="00EA132A">
        <w:tc>
          <w:tcPr>
            <w:tcW w:w="2268" w:type="dxa"/>
          </w:tcPr>
          <w:p w14:paraId="778271EE" w14:textId="77777777" w:rsidR="00AE3CB2" w:rsidRPr="00B31E92" w:rsidRDefault="00AE3CB2" w:rsidP="00EA132A">
            <w:pPr>
              <w:spacing w:before="80" w:after="80"/>
              <w:rPr>
                <w:rFonts w:cs="Arial"/>
                <w:b/>
                <w:color w:val="000000" w:themeColor="text1"/>
                <w:sz w:val="20"/>
                <w:lang w:val="en-NZ"/>
              </w:rPr>
            </w:pPr>
            <w:r w:rsidRPr="00B31E92">
              <w:rPr>
                <w:rFonts w:cs="Arial"/>
                <w:b/>
                <w:color w:val="000000" w:themeColor="text1"/>
                <w:sz w:val="20"/>
                <w:lang w:val="en-NZ"/>
              </w:rPr>
              <w:t>Meeting date:</w:t>
            </w:r>
          </w:p>
        </w:tc>
        <w:tc>
          <w:tcPr>
            <w:tcW w:w="6941" w:type="dxa"/>
          </w:tcPr>
          <w:p w14:paraId="62599E56" w14:textId="7952ECBB" w:rsidR="00AE3CB2" w:rsidRPr="00B31E92" w:rsidRDefault="00AE3CB2" w:rsidP="00EA132A">
            <w:pPr>
              <w:spacing w:before="80" w:after="80"/>
              <w:rPr>
                <w:rFonts w:cs="Arial"/>
                <w:color w:val="000000" w:themeColor="text1"/>
                <w:sz w:val="20"/>
                <w:lang w:val="en-NZ"/>
              </w:rPr>
            </w:pPr>
            <w:r>
              <w:rPr>
                <w:rFonts w:cs="Arial"/>
                <w:color w:val="000000" w:themeColor="text1"/>
                <w:sz w:val="20"/>
                <w:lang w:val="en-NZ"/>
              </w:rPr>
              <w:t>14 September 2020</w:t>
            </w:r>
          </w:p>
        </w:tc>
      </w:tr>
      <w:tr w:rsidR="00AE3CB2" w:rsidRPr="00522B40" w14:paraId="7D90DB31" w14:textId="77777777" w:rsidTr="00EA132A">
        <w:tc>
          <w:tcPr>
            <w:tcW w:w="2268" w:type="dxa"/>
            <w:tcBorders>
              <w:bottom w:val="single" w:sz="4" w:space="0" w:color="auto"/>
            </w:tcBorders>
          </w:tcPr>
          <w:p w14:paraId="0D7A0044" w14:textId="77777777" w:rsidR="00AE3CB2" w:rsidRPr="00B31E92" w:rsidRDefault="00AE3CB2" w:rsidP="00EA132A">
            <w:pPr>
              <w:spacing w:before="80" w:after="80"/>
              <w:rPr>
                <w:rFonts w:cs="Arial"/>
                <w:b/>
                <w:color w:val="000000" w:themeColor="text1"/>
                <w:sz w:val="20"/>
                <w:lang w:val="en-NZ"/>
              </w:rPr>
            </w:pPr>
            <w:r>
              <w:rPr>
                <w:rFonts w:cs="Arial"/>
                <w:b/>
                <w:color w:val="000000" w:themeColor="text1"/>
                <w:sz w:val="20"/>
                <w:lang w:val="en-NZ"/>
              </w:rPr>
              <w:t>Meeting</w:t>
            </w:r>
            <w:r w:rsidRPr="00B31E92">
              <w:rPr>
                <w:rFonts w:cs="Arial"/>
                <w:b/>
                <w:color w:val="000000" w:themeColor="text1"/>
                <w:sz w:val="20"/>
                <w:lang w:val="en-NZ"/>
              </w:rPr>
              <w:t xml:space="preserve"> details:</w:t>
            </w:r>
          </w:p>
        </w:tc>
        <w:tc>
          <w:tcPr>
            <w:tcW w:w="6941" w:type="dxa"/>
            <w:tcBorders>
              <w:bottom w:val="single" w:sz="4" w:space="0" w:color="auto"/>
            </w:tcBorders>
          </w:tcPr>
          <w:p w14:paraId="1C68DA71" w14:textId="77777777" w:rsidR="00AE3CB2" w:rsidRPr="00B31E92" w:rsidRDefault="00AE3CB2" w:rsidP="00EA132A">
            <w:pPr>
              <w:spacing w:before="80" w:after="80"/>
              <w:rPr>
                <w:rFonts w:cs="Arial"/>
                <w:color w:val="000000" w:themeColor="text1"/>
                <w:sz w:val="20"/>
                <w:lang w:val="en-NZ"/>
              </w:rPr>
            </w:pPr>
            <w:r>
              <w:rPr>
                <w:rFonts w:cs="Arial"/>
                <w:color w:val="000000" w:themeColor="text1"/>
                <w:sz w:val="20"/>
                <w:lang w:val="en-NZ"/>
              </w:rPr>
              <w:t>Review conducted online with no researcher present for discussion</w:t>
            </w:r>
          </w:p>
        </w:tc>
      </w:tr>
    </w:tbl>
    <w:p w14:paraId="3935E535" w14:textId="77777777" w:rsidR="00AE3CB2" w:rsidRPr="00522B40" w:rsidRDefault="00AE3CB2" w:rsidP="00AE3CB2">
      <w:pPr>
        <w:spacing w:before="80" w:after="80"/>
        <w:rPr>
          <w:rFonts w:cs="Arial"/>
          <w:sz w:val="20"/>
          <w:lang w:val="en-NZ"/>
        </w:rPr>
      </w:pPr>
    </w:p>
    <w:tbl>
      <w:tblPr>
        <w:tblStyle w:val="TableGrid"/>
        <w:tblW w:w="9209" w:type="dxa"/>
        <w:tblInd w:w="11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654"/>
      </w:tblGrid>
      <w:tr w:rsidR="00AE3CB2" w:rsidRPr="007F56D5" w14:paraId="21A56BA5" w14:textId="77777777" w:rsidTr="00EA132A">
        <w:tc>
          <w:tcPr>
            <w:tcW w:w="1555" w:type="dxa"/>
            <w:tcBorders>
              <w:top w:val="single" w:sz="4" w:space="0" w:color="auto"/>
            </w:tcBorders>
          </w:tcPr>
          <w:p w14:paraId="63A6E636" w14:textId="77777777" w:rsidR="00AE3CB2" w:rsidRPr="00826455" w:rsidRDefault="00AE3CB2" w:rsidP="00EA132A">
            <w:pPr>
              <w:spacing w:before="80" w:after="80"/>
              <w:rPr>
                <w:rFonts w:cs="Arial"/>
                <w:b/>
                <w:lang w:val="en-NZ"/>
              </w:rPr>
            </w:pPr>
          </w:p>
        </w:tc>
        <w:tc>
          <w:tcPr>
            <w:tcW w:w="7654" w:type="dxa"/>
            <w:tcBorders>
              <w:top w:val="single" w:sz="4" w:space="0" w:color="auto"/>
            </w:tcBorders>
          </w:tcPr>
          <w:p w14:paraId="14DA9C28" w14:textId="77777777" w:rsidR="00AE3CB2" w:rsidRPr="00826455" w:rsidRDefault="00AE3CB2" w:rsidP="00EA132A">
            <w:pPr>
              <w:spacing w:before="80" w:after="80"/>
              <w:rPr>
                <w:rFonts w:cs="Arial"/>
                <w:b/>
                <w:lang w:val="en-NZ"/>
              </w:rPr>
            </w:pPr>
            <w:r w:rsidRPr="00826455">
              <w:rPr>
                <w:rFonts w:cs="Arial"/>
                <w:b/>
                <w:lang w:val="en-NZ"/>
              </w:rPr>
              <w:t>Item of business</w:t>
            </w:r>
          </w:p>
        </w:tc>
      </w:tr>
      <w:tr w:rsidR="00AE3CB2" w14:paraId="48C1F97D" w14:textId="77777777" w:rsidTr="00EA132A">
        <w:tc>
          <w:tcPr>
            <w:tcW w:w="1555" w:type="dxa"/>
          </w:tcPr>
          <w:p w14:paraId="621F6CDC" w14:textId="77777777" w:rsidR="00AE3CB2" w:rsidRPr="00B31E92" w:rsidRDefault="00AE3CB2" w:rsidP="00EA132A">
            <w:pPr>
              <w:spacing w:before="80" w:after="80"/>
              <w:rPr>
                <w:rFonts w:cs="Arial"/>
                <w:color w:val="000000" w:themeColor="text1"/>
                <w:lang w:val="en-NZ"/>
              </w:rPr>
            </w:pPr>
          </w:p>
        </w:tc>
        <w:tc>
          <w:tcPr>
            <w:tcW w:w="7654" w:type="dxa"/>
          </w:tcPr>
          <w:p w14:paraId="6AA01E8B" w14:textId="77777777" w:rsidR="00AE3CB2" w:rsidRDefault="00AE3CB2" w:rsidP="00EA132A">
            <w:pPr>
              <w:spacing w:before="80" w:after="80"/>
              <w:rPr>
                <w:rFonts w:cs="Arial"/>
                <w:lang w:val="en-NZ"/>
              </w:rPr>
            </w:pPr>
            <w:r>
              <w:rPr>
                <w:rFonts w:cs="Arial"/>
                <w:lang w:val="en-NZ"/>
              </w:rPr>
              <w:t>New application</w:t>
            </w:r>
          </w:p>
          <w:p w14:paraId="1BC0A68C" w14:textId="66102005" w:rsidR="00AE3CB2" w:rsidRPr="00826455" w:rsidRDefault="00AE3CB2" w:rsidP="00EA132A">
            <w:pPr>
              <w:spacing w:before="80" w:after="80"/>
              <w:rPr>
                <w:rFonts w:cs="Arial"/>
                <w:lang w:val="en-NZ"/>
              </w:rPr>
            </w:pPr>
            <w:r>
              <w:rPr>
                <w:rFonts w:cs="Arial"/>
                <w:lang w:val="en-NZ"/>
              </w:rPr>
              <w:t>20/NTB/2</w:t>
            </w:r>
            <w:r w:rsidR="0074518E">
              <w:rPr>
                <w:rFonts w:cs="Arial"/>
                <w:lang w:val="en-NZ"/>
              </w:rPr>
              <w:t>19</w:t>
            </w:r>
          </w:p>
        </w:tc>
      </w:tr>
    </w:tbl>
    <w:p w14:paraId="548D05D4" w14:textId="77777777" w:rsidR="00AE3CB2" w:rsidRPr="003C4E04" w:rsidRDefault="00AE3CB2" w:rsidP="00AE3CB2">
      <w:pPr>
        <w:tabs>
          <w:tab w:val="left" w:pos="720"/>
          <w:tab w:val="left" w:pos="1793"/>
        </w:tabs>
        <w:spacing w:before="80" w:after="80"/>
        <w:rPr>
          <w:rFonts w:cs="Arial"/>
          <w:sz w:val="16"/>
          <w:szCs w:val="16"/>
          <w:lang w:val="en-NZ"/>
        </w:rPr>
      </w:pPr>
    </w:p>
    <w:p w14:paraId="4125728D" w14:textId="77777777" w:rsidR="00AE3CB2" w:rsidRPr="003C4E04" w:rsidRDefault="00AE3CB2" w:rsidP="00AE3CB2">
      <w:pPr>
        <w:tabs>
          <w:tab w:val="left" w:pos="720"/>
          <w:tab w:val="left" w:pos="1793"/>
        </w:tabs>
        <w:spacing w:before="80" w:after="80"/>
        <w:rPr>
          <w:rFonts w:cs="Arial"/>
          <w:sz w:val="16"/>
          <w:szCs w:val="16"/>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4A0" w:firstRow="1" w:lastRow="0" w:firstColumn="1" w:lastColumn="0" w:noHBand="0" w:noVBand="1"/>
      </w:tblPr>
      <w:tblGrid>
        <w:gridCol w:w="2700"/>
        <w:gridCol w:w="2600"/>
        <w:gridCol w:w="1300"/>
        <w:gridCol w:w="1200"/>
        <w:gridCol w:w="1200"/>
      </w:tblGrid>
      <w:tr w:rsidR="00AE3CB2" w:rsidRPr="005E2C87" w14:paraId="630EEA31" w14:textId="77777777" w:rsidTr="00EA132A">
        <w:trPr>
          <w:trHeight w:val="24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A87193" w14:textId="77777777" w:rsidR="00AE3CB2" w:rsidRPr="005E2C87" w:rsidRDefault="00AE3CB2" w:rsidP="00EA132A">
            <w:pPr>
              <w:autoSpaceDE w:val="0"/>
              <w:autoSpaceDN w:val="0"/>
              <w:adjustRightInd w:val="0"/>
              <w:rPr>
                <w:rFonts w:cs="Arial"/>
                <w:sz w:val="16"/>
                <w:szCs w:val="16"/>
              </w:rPr>
            </w:pPr>
            <w:r w:rsidRPr="005E2C87">
              <w:rPr>
                <w:rFonts w:cs="Arial"/>
                <w:b/>
                <w:sz w:val="16"/>
                <w:szCs w:val="16"/>
              </w:rPr>
              <w:t xml:space="preserve">Member Name </w:t>
            </w:r>
            <w:r w:rsidRPr="005E2C87">
              <w:rPr>
                <w:rFonts w:cs="Arial"/>
                <w:sz w:val="16"/>
                <w:szCs w:val="16"/>
              </w:rPr>
              <w:t xml:space="preserve"> </w:t>
            </w:r>
          </w:p>
        </w:tc>
        <w:tc>
          <w:tcPr>
            <w:tcW w:w="2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19F2E3" w14:textId="77777777" w:rsidR="00AE3CB2" w:rsidRPr="005E2C87" w:rsidRDefault="00AE3CB2" w:rsidP="00EA132A">
            <w:pPr>
              <w:autoSpaceDE w:val="0"/>
              <w:autoSpaceDN w:val="0"/>
              <w:adjustRightInd w:val="0"/>
              <w:rPr>
                <w:rFonts w:cs="Arial"/>
                <w:sz w:val="16"/>
                <w:szCs w:val="16"/>
              </w:rPr>
            </w:pPr>
            <w:r w:rsidRPr="005E2C87">
              <w:rPr>
                <w:rFonts w:cs="Arial"/>
                <w:b/>
                <w:sz w:val="16"/>
                <w:szCs w:val="16"/>
              </w:rPr>
              <w:t xml:space="preserve">Member Category </w:t>
            </w:r>
            <w:r w:rsidRPr="005E2C87">
              <w:rPr>
                <w:rFonts w:cs="Arial"/>
                <w:sz w:val="16"/>
                <w:szCs w:val="16"/>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87CA2D" w14:textId="77777777" w:rsidR="00AE3CB2" w:rsidRPr="005E2C87" w:rsidRDefault="00AE3CB2" w:rsidP="00EA132A">
            <w:pPr>
              <w:autoSpaceDE w:val="0"/>
              <w:autoSpaceDN w:val="0"/>
              <w:adjustRightInd w:val="0"/>
              <w:rPr>
                <w:rFonts w:cs="Arial"/>
                <w:sz w:val="16"/>
                <w:szCs w:val="16"/>
              </w:rPr>
            </w:pPr>
            <w:r w:rsidRPr="005E2C87">
              <w:rPr>
                <w:rFonts w:cs="Arial"/>
                <w:b/>
                <w:sz w:val="16"/>
                <w:szCs w:val="16"/>
              </w:rPr>
              <w:t xml:space="preserve">Appointed </w:t>
            </w:r>
            <w:r w:rsidRPr="005E2C87">
              <w:rPr>
                <w:rFonts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6406C6" w14:textId="77777777" w:rsidR="00AE3CB2" w:rsidRPr="005E2C87" w:rsidRDefault="00AE3CB2" w:rsidP="00EA132A">
            <w:pPr>
              <w:autoSpaceDE w:val="0"/>
              <w:autoSpaceDN w:val="0"/>
              <w:adjustRightInd w:val="0"/>
              <w:rPr>
                <w:rFonts w:cs="Arial"/>
                <w:sz w:val="16"/>
                <w:szCs w:val="16"/>
              </w:rPr>
            </w:pPr>
            <w:r w:rsidRPr="005E2C87">
              <w:rPr>
                <w:rFonts w:cs="Arial"/>
                <w:b/>
                <w:sz w:val="16"/>
                <w:szCs w:val="16"/>
              </w:rPr>
              <w:t xml:space="preserve">Term Expires </w:t>
            </w:r>
            <w:r w:rsidRPr="005E2C87">
              <w:rPr>
                <w:rFonts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64BF61" w14:textId="77777777" w:rsidR="00AE3CB2" w:rsidRPr="005E2C87" w:rsidRDefault="00AE3CB2" w:rsidP="00EA132A">
            <w:pPr>
              <w:autoSpaceDE w:val="0"/>
              <w:autoSpaceDN w:val="0"/>
              <w:adjustRightInd w:val="0"/>
              <w:rPr>
                <w:rFonts w:cs="Arial"/>
                <w:sz w:val="16"/>
                <w:szCs w:val="16"/>
              </w:rPr>
            </w:pPr>
            <w:r w:rsidRPr="005E2C87">
              <w:rPr>
                <w:rFonts w:cs="Arial"/>
                <w:b/>
                <w:sz w:val="16"/>
                <w:szCs w:val="16"/>
              </w:rPr>
              <w:t xml:space="preserve">Apologies? </w:t>
            </w:r>
            <w:r w:rsidRPr="005E2C87">
              <w:rPr>
                <w:rFonts w:cs="Arial"/>
                <w:sz w:val="16"/>
                <w:szCs w:val="16"/>
              </w:rPr>
              <w:t xml:space="preserve"> </w:t>
            </w:r>
          </w:p>
        </w:tc>
      </w:tr>
      <w:tr w:rsidR="00AE3CB2" w:rsidRPr="005E2C87" w14:paraId="3710AD8E"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4E3B40AD" w14:textId="77777777" w:rsidR="00AE3CB2" w:rsidRPr="005E2C87" w:rsidRDefault="00AE3CB2" w:rsidP="00EA132A">
            <w:pPr>
              <w:autoSpaceDE w:val="0"/>
              <w:autoSpaceDN w:val="0"/>
              <w:adjustRightInd w:val="0"/>
              <w:rPr>
                <w:rFonts w:cs="Arial"/>
                <w:sz w:val="16"/>
                <w:szCs w:val="16"/>
              </w:rPr>
            </w:pPr>
            <w:r w:rsidRPr="005E2C87">
              <w:rPr>
                <w:rFonts w:cs="Arial"/>
                <w:sz w:val="16"/>
                <w:szCs w:val="16"/>
              </w:rPr>
              <w:t>Mrs Kate O'Connor-Chair</w:t>
            </w:r>
          </w:p>
        </w:tc>
        <w:tc>
          <w:tcPr>
            <w:tcW w:w="2600" w:type="dxa"/>
            <w:tcBorders>
              <w:top w:val="single" w:sz="4" w:space="0" w:color="auto"/>
              <w:left w:val="single" w:sz="4" w:space="0" w:color="auto"/>
              <w:bottom w:val="single" w:sz="4" w:space="0" w:color="auto"/>
              <w:right w:val="single" w:sz="4" w:space="0" w:color="auto"/>
            </w:tcBorders>
            <w:hideMark/>
          </w:tcPr>
          <w:p w14:paraId="522D15BF" w14:textId="77777777" w:rsidR="00AE3CB2" w:rsidRPr="005E2C87" w:rsidRDefault="00AE3CB2" w:rsidP="00EA132A">
            <w:pPr>
              <w:autoSpaceDE w:val="0"/>
              <w:autoSpaceDN w:val="0"/>
              <w:adjustRightInd w:val="0"/>
              <w:rPr>
                <w:rFonts w:cs="Arial"/>
                <w:sz w:val="16"/>
                <w:szCs w:val="16"/>
              </w:rPr>
            </w:pPr>
            <w:r w:rsidRPr="005E2C87">
              <w:rPr>
                <w:rFonts w:cs="Arial"/>
                <w:color w:val="000000"/>
                <w:sz w:val="16"/>
                <w:szCs w:val="16"/>
              </w:rPr>
              <w:t>Lay (ethical/moral reasoning)</w:t>
            </w:r>
          </w:p>
        </w:tc>
        <w:tc>
          <w:tcPr>
            <w:tcW w:w="1300" w:type="dxa"/>
            <w:tcBorders>
              <w:top w:val="single" w:sz="4" w:space="0" w:color="auto"/>
              <w:left w:val="single" w:sz="4" w:space="0" w:color="auto"/>
              <w:bottom w:val="single" w:sz="4" w:space="0" w:color="auto"/>
              <w:right w:val="single" w:sz="4" w:space="0" w:color="auto"/>
            </w:tcBorders>
            <w:hideMark/>
          </w:tcPr>
          <w:p w14:paraId="26A8259E" w14:textId="77777777" w:rsidR="00AE3CB2" w:rsidRPr="005E2C87" w:rsidRDefault="00AE3CB2" w:rsidP="00EA132A">
            <w:pPr>
              <w:autoSpaceDE w:val="0"/>
              <w:autoSpaceDN w:val="0"/>
              <w:adjustRightInd w:val="0"/>
              <w:rPr>
                <w:rFonts w:cs="Arial"/>
                <w:sz w:val="16"/>
                <w:szCs w:val="16"/>
              </w:rPr>
            </w:pPr>
            <w:r w:rsidRPr="005E2C87">
              <w:rPr>
                <w:rFonts w:cs="Arial"/>
                <w:color w:val="000000"/>
                <w:sz w:val="16"/>
                <w:szCs w:val="16"/>
              </w:rPr>
              <w:t xml:space="preserve">14/12/2015 </w:t>
            </w:r>
          </w:p>
        </w:tc>
        <w:tc>
          <w:tcPr>
            <w:tcW w:w="1200" w:type="dxa"/>
            <w:tcBorders>
              <w:top w:val="single" w:sz="4" w:space="0" w:color="auto"/>
              <w:left w:val="single" w:sz="4" w:space="0" w:color="auto"/>
              <w:bottom w:val="single" w:sz="4" w:space="0" w:color="auto"/>
              <w:right w:val="single" w:sz="4" w:space="0" w:color="auto"/>
            </w:tcBorders>
            <w:hideMark/>
          </w:tcPr>
          <w:p w14:paraId="1BB7E116" w14:textId="77777777" w:rsidR="00AE3CB2" w:rsidRPr="005E2C87" w:rsidRDefault="00AE3CB2" w:rsidP="00EA132A">
            <w:pPr>
              <w:autoSpaceDE w:val="0"/>
              <w:autoSpaceDN w:val="0"/>
              <w:adjustRightInd w:val="0"/>
              <w:rPr>
                <w:rFonts w:cs="Arial"/>
                <w:sz w:val="16"/>
                <w:szCs w:val="16"/>
              </w:rPr>
            </w:pPr>
            <w:r w:rsidRPr="005E2C87">
              <w:rPr>
                <w:rFonts w:cs="Arial"/>
                <w:color w:val="000000"/>
                <w:sz w:val="16"/>
                <w:szCs w:val="16"/>
              </w:rPr>
              <w:t xml:space="preserve">14/12/2018 </w:t>
            </w:r>
          </w:p>
        </w:tc>
        <w:tc>
          <w:tcPr>
            <w:tcW w:w="1200" w:type="dxa"/>
            <w:tcBorders>
              <w:top w:val="single" w:sz="4" w:space="0" w:color="auto"/>
              <w:left w:val="single" w:sz="4" w:space="0" w:color="auto"/>
              <w:bottom w:val="single" w:sz="4" w:space="0" w:color="auto"/>
              <w:right w:val="single" w:sz="4" w:space="0" w:color="auto"/>
            </w:tcBorders>
            <w:hideMark/>
          </w:tcPr>
          <w:p w14:paraId="7842D5CA" w14:textId="77777777" w:rsidR="00AE3CB2" w:rsidRPr="005E2C87" w:rsidRDefault="00AE3CB2" w:rsidP="00EA132A">
            <w:pPr>
              <w:autoSpaceDE w:val="0"/>
              <w:autoSpaceDN w:val="0"/>
              <w:adjustRightInd w:val="0"/>
              <w:rPr>
                <w:rFonts w:cs="Arial"/>
                <w:sz w:val="16"/>
                <w:szCs w:val="16"/>
              </w:rPr>
            </w:pPr>
            <w:r w:rsidRPr="005E2C87">
              <w:rPr>
                <w:rFonts w:cs="Arial"/>
                <w:sz w:val="16"/>
                <w:szCs w:val="16"/>
              </w:rPr>
              <w:t>Present</w:t>
            </w:r>
          </w:p>
        </w:tc>
      </w:tr>
      <w:tr w:rsidR="00AE3CB2" w:rsidRPr="005E2C87" w14:paraId="5E44FB42"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15DEEE24" w14:textId="77777777" w:rsidR="00AE3CB2" w:rsidRPr="005E2C87" w:rsidRDefault="00AE3CB2" w:rsidP="00EA132A">
            <w:pPr>
              <w:autoSpaceDE w:val="0"/>
              <w:autoSpaceDN w:val="0"/>
              <w:adjustRightInd w:val="0"/>
              <w:rPr>
                <w:rFonts w:cs="Arial"/>
                <w:sz w:val="16"/>
                <w:szCs w:val="16"/>
              </w:rPr>
            </w:pPr>
            <w:r w:rsidRPr="005E2C87">
              <w:rPr>
                <w:rFonts w:cs="Arial"/>
                <w:sz w:val="16"/>
                <w:szCs w:val="16"/>
              </w:rPr>
              <w:t xml:space="preserve">Dr Peter Gallagher </w:t>
            </w:r>
          </w:p>
        </w:tc>
        <w:tc>
          <w:tcPr>
            <w:tcW w:w="2600" w:type="dxa"/>
            <w:tcBorders>
              <w:top w:val="single" w:sz="4" w:space="0" w:color="auto"/>
              <w:left w:val="single" w:sz="4" w:space="0" w:color="auto"/>
              <w:bottom w:val="single" w:sz="4" w:space="0" w:color="auto"/>
              <w:right w:val="single" w:sz="4" w:space="0" w:color="auto"/>
            </w:tcBorders>
            <w:hideMark/>
          </w:tcPr>
          <w:p w14:paraId="24628E7B" w14:textId="77777777" w:rsidR="00AE3CB2" w:rsidRPr="005E2C87" w:rsidRDefault="00AE3CB2" w:rsidP="00EA132A">
            <w:pPr>
              <w:autoSpaceDE w:val="0"/>
              <w:autoSpaceDN w:val="0"/>
              <w:adjustRightInd w:val="0"/>
              <w:rPr>
                <w:rFonts w:cs="Arial"/>
                <w:sz w:val="16"/>
                <w:szCs w:val="16"/>
              </w:rPr>
            </w:pPr>
            <w:r w:rsidRPr="005E2C87">
              <w:rPr>
                <w:rFonts w:cs="Arial"/>
                <w:color w:val="000000"/>
                <w:sz w:val="16"/>
                <w:szCs w:val="16"/>
              </w:rPr>
              <w:t>(health/disability service provision)</w:t>
            </w:r>
          </w:p>
        </w:tc>
        <w:tc>
          <w:tcPr>
            <w:tcW w:w="1300" w:type="dxa"/>
            <w:tcBorders>
              <w:top w:val="single" w:sz="4" w:space="0" w:color="auto"/>
              <w:left w:val="single" w:sz="4" w:space="0" w:color="auto"/>
              <w:bottom w:val="single" w:sz="4" w:space="0" w:color="auto"/>
              <w:right w:val="single" w:sz="4" w:space="0" w:color="auto"/>
            </w:tcBorders>
            <w:hideMark/>
          </w:tcPr>
          <w:p w14:paraId="7400CF62" w14:textId="77777777" w:rsidR="00AE3CB2" w:rsidRPr="005E2C87" w:rsidRDefault="00AE3CB2" w:rsidP="00EA132A">
            <w:pPr>
              <w:autoSpaceDE w:val="0"/>
              <w:autoSpaceDN w:val="0"/>
              <w:adjustRightInd w:val="0"/>
              <w:rPr>
                <w:rFonts w:cs="Arial"/>
                <w:sz w:val="16"/>
                <w:szCs w:val="16"/>
              </w:rPr>
            </w:pPr>
            <w:r w:rsidRPr="005E2C87">
              <w:rPr>
                <w:rFonts w:cs="Arial"/>
                <w:sz w:val="16"/>
                <w:szCs w:val="16"/>
              </w:rPr>
              <w:t>22/05/2020</w:t>
            </w:r>
          </w:p>
        </w:tc>
        <w:tc>
          <w:tcPr>
            <w:tcW w:w="1200" w:type="dxa"/>
            <w:tcBorders>
              <w:top w:val="single" w:sz="4" w:space="0" w:color="auto"/>
              <w:left w:val="single" w:sz="4" w:space="0" w:color="auto"/>
              <w:bottom w:val="single" w:sz="4" w:space="0" w:color="auto"/>
              <w:right w:val="single" w:sz="4" w:space="0" w:color="auto"/>
            </w:tcBorders>
            <w:hideMark/>
          </w:tcPr>
          <w:p w14:paraId="5E20E679" w14:textId="77777777" w:rsidR="00AE3CB2" w:rsidRPr="005E2C87" w:rsidRDefault="00AE3CB2" w:rsidP="00EA132A">
            <w:pPr>
              <w:autoSpaceDE w:val="0"/>
              <w:autoSpaceDN w:val="0"/>
              <w:adjustRightInd w:val="0"/>
              <w:rPr>
                <w:rFonts w:cs="Arial"/>
                <w:sz w:val="16"/>
                <w:szCs w:val="16"/>
              </w:rPr>
            </w:pPr>
            <w:r w:rsidRPr="005E2C87">
              <w:rPr>
                <w:rFonts w:cs="Arial"/>
                <w:sz w:val="16"/>
                <w:szCs w:val="16"/>
              </w:rPr>
              <w:t>22/05/2023</w:t>
            </w:r>
          </w:p>
        </w:tc>
        <w:tc>
          <w:tcPr>
            <w:tcW w:w="1200" w:type="dxa"/>
            <w:tcBorders>
              <w:top w:val="single" w:sz="4" w:space="0" w:color="auto"/>
              <w:left w:val="single" w:sz="4" w:space="0" w:color="auto"/>
              <w:bottom w:val="single" w:sz="4" w:space="0" w:color="auto"/>
              <w:right w:val="single" w:sz="4" w:space="0" w:color="auto"/>
            </w:tcBorders>
            <w:hideMark/>
          </w:tcPr>
          <w:p w14:paraId="2F36A42C" w14:textId="77777777" w:rsidR="00AE3CB2" w:rsidRPr="005E2C87" w:rsidRDefault="00AE3CB2" w:rsidP="00EA132A">
            <w:pPr>
              <w:autoSpaceDE w:val="0"/>
              <w:autoSpaceDN w:val="0"/>
              <w:adjustRightInd w:val="0"/>
              <w:rPr>
                <w:rFonts w:cs="Arial"/>
                <w:sz w:val="16"/>
                <w:szCs w:val="16"/>
              </w:rPr>
            </w:pPr>
            <w:r w:rsidRPr="005E2C87">
              <w:rPr>
                <w:rFonts w:cs="Arial"/>
                <w:sz w:val="16"/>
                <w:szCs w:val="16"/>
              </w:rPr>
              <w:t>Present</w:t>
            </w:r>
          </w:p>
        </w:tc>
      </w:tr>
      <w:tr w:rsidR="00AE3CB2" w:rsidRPr="005E2C87" w14:paraId="5582F3D0"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1767F390" w14:textId="77777777" w:rsidR="00AE3CB2" w:rsidRPr="005E2C87" w:rsidRDefault="00AE3CB2" w:rsidP="00EA132A">
            <w:pPr>
              <w:autoSpaceDE w:val="0"/>
              <w:autoSpaceDN w:val="0"/>
              <w:adjustRightInd w:val="0"/>
              <w:rPr>
                <w:rFonts w:cs="Arial"/>
                <w:sz w:val="16"/>
                <w:szCs w:val="16"/>
              </w:rPr>
            </w:pPr>
            <w:r w:rsidRPr="005E2C87">
              <w:rPr>
                <w:rFonts w:cs="Arial"/>
                <w:sz w:val="16"/>
                <w:szCs w:val="16"/>
              </w:rPr>
              <w:t xml:space="preserve">Dr Devonie </w:t>
            </w:r>
            <w:proofErr w:type="spellStart"/>
            <w:r w:rsidRPr="005E2C87">
              <w:rPr>
                <w:rFonts w:cs="Arial"/>
                <w:sz w:val="16"/>
                <w:szCs w:val="16"/>
              </w:rPr>
              <w:t>Waaka</w:t>
            </w:r>
            <w:proofErr w:type="spellEnd"/>
            <w:r w:rsidRPr="005E2C87">
              <w:rPr>
                <w:rFonts w:cs="Arial"/>
                <w:sz w:val="16"/>
                <w:szCs w:val="16"/>
              </w:rPr>
              <w:t xml:space="preserve">          </w:t>
            </w:r>
          </w:p>
        </w:tc>
        <w:tc>
          <w:tcPr>
            <w:tcW w:w="2600" w:type="dxa"/>
            <w:tcBorders>
              <w:top w:val="single" w:sz="4" w:space="0" w:color="auto"/>
              <w:left w:val="single" w:sz="4" w:space="0" w:color="auto"/>
              <w:bottom w:val="single" w:sz="4" w:space="0" w:color="auto"/>
              <w:right w:val="single" w:sz="4" w:space="0" w:color="auto"/>
            </w:tcBorders>
            <w:hideMark/>
          </w:tcPr>
          <w:p w14:paraId="09F793F6" w14:textId="77777777" w:rsidR="00AE3CB2" w:rsidRPr="005E2C87" w:rsidRDefault="00AE3CB2" w:rsidP="00EA132A">
            <w:pPr>
              <w:autoSpaceDE w:val="0"/>
              <w:autoSpaceDN w:val="0"/>
              <w:adjustRightInd w:val="0"/>
              <w:rPr>
                <w:rFonts w:cs="Arial"/>
                <w:sz w:val="16"/>
                <w:szCs w:val="16"/>
              </w:rPr>
            </w:pPr>
            <w:r w:rsidRPr="005E2C87">
              <w:rPr>
                <w:rFonts w:cs="Arial"/>
                <w:sz w:val="16"/>
                <w:szCs w:val="16"/>
              </w:rPr>
              <w:t>Non-lay (intervention studies)          </w:t>
            </w:r>
          </w:p>
        </w:tc>
        <w:tc>
          <w:tcPr>
            <w:tcW w:w="1300" w:type="dxa"/>
            <w:tcBorders>
              <w:top w:val="single" w:sz="4" w:space="0" w:color="auto"/>
              <w:left w:val="single" w:sz="4" w:space="0" w:color="auto"/>
              <w:bottom w:val="single" w:sz="4" w:space="0" w:color="auto"/>
              <w:right w:val="single" w:sz="4" w:space="0" w:color="auto"/>
            </w:tcBorders>
            <w:hideMark/>
          </w:tcPr>
          <w:p w14:paraId="79F40421" w14:textId="77777777" w:rsidR="00AE3CB2" w:rsidRPr="005E2C87" w:rsidRDefault="00AE3CB2" w:rsidP="00EA132A">
            <w:pPr>
              <w:autoSpaceDE w:val="0"/>
              <w:autoSpaceDN w:val="0"/>
              <w:adjustRightInd w:val="0"/>
              <w:rPr>
                <w:rFonts w:cs="Arial"/>
                <w:sz w:val="16"/>
                <w:szCs w:val="16"/>
              </w:rPr>
            </w:pPr>
            <w:r w:rsidRPr="005E2C87">
              <w:rPr>
                <w:rFonts w:cs="Arial"/>
                <w:sz w:val="16"/>
                <w:szCs w:val="16"/>
              </w:rPr>
              <w:t xml:space="preserve">18/07/2016 </w:t>
            </w:r>
          </w:p>
        </w:tc>
        <w:tc>
          <w:tcPr>
            <w:tcW w:w="1200" w:type="dxa"/>
            <w:tcBorders>
              <w:top w:val="single" w:sz="4" w:space="0" w:color="auto"/>
              <w:left w:val="single" w:sz="4" w:space="0" w:color="auto"/>
              <w:bottom w:val="single" w:sz="4" w:space="0" w:color="auto"/>
              <w:right w:val="single" w:sz="4" w:space="0" w:color="auto"/>
            </w:tcBorders>
            <w:hideMark/>
          </w:tcPr>
          <w:p w14:paraId="214F55EF" w14:textId="77777777" w:rsidR="00AE3CB2" w:rsidRPr="005E2C87" w:rsidRDefault="00AE3CB2" w:rsidP="00EA132A">
            <w:pPr>
              <w:autoSpaceDE w:val="0"/>
              <w:autoSpaceDN w:val="0"/>
              <w:adjustRightInd w:val="0"/>
              <w:rPr>
                <w:rFonts w:cs="Arial"/>
                <w:sz w:val="16"/>
                <w:szCs w:val="16"/>
              </w:rPr>
            </w:pPr>
            <w:r w:rsidRPr="005E2C87">
              <w:rPr>
                <w:rFonts w:cs="Arial"/>
                <w:sz w:val="16"/>
                <w:szCs w:val="16"/>
              </w:rPr>
              <w:t xml:space="preserve">18/07/2019  </w:t>
            </w:r>
          </w:p>
        </w:tc>
        <w:tc>
          <w:tcPr>
            <w:tcW w:w="1200" w:type="dxa"/>
            <w:tcBorders>
              <w:top w:val="single" w:sz="4" w:space="0" w:color="auto"/>
              <w:left w:val="single" w:sz="4" w:space="0" w:color="auto"/>
              <w:bottom w:val="single" w:sz="4" w:space="0" w:color="auto"/>
              <w:right w:val="single" w:sz="4" w:space="0" w:color="auto"/>
            </w:tcBorders>
            <w:hideMark/>
          </w:tcPr>
          <w:p w14:paraId="7BA073AF" w14:textId="77777777" w:rsidR="00AE3CB2" w:rsidRPr="005E2C87" w:rsidRDefault="00AE3CB2" w:rsidP="00EA132A">
            <w:pPr>
              <w:autoSpaceDE w:val="0"/>
              <w:autoSpaceDN w:val="0"/>
              <w:adjustRightInd w:val="0"/>
              <w:rPr>
                <w:rFonts w:cs="Arial"/>
                <w:sz w:val="16"/>
                <w:szCs w:val="16"/>
              </w:rPr>
            </w:pPr>
            <w:r w:rsidRPr="005E2C87">
              <w:rPr>
                <w:rFonts w:cs="Arial"/>
                <w:sz w:val="16"/>
                <w:szCs w:val="16"/>
              </w:rPr>
              <w:t>Present</w:t>
            </w:r>
          </w:p>
        </w:tc>
      </w:tr>
      <w:tr w:rsidR="00AE3CB2" w:rsidRPr="005E2C87" w14:paraId="556976C5"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1BD05A7E" w14:textId="77777777" w:rsidR="00AE3CB2" w:rsidRPr="005E2C87" w:rsidRDefault="00AE3CB2" w:rsidP="00EA132A">
            <w:pPr>
              <w:autoSpaceDE w:val="0"/>
              <w:autoSpaceDN w:val="0"/>
              <w:adjustRightInd w:val="0"/>
              <w:rPr>
                <w:rFonts w:cs="Arial"/>
                <w:sz w:val="16"/>
                <w:szCs w:val="16"/>
              </w:rPr>
            </w:pPr>
            <w:r w:rsidRPr="005E2C87">
              <w:rPr>
                <w:rFonts w:cs="Arial"/>
                <w:sz w:val="16"/>
                <w:szCs w:val="16"/>
              </w:rPr>
              <w:t>Mrs Helen Walker</w:t>
            </w:r>
          </w:p>
        </w:tc>
        <w:tc>
          <w:tcPr>
            <w:tcW w:w="2600" w:type="dxa"/>
            <w:tcBorders>
              <w:top w:val="single" w:sz="4" w:space="0" w:color="auto"/>
              <w:left w:val="single" w:sz="4" w:space="0" w:color="auto"/>
              <w:bottom w:val="single" w:sz="4" w:space="0" w:color="auto"/>
              <w:right w:val="single" w:sz="4" w:space="0" w:color="auto"/>
            </w:tcBorders>
            <w:hideMark/>
          </w:tcPr>
          <w:p w14:paraId="232C44C7" w14:textId="77777777" w:rsidR="00AE3CB2" w:rsidRPr="005E2C87" w:rsidRDefault="00AE3CB2" w:rsidP="00EA132A">
            <w:pPr>
              <w:autoSpaceDE w:val="0"/>
              <w:autoSpaceDN w:val="0"/>
              <w:adjustRightInd w:val="0"/>
              <w:rPr>
                <w:rFonts w:cs="Arial"/>
                <w:sz w:val="16"/>
                <w:szCs w:val="16"/>
              </w:rPr>
            </w:pPr>
            <w:r w:rsidRPr="005E2C87">
              <w:rPr>
                <w:rFonts w:cs="Arial"/>
                <w:color w:val="000000"/>
                <w:sz w:val="16"/>
                <w:szCs w:val="16"/>
              </w:rPr>
              <w:t xml:space="preserve">Lay (ethical/moral reasoning) </w:t>
            </w:r>
          </w:p>
        </w:tc>
        <w:tc>
          <w:tcPr>
            <w:tcW w:w="1300" w:type="dxa"/>
            <w:tcBorders>
              <w:top w:val="single" w:sz="4" w:space="0" w:color="auto"/>
              <w:left w:val="single" w:sz="4" w:space="0" w:color="auto"/>
              <w:bottom w:val="single" w:sz="4" w:space="0" w:color="auto"/>
              <w:right w:val="single" w:sz="4" w:space="0" w:color="auto"/>
            </w:tcBorders>
            <w:hideMark/>
          </w:tcPr>
          <w:p w14:paraId="74575830" w14:textId="77777777" w:rsidR="00AE3CB2" w:rsidRPr="005E2C87" w:rsidRDefault="00AE3CB2" w:rsidP="00EA132A">
            <w:pPr>
              <w:autoSpaceDE w:val="0"/>
              <w:autoSpaceDN w:val="0"/>
              <w:adjustRightInd w:val="0"/>
              <w:rPr>
                <w:rFonts w:cs="Arial"/>
                <w:sz w:val="16"/>
                <w:szCs w:val="16"/>
              </w:rPr>
            </w:pPr>
            <w:r w:rsidRPr="005E2C87">
              <w:rPr>
                <w:rFonts w:cs="Arial"/>
                <w:sz w:val="16"/>
                <w:szCs w:val="16"/>
              </w:rPr>
              <w:t>22/05/2020</w:t>
            </w:r>
          </w:p>
        </w:tc>
        <w:tc>
          <w:tcPr>
            <w:tcW w:w="1200" w:type="dxa"/>
            <w:tcBorders>
              <w:top w:val="single" w:sz="4" w:space="0" w:color="auto"/>
              <w:left w:val="single" w:sz="4" w:space="0" w:color="auto"/>
              <w:bottom w:val="single" w:sz="4" w:space="0" w:color="auto"/>
              <w:right w:val="single" w:sz="4" w:space="0" w:color="auto"/>
            </w:tcBorders>
            <w:hideMark/>
          </w:tcPr>
          <w:p w14:paraId="55DF17BB" w14:textId="77777777" w:rsidR="00AE3CB2" w:rsidRPr="005E2C87" w:rsidRDefault="00AE3CB2" w:rsidP="00EA132A">
            <w:pPr>
              <w:autoSpaceDE w:val="0"/>
              <w:autoSpaceDN w:val="0"/>
              <w:adjustRightInd w:val="0"/>
              <w:rPr>
                <w:rFonts w:cs="Arial"/>
                <w:sz w:val="16"/>
                <w:szCs w:val="16"/>
              </w:rPr>
            </w:pPr>
            <w:r w:rsidRPr="005E2C87">
              <w:rPr>
                <w:rFonts w:cs="Arial"/>
                <w:sz w:val="16"/>
                <w:szCs w:val="16"/>
              </w:rPr>
              <w:t>22/05/2023</w:t>
            </w:r>
          </w:p>
        </w:tc>
        <w:tc>
          <w:tcPr>
            <w:tcW w:w="1200" w:type="dxa"/>
            <w:tcBorders>
              <w:top w:val="single" w:sz="4" w:space="0" w:color="auto"/>
              <w:left w:val="single" w:sz="4" w:space="0" w:color="auto"/>
              <w:bottom w:val="single" w:sz="4" w:space="0" w:color="auto"/>
              <w:right w:val="single" w:sz="4" w:space="0" w:color="auto"/>
            </w:tcBorders>
            <w:hideMark/>
          </w:tcPr>
          <w:p w14:paraId="6A9E4928" w14:textId="77777777" w:rsidR="00AE3CB2" w:rsidRPr="005E2C87" w:rsidRDefault="00AE3CB2" w:rsidP="00EA132A">
            <w:pPr>
              <w:autoSpaceDE w:val="0"/>
              <w:autoSpaceDN w:val="0"/>
              <w:adjustRightInd w:val="0"/>
              <w:rPr>
                <w:rFonts w:cs="Arial"/>
                <w:sz w:val="16"/>
                <w:szCs w:val="16"/>
              </w:rPr>
            </w:pPr>
            <w:r w:rsidRPr="005E2C87">
              <w:rPr>
                <w:rFonts w:cs="Arial"/>
                <w:sz w:val="16"/>
                <w:szCs w:val="16"/>
              </w:rPr>
              <w:t>Present</w:t>
            </w:r>
          </w:p>
        </w:tc>
      </w:tr>
      <w:tr w:rsidR="00AE3CB2" w:rsidRPr="005E2C87" w14:paraId="51CFCAE2"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49FE4B58" w14:textId="77777777" w:rsidR="00AE3CB2" w:rsidRPr="005E2C87" w:rsidRDefault="00AE3CB2" w:rsidP="00EA132A">
            <w:pPr>
              <w:autoSpaceDE w:val="0"/>
              <w:autoSpaceDN w:val="0"/>
              <w:adjustRightInd w:val="0"/>
              <w:rPr>
                <w:rFonts w:cs="Arial"/>
                <w:sz w:val="16"/>
                <w:szCs w:val="16"/>
              </w:rPr>
            </w:pPr>
            <w:r w:rsidRPr="005E2C87">
              <w:rPr>
                <w:rFonts w:cs="Arial"/>
                <w:sz w:val="16"/>
                <w:szCs w:val="16"/>
              </w:rPr>
              <w:t>Dr Patries Herst</w:t>
            </w:r>
          </w:p>
        </w:tc>
        <w:tc>
          <w:tcPr>
            <w:tcW w:w="2600" w:type="dxa"/>
            <w:tcBorders>
              <w:top w:val="single" w:sz="4" w:space="0" w:color="auto"/>
              <w:left w:val="single" w:sz="4" w:space="0" w:color="auto"/>
              <w:bottom w:val="single" w:sz="4" w:space="0" w:color="auto"/>
              <w:right w:val="single" w:sz="4" w:space="0" w:color="auto"/>
            </w:tcBorders>
            <w:hideMark/>
          </w:tcPr>
          <w:p w14:paraId="3B9D3866" w14:textId="77777777" w:rsidR="00AE3CB2" w:rsidRPr="005E2C87" w:rsidRDefault="00AE3CB2" w:rsidP="00EA132A">
            <w:pPr>
              <w:autoSpaceDE w:val="0"/>
              <w:autoSpaceDN w:val="0"/>
              <w:adjustRightInd w:val="0"/>
              <w:rPr>
                <w:rFonts w:cs="Arial"/>
                <w:sz w:val="16"/>
                <w:szCs w:val="16"/>
              </w:rPr>
            </w:pPr>
            <w:r w:rsidRPr="005E2C87">
              <w:rPr>
                <w:rFonts w:cs="Arial"/>
                <w:color w:val="000000"/>
                <w:sz w:val="16"/>
                <w:szCs w:val="16"/>
              </w:rPr>
              <w:t xml:space="preserve">Non-lay (intervention studies) </w:t>
            </w:r>
          </w:p>
        </w:tc>
        <w:tc>
          <w:tcPr>
            <w:tcW w:w="1300" w:type="dxa"/>
            <w:tcBorders>
              <w:top w:val="single" w:sz="4" w:space="0" w:color="auto"/>
              <w:left w:val="single" w:sz="4" w:space="0" w:color="auto"/>
              <w:bottom w:val="single" w:sz="4" w:space="0" w:color="auto"/>
              <w:right w:val="single" w:sz="4" w:space="0" w:color="auto"/>
            </w:tcBorders>
            <w:hideMark/>
          </w:tcPr>
          <w:p w14:paraId="19897B32" w14:textId="77777777" w:rsidR="00AE3CB2" w:rsidRPr="005E2C87" w:rsidRDefault="00AE3CB2" w:rsidP="00EA132A">
            <w:pPr>
              <w:autoSpaceDE w:val="0"/>
              <w:autoSpaceDN w:val="0"/>
              <w:adjustRightInd w:val="0"/>
              <w:rPr>
                <w:rFonts w:cs="Arial"/>
                <w:sz w:val="16"/>
                <w:szCs w:val="16"/>
              </w:rPr>
            </w:pPr>
            <w:r w:rsidRPr="005E2C87">
              <w:rPr>
                <w:rFonts w:cs="Arial"/>
                <w:sz w:val="16"/>
                <w:szCs w:val="16"/>
              </w:rPr>
              <w:t>22/05/2020</w:t>
            </w:r>
          </w:p>
        </w:tc>
        <w:tc>
          <w:tcPr>
            <w:tcW w:w="1200" w:type="dxa"/>
            <w:tcBorders>
              <w:top w:val="single" w:sz="4" w:space="0" w:color="auto"/>
              <w:left w:val="single" w:sz="4" w:space="0" w:color="auto"/>
              <w:bottom w:val="single" w:sz="4" w:space="0" w:color="auto"/>
              <w:right w:val="single" w:sz="4" w:space="0" w:color="auto"/>
            </w:tcBorders>
            <w:hideMark/>
          </w:tcPr>
          <w:p w14:paraId="4A47F458" w14:textId="77777777" w:rsidR="00AE3CB2" w:rsidRPr="005E2C87" w:rsidRDefault="00AE3CB2" w:rsidP="00EA132A">
            <w:pPr>
              <w:autoSpaceDE w:val="0"/>
              <w:autoSpaceDN w:val="0"/>
              <w:adjustRightInd w:val="0"/>
              <w:rPr>
                <w:rFonts w:cs="Arial"/>
                <w:sz w:val="16"/>
                <w:szCs w:val="16"/>
              </w:rPr>
            </w:pPr>
            <w:r w:rsidRPr="005E2C87">
              <w:rPr>
                <w:rFonts w:cs="Arial"/>
                <w:sz w:val="16"/>
                <w:szCs w:val="16"/>
              </w:rPr>
              <w:t>22/05/2023</w:t>
            </w:r>
          </w:p>
        </w:tc>
        <w:tc>
          <w:tcPr>
            <w:tcW w:w="1200" w:type="dxa"/>
            <w:tcBorders>
              <w:top w:val="single" w:sz="4" w:space="0" w:color="auto"/>
              <w:left w:val="single" w:sz="4" w:space="0" w:color="auto"/>
              <w:bottom w:val="single" w:sz="4" w:space="0" w:color="auto"/>
              <w:right w:val="single" w:sz="4" w:space="0" w:color="auto"/>
            </w:tcBorders>
            <w:hideMark/>
          </w:tcPr>
          <w:p w14:paraId="4575C33D" w14:textId="77777777" w:rsidR="00AE3CB2" w:rsidRPr="005E2C87" w:rsidRDefault="00AE3CB2" w:rsidP="00EA132A">
            <w:pPr>
              <w:autoSpaceDE w:val="0"/>
              <w:autoSpaceDN w:val="0"/>
              <w:adjustRightInd w:val="0"/>
              <w:rPr>
                <w:rFonts w:cs="Arial"/>
                <w:sz w:val="16"/>
                <w:szCs w:val="16"/>
              </w:rPr>
            </w:pPr>
            <w:r w:rsidRPr="005E2C87">
              <w:rPr>
                <w:rFonts w:cs="Arial"/>
                <w:sz w:val="16"/>
                <w:szCs w:val="16"/>
              </w:rPr>
              <w:t>Present</w:t>
            </w:r>
          </w:p>
        </w:tc>
      </w:tr>
      <w:tr w:rsidR="00AE3CB2" w:rsidRPr="005E2C87" w14:paraId="473D8065"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2BA72422" w14:textId="77777777" w:rsidR="00AE3CB2" w:rsidRPr="005E2C87" w:rsidRDefault="00AE3CB2" w:rsidP="00EA132A">
            <w:pPr>
              <w:autoSpaceDE w:val="0"/>
              <w:autoSpaceDN w:val="0"/>
              <w:adjustRightInd w:val="0"/>
              <w:rPr>
                <w:rFonts w:cs="Arial"/>
                <w:sz w:val="16"/>
                <w:szCs w:val="16"/>
              </w:rPr>
            </w:pPr>
            <w:r w:rsidRPr="005E2C87">
              <w:rPr>
                <w:rFonts w:cs="Arial"/>
                <w:sz w:val="16"/>
                <w:szCs w:val="16"/>
              </w:rPr>
              <w:t xml:space="preserve">Dr Sarah </w:t>
            </w:r>
            <w:proofErr w:type="spellStart"/>
            <w:r w:rsidRPr="005E2C87">
              <w:rPr>
                <w:rFonts w:cs="Arial"/>
                <w:sz w:val="16"/>
                <w:szCs w:val="16"/>
              </w:rPr>
              <w:t>Gunningham</w:t>
            </w:r>
            <w:proofErr w:type="spellEnd"/>
          </w:p>
        </w:tc>
        <w:tc>
          <w:tcPr>
            <w:tcW w:w="2600" w:type="dxa"/>
            <w:tcBorders>
              <w:top w:val="single" w:sz="4" w:space="0" w:color="auto"/>
              <w:left w:val="single" w:sz="4" w:space="0" w:color="auto"/>
              <w:bottom w:val="single" w:sz="4" w:space="0" w:color="auto"/>
              <w:right w:val="single" w:sz="4" w:space="0" w:color="auto"/>
            </w:tcBorders>
            <w:hideMark/>
          </w:tcPr>
          <w:p w14:paraId="4621F2A2" w14:textId="77777777" w:rsidR="00AE3CB2" w:rsidRPr="005E2C87" w:rsidRDefault="00AE3CB2" w:rsidP="00EA132A">
            <w:pPr>
              <w:autoSpaceDE w:val="0"/>
              <w:autoSpaceDN w:val="0"/>
              <w:adjustRightInd w:val="0"/>
              <w:rPr>
                <w:rFonts w:cs="Arial"/>
                <w:sz w:val="16"/>
                <w:szCs w:val="16"/>
              </w:rPr>
            </w:pPr>
            <w:r w:rsidRPr="005E2C87">
              <w:rPr>
                <w:rFonts w:cs="Arial"/>
                <w:color w:val="000000"/>
                <w:sz w:val="16"/>
                <w:szCs w:val="16"/>
              </w:rPr>
              <w:t xml:space="preserve">Non-lay (intervention studies), Non-lay (observational studies) </w:t>
            </w:r>
          </w:p>
        </w:tc>
        <w:tc>
          <w:tcPr>
            <w:tcW w:w="1300" w:type="dxa"/>
            <w:tcBorders>
              <w:top w:val="single" w:sz="4" w:space="0" w:color="auto"/>
              <w:left w:val="single" w:sz="4" w:space="0" w:color="auto"/>
              <w:bottom w:val="single" w:sz="4" w:space="0" w:color="auto"/>
              <w:right w:val="single" w:sz="4" w:space="0" w:color="auto"/>
            </w:tcBorders>
            <w:hideMark/>
          </w:tcPr>
          <w:p w14:paraId="1F66193B" w14:textId="77777777" w:rsidR="00AE3CB2" w:rsidRPr="005E2C87" w:rsidRDefault="00AE3CB2" w:rsidP="00EA132A">
            <w:pPr>
              <w:autoSpaceDE w:val="0"/>
              <w:autoSpaceDN w:val="0"/>
              <w:adjustRightInd w:val="0"/>
              <w:rPr>
                <w:rFonts w:cs="Arial"/>
                <w:sz w:val="16"/>
                <w:szCs w:val="16"/>
              </w:rPr>
            </w:pPr>
            <w:r w:rsidRPr="005E2C87">
              <w:rPr>
                <w:rFonts w:cs="Arial"/>
                <w:sz w:val="16"/>
                <w:szCs w:val="16"/>
              </w:rPr>
              <w:t xml:space="preserve">05/07/2019 </w:t>
            </w:r>
          </w:p>
        </w:tc>
        <w:tc>
          <w:tcPr>
            <w:tcW w:w="1200" w:type="dxa"/>
            <w:tcBorders>
              <w:top w:val="single" w:sz="4" w:space="0" w:color="auto"/>
              <w:left w:val="single" w:sz="4" w:space="0" w:color="auto"/>
              <w:bottom w:val="single" w:sz="4" w:space="0" w:color="auto"/>
              <w:right w:val="single" w:sz="4" w:space="0" w:color="auto"/>
            </w:tcBorders>
            <w:hideMark/>
          </w:tcPr>
          <w:p w14:paraId="2AE2A0E3" w14:textId="77777777" w:rsidR="00AE3CB2" w:rsidRPr="005E2C87" w:rsidRDefault="00AE3CB2" w:rsidP="00EA132A">
            <w:pPr>
              <w:autoSpaceDE w:val="0"/>
              <w:autoSpaceDN w:val="0"/>
              <w:adjustRightInd w:val="0"/>
              <w:rPr>
                <w:rFonts w:cs="Arial"/>
                <w:sz w:val="16"/>
                <w:szCs w:val="16"/>
              </w:rPr>
            </w:pPr>
            <w:r w:rsidRPr="005E2C87">
              <w:rPr>
                <w:rFonts w:cs="Arial"/>
                <w:sz w:val="16"/>
                <w:szCs w:val="16"/>
              </w:rPr>
              <w:t xml:space="preserve">05/07/2022 </w:t>
            </w:r>
          </w:p>
        </w:tc>
        <w:tc>
          <w:tcPr>
            <w:tcW w:w="1200" w:type="dxa"/>
            <w:tcBorders>
              <w:top w:val="single" w:sz="4" w:space="0" w:color="auto"/>
              <w:left w:val="single" w:sz="4" w:space="0" w:color="auto"/>
              <w:bottom w:val="single" w:sz="4" w:space="0" w:color="auto"/>
              <w:right w:val="single" w:sz="4" w:space="0" w:color="auto"/>
            </w:tcBorders>
            <w:hideMark/>
          </w:tcPr>
          <w:p w14:paraId="5342DDA2" w14:textId="77777777" w:rsidR="00AE3CB2" w:rsidRPr="005E2C87" w:rsidRDefault="00AE3CB2" w:rsidP="00EA132A">
            <w:pPr>
              <w:autoSpaceDE w:val="0"/>
              <w:autoSpaceDN w:val="0"/>
              <w:adjustRightInd w:val="0"/>
              <w:rPr>
                <w:rFonts w:cs="Arial"/>
                <w:sz w:val="16"/>
                <w:szCs w:val="16"/>
              </w:rPr>
            </w:pPr>
            <w:r w:rsidRPr="005E2C87">
              <w:rPr>
                <w:rFonts w:cs="Arial"/>
                <w:sz w:val="16"/>
                <w:szCs w:val="16"/>
              </w:rPr>
              <w:t>Present</w:t>
            </w:r>
          </w:p>
        </w:tc>
      </w:tr>
      <w:tr w:rsidR="00AE3CB2" w:rsidRPr="005E2C87" w14:paraId="177D0360"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1D7375CA" w14:textId="77777777" w:rsidR="00AE3CB2" w:rsidRPr="005E2C87" w:rsidRDefault="00AE3CB2" w:rsidP="00EA132A">
            <w:pPr>
              <w:autoSpaceDE w:val="0"/>
              <w:autoSpaceDN w:val="0"/>
              <w:adjustRightInd w:val="0"/>
              <w:rPr>
                <w:rFonts w:cs="Arial"/>
                <w:sz w:val="16"/>
                <w:szCs w:val="16"/>
              </w:rPr>
            </w:pPr>
            <w:r w:rsidRPr="005E2C87">
              <w:rPr>
                <w:rFonts w:cs="Arial"/>
                <w:sz w:val="16"/>
                <w:szCs w:val="16"/>
              </w:rPr>
              <w:t>Ms Catherine Garvey</w:t>
            </w:r>
          </w:p>
        </w:tc>
        <w:tc>
          <w:tcPr>
            <w:tcW w:w="2600" w:type="dxa"/>
            <w:tcBorders>
              <w:top w:val="single" w:sz="4" w:space="0" w:color="auto"/>
              <w:left w:val="single" w:sz="4" w:space="0" w:color="auto"/>
              <w:bottom w:val="single" w:sz="4" w:space="0" w:color="auto"/>
              <w:right w:val="single" w:sz="4" w:space="0" w:color="auto"/>
            </w:tcBorders>
            <w:hideMark/>
          </w:tcPr>
          <w:p w14:paraId="717A8AB7" w14:textId="77777777" w:rsidR="00AE3CB2" w:rsidRPr="005E2C87" w:rsidRDefault="00AE3CB2" w:rsidP="00EA132A">
            <w:pPr>
              <w:autoSpaceDE w:val="0"/>
              <w:autoSpaceDN w:val="0"/>
              <w:adjustRightInd w:val="0"/>
              <w:rPr>
                <w:rFonts w:cs="Arial"/>
                <w:sz w:val="16"/>
                <w:szCs w:val="16"/>
              </w:rPr>
            </w:pPr>
            <w:r w:rsidRPr="005E2C87">
              <w:rPr>
                <w:rFonts w:cs="Arial"/>
                <w:color w:val="000000"/>
                <w:sz w:val="16"/>
                <w:szCs w:val="16"/>
              </w:rPr>
              <w:t xml:space="preserve">Lay (consumer/community perspectives) </w:t>
            </w:r>
          </w:p>
        </w:tc>
        <w:tc>
          <w:tcPr>
            <w:tcW w:w="1300" w:type="dxa"/>
            <w:tcBorders>
              <w:top w:val="single" w:sz="4" w:space="0" w:color="auto"/>
              <w:left w:val="single" w:sz="4" w:space="0" w:color="auto"/>
              <w:bottom w:val="single" w:sz="4" w:space="0" w:color="auto"/>
              <w:right w:val="single" w:sz="4" w:space="0" w:color="auto"/>
            </w:tcBorders>
            <w:hideMark/>
          </w:tcPr>
          <w:p w14:paraId="05288180" w14:textId="77777777" w:rsidR="00AE3CB2" w:rsidRPr="005E2C87" w:rsidRDefault="00AE3CB2" w:rsidP="00EA132A">
            <w:pPr>
              <w:autoSpaceDE w:val="0"/>
              <w:autoSpaceDN w:val="0"/>
              <w:adjustRightInd w:val="0"/>
              <w:rPr>
                <w:rFonts w:cs="Arial"/>
                <w:sz w:val="16"/>
                <w:szCs w:val="16"/>
              </w:rPr>
            </w:pPr>
            <w:r w:rsidRPr="005E2C87">
              <w:rPr>
                <w:rFonts w:cs="Arial"/>
                <w:color w:val="000000"/>
                <w:sz w:val="16"/>
                <w:szCs w:val="16"/>
              </w:rPr>
              <w:t xml:space="preserve">19/03/2019 </w:t>
            </w:r>
          </w:p>
        </w:tc>
        <w:tc>
          <w:tcPr>
            <w:tcW w:w="1200" w:type="dxa"/>
            <w:tcBorders>
              <w:top w:val="single" w:sz="4" w:space="0" w:color="auto"/>
              <w:left w:val="single" w:sz="4" w:space="0" w:color="auto"/>
              <w:bottom w:val="single" w:sz="4" w:space="0" w:color="auto"/>
              <w:right w:val="single" w:sz="4" w:space="0" w:color="auto"/>
            </w:tcBorders>
            <w:hideMark/>
          </w:tcPr>
          <w:p w14:paraId="7DFCB814" w14:textId="77777777" w:rsidR="00AE3CB2" w:rsidRPr="005E2C87" w:rsidRDefault="00AE3CB2" w:rsidP="00EA132A">
            <w:pPr>
              <w:autoSpaceDE w:val="0"/>
              <w:autoSpaceDN w:val="0"/>
              <w:adjustRightInd w:val="0"/>
              <w:rPr>
                <w:rFonts w:cs="Arial"/>
                <w:sz w:val="16"/>
                <w:szCs w:val="16"/>
              </w:rPr>
            </w:pPr>
            <w:r w:rsidRPr="005E2C87">
              <w:rPr>
                <w:rFonts w:cs="Arial"/>
                <w:color w:val="000000"/>
                <w:sz w:val="16"/>
                <w:szCs w:val="16"/>
              </w:rPr>
              <w:t xml:space="preserve">19/03/2022 </w:t>
            </w:r>
          </w:p>
        </w:tc>
        <w:tc>
          <w:tcPr>
            <w:tcW w:w="1200" w:type="dxa"/>
            <w:tcBorders>
              <w:top w:val="single" w:sz="4" w:space="0" w:color="auto"/>
              <w:left w:val="single" w:sz="4" w:space="0" w:color="auto"/>
              <w:bottom w:val="single" w:sz="4" w:space="0" w:color="auto"/>
              <w:right w:val="single" w:sz="4" w:space="0" w:color="auto"/>
            </w:tcBorders>
            <w:hideMark/>
          </w:tcPr>
          <w:p w14:paraId="632EDA63" w14:textId="77777777" w:rsidR="00AE3CB2" w:rsidRPr="005E2C87" w:rsidRDefault="00AE3CB2" w:rsidP="00EA132A">
            <w:pPr>
              <w:autoSpaceDE w:val="0"/>
              <w:autoSpaceDN w:val="0"/>
              <w:adjustRightInd w:val="0"/>
              <w:rPr>
                <w:rFonts w:cs="Arial"/>
                <w:sz w:val="16"/>
                <w:szCs w:val="16"/>
              </w:rPr>
            </w:pPr>
            <w:r w:rsidRPr="005E2C87">
              <w:rPr>
                <w:rFonts w:cs="Arial"/>
                <w:sz w:val="16"/>
                <w:szCs w:val="16"/>
              </w:rPr>
              <w:t>Present</w:t>
            </w:r>
          </w:p>
        </w:tc>
      </w:tr>
      <w:tr w:rsidR="00AE3CB2" w:rsidRPr="005E2C87" w14:paraId="4AD2BA8F"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31F73392" w14:textId="77777777" w:rsidR="00AE3CB2" w:rsidRPr="005E2C87" w:rsidRDefault="00AE3CB2" w:rsidP="00EA132A">
            <w:pPr>
              <w:autoSpaceDE w:val="0"/>
              <w:autoSpaceDN w:val="0"/>
              <w:adjustRightInd w:val="0"/>
              <w:rPr>
                <w:rFonts w:cs="Arial"/>
                <w:sz w:val="16"/>
                <w:szCs w:val="16"/>
              </w:rPr>
            </w:pPr>
            <w:r w:rsidRPr="005E2C87">
              <w:rPr>
                <w:rFonts w:cs="Arial"/>
                <w:sz w:val="16"/>
                <w:szCs w:val="16"/>
              </w:rPr>
              <w:t>Dr Kate Parker</w:t>
            </w:r>
          </w:p>
        </w:tc>
        <w:tc>
          <w:tcPr>
            <w:tcW w:w="2600" w:type="dxa"/>
            <w:tcBorders>
              <w:top w:val="single" w:sz="4" w:space="0" w:color="auto"/>
              <w:left w:val="single" w:sz="4" w:space="0" w:color="auto"/>
              <w:bottom w:val="single" w:sz="4" w:space="0" w:color="auto"/>
              <w:right w:val="single" w:sz="4" w:space="0" w:color="auto"/>
            </w:tcBorders>
            <w:hideMark/>
          </w:tcPr>
          <w:p w14:paraId="73823CA1" w14:textId="77777777" w:rsidR="00AE3CB2" w:rsidRPr="005E2C87" w:rsidRDefault="00AE3CB2" w:rsidP="00EA132A">
            <w:pPr>
              <w:autoSpaceDE w:val="0"/>
              <w:autoSpaceDN w:val="0"/>
              <w:adjustRightInd w:val="0"/>
              <w:rPr>
                <w:rFonts w:cs="Arial"/>
                <w:sz w:val="16"/>
                <w:szCs w:val="16"/>
              </w:rPr>
            </w:pPr>
            <w:r w:rsidRPr="005E2C87">
              <w:rPr>
                <w:rFonts w:cs="Arial"/>
                <w:color w:val="000000"/>
                <w:sz w:val="16"/>
                <w:szCs w:val="16"/>
              </w:rPr>
              <w:t xml:space="preserve">Non-lay (intervention studies) </w:t>
            </w:r>
          </w:p>
        </w:tc>
        <w:tc>
          <w:tcPr>
            <w:tcW w:w="1300" w:type="dxa"/>
            <w:tcBorders>
              <w:top w:val="single" w:sz="4" w:space="0" w:color="auto"/>
              <w:left w:val="single" w:sz="4" w:space="0" w:color="auto"/>
              <w:bottom w:val="single" w:sz="4" w:space="0" w:color="auto"/>
              <w:right w:val="single" w:sz="4" w:space="0" w:color="auto"/>
            </w:tcBorders>
            <w:hideMark/>
          </w:tcPr>
          <w:p w14:paraId="665CEF76" w14:textId="77777777" w:rsidR="00AE3CB2" w:rsidRPr="005E2C87" w:rsidRDefault="00AE3CB2" w:rsidP="00EA132A">
            <w:pPr>
              <w:autoSpaceDE w:val="0"/>
              <w:autoSpaceDN w:val="0"/>
              <w:adjustRightInd w:val="0"/>
              <w:rPr>
                <w:rFonts w:cs="Arial"/>
                <w:sz w:val="16"/>
                <w:szCs w:val="16"/>
              </w:rPr>
            </w:pPr>
            <w:r w:rsidRPr="005E2C87">
              <w:rPr>
                <w:rFonts w:cs="Arial"/>
                <w:sz w:val="16"/>
                <w:szCs w:val="16"/>
              </w:rPr>
              <w:t xml:space="preserve">11/02/2020 </w:t>
            </w:r>
          </w:p>
        </w:tc>
        <w:tc>
          <w:tcPr>
            <w:tcW w:w="1200" w:type="dxa"/>
            <w:tcBorders>
              <w:top w:val="single" w:sz="4" w:space="0" w:color="auto"/>
              <w:left w:val="single" w:sz="4" w:space="0" w:color="auto"/>
              <w:bottom w:val="single" w:sz="4" w:space="0" w:color="auto"/>
              <w:right w:val="single" w:sz="4" w:space="0" w:color="auto"/>
            </w:tcBorders>
            <w:hideMark/>
          </w:tcPr>
          <w:p w14:paraId="165B6F31" w14:textId="77777777" w:rsidR="00AE3CB2" w:rsidRPr="005E2C87" w:rsidRDefault="00AE3CB2" w:rsidP="00EA132A">
            <w:pPr>
              <w:autoSpaceDE w:val="0"/>
              <w:autoSpaceDN w:val="0"/>
              <w:adjustRightInd w:val="0"/>
              <w:rPr>
                <w:rFonts w:cs="Arial"/>
                <w:sz w:val="16"/>
                <w:szCs w:val="16"/>
              </w:rPr>
            </w:pPr>
            <w:r w:rsidRPr="005E2C87">
              <w:rPr>
                <w:rFonts w:cs="Arial"/>
                <w:sz w:val="16"/>
                <w:szCs w:val="16"/>
              </w:rPr>
              <w:t xml:space="preserve">11/02/2023 </w:t>
            </w:r>
          </w:p>
        </w:tc>
        <w:tc>
          <w:tcPr>
            <w:tcW w:w="1200" w:type="dxa"/>
            <w:tcBorders>
              <w:top w:val="single" w:sz="4" w:space="0" w:color="auto"/>
              <w:left w:val="single" w:sz="4" w:space="0" w:color="auto"/>
              <w:bottom w:val="single" w:sz="4" w:space="0" w:color="auto"/>
              <w:right w:val="single" w:sz="4" w:space="0" w:color="auto"/>
            </w:tcBorders>
            <w:hideMark/>
          </w:tcPr>
          <w:p w14:paraId="4CC55ECD" w14:textId="77777777" w:rsidR="00AE3CB2" w:rsidRPr="005E2C87" w:rsidRDefault="00AE3CB2" w:rsidP="00EA132A">
            <w:pPr>
              <w:autoSpaceDE w:val="0"/>
              <w:autoSpaceDN w:val="0"/>
              <w:adjustRightInd w:val="0"/>
              <w:rPr>
                <w:rFonts w:cs="Arial"/>
                <w:sz w:val="16"/>
                <w:szCs w:val="16"/>
              </w:rPr>
            </w:pPr>
            <w:r w:rsidRPr="005E2C87">
              <w:rPr>
                <w:rFonts w:cs="Arial"/>
                <w:sz w:val="16"/>
                <w:szCs w:val="16"/>
              </w:rPr>
              <w:t>Present</w:t>
            </w:r>
          </w:p>
        </w:tc>
      </w:tr>
    </w:tbl>
    <w:p w14:paraId="114BE2DC" w14:textId="77777777" w:rsidR="00AE3CB2" w:rsidRPr="005E2C87" w:rsidRDefault="00AE3CB2" w:rsidP="00AE3CB2">
      <w:pPr>
        <w:rPr>
          <w:rFonts w:cs="Arial"/>
          <w:sz w:val="16"/>
          <w:szCs w:val="16"/>
        </w:rPr>
      </w:pPr>
      <w:r w:rsidRPr="005E2C87">
        <w:rPr>
          <w:rFonts w:cs="Arial"/>
          <w:sz w:val="16"/>
          <w:szCs w:val="16"/>
        </w:rPr>
        <w:t xml:space="preserve"> </w:t>
      </w:r>
    </w:p>
    <w:p w14:paraId="274ABC68" w14:textId="77777777" w:rsidR="00AE3CB2" w:rsidRPr="005E2C87" w:rsidRDefault="00AE3CB2" w:rsidP="00AE3CB2">
      <w:pPr>
        <w:spacing w:after="200" w:line="276" w:lineRule="auto"/>
        <w:rPr>
          <w:rFonts w:cs="Arial"/>
          <w:sz w:val="16"/>
          <w:szCs w:val="16"/>
        </w:rPr>
      </w:pPr>
      <w:r w:rsidRPr="005E2C87">
        <w:rPr>
          <w:rFonts w:cs="Arial"/>
          <w:sz w:val="16"/>
          <w:szCs w:val="16"/>
          <w:lang w:val="en-NZ"/>
        </w:rPr>
        <w:br w:type="page"/>
      </w:r>
    </w:p>
    <w:p w14:paraId="792ABB3E" w14:textId="77777777" w:rsidR="00AE3CB2" w:rsidRPr="00B31E92" w:rsidRDefault="00AE3CB2" w:rsidP="00AE3CB2">
      <w:pPr>
        <w:pStyle w:val="Heading2"/>
        <w:pBdr>
          <w:bottom w:val="single" w:sz="12" w:space="1" w:color="auto"/>
        </w:pBdr>
        <w:rPr>
          <w:i w:val="0"/>
          <w:iCs w:val="0"/>
        </w:rPr>
      </w:pPr>
      <w:r w:rsidRPr="00B31E92">
        <w:rPr>
          <w:i w:val="0"/>
          <w:iCs w:val="0"/>
        </w:rPr>
        <w:lastRenderedPageBreak/>
        <w:t xml:space="preserve">New applications </w:t>
      </w:r>
    </w:p>
    <w:p w14:paraId="775E3514" w14:textId="77777777" w:rsidR="00AE3CB2" w:rsidRDefault="00AE3CB2" w:rsidP="00AE3CB2">
      <w:pPr>
        <w:autoSpaceDE w:val="0"/>
        <w:autoSpaceDN w:val="0"/>
        <w:adjustRightInd w:val="0"/>
      </w:pPr>
    </w:p>
    <w:p w14:paraId="74272E55" w14:textId="77777777" w:rsidR="00AE3CB2" w:rsidRDefault="00AE3CB2" w:rsidP="00AE3CB2">
      <w:pPr>
        <w:autoSpaceDE w:val="0"/>
        <w:autoSpaceDN w:val="0"/>
        <w:adjustRightInd w:val="0"/>
        <w:rPr>
          <w:rFonts w:cs="Arial"/>
          <w:color w:val="33CCCC"/>
          <w:szCs w:val="22"/>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E3CB2" w:rsidRPr="003956BB" w14:paraId="77D75B76" w14:textId="77777777" w:rsidTr="00EA132A">
        <w:trPr>
          <w:trHeight w:val="280"/>
        </w:trPr>
        <w:tc>
          <w:tcPr>
            <w:tcW w:w="966" w:type="dxa"/>
            <w:tcBorders>
              <w:top w:val="nil"/>
              <w:left w:val="nil"/>
              <w:bottom w:val="nil"/>
              <w:right w:val="nil"/>
            </w:tcBorders>
          </w:tcPr>
          <w:p w14:paraId="1E296CA4" w14:textId="77777777" w:rsidR="00AE3CB2" w:rsidRPr="003956BB" w:rsidRDefault="00AE3CB2" w:rsidP="00EA132A">
            <w:pPr>
              <w:autoSpaceDE w:val="0"/>
              <w:autoSpaceDN w:val="0"/>
              <w:adjustRightInd w:val="0"/>
              <w:rPr>
                <w:sz w:val="21"/>
                <w:szCs w:val="21"/>
              </w:rPr>
            </w:pPr>
            <w:r w:rsidRPr="003956BB">
              <w:rPr>
                <w:b/>
                <w:sz w:val="21"/>
                <w:szCs w:val="21"/>
              </w:rPr>
              <w:t xml:space="preserve">1 </w:t>
            </w:r>
            <w:r w:rsidRPr="003956BB">
              <w:rPr>
                <w:sz w:val="21"/>
                <w:szCs w:val="21"/>
              </w:rPr>
              <w:t xml:space="preserve"> </w:t>
            </w:r>
          </w:p>
        </w:tc>
        <w:tc>
          <w:tcPr>
            <w:tcW w:w="2575" w:type="dxa"/>
            <w:tcBorders>
              <w:top w:val="nil"/>
              <w:left w:val="nil"/>
              <w:bottom w:val="nil"/>
              <w:right w:val="nil"/>
            </w:tcBorders>
          </w:tcPr>
          <w:p w14:paraId="36398980" w14:textId="77777777" w:rsidR="00AE3CB2" w:rsidRPr="003956BB" w:rsidRDefault="00AE3CB2" w:rsidP="00EA132A">
            <w:pPr>
              <w:autoSpaceDE w:val="0"/>
              <w:autoSpaceDN w:val="0"/>
              <w:adjustRightInd w:val="0"/>
              <w:rPr>
                <w:sz w:val="21"/>
                <w:szCs w:val="21"/>
              </w:rPr>
            </w:pPr>
            <w:r w:rsidRPr="003956BB">
              <w:rPr>
                <w:b/>
                <w:sz w:val="21"/>
                <w:szCs w:val="21"/>
              </w:rPr>
              <w:t xml:space="preserve">Ethics ref: </w:t>
            </w:r>
            <w:r w:rsidRPr="003956BB">
              <w:rPr>
                <w:sz w:val="21"/>
                <w:szCs w:val="21"/>
              </w:rPr>
              <w:t xml:space="preserve"> </w:t>
            </w:r>
          </w:p>
        </w:tc>
        <w:tc>
          <w:tcPr>
            <w:tcW w:w="6459" w:type="dxa"/>
            <w:tcBorders>
              <w:top w:val="nil"/>
              <w:left w:val="nil"/>
              <w:bottom w:val="nil"/>
              <w:right w:val="nil"/>
            </w:tcBorders>
          </w:tcPr>
          <w:p w14:paraId="585CB6A2" w14:textId="636DF624" w:rsidR="00AE3CB2" w:rsidRPr="003956BB" w:rsidRDefault="00AE3CB2" w:rsidP="00EA132A">
            <w:pPr>
              <w:autoSpaceDE w:val="0"/>
              <w:autoSpaceDN w:val="0"/>
              <w:adjustRightInd w:val="0"/>
              <w:rPr>
                <w:sz w:val="21"/>
                <w:szCs w:val="21"/>
              </w:rPr>
            </w:pPr>
            <w:r w:rsidRPr="003956BB">
              <w:rPr>
                <w:b/>
                <w:sz w:val="21"/>
                <w:szCs w:val="21"/>
              </w:rPr>
              <w:t>20/NTB/</w:t>
            </w:r>
            <w:r>
              <w:rPr>
                <w:b/>
                <w:sz w:val="21"/>
                <w:szCs w:val="21"/>
              </w:rPr>
              <w:t>21</w:t>
            </w:r>
            <w:r w:rsidR="0074518E">
              <w:rPr>
                <w:b/>
                <w:sz w:val="21"/>
                <w:szCs w:val="21"/>
              </w:rPr>
              <w:t>9</w:t>
            </w:r>
          </w:p>
        </w:tc>
      </w:tr>
      <w:tr w:rsidR="00AE3CB2" w:rsidRPr="003956BB" w14:paraId="25B795D4" w14:textId="77777777" w:rsidTr="00EA132A">
        <w:trPr>
          <w:trHeight w:val="280"/>
        </w:trPr>
        <w:tc>
          <w:tcPr>
            <w:tcW w:w="966" w:type="dxa"/>
            <w:tcBorders>
              <w:top w:val="nil"/>
              <w:left w:val="nil"/>
              <w:bottom w:val="nil"/>
              <w:right w:val="nil"/>
            </w:tcBorders>
          </w:tcPr>
          <w:p w14:paraId="1BDCAC50" w14:textId="77777777" w:rsidR="00AE3CB2" w:rsidRPr="003956BB" w:rsidRDefault="00AE3CB2" w:rsidP="00EA132A">
            <w:pPr>
              <w:autoSpaceDE w:val="0"/>
              <w:autoSpaceDN w:val="0"/>
              <w:adjustRightInd w:val="0"/>
              <w:rPr>
                <w:sz w:val="21"/>
                <w:szCs w:val="21"/>
              </w:rPr>
            </w:pPr>
            <w:r w:rsidRPr="003956BB">
              <w:rPr>
                <w:sz w:val="21"/>
                <w:szCs w:val="21"/>
              </w:rPr>
              <w:t xml:space="preserve"> </w:t>
            </w:r>
          </w:p>
        </w:tc>
        <w:tc>
          <w:tcPr>
            <w:tcW w:w="2575" w:type="dxa"/>
            <w:tcBorders>
              <w:top w:val="nil"/>
              <w:left w:val="nil"/>
              <w:bottom w:val="nil"/>
              <w:right w:val="nil"/>
            </w:tcBorders>
          </w:tcPr>
          <w:p w14:paraId="7BCB4902" w14:textId="77777777" w:rsidR="00AE3CB2" w:rsidRPr="003956BB" w:rsidRDefault="00AE3CB2" w:rsidP="00EA132A">
            <w:pPr>
              <w:autoSpaceDE w:val="0"/>
              <w:autoSpaceDN w:val="0"/>
              <w:adjustRightInd w:val="0"/>
              <w:rPr>
                <w:sz w:val="21"/>
                <w:szCs w:val="21"/>
              </w:rPr>
            </w:pPr>
            <w:r w:rsidRPr="003956BB">
              <w:rPr>
                <w:sz w:val="21"/>
                <w:szCs w:val="21"/>
              </w:rPr>
              <w:t xml:space="preserve">Title: </w:t>
            </w:r>
          </w:p>
        </w:tc>
        <w:tc>
          <w:tcPr>
            <w:tcW w:w="6459" w:type="dxa"/>
            <w:tcBorders>
              <w:top w:val="nil"/>
              <w:left w:val="nil"/>
              <w:bottom w:val="nil"/>
              <w:right w:val="nil"/>
            </w:tcBorders>
          </w:tcPr>
          <w:p w14:paraId="40BCCAA9" w14:textId="2D20F5BA" w:rsidR="00AE3CB2" w:rsidRPr="003956BB" w:rsidRDefault="0074518E" w:rsidP="00EA132A">
            <w:pPr>
              <w:autoSpaceDE w:val="0"/>
              <w:autoSpaceDN w:val="0"/>
              <w:adjustRightInd w:val="0"/>
              <w:ind w:right="1074"/>
              <w:rPr>
                <w:sz w:val="21"/>
                <w:szCs w:val="21"/>
              </w:rPr>
            </w:pPr>
            <w:r>
              <w:rPr>
                <w:sz w:val="21"/>
                <w:szCs w:val="21"/>
              </w:rPr>
              <w:t>Unplanned admissions to the Wellington Hospital Intensive Care Unit before, during, and after New Zealand’s initial COVID-19 lockdown – a retrospective cohort study</w:t>
            </w:r>
          </w:p>
        </w:tc>
      </w:tr>
      <w:tr w:rsidR="00AE3CB2" w:rsidRPr="003956BB" w14:paraId="329B6B28" w14:textId="77777777" w:rsidTr="00EA132A">
        <w:trPr>
          <w:trHeight w:val="280"/>
        </w:trPr>
        <w:tc>
          <w:tcPr>
            <w:tcW w:w="966" w:type="dxa"/>
            <w:tcBorders>
              <w:top w:val="nil"/>
              <w:left w:val="nil"/>
              <w:bottom w:val="nil"/>
              <w:right w:val="nil"/>
            </w:tcBorders>
          </w:tcPr>
          <w:p w14:paraId="0EFBB717" w14:textId="77777777" w:rsidR="00AE3CB2" w:rsidRPr="003956BB" w:rsidRDefault="00AE3CB2" w:rsidP="00EA132A">
            <w:pPr>
              <w:autoSpaceDE w:val="0"/>
              <w:autoSpaceDN w:val="0"/>
              <w:adjustRightInd w:val="0"/>
              <w:rPr>
                <w:sz w:val="21"/>
                <w:szCs w:val="21"/>
              </w:rPr>
            </w:pPr>
            <w:r w:rsidRPr="003956BB">
              <w:rPr>
                <w:sz w:val="21"/>
                <w:szCs w:val="21"/>
              </w:rPr>
              <w:t xml:space="preserve"> </w:t>
            </w:r>
          </w:p>
        </w:tc>
        <w:tc>
          <w:tcPr>
            <w:tcW w:w="2575" w:type="dxa"/>
            <w:tcBorders>
              <w:top w:val="nil"/>
              <w:left w:val="nil"/>
              <w:bottom w:val="nil"/>
              <w:right w:val="nil"/>
            </w:tcBorders>
          </w:tcPr>
          <w:p w14:paraId="69ABB55C" w14:textId="77777777" w:rsidR="00AE3CB2" w:rsidRPr="003956BB" w:rsidRDefault="00AE3CB2" w:rsidP="00EA132A">
            <w:pPr>
              <w:autoSpaceDE w:val="0"/>
              <w:autoSpaceDN w:val="0"/>
              <w:adjustRightInd w:val="0"/>
              <w:rPr>
                <w:sz w:val="21"/>
                <w:szCs w:val="21"/>
              </w:rPr>
            </w:pPr>
            <w:r w:rsidRPr="003956BB">
              <w:rPr>
                <w:sz w:val="21"/>
                <w:szCs w:val="21"/>
              </w:rPr>
              <w:t xml:space="preserve">Principal Investigator: </w:t>
            </w:r>
          </w:p>
        </w:tc>
        <w:tc>
          <w:tcPr>
            <w:tcW w:w="6459" w:type="dxa"/>
            <w:tcBorders>
              <w:top w:val="nil"/>
              <w:left w:val="nil"/>
              <w:bottom w:val="nil"/>
              <w:right w:val="nil"/>
            </w:tcBorders>
          </w:tcPr>
          <w:p w14:paraId="7B59799D" w14:textId="4FDF9089" w:rsidR="00AE3CB2" w:rsidRPr="003956BB" w:rsidRDefault="00AE3CB2" w:rsidP="00EA132A">
            <w:pPr>
              <w:autoSpaceDE w:val="0"/>
              <w:autoSpaceDN w:val="0"/>
              <w:adjustRightInd w:val="0"/>
              <w:rPr>
                <w:sz w:val="21"/>
                <w:szCs w:val="21"/>
              </w:rPr>
            </w:pPr>
            <w:r>
              <w:rPr>
                <w:sz w:val="21"/>
                <w:szCs w:val="21"/>
              </w:rPr>
              <w:t xml:space="preserve">Dr </w:t>
            </w:r>
            <w:r w:rsidR="0074518E">
              <w:rPr>
                <w:sz w:val="21"/>
                <w:szCs w:val="21"/>
              </w:rPr>
              <w:t>Paul Youn</w:t>
            </w:r>
            <w:r w:rsidR="0092516F">
              <w:rPr>
                <w:sz w:val="21"/>
                <w:szCs w:val="21"/>
              </w:rPr>
              <w:t>g</w:t>
            </w:r>
          </w:p>
        </w:tc>
      </w:tr>
      <w:tr w:rsidR="00AE3CB2" w:rsidRPr="003956BB" w14:paraId="7A6DC791" w14:textId="77777777" w:rsidTr="00EA132A">
        <w:trPr>
          <w:trHeight w:val="280"/>
        </w:trPr>
        <w:tc>
          <w:tcPr>
            <w:tcW w:w="966" w:type="dxa"/>
            <w:tcBorders>
              <w:top w:val="nil"/>
              <w:left w:val="nil"/>
              <w:bottom w:val="nil"/>
              <w:right w:val="nil"/>
            </w:tcBorders>
          </w:tcPr>
          <w:p w14:paraId="0F6A9F66" w14:textId="77777777" w:rsidR="00AE3CB2" w:rsidRPr="003956BB" w:rsidRDefault="00AE3CB2" w:rsidP="00EA132A">
            <w:pPr>
              <w:autoSpaceDE w:val="0"/>
              <w:autoSpaceDN w:val="0"/>
              <w:adjustRightInd w:val="0"/>
              <w:rPr>
                <w:sz w:val="21"/>
                <w:szCs w:val="21"/>
              </w:rPr>
            </w:pPr>
            <w:r w:rsidRPr="003956BB">
              <w:rPr>
                <w:sz w:val="21"/>
                <w:szCs w:val="21"/>
              </w:rPr>
              <w:t xml:space="preserve"> </w:t>
            </w:r>
          </w:p>
        </w:tc>
        <w:tc>
          <w:tcPr>
            <w:tcW w:w="2575" w:type="dxa"/>
            <w:tcBorders>
              <w:top w:val="nil"/>
              <w:left w:val="nil"/>
              <w:bottom w:val="nil"/>
              <w:right w:val="nil"/>
            </w:tcBorders>
          </w:tcPr>
          <w:p w14:paraId="0871B292" w14:textId="77777777" w:rsidR="00AE3CB2" w:rsidRPr="003956BB" w:rsidRDefault="00AE3CB2" w:rsidP="00EA132A">
            <w:pPr>
              <w:autoSpaceDE w:val="0"/>
              <w:autoSpaceDN w:val="0"/>
              <w:adjustRightInd w:val="0"/>
              <w:rPr>
                <w:sz w:val="21"/>
                <w:szCs w:val="21"/>
              </w:rPr>
            </w:pPr>
            <w:r w:rsidRPr="003956BB">
              <w:rPr>
                <w:sz w:val="21"/>
                <w:szCs w:val="21"/>
              </w:rPr>
              <w:t xml:space="preserve">Sponsor: </w:t>
            </w:r>
          </w:p>
        </w:tc>
        <w:tc>
          <w:tcPr>
            <w:tcW w:w="6459" w:type="dxa"/>
            <w:tcBorders>
              <w:top w:val="nil"/>
              <w:left w:val="nil"/>
              <w:bottom w:val="nil"/>
              <w:right w:val="nil"/>
            </w:tcBorders>
          </w:tcPr>
          <w:p w14:paraId="0CDC4C74" w14:textId="6B027FAA" w:rsidR="00AE3CB2" w:rsidRPr="003956BB" w:rsidRDefault="00AE3CB2" w:rsidP="00EA132A">
            <w:pPr>
              <w:autoSpaceDE w:val="0"/>
              <w:autoSpaceDN w:val="0"/>
              <w:adjustRightInd w:val="0"/>
              <w:rPr>
                <w:sz w:val="21"/>
                <w:szCs w:val="21"/>
              </w:rPr>
            </w:pPr>
          </w:p>
        </w:tc>
      </w:tr>
      <w:tr w:rsidR="00AE3CB2" w:rsidRPr="003956BB" w14:paraId="0D75CBB3" w14:textId="77777777" w:rsidTr="00EA132A">
        <w:trPr>
          <w:trHeight w:val="280"/>
        </w:trPr>
        <w:tc>
          <w:tcPr>
            <w:tcW w:w="966" w:type="dxa"/>
            <w:tcBorders>
              <w:top w:val="nil"/>
              <w:left w:val="nil"/>
              <w:bottom w:val="nil"/>
              <w:right w:val="nil"/>
            </w:tcBorders>
          </w:tcPr>
          <w:p w14:paraId="608E062D" w14:textId="77777777" w:rsidR="00AE3CB2" w:rsidRPr="003956BB" w:rsidRDefault="00AE3CB2" w:rsidP="00EA132A">
            <w:pPr>
              <w:autoSpaceDE w:val="0"/>
              <w:autoSpaceDN w:val="0"/>
              <w:adjustRightInd w:val="0"/>
              <w:rPr>
                <w:sz w:val="21"/>
                <w:szCs w:val="21"/>
              </w:rPr>
            </w:pPr>
            <w:r w:rsidRPr="003956BB">
              <w:rPr>
                <w:sz w:val="21"/>
                <w:szCs w:val="21"/>
              </w:rPr>
              <w:t xml:space="preserve"> </w:t>
            </w:r>
          </w:p>
        </w:tc>
        <w:tc>
          <w:tcPr>
            <w:tcW w:w="2575" w:type="dxa"/>
            <w:tcBorders>
              <w:top w:val="nil"/>
              <w:left w:val="nil"/>
              <w:bottom w:val="nil"/>
              <w:right w:val="nil"/>
            </w:tcBorders>
          </w:tcPr>
          <w:p w14:paraId="438FD9F8" w14:textId="77777777" w:rsidR="00AE3CB2" w:rsidRPr="003956BB" w:rsidRDefault="00AE3CB2" w:rsidP="00EA132A">
            <w:pPr>
              <w:autoSpaceDE w:val="0"/>
              <w:autoSpaceDN w:val="0"/>
              <w:adjustRightInd w:val="0"/>
              <w:rPr>
                <w:sz w:val="21"/>
                <w:szCs w:val="21"/>
              </w:rPr>
            </w:pPr>
            <w:r w:rsidRPr="003956BB">
              <w:rPr>
                <w:sz w:val="21"/>
                <w:szCs w:val="21"/>
              </w:rPr>
              <w:t xml:space="preserve">Clock Start Date: </w:t>
            </w:r>
          </w:p>
        </w:tc>
        <w:tc>
          <w:tcPr>
            <w:tcW w:w="6459" w:type="dxa"/>
            <w:tcBorders>
              <w:top w:val="nil"/>
              <w:left w:val="nil"/>
              <w:bottom w:val="nil"/>
              <w:right w:val="nil"/>
            </w:tcBorders>
          </w:tcPr>
          <w:p w14:paraId="00A9CEF9" w14:textId="34B5A43F" w:rsidR="00AE3CB2" w:rsidRPr="003956BB" w:rsidRDefault="006D740B" w:rsidP="00EA132A">
            <w:pPr>
              <w:autoSpaceDE w:val="0"/>
              <w:autoSpaceDN w:val="0"/>
              <w:adjustRightInd w:val="0"/>
              <w:rPr>
                <w:sz w:val="21"/>
                <w:szCs w:val="21"/>
              </w:rPr>
            </w:pPr>
            <w:r>
              <w:rPr>
                <w:sz w:val="21"/>
                <w:szCs w:val="21"/>
              </w:rPr>
              <w:t>01 September 2020</w:t>
            </w:r>
          </w:p>
        </w:tc>
      </w:tr>
    </w:tbl>
    <w:p w14:paraId="7B145011" w14:textId="77777777" w:rsidR="00AE3CB2" w:rsidRPr="003956BB" w:rsidRDefault="00AE3CB2" w:rsidP="00AE3CB2">
      <w:pPr>
        <w:autoSpaceDE w:val="0"/>
        <w:autoSpaceDN w:val="0"/>
        <w:adjustRightInd w:val="0"/>
        <w:rPr>
          <w:rFonts w:cs="Arial"/>
          <w:sz w:val="21"/>
          <w:szCs w:val="21"/>
          <w:lang w:val="en-NZ"/>
        </w:rPr>
      </w:pPr>
    </w:p>
    <w:p w14:paraId="555090CD" w14:textId="376AE7B8" w:rsidR="00AE3CB2" w:rsidRPr="003956BB" w:rsidRDefault="00AE3CB2" w:rsidP="00AE3CB2">
      <w:pPr>
        <w:rPr>
          <w:rFonts w:cs="Arial"/>
          <w:color w:val="000000" w:themeColor="text1"/>
          <w:sz w:val="21"/>
          <w:szCs w:val="21"/>
          <w:lang w:val="en-NZ"/>
        </w:rPr>
      </w:pPr>
      <w:r w:rsidRPr="003956BB">
        <w:rPr>
          <w:rFonts w:cs="Arial"/>
          <w:color w:val="000000" w:themeColor="text1"/>
          <w:sz w:val="21"/>
          <w:szCs w:val="21"/>
          <w:lang w:val="en-NZ"/>
        </w:rPr>
        <w:t xml:space="preserve">The review of this application was conducted online with no researcher present </w:t>
      </w:r>
      <w:r>
        <w:rPr>
          <w:rFonts w:cs="Arial"/>
          <w:color w:val="000000" w:themeColor="text1"/>
          <w:sz w:val="21"/>
          <w:szCs w:val="21"/>
          <w:lang w:val="en-NZ"/>
        </w:rPr>
        <w:t>f</w:t>
      </w:r>
      <w:r w:rsidRPr="003956BB">
        <w:rPr>
          <w:rFonts w:cs="Arial"/>
          <w:color w:val="000000" w:themeColor="text1"/>
          <w:sz w:val="21"/>
          <w:szCs w:val="21"/>
          <w:lang w:val="en-NZ"/>
        </w:rPr>
        <w:t>or discussion.</w:t>
      </w:r>
    </w:p>
    <w:p w14:paraId="0ECFEB02" w14:textId="77777777" w:rsidR="00AE3CB2" w:rsidRPr="003956BB" w:rsidRDefault="00AE3CB2" w:rsidP="00AE3CB2">
      <w:pPr>
        <w:rPr>
          <w:sz w:val="21"/>
          <w:szCs w:val="21"/>
          <w:u w:val="single"/>
          <w:lang w:val="en-NZ"/>
        </w:rPr>
      </w:pPr>
    </w:p>
    <w:p w14:paraId="597759BB" w14:textId="77777777" w:rsidR="00AE3CB2" w:rsidRPr="003956BB" w:rsidRDefault="00AE3CB2" w:rsidP="00AE3CB2">
      <w:pPr>
        <w:rPr>
          <w:b/>
          <w:bCs/>
          <w:sz w:val="21"/>
          <w:szCs w:val="21"/>
          <w:lang w:val="en-NZ"/>
        </w:rPr>
      </w:pPr>
      <w:r w:rsidRPr="003956BB">
        <w:rPr>
          <w:b/>
          <w:bCs/>
          <w:sz w:val="21"/>
          <w:szCs w:val="21"/>
          <w:lang w:val="en-NZ"/>
        </w:rPr>
        <w:t>Potential conflicts of interest</w:t>
      </w:r>
    </w:p>
    <w:p w14:paraId="52BA4901" w14:textId="77777777" w:rsidR="00AE3CB2" w:rsidRPr="00F9225B" w:rsidRDefault="00AE3CB2" w:rsidP="00AE3CB2">
      <w:pPr>
        <w:rPr>
          <w:sz w:val="21"/>
          <w:szCs w:val="21"/>
          <w:lang w:val="en-NZ"/>
        </w:rPr>
      </w:pPr>
    </w:p>
    <w:p w14:paraId="4F8F7EAF" w14:textId="77777777" w:rsidR="00AE3CB2" w:rsidRPr="00F9225B" w:rsidRDefault="00AE3CB2" w:rsidP="00AE3CB2">
      <w:pPr>
        <w:rPr>
          <w:sz w:val="21"/>
          <w:szCs w:val="21"/>
          <w:lang w:val="en-NZ"/>
        </w:rPr>
      </w:pPr>
      <w:r w:rsidRPr="00F9225B">
        <w:rPr>
          <w:sz w:val="21"/>
          <w:szCs w:val="21"/>
          <w:lang w:val="en-NZ"/>
        </w:rPr>
        <w:t>No potential conflicts of interest related to this application were declared by any member.</w:t>
      </w:r>
    </w:p>
    <w:p w14:paraId="4EFBD8D0" w14:textId="77777777" w:rsidR="00AE3CB2" w:rsidRPr="00F9225B" w:rsidRDefault="00AE3CB2" w:rsidP="00AE3CB2">
      <w:pPr>
        <w:rPr>
          <w:sz w:val="21"/>
          <w:szCs w:val="21"/>
          <w:lang w:val="en-NZ"/>
        </w:rPr>
      </w:pPr>
    </w:p>
    <w:p w14:paraId="2EB98A37" w14:textId="77777777" w:rsidR="00AE3CB2" w:rsidRPr="00F9225B" w:rsidRDefault="00AE3CB2" w:rsidP="00AE3CB2">
      <w:pPr>
        <w:rPr>
          <w:b/>
          <w:bCs/>
          <w:sz w:val="21"/>
          <w:szCs w:val="21"/>
          <w:lang w:val="en-NZ"/>
        </w:rPr>
      </w:pPr>
      <w:r w:rsidRPr="00F9225B">
        <w:rPr>
          <w:b/>
          <w:bCs/>
          <w:sz w:val="21"/>
          <w:szCs w:val="21"/>
          <w:lang w:val="en-NZ"/>
        </w:rPr>
        <w:t>Summary of study</w:t>
      </w:r>
    </w:p>
    <w:p w14:paraId="1EF833FA" w14:textId="77777777" w:rsidR="00AE3CB2" w:rsidRPr="00F9225B" w:rsidRDefault="00AE3CB2" w:rsidP="00AE3CB2">
      <w:pPr>
        <w:rPr>
          <w:sz w:val="21"/>
          <w:szCs w:val="21"/>
          <w:u w:val="single"/>
          <w:lang w:val="en-NZ"/>
        </w:rPr>
      </w:pPr>
    </w:p>
    <w:p w14:paraId="2270000A" w14:textId="4EEFC325" w:rsidR="00757475" w:rsidRPr="00757475" w:rsidRDefault="00757475" w:rsidP="00757475">
      <w:pPr>
        <w:pStyle w:val="ListParagraph"/>
        <w:numPr>
          <w:ilvl w:val="0"/>
          <w:numId w:val="14"/>
        </w:numPr>
        <w:contextualSpacing/>
        <w:rPr>
          <w:sz w:val="21"/>
          <w:szCs w:val="21"/>
          <w:lang w:val="en-NZ"/>
        </w:rPr>
      </w:pPr>
      <w:r w:rsidRPr="00757475">
        <w:rPr>
          <w:sz w:val="21"/>
          <w:szCs w:val="21"/>
        </w:rPr>
        <w:t xml:space="preserve">The study plans to undertake a retrospective study to evaluate rates of unplanned </w:t>
      </w:r>
      <w:r>
        <w:rPr>
          <w:sz w:val="21"/>
          <w:szCs w:val="21"/>
        </w:rPr>
        <w:t>Intensive Care Unit (</w:t>
      </w:r>
      <w:r w:rsidRPr="00757475">
        <w:rPr>
          <w:sz w:val="21"/>
          <w:szCs w:val="21"/>
        </w:rPr>
        <w:t>ICU</w:t>
      </w:r>
      <w:r>
        <w:rPr>
          <w:sz w:val="21"/>
          <w:szCs w:val="21"/>
        </w:rPr>
        <w:t>)</w:t>
      </w:r>
      <w:r w:rsidRPr="00757475">
        <w:rPr>
          <w:sz w:val="21"/>
          <w:szCs w:val="21"/>
        </w:rPr>
        <w:t xml:space="preserve"> admission before, during, and after New Zealand’s COVID-19 Alert level 4/3 lockdown. </w:t>
      </w:r>
      <w:r w:rsidR="00B81CDC">
        <w:rPr>
          <w:sz w:val="21"/>
          <w:szCs w:val="21"/>
        </w:rPr>
        <w:t>The study</w:t>
      </w:r>
      <w:r w:rsidRPr="00757475">
        <w:rPr>
          <w:sz w:val="21"/>
          <w:szCs w:val="21"/>
        </w:rPr>
        <w:t xml:space="preserve"> also seek</w:t>
      </w:r>
      <w:r w:rsidR="00B81CDC">
        <w:rPr>
          <w:sz w:val="21"/>
          <w:szCs w:val="21"/>
        </w:rPr>
        <w:t>s</w:t>
      </w:r>
      <w:r w:rsidRPr="00757475">
        <w:rPr>
          <w:sz w:val="21"/>
          <w:szCs w:val="21"/>
        </w:rPr>
        <w:t xml:space="preserve"> to describe the characteristics and outcomes of patients admitted to Wellington </w:t>
      </w:r>
      <w:r w:rsidR="00B81CDC">
        <w:rPr>
          <w:sz w:val="21"/>
          <w:szCs w:val="21"/>
        </w:rPr>
        <w:t xml:space="preserve">Hospital </w:t>
      </w:r>
      <w:r w:rsidRPr="00757475">
        <w:rPr>
          <w:sz w:val="21"/>
          <w:szCs w:val="21"/>
        </w:rPr>
        <w:t>ICU during lockdown in comparison to historical controls.</w:t>
      </w:r>
    </w:p>
    <w:p w14:paraId="782D2832" w14:textId="77777777" w:rsidR="00757475" w:rsidRPr="003956BB" w:rsidRDefault="00757475" w:rsidP="00AE3CB2">
      <w:pPr>
        <w:spacing w:before="80" w:after="80"/>
        <w:rPr>
          <w:sz w:val="21"/>
          <w:szCs w:val="21"/>
          <w:u w:val="single"/>
          <w:lang w:val="en-NZ"/>
        </w:rPr>
      </w:pPr>
    </w:p>
    <w:p w14:paraId="470BF40C" w14:textId="77777777" w:rsidR="00AE3CB2" w:rsidRPr="003956BB" w:rsidRDefault="00AE3CB2" w:rsidP="00AE3CB2">
      <w:pPr>
        <w:rPr>
          <w:b/>
          <w:bCs/>
          <w:sz w:val="21"/>
          <w:szCs w:val="21"/>
          <w:lang w:val="en-NZ"/>
        </w:rPr>
      </w:pPr>
      <w:r w:rsidRPr="003956BB">
        <w:rPr>
          <w:b/>
          <w:bCs/>
          <w:sz w:val="21"/>
          <w:szCs w:val="21"/>
          <w:lang w:val="en-NZ"/>
        </w:rPr>
        <w:t>Summary of outstanding ethical issues</w:t>
      </w:r>
    </w:p>
    <w:p w14:paraId="309E58E3" w14:textId="77777777" w:rsidR="00AE3CB2" w:rsidRPr="003956BB" w:rsidRDefault="00AE3CB2" w:rsidP="00AE3CB2">
      <w:pPr>
        <w:rPr>
          <w:sz w:val="21"/>
          <w:szCs w:val="21"/>
          <w:u w:val="single"/>
          <w:lang w:val="en-NZ"/>
        </w:rPr>
      </w:pPr>
    </w:p>
    <w:p w14:paraId="45C4BEDA" w14:textId="77777777" w:rsidR="00AE3CB2" w:rsidRPr="003956BB" w:rsidRDefault="00AE3CB2" w:rsidP="00AE3CB2">
      <w:pPr>
        <w:rPr>
          <w:sz w:val="21"/>
          <w:szCs w:val="21"/>
          <w:lang w:val="en-NZ"/>
        </w:rPr>
      </w:pPr>
      <w:r w:rsidRPr="003956BB">
        <w:rPr>
          <w:sz w:val="21"/>
          <w:szCs w:val="21"/>
          <w:lang w:val="en-NZ"/>
        </w:rPr>
        <w:t>The main ethical issues considered by the Committee and which require addressing by the Researcher are as follows.</w:t>
      </w:r>
    </w:p>
    <w:p w14:paraId="27DA887D" w14:textId="77777777" w:rsidR="00AE3CB2" w:rsidRPr="003956BB" w:rsidRDefault="00AE3CB2" w:rsidP="00AE3CB2">
      <w:pPr>
        <w:autoSpaceDE w:val="0"/>
        <w:autoSpaceDN w:val="0"/>
        <w:adjustRightInd w:val="0"/>
        <w:rPr>
          <w:sz w:val="21"/>
          <w:szCs w:val="21"/>
          <w:lang w:val="en-NZ"/>
        </w:rPr>
      </w:pPr>
    </w:p>
    <w:p w14:paraId="5DD42A0F" w14:textId="3365C604" w:rsidR="0023637D" w:rsidRPr="0023637D" w:rsidRDefault="0023637D" w:rsidP="0023637D">
      <w:pPr>
        <w:pStyle w:val="ListParagraph"/>
        <w:numPr>
          <w:ilvl w:val="0"/>
          <w:numId w:val="14"/>
        </w:numPr>
        <w:spacing w:before="80" w:after="80"/>
        <w:rPr>
          <w:sz w:val="21"/>
          <w:szCs w:val="21"/>
        </w:rPr>
      </w:pPr>
      <w:r>
        <w:rPr>
          <w:sz w:val="21"/>
          <w:szCs w:val="21"/>
        </w:rPr>
        <w:t>The w</w:t>
      </w:r>
      <w:r w:rsidRPr="0023637D">
        <w:rPr>
          <w:sz w:val="21"/>
        </w:rPr>
        <w:t>aiver of consent appears to be justified on the grounds of practicality described in the application, however please note that where a waiver is granted the Committee is required to be satisfied that there are "appropriate data management plans in place" and that the researchers have identified whether consultation with cultural or other relevant groups is require (</w:t>
      </w:r>
      <w:r>
        <w:rPr>
          <w:sz w:val="21"/>
        </w:rPr>
        <w:t>NEAC Standards</w:t>
      </w:r>
      <w:r w:rsidRPr="0023637D">
        <w:rPr>
          <w:sz w:val="21"/>
        </w:rPr>
        <w:t xml:space="preserve"> 7.47 and 12.29).</w:t>
      </w:r>
    </w:p>
    <w:p w14:paraId="20FEE557" w14:textId="1BAFA8D7" w:rsidR="0023637D" w:rsidRPr="006C48CC" w:rsidRDefault="006C48CC" w:rsidP="00AE3CB2">
      <w:pPr>
        <w:pStyle w:val="ListParagraph"/>
        <w:numPr>
          <w:ilvl w:val="0"/>
          <w:numId w:val="14"/>
        </w:numPr>
        <w:spacing w:before="80" w:after="80"/>
        <w:rPr>
          <w:sz w:val="21"/>
          <w:szCs w:val="21"/>
        </w:rPr>
      </w:pPr>
      <w:r>
        <w:rPr>
          <w:sz w:val="21"/>
        </w:rPr>
        <w:t xml:space="preserve">For </w:t>
      </w:r>
      <w:r w:rsidRPr="006C48CC">
        <w:rPr>
          <w:sz w:val="21"/>
        </w:rPr>
        <w:t>assistance with what is required for data management please refer to the general principles for data in Chapter 12 of the Standards, and in particular the requirements for Researcher Data Guardianship at</w:t>
      </w:r>
      <w:r w:rsidRPr="006C48CC">
        <w:rPr>
          <w:spacing w:val="-13"/>
          <w:sz w:val="21"/>
        </w:rPr>
        <w:t xml:space="preserve"> </w:t>
      </w:r>
      <w:r w:rsidRPr="006C48CC">
        <w:rPr>
          <w:sz w:val="21"/>
        </w:rPr>
        <w:t>12.15</w:t>
      </w:r>
      <w:r>
        <w:rPr>
          <w:sz w:val="21"/>
        </w:rPr>
        <w:t>.</w:t>
      </w:r>
    </w:p>
    <w:p w14:paraId="3CED0351" w14:textId="77777777" w:rsidR="006C48CC" w:rsidRPr="006C48CC" w:rsidRDefault="006C48CC" w:rsidP="006C48CC">
      <w:pPr>
        <w:spacing w:before="80" w:after="80"/>
        <w:rPr>
          <w:sz w:val="21"/>
          <w:szCs w:val="21"/>
        </w:rPr>
      </w:pPr>
    </w:p>
    <w:p w14:paraId="44DE28DD" w14:textId="77777777" w:rsidR="00AE3CB2" w:rsidRPr="003956BB" w:rsidRDefault="00AE3CB2" w:rsidP="00AE3CB2">
      <w:pPr>
        <w:ind w:right="61"/>
        <w:rPr>
          <w:rFonts w:cs="Arial"/>
          <w:sz w:val="21"/>
          <w:szCs w:val="21"/>
          <w:lang w:val="en-NZ"/>
        </w:rPr>
      </w:pPr>
      <w:r>
        <w:rPr>
          <w:b/>
          <w:bCs/>
          <w:sz w:val="21"/>
          <w:szCs w:val="21"/>
        </w:rPr>
        <w:t>Decision</w:t>
      </w:r>
      <w:r>
        <w:rPr>
          <w:b/>
          <w:bCs/>
          <w:sz w:val="21"/>
          <w:szCs w:val="21"/>
        </w:rPr>
        <w:br/>
      </w:r>
    </w:p>
    <w:p w14:paraId="19D27DE1" w14:textId="137E68A9" w:rsidR="00AE3CB2" w:rsidRPr="003956BB" w:rsidRDefault="00AE3CB2" w:rsidP="00AE3CB2">
      <w:pPr>
        <w:ind w:right="61"/>
        <w:rPr>
          <w:rFonts w:cs="Arial"/>
          <w:sz w:val="21"/>
          <w:szCs w:val="21"/>
          <w:lang w:val="en-NZ"/>
        </w:rPr>
      </w:pPr>
      <w:r w:rsidRPr="003956BB">
        <w:rPr>
          <w:rFonts w:cs="Arial"/>
          <w:sz w:val="21"/>
          <w:szCs w:val="21"/>
          <w:lang w:val="en-NZ"/>
        </w:rPr>
        <w:t xml:space="preserve">This application was </w:t>
      </w:r>
      <w:r w:rsidRPr="003956BB">
        <w:rPr>
          <w:rFonts w:cs="Arial"/>
          <w:i/>
          <w:sz w:val="21"/>
          <w:szCs w:val="21"/>
          <w:lang w:val="en-NZ"/>
        </w:rPr>
        <w:t>approved</w:t>
      </w:r>
      <w:r w:rsidRPr="003956BB">
        <w:rPr>
          <w:rFonts w:cs="Arial"/>
          <w:sz w:val="21"/>
          <w:szCs w:val="21"/>
          <w:lang w:val="en-NZ"/>
        </w:rPr>
        <w:t xml:space="preserve"> by consensus,</w:t>
      </w:r>
      <w:r w:rsidRPr="003956BB">
        <w:rPr>
          <w:rFonts w:cs="Arial"/>
          <w:color w:val="33CCCC"/>
          <w:sz w:val="21"/>
          <w:szCs w:val="21"/>
          <w:lang w:val="en-NZ"/>
        </w:rPr>
        <w:t xml:space="preserve"> </w:t>
      </w:r>
      <w:r w:rsidRPr="003956BB">
        <w:rPr>
          <w:rFonts w:cs="Arial"/>
          <w:sz w:val="21"/>
          <w:szCs w:val="21"/>
          <w:lang w:val="en-NZ"/>
        </w:rPr>
        <w:t xml:space="preserve">subject to the following </w:t>
      </w:r>
      <w:r w:rsidR="00C36EAA">
        <w:rPr>
          <w:rFonts w:cs="Arial"/>
          <w:sz w:val="21"/>
          <w:szCs w:val="21"/>
          <w:lang w:val="en-NZ"/>
        </w:rPr>
        <w:t>non-standard conditions:</w:t>
      </w:r>
    </w:p>
    <w:p w14:paraId="3B33E12D" w14:textId="77777777" w:rsidR="00AE3CB2" w:rsidRPr="003956BB" w:rsidRDefault="00AE3CB2" w:rsidP="00AE3CB2">
      <w:pPr>
        <w:ind w:right="61"/>
        <w:rPr>
          <w:rFonts w:cs="Arial"/>
          <w:sz w:val="21"/>
          <w:szCs w:val="21"/>
          <w:lang w:val="en-NZ"/>
        </w:rPr>
      </w:pPr>
    </w:p>
    <w:p w14:paraId="22133764" w14:textId="30CBEC69" w:rsidR="00451FD3" w:rsidRPr="00451FD3" w:rsidRDefault="00451FD3" w:rsidP="00451FD3">
      <w:pPr>
        <w:pStyle w:val="ListParagraph"/>
        <w:numPr>
          <w:ilvl w:val="0"/>
          <w:numId w:val="15"/>
        </w:numPr>
        <w:ind w:right="61"/>
        <w:rPr>
          <w:rFonts w:cs="Arial"/>
          <w:sz w:val="21"/>
          <w:szCs w:val="21"/>
          <w:lang w:val="en-NZ"/>
        </w:rPr>
      </w:pPr>
      <w:r>
        <w:rPr>
          <w:sz w:val="21"/>
        </w:rPr>
        <w:t>p</w:t>
      </w:r>
      <w:r w:rsidRPr="00451FD3">
        <w:rPr>
          <w:sz w:val="21"/>
        </w:rPr>
        <w:t>lease amend the Protocol to ensure that it meets the requirements of the Standards as they relate to data management. The Protocol should contain detail about how the data is stored (identifiable vs de-identified for example), who has access to it and in what form including the use to which the data will be put now and in the future, how long it will be stored for and where, and the security arrangements for that</w:t>
      </w:r>
      <w:r w:rsidRPr="00451FD3">
        <w:rPr>
          <w:spacing w:val="-5"/>
          <w:sz w:val="21"/>
        </w:rPr>
        <w:t xml:space="preserve"> </w:t>
      </w:r>
      <w:r w:rsidRPr="00451FD3">
        <w:rPr>
          <w:sz w:val="21"/>
        </w:rPr>
        <w:t>storage</w:t>
      </w:r>
    </w:p>
    <w:p w14:paraId="36F7227E" w14:textId="0B0205B5" w:rsidR="00451FD3" w:rsidRPr="00451FD3" w:rsidRDefault="00451FD3" w:rsidP="00451FD3">
      <w:pPr>
        <w:pStyle w:val="ListParagraph"/>
        <w:numPr>
          <w:ilvl w:val="0"/>
          <w:numId w:val="15"/>
        </w:numPr>
        <w:ind w:right="61"/>
        <w:rPr>
          <w:rFonts w:cs="Arial"/>
          <w:sz w:val="21"/>
          <w:szCs w:val="21"/>
          <w:lang w:val="en-NZ"/>
        </w:rPr>
      </w:pPr>
      <w:r>
        <w:rPr>
          <w:sz w:val="21"/>
        </w:rPr>
        <w:lastRenderedPageBreak/>
        <w:t>p</w:t>
      </w:r>
      <w:r w:rsidRPr="00451FD3">
        <w:rPr>
          <w:sz w:val="21"/>
        </w:rPr>
        <w:t>lease provide confirmation of consultation, whether obtained as part of your locality review or</w:t>
      </w:r>
      <w:r w:rsidRPr="00451FD3">
        <w:rPr>
          <w:spacing w:val="-9"/>
          <w:sz w:val="21"/>
        </w:rPr>
        <w:t xml:space="preserve"> </w:t>
      </w:r>
      <w:r w:rsidRPr="00451FD3">
        <w:rPr>
          <w:sz w:val="21"/>
        </w:rPr>
        <w:t>otherwise.</w:t>
      </w:r>
    </w:p>
    <w:p w14:paraId="057D4C80" w14:textId="77777777" w:rsidR="00451FD3" w:rsidRPr="00451FD3" w:rsidRDefault="00451FD3" w:rsidP="00451FD3">
      <w:pPr>
        <w:ind w:right="61"/>
        <w:rPr>
          <w:rFonts w:cs="Arial"/>
          <w:sz w:val="21"/>
          <w:szCs w:val="21"/>
          <w:lang w:val="en-NZ"/>
        </w:rPr>
      </w:pPr>
    </w:p>
    <w:p w14:paraId="5D800CC4" w14:textId="7246347C" w:rsidR="00985CDD" w:rsidRDefault="00985CDD" w:rsidP="00985CDD">
      <w:pPr>
        <w:spacing w:after="160" w:line="259" w:lineRule="auto"/>
        <w:rPr>
          <w:i/>
          <w:sz w:val="21"/>
        </w:rPr>
      </w:pPr>
    </w:p>
    <w:p w14:paraId="0A587D99" w14:textId="7FD7167E" w:rsidR="00846755" w:rsidRDefault="00846755" w:rsidP="00985CDD">
      <w:pPr>
        <w:spacing w:after="160" w:line="259" w:lineRule="auto"/>
        <w:rPr>
          <w:i/>
          <w:sz w:val="21"/>
        </w:rPr>
      </w:pPr>
    </w:p>
    <w:p w14:paraId="7986DDA6" w14:textId="45F22F80" w:rsidR="00846755" w:rsidRDefault="00846755" w:rsidP="00985CDD">
      <w:pPr>
        <w:spacing w:after="160" w:line="259" w:lineRule="auto"/>
        <w:rPr>
          <w:i/>
          <w:sz w:val="21"/>
        </w:rPr>
      </w:pPr>
    </w:p>
    <w:p w14:paraId="771527A0" w14:textId="019E1512" w:rsidR="00846755" w:rsidRDefault="00846755" w:rsidP="00985CDD">
      <w:pPr>
        <w:spacing w:after="160" w:line="259" w:lineRule="auto"/>
        <w:rPr>
          <w:i/>
          <w:sz w:val="21"/>
        </w:rPr>
      </w:pPr>
    </w:p>
    <w:p w14:paraId="289B1567" w14:textId="6090DD4B" w:rsidR="00846755" w:rsidRDefault="00846755" w:rsidP="00985CDD">
      <w:pPr>
        <w:spacing w:after="160" w:line="259" w:lineRule="auto"/>
        <w:rPr>
          <w:i/>
          <w:sz w:val="21"/>
        </w:rPr>
      </w:pPr>
    </w:p>
    <w:p w14:paraId="30867986" w14:textId="31F0E1CC" w:rsidR="00846755" w:rsidRDefault="00846755" w:rsidP="00985CDD">
      <w:pPr>
        <w:spacing w:after="160" w:line="259" w:lineRule="auto"/>
        <w:rPr>
          <w:i/>
          <w:sz w:val="21"/>
        </w:rPr>
      </w:pPr>
    </w:p>
    <w:p w14:paraId="011319F8" w14:textId="54D7DDD0" w:rsidR="00846755" w:rsidRDefault="00846755" w:rsidP="00985CDD">
      <w:pPr>
        <w:spacing w:after="160" w:line="259" w:lineRule="auto"/>
        <w:rPr>
          <w:i/>
          <w:sz w:val="21"/>
        </w:rPr>
      </w:pPr>
    </w:p>
    <w:p w14:paraId="78656088" w14:textId="64354341" w:rsidR="00846755" w:rsidRDefault="00846755" w:rsidP="00985CDD">
      <w:pPr>
        <w:spacing w:after="160" w:line="259" w:lineRule="auto"/>
        <w:rPr>
          <w:i/>
          <w:sz w:val="21"/>
        </w:rPr>
      </w:pPr>
    </w:p>
    <w:p w14:paraId="6A620C92" w14:textId="4E8935D3" w:rsidR="00846755" w:rsidRDefault="00846755" w:rsidP="00985CDD">
      <w:pPr>
        <w:spacing w:after="160" w:line="259" w:lineRule="auto"/>
        <w:rPr>
          <w:i/>
          <w:sz w:val="21"/>
        </w:rPr>
      </w:pPr>
    </w:p>
    <w:p w14:paraId="00E2B201" w14:textId="13D37562" w:rsidR="00846755" w:rsidRDefault="00846755" w:rsidP="00985CDD">
      <w:pPr>
        <w:spacing w:after="160" w:line="259" w:lineRule="auto"/>
        <w:rPr>
          <w:i/>
          <w:sz w:val="21"/>
        </w:rPr>
      </w:pPr>
    </w:p>
    <w:p w14:paraId="324AD9BD" w14:textId="7C900248" w:rsidR="00846755" w:rsidRDefault="00846755" w:rsidP="00985CDD">
      <w:pPr>
        <w:spacing w:after="160" w:line="259" w:lineRule="auto"/>
        <w:rPr>
          <w:i/>
          <w:sz w:val="21"/>
        </w:rPr>
      </w:pPr>
    </w:p>
    <w:p w14:paraId="3BB48BD1" w14:textId="18649257" w:rsidR="00846755" w:rsidRDefault="00846755" w:rsidP="00985CDD">
      <w:pPr>
        <w:spacing w:after="160" w:line="259" w:lineRule="auto"/>
        <w:rPr>
          <w:i/>
          <w:sz w:val="21"/>
        </w:rPr>
      </w:pPr>
    </w:p>
    <w:p w14:paraId="654EDD09" w14:textId="1D827C69" w:rsidR="00846755" w:rsidRDefault="00846755" w:rsidP="00985CDD">
      <w:pPr>
        <w:spacing w:after="160" w:line="259" w:lineRule="auto"/>
        <w:rPr>
          <w:i/>
          <w:sz w:val="21"/>
        </w:rPr>
      </w:pPr>
    </w:p>
    <w:p w14:paraId="31EB8F54" w14:textId="34E6526C" w:rsidR="00846755" w:rsidRDefault="00846755" w:rsidP="00985CDD">
      <w:pPr>
        <w:spacing w:after="160" w:line="259" w:lineRule="auto"/>
        <w:rPr>
          <w:i/>
          <w:sz w:val="21"/>
        </w:rPr>
      </w:pPr>
    </w:p>
    <w:p w14:paraId="02F4C8F6" w14:textId="03CE430A" w:rsidR="00846755" w:rsidRDefault="00846755" w:rsidP="00985CDD">
      <w:pPr>
        <w:spacing w:after="160" w:line="259" w:lineRule="auto"/>
        <w:rPr>
          <w:i/>
          <w:sz w:val="21"/>
        </w:rPr>
      </w:pPr>
    </w:p>
    <w:p w14:paraId="1AEE768F" w14:textId="4946FE97" w:rsidR="00846755" w:rsidRDefault="00846755" w:rsidP="00985CDD">
      <w:pPr>
        <w:spacing w:after="160" w:line="259" w:lineRule="auto"/>
        <w:rPr>
          <w:i/>
          <w:sz w:val="21"/>
        </w:rPr>
      </w:pPr>
    </w:p>
    <w:p w14:paraId="43A1CFB8" w14:textId="31AA945F" w:rsidR="00846755" w:rsidRDefault="00846755" w:rsidP="00985CDD">
      <w:pPr>
        <w:spacing w:after="160" w:line="259" w:lineRule="auto"/>
        <w:rPr>
          <w:i/>
          <w:sz w:val="21"/>
        </w:rPr>
      </w:pPr>
    </w:p>
    <w:p w14:paraId="780AC1C5" w14:textId="4FB8AAC9" w:rsidR="00846755" w:rsidRDefault="00846755" w:rsidP="00985CDD">
      <w:pPr>
        <w:spacing w:after="160" w:line="259" w:lineRule="auto"/>
        <w:rPr>
          <w:i/>
          <w:sz w:val="21"/>
        </w:rPr>
      </w:pPr>
    </w:p>
    <w:p w14:paraId="7A7CC38C" w14:textId="1F66CC98" w:rsidR="00846755" w:rsidRDefault="00846755" w:rsidP="00985CDD">
      <w:pPr>
        <w:spacing w:after="160" w:line="259" w:lineRule="auto"/>
        <w:rPr>
          <w:i/>
          <w:sz w:val="21"/>
        </w:rPr>
      </w:pPr>
    </w:p>
    <w:p w14:paraId="45C3AB13" w14:textId="7E86D928" w:rsidR="00846755" w:rsidRDefault="00846755" w:rsidP="00985CDD">
      <w:pPr>
        <w:spacing w:after="160" w:line="259" w:lineRule="auto"/>
        <w:rPr>
          <w:i/>
          <w:sz w:val="21"/>
        </w:rPr>
      </w:pPr>
    </w:p>
    <w:p w14:paraId="1645CAE5" w14:textId="0E85744F" w:rsidR="00846755" w:rsidRDefault="00846755" w:rsidP="00985CDD">
      <w:pPr>
        <w:spacing w:after="160" w:line="259" w:lineRule="auto"/>
        <w:rPr>
          <w:i/>
          <w:sz w:val="21"/>
        </w:rPr>
      </w:pPr>
    </w:p>
    <w:p w14:paraId="30CBA842" w14:textId="1002B03D" w:rsidR="00846755" w:rsidRDefault="00846755" w:rsidP="00985CDD">
      <w:pPr>
        <w:spacing w:after="160" w:line="259" w:lineRule="auto"/>
        <w:rPr>
          <w:i/>
          <w:sz w:val="21"/>
        </w:rPr>
      </w:pPr>
    </w:p>
    <w:p w14:paraId="522FD9D8" w14:textId="10C50A77" w:rsidR="00846755" w:rsidRDefault="00846755" w:rsidP="00985CDD">
      <w:pPr>
        <w:spacing w:after="160" w:line="259" w:lineRule="auto"/>
        <w:rPr>
          <w:i/>
          <w:sz w:val="21"/>
        </w:rPr>
      </w:pPr>
    </w:p>
    <w:p w14:paraId="722F2648" w14:textId="15DC9B0F" w:rsidR="00846755" w:rsidRDefault="00846755" w:rsidP="00985CDD">
      <w:pPr>
        <w:spacing w:after="160" w:line="259" w:lineRule="auto"/>
        <w:rPr>
          <w:i/>
          <w:sz w:val="21"/>
        </w:rPr>
      </w:pPr>
    </w:p>
    <w:p w14:paraId="4B354E83" w14:textId="5711DD0B" w:rsidR="00846755" w:rsidRDefault="00846755" w:rsidP="00985CDD">
      <w:pPr>
        <w:spacing w:after="160" w:line="259" w:lineRule="auto"/>
        <w:rPr>
          <w:i/>
          <w:sz w:val="21"/>
        </w:rPr>
      </w:pPr>
    </w:p>
    <w:p w14:paraId="6359C696" w14:textId="06244F4C" w:rsidR="00846755" w:rsidRDefault="00846755" w:rsidP="00985CDD">
      <w:pPr>
        <w:spacing w:after="160" w:line="259" w:lineRule="auto"/>
        <w:rPr>
          <w:i/>
          <w:sz w:val="21"/>
        </w:rPr>
      </w:pPr>
    </w:p>
    <w:p w14:paraId="3A02D22E" w14:textId="1945F1B3" w:rsidR="00846755" w:rsidRDefault="00846755" w:rsidP="00985CDD">
      <w:pPr>
        <w:spacing w:after="160" w:line="259" w:lineRule="auto"/>
        <w:rPr>
          <w:i/>
          <w:sz w:val="21"/>
        </w:rPr>
      </w:pPr>
    </w:p>
    <w:p w14:paraId="2B562257" w14:textId="227033EE" w:rsidR="00846755" w:rsidRDefault="00846755" w:rsidP="00985CDD">
      <w:pPr>
        <w:spacing w:after="160" w:line="259" w:lineRule="auto"/>
        <w:rPr>
          <w:i/>
          <w:sz w:val="21"/>
        </w:rPr>
      </w:pPr>
    </w:p>
    <w:p w14:paraId="45850083" w14:textId="1A716D45" w:rsidR="00846755" w:rsidRDefault="00846755" w:rsidP="00985CDD">
      <w:pPr>
        <w:spacing w:after="160" w:line="259" w:lineRule="auto"/>
        <w:rPr>
          <w:i/>
          <w:sz w:val="21"/>
        </w:rPr>
      </w:pPr>
    </w:p>
    <w:p w14:paraId="0C79B514" w14:textId="77777777" w:rsidR="00846755" w:rsidRPr="006521B5" w:rsidRDefault="00846755" w:rsidP="00985CDD">
      <w:pPr>
        <w:spacing w:after="160" w:line="259" w:lineRule="auto"/>
        <w:rPr>
          <w:i/>
          <w:sz w:val="21"/>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985CDD" w:rsidRPr="00522B40" w14:paraId="6C64D205" w14:textId="77777777" w:rsidTr="00EA132A">
        <w:tc>
          <w:tcPr>
            <w:tcW w:w="2268" w:type="dxa"/>
            <w:tcBorders>
              <w:top w:val="single" w:sz="4" w:space="0" w:color="auto"/>
            </w:tcBorders>
          </w:tcPr>
          <w:p w14:paraId="1476AAA0" w14:textId="77777777" w:rsidR="00985CDD" w:rsidRPr="00B31E92" w:rsidRDefault="00985CDD" w:rsidP="00EA132A">
            <w:pPr>
              <w:spacing w:before="80" w:after="80"/>
              <w:rPr>
                <w:rFonts w:cs="Arial"/>
                <w:b/>
                <w:color w:val="000000" w:themeColor="text1"/>
                <w:sz w:val="20"/>
                <w:lang w:val="en-NZ"/>
              </w:rPr>
            </w:pPr>
            <w:r w:rsidRPr="00B31E92">
              <w:rPr>
                <w:rFonts w:cs="Arial"/>
                <w:b/>
                <w:color w:val="000000" w:themeColor="text1"/>
                <w:sz w:val="20"/>
                <w:lang w:val="en-NZ"/>
              </w:rPr>
              <w:t>Committee:</w:t>
            </w:r>
          </w:p>
        </w:tc>
        <w:tc>
          <w:tcPr>
            <w:tcW w:w="6941" w:type="dxa"/>
            <w:tcBorders>
              <w:top w:val="single" w:sz="4" w:space="0" w:color="auto"/>
            </w:tcBorders>
          </w:tcPr>
          <w:p w14:paraId="277C736D" w14:textId="77777777" w:rsidR="00985CDD" w:rsidRPr="00B31E92" w:rsidRDefault="00985CDD" w:rsidP="00EA132A">
            <w:pPr>
              <w:spacing w:before="80" w:after="80"/>
              <w:rPr>
                <w:rFonts w:cs="Arial"/>
                <w:color w:val="000000" w:themeColor="text1"/>
                <w:sz w:val="20"/>
                <w:lang w:val="en-NZ"/>
              </w:rPr>
            </w:pPr>
            <w:r w:rsidRPr="00B31E92">
              <w:rPr>
                <w:rFonts w:cs="Arial"/>
                <w:color w:val="000000" w:themeColor="text1"/>
                <w:sz w:val="20"/>
                <w:lang w:val="en-NZ"/>
              </w:rPr>
              <w:t>ESOP Covid-19 Health and Disability Ethics Committee</w:t>
            </w:r>
          </w:p>
        </w:tc>
      </w:tr>
      <w:tr w:rsidR="00985CDD" w:rsidRPr="00522B40" w14:paraId="701D4951" w14:textId="77777777" w:rsidTr="00EA132A">
        <w:tc>
          <w:tcPr>
            <w:tcW w:w="2268" w:type="dxa"/>
          </w:tcPr>
          <w:p w14:paraId="72D9F735" w14:textId="77777777" w:rsidR="00985CDD" w:rsidRPr="00B31E92" w:rsidRDefault="00985CDD" w:rsidP="00EA132A">
            <w:pPr>
              <w:spacing w:before="80" w:after="80"/>
              <w:rPr>
                <w:rFonts w:cs="Arial"/>
                <w:b/>
                <w:color w:val="000000" w:themeColor="text1"/>
                <w:sz w:val="20"/>
                <w:lang w:val="en-NZ"/>
              </w:rPr>
            </w:pPr>
            <w:r w:rsidRPr="00B31E92">
              <w:rPr>
                <w:rFonts w:cs="Arial"/>
                <w:b/>
                <w:color w:val="000000" w:themeColor="text1"/>
                <w:sz w:val="20"/>
                <w:lang w:val="en-NZ"/>
              </w:rPr>
              <w:t>Meeting date:</w:t>
            </w:r>
          </w:p>
        </w:tc>
        <w:tc>
          <w:tcPr>
            <w:tcW w:w="6941" w:type="dxa"/>
          </w:tcPr>
          <w:p w14:paraId="2EEDB3F3" w14:textId="5639239B" w:rsidR="00985CDD" w:rsidRPr="00B31E92" w:rsidRDefault="00B060DF" w:rsidP="00EA132A">
            <w:pPr>
              <w:spacing w:before="80" w:after="80"/>
              <w:rPr>
                <w:rFonts w:cs="Arial"/>
                <w:color w:val="000000" w:themeColor="text1"/>
                <w:sz w:val="20"/>
                <w:lang w:val="en-NZ"/>
              </w:rPr>
            </w:pPr>
            <w:r>
              <w:rPr>
                <w:rFonts w:cs="Arial"/>
                <w:color w:val="000000" w:themeColor="text1"/>
                <w:sz w:val="20"/>
                <w:lang w:val="en-NZ"/>
              </w:rPr>
              <w:t xml:space="preserve">25 </w:t>
            </w:r>
            <w:r w:rsidR="00985CDD">
              <w:rPr>
                <w:rFonts w:cs="Arial"/>
                <w:color w:val="000000" w:themeColor="text1"/>
                <w:sz w:val="20"/>
                <w:lang w:val="en-NZ"/>
              </w:rPr>
              <w:t>September 2020</w:t>
            </w:r>
          </w:p>
        </w:tc>
      </w:tr>
      <w:tr w:rsidR="00985CDD" w:rsidRPr="00522B40" w14:paraId="6C075E0F" w14:textId="77777777" w:rsidTr="00EA132A">
        <w:tc>
          <w:tcPr>
            <w:tcW w:w="2268" w:type="dxa"/>
            <w:tcBorders>
              <w:bottom w:val="single" w:sz="4" w:space="0" w:color="auto"/>
            </w:tcBorders>
          </w:tcPr>
          <w:p w14:paraId="2E9292AD" w14:textId="77777777" w:rsidR="00985CDD" w:rsidRPr="00B31E92" w:rsidRDefault="00985CDD" w:rsidP="00EA132A">
            <w:pPr>
              <w:spacing w:before="80" w:after="80"/>
              <w:rPr>
                <w:rFonts w:cs="Arial"/>
                <w:b/>
                <w:color w:val="000000" w:themeColor="text1"/>
                <w:sz w:val="20"/>
                <w:lang w:val="en-NZ"/>
              </w:rPr>
            </w:pPr>
            <w:r>
              <w:rPr>
                <w:rFonts w:cs="Arial"/>
                <w:b/>
                <w:color w:val="000000" w:themeColor="text1"/>
                <w:sz w:val="20"/>
                <w:lang w:val="en-NZ"/>
              </w:rPr>
              <w:t>Meeting</w:t>
            </w:r>
            <w:r w:rsidRPr="00B31E92">
              <w:rPr>
                <w:rFonts w:cs="Arial"/>
                <w:b/>
                <w:color w:val="000000" w:themeColor="text1"/>
                <w:sz w:val="20"/>
                <w:lang w:val="en-NZ"/>
              </w:rPr>
              <w:t xml:space="preserve"> details:</w:t>
            </w:r>
          </w:p>
        </w:tc>
        <w:tc>
          <w:tcPr>
            <w:tcW w:w="6941" w:type="dxa"/>
            <w:tcBorders>
              <w:bottom w:val="single" w:sz="4" w:space="0" w:color="auto"/>
            </w:tcBorders>
          </w:tcPr>
          <w:p w14:paraId="4811C034" w14:textId="77777777" w:rsidR="00985CDD" w:rsidRPr="00B31E92" w:rsidRDefault="00985CDD" w:rsidP="00EA132A">
            <w:pPr>
              <w:spacing w:before="80" w:after="80"/>
              <w:rPr>
                <w:rFonts w:cs="Arial"/>
                <w:color w:val="000000" w:themeColor="text1"/>
                <w:sz w:val="20"/>
                <w:lang w:val="en-NZ"/>
              </w:rPr>
            </w:pPr>
            <w:r>
              <w:rPr>
                <w:rFonts w:cs="Arial"/>
                <w:color w:val="000000" w:themeColor="text1"/>
                <w:sz w:val="20"/>
                <w:lang w:val="en-NZ"/>
              </w:rPr>
              <w:t>Review conducted online with no researcher present for discussion</w:t>
            </w:r>
          </w:p>
        </w:tc>
      </w:tr>
    </w:tbl>
    <w:p w14:paraId="71B0571D" w14:textId="77777777" w:rsidR="00985CDD" w:rsidRPr="00522B40" w:rsidRDefault="00985CDD" w:rsidP="00985CDD">
      <w:pPr>
        <w:spacing w:before="80" w:after="80"/>
        <w:rPr>
          <w:rFonts w:cs="Arial"/>
          <w:sz w:val="20"/>
          <w:lang w:val="en-NZ"/>
        </w:rPr>
      </w:pPr>
    </w:p>
    <w:tbl>
      <w:tblPr>
        <w:tblStyle w:val="TableGrid"/>
        <w:tblW w:w="9209" w:type="dxa"/>
        <w:tblInd w:w="11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654"/>
      </w:tblGrid>
      <w:tr w:rsidR="00985CDD" w:rsidRPr="007F56D5" w14:paraId="69233249" w14:textId="77777777" w:rsidTr="00EA132A">
        <w:tc>
          <w:tcPr>
            <w:tcW w:w="1555" w:type="dxa"/>
            <w:tcBorders>
              <w:top w:val="single" w:sz="4" w:space="0" w:color="auto"/>
            </w:tcBorders>
          </w:tcPr>
          <w:p w14:paraId="150AE282" w14:textId="77777777" w:rsidR="00985CDD" w:rsidRPr="00826455" w:rsidRDefault="00985CDD" w:rsidP="00EA132A">
            <w:pPr>
              <w:spacing w:before="80" w:after="80"/>
              <w:rPr>
                <w:rFonts w:cs="Arial"/>
                <w:b/>
                <w:lang w:val="en-NZ"/>
              </w:rPr>
            </w:pPr>
          </w:p>
        </w:tc>
        <w:tc>
          <w:tcPr>
            <w:tcW w:w="7654" w:type="dxa"/>
            <w:tcBorders>
              <w:top w:val="single" w:sz="4" w:space="0" w:color="auto"/>
            </w:tcBorders>
          </w:tcPr>
          <w:p w14:paraId="5DA04926" w14:textId="77777777" w:rsidR="00985CDD" w:rsidRPr="00826455" w:rsidRDefault="00985CDD" w:rsidP="00EA132A">
            <w:pPr>
              <w:spacing w:before="80" w:after="80"/>
              <w:rPr>
                <w:rFonts w:cs="Arial"/>
                <w:b/>
                <w:lang w:val="en-NZ"/>
              </w:rPr>
            </w:pPr>
            <w:r w:rsidRPr="00826455">
              <w:rPr>
                <w:rFonts w:cs="Arial"/>
                <w:b/>
                <w:lang w:val="en-NZ"/>
              </w:rPr>
              <w:t>Item of business</w:t>
            </w:r>
          </w:p>
        </w:tc>
      </w:tr>
      <w:tr w:rsidR="00985CDD" w14:paraId="10E10516" w14:textId="77777777" w:rsidTr="00EA132A">
        <w:tc>
          <w:tcPr>
            <w:tcW w:w="1555" w:type="dxa"/>
          </w:tcPr>
          <w:p w14:paraId="064D018D" w14:textId="77777777" w:rsidR="00985CDD" w:rsidRPr="00B31E92" w:rsidRDefault="00985CDD" w:rsidP="00EA132A">
            <w:pPr>
              <w:spacing w:before="80" w:after="80"/>
              <w:rPr>
                <w:rFonts w:cs="Arial"/>
                <w:color w:val="000000" w:themeColor="text1"/>
                <w:lang w:val="en-NZ"/>
              </w:rPr>
            </w:pPr>
          </w:p>
        </w:tc>
        <w:tc>
          <w:tcPr>
            <w:tcW w:w="7654" w:type="dxa"/>
          </w:tcPr>
          <w:p w14:paraId="53412855" w14:textId="77777777" w:rsidR="00985CDD" w:rsidRDefault="00985CDD" w:rsidP="00EA132A">
            <w:pPr>
              <w:spacing w:before="80" w:after="80"/>
              <w:rPr>
                <w:rFonts w:cs="Arial"/>
                <w:lang w:val="en-NZ"/>
              </w:rPr>
            </w:pPr>
            <w:r>
              <w:rPr>
                <w:rFonts w:cs="Arial"/>
                <w:lang w:val="en-NZ"/>
              </w:rPr>
              <w:t>New application</w:t>
            </w:r>
          </w:p>
          <w:p w14:paraId="05B521DE" w14:textId="08E25401" w:rsidR="00985CDD" w:rsidRPr="00826455" w:rsidRDefault="00985CDD" w:rsidP="00EA132A">
            <w:pPr>
              <w:spacing w:before="80" w:after="80"/>
              <w:rPr>
                <w:rFonts w:cs="Arial"/>
                <w:lang w:val="en-NZ"/>
              </w:rPr>
            </w:pPr>
            <w:r>
              <w:rPr>
                <w:rFonts w:cs="Arial"/>
                <w:lang w:val="en-NZ"/>
              </w:rPr>
              <w:t>20/NTB/2</w:t>
            </w:r>
            <w:r w:rsidR="00B060DF">
              <w:rPr>
                <w:rFonts w:cs="Arial"/>
                <w:lang w:val="en-NZ"/>
              </w:rPr>
              <w:t>21</w:t>
            </w:r>
          </w:p>
        </w:tc>
      </w:tr>
    </w:tbl>
    <w:p w14:paraId="238CE2C1" w14:textId="77777777" w:rsidR="00985CDD" w:rsidRPr="003C4E04" w:rsidRDefault="00985CDD" w:rsidP="00985CDD">
      <w:pPr>
        <w:tabs>
          <w:tab w:val="left" w:pos="720"/>
          <w:tab w:val="left" w:pos="1793"/>
        </w:tabs>
        <w:spacing w:before="80" w:after="80"/>
        <w:rPr>
          <w:rFonts w:cs="Arial"/>
          <w:sz w:val="16"/>
          <w:szCs w:val="16"/>
          <w:lang w:val="en-NZ"/>
        </w:rPr>
      </w:pPr>
    </w:p>
    <w:p w14:paraId="6EE3BDB5" w14:textId="77777777" w:rsidR="00985CDD" w:rsidRPr="003C4E04" w:rsidRDefault="00985CDD" w:rsidP="00985CDD">
      <w:pPr>
        <w:tabs>
          <w:tab w:val="left" w:pos="720"/>
          <w:tab w:val="left" w:pos="1793"/>
        </w:tabs>
        <w:spacing w:before="80" w:after="80"/>
        <w:rPr>
          <w:rFonts w:cs="Arial"/>
          <w:sz w:val="16"/>
          <w:szCs w:val="16"/>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4A0" w:firstRow="1" w:lastRow="0" w:firstColumn="1" w:lastColumn="0" w:noHBand="0" w:noVBand="1"/>
      </w:tblPr>
      <w:tblGrid>
        <w:gridCol w:w="2700"/>
        <w:gridCol w:w="2600"/>
        <w:gridCol w:w="1300"/>
        <w:gridCol w:w="1200"/>
        <w:gridCol w:w="1200"/>
      </w:tblGrid>
      <w:tr w:rsidR="00985CDD" w:rsidRPr="005E2C87" w14:paraId="3E63F7DB" w14:textId="77777777" w:rsidTr="00EA132A">
        <w:trPr>
          <w:trHeight w:val="24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F1C06A" w14:textId="77777777" w:rsidR="00985CDD" w:rsidRPr="005E2C87" w:rsidRDefault="00985CDD" w:rsidP="00EA132A">
            <w:pPr>
              <w:autoSpaceDE w:val="0"/>
              <w:autoSpaceDN w:val="0"/>
              <w:adjustRightInd w:val="0"/>
              <w:rPr>
                <w:rFonts w:cs="Arial"/>
                <w:sz w:val="16"/>
                <w:szCs w:val="16"/>
              </w:rPr>
            </w:pPr>
            <w:r w:rsidRPr="005E2C87">
              <w:rPr>
                <w:rFonts w:cs="Arial"/>
                <w:b/>
                <w:sz w:val="16"/>
                <w:szCs w:val="16"/>
              </w:rPr>
              <w:t xml:space="preserve">Member Name </w:t>
            </w:r>
            <w:r w:rsidRPr="005E2C87">
              <w:rPr>
                <w:rFonts w:cs="Arial"/>
                <w:sz w:val="16"/>
                <w:szCs w:val="16"/>
              </w:rPr>
              <w:t xml:space="preserve"> </w:t>
            </w:r>
          </w:p>
        </w:tc>
        <w:tc>
          <w:tcPr>
            <w:tcW w:w="2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6F7F7F" w14:textId="77777777" w:rsidR="00985CDD" w:rsidRPr="005E2C87" w:rsidRDefault="00985CDD" w:rsidP="00EA132A">
            <w:pPr>
              <w:autoSpaceDE w:val="0"/>
              <w:autoSpaceDN w:val="0"/>
              <w:adjustRightInd w:val="0"/>
              <w:rPr>
                <w:rFonts w:cs="Arial"/>
                <w:sz w:val="16"/>
                <w:szCs w:val="16"/>
              </w:rPr>
            </w:pPr>
            <w:r w:rsidRPr="005E2C87">
              <w:rPr>
                <w:rFonts w:cs="Arial"/>
                <w:b/>
                <w:sz w:val="16"/>
                <w:szCs w:val="16"/>
              </w:rPr>
              <w:t xml:space="preserve">Member Category </w:t>
            </w:r>
            <w:r w:rsidRPr="005E2C87">
              <w:rPr>
                <w:rFonts w:cs="Arial"/>
                <w:sz w:val="16"/>
                <w:szCs w:val="16"/>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7AEE93" w14:textId="77777777" w:rsidR="00985CDD" w:rsidRPr="005E2C87" w:rsidRDefault="00985CDD" w:rsidP="00EA132A">
            <w:pPr>
              <w:autoSpaceDE w:val="0"/>
              <w:autoSpaceDN w:val="0"/>
              <w:adjustRightInd w:val="0"/>
              <w:rPr>
                <w:rFonts w:cs="Arial"/>
                <w:sz w:val="16"/>
                <w:szCs w:val="16"/>
              </w:rPr>
            </w:pPr>
            <w:r w:rsidRPr="005E2C87">
              <w:rPr>
                <w:rFonts w:cs="Arial"/>
                <w:b/>
                <w:sz w:val="16"/>
                <w:szCs w:val="16"/>
              </w:rPr>
              <w:t xml:space="preserve">Appointed </w:t>
            </w:r>
            <w:r w:rsidRPr="005E2C87">
              <w:rPr>
                <w:rFonts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1F4329" w14:textId="77777777" w:rsidR="00985CDD" w:rsidRPr="005E2C87" w:rsidRDefault="00985CDD" w:rsidP="00EA132A">
            <w:pPr>
              <w:autoSpaceDE w:val="0"/>
              <w:autoSpaceDN w:val="0"/>
              <w:adjustRightInd w:val="0"/>
              <w:rPr>
                <w:rFonts w:cs="Arial"/>
                <w:sz w:val="16"/>
                <w:szCs w:val="16"/>
              </w:rPr>
            </w:pPr>
            <w:r w:rsidRPr="005E2C87">
              <w:rPr>
                <w:rFonts w:cs="Arial"/>
                <w:b/>
                <w:sz w:val="16"/>
                <w:szCs w:val="16"/>
              </w:rPr>
              <w:t xml:space="preserve">Term Expires </w:t>
            </w:r>
            <w:r w:rsidRPr="005E2C87">
              <w:rPr>
                <w:rFonts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6059DB" w14:textId="77777777" w:rsidR="00985CDD" w:rsidRPr="005E2C87" w:rsidRDefault="00985CDD" w:rsidP="00EA132A">
            <w:pPr>
              <w:autoSpaceDE w:val="0"/>
              <w:autoSpaceDN w:val="0"/>
              <w:adjustRightInd w:val="0"/>
              <w:rPr>
                <w:rFonts w:cs="Arial"/>
                <w:sz w:val="16"/>
                <w:szCs w:val="16"/>
              </w:rPr>
            </w:pPr>
            <w:r w:rsidRPr="005E2C87">
              <w:rPr>
                <w:rFonts w:cs="Arial"/>
                <w:b/>
                <w:sz w:val="16"/>
                <w:szCs w:val="16"/>
              </w:rPr>
              <w:t xml:space="preserve">Apologies? </w:t>
            </w:r>
            <w:r w:rsidRPr="005E2C87">
              <w:rPr>
                <w:rFonts w:cs="Arial"/>
                <w:sz w:val="16"/>
                <w:szCs w:val="16"/>
              </w:rPr>
              <w:t xml:space="preserve"> </w:t>
            </w:r>
          </w:p>
        </w:tc>
      </w:tr>
      <w:tr w:rsidR="00985CDD" w:rsidRPr="005E2C87" w14:paraId="31AA6099"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1C286979" w14:textId="77777777" w:rsidR="00985CDD" w:rsidRPr="005E2C87" w:rsidRDefault="00985CDD" w:rsidP="00EA132A">
            <w:pPr>
              <w:autoSpaceDE w:val="0"/>
              <w:autoSpaceDN w:val="0"/>
              <w:adjustRightInd w:val="0"/>
              <w:rPr>
                <w:rFonts w:cs="Arial"/>
                <w:sz w:val="16"/>
                <w:szCs w:val="16"/>
              </w:rPr>
            </w:pPr>
            <w:r w:rsidRPr="005E2C87">
              <w:rPr>
                <w:rFonts w:cs="Arial"/>
                <w:sz w:val="16"/>
                <w:szCs w:val="16"/>
              </w:rPr>
              <w:t>Mrs Kate O'Connor-Chair</w:t>
            </w:r>
          </w:p>
        </w:tc>
        <w:tc>
          <w:tcPr>
            <w:tcW w:w="2600" w:type="dxa"/>
            <w:tcBorders>
              <w:top w:val="single" w:sz="4" w:space="0" w:color="auto"/>
              <w:left w:val="single" w:sz="4" w:space="0" w:color="auto"/>
              <w:bottom w:val="single" w:sz="4" w:space="0" w:color="auto"/>
              <w:right w:val="single" w:sz="4" w:space="0" w:color="auto"/>
            </w:tcBorders>
            <w:hideMark/>
          </w:tcPr>
          <w:p w14:paraId="5563036C" w14:textId="77777777" w:rsidR="00985CDD" w:rsidRPr="005E2C87" w:rsidRDefault="00985CDD" w:rsidP="00EA132A">
            <w:pPr>
              <w:autoSpaceDE w:val="0"/>
              <w:autoSpaceDN w:val="0"/>
              <w:adjustRightInd w:val="0"/>
              <w:rPr>
                <w:rFonts w:cs="Arial"/>
                <w:sz w:val="16"/>
                <w:szCs w:val="16"/>
              </w:rPr>
            </w:pPr>
            <w:r w:rsidRPr="005E2C87">
              <w:rPr>
                <w:rFonts w:cs="Arial"/>
                <w:color w:val="000000"/>
                <w:sz w:val="16"/>
                <w:szCs w:val="16"/>
              </w:rPr>
              <w:t>Lay (ethical/moral reasoning)</w:t>
            </w:r>
          </w:p>
        </w:tc>
        <w:tc>
          <w:tcPr>
            <w:tcW w:w="1300" w:type="dxa"/>
            <w:tcBorders>
              <w:top w:val="single" w:sz="4" w:space="0" w:color="auto"/>
              <w:left w:val="single" w:sz="4" w:space="0" w:color="auto"/>
              <w:bottom w:val="single" w:sz="4" w:space="0" w:color="auto"/>
              <w:right w:val="single" w:sz="4" w:space="0" w:color="auto"/>
            </w:tcBorders>
            <w:hideMark/>
          </w:tcPr>
          <w:p w14:paraId="5287367A" w14:textId="77777777" w:rsidR="00985CDD" w:rsidRPr="005E2C87" w:rsidRDefault="00985CDD" w:rsidP="00EA132A">
            <w:pPr>
              <w:autoSpaceDE w:val="0"/>
              <w:autoSpaceDN w:val="0"/>
              <w:adjustRightInd w:val="0"/>
              <w:rPr>
                <w:rFonts w:cs="Arial"/>
                <w:sz w:val="16"/>
                <w:szCs w:val="16"/>
              </w:rPr>
            </w:pPr>
            <w:r w:rsidRPr="005E2C87">
              <w:rPr>
                <w:rFonts w:cs="Arial"/>
                <w:color w:val="000000"/>
                <w:sz w:val="16"/>
                <w:szCs w:val="16"/>
              </w:rPr>
              <w:t xml:space="preserve">14/12/2015 </w:t>
            </w:r>
          </w:p>
        </w:tc>
        <w:tc>
          <w:tcPr>
            <w:tcW w:w="1200" w:type="dxa"/>
            <w:tcBorders>
              <w:top w:val="single" w:sz="4" w:space="0" w:color="auto"/>
              <w:left w:val="single" w:sz="4" w:space="0" w:color="auto"/>
              <w:bottom w:val="single" w:sz="4" w:space="0" w:color="auto"/>
              <w:right w:val="single" w:sz="4" w:space="0" w:color="auto"/>
            </w:tcBorders>
            <w:hideMark/>
          </w:tcPr>
          <w:p w14:paraId="2841C3E8" w14:textId="77777777" w:rsidR="00985CDD" w:rsidRPr="005E2C87" w:rsidRDefault="00985CDD" w:rsidP="00EA132A">
            <w:pPr>
              <w:autoSpaceDE w:val="0"/>
              <w:autoSpaceDN w:val="0"/>
              <w:adjustRightInd w:val="0"/>
              <w:rPr>
                <w:rFonts w:cs="Arial"/>
                <w:sz w:val="16"/>
                <w:szCs w:val="16"/>
              </w:rPr>
            </w:pPr>
            <w:r w:rsidRPr="005E2C87">
              <w:rPr>
                <w:rFonts w:cs="Arial"/>
                <w:color w:val="000000"/>
                <w:sz w:val="16"/>
                <w:szCs w:val="16"/>
              </w:rPr>
              <w:t xml:space="preserve">14/12/2018 </w:t>
            </w:r>
          </w:p>
        </w:tc>
        <w:tc>
          <w:tcPr>
            <w:tcW w:w="1200" w:type="dxa"/>
            <w:tcBorders>
              <w:top w:val="single" w:sz="4" w:space="0" w:color="auto"/>
              <w:left w:val="single" w:sz="4" w:space="0" w:color="auto"/>
              <w:bottom w:val="single" w:sz="4" w:space="0" w:color="auto"/>
              <w:right w:val="single" w:sz="4" w:space="0" w:color="auto"/>
            </w:tcBorders>
            <w:hideMark/>
          </w:tcPr>
          <w:p w14:paraId="7E057019" w14:textId="77777777" w:rsidR="00985CDD" w:rsidRPr="005E2C87" w:rsidRDefault="00985CDD" w:rsidP="00EA132A">
            <w:pPr>
              <w:autoSpaceDE w:val="0"/>
              <w:autoSpaceDN w:val="0"/>
              <w:adjustRightInd w:val="0"/>
              <w:rPr>
                <w:rFonts w:cs="Arial"/>
                <w:sz w:val="16"/>
                <w:szCs w:val="16"/>
              </w:rPr>
            </w:pPr>
            <w:r w:rsidRPr="005E2C87">
              <w:rPr>
                <w:rFonts w:cs="Arial"/>
                <w:sz w:val="16"/>
                <w:szCs w:val="16"/>
              </w:rPr>
              <w:t>Present</w:t>
            </w:r>
          </w:p>
        </w:tc>
      </w:tr>
      <w:tr w:rsidR="00985CDD" w:rsidRPr="005E2C87" w14:paraId="0FEC126B"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7048AE9D" w14:textId="77777777" w:rsidR="00985CDD" w:rsidRPr="005E2C87" w:rsidRDefault="00985CDD" w:rsidP="00EA132A">
            <w:pPr>
              <w:autoSpaceDE w:val="0"/>
              <w:autoSpaceDN w:val="0"/>
              <w:adjustRightInd w:val="0"/>
              <w:rPr>
                <w:rFonts w:cs="Arial"/>
                <w:sz w:val="16"/>
                <w:szCs w:val="16"/>
              </w:rPr>
            </w:pPr>
            <w:r w:rsidRPr="005E2C87">
              <w:rPr>
                <w:rFonts w:cs="Arial"/>
                <w:sz w:val="16"/>
                <w:szCs w:val="16"/>
              </w:rPr>
              <w:t xml:space="preserve">Dr Peter Gallagher </w:t>
            </w:r>
          </w:p>
        </w:tc>
        <w:tc>
          <w:tcPr>
            <w:tcW w:w="2600" w:type="dxa"/>
            <w:tcBorders>
              <w:top w:val="single" w:sz="4" w:space="0" w:color="auto"/>
              <w:left w:val="single" w:sz="4" w:space="0" w:color="auto"/>
              <w:bottom w:val="single" w:sz="4" w:space="0" w:color="auto"/>
              <w:right w:val="single" w:sz="4" w:space="0" w:color="auto"/>
            </w:tcBorders>
            <w:hideMark/>
          </w:tcPr>
          <w:p w14:paraId="2F5F9F7E" w14:textId="77777777" w:rsidR="00985CDD" w:rsidRPr="005E2C87" w:rsidRDefault="00985CDD" w:rsidP="00EA132A">
            <w:pPr>
              <w:autoSpaceDE w:val="0"/>
              <w:autoSpaceDN w:val="0"/>
              <w:adjustRightInd w:val="0"/>
              <w:rPr>
                <w:rFonts w:cs="Arial"/>
                <w:sz w:val="16"/>
                <w:szCs w:val="16"/>
              </w:rPr>
            </w:pPr>
            <w:r w:rsidRPr="005E2C87">
              <w:rPr>
                <w:rFonts w:cs="Arial"/>
                <w:color w:val="000000"/>
                <w:sz w:val="16"/>
                <w:szCs w:val="16"/>
              </w:rPr>
              <w:t>(health/disability service provision)</w:t>
            </w:r>
          </w:p>
        </w:tc>
        <w:tc>
          <w:tcPr>
            <w:tcW w:w="1300" w:type="dxa"/>
            <w:tcBorders>
              <w:top w:val="single" w:sz="4" w:space="0" w:color="auto"/>
              <w:left w:val="single" w:sz="4" w:space="0" w:color="auto"/>
              <w:bottom w:val="single" w:sz="4" w:space="0" w:color="auto"/>
              <w:right w:val="single" w:sz="4" w:space="0" w:color="auto"/>
            </w:tcBorders>
            <w:hideMark/>
          </w:tcPr>
          <w:p w14:paraId="02767254" w14:textId="77777777" w:rsidR="00985CDD" w:rsidRPr="005E2C87" w:rsidRDefault="00985CDD" w:rsidP="00EA132A">
            <w:pPr>
              <w:autoSpaceDE w:val="0"/>
              <w:autoSpaceDN w:val="0"/>
              <w:adjustRightInd w:val="0"/>
              <w:rPr>
                <w:rFonts w:cs="Arial"/>
                <w:sz w:val="16"/>
                <w:szCs w:val="16"/>
              </w:rPr>
            </w:pPr>
            <w:r w:rsidRPr="005E2C87">
              <w:rPr>
                <w:rFonts w:cs="Arial"/>
                <w:sz w:val="16"/>
                <w:szCs w:val="16"/>
              </w:rPr>
              <w:t>22/05/2020</w:t>
            </w:r>
          </w:p>
        </w:tc>
        <w:tc>
          <w:tcPr>
            <w:tcW w:w="1200" w:type="dxa"/>
            <w:tcBorders>
              <w:top w:val="single" w:sz="4" w:space="0" w:color="auto"/>
              <w:left w:val="single" w:sz="4" w:space="0" w:color="auto"/>
              <w:bottom w:val="single" w:sz="4" w:space="0" w:color="auto"/>
              <w:right w:val="single" w:sz="4" w:space="0" w:color="auto"/>
            </w:tcBorders>
            <w:hideMark/>
          </w:tcPr>
          <w:p w14:paraId="150CB3EB" w14:textId="77777777" w:rsidR="00985CDD" w:rsidRPr="005E2C87" w:rsidRDefault="00985CDD" w:rsidP="00EA132A">
            <w:pPr>
              <w:autoSpaceDE w:val="0"/>
              <w:autoSpaceDN w:val="0"/>
              <w:adjustRightInd w:val="0"/>
              <w:rPr>
                <w:rFonts w:cs="Arial"/>
                <w:sz w:val="16"/>
                <w:szCs w:val="16"/>
              </w:rPr>
            </w:pPr>
            <w:r w:rsidRPr="005E2C87">
              <w:rPr>
                <w:rFonts w:cs="Arial"/>
                <w:sz w:val="16"/>
                <w:szCs w:val="16"/>
              </w:rPr>
              <w:t>22/05/2023</w:t>
            </w:r>
          </w:p>
        </w:tc>
        <w:tc>
          <w:tcPr>
            <w:tcW w:w="1200" w:type="dxa"/>
            <w:tcBorders>
              <w:top w:val="single" w:sz="4" w:space="0" w:color="auto"/>
              <w:left w:val="single" w:sz="4" w:space="0" w:color="auto"/>
              <w:bottom w:val="single" w:sz="4" w:space="0" w:color="auto"/>
              <w:right w:val="single" w:sz="4" w:space="0" w:color="auto"/>
            </w:tcBorders>
            <w:hideMark/>
          </w:tcPr>
          <w:p w14:paraId="235F0914" w14:textId="77777777" w:rsidR="00985CDD" w:rsidRPr="005E2C87" w:rsidRDefault="00985CDD" w:rsidP="00EA132A">
            <w:pPr>
              <w:autoSpaceDE w:val="0"/>
              <w:autoSpaceDN w:val="0"/>
              <w:adjustRightInd w:val="0"/>
              <w:rPr>
                <w:rFonts w:cs="Arial"/>
                <w:sz w:val="16"/>
                <w:szCs w:val="16"/>
              </w:rPr>
            </w:pPr>
            <w:r w:rsidRPr="005E2C87">
              <w:rPr>
                <w:rFonts w:cs="Arial"/>
                <w:sz w:val="16"/>
                <w:szCs w:val="16"/>
              </w:rPr>
              <w:t>Present</w:t>
            </w:r>
          </w:p>
        </w:tc>
      </w:tr>
      <w:tr w:rsidR="00985CDD" w:rsidRPr="005E2C87" w14:paraId="2B4C8AE2"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6E8B57A7" w14:textId="77777777" w:rsidR="00985CDD" w:rsidRPr="005E2C87" w:rsidRDefault="00985CDD" w:rsidP="00EA132A">
            <w:pPr>
              <w:autoSpaceDE w:val="0"/>
              <w:autoSpaceDN w:val="0"/>
              <w:adjustRightInd w:val="0"/>
              <w:rPr>
                <w:rFonts w:cs="Arial"/>
                <w:sz w:val="16"/>
                <w:szCs w:val="16"/>
              </w:rPr>
            </w:pPr>
            <w:r w:rsidRPr="005E2C87">
              <w:rPr>
                <w:rFonts w:cs="Arial"/>
                <w:sz w:val="16"/>
                <w:szCs w:val="16"/>
              </w:rPr>
              <w:t xml:space="preserve">Dr Devonie </w:t>
            </w:r>
            <w:proofErr w:type="spellStart"/>
            <w:r w:rsidRPr="005E2C87">
              <w:rPr>
                <w:rFonts w:cs="Arial"/>
                <w:sz w:val="16"/>
                <w:szCs w:val="16"/>
              </w:rPr>
              <w:t>Waaka</w:t>
            </w:r>
            <w:proofErr w:type="spellEnd"/>
            <w:r w:rsidRPr="005E2C87">
              <w:rPr>
                <w:rFonts w:cs="Arial"/>
                <w:sz w:val="16"/>
                <w:szCs w:val="16"/>
              </w:rPr>
              <w:t xml:space="preserve">          </w:t>
            </w:r>
          </w:p>
        </w:tc>
        <w:tc>
          <w:tcPr>
            <w:tcW w:w="2600" w:type="dxa"/>
            <w:tcBorders>
              <w:top w:val="single" w:sz="4" w:space="0" w:color="auto"/>
              <w:left w:val="single" w:sz="4" w:space="0" w:color="auto"/>
              <w:bottom w:val="single" w:sz="4" w:space="0" w:color="auto"/>
              <w:right w:val="single" w:sz="4" w:space="0" w:color="auto"/>
            </w:tcBorders>
            <w:hideMark/>
          </w:tcPr>
          <w:p w14:paraId="72AE9820" w14:textId="77777777" w:rsidR="00985CDD" w:rsidRPr="005E2C87" w:rsidRDefault="00985CDD" w:rsidP="00EA132A">
            <w:pPr>
              <w:autoSpaceDE w:val="0"/>
              <w:autoSpaceDN w:val="0"/>
              <w:adjustRightInd w:val="0"/>
              <w:rPr>
                <w:rFonts w:cs="Arial"/>
                <w:sz w:val="16"/>
                <w:szCs w:val="16"/>
              </w:rPr>
            </w:pPr>
            <w:r w:rsidRPr="005E2C87">
              <w:rPr>
                <w:rFonts w:cs="Arial"/>
                <w:sz w:val="16"/>
                <w:szCs w:val="16"/>
              </w:rPr>
              <w:t>Non-lay (intervention studies)          </w:t>
            </w:r>
          </w:p>
        </w:tc>
        <w:tc>
          <w:tcPr>
            <w:tcW w:w="1300" w:type="dxa"/>
            <w:tcBorders>
              <w:top w:val="single" w:sz="4" w:space="0" w:color="auto"/>
              <w:left w:val="single" w:sz="4" w:space="0" w:color="auto"/>
              <w:bottom w:val="single" w:sz="4" w:space="0" w:color="auto"/>
              <w:right w:val="single" w:sz="4" w:space="0" w:color="auto"/>
            </w:tcBorders>
            <w:hideMark/>
          </w:tcPr>
          <w:p w14:paraId="2F0F0A92" w14:textId="77777777" w:rsidR="00985CDD" w:rsidRPr="005E2C87" w:rsidRDefault="00985CDD" w:rsidP="00EA132A">
            <w:pPr>
              <w:autoSpaceDE w:val="0"/>
              <w:autoSpaceDN w:val="0"/>
              <w:adjustRightInd w:val="0"/>
              <w:rPr>
                <w:rFonts w:cs="Arial"/>
                <w:sz w:val="16"/>
                <w:szCs w:val="16"/>
              </w:rPr>
            </w:pPr>
            <w:r w:rsidRPr="005E2C87">
              <w:rPr>
                <w:rFonts w:cs="Arial"/>
                <w:sz w:val="16"/>
                <w:szCs w:val="16"/>
              </w:rPr>
              <w:t xml:space="preserve">18/07/2016 </w:t>
            </w:r>
          </w:p>
        </w:tc>
        <w:tc>
          <w:tcPr>
            <w:tcW w:w="1200" w:type="dxa"/>
            <w:tcBorders>
              <w:top w:val="single" w:sz="4" w:space="0" w:color="auto"/>
              <w:left w:val="single" w:sz="4" w:space="0" w:color="auto"/>
              <w:bottom w:val="single" w:sz="4" w:space="0" w:color="auto"/>
              <w:right w:val="single" w:sz="4" w:space="0" w:color="auto"/>
            </w:tcBorders>
            <w:hideMark/>
          </w:tcPr>
          <w:p w14:paraId="6F15621F" w14:textId="77777777" w:rsidR="00985CDD" w:rsidRPr="005E2C87" w:rsidRDefault="00985CDD" w:rsidP="00EA132A">
            <w:pPr>
              <w:autoSpaceDE w:val="0"/>
              <w:autoSpaceDN w:val="0"/>
              <w:adjustRightInd w:val="0"/>
              <w:rPr>
                <w:rFonts w:cs="Arial"/>
                <w:sz w:val="16"/>
                <w:szCs w:val="16"/>
              </w:rPr>
            </w:pPr>
            <w:r w:rsidRPr="005E2C87">
              <w:rPr>
                <w:rFonts w:cs="Arial"/>
                <w:sz w:val="16"/>
                <w:szCs w:val="16"/>
              </w:rPr>
              <w:t xml:space="preserve">18/07/2019  </w:t>
            </w:r>
          </w:p>
        </w:tc>
        <w:tc>
          <w:tcPr>
            <w:tcW w:w="1200" w:type="dxa"/>
            <w:tcBorders>
              <w:top w:val="single" w:sz="4" w:space="0" w:color="auto"/>
              <w:left w:val="single" w:sz="4" w:space="0" w:color="auto"/>
              <w:bottom w:val="single" w:sz="4" w:space="0" w:color="auto"/>
              <w:right w:val="single" w:sz="4" w:space="0" w:color="auto"/>
            </w:tcBorders>
            <w:hideMark/>
          </w:tcPr>
          <w:p w14:paraId="22622C5C" w14:textId="77777777" w:rsidR="00985CDD" w:rsidRPr="005E2C87" w:rsidRDefault="00985CDD" w:rsidP="00EA132A">
            <w:pPr>
              <w:autoSpaceDE w:val="0"/>
              <w:autoSpaceDN w:val="0"/>
              <w:adjustRightInd w:val="0"/>
              <w:rPr>
                <w:rFonts w:cs="Arial"/>
                <w:sz w:val="16"/>
                <w:szCs w:val="16"/>
              </w:rPr>
            </w:pPr>
            <w:r w:rsidRPr="005E2C87">
              <w:rPr>
                <w:rFonts w:cs="Arial"/>
                <w:sz w:val="16"/>
                <w:szCs w:val="16"/>
              </w:rPr>
              <w:t>Present</w:t>
            </w:r>
          </w:p>
        </w:tc>
      </w:tr>
      <w:tr w:rsidR="00985CDD" w:rsidRPr="005E2C87" w14:paraId="037ABBA7"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3278C231" w14:textId="77777777" w:rsidR="00985CDD" w:rsidRPr="005E2C87" w:rsidRDefault="00985CDD" w:rsidP="00EA132A">
            <w:pPr>
              <w:autoSpaceDE w:val="0"/>
              <w:autoSpaceDN w:val="0"/>
              <w:adjustRightInd w:val="0"/>
              <w:rPr>
                <w:rFonts w:cs="Arial"/>
                <w:sz w:val="16"/>
                <w:szCs w:val="16"/>
              </w:rPr>
            </w:pPr>
            <w:r w:rsidRPr="005E2C87">
              <w:rPr>
                <w:rFonts w:cs="Arial"/>
                <w:sz w:val="16"/>
                <w:szCs w:val="16"/>
              </w:rPr>
              <w:t>Mrs Helen Walker</w:t>
            </w:r>
          </w:p>
        </w:tc>
        <w:tc>
          <w:tcPr>
            <w:tcW w:w="2600" w:type="dxa"/>
            <w:tcBorders>
              <w:top w:val="single" w:sz="4" w:space="0" w:color="auto"/>
              <w:left w:val="single" w:sz="4" w:space="0" w:color="auto"/>
              <w:bottom w:val="single" w:sz="4" w:space="0" w:color="auto"/>
              <w:right w:val="single" w:sz="4" w:space="0" w:color="auto"/>
            </w:tcBorders>
            <w:hideMark/>
          </w:tcPr>
          <w:p w14:paraId="5DBE8D38" w14:textId="77777777" w:rsidR="00985CDD" w:rsidRPr="005E2C87" w:rsidRDefault="00985CDD" w:rsidP="00EA132A">
            <w:pPr>
              <w:autoSpaceDE w:val="0"/>
              <w:autoSpaceDN w:val="0"/>
              <w:adjustRightInd w:val="0"/>
              <w:rPr>
                <w:rFonts w:cs="Arial"/>
                <w:sz w:val="16"/>
                <w:szCs w:val="16"/>
              </w:rPr>
            </w:pPr>
            <w:r w:rsidRPr="005E2C87">
              <w:rPr>
                <w:rFonts w:cs="Arial"/>
                <w:color w:val="000000"/>
                <w:sz w:val="16"/>
                <w:szCs w:val="16"/>
              </w:rPr>
              <w:t xml:space="preserve">Lay (ethical/moral reasoning) </w:t>
            </w:r>
          </w:p>
        </w:tc>
        <w:tc>
          <w:tcPr>
            <w:tcW w:w="1300" w:type="dxa"/>
            <w:tcBorders>
              <w:top w:val="single" w:sz="4" w:space="0" w:color="auto"/>
              <w:left w:val="single" w:sz="4" w:space="0" w:color="auto"/>
              <w:bottom w:val="single" w:sz="4" w:space="0" w:color="auto"/>
              <w:right w:val="single" w:sz="4" w:space="0" w:color="auto"/>
            </w:tcBorders>
            <w:hideMark/>
          </w:tcPr>
          <w:p w14:paraId="723C78C1" w14:textId="77777777" w:rsidR="00985CDD" w:rsidRPr="005E2C87" w:rsidRDefault="00985CDD" w:rsidP="00EA132A">
            <w:pPr>
              <w:autoSpaceDE w:val="0"/>
              <w:autoSpaceDN w:val="0"/>
              <w:adjustRightInd w:val="0"/>
              <w:rPr>
                <w:rFonts w:cs="Arial"/>
                <w:sz w:val="16"/>
                <w:szCs w:val="16"/>
              </w:rPr>
            </w:pPr>
            <w:r w:rsidRPr="005E2C87">
              <w:rPr>
                <w:rFonts w:cs="Arial"/>
                <w:sz w:val="16"/>
                <w:szCs w:val="16"/>
              </w:rPr>
              <w:t>22/05/2020</w:t>
            </w:r>
          </w:p>
        </w:tc>
        <w:tc>
          <w:tcPr>
            <w:tcW w:w="1200" w:type="dxa"/>
            <w:tcBorders>
              <w:top w:val="single" w:sz="4" w:space="0" w:color="auto"/>
              <w:left w:val="single" w:sz="4" w:space="0" w:color="auto"/>
              <w:bottom w:val="single" w:sz="4" w:space="0" w:color="auto"/>
              <w:right w:val="single" w:sz="4" w:space="0" w:color="auto"/>
            </w:tcBorders>
            <w:hideMark/>
          </w:tcPr>
          <w:p w14:paraId="14F17508" w14:textId="77777777" w:rsidR="00985CDD" w:rsidRPr="005E2C87" w:rsidRDefault="00985CDD" w:rsidP="00EA132A">
            <w:pPr>
              <w:autoSpaceDE w:val="0"/>
              <w:autoSpaceDN w:val="0"/>
              <w:adjustRightInd w:val="0"/>
              <w:rPr>
                <w:rFonts w:cs="Arial"/>
                <w:sz w:val="16"/>
                <w:szCs w:val="16"/>
              </w:rPr>
            </w:pPr>
            <w:r w:rsidRPr="005E2C87">
              <w:rPr>
                <w:rFonts w:cs="Arial"/>
                <w:sz w:val="16"/>
                <w:szCs w:val="16"/>
              </w:rPr>
              <w:t>22/05/2023</w:t>
            </w:r>
          </w:p>
        </w:tc>
        <w:tc>
          <w:tcPr>
            <w:tcW w:w="1200" w:type="dxa"/>
            <w:tcBorders>
              <w:top w:val="single" w:sz="4" w:space="0" w:color="auto"/>
              <w:left w:val="single" w:sz="4" w:space="0" w:color="auto"/>
              <w:bottom w:val="single" w:sz="4" w:space="0" w:color="auto"/>
              <w:right w:val="single" w:sz="4" w:space="0" w:color="auto"/>
            </w:tcBorders>
            <w:hideMark/>
          </w:tcPr>
          <w:p w14:paraId="0E23838F" w14:textId="77777777" w:rsidR="00985CDD" w:rsidRPr="005E2C87" w:rsidRDefault="00985CDD" w:rsidP="00EA132A">
            <w:pPr>
              <w:autoSpaceDE w:val="0"/>
              <w:autoSpaceDN w:val="0"/>
              <w:adjustRightInd w:val="0"/>
              <w:rPr>
                <w:rFonts w:cs="Arial"/>
                <w:sz w:val="16"/>
                <w:szCs w:val="16"/>
              </w:rPr>
            </w:pPr>
            <w:r w:rsidRPr="005E2C87">
              <w:rPr>
                <w:rFonts w:cs="Arial"/>
                <w:sz w:val="16"/>
                <w:szCs w:val="16"/>
              </w:rPr>
              <w:t>Present</w:t>
            </w:r>
          </w:p>
        </w:tc>
      </w:tr>
      <w:tr w:rsidR="00985CDD" w:rsidRPr="005E2C87" w14:paraId="000E2B5F"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167D99B6" w14:textId="77777777" w:rsidR="00985CDD" w:rsidRPr="005E2C87" w:rsidRDefault="00985CDD" w:rsidP="00EA132A">
            <w:pPr>
              <w:autoSpaceDE w:val="0"/>
              <w:autoSpaceDN w:val="0"/>
              <w:adjustRightInd w:val="0"/>
              <w:rPr>
                <w:rFonts w:cs="Arial"/>
                <w:sz w:val="16"/>
                <w:szCs w:val="16"/>
              </w:rPr>
            </w:pPr>
            <w:r w:rsidRPr="005E2C87">
              <w:rPr>
                <w:rFonts w:cs="Arial"/>
                <w:sz w:val="16"/>
                <w:szCs w:val="16"/>
              </w:rPr>
              <w:t>Dr Patries Herst</w:t>
            </w:r>
          </w:p>
        </w:tc>
        <w:tc>
          <w:tcPr>
            <w:tcW w:w="2600" w:type="dxa"/>
            <w:tcBorders>
              <w:top w:val="single" w:sz="4" w:space="0" w:color="auto"/>
              <w:left w:val="single" w:sz="4" w:space="0" w:color="auto"/>
              <w:bottom w:val="single" w:sz="4" w:space="0" w:color="auto"/>
              <w:right w:val="single" w:sz="4" w:space="0" w:color="auto"/>
            </w:tcBorders>
            <w:hideMark/>
          </w:tcPr>
          <w:p w14:paraId="6B7E9CC1" w14:textId="77777777" w:rsidR="00985CDD" w:rsidRPr="005E2C87" w:rsidRDefault="00985CDD" w:rsidP="00EA132A">
            <w:pPr>
              <w:autoSpaceDE w:val="0"/>
              <w:autoSpaceDN w:val="0"/>
              <w:adjustRightInd w:val="0"/>
              <w:rPr>
                <w:rFonts w:cs="Arial"/>
                <w:sz w:val="16"/>
                <w:szCs w:val="16"/>
              </w:rPr>
            </w:pPr>
            <w:r w:rsidRPr="005E2C87">
              <w:rPr>
                <w:rFonts w:cs="Arial"/>
                <w:color w:val="000000"/>
                <w:sz w:val="16"/>
                <w:szCs w:val="16"/>
              </w:rPr>
              <w:t xml:space="preserve">Non-lay (intervention studies) </w:t>
            </w:r>
          </w:p>
        </w:tc>
        <w:tc>
          <w:tcPr>
            <w:tcW w:w="1300" w:type="dxa"/>
            <w:tcBorders>
              <w:top w:val="single" w:sz="4" w:space="0" w:color="auto"/>
              <w:left w:val="single" w:sz="4" w:space="0" w:color="auto"/>
              <w:bottom w:val="single" w:sz="4" w:space="0" w:color="auto"/>
              <w:right w:val="single" w:sz="4" w:space="0" w:color="auto"/>
            </w:tcBorders>
            <w:hideMark/>
          </w:tcPr>
          <w:p w14:paraId="73507672" w14:textId="77777777" w:rsidR="00985CDD" w:rsidRPr="005E2C87" w:rsidRDefault="00985CDD" w:rsidP="00EA132A">
            <w:pPr>
              <w:autoSpaceDE w:val="0"/>
              <w:autoSpaceDN w:val="0"/>
              <w:adjustRightInd w:val="0"/>
              <w:rPr>
                <w:rFonts w:cs="Arial"/>
                <w:sz w:val="16"/>
                <w:szCs w:val="16"/>
              </w:rPr>
            </w:pPr>
            <w:r w:rsidRPr="005E2C87">
              <w:rPr>
                <w:rFonts w:cs="Arial"/>
                <w:sz w:val="16"/>
                <w:szCs w:val="16"/>
              </w:rPr>
              <w:t>22/05/2020</w:t>
            </w:r>
          </w:p>
        </w:tc>
        <w:tc>
          <w:tcPr>
            <w:tcW w:w="1200" w:type="dxa"/>
            <w:tcBorders>
              <w:top w:val="single" w:sz="4" w:space="0" w:color="auto"/>
              <w:left w:val="single" w:sz="4" w:space="0" w:color="auto"/>
              <w:bottom w:val="single" w:sz="4" w:space="0" w:color="auto"/>
              <w:right w:val="single" w:sz="4" w:space="0" w:color="auto"/>
            </w:tcBorders>
            <w:hideMark/>
          </w:tcPr>
          <w:p w14:paraId="70DCE7A0" w14:textId="77777777" w:rsidR="00985CDD" w:rsidRPr="005E2C87" w:rsidRDefault="00985CDD" w:rsidP="00EA132A">
            <w:pPr>
              <w:autoSpaceDE w:val="0"/>
              <w:autoSpaceDN w:val="0"/>
              <w:adjustRightInd w:val="0"/>
              <w:rPr>
                <w:rFonts w:cs="Arial"/>
                <w:sz w:val="16"/>
                <w:szCs w:val="16"/>
              </w:rPr>
            </w:pPr>
            <w:r w:rsidRPr="005E2C87">
              <w:rPr>
                <w:rFonts w:cs="Arial"/>
                <w:sz w:val="16"/>
                <w:szCs w:val="16"/>
              </w:rPr>
              <w:t>22/05/2023</w:t>
            </w:r>
          </w:p>
        </w:tc>
        <w:tc>
          <w:tcPr>
            <w:tcW w:w="1200" w:type="dxa"/>
            <w:tcBorders>
              <w:top w:val="single" w:sz="4" w:space="0" w:color="auto"/>
              <w:left w:val="single" w:sz="4" w:space="0" w:color="auto"/>
              <w:bottom w:val="single" w:sz="4" w:space="0" w:color="auto"/>
              <w:right w:val="single" w:sz="4" w:space="0" w:color="auto"/>
            </w:tcBorders>
            <w:hideMark/>
          </w:tcPr>
          <w:p w14:paraId="65AEDAD6" w14:textId="77777777" w:rsidR="00985CDD" w:rsidRPr="005E2C87" w:rsidRDefault="00985CDD" w:rsidP="00EA132A">
            <w:pPr>
              <w:autoSpaceDE w:val="0"/>
              <w:autoSpaceDN w:val="0"/>
              <w:adjustRightInd w:val="0"/>
              <w:rPr>
                <w:rFonts w:cs="Arial"/>
                <w:sz w:val="16"/>
                <w:szCs w:val="16"/>
              </w:rPr>
            </w:pPr>
            <w:r w:rsidRPr="005E2C87">
              <w:rPr>
                <w:rFonts w:cs="Arial"/>
                <w:sz w:val="16"/>
                <w:szCs w:val="16"/>
              </w:rPr>
              <w:t>Present</w:t>
            </w:r>
          </w:p>
        </w:tc>
      </w:tr>
      <w:tr w:rsidR="00985CDD" w:rsidRPr="005E2C87" w14:paraId="0ED11D20"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3AA29701" w14:textId="77777777" w:rsidR="00985CDD" w:rsidRPr="005E2C87" w:rsidRDefault="00985CDD" w:rsidP="00EA132A">
            <w:pPr>
              <w:autoSpaceDE w:val="0"/>
              <w:autoSpaceDN w:val="0"/>
              <w:adjustRightInd w:val="0"/>
              <w:rPr>
                <w:rFonts w:cs="Arial"/>
                <w:sz w:val="16"/>
                <w:szCs w:val="16"/>
              </w:rPr>
            </w:pPr>
            <w:r w:rsidRPr="005E2C87">
              <w:rPr>
                <w:rFonts w:cs="Arial"/>
                <w:sz w:val="16"/>
                <w:szCs w:val="16"/>
              </w:rPr>
              <w:t xml:space="preserve">Dr Sarah </w:t>
            </w:r>
            <w:proofErr w:type="spellStart"/>
            <w:r w:rsidRPr="005E2C87">
              <w:rPr>
                <w:rFonts w:cs="Arial"/>
                <w:sz w:val="16"/>
                <w:szCs w:val="16"/>
              </w:rPr>
              <w:t>Gunningham</w:t>
            </w:r>
            <w:proofErr w:type="spellEnd"/>
          </w:p>
        </w:tc>
        <w:tc>
          <w:tcPr>
            <w:tcW w:w="2600" w:type="dxa"/>
            <w:tcBorders>
              <w:top w:val="single" w:sz="4" w:space="0" w:color="auto"/>
              <w:left w:val="single" w:sz="4" w:space="0" w:color="auto"/>
              <w:bottom w:val="single" w:sz="4" w:space="0" w:color="auto"/>
              <w:right w:val="single" w:sz="4" w:space="0" w:color="auto"/>
            </w:tcBorders>
            <w:hideMark/>
          </w:tcPr>
          <w:p w14:paraId="0A87E3C0" w14:textId="77777777" w:rsidR="00985CDD" w:rsidRPr="005E2C87" w:rsidRDefault="00985CDD" w:rsidP="00EA132A">
            <w:pPr>
              <w:autoSpaceDE w:val="0"/>
              <w:autoSpaceDN w:val="0"/>
              <w:adjustRightInd w:val="0"/>
              <w:rPr>
                <w:rFonts w:cs="Arial"/>
                <w:sz w:val="16"/>
                <w:szCs w:val="16"/>
              </w:rPr>
            </w:pPr>
            <w:r w:rsidRPr="005E2C87">
              <w:rPr>
                <w:rFonts w:cs="Arial"/>
                <w:color w:val="000000"/>
                <w:sz w:val="16"/>
                <w:szCs w:val="16"/>
              </w:rPr>
              <w:t xml:space="preserve">Non-lay (intervention studies), Non-lay (observational studies) </w:t>
            </w:r>
          </w:p>
        </w:tc>
        <w:tc>
          <w:tcPr>
            <w:tcW w:w="1300" w:type="dxa"/>
            <w:tcBorders>
              <w:top w:val="single" w:sz="4" w:space="0" w:color="auto"/>
              <w:left w:val="single" w:sz="4" w:space="0" w:color="auto"/>
              <w:bottom w:val="single" w:sz="4" w:space="0" w:color="auto"/>
              <w:right w:val="single" w:sz="4" w:space="0" w:color="auto"/>
            </w:tcBorders>
            <w:hideMark/>
          </w:tcPr>
          <w:p w14:paraId="1A38EA75" w14:textId="77777777" w:rsidR="00985CDD" w:rsidRPr="005E2C87" w:rsidRDefault="00985CDD" w:rsidP="00EA132A">
            <w:pPr>
              <w:autoSpaceDE w:val="0"/>
              <w:autoSpaceDN w:val="0"/>
              <w:adjustRightInd w:val="0"/>
              <w:rPr>
                <w:rFonts w:cs="Arial"/>
                <w:sz w:val="16"/>
                <w:szCs w:val="16"/>
              </w:rPr>
            </w:pPr>
            <w:r w:rsidRPr="005E2C87">
              <w:rPr>
                <w:rFonts w:cs="Arial"/>
                <w:sz w:val="16"/>
                <w:szCs w:val="16"/>
              </w:rPr>
              <w:t xml:space="preserve">05/07/2019 </w:t>
            </w:r>
          </w:p>
        </w:tc>
        <w:tc>
          <w:tcPr>
            <w:tcW w:w="1200" w:type="dxa"/>
            <w:tcBorders>
              <w:top w:val="single" w:sz="4" w:space="0" w:color="auto"/>
              <w:left w:val="single" w:sz="4" w:space="0" w:color="auto"/>
              <w:bottom w:val="single" w:sz="4" w:space="0" w:color="auto"/>
              <w:right w:val="single" w:sz="4" w:space="0" w:color="auto"/>
            </w:tcBorders>
            <w:hideMark/>
          </w:tcPr>
          <w:p w14:paraId="14875CB4" w14:textId="77777777" w:rsidR="00985CDD" w:rsidRPr="005E2C87" w:rsidRDefault="00985CDD" w:rsidP="00EA132A">
            <w:pPr>
              <w:autoSpaceDE w:val="0"/>
              <w:autoSpaceDN w:val="0"/>
              <w:adjustRightInd w:val="0"/>
              <w:rPr>
                <w:rFonts w:cs="Arial"/>
                <w:sz w:val="16"/>
                <w:szCs w:val="16"/>
              </w:rPr>
            </w:pPr>
            <w:r w:rsidRPr="005E2C87">
              <w:rPr>
                <w:rFonts w:cs="Arial"/>
                <w:sz w:val="16"/>
                <w:szCs w:val="16"/>
              </w:rPr>
              <w:t xml:space="preserve">05/07/2022 </w:t>
            </w:r>
          </w:p>
        </w:tc>
        <w:tc>
          <w:tcPr>
            <w:tcW w:w="1200" w:type="dxa"/>
            <w:tcBorders>
              <w:top w:val="single" w:sz="4" w:space="0" w:color="auto"/>
              <w:left w:val="single" w:sz="4" w:space="0" w:color="auto"/>
              <w:bottom w:val="single" w:sz="4" w:space="0" w:color="auto"/>
              <w:right w:val="single" w:sz="4" w:space="0" w:color="auto"/>
            </w:tcBorders>
            <w:hideMark/>
          </w:tcPr>
          <w:p w14:paraId="27FC22D5" w14:textId="77777777" w:rsidR="00985CDD" w:rsidRPr="005E2C87" w:rsidRDefault="00985CDD" w:rsidP="00EA132A">
            <w:pPr>
              <w:autoSpaceDE w:val="0"/>
              <w:autoSpaceDN w:val="0"/>
              <w:adjustRightInd w:val="0"/>
              <w:rPr>
                <w:rFonts w:cs="Arial"/>
                <w:sz w:val="16"/>
                <w:szCs w:val="16"/>
              </w:rPr>
            </w:pPr>
            <w:r w:rsidRPr="005E2C87">
              <w:rPr>
                <w:rFonts w:cs="Arial"/>
                <w:sz w:val="16"/>
                <w:szCs w:val="16"/>
              </w:rPr>
              <w:t>Present</w:t>
            </w:r>
          </w:p>
        </w:tc>
      </w:tr>
      <w:tr w:rsidR="00985CDD" w:rsidRPr="005E2C87" w14:paraId="69727042"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0756FCA4" w14:textId="77777777" w:rsidR="00985CDD" w:rsidRPr="005E2C87" w:rsidRDefault="00985CDD" w:rsidP="00EA132A">
            <w:pPr>
              <w:autoSpaceDE w:val="0"/>
              <w:autoSpaceDN w:val="0"/>
              <w:adjustRightInd w:val="0"/>
              <w:rPr>
                <w:rFonts w:cs="Arial"/>
                <w:sz w:val="16"/>
                <w:szCs w:val="16"/>
              </w:rPr>
            </w:pPr>
            <w:r w:rsidRPr="005E2C87">
              <w:rPr>
                <w:rFonts w:cs="Arial"/>
                <w:sz w:val="16"/>
                <w:szCs w:val="16"/>
              </w:rPr>
              <w:t>Ms Catherine Garvey</w:t>
            </w:r>
          </w:p>
        </w:tc>
        <w:tc>
          <w:tcPr>
            <w:tcW w:w="2600" w:type="dxa"/>
            <w:tcBorders>
              <w:top w:val="single" w:sz="4" w:space="0" w:color="auto"/>
              <w:left w:val="single" w:sz="4" w:space="0" w:color="auto"/>
              <w:bottom w:val="single" w:sz="4" w:space="0" w:color="auto"/>
              <w:right w:val="single" w:sz="4" w:space="0" w:color="auto"/>
            </w:tcBorders>
            <w:hideMark/>
          </w:tcPr>
          <w:p w14:paraId="2F26D2E8" w14:textId="77777777" w:rsidR="00985CDD" w:rsidRPr="005E2C87" w:rsidRDefault="00985CDD" w:rsidP="00EA132A">
            <w:pPr>
              <w:autoSpaceDE w:val="0"/>
              <w:autoSpaceDN w:val="0"/>
              <w:adjustRightInd w:val="0"/>
              <w:rPr>
                <w:rFonts w:cs="Arial"/>
                <w:sz w:val="16"/>
                <w:szCs w:val="16"/>
              </w:rPr>
            </w:pPr>
            <w:r w:rsidRPr="005E2C87">
              <w:rPr>
                <w:rFonts w:cs="Arial"/>
                <w:color w:val="000000"/>
                <w:sz w:val="16"/>
                <w:szCs w:val="16"/>
              </w:rPr>
              <w:t xml:space="preserve">Lay (consumer/community perspectives) </w:t>
            </w:r>
          </w:p>
        </w:tc>
        <w:tc>
          <w:tcPr>
            <w:tcW w:w="1300" w:type="dxa"/>
            <w:tcBorders>
              <w:top w:val="single" w:sz="4" w:space="0" w:color="auto"/>
              <w:left w:val="single" w:sz="4" w:space="0" w:color="auto"/>
              <w:bottom w:val="single" w:sz="4" w:space="0" w:color="auto"/>
              <w:right w:val="single" w:sz="4" w:space="0" w:color="auto"/>
            </w:tcBorders>
            <w:hideMark/>
          </w:tcPr>
          <w:p w14:paraId="7F75D203" w14:textId="77777777" w:rsidR="00985CDD" w:rsidRPr="005E2C87" w:rsidRDefault="00985CDD" w:rsidP="00EA132A">
            <w:pPr>
              <w:autoSpaceDE w:val="0"/>
              <w:autoSpaceDN w:val="0"/>
              <w:adjustRightInd w:val="0"/>
              <w:rPr>
                <w:rFonts w:cs="Arial"/>
                <w:sz w:val="16"/>
                <w:szCs w:val="16"/>
              </w:rPr>
            </w:pPr>
            <w:r w:rsidRPr="005E2C87">
              <w:rPr>
                <w:rFonts w:cs="Arial"/>
                <w:color w:val="000000"/>
                <w:sz w:val="16"/>
                <w:szCs w:val="16"/>
              </w:rPr>
              <w:t xml:space="preserve">19/03/2019 </w:t>
            </w:r>
          </w:p>
        </w:tc>
        <w:tc>
          <w:tcPr>
            <w:tcW w:w="1200" w:type="dxa"/>
            <w:tcBorders>
              <w:top w:val="single" w:sz="4" w:space="0" w:color="auto"/>
              <w:left w:val="single" w:sz="4" w:space="0" w:color="auto"/>
              <w:bottom w:val="single" w:sz="4" w:space="0" w:color="auto"/>
              <w:right w:val="single" w:sz="4" w:space="0" w:color="auto"/>
            </w:tcBorders>
            <w:hideMark/>
          </w:tcPr>
          <w:p w14:paraId="6606C515" w14:textId="77777777" w:rsidR="00985CDD" w:rsidRPr="005E2C87" w:rsidRDefault="00985CDD" w:rsidP="00EA132A">
            <w:pPr>
              <w:autoSpaceDE w:val="0"/>
              <w:autoSpaceDN w:val="0"/>
              <w:adjustRightInd w:val="0"/>
              <w:rPr>
                <w:rFonts w:cs="Arial"/>
                <w:sz w:val="16"/>
                <w:szCs w:val="16"/>
              </w:rPr>
            </w:pPr>
            <w:r w:rsidRPr="005E2C87">
              <w:rPr>
                <w:rFonts w:cs="Arial"/>
                <w:color w:val="000000"/>
                <w:sz w:val="16"/>
                <w:szCs w:val="16"/>
              </w:rPr>
              <w:t xml:space="preserve">19/03/2022 </w:t>
            </w:r>
          </w:p>
        </w:tc>
        <w:tc>
          <w:tcPr>
            <w:tcW w:w="1200" w:type="dxa"/>
            <w:tcBorders>
              <w:top w:val="single" w:sz="4" w:space="0" w:color="auto"/>
              <w:left w:val="single" w:sz="4" w:space="0" w:color="auto"/>
              <w:bottom w:val="single" w:sz="4" w:space="0" w:color="auto"/>
              <w:right w:val="single" w:sz="4" w:space="0" w:color="auto"/>
            </w:tcBorders>
            <w:hideMark/>
          </w:tcPr>
          <w:p w14:paraId="2CC3AA8B" w14:textId="77777777" w:rsidR="00985CDD" w:rsidRPr="005E2C87" w:rsidRDefault="00985CDD" w:rsidP="00EA132A">
            <w:pPr>
              <w:autoSpaceDE w:val="0"/>
              <w:autoSpaceDN w:val="0"/>
              <w:adjustRightInd w:val="0"/>
              <w:rPr>
                <w:rFonts w:cs="Arial"/>
                <w:sz w:val="16"/>
                <w:szCs w:val="16"/>
              </w:rPr>
            </w:pPr>
            <w:r w:rsidRPr="005E2C87">
              <w:rPr>
                <w:rFonts w:cs="Arial"/>
                <w:sz w:val="16"/>
                <w:szCs w:val="16"/>
              </w:rPr>
              <w:t>Present</w:t>
            </w:r>
          </w:p>
        </w:tc>
      </w:tr>
      <w:tr w:rsidR="00985CDD" w:rsidRPr="005E2C87" w14:paraId="5CDF207D"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6649850B" w14:textId="77777777" w:rsidR="00985CDD" w:rsidRPr="005E2C87" w:rsidRDefault="00985CDD" w:rsidP="00EA132A">
            <w:pPr>
              <w:autoSpaceDE w:val="0"/>
              <w:autoSpaceDN w:val="0"/>
              <w:adjustRightInd w:val="0"/>
              <w:rPr>
                <w:rFonts w:cs="Arial"/>
                <w:sz w:val="16"/>
                <w:szCs w:val="16"/>
              </w:rPr>
            </w:pPr>
            <w:r w:rsidRPr="005E2C87">
              <w:rPr>
                <w:rFonts w:cs="Arial"/>
                <w:sz w:val="16"/>
                <w:szCs w:val="16"/>
              </w:rPr>
              <w:t>Dr Kate Parker</w:t>
            </w:r>
          </w:p>
        </w:tc>
        <w:tc>
          <w:tcPr>
            <w:tcW w:w="2600" w:type="dxa"/>
            <w:tcBorders>
              <w:top w:val="single" w:sz="4" w:space="0" w:color="auto"/>
              <w:left w:val="single" w:sz="4" w:space="0" w:color="auto"/>
              <w:bottom w:val="single" w:sz="4" w:space="0" w:color="auto"/>
              <w:right w:val="single" w:sz="4" w:space="0" w:color="auto"/>
            </w:tcBorders>
            <w:hideMark/>
          </w:tcPr>
          <w:p w14:paraId="2D81D482" w14:textId="77777777" w:rsidR="00985CDD" w:rsidRPr="005E2C87" w:rsidRDefault="00985CDD" w:rsidP="00EA132A">
            <w:pPr>
              <w:autoSpaceDE w:val="0"/>
              <w:autoSpaceDN w:val="0"/>
              <w:adjustRightInd w:val="0"/>
              <w:rPr>
                <w:rFonts w:cs="Arial"/>
                <w:sz w:val="16"/>
                <w:szCs w:val="16"/>
              </w:rPr>
            </w:pPr>
            <w:r w:rsidRPr="005E2C87">
              <w:rPr>
                <w:rFonts w:cs="Arial"/>
                <w:color w:val="000000"/>
                <w:sz w:val="16"/>
                <w:szCs w:val="16"/>
              </w:rPr>
              <w:t xml:space="preserve">Non-lay (intervention studies) </w:t>
            </w:r>
          </w:p>
        </w:tc>
        <w:tc>
          <w:tcPr>
            <w:tcW w:w="1300" w:type="dxa"/>
            <w:tcBorders>
              <w:top w:val="single" w:sz="4" w:space="0" w:color="auto"/>
              <w:left w:val="single" w:sz="4" w:space="0" w:color="auto"/>
              <w:bottom w:val="single" w:sz="4" w:space="0" w:color="auto"/>
              <w:right w:val="single" w:sz="4" w:space="0" w:color="auto"/>
            </w:tcBorders>
            <w:hideMark/>
          </w:tcPr>
          <w:p w14:paraId="68C24D13" w14:textId="77777777" w:rsidR="00985CDD" w:rsidRPr="005E2C87" w:rsidRDefault="00985CDD" w:rsidP="00EA132A">
            <w:pPr>
              <w:autoSpaceDE w:val="0"/>
              <w:autoSpaceDN w:val="0"/>
              <w:adjustRightInd w:val="0"/>
              <w:rPr>
                <w:rFonts w:cs="Arial"/>
                <w:sz w:val="16"/>
                <w:szCs w:val="16"/>
              </w:rPr>
            </w:pPr>
            <w:r w:rsidRPr="005E2C87">
              <w:rPr>
                <w:rFonts w:cs="Arial"/>
                <w:sz w:val="16"/>
                <w:szCs w:val="16"/>
              </w:rPr>
              <w:t xml:space="preserve">11/02/2020 </w:t>
            </w:r>
          </w:p>
        </w:tc>
        <w:tc>
          <w:tcPr>
            <w:tcW w:w="1200" w:type="dxa"/>
            <w:tcBorders>
              <w:top w:val="single" w:sz="4" w:space="0" w:color="auto"/>
              <w:left w:val="single" w:sz="4" w:space="0" w:color="auto"/>
              <w:bottom w:val="single" w:sz="4" w:space="0" w:color="auto"/>
              <w:right w:val="single" w:sz="4" w:space="0" w:color="auto"/>
            </w:tcBorders>
            <w:hideMark/>
          </w:tcPr>
          <w:p w14:paraId="0113C78B" w14:textId="77777777" w:rsidR="00985CDD" w:rsidRPr="005E2C87" w:rsidRDefault="00985CDD" w:rsidP="00EA132A">
            <w:pPr>
              <w:autoSpaceDE w:val="0"/>
              <w:autoSpaceDN w:val="0"/>
              <w:adjustRightInd w:val="0"/>
              <w:rPr>
                <w:rFonts w:cs="Arial"/>
                <w:sz w:val="16"/>
                <w:szCs w:val="16"/>
              </w:rPr>
            </w:pPr>
            <w:r w:rsidRPr="005E2C87">
              <w:rPr>
                <w:rFonts w:cs="Arial"/>
                <w:sz w:val="16"/>
                <w:szCs w:val="16"/>
              </w:rPr>
              <w:t xml:space="preserve">11/02/2023 </w:t>
            </w:r>
          </w:p>
        </w:tc>
        <w:tc>
          <w:tcPr>
            <w:tcW w:w="1200" w:type="dxa"/>
            <w:tcBorders>
              <w:top w:val="single" w:sz="4" w:space="0" w:color="auto"/>
              <w:left w:val="single" w:sz="4" w:space="0" w:color="auto"/>
              <w:bottom w:val="single" w:sz="4" w:space="0" w:color="auto"/>
              <w:right w:val="single" w:sz="4" w:space="0" w:color="auto"/>
            </w:tcBorders>
            <w:hideMark/>
          </w:tcPr>
          <w:p w14:paraId="6EDAD9B6" w14:textId="77777777" w:rsidR="00985CDD" w:rsidRPr="005E2C87" w:rsidRDefault="00985CDD" w:rsidP="00EA132A">
            <w:pPr>
              <w:autoSpaceDE w:val="0"/>
              <w:autoSpaceDN w:val="0"/>
              <w:adjustRightInd w:val="0"/>
              <w:rPr>
                <w:rFonts w:cs="Arial"/>
                <w:sz w:val="16"/>
                <w:szCs w:val="16"/>
              </w:rPr>
            </w:pPr>
            <w:r w:rsidRPr="005E2C87">
              <w:rPr>
                <w:rFonts w:cs="Arial"/>
                <w:sz w:val="16"/>
                <w:szCs w:val="16"/>
              </w:rPr>
              <w:t>Present</w:t>
            </w:r>
          </w:p>
        </w:tc>
      </w:tr>
    </w:tbl>
    <w:p w14:paraId="76EE4D13" w14:textId="77777777" w:rsidR="00985CDD" w:rsidRPr="005E2C87" w:rsidRDefault="00985CDD" w:rsidP="00985CDD">
      <w:pPr>
        <w:rPr>
          <w:rFonts w:cs="Arial"/>
          <w:sz w:val="16"/>
          <w:szCs w:val="16"/>
        </w:rPr>
      </w:pPr>
      <w:r w:rsidRPr="005E2C87">
        <w:rPr>
          <w:rFonts w:cs="Arial"/>
          <w:sz w:val="16"/>
          <w:szCs w:val="16"/>
        </w:rPr>
        <w:t xml:space="preserve"> </w:t>
      </w:r>
    </w:p>
    <w:p w14:paraId="2F0FC0CC" w14:textId="77777777" w:rsidR="00985CDD" w:rsidRPr="005E2C87" w:rsidRDefault="00985CDD" w:rsidP="00985CDD">
      <w:pPr>
        <w:spacing w:after="200" w:line="276" w:lineRule="auto"/>
        <w:rPr>
          <w:rFonts w:cs="Arial"/>
          <w:sz w:val="16"/>
          <w:szCs w:val="16"/>
        </w:rPr>
      </w:pPr>
      <w:r w:rsidRPr="005E2C87">
        <w:rPr>
          <w:rFonts w:cs="Arial"/>
          <w:sz w:val="16"/>
          <w:szCs w:val="16"/>
          <w:lang w:val="en-NZ"/>
        </w:rPr>
        <w:br w:type="page"/>
      </w:r>
    </w:p>
    <w:p w14:paraId="0A64255C" w14:textId="77777777" w:rsidR="00985CDD" w:rsidRPr="00B31E92" w:rsidRDefault="00985CDD" w:rsidP="00985CDD">
      <w:pPr>
        <w:pStyle w:val="Heading2"/>
        <w:pBdr>
          <w:bottom w:val="single" w:sz="12" w:space="1" w:color="auto"/>
        </w:pBdr>
        <w:rPr>
          <w:i w:val="0"/>
          <w:iCs w:val="0"/>
        </w:rPr>
      </w:pPr>
      <w:r w:rsidRPr="00B31E92">
        <w:rPr>
          <w:i w:val="0"/>
          <w:iCs w:val="0"/>
        </w:rPr>
        <w:lastRenderedPageBreak/>
        <w:t xml:space="preserve">New applications </w:t>
      </w:r>
    </w:p>
    <w:p w14:paraId="3EF9E655" w14:textId="77777777" w:rsidR="00985CDD" w:rsidRDefault="00985CDD" w:rsidP="00985CDD">
      <w:pPr>
        <w:autoSpaceDE w:val="0"/>
        <w:autoSpaceDN w:val="0"/>
        <w:adjustRightInd w:val="0"/>
      </w:pPr>
    </w:p>
    <w:p w14:paraId="14060F4B" w14:textId="77777777" w:rsidR="00985CDD" w:rsidRDefault="00985CDD" w:rsidP="00985CDD">
      <w:pPr>
        <w:autoSpaceDE w:val="0"/>
        <w:autoSpaceDN w:val="0"/>
        <w:adjustRightInd w:val="0"/>
        <w:rPr>
          <w:rFonts w:cs="Arial"/>
          <w:color w:val="33CCCC"/>
          <w:szCs w:val="22"/>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985CDD" w:rsidRPr="003956BB" w14:paraId="3D6DB562" w14:textId="77777777" w:rsidTr="00EA132A">
        <w:trPr>
          <w:trHeight w:val="280"/>
        </w:trPr>
        <w:tc>
          <w:tcPr>
            <w:tcW w:w="966" w:type="dxa"/>
            <w:tcBorders>
              <w:top w:val="nil"/>
              <w:left w:val="nil"/>
              <w:bottom w:val="nil"/>
              <w:right w:val="nil"/>
            </w:tcBorders>
          </w:tcPr>
          <w:p w14:paraId="47855D81" w14:textId="77777777" w:rsidR="00985CDD" w:rsidRPr="003956BB" w:rsidRDefault="00985CDD" w:rsidP="00EA132A">
            <w:pPr>
              <w:autoSpaceDE w:val="0"/>
              <w:autoSpaceDN w:val="0"/>
              <w:adjustRightInd w:val="0"/>
              <w:rPr>
                <w:sz w:val="21"/>
                <w:szCs w:val="21"/>
              </w:rPr>
            </w:pPr>
            <w:r w:rsidRPr="003956BB">
              <w:rPr>
                <w:b/>
                <w:sz w:val="21"/>
                <w:szCs w:val="21"/>
              </w:rPr>
              <w:t xml:space="preserve">1 </w:t>
            </w:r>
            <w:r w:rsidRPr="003956BB">
              <w:rPr>
                <w:sz w:val="21"/>
                <w:szCs w:val="21"/>
              </w:rPr>
              <w:t xml:space="preserve"> </w:t>
            </w:r>
          </w:p>
        </w:tc>
        <w:tc>
          <w:tcPr>
            <w:tcW w:w="2575" w:type="dxa"/>
            <w:tcBorders>
              <w:top w:val="nil"/>
              <w:left w:val="nil"/>
              <w:bottom w:val="nil"/>
              <w:right w:val="nil"/>
            </w:tcBorders>
          </w:tcPr>
          <w:p w14:paraId="6260EC9C" w14:textId="77777777" w:rsidR="00985CDD" w:rsidRPr="003956BB" w:rsidRDefault="00985CDD" w:rsidP="00EA132A">
            <w:pPr>
              <w:autoSpaceDE w:val="0"/>
              <w:autoSpaceDN w:val="0"/>
              <w:adjustRightInd w:val="0"/>
              <w:rPr>
                <w:sz w:val="21"/>
                <w:szCs w:val="21"/>
              </w:rPr>
            </w:pPr>
            <w:r w:rsidRPr="003956BB">
              <w:rPr>
                <w:b/>
                <w:sz w:val="21"/>
                <w:szCs w:val="21"/>
              </w:rPr>
              <w:t xml:space="preserve">Ethics ref: </w:t>
            </w:r>
            <w:r w:rsidRPr="003956BB">
              <w:rPr>
                <w:sz w:val="21"/>
                <w:szCs w:val="21"/>
              </w:rPr>
              <w:t xml:space="preserve"> </w:t>
            </w:r>
          </w:p>
        </w:tc>
        <w:tc>
          <w:tcPr>
            <w:tcW w:w="6459" w:type="dxa"/>
            <w:tcBorders>
              <w:top w:val="nil"/>
              <w:left w:val="nil"/>
              <w:bottom w:val="nil"/>
              <w:right w:val="nil"/>
            </w:tcBorders>
          </w:tcPr>
          <w:p w14:paraId="3B621934" w14:textId="758A3E0B" w:rsidR="00985CDD" w:rsidRPr="003956BB" w:rsidRDefault="00985CDD" w:rsidP="00EA132A">
            <w:pPr>
              <w:autoSpaceDE w:val="0"/>
              <w:autoSpaceDN w:val="0"/>
              <w:adjustRightInd w:val="0"/>
              <w:rPr>
                <w:sz w:val="21"/>
                <w:szCs w:val="21"/>
              </w:rPr>
            </w:pPr>
            <w:r w:rsidRPr="003956BB">
              <w:rPr>
                <w:b/>
                <w:sz w:val="21"/>
                <w:szCs w:val="21"/>
              </w:rPr>
              <w:t>20/NTB/</w:t>
            </w:r>
            <w:r>
              <w:rPr>
                <w:b/>
                <w:sz w:val="21"/>
                <w:szCs w:val="21"/>
              </w:rPr>
              <w:t>2</w:t>
            </w:r>
            <w:r w:rsidR="00B060DF">
              <w:rPr>
                <w:b/>
                <w:sz w:val="21"/>
                <w:szCs w:val="21"/>
              </w:rPr>
              <w:t>21</w:t>
            </w:r>
          </w:p>
        </w:tc>
      </w:tr>
      <w:tr w:rsidR="00985CDD" w:rsidRPr="003956BB" w14:paraId="091261F8" w14:textId="77777777" w:rsidTr="00EA132A">
        <w:trPr>
          <w:trHeight w:val="280"/>
        </w:trPr>
        <w:tc>
          <w:tcPr>
            <w:tcW w:w="966" w:type="dxa"/>
            <w:tcBorders>
              <w:top w:val="nil"/>
              <w:left w:val="nil"/>
              <w:bottom w:val="nil"/>
              <w:right w:val="nil"/>
            </w:tcBorders>
          </w:tcPr>
          <w:p w14:paraId="34D4541B" w14:textId="77777777" w:rsidR="00985CDD" w:rsidRPr="003956BB" w:rsidRDefault="00985CDD" w:rsidP="00EA132A">
            <w:pPr>
              <w:autoSpaceDE w:val="0"/>
              <w:autoSpaceDN w:val="0"/>
              <w:adjustRightInd w:val="0"/>
              <w:rPr>
                <w:sz w:val="21"/>
                <w:szCs w:val="21"/>
              </w:rPr>
            </w:pPr>
            <w:r w:rsidRPr="003956BB">
              <w:rPr>
                <w:sz w:val="21"/>
                <w:szCs w:val="21"/>
              </w:rPr>
              <w:t xml:space="preserve"> </w:t>
            </w:r>
          </w:p>
        </w:tc>
        <w:tc>
          <w:tcPr>
            <w:tcW w:w="2575" w:type="dxa"/>
            <w:tcBorders>
              <w:top w:val="nil"/>
              <w:left w:val="nil"/>
              <w:bottom w:val="nil"/>
              <w:right w:val="nil"/>
            </w:tcBorders>
          </w:tcPr>
          <w:p w14:paraId="50AB720A" w14:textId="77777777" w:rsidR="00985CDD" w:rsidRPr="003956BB" w:rsidRDefault="00985CDD" w:rsidP="00EA132A">
            <w:pPr>
              <w:autoSpaceDE w:val="0"/>
              <w:autoSpaceDN w:val="0"/>
              <w:adjustRightInd w:val="0"/>
              <w:rPr>
                <w:sz w:val="21"/>
                <w:szCs w:val="21"/>
              </w:rPr>
            </w:pPr>
            <w:r w:rsidRPr="003956BB">
              <w:rPr>
                <w:sz w:val="21"/>
                <w:szCs w:val="21"/>
              </w:rPr>
              <w:t xml:space="preserve">Title: </w:t>
            </w:r>
          </w:p>
        </w:tc>
        <w:tc>
          <w:tcPr>
            <w:tcW w:w="6459" w:type="dxa"/>
            <w:tcBorders>
              <w:top w:val="nil"/>
              <w:left w:val="nil"/>
              <w:bottom w:val="nil"/>
              <w:right w:val="nil"/>
            </w:tcBorders>
          </w:tcPr>
          <w:p w14:paraId="5C42C87E" w14:textId="6BE02C9F" w:rsidR="00985CDD" w:rsidRPr="003956BB" w:rsidRDefault="008D23CD" w:rsidP="00EA132A">
            <w:pPr>
              <w:autoSpaceDE w:val="0"/>
              <w:autoSpaceDN w:val="0"/>
              <w:adjustRightInd w:val="0"/>
              <w:ind w:right="1074"/>
              <w:rPr>
                <w:sz w:val="21"/>
                <w:szCs w:val="21"/>
              </w:rPr>
            </w:pPr>
            <w:proofErr w:type="spellStart"/>
            <w:r>
              <w:rPr>
                <w:sz w:val="21"/>
                <w:szCs w:val="21"/>
              </w:rPr>
              <w:t>GlobalSurg-CovidSurg</w:t>
            </w:r>
            <w:proofErr w:type="spellEnd"/>
            <w:r>
              <w:rPr>
                <w:sz w:val="21"/>
                <w:szCs w:val="21"/>
              </w:rPr>
              <w:t xml:space="preserve"> Week: Determining the optimal timing for surgery following SARS-CoV-2 infection</w:t>
            </w:r>
          </w:p>
        </w:tc>
      </w:tr>
      <w:tr w:rsidR="00985CDD" w:rsidRPr="003956BB" w14:paraId="56B94AE8" w14:textId="77777777" w:rsidTr="00793056">
        <w:trPr>
          <w:trHeight w:val="70"/>
        </w:trPr>
        <w:tc>
          <w:tcPr>
            <w:tcW w:w="966" w:type="dxa"/>
            <w:tcBorders>
              <w:top w:val="nil"/>
              <w:left w:val="nil"/>
              <w:bottom w:val="nil"/>
              <w:right w:val="nil"/>
            </w:tcBorders>
          </w:tcPr>
          <w:p w14:paraId="2145128E" w14:textId="77777777" w:rsidR="00985CDD" w:rsidRPr="003956BB" w:rsidRDefault="00985CDD" w:rsidP="00EA132A">
            <w:pPr>
              <w:autoSpaceDE w:val="0"/>
              <w:autoSpaceDN w:val="0"/>
              <w:adjustRightInd w:val="0"/>
              <w:rPr>
                <w:sz w:val="21"/>
                <w:szCs w:val="21"/>
              </w:rPr>
            </w:pPr>
            <w:r w:rsidRPr="003956BB">
              <w:rPr>
                <w:sz w:val="21"/>
                <w:szCs w:val="21"/>
              </w:rPr>
              <w:t xml:space="preserve"> </w:t>
            </w:r>
          </w:p>
        </w:tc>
        <w:tc>
          <w:tcPr>
            <w:tcW w:w="2575" w:type="dxa"/>
            <w:tcBorders>
              <w:top w:val="nil"/>
              <w:left w:val="nil"/>
              <w:bottom w:val="nil"/>
              <w:right w:val="nil"/>
            </w:tcBorders>
          </w:tcPr>
          <w:p w14:paraId="71E5928C" w14:textId="77777777" w:rsidR="00985CDD" w:rsidRPr="003956BB" w:rsidRDefault="00985CDD" w:rsidP="00EA132A">
            <w:pPr>
              <w:autoSpaceDE w:val="0"/>
              <w:autoSpaceDN w:val="0"/>
              <w:adjustRightInd w:val="0"/>
              <w:rPr>
                <w:sz w:val="21"/>
                <w:szCs w:val="21"/>
              </w:rPr>
            </w:pPr>
            <w:r w:rsidRPr="003956BB">
              <w:rPr>
                <w:sz w:val="21"/>
                <w:szCs w:val="21"/>
              </w:rPr>
              <w:t xml:space="preserve">Principal Investigator: </w:t>
            </w:r>
          </w:p>
        </w:tc>
        <w:tc>
          <w:tcPr>
            <w:tcW w:w="6459" w:type="dxa"/>
            <w:tcBorders>
              <w:top w:val="nil"/>
              <w:left w:val="nil"/>
              <w:bottom w:val="nil"/>
              <w:right w:val="nil"/>
            </w:tcBorders>
          </w:tcPr>
          <w:p w14:paraId="0F33F136" w14:textId="3EBE2F5D" w:rsidR="00985CDD" w:rsidRPr="003956BB" w:rsidRDefault="008D23CD" w:rsidP="00EA132A">
            <w:pPr>
              <w:autoSpaceDE w:val="0"/>
              <w:autoSpaceDN w:val="0"/>
              <w:adjustRightInd w:val="0"/>
              <w:rPr>
                <w:sz w:val="21"/>
                <w:szCs w:val="21"/>
              </w:rPr>
            </w:pPr>
            <w:r>
              <w:rPr>
                <w:sz w:val="21"/>
                <w:szCs w:val="21"/>
              </w:rPr>
              <w:t>Dr Deborah Wright</w:t>
            </w:r>
          </w:p>
        </w:tc>
      </w:tr>
      <w:tr w:rsidR="00985CDD" w:rsidRPr="003956BB" w14:paraId="4082D159" w14:textId="77777777" w:rsidTr="00EA132A">
        <w:trPr>
          <w:trHeight w:val="280"/>
        </w:trPr>
        <w:tc>
          <w:tcPr>
            <w:tcW w:w="966" w:type="dxa"/>
            <w:tcBorders>
              <w:top w:val="nil"/>
              <w:left w:val="nil"/>
              <w:bottom w:val="nil"/>
              <w:right w:val="nil"/>
            </w:tcBorders>
          </w:tcPr>
          <w:p w14:paraId="1D7B7928" w14:textId="77777777" w:rsidR="00985CDD" w:rsidRPr="003956BB" w:rsidRDefault="00985CDD" w:rsidP="00EA132A">
            <w:pPr>
              <w:autoSpaceDE w:val="0"/>
              <w:autoSpaceDN w:val="0"/>
              <w:adjustRightInd w:val="0"/>
              <w:rPr>
                <w:sz w:val="21"/>
                <w:szCs w:val="21"/>
              </w:rPr>
            </w:pPr>
            <w:r w:rsidRPr="003956BB">
              <w:rPr>
                <w:sz w:val="21"/>
                <w:szCs w:val="21"/>
              </w:rPr>
              <w:t xml:space="preserve"> </w:t>
            </w:r>
          </w:p>
        </w:tc>
        <w:tc>
          <w:tcPr>
            <w:tcW w:w="2575" w:type="dxa"/>
            <w:tcBorders>
              <w:top w:val="nil"/>
              <w:left w:val="nil"/>
              <w:bottom w:val="nil"/>
              <w:right w:val="nil"/>
            </w:tcBorders>
          </w:tcPr>
          <w:p w14:paraId="24E3A2F6" w14:textId="77777777" w:rsidR="00985CDD" w:rsidRPr="003956BB" w:rsidRDefault="00985CDD" w:rsidP="00EA132A">
            <w:pPr>
              <w:autoSpaceDE w:val="0"/>
              <w:autoSpaceDN w:val="0"/>
              <w:adjustRightInd w:val="0"/>
              <w:rPr>
                <w:sz w:val="21"/>
                <w:szCs w:val="21"/>
              </w:rPr>
            </w:pPr>
            <w:r w:rsidRPr="003956BB">
              <w:rPr>
                <w:sz w:val="21"/>
                <w:szCs w:val="21"/>
              </w:rPr>
              <w:t xml:space="preserve">Sponsor: </w:t>
            </w:r>
          </w:p>
        </w:tc>
        <w:tc>
          <w:tcPr>
            <w:tcW w:w="6459" w:type="dxa"/>
            <w:tcBorders>
              <w:top w:val="nil"/>
              <w:left w:val="nil"/>
              <w:bottom w:val="nil"/>
              <w:right w:val="nil"/>
            </w:tcBorders>
          </w:tcPr>
          <w:p w14:paraId="4BEF9062" w14:textId="77777777" w:rsidR="00985CDD" w:rsidRPr="003956BB" w:rsidRDefault="00985CDD" w:rsidP="00EA132A">
            <w:pPr>
              <w:autoSpaceDE w:val="0"/>
              <w:autoSpaceDN w:val="0"/>
              <w:adjustRightInd w:val="0"/>
              <w:rPr>
                <w:sz w:val="21"/>
                <w:szCs w:val="21"/>
              </w:rPr>
            </w:pPr>
          </w:p>
        </w:tc>
      </w:tr>
      <w:tr w:rsidR="00985CDD" w:rsidRPr="003956BB" w14:paraId="236C4EFA" w14:textId="77777777" w:rsidTr="00EA132A">
        <w:trPr>
          <w:trHeight w:val="280"/>
        </w:trPr>
        <w:tc>
          <w:tcPr>
            <w:tcW w:w="966" w:type="dxa"/>
            <w:tcBorders>
              <w:top w:val="nil"/>
              <w:left w:val="nil"/>
              <w:bottom w:val="nil"/>
              <w:right w:val="nil"/>
            </w:tcBorders>
          </w:tcPr>
          <w:p w14:paraId="75A623B0" w14:textId="77777777" w:rsidR="00985CDD" w:rsidRPr="003956BB" w:rsidRDefault="00985CDD" w:rsidP="00EA132A">
            <w:pPr>
              <w:autoSpaceDE w:val="0"/>
              <w:autoSpaceDN w:val="0"/>
              <w:adjustRightInd w:val="0"/>
              <w:rPr>
                <w:sz w:val="21"/>
                <w:szCs w:val="21"/>
              </w:rPr>
            </w:pPr>
            <w:r w:rsidRPr="003956BB">
              <w:rPr>
                <w:sz w:val="21"/>
                <w:szCs w:val="21"/>
              </w:rPr>
              <w:t xml:space="preserve"> </w:t>
            </w:r>
          </w:p>
        </w:tc>
        <w:tc>
          <w:tcPr>
            <w:tcW w:w="2575" w:type="dxa"/>
            <w:tcBorders>
              <w:top w:val="nil"/>
              <w:left w:val="nil"/>
              <w:bottom w:val="nil"/>
              <w:right w:val="nil"/>
            </w:tcBorders>
          </w:tcPr>
          <w:p w14:paraId="01B40769" w14:textId="77777777" w:rsidR="00985CDD" w:rsidRPr="003956BB" w:rsidRDefault="00985CDD" w:rsidP="00EA132A">
            <w:pPr>
              <w:autoSpaceDE w:val="0"/>
              <w:autoSpaceDN w:val="0"/>
              <w:adjustRightInd w:val="0"/>
              <w:rPr>
                <w:sz w:val="21"/>
                <w:szCs w:val="21"/>
              </w:rPr>
            </w:pPr>
            <w:r w:rsidRPr="003956BB">
              <w:rPr>
                <w:sz w:val="21"/>
                <w:szCs w:val="21"/>
              </w:rPr>
              <w:t xml:space="preserve">Clock Start Date: </w:t>
            </w:r>
          </w:p>
        </w:tc>
        <w:tc>
          <w:tcPr>
            <w:tcW w:w="6459" w:type="dxa"/>
            <w:tcBorders>
              <w:top w:val="nil"/>
              <w:left w:val="nil"/>
              <w:bottom w:val="nil"/>
              <w:right w:val="nil"/>
            </w:tcBorders>
          </w:tcPr>
          <w:p w14:paraId="728CECFB" w14:textId="0820FF07" w:rsidR="00985CDD" w:rsidRPr="003956BB" w:rsidRDefault="00985CDD" w:rsidP="00EA132A">
            <w:pPr>
              <w:autoSpaceDE w:val="0"/>
              <w:autoSpaceDN w:val="0"/>
              <w:adjustRightInd w:val="0"/>
              <w:rPr>
                <w:sz w:val="21"/>
                <w:szCs w:val="21"/>
              </w:rPr>
            </w:pPr>
          </w:p>
        </w:tc>
      </w:tr>
    </w:tbl>
    <w:p w14:paraId="0D1E85B2" w14:textId="77777777" w:rsidR="00985CDD" w:rsidRPr="003956BB" w:rsidRDefault="00985CDD" w:rsidP="00985CDD">
      <w:pPr>
        <w:autoSpaceDE w:val="0"/>
        <w:autoSpaceDN w:val="0"/>
        <w:adjustRightInd w:val="0"/>
        <w:rPr>
          <w:rFonts w:cs="Arial"/>
          <w:sz w:val="21"/>
          <w:szCs w:val="21"/>
          <w:lang w:val="en-NZ"/>
        </w:rPr>
      </w:pPr>
    </w:p>
    <w:p w14:paraId="66FBABF8" w14:textId="77777777" w:rsidR="00985CDD" w:rsidRPr="003956BB" w:rsidRDefault="00985CDD" w:rsidP="00985CDD">
      <w:pPr>
        <w:rPr>
          <w:rFonts w:cs="Arial"/>
          <w:color w:val="000000" w:themeColor="text1"/>
          <w:sz w:val="21"/>
          <w:szCs w:val="21"/>
          <w:lang w:val="en-NZ"/>
        </w:rPr>
      </w:pPr>
      <w:r w:rsidRPr="003956BB">
        <w:rPr>
          <w:rFonts w:cs="Arial"/>
          <w:color w:val="000000" w:themeColor="text1"/>
          <w:sz w:val="21"/>
          <w:szCs w:val="21"/>
          <w:lang w:val="en-NZ"/>
        </w:rPr>
        <w:t xml:space="preserve">The review of this application was conducted online with no researcher present </w:t>
      </w:r>
      <w:r>
        <w:rPr>
          <w:rFonts w:cs="Arial"/>
          <w:color w:val="000000" w:themeColor="text1"/>
          <w:sz w:val="21"/>
          <w:szCs w:val="21"/>
          <w:lang w:val="en-NZ"/>
        </w:rPr>
        <w:t>f</w:t>
      </w:r>
      <w:r w:rsidRPr="003956BB">
        <w:rPr>
          <w:rFonts w:cs="Arial"/>
          <w:color w:val="000000" w:themeColor="text1"/>
          <w:sz w:val="21"/>
          <w:szCs w:val="21"/>
          <w:lang w:val="en-NZ"/>
        </w:rPr>
        <w:t>or discussion.</w:t>
      </w:r>
    </w:p>
    <w:p w14:paraId="60012CAC" w14:textId="77777777" w:rsidR="00985CDD" w:rsidRPr="003956BB" w:rsidRDefault="00985CDD" w:rsidP="00985CDD">
      <w:pPr>
        <w:rPr>
          <w:sz w:val="21"/>
          <w:szCs w:val="21"/>
          <w:u w:val="single"/>
          <w:lang w:val="en-NZ"/>
        </w:rPr>
      </w:pPr>
    </w:p>
    <w:p w14:paraId="281BABAF" w14:textId="77777777" w:rsidR="00985CDD" w:rsidRPr="003956BB" w:rsidRDefault="00985CDD" w:rsidP="00985CDD">
      <w:pPr>
        <w:rPr>
          <w:b/>
          <w:bCs/>
          <w:sz w:val="21"/>
          <w:szCs w:val="21"/>
          <w:lang w:val="en-NZ"/>
        </w:rPr>
      </w:pPr>
      <w:r w:rsidRPr="003956BB">
        <w:rPr>
          <w:b/>
          <w:bCs/>
          <w:sz w:val="21"/>
          <w:szCs w:val="21"/>
          <w:lang w:val="en-NZ"/>
        </w:rPr>
        <w:t>Potential conflicts of interest</w:t>
      </w:r>
    </w:p>
    <w:p w14:paraId="48963350" w14:textId="77777777" w:rsidR="00985CDD" w:rsidRPr="00F9225B" w:rsidRDefault="00985CDD" w:rsidP="00985CDD">
      <w:pPr>
        <w:rPr>
          <w:sz w:val="21"/>
          <w:szCs w:val="21"/>
          <w:lang w:val="en-NZ"/>
        </w:rPr>
      </w:pPr>
    </w:p>
    <w:p w14:paraId="453B5CA1" w14:textId="77777777" w:rsidR="00985CDD" w:rsidRPr="00F9225B" w:rsidRDefault="00985CDD" w:rsidP="00985CDD">
      <w:pPr>
        <w:rPr>
          <w:sz w:val="21"/>
          <w:szCs w:val="21"/>
          <w:lang w:val="en-NZ"/>
        </w:rPr>
      </w:pPr>
      <w:r w:rsidRPr="00F9225B">
        <w:rPr>
          <w:sz w:val="21"/>
          <w:szCs w:val="21"/>
          <w:lang w:val="en-NZ"/>
        </w:rPr>
        <w:t>No potential conflicts of interest related to this application were declared by any member.</w:t>
      </w:r>
    </w:p>
    <w:p w14:paraId="115D5ACB" w14:textId="77777777" w:rsidR="00985CDD" w:rsidRPr="00F9225B" w:rsidRDefault="00985CDD" w:rsidP="00985CDD">
      <w:pPr>
        <w:rPr>
          <w:sz w:val="21"/>
          <w:szCs w:val="21"/>
          <w:lang w:val="en-NZ"/>
        </w:rPr>
      </w:pPr>
    </w:p>
    <w:p w14:paraId="4570CA1B" w14:textId="77777777" w:rsidR="00985CDD" w:rsidRPr="00F9225B" w:rsidRDefault="00985CDD" w:rsidP="00985CDD">
      <w:pPr>
        <w:rPr>
          <w:b/>
          <w:bCs/>
          <w:sz w:val="21"/>
          <w:szCs w:val="21"/>
          <w:lang w:val="en-NZ"/>
        </w:rPr>
      </w:pPr>
      <w:r w:rsidRPr="00F9225B">
        <w:rPr>
          <w:b/>
          <w:bCs/>
          <w:sz w:val="21"/>
          <w:szCs w:val="21"/>
          <w:lang w:val="en-NZ"/>
        </w:rPr>
        <w:t>Summary of study</w:t>
      </w:r>
    </w:p>
    <w:p w14:paraId="130635AB" w14:textId="77777777" w:rsidR="00985CDD" w:rsidRPr="00F9225B" w:rsidRDefault="00985CDD" w:rsidP="00985CDD">
      <w:pPr>
        <w:rPr>
          <w:sz w:val="21"/>
          <w:szCs w:val="21"/>
          <w:u w:val="single"/>
          <w:lang w:val="en-NZ"/>
        </w:rPr>
      </w:pPr>
    </w:p>
    <w:p w14:paraId="20FBB854" w14:textId="77777777" w:rsidR="00165F35" w:rsidRPr="00165F35" w:rsidRDefault="00985CDD" w:rsidP="00CF2770">
      <w:pPr>
        <w:pStyle w:val="ListParagraph"/>
        <w:numPr>
          <w:ilvl w:val="0"/>
          <w:numId w:val="17"/>
        </w:numPr>
        <w:spacing w:before="80" w:after="80"/>
        <w:contextualSpacing/>
        <w:rPr>
          <w:sz w:val="21"/>
          <w:szCs w:val="21"/>
          <w:u w:val="single"/>
          <w:lang w:val="en-NZ"/>
        </w:rPr>
      </w:pPr>
      <w:r w:rsidRPr="00165F35">
        <w:rPr>
          <w:sz w:val="21"/>
          <w:szCs w:val="21"/>
        </w:rPr>
        <w:t>The study</w:t>
      </w:r>
      <w:r w:rsidR="00CF2770" w:rsidRPr="00165F35">
        <w:rPr>
          <w:sz w:val="21"/>
          <w:szCs w:val="21"/>
        </w:rPr>
        <w:t xml:space="preserve"> is a prospective, observational multi-centre international cohort study investigating the optimal timing for surgery following SARS-CoV-2 infection. Mortality rates between patients preoperatively infected with SARS-CoV-2 and those presumed unexposed at the time of surgery will be compared in order to model key country level surgical indicators such as surgical volume, patient demographics and adverse outcomes.</w:t>
      </w:r>
    </w:p>
    <w:p w14:paraId="60801340" w14:textId="5A376026" w:rsidR="00CF2770" w:rsidRPr="00165F35" w:rsidRDefault="00CF2770" w:rsidP="00CF2770">
      <w:pPr>
        <w:pStyle w:val="ListParagraph"/>
        <w:numPr>
          <w:ilvl w:val="0"/>
          <w:numId w:val="17"/>
        </w:numPr>
        <w:spacing w:before="80" w:after="80"/>
        <w:contextualSpacing/>
        <w:rPr>
          <w:sz w:val="21"/>
          <w:szCs w:val="21"/>
          <w:u w:val="single"/>
          <w:lang w:val="en-NZ"/>
        </w:rPr>
      </w:pPr>
      <w:r w:rsidRPr="00165F35">
        <w:rPr>
          <w:sz w:val="21"/>
          <w:szCs w:val="21"/>
        </w:rPr>
        <w:t xml:space="preserve">By doing </w:t>
      </w:r>
      <w:r w:rsidR="00165F35" w:rsidRPr="00165F35">
        <w:rPr>
          <w:sz w:val="21"/>
          <w:szCs w:val="21"/>
        </w:rPr>
        <w:t>so the researchers</w:t>
      </w:r>
      <w:r w:rsidRPr="00165F35">
        <w:rPr>
          <w:sz w:val="21"/>
          <w:szCs w:val="21"/>
        </w:rPr>
        <w:t xml:space="preserve"> hope to deduce which patients are at an increased risk of poor post-operative outcomes and contribute to modelling studies looking at the global burden of disease. All patients undergoing surgical procedures except excluded procedures at any participating hospital, including hospitals that have not admitted SARS-CoV-2 infected patients will be included. Data will be collected over a stipulated 7</w:t>
      </w:r>
      <w:r w:rsidR="009045EA">
        <w:rPr>
          <w:sz w:val="21"/>
          <w:szCs w:val="21"/>
        </w:rPr>
        <w:t>-</w:t>
      </w:r>
      <w:r w:rsidRPr="00165F35">
        <w:rPr>
          <w:sz w:val="21"/>
          <w:szCs w:val="21"/>
        </w:rPr>
        <w:t>day period, with a 30 day follow-up after surgery.</w:t>
      </w:r>
    </w:p>
    <w:p w14:paraId="3D66D92B" w14:textId="77777777" w:rsidR="00EB2AFD" w:rsidRPr="00EB2AFD" w:rsidRDefault="00EB2AFD" w:rsidP="00EB2AFD">
      <w:pPr>
        <w:spacing w:before="80" w:after="80"/>
        <w:contextualSpacing/>
        <w:rPr>
          <w:sz w:val="21"/>
          <w:szCs w:val="21"/>
          <w:u w:val="single"/>
          <w:lang w:val="en-NZ"/>
        </w:rPr>
      </w:pPr>
    </w:p>
    <w:p w14:paraId="5B8D2141" w14:textId="77777777" w:rsidR="00985CDD" w:rsidRPr="003956BB" w:rsidRDefault="00985CDD" w:rsidP="00985CDD">
      <w:pPr>
        <w:rPr>
          <w:b/>
          <w:bCs/>
          <w:sz w:val="21"/>
          <w:szCs w:val="21"/>
          <w:lang w:val="en-NZ"/>
        </w:rPr>
      </w:pPr>
      <w:r w:rsidRPr="003956BB">
        <w:rPr>
          <w:b/>
          <w:bCs/>
          <w:sz w:val="21"/>
          <w:szCs w:val="21"/>
          <w:lang w:val="en-NZ"/>
        </w:rPr>
        <w:t>Summary of outstanding ethical issues</w:t>
      </w:r>
    </w:p>
    <w:p w14:paraId="50418E88" w14:textId="77777777" w:rsidR="00985CDD" w:rsidRPr="003956BB" w:rsidRDefault="00985CDD" w:rsidP="00985CDD">
      <w:pPr>
        <w:rPr>
          <w:sz w:val="21"/>
          <w:szCs w:val="21"/>
          <w:u w:val="single"/>
          <w:lang w:val="en-NZ"/>
        </w:rPr>
      </w:pPr>
    </w:p>
    <w:p w14:paraId="7E05E207" w14:textId="77777777" w:rsidR="00985CDD" w:rsidRPr="003956BB" w:rsidRDefault="00985CDD" w:rsidP="00985CDD">
      <w:pPr>
        <w:rPr>
          <w:sz w:val="21"/>
          <w:szCs w:val="21"/>
          <w:lang w:val="en-NZ"/>
        </w:rPr>
      </w:pPr>
      <w:r w:rsidRPr="003956BB">
        <w:rPr>
          <w:sz w:val="21"/>
          <w:szCs w:val="21"/>
          <w:lang w:val="en-NZ"/>
        </w:rPr>
        <w:t>The main ethical issues considered by the Committee and which require addressing by the Researcher are as follows.</w:t>
      </w:r>
    </w:p>
    <w:p w14:paraId="42BD1297" w14:textId="77777777" w:rsidR="00985CDD" w:rsidRPr="003956BB" w:rsidRDefault="00985CDD" w:rsidP="00985CDD">
      <w:pPr>
        <w:autoSpaceDE w:val="0"/>
        <w:autoSpaceDN w:val="0"/>
        <w:adjustRightInd w:val="0"/>
        <w:rPr>
          <w:sz w:val="21"/>
          <w:szCs w:val="21"/>
          <w:lang w:val="en-NZ"/>
        </w:rPr>
      </w:pPr>
    </w:p>
    <w:p w14:paraId="65127446" w14:textId="19AE40FC" w:rsidR="00180E76" w:rsidRPr="00180E76" w:rsidRDefault="00180E76" w:rsidP="00180E76">
      <w:pPr>
        <w:pStyle w:val="ListParagraph"/>
        <w:numPr>
          <w:ilvl w:val="0"/>
          <w:numId w:val="17"/>
        </w:numPr>
        <w:spacing w:before="80" w:after="80"/>
        <w:rPr>
          <w:sz w:val="21"/>
          <w:szCs w:val="21"/>
        </w:rPr>
      </w:pPr>
      <w:r>
        <w:rPr>
          <w:sz w:val="21"/>
          <w:szCs w:val="21"/>
        </w:rPr>
        <w:t xml:space="preserve">a.1.2. </w:t>
      </w:r>
      <w:r>
        <w:rPr>
          <w:sz w:val="21"/>
        </w:rPr>
        <w:t>f</w:t>
      </w:r>
      <w:r w:rsidRPr="00180E76">
        <w:rPr>
          <w:sz w:val="21"/>
        </w:rPr>
        <w:t>or noting: as this study intends to answer a specific research question (what is the optimal timing for surgery following SARS-COV-2 infection) and its results may change surgical practice, it is difficult to see how this could be categorised as an audit per current NEAC</w:t>
      </w:r>
      <w:r w:rsidRPr="00180E76">
        <w:rPr>
          <w:spacing w:val="-9"/>
          <w:sz w:val="21"/>
        </w:rPr>
        <w:t xml:space="preserve"> </w:t>
      </w:r>
      <w:r w:rsidRPr="00180E76">
        <w:rPr>
          <w:sz w:val="21"/>
        </w:rPr>
        <w:t>guidelines.</w:t>
      </w:r>
    </w:p>
    <w:p w14:paraId="10039DBD" w14:textId="0423FE61" w:rsidR="00180E76" w:rsidRPr="00180E76" w:rsidRDefault="00180E76" w:rsidP="00180E76">
      <w:pPr>
        <w:pStyle w:val="ListParagraph"/>
        <w:numPr>
          <w:ilvl w:val="0"/>
          <w:numId w:val="17"/>
        </w:numPr>
        <w:spacing w:before="80" w:after="80"/>
        <w:rPr>
          <w:sz w:val="21"/>
          <w:szCs w:val="21"/>
        </w:rPr>
      </w:pPr>
      <w:r w:rsidRPr="00180E76">
        <w:rPr>
          <w:sz w:val="21"/>
        </w:rPr>
        <w:t>a.4.1. Please ensure all medical students and junior medical staff involved in this research are explicitly aware of the ethical requirements for data collection and management as per the NEAC National Ethical Standards 2019 and each locality's data management / privacy</w:t>
      </w:r>
      <w:r w:rsidRPr="00180E76">
        <w:rPr>
          <w:spacing w:val="-11"/>
          <w:sz w:val="21"/>
        </w:rPr>
        <w:t xml:space="preserve"> </w:t>
      </w:r>
      <w:r w:rsidRPr="00180E76">
        <w:rPr>
          <w:sz w:val="21"/>
        </w:rPr>
        <w:t>policy.</w:t>
      </w:r>
    </w:p>
    <w:p w14:paraId="75C71C3F" w14:textId="569DC457" w:rsidR="00180E76" w:rsidRPr="00180E76" w:rsidRDefault="00180E76" w:rsidP="00180E76">
      <w:pPr>
        <w:pStyle w:val="ListParagraph"/>
        <w:numPr>
          <w:ilvl w:val="0"/>
          <w:numId w:val="17"/>
        </w:numPr>
        <w:spacing w:before="80" w:after="80"/>
        <w:rPr>
          <w:sz w:val="21"/>
          <w:szCs w:val="21"/>
        </w:rPr>
      </w:pPr>
      <w:r w:rsidRPr="00180E76">
        <w:rPr>
          <w:sz w:val="21"/>
        </w:rPr>
        <w:t xml:space="preserve">p.4.3.1. As this study involves the collection and use of </w:t>
      </w:r>
      <w:r w:rsidR="0028240F" w:rsidRPr="004D2F4E">
        <w:rPr>
          <w:rFonts w:cs="Arial"/>
          <w:sz w:val="21"/>
          <w:szCs w:val="21"/>
          <w:lang w:val="en-NZ"/>
        </w:rPr>
        <w:t>Māori</w:t>
      </w:r>
      <w:r w:rsidR="0028240F" w:rsidRPr="00180E76">
        <w:rPr>
          <w:sz w:val="21"/>
        </w:rPr>
        <w:t xml:space="preserve"> </w:t>
      </w:r>
      <w:r w:rsidRPr="00180E76">
        <w:rPr>
          <w:sz w:val="21"/>
        </w:rPr>
        <w:t xml:space="preserve">health data, </w:t>
      </w:r>
      <w:r w:rsidR="0028240F" w:rsidRPr="004D2F4E">
        <w:rPr>
          <w:rFonts w:cs="Arial"/>
          <w:sz w:val="21"/>
          <w:szCs w:val="21"/>
          <w:lang w:val="en-NZ"/>
        </w:rPr>
        <w:t>Māori</w:t>
      </w:r>
      <w:r w:rsidR="0028240F" w:rsidRPr="00180E76">
        <w:rPr>
          <w:sz w:val="21"/>
        </w:rPr>
        <w:t xml:space="preserve"> </w:t>
      </w:r>
      <w:r w:rsidRPr="00180E76">
        <w:rPr>
          <w:sz w:val="21"/>
        </w:rPr>
        <w:t xml:space="preserve">consultation would routinely be required. As the study is materially similar to </w:t>
      </w:r>
      <w:proofErr w:type="spellStart"/>
      <w:r w:rsidRPr="00180E76">
        <w:rPr>
          <w:sz w:val="21"/>
        </w:rPr>
        <w:t>CovidSurg</w:t>
      </w:r>
      <w:proofErr w:type="spellEnd"/>
      <w:r w:rsidRPr="00180E76">
        <w:rPr>
          <w:sz w:val="21"/>
        </w:rPr>
        <w:t xml:space="preserve">, it is reasonable to apply the recommendations of the consultation undertaken for the </w:t>
      </w:r>
      <w:proofErr w:type="spellStart"/>
      <w:r w:rsidRPr="00180E76">
        <w:rPr>
          <w:sz w:val="21"/>
        </w:rPr>
        <w:t>CovidSurg</w:t>
      </w:r>
      <w:proofErr w:type="spellEnd"/>
      <w:r w:rsidRPr="00180E76">
        <w:rPr>
          <w:sz w:val="21"/>
        </w:rPr>
        <w:t xml:space="preserve"> study to the current</w:t>
      </w:r>
      <w:r w:rsidRPr="00180E76">
        <w:rPr>
          <w:spacing w:val="-13"/>
          <w:sz w:val="21"/>
        </w:rPr>
        <w:t xml:space="preserve"> </w:t>
      </w:r>
      <w:r w:rsidRPr="00180E76">
        <w:rPr>
          <w:sz w:val="21"/>
        </w:rPr>
        <w:t>research.</w:t>
      </w:r>
    </w:p>
    <w:p w14:paraId="2FC01E70" w14:textId="77777777" w:rsidR="00180E76" w:rsidRPr="00180E76" w:rsidRDefault="00180E76" w:rsidP="00180E76">
      <w:pPr>
        <w:pStyle w:val="ListParagraph"/>
        <w:numPr>
          <w:ilvl w:val="0"/>
          <w:numId w:val="17"/>
        </w:numPr>
        <w:spacing w:before="80" w:after="80"/>
        <w:rPr>
          <w:sz w:val="21"/>
          <w:szCs w:val="21"/>
        </w:rPr>
      </w:pPr>
      <w:r w:rsidRPr="00180E76">
        <w:rPr>
          <w:sz w:val="21"/>
        </w:rPr>
        <w:lastRenderedPageBreak/>
        <w:t xml:space="preserve">Please ensure it is clear how long the anonymised </w:t>
      </w:r>
      <w:proofErr w:type="spellStart"/>
      <w:r w:rsidRPr="00180E76">
        <w:rPr>
          <w:sz w:val="21"/>
        </w:rPr>
        <w:t>REDCap</w:t>
      </w:r>
      <w:proofErr w:type="spellEnd"/>
      <w:r w:rsidRPr="00180E76">
        <w:rPr>
          <w:sz w:val="21"/>
        </w:rPr>
        <w:t xml:space="preserve"> data will be kept. The correspondence from the University of Birmingham refers to 5 years, but the application refers to only 3 years (and 10 years at</w:t>
      </w:r>
      <w:r w:rsidRPr="00180E76">
        <w:rPr>
          <w:spacing w:val="-19"/>
          <w:sz w:val="21"/>
        </w:rPr>
        <w:t xml:space="preserve"> </w:t>
      </w:r>
      <w:r w:rsidRPr="00180E76">
        <w:rPr>
          <w:sz w:val="21"/>
        </w:rPr>
        <w:t>site).</w:t>
      </w:r>
    </w:p>
    <w:p w14:paraId="218BA94C" w14:textId="2993C4E9" w:rsidR="00180E76" w:rsidRPr="00180E76" w:rsidRDefault="00180E76" w:rsidP="00180E76">
      <w:pPr>
        <w:pStyle w:val="ListParagraph"/>
        <w:numPr>
          <w:ilvl w:val="0"/>
          <w:numId w:val="17"/>
        </w:numPr>
        <w:spacing w:before="80" w:after="80"/>
        <w:rPr>
          <w:sz w:val="21"/>
          <w:szCs w:val="21"/>
        </w:rPr>
      </w:pPr>
      <w:r w:rsidRPr="00180E76">
        <w:rPr>
          <w:sz w:val="21"/>
        </w:rPr>
        <w:t>Please ensure that both gender and ethnicity are collected in accordance with the N</w:t>
      </w:r>
      <w:r w:rsidR="00005A1C">
        <w:rPr>
          <w:sz w:val="21"/>
        </w:rPr>
        <w:t>ew Zealand</w:t>
      </w:r>
      <w:r w:rsidRPr="00180E76">
        <w:rPr>
          <w:sz w:val="21"/>
        </w:rPr>
        <w:t xml:space="preserve"> statistical standards (how ethnicity will be collected is unclear from the data collection form, and the term "ambiguous" is not appropriate when collecting gender).</w:t>
      </w:r>
    </w:p>
    <w:p w14:paraId="43DD1CC5" w14:textId="77777777" w:rsidR="00EB2AFD" w:rsidRPr="00EB2AFD" w:rsidRDefault="00EB2AFD" w:rsidP="00EB2AFD">
      <w:pPr>
        <w:spacing w:before="80" w:after="80"/>
        <w:rPr>
          <w:sz w:val="21"/>
          <w:szCs w:val="21"/>
        </w:rPr>
      </w:pPr>
    </w:p>
    <w:p w14:paraId="664E1BC6" w14:textId="77777777" w:rsidR="00985CDD" w:rsidRPr="003956BB" w:rsidRDefault="00985CDD" w:rsidP="00985CDD">
      <w:pPr>
        <w:ind w:right="61"/>
        <w:rPr>
          <w:rFonts w:cs="Arial"/>
          <w:sz w:val="21"/>
          <w:szCs w:val="21"/>
          <w:lang w:val="en-NZ"/>
        </w:rPr>
      </w:pPr>
      <w:r>
        <w:rPr>
          <w:b/>
          <w:bCs/>
          <w:sz w:val="21"/>
          <w:szCs w:val="21"/>
        </w:rPr>
        <w:t>Decision</w:t>
      </w:r>
      <w:r>
        <w:rPr>
          <w:b/>
          <w:bCs/>
          <w:sz w:val="21"/>
          <w:szCs w:val="21"/>
        </w:rPr>
        <w:br/>
      </w:r>
    </w:p>
    <w:p w14:paraId="5D8C78BC" w14:textId="77777777" w:rsidR="00985CDD" w:rsidRPr="003956BB" w:rsidRDefault="00985CDD" w:rsidP="00985CDD">
      <w:pPr>
        <w:ind w:right="61"/>
        <w:rPr>
          <w:rFonts w:cs="Arial"/>
          <w:sz w:val="21"/>
          <w:szCs w:val="21"/>
          <w:lang w:val="en-NZ"/>
        </w:rPr>
      </w:pPr>
      <w:r w:rsidRPr="003956BB">
        <w:rPr>
          <w:rFonts w:cs="Arial"/>
          <w:sz w:val="21"/>
          <w:szCs w:val="21"/>
          <w:lang w:val="en-NZ"/>
        </w:rPr>
        <w:t xml:space="preserve">This application was </w:t>
      </w:r>
      <w:r w:rsidRPr="003956BB">
        <w:rPr>
          <w:rFonts w:cs="Arial"/>
          <w:i/>
          <w:sz w:val="21"/>
          <w:szCs w:val="21"/>
          <w:lang w:val="en-NZ"/>
        </w:rPr>
        <w:t>approved</w:t>
      </w:r>
      <w:r w:rsidRPr="003956BB">
        <w:rPr>
          <w:rFonts w:cs="Arial"/>
          <w:sz w:val="21"/>
          <w:szCs w:val="21"/>
          <w:lang w:val="en-NZ"/>
        </w:rPr>
        <w:t xml:space="preserve"> by consensus,</w:t>
      </w:r>
      <w:r w:rsidRPr="003956BB">
        <w:rPr>
          <w:rFonts w:cs="Arial"/>
          <w:color w:val="33CCCC"/>
          <w:sz w:val="21"/>
          <w:szCs w:val="21"/>
          <w:lang w:val="en-NZ"/>
        </w:rPr>
        <w:t xml:space="preserve"> </w:t>
      </w:r>
      <w:r w:rsidRPr="003956BB">
        <w:rPr>
          <w:rFonts w:cs="Arial"/>
          <w:sz w:val="21"/>
          <w:szCs w:val="21"/>
          <w:lang w:val="en-NZ"/>
        </w:rPr>
        <w:t xml:space="preserve">subject to the following </w:t>
      </w:r>
      <w:r>
        <w:rPr>
          <w:rFonts w:cs="Arial"/>
          <w:sz w:val="21"/>
          <w:szCs w:val="21"/>
          <w:lang w:val="en-NZ"/>
        </w:rPr>
        <w:t>non-standard conditions:</w:t>
      </w:r>
    </w:p>
    <w:p w14:paraId="71009D29" w14:textId="77777777" w:rsidR="00985CDD" w:rsidRPr="003956BB" w:rsidRDefault="00985CDD" w:rsidP="00985CDD">
      <w:pPr>
        <w:ind w:right="61"/>
        <w:rPr>
          <w:rFonts w:cs="Arial"/>
          <w:sz w:val="21"/>
          <w:szCs w:val="21"/>
          <w:lang w:val="en-NZ"/>
        </w:rPr>
      </w:pPr>
    </w:p>
    <w:p w14:paraId="15183B71" w14:textId="1AE934F9" w:rsidR="00F20174" w:rsidRDefault="00985CDD" w:rsidP="00C82A2E">
      <w:pPr>
        <w:pStyle w:val="ListParagraph"/>
        <w:numPr>
          <w:ilvl w:val="0"/>
          <w:numId w:val="15"/>
        </w:numPr>
        <w:ind w:right="61"/>
        <w:rPr>
          <w:sz w:val="21"/>
        </w:rPr>
      </w:pPr>
      <w:r>
        <w:rPr>
          <w:sz w:val="21"/>
        </w:rPr>
        <w:t>p</w:t>
      </w:r>
      <w:r w:rsidRPr="00451FD3">
        <w:rPr>
          <w:sz w:val="21"/>
        </w:rPr>
        <w:t xml:space="preserve">lease </w:t>
      </w:r>
      <w:r w:rsidR="00C82A2E">
        <w:rPr>
          <w:sz w:val="21"/>
        </w:rPr>
        <w:t>address the outstanding ethical issues and update the study protocol if necessary.</w:t>
      </w:r>
    </w:p>
    <w:p w14:paraId="50DE527B" w14:textId="77777777" w:rsidR="00C75D15" w:rsidRDefault="00C75D15">
      <w:pPr>
        <w:spacing w:after="160" w:line="259" w:lineRule="auto"/>
        <w:rPr>
          <w:sz w:val="21"/>
        </w:rPr>
      </w:pPr>
    </w:p>
    <w:p w14:paraId="7C0F13B8" w14:textId="1C09A75C" w:rsidR="00C75D15" w:rsidRDefault="00C75D15" w:rsidP="00C75D15">
      <w:pPr>
        <w:spacing w:after="160" w:line="259" w:lineRule="auto"/>
        <w:rPr>
          <w:i/>
          <w:sz w:val="21"/>
        </w:rPr>
      </w:pPr>
    </w:p>
    <w:p w14:paraId="396637C8" w14:textId="2176D8D0" w:rsidR="00C75D15" w:rsidRDefault="00C75D15" w:rsidP="00C75D15">
      <w:pPr>
        <w:spacing w:after="160" w:line="259" w:lineRule="auto"/>
        <w:rPr>
          <w:i/>
          <w:sz w:val="21"/>
        </w:rPr>
      </w:pPr>
    </w:p>
    <w:p w14:paraId="67685F47" w14:textId="2A1C1E15" w:rsidR="00C75D15" w:rsidRDefault="00C75D15" w:rsidP="00C75D15">
      <w:pPr>
        <w:spacing w:after="160" w:line="259" w:lineRule="auto"/>
        <w:rPr>
          <w:i/>
          <w:sz w:val="21"/>
        </w:rPr>
      </w:pPr>
    </w:p>
    <w:p w14:paraId="13BAC5B4" w14:textId="7F3F3519" w:rsidR="00C75D15" w:rsidRDefault="00C75D15" w:rsidP="00C75D15">
      <w:pPr>
        <w:spacing w:after="160" w:line="259" w:lineRule="auto"/>
        <w:rPr>
          <w:i/>
          <w:sz w:val="21"/>
        </w:rPr>
      </w:pPr>
    </w:p>
    <w:p w14:paraId="36E4EE74" w14:textId="079CA10D" w:rsidR="00C75D15" w:rsidRDefault="00C75D15" w:rsidP="00C75D15">
      <w:pPr>
        <w:spacing w:after="160" w:line="259" w:lineRule="auto"/>
        <w:rPr>
          <w:i/>
          <w:sz w:val="21"/>
        </w:rPr>
      </w:pPr>
    </w:p>
    <w:p w14:paraId="1EDB1916" w14:textId="565E1EA8" w:rsidR="00C75D15" w:rsidRDefault="00C75D15" w:rsidP="00C75D15">
      <w:pPr>
        <w:spacing w:after="160" w:line="259" w:lineRule="auto"/>
        <w:rPr>
          <w:i/>
          <w:sz w:val="21"/>
        </w:rPr>
      </w:pPr>
    </w:p>
    <w:p w14:paraId="73CAFFAD" w14:textId="4DBF7839" w:rsidR="00C75D15" w:rsidRDefault="00C75D15" w:rsidP="00C75D15">
      <w:pPr>
        <w:spacing w:after="160" w:line="259" w:lineRule="auto"/>
        <w:rPr>
          <w:i/>
          <w:sz w:val="21"/>
        </w:rPr>
      </w:pPr>
    </w:p>
    <w:p w14:paraId="4573FD98" w14:textId="0DD496B9" w:rsidR="00C75D15" w:rsidRDefault="00C75D15" w:rsidP="00C75D15">
      <w:pPr>
        <w:spacing w:after="160" w:line="259" w:lineRule="auto"/>
        <w:rPr>
          <w:i/>
          <w:sz w:val="21"/>
        </w:rPr>
      </w:pPr>
    </w:p>
    <w:p w14:paraId="2FA6FD44" w14:textId="344EED2D" w:rsidR="00C75D15" w:rsidRDefault="00C75D15" w:rsidP="00C75D15">
      <w:pPr>
        <w:spacing w:after="160" w:line="259" w:lineRule="auto"/>
        <w:rPr>
          <w:i/>
          <w:sz w:val="21"/>
        </w:rPr>
      </w:pPr>
    </w:p>
    <w:p w14:paraId="52ED9829" w14:textId="7FF33B4D" w:rsidR="00C75D15" w:rsidRDefault="00C75D15" w:rsidP="00C75D15">
      <w:pPr>
        <w:spacing w:after="160" w:line="259" w:lineRule="auto"/>
        <w:rPr>
          <w:i/>
          <w:sz w:val="21"/>
        </w:rPr>
      </w:pPr>
    </w:p>
    <w:p w14:paraId="3136F415" w14:textId="243E8DE4" w:rsidR="00C75D15" w:rsidRDefault="00C75D15" w:rsidP="00C75D15">
      <w:pPr>
        <w:spacing w:after="160" w:line="259" w:lineRule="auto"/>
        <w:rPr>
          <w:i/>
          <w:sz w:val="21"/>
        </w:rPr>
      </w:pPr>
    </w:p>
    <w:p w14:paraId="0ED62984" w14:textId="49035D95" w:rsidR="00C75D15" w:rsidRDefault="00C75D15" w:rsidP="00C75D15">
      <w:pPr>
        <w:spacing w:after="160" w:line="259" w:lineRule="auto"/>
        <w:rPr>
          <w:i/>
          <w:sz w:val="21"/>
        </w:rPr>
      </w:pPr>
    </w:p>
    <w:p w14:paraId="2129F28D" w14:textId="614AC165" w:rsidR="00C75D15" w:rsidRDefault="00C75D15" w:rsidP="00C75D15">
      <w:pPr>
        <w:spacing w:after="160" w:line="259" w:lineRule="auto"/>
        <w:rPr>
          <w:i/>
          <w:sz w:val="21"/>
        </w:rPr>
      </w:pPr>
    </w:p>
    <w:p w14:paraId="0BEA260C" w14:textId="30C2527B" w:rsidR="00C75D15" w:rsidRDefault="00C75D15" w:rsidP="00C75D15">
      <w:pPr>
        <w:spacing w:after="160" w:line="259" w:lineRule="auto"/>
        <w:rPr>
          <w:i/>
          <w:sz w:val="21"/>
        </w:rPr>
      </w:pPr>
    </w:p>
    <w:p w14:paraId="29E31466" w14:textId="07924D1F" w:rsidR="00C75D15" w:rsidRDefault="00C75D15" w:rsidP="00C75D15">
      <w:pPr>
        <w:spacing w:after="160" w:line="259" w:lineRule="auto"/>
        <w:rPr>
          <w:i/>
          <w:sz w:val="21"/>
        </w:rPr>
      </w:pPr>
    </w:p>
    <w:p w14:paraId="12A55D5B" w14:textId="6CFB1D49" w:rsidR="00C75D15" w:rsidRDefault="00C75D15" w:rsidP="00C75D15">
      <w:pPr>
        <w:spacing w:after="160" w:line="259" w:lineRule="auto"/>
        <w:rPr>
          <w:i/>
          <w:sz w:val="21"/>
        </w:rPr>
      </w:pPr>
    </w:p>
    <w:p w14:paraId="789F6051" w14:textId="153F0BB9" w:rsidR="00C75D15" w:rsidRDefault="00C75D15" w:rsidP="00C75D15">
      <w:pPr>
        <w:spacing w:after="160" w:line="259" w:lineRule="auto"/>
        <w:rPr>
          <w:i/>
          <w:sz w:val="21"/>
        </w:rPr>
      </w:pPr>
    </w:p>
    <w:p w14:paraId="2EB17B45" w14:textId="69D2CF58" w:rsidR="00C75D15" w:rsidRDefault="00C75D15" w:rsidP="00C75D15">
      <w:pPr>
        <w:spacing w:after="160" w:line="259" w:lineRule="auto"/>
        <w:rPr>
          <w:i/>
          <w:sz w:val="21"/>
        </w:rPr>
      </w:pPr>
    </w:p>
    <w:p w14:paraId="57695588" w14:textId="7F033831" w:rsidR="00C75D15" w:rsidRDefault="00C75D15" w:rsidP="00C75D15">
      <w:pPr>
        <w:spacing w:after="160" w:line="259" w:lineRule="auto"/>
        <w:rPr>
          <w:i/>
          <w:sz w:val="21"/>
        </w:rPr>
      </w:pPr>
    </w:p>
    <w:p w14:paraId="398F9E52" w14:textId="55B986A1" w:rsidR="00C75D15" w:rsidRDefault="00C75D15" w:rsidP="00C75D15">
      <w:pPr>
        <w:spacing w:after="160" w:line="259" w:lineRule="auto"/>
        <w:rPr>
          <w:i/>
          <w:sz w:val="21"/>
        </w:rPr>
      </w:pPr>
    </w:p>
    <w:p w14:paraId="496EBC55" w14:textId="383BEDA9" w:rsidR="00C75D15" w:rsidRDefault="00C75D15" w:rsidP="00C75D15">
      <w:pPr>
        <w:spacing w:after="160" w:line="259" w:lineRule="auto"/>
        <w:rPr>
          <w:i/>
          <w:sz w:val="21"/>
        </w:rPr>
      </w:pPr>
    </w:p>
    <w:p w14:paraId="6E192BA2" w14:textId="56ABCB61" w:rsidR="00C75D15" w:rsidRDefault="00C75D15" w:rsidP="00C75D15">
      <w:pPr>
        <w:spacing w:after="160" w:line="259" w:lineRule="auto"/>
        <w:rPr>
          <w:i/>
          <w:sz w:val="21"/>
        </w:rPr>
      </w:pPr>
    </w:p>
    <w:p w14:paraId="605385F4" w14:textId="77777777" w:rsidR="00C75D15" w:rsidRPr="006521B5" w:rsidRDefault="00C75D15" w:rsidP="00C75D15">
      <w:pPr>
        <w:spacing w:after="160" w:line="259" w:lineRule="auto"/>
        <w:rPr>
          <w:i/>
          <w:sz w:val="21"/>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C75D15" w:rsidRPr="00522B40" w14:paraId="4A2E0B34" w14:textId="77777777" w:rsidTr="00EA132A">
        <w:tc>
          <w:tcPr>
            <w:tcW w:w="2268" w:type="dxa"/>
            <w:tcBorders>
              <w:top w:val="single" w:sz="4" w:space="0" w:color="auto"/>
            </w:tcBorders>
          </w:tcPr>
          <w:p w14:paraId="69746E48" w14:textId="77777777" w:rsidR="00C75D15" w:rsidRPr="00B31E92" w:rsidRDefault="00C75D15" w:rsidP="00EA132A">
            <w:pPr>
              <w:spacing w:before="80" w:after="80"/>
              <w:rPr>
                <w:rFonts w:cs="Arial"/>
                <w:b/>
                <w:color w:val="000000" w:themeColor="text1"/>
                <w:sz w:val="20"/>
                <w:lang w:val="en-NZ"/>
              </w:rPr>
            </w:pPr>
            <w:r w:rsidRPr="00B31E92">
              <w:rPr>
                <w:rFonts w:cs="Arial"/>
                <w:b/>
                <w:color w:val="000000" w:themeColor="text1"/>
                <w:sz w:val="20"/>
                <w:lang w:val="en-NZ"/>
              </w:rPr>
              <w:t>Committee:</w:t>
            </w:r>
          </w:p>
        </w:tc>
        <w:tc>
          <w:tcPr>
            <w:tcW w:w="6941" w:type="dxa"/>
            <w:tcBorders>
              <w:top w:val="single" w:sz="4" w:space="0" w:color="auto"/>
            </w:tcBorders>
          </w:tcPr>
          <w:p w14:paraId="32B7A47D" w14:textId="77777777" w:rsidR="00C75D15" w:rsidRPr="00B31E92" w:rsidRDefault="00C75D15" w:rsidP="00EA132A">
            <w:pPr>
              <w:spacing w:before="80" w:after="80"/>
              <w:rPr>
                <w:rFonts w:cs="Arial"/>
                <w:color w:val="000000" w:themeColor="text1"/>
                <w:sz w:val="20"/>
                <w:lang w:val="en-NZ"/>
              </w:rPr>
            </w:pPr>
            <w:r w:rsidRPr="00B31E92">
              <w:rPr>
                <w:rFonts w:cs="Arial"/>
                <w:color w:val="000000" w:themeColor="text1"/>
                <w:sz w:val="20"/>
                <w:lang w:val="en-NZ"/>
              </w:rPr>
              <w:t>ESOP Covid-19 Health and Disability Ethics Committee</w:t>
            </w:r>
          </w:p>
        </w:tc>
      </w:tr>
      <w:tr w:rsidR="00C75D15" w:rsidRPr="00522B40" w14:paraId="2E84688B" w14:textId="77777777" w:rsidTr="00EA132A">
        <w:tc>
          <w:tcPr>
            <w:tcW w:w="2268" w:type="dxa"/>
          </w:tcPr>
          <w:p w14:paraId="6370A1C8" w14:textId="77777777" w:rsidR="00C75D15" w:rsidRPr="00B31E92" w:rsidRDefault="00C75D15" w:rsidP="00EA132A">
            <w:pPr>
              <w:spacing w:before="80" w:after="80"/>
              <w:rPr>
                <w:rFonts w:cs="Arial"/>
                <w:b/>
                <w:color w:val="000000" w:themeColor="text1"/>
                <w:sz w:val="20"/>
                <w:lang w:val="en-NZ"/>
              </w:rPr>
            </w:pPr>
            <w:r w:rsidRPr="00B31E92">
              <w:rPr>
                <w:rFonts w:cs="Arial"/>
                <w:b/>
                <w:color w:val="000000" w:themeColor="text1"/>
                <w:sz w:val="20"/>
                <w:lang w:val="en-NZ"/>
              </w:rPr>
              <w:t>Meeting date:</w:t>
            </w:r>
          </w:p>
        </w:tc>
        <w:tc>
          <w:tcPr>
            <w:tcW w:w="6941" w:type="dxa"/>
          </w:tcPr>
          <w:p w14:paraId="72FB51F7" w14:textId="2431366E" w:rsidR="00C75D15" w:rsidRPr="00B31E92" w:rsidRDefault="00C75D15" w:rsidP="00EA132A">
            <w:pPr>
              <w:spacing w:before="80" w:after="80"/>
              <w:rPr>
                <w:rFonts w:cs="Arial"/>
                <w:color w:val="000000" w:themeColor="text1"/>
                <w:sz w:val="20"/>
                <w:lang w:val="en-NZ"/>
              </w:rPr>
            </w:pPr>
            <w:r>
              <w:rPr>
                <w:rFonts w:cs="Arial"/>
                <w:color w:val="000000" w:themeColor="text1"/>
                <w:sz w:val="20"/>
                <w:lang w:val="en-NZ"/>
              </w:rPr>
              <w:t>09 April 2021</w:t>
            </w:r>
          </w:p>
        </w:tc>
      </w:tr>
      <w:tr w:rsidR="00C75D15" w:rsidRPr="00522B40" w14:paraId="7CDE7B72" w14:textId="77777777" w:rsidTr="00EA132A">
        <w:tc>
          <w:tcPr>
            <w:tcW w:w="2268" w:type="dxa"/>
            <w:tcBorders>
              <w:bottom w:val="single" w:sz="4" w:space="0" w:color="auto"/>
            </w:tcBorders>
          </w:tcPr>
          <w:p w14:paraId="28AB610F" w14:textId="77777777" w:rsidR="00C75D15" w:rsidRPr="00B31E92" w:rsidRDefault="00C75D15" w:rsidP="00EA132A">
            <w:pPr>
              <w:spacing w:before="80" w:after="80"/>
              <w:rPr>
                <w:rFonts w:cs="Arial"/>
                <w:b/>
                <w:color w:val="000000" w:themeColor="text1"/>
                <w:sz w:val="20"/>
                <w:lang w:val="en-NZ"/>
              </w:rPr>
            </w:pPr>
            <w:r>
              <w:rPr>
                <w:rFonts w:cs="Arial"/>
                <w:b/>
                <w:color w:val="000000" w:themeColor="text1"/>
                <w:sz w:val="20"/>
                <w:lang w:val="en-NZ"/>
              </w:rPr>
              <w:t>Meeting</w:t>
            </w:r>
            <w:r w:rsidRPr="00B31E92">
              <w:rPr>
                <w:rFonts w:cs="Arial"/>
                <w:b/>
                <w:color w:val="000000" w:themeColor="text1"/>
                <w:sz w:val="20"/>
                <w:lang w:val="en-NZ"/>
              </w:rPr>
              <w:t xml:space="preserve"> details:</w:t>
            </w:r>
          </w:p>
        </w:tc>
        <w:tc>
          <w:tcPr>
            <w:tcW w:w="6941" w:type="dxa"/>
            <w:tcBorders>
              <w:bottom w:val="single" w:sz="4" w:space="0" w:color="auto"/>
            </w:tcBorders>
          </w:tcPr>
          <w:p w14:paraId="51B737A4" w14:textId="671B460A" w:rsidR="00C75D15" w:rsidRPr="00B31E92" w:rsidRDefault="00410FF7" w:rsidP="00EA132A">
            <w:pPr>
              <w:spacing w:before="80" w:after="80"/>
              <w:rPr>
                <w:rFonts w:cs="Arial"/>
                <w:color w:val="000000" w:themeColor="text1"/>
                <w:sz w:val="20"/>
                <w:lang w:val="en-NZ"/>
              </w:rPr>
            </w:pPr>
            <w:r>
              <w:rPr>
                <w:rFonts w:cs="Arial"/>
                <w:color w:val="000000" w:themeColor="text1"/>
                <w:sz w:val="20"/>
                <w:lang w:val="en-NZ"/>
              </w:rPr>
              <w:t>Via Zoom</w:t>
            </w:r>
          </w:p>
        </w:tc>
      </w:tr>
    </w:tbl>
    <w:p w14:paraId="7E32C1B1" w14:textId="77777777" w:rsidR="00C75D15" w:rsidRPr="00522B40" w:rsidRDefault="00C75D15" w:rsidP="00C75D15">
      <w:pPr>
        <w:spacing w:before="80" w:after="80"/>
        <w:rPr>
          <w:rFonts w:cs="Arial"/>
          <w:sz w:val="20"/>
          <w:lang w:val="en-NZ"/>
        </w:rPr>
      </w:pPr>
    </w:p>
    <w:tbl>
      <w:tblPr>
        <w:tblStyle w:val="TableGrid"/>
        <w:tblW w:w="9209" w:type="dxa"/>
        <w:tblInd w:w="11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654"/>
      </w:tblGrid>
      <w:tr w:rsidR="00C75D15" w:rsidRPr="007F56D5" w14:paraId="6C632AB9" w14:textId="77777777" w:rsidTr="00EA132A">
        <w:tc>
          <w:tcPr>
            <w:tcW w:w="1555" w:type="dxa"/>
            <w:tcBorders>
              <w:top w:val="single" w:sz="4" w:space="0" w:color="auto"/>
            </w:tcBorders>
          </w:tcPr>
          <w:p w14:paraId="7C3D981C" w14:textId="77777777" w:rsidR="00C75D15" w:rsidRPr="00826455" w:rsidRDefault="00C75D15" w:rsidP="00EA132A">
            <w:pPr>
              <w:spacing w:before="80" w:after="80"/>
              <w:rPr>
                <w:rFonts w:cs="Arial"/>
                <w:b/>
                <w:lang w:val="en-NZ"/>
              </w:rPr>
            </w:pPr>
          </w:p>
        </w:tc>
        <w:tc>
          <w:tcPr>
            <w:tcW w:w="7654" w:type="dxa"/>
            <w:tcBorders>
              <w:top w:val="single" w:sz="4" w:space="0" w:color="auto"/>
            </w:tcBorders>
          </w:tcPr>
          <w:p w14:paraId="62017144" w14:textId="77777777" w:rsidR="00C75D15" w:rsidRPr="00826455" w:rsidRDefault="00C75D15" w:rsidP="00EA132A">
            <w:pPr>
              <w:spacing w:before="80" w:after="80"/>
              <w:rPr>
                <w:rFonts w:cs="Arial"/>
                <w:b/>
                <w:lang w:val="en-NZ"/>
              </w:rPr>
            </w:pPr>
            <w:r w:rsidRPr="00826455">
              <w:rPr>
                <w:rFonts w:cs="Arial"/>
                <w:b/>
                <w:lang w:val="en-NZ"/>
              </w:rPr>
              <w:t>Item of business</w:t>
            </w:r>
          </w:p>
        </w:tc>
      </w:tr>
      <w:tr w:rsidR="00C75D15" w14:paraId="37F7A66C" w14:textId="77777777" w:rsidTr="00EA132A">
        <w:tc>
          <w:tcPr>
            <w:tcW w:w="1555" w:type="dxa"/>
          </w:tcPr>
          <w:p w14:paraId="336AE010" w14:textId="77777777" w:rsidR="00C75D15" w:rsidRPr="00B31E92" w:rsidRDefault="00C75D15" w:rsidP="00EA132A">
            <w:pPr>
              <w:spacing w:before="80" w:after="80"/>
              <w:rPr>
                <w:rFonts w:cs="Arial"/>
                <w:color w:val="000000" w:themeColor="text1"/>
                <w:lang w:val="en-NZ"/>
              </w:rPr>
            </w:pPr>
          </w:p>
        </w:tc>
        <w:tc>
          <w:tcPr>
            <w:tcW w:w="7654" w:type="dxa"/>
          </w:tcPr>
          <w:p w14:paraId="26228C2C" w14:textId="77777777" w:rsidR="00C75D15" w:rsidRDefault="00C75D15" w:rsidP="00EA132A">
            <w:pPr>
              <w:spacing w:before="80" w:after="80"/>
              <w:rPr>
                <w:rFonts w:cs="Arial"/>
                <w:lang w:val="en-NZ"/>
              </w:rPr>
            </w:pPr>
            <w:r>
              <w:rPr>
                <w:rFonts w:cs="Arial"/>
                <w:lang w:val="en-NZ"/>
              </w:rPr>
              <w:t>New application</w:t>
            </w:r>
          </w:p>
          <w:p w14:paraId="16683CF8" w14:textId="7B976D72" w:rsidR="00C75D15" w:rsidRPr="00826455" w:rsidRDefault="00C75D15" w:rsidP="00EA132A">
            <w:pPr>
              <w:spacing w:before="80" w:after="80"/>
              <w:rPr>
                <w:rFonts w:cs="Arial"/>
                <w:lang w:val="en-NZ"/>
              </w:rPr>
            </w:pPr>
            <w:r>
              <w:rPr>
                <w:rFonts w:cs="Arial"/>
                <w:lang w:val="en-NZ"/>
              </w:rPr>
              <w:t>21/NTB/90</w:t>
            </w:r>
          </w:p>
        </w:tc>
      </w:tr>
    </w:tbl>
    <w:p w14:paraId="32B85D25" w14:textId="77777777" w:rsidR="00C75D15" w:rsidRPr="003C4E04" w:rsidRDefault="00C75D15" w:rsidP="00C75D15">
      <w:pPr>
        <w:tabs>
          <w:tab w:val="left" w:pos="720"/>
          <w:tab w:val="left" w:pos="1793"/>
        </w:tabs>
        <w:spacing w:before="80" w:after="80"/>
        <w:rPr>
          <w:rFonts w:cs="Arial"/>
          <w:sz w:val="16"/>
          <w:szCs w:val="16"/>
          <w:lang w:val="en-NZ"/>
        </w:rPr>
      </w:pPr>
    </w:p>
    <w:p w14:paraId="65DA1B19" w14:textId="77777777" w:rsidR="00C75D15" w:rsidRPr="003C4E04" w:rsidRDefault="00C75D15" w:rsidP="00C75D15">
      <w:pPr>
        <w:tabs>
          <w:tab w:val="left" w:pos="720"/>
          <w:tab w:val="left" w:pos="1793"/>
        </w:tabs>
        <w:spacing w:before="80" w:after="80"/>
        <w:rPr>
          <w:rFonts w:cs="Arial"/>
          <w:sz w:val="16"/>
          <w:szCs w:val="16"/>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4A0" w:firstRow="1" w:lastRow="0" w:firstColumn="1" w:lastColumn="0" w:noHBand="0" w:noVBand="1"/>
      </w:tblPr>
      <w:tblGrid>
        <w:gridCol w:w="2700"/>
        <w:gridCol w:w="2600"/>
        <w:gridCol w:w="1300"/>
        <w:gridCol w:w="1200"/>
        <w:gridCol w:w="1200"/>
      </w:tblGrid>
      <w:tr w:rsidR="00C75D15" w:rsidRPr="005E2C87" w14:paraId="3DB04171" w14:textId="77777777" w:rsidTr="00EA132A">
        <w:trPr>
          <w:trHeight w:val="24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4E72EF" w14:textId="77777777" w:rsidR="00C75D15" w:rsidRPr="005E2C87" w:rsidRDefault="00C75D15" w:rsidP="00EA132A">
            <w:pPr>
              <w:autoSpaceDE w:val="0"/>
              <w:autoSpaceDN w:val="0"/>
              <w:adjustRightInd w:val="0"/>
              <w:rPr>
                <w:rFonts w:cs="Arial"/>
                <w:sz w:val="16"/>
                <w:szCs w:val="16"/>
              </w:rPr>
            </w:pPr>
            <w:r w:rsidRPr="005E2C87">
              <w:rPr>
                <w:rFonts w:cs="Arial"/>
                <w:b/>
                <w:sz w:val="16"/>
                <w:szCs w:val="16"/>
              </w:rPr>
              <w:t xml:space="preserve">Member Name </w:t>
            </w:r>
            <w:r w:rsidRPr="005E2C87">
              <w:rPr>
                <w:rFonts w:cs="Arial"/>
                <w:sz w:val="16"/>
                <w:szCs w:val="16"/>
              </w:rPr>
              <w:t xml:space="preserve"> </w:t>
            </w:r>
          </w:p>
        </w:tc>
        <w:tc>
          <w:tcPr>
            <w:tcW w:w="2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9C2766" w14:textId="77777777" w:rsidR="00C75D15" w:rsidRPr="005E2C87" w:rsidRDefault="00C75D15" w:rsidP="00EA132A">
            <w:pPr>
              <w:autoSpaceDE w:val="0"/>
              <w:autoSpaceDN w:val="0"/>
              <w:adjustRightInd w:val="0"/>
              <w:rPr>
                <w:rFonts w:cs="Arial"/>
                <w:sz w:val="16"/>
                <w:szCs w:val="16"/>
              </w:rPr>
            </w:pPr>
            <w:r w:rsidRPr="005E2C87">
              <w:rPr>
                <w:rFonts w:cs="Arial"/>
                <w:b/>
                <w:sz w:val="16"/>
                <w:szCs w:val="16"/>
              </w:rPr>
              <w:t xml:space="preserve">Member Category </w:t>
            </w:r>
            <w:r w:rsidRPr="005E2C87">
              <w:rPr>
                <w:rFonts w:cs="Arial"/>
                <w:sz w:val="16"/>
                <w:szCs w:val="16"/>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A02F2D" w14:textId="77777777" w:rsidR="00C75D15" w:rsidRPr="005E2C87" w:rsidRDefault="00C75D15" w:rsidP="00EA132A">
            <w:pPr>
              <w:autoSpaceDE w:val="0"/>
              <w:autoSpaceDN w:val="0"/>
              <w:adjustRightInd w:val="0"/>
              <w:rPr>
                <w:rFonts w:cs="Arial"/>
                <w:sz w:val="16"/>
                <w:szCs w:val="16"/>
              </w:rPr>
            </w:pPr>
            <w:r w:rsidRPr="005E2C87">
              <w:rPr>
                <w:rFonts w:cs="Arial"/>
                <w:b/>
                <w:sz w:val="16"/>
                <w:szCs w:val="16"/>
              </w:rPr>
              <w:t xml:space="preserve">Appointed </w:t>
            </w:r>
            <w:r w:rsidRPr="005E2C87">
              <w:rPr>
                <w:rFonts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3E90E4" w14:textId="77777777" w:rsidR="00C75D15" w:rsidRPr="005E2C87" w:rsidRDefault="00C75D15" w:rsidP="00EA132A">
            <w:pPr>
              <w:autoSpaceDE w:val="0"/>
              <w:autoSpaceDN w:val="0"/>
              <w:adjustRightInd w:val="0"/>
              <w:rPr>
                <w:rFonts w:cs="Arial"/>
                <w:sz w:val="16"/>
                <w:szCs w:val="16"/>
              </w:rPr>
            </w:pPr>
            <w:r w:rsidRPr="005E2C87">
              <w:rPr>
                <w:rFonts w:cs="Arial"/>
                <w:b/>
                <w:sz w:val="16"/>
                <w:szCs w:val="16"/>
              </w:rPr>
              <w:t xml:space="preserve">Term Expires </w:t>
            </w:r>
            <w:r w:rsidRPr="005E2C87">
              <w:rPr>
                <w:rFonts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492F81" w14:textId="77777777" w:rsidR="00C75D15" w:rsidRPr="005E2C87" w:rsidRDefault="00C75D15" w:rsidP="00EA132A">
            <w:pPr>
              <w:autoSpaceDE w:val="0"/>
              <w:autoSpaceDN w:val="0"/>
              <w:adjustRightInd w:val="0"/>
              <w:rPr>
                <w:rFonts w:cs="Arial"/>
                <w:sz w:val="16"/>
                <w:szCs w:val="16"/>
              </w:rPr>
            </w:pPr>
            <w:r w:rsidRPr="005E2C87">
              <w:rPr>
                <w:rFonts w:cs="Arial"/>
                <w:b/>
                <w:sz w:val="16"/>
                <w:szCs w:val="16"/>
              </w:rPr>
              <w:t xml:space="preserve">Apologies? </w:t>
            </w:r>
            <w:r w:rsidRPr="005E2C87">
              <w:rPr>
                <w:rFonts w:cs="Arial"/>
                <w:sz w:val="16"/>
                <w:szCs w:val="16"/>
              </w:rPr>
              <w:t xml:space="preserve"> </w:t>
            </w:r>
          </w:p>
        </w:tc>
      </w:tr>
      <w:tr w:rsidR="00C75D15" w:rsidRPr="005E2C87" w14:paraId="3CBDE7DC"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2DCB5884" w14:textId="77777777" w:rsidR="00C75D15" w:rsidRPr="005E2C87" w:rsidRDefault="00C75D15" w:rsidP="00EA132A">
            <w:pPr>
              <w:autoSpaceDE w:val="0"/>
              <w:autoSpaceDN w:val="0"/>
              <w:adjustRightInd w:val="0"/>
              <w:rPr>
                <w:rFonts w:cs="Arial"/>
                <w:sz w:val="16"/>
                <w:szCs w:val="16"/>
              </w:rPr>
            </w:pPr>
            <w:r w:rsidRPr="005E2C87">
              <w:rPr>
                <w:rFonts w:cs="Arial"/>
                <w:sz w:val="16"/>
                <w:szCs w:val="16"/>
              </w:rPr>
              <w:t>Mrs Kate O'Connor-Chair</w:t>
            </w:r>
          </w:p>
        </w:tc>
        <w:tc>
          <w:tcPr>
            <w:tcW w:w="2600" w:type="dxa"/>
            <w:tcBorders>
              <w:top w:val="single" w:sz="4" w:space="0" w:color="auto"/>
              <w:left w:val="single" w:sz="4" w:space="0" w:color="auto"/>
              <w:bottom w:val="single" w:sz="4" w:space="0" w:color="auto"/>
              <w:right w:val="single" w:sz="4" w:space="0" w:color="auto"/>
            </w:tcBorders>
            <w:hideMark/>
          </w:tcPr>
          <w:p w14:paraId="6D0F949F" w14:textId="77777777" w:rsidR="00C75D15" w:rsidRPr="005E2C87" w:rsidRDefault="00C75D15" w:rsidP="00EA132A">
            <w:pPr>
              <w:autoSpaceDE w:val="0"/>
              <w:autoSpaceDN w:val="0"/>
              <w:adjustRightInd w:val="0"/>
              <w:rPr>
                <w:rFonts w:cs="Arial"/>
                <w:sz w:val="16"/>
                <w:szCs w:val="16"/>
              </w:rPr>
            </w:pPr>
            <w:r w:rsidRPr="005E2C87">
              <w:rPr>
                <w:rFonts w:cs="Arial"/>
                <w:color w:val="000000"/>
                <w:sz w:val="16"/>
                <w:szCs w:val="16"/>
              </w:rPr>
              <w:t>Lay (ethical/moral reasoning)</w:t>
            </w:r>
          </w:p>
        </w:tc>
        <w:tc>
          <w:tcPr>
            <w:tcW w:w="1300" w:type="dxa"/>
            <w:tcBorders>
              <w:top w:val="single" w:sz="4" w:space="0" w:color="auto"/>
              <w:left w:val="single" w:sz="4" w:space="0" w:color="auto"/>
              <w:bottom w:val="single" w:sz="4" w:space="0" w:color="auto"/>
              <w:right w:val="single" w:sz="4" w:space="0" w:color="auto"/>
            </w:tcBorders>
            <w:hideMark/>
          </w:tcPr>
          <w:p w14:paraId="09C57B58" w14:textId="77777777" w:rsidR="00C75D15" w:rsidRPr="005E2C87" w:rsidRDefault="00C75D15" w:rsidP="00EA132A">
            <w:pPr>
              <w:autoSpaceDE w:val="0"/>
              <w:autoSpaceDN w:val="0"/>
              <w:adjustRightInd w:val="0"/>
              <w:rPr>
                <w:rFonts w:cs="Arial"/>
                <w:sz w:val="16"/>
                <w:szCs w:val="16"/>
              </w:rPr>
            </w:pPr>
            <w:r w:rsidRPr="005E2C87">
              <w:rPr>
                <w:rFonts w:cs="Arial"/>
                <w:color w:val="000000"/>
                <w:sz w:val="16"/>
                <w:szCs w:val="16"/>
              </w:rPr>
              <w:t xml:space="preserve">14/12/2015 </w:t>
            </w:r>
          </w:p>
        </w:tc>
        <w:tc>
          <w:tcPr>
            <w:tcW w:w="1200" w:type="dxa"/>
            <w:tcBorders>
              <w:top w:val="single" w:sz="4" w:space="0" w:color="auto"/>
              <w:left w:val="single" w:sz="4" w:space="0" w:color="auto"/>
              <w:bottom w:val="single" w:sz="4" w:space="0" w:color="auto"/>
              <w:right w:val="single" w:sz="4" w:space="0" w:color="auto"/>
            </w:tcBorders>
            <w:hideMark/>
          </w:tcPr>
          <w:p w14:paraId="7819A1E0" w14:textId="77777777" w:rsidR="00C75D15" w:rsidRPr="005E2C87" w:rsidRDefault="00C75D15" w:rsidP="00EA132A">
            <w:pPr>
              <w:autoSpaceDE w:val="0"/>
              <w:autoSpaceDN w:val="0"/>
              <w:adjustRightInd w:val="0"/>
              <w:rPr>
                <w:rFonts w:cs="Arial"/>
                <w:sz w:val="16"/>
                <w:szCs w:val="16"/>
              </w:rPr>
            </w:pPr>
            <w:r w:rsidRPr="005E2C87">
              <w:rPr>
                <w:rFonts w:cs="Arial"/>
                <w:color w:val="000000"/>
                <w:sz w:val="16"/>
                <w:szCs w:val="16"/>
              </w:rPr>
              <w:t xml:space="preserve">14/12/2018 </w:t>
            </w:r>
          </w:p>
        </w:tc>
        <w:tc>
          <w:tcPr>
            <w:tcW w:w="1200" w:type="dxa"/>
            <w:tcBorders>
              <w:top w:val="single" w:sz="4" w:space="0" w:color="auto"/>
              <w:left w:val="single" w:sz="4" w:space="0" w:color="auto"/>
              <w:bottom w:val="single" w:sz="4" w:space="0" w:color="auto"/>
              <w:right w:val="single" w:sz="4" w:space="0" w:color="auto"/>
            </w:tcBorders>
            <w:hideMark/>
          </w:tcPr>
          <w:p w14:paraId="0A641673" w14:textId="77777777" w:rsidR="00C75D15" w:rsidRPr="005E2C87" w:rsidRDefault="00C75D15" w:rsidP="00EA132A">
            <w:pPr>
              <w:autoSpaceDE w:val="0"/>
              <w:autoSpaceDN w:val="0"/>
              <w:adjustRightInd w:val="0"/>
              <w:rPr>
                <w:rFonts w:cs="Arial"/>
                <w:sz w:val="16"/>
                <w:szCs w:val="16"/>
              </w:rPr>
            </w:pPr>
            <w:r w:rsidRPr="005E2C87">
              <w:rPr>
                <w:rFonts w:cs="Arial"/>
                <w:sz w:val="16"/>
                <w:szCs w:val="16"/>
              </w:rPr>
              <w:t>Present</w:t>
            </w:r>
          </w:p>
        </w:tc>
      </w:tr>
      <w:tr w:rsidR="00C75D15" w:rsidRPr="005E2C87" w14:paraId="5C12F879"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5C74B198" w14:textId="77777777" w:rsidR="00C75D15" w:rsidRPr="005E2C87" w:rsidRDefault="00C75D15" w:rsidP="00EA132A">
            <w:pPr>
              <w:autoSpaceDE w:val="0"/>
              <w:autoSpaceDN w:val="0"/>
              <w:adjustRightInd w:val="0"/>
              <w:rPr>
                <w:rFonts w:cs="Arial"/>
                <w:sz w:val="16"/>
                <w:szCs w:val="16"/>
              </w:rPr>
            </w:pPr>
            <w:r w:rsidRPr="005E2C87">
              <w:rPr>
                <w:rFonts w:cs="Arial"/>
                <w:sz w:val="16"/>
                <w:szCs w:val="16"/>
              </w:rPr>
              <w:t xml:space="preserve">Dr Peter Gallagher </w:t>
            </w:r>
          </w:p>
        </w:tc>
        <w:tc>
          <w:tcPr>
            <w:tcW w:w="2600" w:type="dxa"/>
            <w:tcBorders>
              <w:top w:val="single" w:sz="4" w:space="0" w:color="auto"/>
              <w:left w:val="single" w:sz="4" w:space="0" w:color="auto"/>
              <w:bottom w:val="single" w:sz="4" w:space="0" w:color="auto"/>
              <w:right w:val="single" w:sz="4" w:space="0" w:color="auto"/>
            </w:tcBorders>
            <w:hideMark/>
          </w:tcPr>
          <w:p w14:paraId="03CE09C9" w14:textId="77777777" w:rsidR="00C75D15" w:rsidRPr="005E2C87" w:rsidRDefault="00C75D15" w:rsidP="00EA132A">
            <w:pPr>
              <w:autoSpaceDE w:val="0"/>
              <w:autoSpaceDN w:val="0"/>
              <w:adjustRightInd w:val="0"/>
              <w:rPr>
                <w:rFonts w:cs="Arial"/>
                <w:sz w:val="16"/>
                <w:szCs w:val="16"/>
              </w:rPr>
            </w:pPr>
            <w:r w:rsidRPr="005E2C87">
              <w:rPr>
                <w:rFonts w:cs="Arial"/>
                <w:color w:val="000000"/>
                <w:sz w:val="16"/>
                <w:szCs w:val="16"/>
              </w:rPr>
              <w:t>(health/disability service provision)</w:t>
            </w:r>
          </w:p>
        </w:tc>
        <w:tc>
          <w:tcPr>
            <w:tcW w:w="1300" w:type="dxa"/>
            <w:tcBorders>
              <w:top w:val="single" w:sz="4" w:space="0" w:color="auto"/>
              <w:left w:val="single" w:sz="4" w:space="0" w:color="auto"/>
              <w:bottom w:val="single" w:sz="4" w:space="0" w:color="auto"/>
              <w:right w:val="single" w:sz="4" w:space="0" w:color="auto"/>
            </w:tcBorders>
            <w:hideMark/>
          </w:tcPr>
          <w:p w14:paraId="125A1746" w14:textId="77777777" w:rsidR="00C75D15" w:rsidRPr="005E2C87" w:rsidRDefault="00C75D15" w:rsidP="00EA132A">
            <w:pPr>
              <w:autoSpaceDE w:val="0"/>
              <w:autoSpaceDN w:val="0"/>
              <w:adjustRightInd w:val="0"/>
              <w:rPr>
                <w:rFonts w:cs="Arial"/>
                <w:sz w:val="16"/>
                <w:szCs w:val="16"/>
              </w:rPr>
            </w:pPr>
            <w:r w:rsidRPr="005E2C87">
              <w:rPr>
                <w:rFonts w:cs="Arial"/>
                <w:sz w:val="16"/>
                <w:szCs w:val="16"/>
              </w:rPr>
              <w:t>22/05/2020</w:t>
            </w:r>
          </w:p>
        </w:tc>
        <w:tc>
          <w:tcPr>
            <w:tcW w:w="1200" w:type="dxa"/>
            <w:tcBorders>
              <w:top w:val="single" w:sz="4" w:space="0" w:color="auto"/>
              <w:left w:val="single" w:sz="4" w:space="0" w:color="auto"/>
              <w:bottom w:val="single" w:sz="4" w:space="0" w:color="auto"/>
              <w:right w:val="single" w:sz="4" w:space="0" w:color="auto"/>
            </w:tcBorders>
            <w:hideMark/>
          </w:tcPr>
          <w:p w14:paraId="253B9533" w14:textId="77777777" w:rsidR="00C75D15" w:rsidRPr="005E2C87" w:rsidRDefault="00C75D15" w:rsidP="00EA132A">
            <w:pPr>
              <w:autoSpaceDE w:val="0"/>
              <w:autoSpaceDN w:val="0"/>
              <w:adjustRightInd w:val="0"/>
              <w:rPr>
                <w:rFonts w:cs="Arial"/>
                <w:sz w:val="16"/>
                <w:szCs w:val="16"/>
              </w:rPr>
            </w:pPr>
            <w:r w:rsidRPr="005E2C87">
              <w:rPr>
                <w:rFonts w:cs="Arial"/>
                <w:sz w:val="16"/>
                <w:szCs w:val="16"/>
              </w:rPr>
              <w:t>22/05/2023</w:t>
            </w:r>
          </w:p>
        </w:tc>
        <w:tc>
          <w:tcPr>
            <w:tcW w:w="1200" w:type="dxa"/>
            <w:tcBorders>
              <w:top w:val="single" w:sz="4" w:space="0" w:color="auto"/>
              <w:left w:val="single" w:sz="4" w:space="0" w:color="auto"/>
              <w:bottom w:val="single" w:sz="4" w:space="0" w:color="auto"/>
              <w:right w:val="single" w:sz="4" w:space="0" w:color="auto"/>
            </w:tcBorders>
            <w:hideMark/>
          </w:tcPr>
          <w:p w14:paraId="79D784EA" w14:textId="77777777" w:rsidR="00C75D15" w:rsidRPr="005E2C87" w:rsidRDefault="00C75D15" w:rsidP="00EA132A">
            <w:pPr>
              <w:autoSpaceDE w:val="0"/>
              <w:autoSpaceDN w:val="0"/>
              <w:adjustRightInd w:val="0"/>
              <w:rPr>
                <w:rFonts w:cs="Arial"/>
                <w:sz w:val="16"/>
                <w:szCs w:val="16"/>
              </w:rPr>
            </w:pPr>
            <w:r w:rsidRPr="005E2C87">
              <w:rPr>
                <w:rFonts w:cs="Arial"/>
                <w:sz w:val="16"/>
                <w:szCs w:val="16"/>
              </w:rPr>
              <w:t>Present</w:t>
            </w:r>
          </w:p>
        </w:tc>
      </w:tr>
      <w:tr w:rsidR="00C75D15" w:rsidRPr="005E2C87" w14:paraId="6797132A"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5ED31059" w14:textId="77777777" w:rsidR="00C75D15" w:rsidRPr="005E2C87" w:rsidRDefault="00C75D15" w:rsidP="00EA132A">
            <w:pPr>
              <w:autoSpaceDE w:val="0"/>
              <w:autoSpaceDN w:val="0"/>
              <w:adjustRightInd w:val="0"/>
              <w:rPr>
                <w:rFonts w:cs="Arial"/>
                <w:sz w:val="16"/>
                <w:szCs w:val="16"/>
              </w:rPr>
            </w:pPr>
            <w:r w:rsidRPr="005E2C87">
              <w:rPr>
                <w:rFonts w:cs="Arial"/>
                <w:sz w:val="16"/>
                <w:szCs w:val="16"/>
              </w:rPr>
              <w:t xml:space="preserve">Dr Devonie </w:t>
            </w:r>
            <w:proofErr w:type="spellStart"/>
            <w:r w:rsidRPr="005E2C87">
              <w:rPr>
                <w:rFonts w:cs="Arial"/>
                <w:sz w:val="16"/>
                <w:szCs w:val="16"/>
              </w:rPr>
              <w:t>Waaka</w:t>
            </w:r>
            <w:proofErr w:type="spellEnd"/>
            <w:r w:rsidRPr="005E2C87">
              <w:rPr>
                <w:rFonts w:cs="Arial"/>
                <w:sz w:val="16"/>
                <w:szCs w:val="16"/>
              </w:rPr>
              <w:t xml:space="preserve">          </w:t>
            </w:r>
          </w:p>
        </w:tc>
        <w:tc>
          <w:tcPr>
            <w:tcW w:w="2600" w:type="dxa"/>
            <w:tcBorders>
              <w:top w:val="single" w:sz="4" w:space="0" w:color="auto"/>
              <w:left w:val="single" w:sz="4" w:space="0" w:color="auto"/>
              <w:bottom w:val="single" w:sz="4" w:space="0" w:color="auto"/>
              <w:right w:val="single" w:sz="4" w:space="0" w:color="auto"/>
            </w:tcBorders>
            <w:hideMark/>
          </w:tcPr>
          <w:p w14:paraId="622710BA" w14:textId="77777777" w:rsidR="00C75D15" w:rsidRPr="005E2C87" w:rsidRDefault="00C75D15" w:rsidP="00EA132A">
            <w:pPr>
              <w:autoSpaceDE w:val="0"/>
              <w:autoSpaceDN w:val="0"/>
              <w:adjustRightInd w:val="0"/>
              <w:rPr>
                <w:rFonts w:cs="Arial"/>
                <w:sz w:val="16"/>
                <w:szCs w:val="16"/>
              </w:rPr>
            </w:pPr>
            <w:r w:rsidRPr="005E2C87">
              <w:rPr>
                <w:rFonts w:cs="Arial"/>
                <w:sz w:val="16"/>
                <w:szCs w:val="16"/>
              </w:rPr>
              <w:t>Non-lay (intervention studies)          </w:t>
            </w:r>
          </w:p>
        </w:tc>
        <w:tc>
          <w:tcPr>
            <w:tcW w:w="1300" w:type="dxa"/>
            <w:tcBorders>
              <w:top w:val="single" w:sz="4" w:space="0" w:color="auto"/>
              <w:left w:val="single" w:sz="4" w:space="0" w:color="auto"/>
              <w:bottom w:val="single" w:sz="4" w:space="0" w:color="auto"/>
              <w:right w:val="single" w:sz="4" w:space="0" w:color="auto"/>
            </w:tcBorders>
            <w:hideMark/>
          </w:tcPr>
          <w:p w14:paraId="0FB9AD14" w14:textId="77777777" w:rsidR="00C75D15" w:rsidRPr="005E2C87" w:rsidRDefault="00C75D15" w:rsidP="00EA132A">
            <w:pPr>
              <w:autoSpaceDE w:val="0"/>
              <w:autoSpaceDN w:val="0"/>
              <w:adjustRightInd w:val="0"/>
              <w:rPr>
                <w:rFonts w:cs="Arial"/>
                <w:sz w:val="16"/>
                <w:szCs w:val="16"/>
              </w:rPr>
            </w:pPr>
            <w:r w:rsidRPr="005E2C87">
              <w:rPr>
                <w:rFonts w:cs="Arial"/>
                <w:sz w:val="16"/>
                <w:szCs w:val="16"/>
              </w:rPr>
              <w:t xml:space="preserve">18/07/2016 </w:t>
            </w:r>
          </w:p>
        </w:tc>
        <w:tc>
          <w:tcPr>
            <w:tcW w:w="1200" w:type="dxa"/>
            <w:tcBorders>
              <w:top w:val="single" w:sz="4" w:space="0" w:color="auto"/>
              <w:left w:val="single" w:sz="4" w:space="0" w:color="auto"/>
              <w:bottom w:val="single" w:sz="4" w:space="0" w:color="auto"/>
              <w:right w:val="single" w:sz="4" w:space="0" w:color="auto"/>
            </w:tcBorders>
            <w:hideMark/>
          </w:tcPr>
          <w:p w14:paraId="61319541" w14:textId="77777777" w:rsidR="00C75D15" w:rsidRPr="005E2C87" w:rsidRDefault="00C75D15" w:rsidP="00EA132A">
            <w:pPr>
              <w:autoSpaceDE w:val="0"/>
              <w:autoSpaceDN w:val="0"/>
              <w:adjustRightInd w:val="0"/>
              <w:rPr>
                <w:rFonts w:cs="Arial"/>
                <w:sz w:val="16"/>
                <w:szCs w:val="16"/>
              </w:rPr>
            </w:pPr>
            <w:r w:rsidRPr="005E2C87">
              <w:rPr>
                <w:rFonts w:cs="Arial"/>
                <w:sz w:val="16"/>
                <w:szCs w:val="16"/>
              </w:rPr>
              <w:t xml:space="preserve">18/07/2019  </w:t>
            </w:r>
          </w:p>
        </w:tc>
        <w:tc>
          <w:tcPr>
            <w:tcW w:w="1200" w:type="dxa"/>
            <w:tcBorders>
              <w:top w:val="single" w:sz="4" w:space="0" w:color="auto"/>
              <w:left w:val="single" w:sz="4" w:space="0" w:color="auto"/>
              <w:bottom w:val="single" w:sz="4" w:space="0" w:color="auto"/>
              <w:right w:val="single" w:sz="4" w:space="0" w:color="auto"/>
            </w:tcBorders>
            <w:hideMark/>
          </w:tcPr>
          <w:p w14:paraId="4637D945" w14:textId="77777777" w:rsidR="00C75D15" w:rsidRPr="005E2C87" w:rsidRDefault="00C75D15" w:rsidP="00EA132A">
            <w:pPr>
              <w:autoSpaceDE w:val="0"/>
              <w:autoSpaceDN w:val="0"/>
              <w:adjustRightInd w:val="0"/>
              <w:rPr>
                <w:rFonts w:cs="Arial"/>
                <w:sz w:val="16"/>
                <w:szCs w:val="16"/>
              </w:rPr>
            </w:pPr>
            <w:r w:rsidRPr="005E2C87">
              <w:rPr>
                <w:rFonts w:cs="Arial"/>
                <w:sz w:val="16"/>
                <w:szCs w:val="16"/>
              </w:rPr>
              <w:t>Present</w:t>
            </w:r>
          </w:p>
        </w:tc>
      </w:tr>
      <w:tr w:rsidR="00C75D15" w:rsidRPr="005E2C87" w14:paraId="093FF752"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29C73010" w14:textId="77777777" w:rsidR="00C75D15" w:rsidRPr="005E2C87" w:rsidRDefault="00C75D15" w:rsidP="00EA132A">
            <w:pPr>
              <w:autoSpaceDE w:val="0"/>
              <w:autoSpaceDN w:val="0"/>
              <w:adjustRightInd w:val="0"/>
              <w:rPr>
                <w:rFonts w:cs="Arial"/>
                <w:sz w:val="16"/>
                <w:szCs w:val="16"/>
              </w:rPr>
            </w:pPr>
            <w:r w:rsidRPr="005E2C87">
              <w:rPr>
                <w:rFonts w:cs="Arial"/>
                <w:sz w:val="16"/>
                <w:szCs w:val="16"/>
              </w:rPr>
              <w:t>Mrs Helen Walker</w:t>
            </w:r>
          </w:p>
        </w:tc>
        <w:tc>
          <w:tcPr>
            <w:tcW w:w="2600" w:type="dxa"/>
            <w:tcBorders>
              <w:top w:val="single" w:sz="4" w:space="0" w:color="auto"/>
              <w:left w:val="single" w:sz="4" w:space="0" w:color="auto"/>
              <w:bottom w:val="single" w:sz="4" w:space="0" w:color="auto"/>
              <w:right w:val="single" w:sz="4" w:space="0" w:color="auto"/>
            </w:tcBorders>
            <w:hideMark/>
          </w:tcPr>
          <w:p w14:paraId="598BAEAD" w14:textId="77777777" w:rsidR="00C75D15" w:rsidRPr="005E2C87" w:rsidRDefault="00C75D15" w:rsidP="00EA132A">
            <w:pPr>
              <w:autoSpaceDE w:val="0"/>
              <w:autoSpaceDN w:val="0"/>
              <w:adjustRightInd w:val="0"/>
              <w:rPr>
                <w:rFonts w:cs="Arial"/>
                <w:sz w:val="16"/>
                <w:szCs w:val="16"/>
              </w:rPr>
            </w:pPr>
            <w:r w:rsidRPr="005E2C87">
              <w:rPr>
                <w:rFonts w:cs="Arial"/>
                <w:color w:val="000000"/>
                <w:sz w:val="16"/>
                <w:szCs w:val="16"/>
              </w:rPr>
              <w:t xml:space="preserve">Lay (ethical/moral reasoning) </w:t>
            </w:r>
          </w:p>
        </w:tc>
        <w:tc>
          <w:tcPr>
            <w:tcW w:w="1300" w:type="dxa"/>
            <w:tcBorders>
              <w:top w:val="single" w:sz="4" w:space="0" w:color="auto"/>
              <w:left w:val="single" w:sz="4" w:space="0" w:color="auto"/>
              <w:bottom w:val="single" w:sz="4" w:space="0" w:color="auto"/>
              <w:right w:val="single" w:sz="4" w:space="0" w:color="auto"/>
            </w:tcBorders>
            <w:hideMark/>
          </w:tcPr>
          <w:p w14:paraId="5EB90D05" w14:textId="77777777" w:rsidR="00C75D15" w:rsidRPr="005E2C87" w:rsidRDefault="00C75D15" w:rsidP="00EA132A">
            <w:pPr>
              <w:autoSpaceDE w:val="0"/>
              <w:autoSpaceDN w:val="0"/>
              <w:adjustRightInd w:val="0"/>
              <w:rPr>
                <w:rFonts w:cs="Arial"/>
                <w:sz w:val="16"/>
                <w:szCs w:val="16"/>
              </w:rPr>
            </w:pPr>
            <w:r w:rsidRPr="005E2C87">
              <w:rPr>
                <w:rFonts w:cs="Arial"/>
                <w:sz w:val="16"/>
                <w:szCs w:val="16"/>
              </w:rPr>
              <w:t>22/05/2020</w:t>
            </w:r>
          </w:p>
        </w:tc>
        <w:tc>
          <w:tcPr>
            <w:tcW w:w="1200" w:type="dxa"/>
            <w:tcBorders>
              <w:top w:val="single" w:sz="4" w:space="0" w:color="auto"/>
              <w:left w:val="single" w:sz="4" w:space="0" w:color="auto"/>
              <w:bottom w:val="single" w:sz="4" w:space="0" w:color="auto"/>
              <w:right w:val="single" w:sz="4" w:space="0" w:color="auto"/>
            </w:tcBorders>
            <w:hideMark/>
          </w:tcPr>
          <w:p w14:paraId="7C35616A" w14:textId="77777777" w:rsidR="00C75D15" w:rsidRPr="005E2C87" w:rsidRDefault="00C75D15" w:rsidP="00EA132A">
            <w:pPr>
              <w:autoSpaceDE w:val="0"/>
              <w:autoSpaceDN w:val="0"/>
              <w:adjustRightInd w:val="0"/>
              <w:rPr>
                <w:rFonts w:cs="Arial"/>
                <w:sz w:val="16"/>
                <w:szCs w:val="16"/>
              </w:rPr>
            </w:pPr>
            <w:r w:rsidRPr="005E2C87">
              <w:rPr>
                <w:rFonts w:cs="Arial"/>
                <w:sz w:val="16"/>
                <w:szCs w:val="16"/>
              </w:rPr>
              <w:t>22/05/2023</w:t>
            </w:r>
          </w:p>
        </w:tc>
        <w:tc>
          <w:tcPr>
            <w:tcW w:w="1200" w:type="dxa"/>
            <w:tcBorders>
              <w:top w:val="single" w:sz="4" w:space="0" w:color="auto"/>
              <w:left w:val="single" w:sz="4" w:space="0" w:color="auto"/>
              <w:bottom w:val="single" w:sz="4" w:space="0" w:color="auto"/>
              <w:right w:val="single" w:sz="4" w:space="0" w:color="auto"/>
            </w:tcBorders>
            <w:hideMark/>
          </w:tcPr>
          <w:p w14:paraId="26E70F3A" w14:textId="77777777" w:rsidR="00C75D15" w:rsidRPr="005E2C87" w:rsidRDefault="00C75D15" w:rsidP="00EA132A">
            <w:pPr>
              <w:autoSpaceDE w:val="0"/>
              <w:autoSpaceDN w:val="0"/>
              <w:adjustRightInd w:val="0"/>
              <w:rPr>
                <w:rFonts w:cs="Arial"/>
                <w:sz w:val="16"/>
                <w:szCs w:val="16"/>
              </w:rPr>
            </w:pPr>
            <w:r w:rsidRPr="005E2C87">
              <w:rPr>
                <w:rFonts w:cs="Arial"/>
                <w:sz w:val="16"/>
                <w:szCs w:val="16"/>
              </w:rPr>
              <w:t>Present</w:t>
            </w:r>
          </w:p>
        </w:tc>
      </w:tr>
      <w:tr w:rsidR="00C75D15" w:rsidRPr="005E2C87" w14:paraId="49DDD080"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75FFB0B2" w14:textId="77777777" w:rsidR="00C75D15" w:rsidRPr="005E2C87" w:rsidRDefault="00C75D15" w:rsidP="00EA132A">
            <w:pPr>
              <w:autoSpaceDE w:val="0"/>
              <w:autoSpaceDN w:val="0"/>
              <w:adjustRightInd w:val="0"/>
              <w:rPr>
                <w:rFonts w:cs="Arial"/>
                <w:sz w:val="16"/>
                <w:szCs w:val="16"/>
              </w:rPr>
            </w:pPr>
            <w:r w:rsidRPr="005E2C87">
              <w:rPr>
                <w:rFonts w:cs="Arial"/>
                <w:sz w:val="16"/>
                <w:szCs w:val="16"/>
              </w:rPr>
              <w:t>Dr Patries Herst</w:t>
            </w:r>
          </w:p>
        </w:tc>
        <w:tc>
          <w:tcPr>
            <w:tcW w:w="2600" w:type="dxa"/>
            <w:tcBorders>
              <w:top w:val="single" w:sz="4" w:space="0" w:color="auto"/>
              <w:left w:val="single" w:sz="4" w:space="0" w:color="auto"/>
              <w:bottom w:val="single" w:sz="4" w:space="0" w:color="auto"/>
              <w:right w:val="single" w:sz="4" w:space="0" w:color="auto"/>
            </w:tcBorders>
            <w:hideMark/>
          </w:tcPr>
          <w:p w14:paraId="6D2A876F" w14:textId="77777777" w:rsidR="00C75D15" w:rsidRPr="005E2C87" w:rsidRDefault="00C75D15" w:rsidP="00EA132A">
            <w:pPr>
              <w:autoSpaceDE w:val="0"/>
              <w:autoSpaceDN w:val="0"/>
              <w:adjustRightInd w:val="0"/>
              <w:rPr>
                <w:rFonts w:cs="Arial"/>
                <w:sz w:val="16"/>
                <w:szCs w:val="16"/>
              </w:rPr>
            </w:pPr>
            <w:r w:rsidRPr="005E2C87">
              <w:rPr>
                <w:rFonts w:cs="Arial"/>
                <w:color w:val="000000"/>
                <w:sz w:val="16"/>
                <w:szCs w:val="16"/>
              </w:rPr>
              <w:t xml:space="preserve">Non-lay (intervention studies) </w:t>
            </w:r>
          </w:p>
        </w:tc>
        <w:tc>
          <w:tcPr>
            <w:tcW w:w="1300" w:type="dxa"/>
            <w:tcBorders>
              <w:top w:val="single" w:sz="4" w:space="0" w:color="auto"/>
              <w:left w:val="single" w:sz="4" w:space="0" w:color="auto"/>
              <w:bottom w:val="single" w:sz="4" w:space="0" w:color="auto"/>
              <w:right w:val="single" w:sz="4" w:space="0" w:color="auto"/>
            </w:tcBorders>
            <w:hideMark/>
          </w:tcPr>
          <w:p w14:paraId="139AA763" w14:textId="77777777" w:rsidR="00C75D15" w:rsidRPr="005E2C87" w:rsidRDefault="00C75D15" w:rsidP="00EA132A">
            <w:pPr>
              <w:autoSpaceDE w:val="0"/>
              <w:autoSpaceDN w:val="0"/>
              <w:adjustRightInd w:val="0"/>
              <w:rPr>
                <w:rFonts w:cs="Arial"/>
                <w:sz w:val="16"/>
                <w:szCs w:val="16"/>
              </w:rPr>
            </w:pPr>
            <w:r w:rsidRPr="005E2C87">
              <w:rPr>
                <w:rFonts w:cs="Arial"/>
                <w:sz w:val="16"/>
                <w:szCs w:val="16"/>
              </w:rPr>
              <w:t>22/05/2020</w:t>
            </w:r>
          </w:p>
        </w:tc>
        <w:tc>
          <w:tcPr>
            <w:tcW w:w="1200" w:type="dxa"/>
            <w:tcBorders>
              <w:top w:val="single" w:sz="4" w:space="0" w:color="auto"/>
              <w:left w:val="single" w:sz="4" w:space="0" w:color="auto"/>
              <w:bottom w:val="single" w:sz="4" w:space="0" w:color="auto"/>
              <w:right w:val="single" w:sz="4" w:space="0" w:color="auto"/>
            </w:tcBorders>
            <w:hideMark/>
          </w:tcPr>
          <w:p w14:paraId="2F143065" w14:textId="77777777" w:rsidR="00C75D15" w:rsidRPr="005E2C87" w:rsidRDefault="00C75D15" w:rsidP="00EA132A">
            <w:pPr>
              <w:autoSpaceDE w:val="0"/>
              <w:autoSpaceDN w:val="0"/>
              <w:adjustRightInd w:val="0"/>
              <w:rPr>
                <w:rFonts w:cs="Arial"/>
                <w:sz w:val="16"/>
                <w:szCs w:val="16"/>
              </w:rPr>
            </w:pPr>
            <w:r w:rsidRPr="005E2C87">
              <w:rPr>
                <w:rFonts w:cs="Arial"/>
                <w:sz w:val="16"/>
                <w:szCs w:val="16"/>
              </w:rPr>
              <w:t>22/05/2023</w:t>
            </w:r>
          </w:p>
        </w:tc>
        <w:tc>
          <w:tcPr>
            <w:tcW w:w="1200" w:type="dxa"/>
            <w:tcBorders>
              <w:top w:val="single" w:sz="4" w:space="0" w:color="auto"/>
              <w:left w:val="single" w:sz="4" w:space="0" w:color="auto"/>
              <w:bottom w:val="single" w:sz="4" w:space="0" w:color="auto"/>
              <w:right w:val="single" w:sz="4" w:space="0" w:color="auto"/>
            </w:tcBorders>
            <w:hideMark/>
          </w:tcPr>
          <w:p w14:paraId="34916BB5" w14:textId="77777777" w:rsidR="00C75D15" w:rsidRPr="005E2C87" w:rsidRDefault="00C75D15" w:rsidP="00EA132A">
            <w:pPr>
              <w:autoSpaceDE w:val="0"/>
              <w:autoSpaceDN w:val="0"/>
              <w:adjustRightInd w:val="0"/>
              <w:rPr>
                <w:rFonts w:cs="Arial"/>
                <w:sz w:val="16"/>
                <w:szCs w:val="16"/>
              </w:rPr>
            </w:pPr>
            <w:r w:rsidRPr="005E2C87">
              <w:rPr>
                <w:rFonts w:cs="Arial"/>
                <w:sz w:val="16"/>
                <w:szCs w:val="16"/>
              </w:rPr>
              <w:t>Present</w:t>
            </w:r>
          </w:p>
        </w:tc>
      </w:tr>
      <w:tr w:rsidR="00C75D15" w:rsidRPr="005E2C87" w14:paraId="5CAF9E68"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5D949EDB" w14:textId="77777777" w:rsidR="00C75D15" w:rsidRPr="005E2C87" w:rsidRDefault="00C75D15" w:rsidP="00EA132A">
            <w:pPr>
              <w:autoSpaceDE w:val="0"/>
              <w:autoSpaceDN w:val="0"/>
              <w:adjustRightInd w:val="0"/>
              <w:rPr>
                <w:rFonts w:cs="Arial"/>
                <w:sz w:val="16"/>
                <w:szCs w:val="16"/>
              </w:rPr>
            </w:pPr>
            <w:r w:rsidRPr="005E2C87">
              <w:rPr>
                <w:rFonts w:cs="Arial"/>
                <w:sz w:val="16"/>
                <w:szCs w:val="16"/>
              </w:rPr>
              <w:t xml:space="preserve">Dr Sarah </w:t>
            </w:r>
            <w:proofErr w:type="spellStart"/>
            <w:r w:rsidRPr="005E2C87">
              <w:rPr>
                <w:rFonts w:cs="Arial"/>
                <w:sz w:val="16"/>
                <w:szCs w:val="16"/>
              </w:rPr>
              <w:t>Gunningham</w:t>
            </w:r>
            <w:proofErr w:type="spellEnd"/>
          </w:p>
        </w:tc>
        <w:tc>
          <w:tcPr>
            <w:tcW w:w="2600" w:type="dxa"/>
            <w:tcBorders>
              <w:top w:val="single" w:sz="4" w:space="0" w:color="auto"/>
              <w:left w:val="single" w:sz="4" w:space="0" w:color="auto"/>
              <w:bottom w:val="single" w:sz="4" w:space="0" w:color="auto"/>
              <w:right w:val="single" w:sz="4" w:space="0" w:color="auto"/>
            </w:tcBorders>
            <w:hideMark/>
          </w:tcPr>
          <w:p w14:paraId="299F2807" w14:textId="77777777" w:rsidR="00C75D15" w:rsidRPr="005E2C87" w:rsidRDefault="00C75D15" w:rsidP="00EA132A">
            <w:pPr>
              <w:autoSpaceDE w:val="0"/>
              <w:autoSpaceDN w:val="0"/>
              <w:adjustRightInd w:val="0"/>
              <w:rPr>
                <w:rFonts w:cs="Arial"/>
                <w:sz w:val="16"/>
                <w:szCs w:val="16"/>
              </w:rPr>
            </w:pPr>
            <w:r w:rsidRPr="005E2C87">
              <w:rPr>
                <w:rFonts w:cs="Arial"/>
                <w:color w:val="000000"/>
                <w:sz w:val="16"/>
                <w:szCs w:val="16"/>
              </w:rPr>
              <w:t xml:space="preserve">Non-lay (intervention studies), Non-lay (observational studies) </w:t>
            </w:r>
          </w:p>
        </w:tc>
        <w:tc>
          <w:tcPr>
            <w:tcW w:w="1300" w:type="dxa"/>
            <w:tcBorders>
              <w:top w:val="single" w:sz="4" w:space="0" w:color="auto"/>
              <w:left w:val="single" w:sz="4" w:space="0" w:color="auto"/>
              <w:bottom w:val="single" w:sz="4" w:space="0" w:color="auto"/>
              <w:right w:val="single" w:sz="4" w:space="0" w:color="auto"/>
            </w:tcBorders>
            <w:hideMark/>
          </w:tcPr>
          <w:p w14:paraId="59CF60AB" w14:textId="77777777" w:rsidR="00C75D15" w:rsidRPr="005E2C87" w:rsidRDefault="00C75D15" w:rsidP="00EA132A">
            <w:pPr>
              <w:autoSpaceDE w:val="0"/>
              <w:autoSpaceDN w:val="0"/>
              <w:adjustRightInd w:val="0"/>
              <w:rPr>
                <w:rFonts w:cs="Arial"/>
                <w:sz w:val="16"/>
                <w:szCs w:val="16"/>
              </w:rPr>
            </w:pPr>
            <w:r w:rsidRPr="005E2C87">
              <w:rPr>
                <w:rFonts w:cs="Arial"/>
                <w:sz w:val="16"/>
                <w:szCs w:val="16"/>
              </w:rPr>
              <w:t xml:space="preserve">05/07/2019 </w:t>
            </w:r>
          </w:p>
        </w:tc>
        <w:tc>
          <w:tcPr>
            <w:tcW w:w="1200" w:type="dxa"/>
            <w:tcBorders>
              <w:top w:val="single" w:sz="4" w:space="0" w:color="auto"/>
              <w:left w:val="single" w:sz="4" w:space="0" w:color="auto"/>
              <w:bottom w:val="single" w:sz="4" w:space="0" w:color="auto"/>
              <w:right w:val="single" w:sz="4" w:space="0" w:color="auto"/>
            </w:tcBorders>
            <w:hideMark/>
          </w:tcPr>
          <w:p w14:paraId="03BC6EF2" w14:textId="77777777" w:rsidR="00C75D15" w:rsidRPr="005E2C87" w:rsidRDefault="00C75D15" w:rsidP="00EA132A">
            <w:pPr>
              <w:autoSpaceDE w:val="0"/>
              <w:autoSpaceDN w:val="0"/>
              <w:adjustRightInd w:val="0"/>
              <w:rPr>
                <w:rFonts w:cs="Arial"/>
                <w:sz w:val="16"/>
                <w:szCs w:val="16"/>
              </w:rPr>
            </w:pPr>
            <w:r w:rsidRPr="005E2C87">
              <w:rPr>
                <w:rFonts w:cs="Arial"/>
                <w:sz w:val="16"/>
                <w:szCs w:val="16"/>
              </w:rPr>
              <w:t xml:space="preserve">05/07/2022 </w:t>
            </w:r>
          </w:p>
        </w:tc>
        <w:tc>
          <w:tcPr>
            <w:tcW w:w="1200" w:type="dxa"/>
            <w:tcBorders>
              <w:top w:val="single" w:sz="4" w:space="0" w:color="auto"/>
              <w:left w:val="single" w:sz="4" w:space="0" w:color="auto"/>
              <w:bottom w:val="single" w:sz="4" w:space="0" w:color="auto"/>
              <w:right w:val="single" w:sz="4" w:space="0" w:color="auto"/>
            </w:tcBorders>
            <w:hideMark/>
          </w:tcPr>
          <w:p w14:paraId="6EF8DFD3" w14:textId="77777777" w:rsidR="00C75D15" w:rsidRPr="005E2C87" w:rsidRDefault="00C75D15" w:rsidP="00EA132A">
            <w:pPr>
              <w:autoSpaceDE w:val="0"/>
              <w:autoSpaceDN w:val="0"/>
              <w:adjustRightInd w:val="0"/>
              <w:rPr>
                <w:rFonts w:cs="Arial"/>
                <w:sz w:val="16"/>
                <w:szCs w:val="16"/>
              </w:rPr>
            </w:pPr>
            <w:r w:rsidRPr="005E2C87">
              <w:rPr>
                <w:rFonts w:cs="Arial"/>
                <w:sz w:val="16"/>
                <w:szCs w:val="16"/>
              </w:rPr>
              <w:t>Present</w:t>
            </w:r>
          </w:p>
        </w:tc>
      </w:tr>
      <w:tr w:rsidR="00C75D15" w:rsidRPr="005E2C87" w14:paraId="2034EC7A"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585CE641" w14:textId="77777777" w:rsidR="00C75D15" w:rsidRPr="005E2C87" w:rsidRDefault="00C75D15" w:rsidP="00EA132A">
            <w:pPr>
              <w:autoSpaceDE w:val="0"/>
              <w:autoSpaceDN w:val="0"/>
              <w:adjustRightInd w:val="0"/>
              <w:rPr>
                <w:rFonts w:cs="Arial"/>
                <w:sz w:val="16"/>
                <w:szCs w:val="16"/>
              </w:rPr>
            </w:pPr>
            <w:r w:rsidRPr="005E2C87">
              <w:rPr>
                <w:rFonts w:cs="Arial"/>
                <w:sz w:val="16"/>
                <w:szCs w:val="16"/>
              </w:rPr>
              <w:t>Ms Catherine Garvey</w:t>
            </w:r>
          </w:p>
        </w:tc>
        <w:tc>
          <w:tcPr>
            <w:tcW w:w="2600" w:type="dxa"/>
            <w:tcBorders>
              <w:top w:val="single" w:sz="4" w:space="0" w:color="auto"/>
              <w:left w:val="single" w:sz="4" w:space="0" w:color="auto"/>
              <w:bottom w:val="single" w:sz="4" w:space="0" w:color="auto"/>
              <w:right w:val="single" w:sz="4" w:space="0" w:color="auto"/>
            </w:tcBorders>
            <w:hideMark/>
          </w:tcPr>
          <w:p w14:paraId="7EFA29B8" w14:textId="77777777" w:rsidR="00C75D15" w:rsidRPr="005E2C87" w:rsidRDefault="00C75D15" w:rsidP="00EA132A">
            <w:pPr>
              <w:autoSpaceDE w:val="0"/>
              <w:autoSpaceDN w:val="0"/>
              <w:adjustRightInd w:val="0"/>
              <w:rPr>
                <w:rFonts w:cs="Arial"/>
                <w:sz w:val="16"/>
                <w:szCs w:val="16"/>
              </w:rPr>
            </w:pPr>
            <w:r w:rsidRPr="005E2C87">
              <w:rPr>
                <w:rFonts w:cs="Arial"/>
                <w:color w:val="000000"/>
                <w:sz w:val="16"/>
                <w:szCs w:val="16"/>
              </w:rPr>
              <w:t xml:space="preserve">Lay (consumer/community perspectives) </w:t>
            </w:r>
          </w:p>
        </w:tc>
        <w:tc>
          <w:tcPr>
            <w:tcW w:w="1300" w:type="dxa"/>
            <w:tcBorders>
              <w:top w:val="single" w:sz="4" w:space="0" w:color="auto"/>
              <w:left w:val="single" w:sz="4" w:space="0" w:color="auto"/>
              <w:bottom w:val="single" w:sz="4" w:space="0" w:color="auto"/>
              <w:right w:val="single" w:sz="4" w:space="0" w:color="auto"/>
            </w:tcBorders>
            <w:hideMark/>
          </w:tcPr>
          <w:p w14:paraId="5E1F7D70" w14:textId="77777777" w:rsidR="00C75D15" w:rsidRPr="005E2C87" w:rsidRDefault="00C75D15" w:rsidP="00EA132A">
            <w:pPr>
              <w:autoSpaceDE w:val="0"/>
              <w:autoSpaceDN w:val="0"/>
              <w:adjustRightInd w:val="0"/>
              <w:rPr>
                <w:rFonts w:cs="Arial"/>
                <w:sz w:val="16"/>
                <w:szCs w:val="16"/>
              </w:rPr>
            </w:pPr>
            <w:r w:rsidRPr="005E2C87">
              <w:rPr>
                <w:rFonts w:cs="Arial"/>
                <w:color w:val="000000"/>
                <w:sz w:val="16"/>
                <w:szCs w:val="16"/>
              </w:rPr>
              <w:t xml:space="preserve">19/03/2019 </w:t>
            </w:r>
          </w:p>
        </w:tc>
        <w:tc>
          <w:tcPr>
            <w:tcW w:w="1200" w:type="dxa"/>
            <w:tcBorders>
              <w:top w:val="single" w:sz="4" w:space="0" w:color="auto"/>
              <w:left w:val="single" w:sz="4" w:space="0" w:color="auto"/>
              <w:bottom w:val="single" w:sz="4" w:space="0" w:color="auto"/>
              <w:right w:val="single" w:sz="4" w:space="0" w:color="auto"/>
            </w:tcBorders>
            <w:hideMark/>
          </w:tcPr>
          <w:p w14:paraId="791C2CCB" w14:textId="77777777" w:rsidR="00C75D15" w:rsidRPr="005E2C87" w:rsidRDefault="00C75D15" w:rsidP="00EA132A">
            <w:pPr>
              <w:autoSpaceDE w:val="0"/>
              <w:autoSpaceDN w:val="0"/>
              <w:adjustRightInd w:val="0"/>
              <w:rPr>
                <w:rFonts w:cs="Arial"/>
                <w:sz w:val="16"/>
                <w:szCs w:val="16"/>
              </w:rPr>
            </w:pPr>
            <w:r w:rsidRPr="005E2C87">
              <w:rPr>
                <w:rFonts w:cs="Arial"/>
                <w:color w:val="000000"/>
                <w:sz w:val="16"/>
                <w:szCs w:val="16"/>
              </w:rPr>
              <w:t xml:space="preserve">19/03/2022 </w:t>
            </w:r>
          </w:p>
        </w:tc>
        <w:tc>
          <w:tcPr>
            <w:tcW w:w="1200" w:type="dxa"/>
            <w:tcBorders>
              <w:top w:val="single" w:sz="4" w:space="0" w:color="auto"/>
              <w:left w:val="single" w:sz="4" w:space="0" w:color="auto"/>
              <w:bottom w:val="single" w:sz="4" w:space="0" w:color="auto"/>
              <w:right w:val="single" w:sz="4" w:space="0" w:color="auto"/>
            </w:tcBorders>
            <w:hideMark/>
          </w:tcPr>
          <w:p w14:paraId="48EF524B" w14:textId="77777777" w:rsidR="00C75D15" w:rsidRPr="005E2C87" w:rsidRDefault="00C75D15" w:rsidP="00EA132A">
            <w:pPr>
              <w:autoSpaceDE w:val="0"/>
              <w:autoSpaceDN w:val="0"/>
              <w:adjustRightInd w:val="0"/>
              <w:rPr>
                <w:rFonts w:cs="Arial"/>
                <w:sz w:val="16"/>
                <w:szCs w:val="16"/>
              </w:rPr>
            </w:pPr>
            <w:r w:rsidRPr="005E2C87">
              <w:rPr>
                <w:rFonts w:cs="Arial"/>
                <w:sz w:val="16"/>
                <w:szCs w:val="16"/>
              </w:rPr>
              <w:t>Present</w:t>
            </w:r>
          </w:p>
        </w:tc>
      </w:tr>
      <w:tr w:rsidR="00C75D15" w:rsidRPr="005E2C87" w14:paraId="5656C715"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2960C702" w14:textId="77777777" w:rsidR="00C75D15" w:rsidRPr="005E2C87" w:rsidRDefault="00C75D15" w:rsidP="00EA132A">
            <w:pPr>
              <w:autoSpaceDE w:val="0"/>
              <w:autoSpaceDN w:val="0"/>
              <w:adjustRightInd w:val="0"/>
              <w:rPr>
                <w:rFonts w:cs="Arial"/>
                <w:sz w:val="16"/>
                <w:szCs w:val="16"/>
              </w:rPr>
            </w:pPr>
            <w:r w:rsidRPr="005E2C87">
              <w:rPr>
                <w:rFonts w:cs="Arial"/>
                <w:sz w:val="16"/>
                <w:szCs w:val="16"/>
              </w:rPr>
              <w:t>Dr Kate Parker</w:t>
            </w:r>
          </w:p>
        </w:tc>
        <w:tc>
          <w:tcPr>
            <w:tcW w:w="2600" w:type="dxa"/>
            <w:tcBorders>
              <w:top w:val="single" w:sz="4" w:space="0" w:color="auto"/>
              <w:left w:val="single" w:sz="4" w:space="0" w:color="auto"/>
              <w:bottom w:val="single" w:sz="4" w:space="0" w:color="auto"/>
              <w:right w:val="single" w:sz="4" w:space="0" w:color="auto"/>
            </w:tcBorders>
            <w:hideMark/>
          </w:tcPr>
          <w:p w14:paraId="00BF6488" w14:textId="77777777" w:rsidR="00C75D15" w:rsidRPr="005E2C87" w:rsidRDefault="00C75D15" w:rsidP="00EA132A">
            <w:pPr>
              <w:autoSpaceDE w:val="0"/>
              <w:autoSpaceDN w:val="0"/>
              <w:adjustRightInd w:val="0"/>
              <w:rPr>
                <w:rFonts w:cs="Arial"/>
                <w:sz w:val="16"/>
                <w:szCs w:val="16"/>
              </w:rPr>
            </w:pPr>
            <w:r w:rsidRPr="005E2C87">
              <w:rPr>
                <w:rFonts w:cs="Arial"/>
                <w:color w:val="000000"/>
                <w:sz w:val="16"/>
                <w:szCs w:val="16"/>
              </w:rPr>
              <w:t xml:space="preserve">Non-lay (intervention studies) </w:t>
            </w:r>
          </w:p>
        </w:tc>
        <w:tc>
          <w:tcPr>
            <w:tcW w:w="1300" w:type="dxa"/>
            <w:tcBorders>
              <w:top w:val="single" w:sz="4" w:space="0" w:color="auto"/>
              <w:left w:val="single" w:sz="4" w:space="0" w:color="auto"/>
              <w:bottom w:val="single" w:sz="4" w:space="0" w:color="auto"/>
              <w:right w:val="single" w:sz="4" w:space="0" w:color="auto"/>
            </w:tcBorders>
            <w:hideMark/>
          </w:tcPr>
          <w:p w14:paraId="49806FDA" w14:textId="77777777" w:rsidR="00C75D15" w:rsidRPr="005E2C87" w:rsidRDefault="00C75D15" w:rsidP="00EA132A">
            <w:pPr>
              <w:autoSpaceDE w:val="0"/>
              <w:autoSpaceDN w:val="0"/>
              <w:adjustRightInd w:val="0"/>
              <w:rPr>
                <w:rFonts w:cs="Arial"/>
                <w:sz w:val="16"/>
                <w:szCs w:val="16"/>
              </w:rPr>
            </w:pPr>
            <w:r w:rsidRPr="005E2C87">
              <w:rPr>
                <w:rFonts w:cs="Arial"/>
                <w:sz w:val="16"/>
                <w:szCs w:val="16"/>
              </w:rPr>
              <w:t xml:space="preserve">11/02/2020 </w:t>
            </w:r>
          </w:p>
        </w:tc>
        <w:tc>
          <w:tcPr>
            <w:tcW w:w="1200" w:type="dxa"/>
            <w:tcBorders>
              <w:top w:val="single" w:sz="4" w:space="0" w:color="auto"/>
              <w:left w:val="single" w:sz="4" w:space="0" w:color="auto"/>
              <w:bottom w:val="single" w:sz="4" w:space="0" w:color="auto"/>
              <w:right w:val="single" w:sz="4" w:space="0" w:color="auto"/>
            </w:tcBorders>
            <w:hideMark/>
          </w:tcPr>
          <w:p w14:paraId="5F4FCBBF" w14:textId="77777777" w:rsidR="00C75D15" w:rsidRPr="005E2C87" w:rsidRDefault="00C75D15" w:rsidP="00EA132A">
            <w:pPr>
              <w:autoSpaceDE w:val="0"/>
              <w:autoSpaceDN w:val="0"/>
              <w:adjustRightInd w:val="0"/>
              <w:rPr>
                <w:rFonts w:cs="Arial"/>
                <w:sz w:val="16"/>
                <w:szCs w:val="16"/>
              </w:rPr>
            </w:pPr>
            <w:r w:rsidRPr="005E2C87">
              <w:rPr>
                <w:rFonts w:cs="Arial"/>
                <w:sz w:val="16"/>
                <w:szCs w:val="16"/>
              </w:rPr>
              <w:t xml:space="preserve">11/02/2023 </w:t>
            </w:r>
          </w:p>
        </w:tc>
        <w:tc>
          <w:tcPr>
            <w:tcW w:w="1200" w:type="dxa"/>
            <w:tcBorders>
              <w:top w:val="single" w:sz="4" w:space="0" w:color="auto"/>
              <w:left w:val="single" w:sz="4" w:space="0" w:color="auto"/>
              <w:bottom w:val="single" w:sz="4" w:space="0" w:color="auto"/>
              <w:right w:val="single" w:sz="4" w:space="0" w:color="auto"/>
            </w:tcBorders>
            <w:hideMark/>
          </w:tcPr>
          <w:p w14:paraId="1348439E" w14:textId="77777777" w:rsidR="00C75D15" w:rsidRPr="005E2C87" w:rsidRDefault="00C75D15" w:rsidP="00EA132A">
            <w:pPr>
              <w:autoSpaceDE w:val="0"/>
              <w:autoSpaceDN w:val="0"/>
              <w:adjustRightInd w:val="0"/>
              <w:rPr>
                <w:rFonts w:cs="Arial"/>
                <w:sz w:val="16"/>
                <w:szCs w:val="16"/>
              </w:rPr>
            </w:pPr>
            <w:r w:rsidRPr="005E2C87">
              <w:rPr>
                <w:rFonts w:cs="Arial"/>
                <w:sz w:val="16"/>
                <w:szCs w:val="16"/>
              </w:rPr>
              <w:t>Present</w:t>
            </w:r>
          </w:p>
        </w:tc>
      </w:tr>
    </w:tbl>
    <w:p w14:paraId="5A2063CB" w14:textId="77777777" w:rsidR="00C75D15" w:rsidRPr="005E2C87" w:rsidRDefault="00C75D15" w:rsidP="00C75D15">
      <w:pPr>
        <w:rPr>
          <w:rFonts w:cs="Arial"/>
          <w:sz w:val="16"/>
          <w:szCs w:val="16"/>
        </w:rPr>
      </w:pPr>
      <w:r w:rsidRPr="005E2C87">
        <w:rPr>
          <w:rFonts w:cs="Arial"/>
          <w:sz w:val="16"/>
          <w:szCs w:val="16"/>
        </w:rPr>
        <w:t xml:space="preserve"> </w:t>
      </w:r>
    </w:p>
    <w:p w14:paraId="27A1438E" w14:textId="77777777" w:rsidR="00C75D15" w:rsidRPr="005E2C87" w:rsidRDefault="00C75D15" w:rsidP="00C75D15">
      <w:pPr>
        <w:spacing w:after="200" w:line="276" w:lineRule="auto"/>
        <w:rPr>
          <w:rFonts w:cs="Arial"/>
          <w:sz w:val="16"/>
          <w:szCs w:val="16"/>
        </w:rPr>
      </w:pPr>
      <w:r w:rsidRPr="005E2C87">
        <w:rPr>
          <w:rFonts w:cs="Arial"/>
          <w:sz w:val="16"/>
          <w:szCs w:val="16"/>
          <w:lang w:val="en-NZ"/>
        </w:rPr>
        <w:br w:type="page"/>
      </w:r>
    </w:p>
    <w:p w14:paraId="70A96C22" w14:textId="77777777" w:rsidR="00C75D15" w:rsidRPr="00B31E92" w:rsidRDefault="00C75D15" w:rsidP="00C75D15">
      <w:pPr>
        <w:pStyle w:val="Heading2"/>
        <w:pBdr>
          <w:bottom w:val="single" w:sz="12" w:space="1" w:color="auto"/>
        </w:pBdr>
        <w:rPr>
          <w:i w:val="0"/>
          <w:iCs w:val="0"/>
        </w:rPr>
      </w:pPr>
      <w:r w:rsidRPr="00B31E92">
        <w:rPr>
          <w:i w:val="0"/>
          <w:iCs w:val="0"/>
        </w:rPr>
        <w:lastRenderedPageBreak/>
        <w:t xml:space="preserve">New applications </w:t>
      </w:r>
    </w:p>
    <w:p w14:paraId="2EA6547B" w14:textId="77777777" w:rsidR="00C75D15" w:rsidRDefault="00C75D15" w:rsidP="00C75D15">
      <w:pPr>
        <w:autoSpaceDE w:val="0"/>
        <w:autoSpaceDN w:val="0"/>
        <w:adjustRightInd w:val="0"/>
      </w:pPr>
    </w:p>
    <w:p w14:paraId="3E03BD8A" w14:textId="77777777" w:rsidR="00C75D15" w:rsidRPr="00C81E16" w:rsidRDefault="00C75D15" w:rsidP="00C75D15">
      <w:pPr>
        <w:autoSpaceDE w:val="0"/>
        <w:autoSpaceDN w:val="0"/>
        <w:adjustRightInd w:val="0"/>
        <w:rPr>
          <w:rFonts w:cs="Arial"/>
          <w:color w:val="33CCCC"/>
          <w:sz w:val="21"/>
          <w:szCs w:val="21"/>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C75D15" w:rsidRPr="00C81E16" w14:paraId="7ECFF04B" w14:textId="77777777" w:rsidTr="00EA132A">
        <w:trPr>
          <w:trHeight w:val="280"/>
        </w:trPr>
        <w:tc>
          <w:tcPr>
            <w:tcW w:w="966" w:type="dxa"/>
            <w:tcBorders>
              <w:top w:val="nil"/>
              <w:left w:val="nil"/>
              <w:bottom w:val="nil"/>
              <w:right w:val="nil"/>
            </w:tcBorders>
          </w:tcPr>
          <w:p w14:paraId="308B1C38" w14:textId="77777777" w:rsidR="00C75D15" w:rsidRPr="00C81E16" w:rsidRDefault="00C75D15" w:rsidP="00EA132A">
            <w:pPr>
              <w:autoSpaceDE w:val="0"/>
              <w:autoSpaceDN w:val="0"/>
              <w:adjustRightInd w:val="0"/>
              <w:rPr>
                <w:rFonts w:cs="Arial"/>
                <w:sz w:val="21"/>
                <w:szCs w:val="21"/>
              </w:rPr>
            </w:pPr>
            <w:r w:rsidRPr="00C81E16">
              <w:rPr>
                <w:rFonts w:cs="Arial"/>
                <w:b/>
                <w:sz w:val="21"/>
                <w:szCs w:val="21"/>
              </w:rPr>
              <w:t xml:space="preserve">1 </w:t>
            </w:r>
            <w:r w:rsidRPr="00C81E16">
              <w:rPr>
                <w:rFonts w:cs="Arial"/>
                <w:sz w:val="21"/>
                <w:szCs w:val="21"/>
              </w:rPr>
              <w:t xml:space="preserve"> </w:t>
            </w:r>
          </w:p>
        </w:tc>
        <w:tc>
          <w:tcPr>
            <w:tcW w:w="2575" w:type="dxa"/>
            <w:tcBorders>
              <w:top w:val="nil"/>
              <w:left w:val="nil"/>
              <w:bottom w:val="nil"/>
              <w:right w:val="nil"/>
            </w:tcBorders>
          </w:tcPr>
          <w:p w14:paraId="63C655F3" w14:textId="77777777" w:rsidR="00C75D15" w:rsidRPr="00C81E16" w:rsidRDefault="00C75D15" w:rsidP="00EA132A">
            <w:pPr>
              <w:autoSpaceDE w:val="0"/>
              <w:autoSpaceDN w:val="0"/>
              <w:adjustRightInd w:val="0"/>
              <w:rPr>
                <w:rFonts w:cs="Arial"/>
                <w:sz w:val="21"/>
                <w:szCs w:val="21"/>
              </w:rPr>
            </w:pPr>
            <w:r w:rsidRPr="00C81E16">
              <w:rPr>
                <w:rFonts w:cs="Arial"/>
                <w:b/>
                <w:sz w:val="21"/>
                <w:szCs w:val="21"/>
              </w:rPr>
              <w:t xml:space="preserve">Ethics ref: </w:t>
            </w:r>
            <w:r w:rsidRPr="00C81E16">
              <w:rPr>
                <w:rFonts w:cs="Arial"/>
                <w:sz w:val="21"/>
                <w:szCs w:val="21"/>
              </w:rPr>
              <w:t xml:space="preserve"> </w:t>
            </w:r>
          </w:p>
        </w:tc>
        <w:tc>
          <w:tcPr>
            <w:tcW w:w="6459" w:type="dxa"/>
            <w:tcBorders>
              <w:top w:val="nil"/>
              <w:left w:val="nil"/>
              <w:bottom w:val="nil"/>
              <w:right w:val="nil"/>
            </w:tcBorders>
          </w:tcPr>
          <w:p w14:paraId="4ADC41AA" w14:textId="0464F364" w:rsidR="00C75D15" w:rsidRPr="00C81E16" w:rsidRDefault="00C75D15" w:rsidP="00EA132A">
            <w:pPr>
              <w:autoSpaceDE w:val="0"/>
              <w:autoSpaceDN w:val="0"/>
              <w:adjustRightInd w:val="0"/>
              <w:rPr>
                <w:rFonts w:cs="Arial"/>
                <w:sz w:val="21"/>
                <w:szCs w:val="21"/>
              </w:rPr>
            </w:pPr>
            <w:r w:rsidRPr="00C81E16">
              <w:rPr>
                <w:rFonts w:cs="Arial"/>
                <w:b/>
                <w:sz w:val="21"/>
                <w:szCs w:val="21"/>
              </w:rPr>
              <w:t>21/NTB/90</w:t>
            </w:r>
          </w:p>
        </w:tc>
      </w:tr>
      <w:tr w:rsidR="00C75D15" w:rsidRPr="00C81E16" w14:paraId="4B8EC0EA" w14:textId="77777777" w:rsidTr="00EA132A">
        <w:trPr>
          <w:trHeight w:val="280"/>
        </w:trPr>
        <w:tc>
          <w:tcPr>
            <w:tcW w:w="966" w:type="dxa"/>
            <w:tcBorders>
              <w:top w:val="nil"/>
              <w:left w:val="nil"/>
              <w:bottom w:val="nil"/>
              <w:right w:val="nil"/>
            </w:tcBorders>
          </w:tcPr>
          <w:p w14:paraId="0A426FC6" w14:textId="77777777" w:rsidR="00C75D15" w:rsidRPr="00C81E16" w:rsidRDefault="00C75D15" w:rsidP="00EA132A">
            <w:pPr>
              <w:autoSpaceDE w:val="0"/>
              <w:autoSpaceDN w:val="0"/>
              <w:adjustRightInd w:val="0"/>
              <w:rPr>
                <w:rFonts w:cs="Arial"/>
                <w:sz w:val="21"/>
                <w:szCs w:val="21"/>
              </w:rPr>
            </w:pPr>
            <w:r w:rsidRPr="00C81E16">
              <w:rPr>
                <w:rFonts w:cs="Arial"/>
                <w:sz w:val="21"/>
                <w:szCs w:val="21"/>
              </w:rPr>
              <w:t xml:space="preserve"> </w:t>
            </w:r>
          </w:p>
        </w:tc>
        <w:tc>
          <w:tcPr>
            <w:tcW w:w="2575" w:type="dxa"/>
            <w:tcBorders>
              <w:top w:val="nil"/>
              <w:left w:val="nil"/>
              <w:bottom w:val="nil"/>
              <w:right w:val="nil"/>
            </w:tcBorders>
          </w:tcPr>
          <w:p w14:paraId="31C6C297" w14:textId="77777777" w:rsidR="00C75D15" w:rsidRPr="00C81E16" w:rsidRDefault="00C75D15" w:rsidP="00EA132A">
            <w:pPr>
              <w:autoSpaceDE w:val="0"/>
              <w:autoSpaceDN w:val="0"/>
              <w:adjustRightInd w:val="0"/>
              <w:rPr>
                <w:rFonts w:cs="Arial"/>
                <w:sz w:val="21"/>
                <w:szCs w:val="21"/>
              </w:rPr>
            </w:pPr>
            <w:r w:rsidRPr="00C81E16">
              <w:rPr>
                <w:rFonts w:cs="Arial"/>
                <w:sz w:val="21"/>
                <w:szCs w:val="21"/>
              </w:rPr>
              <w:t xml:space="preserve">Title: </w:t>
            </w:r>
          </w:p>
        </w:tc>
        <w:tc>
          <w:tcPr>
            <w:tcW w:w="6459" w:type="dxa"/>
            <w:tcBorders>
              <w:top w:val="nil"/>
              <w:left w:val="nil"/>
              <w:bottom w:val="nil"/>
              <w:right w:val="nil"/>
            </w:tcBorders>
          </w:tcPr>
          <w:p w14:paraId="3123F585" w14:textId="4A1F7379" w:rsidR="00C75D15" w:rsidRPr="00C81E16" w:rsidRDefault="00C75D15" w:rsidP="00EA132A">
            <w:pPr>
              <w:autoSpaceDE w:val="0"/>
              <w:autoSpaceDN w:val="0"/>
              <w:adjustRightInd w:val="0"/>
              <w:ind w:right="1074"/>
              <w:rPr>
                <w:rFonts w:cs="Arial"/>
                <w:sz w:val="21"/>
                <w:szCs w:val="21"/>
              </w:rPr>
            </w:pPr>
            <w:r w:rsidRPr="00C81E16">
              <w:rPr>
                <w:rFonts w:cs="Arial"/>
                <w:sz w:val="21"/>
                <w:szCs w:val="21"/>
              </w:rPr>
              <w:t xml:space="preserve">A </w:t>
            </w:r>
            <w:r w:rsidR="00BE5890" w:rsidRPr="00C81E16">
              <w:rPr>
                <w:rFonts w:cs="Arial"/>
                <w:sz w:val="21"/>
                <w:szCs w:val="21"/>
              </w:rPr>
              <w:t xml:space="preserve">Phase 1, first-in-human, randomized, double-blind, </w:t>
            </w:r>
            <w:proofErr w:type="spellStart"/>
            <w:r w:rsidR="00BE5890" w:rsidRPr="00C81E16">
              <w:rPr>
                <w:rFonts w:cs="Arial"/>
                <w:sz w:val="21"/>
                <w:szCs w:val="21"/>
              </w:rPr>
              <w:t>placebocontrolled</w:t>
            </w:r>
            <w:proofErr w:type="spellEnd"/>
            <w:r w:rsidR="00BE5890" w:rsidRPr="00C81E16">
              <w:rPr>
                <w:rFonts w:cs="Arial"/>
                <w:sz w:val="21"/>
                <w:szCs w:val="21"/>
              </w:rPr>
              <w:t xml:space="preserve">, dose-finding study to evaluate the safety, reactogenicity, and immunogenicity of </w:t>
            </w:r>
            <w:proofErr w:type="spellStart"/>
            <w:r w:rsidR="00BE5890" w:rsidRPr="00C81E16">
              <w:rPr>
                <w:rFonts w:cs="Arial"/>
                <w:sz w:val="21"/>
                <w:szCs w:val="21"/>
              </w:rPr>
              <w:t>ReCOV</w:t>
            </w:r>
            <w:proofErr w:type="spellEnd"/>
            <w:r w:rsidR="00BE5890" w:rsidRPr="00C81E16">
              <w:rPr>
                <w:rFonts w:cs="Arial"/>
                <w:sz w:val="21"/>
                <w:szCs w:val="21"/>
              </w:rPr>
              <w:t>, a recombinant 2-component SARSCoV-2 subunit vaccine for COVID-19, in healthy adult subjects</w:t>
            </w:r>
          </w:p>
        </w:tc>
      </w:tr>
      <w:tr w:rsidR="00C75D15" w:rsidRPr="00C81E16" w14:paraId="62B915C3" w14:textId="77777777" w:rsidTr="00EA132A">
        <w:trPr>
          <w:trHeight w:val="280"/>
        </w:trPr>
        <w:tc>
          <w:tcPr>
            <w:tcW w:w="966" w:type="dxa"/>
            <w:tcBorders>
              <w:top w:val="nil"/>
              <w:left w:val="nil"/>
              <w:bottom w:val="nil"/>
              <w:right w:val="nil"/>
            </w:tcBorders>
          </w:tcPr>
          <w:p w14:paraId="3E8BA36E" w14:textId="77777777" w:rsidR="00C75D15" w:rsidRPr="00C81E16" w:rsidRDefault="00C75D15" w:rsidP="00EA132A">
            <w:pPr>
              <w:autoSpaceDE w:val="0"/>
              <w:autoSpaceDN w:val="0"/>
              <w:adjustRightInd w:val="0"/>
              <w:rPr>
                <w:rFonts w:cs="Arial"/>
                <w:sz w:val="21"/>
                <w:szCs w:val="21"/>
              </w:rPr>
            </w:pPr>
            <w:r w:rsidRPr="00C81E16">
              <w:rPr>
                <w:rFonts w:cs="Arial"/>
                <w:sz w:val="21"/>
                <w:szCs w:val="21"/>
              </w:rPr>
              <w:t xml:space="preserve"> </w:t>
            </w:r>
          </w:p>
        </w:tc>
        <w:tc>
          <w:tcPr>
            <w:tcW w:w="2575" w:type="dxa"/>
            <w:tcBorders>
              <w:top w:val="nil"/>
              <w:left w:val="nil"/>
              <w:bottom w:val="nil"/>
              <w:right w:val="nil"/>
            </w:tcBorders>
          </w:tcPr>
          <w:p w14:paraId="0E09854F" w14:textId="77777777" w:rsidR="00C75D15" w:rsidRPr="00C81E16" w:rsidRDefault="00C75D15" w:rsidP="00EA132A">
            <w:pPr>
              <w:autoSpaceDE w:val="0"/>
              <w:autoSpaceDN w:val="0"/>
              <w:adjustRightInd w:val="0"/>
              <w:rPr>
                <w:rFonts w:cs="Arial"/>
                <w:sz w:val="21"/>
                <w:szCs w:val="21"/>
              </w:rPr>
            </w:pPr>
            <w:r w:rsidRPr="00C81E16">
              <w:rPr>
                <w:rFonts w:cs="Arial"/>
                <w:sz w:val="21"/>
                <w:szCs w:val="21"/>
              </w:rPr>
              <w:t xml:space="preserve">Principal Investigator: </w:t>
            </w:r>
          </w:p>
        </w:tc>
        <w:tc>
          <w:tcPr>
            <w:tcW w:w="6459" w:type="dxa"/>
            <w:tcBorders>
              <w:top w:val="nil"/>
              <w:left w:val="nil"/>
              <w:bottom w:val="nil"/>
              <w:right w:val="nil"/>
            </w:tcBorders>
          </w:tcPr>
          <w:p w14:paraId="1E4BF314" w14:textId="7ADCB98C" w:rsidR="00C75D15" w:rsidRPr="00C81E16" w:rsidRDefault="00C75D15" w:rsidP="00EA132A">
            <w:pPr>
              <w:autoSpaceDE w:val="0"/>
              <w:autoSpaceDN w:val="0"/>
              <w:adjustRightInd w:val="0"/>
              <w:rPr>
                <w:rFonts w:cs="Arial"/>
                <w:sz w:val="21"/>
                <w:szCs w:val="21"/>
              </w:rPr>
            </w:pPr>
            <w:r w:rsidRPr="00C81E16">
              <w:rPr>
                <w:rFonts w:cs="Arial"/>
                <w:sz w:val="21"/>
                <w:szCs w:val="21"/>
              </w:rPr>
              <w:t xml:space="preserve">Dr </w:t>
            </w:r>
            <w:r w:rsidR="00BE5890" w:rsidRPr="00C81E16">
              <w:rPr>
                <w:rFonts w:cs="Arial"/>
                <w:sz w:val="21"/>
                <w:szCs w:val="21"/>
              </w:rPr>
              <w:t>Chris Wynne</w:t>
            </w:r>
          </w:p>
        </w:tc>
      </w:tr>
      <w:tr w:rsidR="00C75D15" w:rsidRPr="00C81E16" w14:paraId="3B9128B1" w14:textId="77777777" w:rsidTr="00EA132A">
        <w:trPr>
          <w:trHeight w:val="280"/>
        </w:trPr>
        <w:tc>
          <w:tcPr>
            <w:tcW w:w="966" w:type="dxa"/>
            <w:tcBorders>
              <w:top w:val="nil"/>
              <w:left w:val="nil"/>
              <w:bottom w:val="nil"/>
              <w:right w:val="nil"/>
            </w:tcBorders>
          </w:tcPr>
          <w:p w14:paraId="7184CF53" w14:textId="77777777" w:rsidR="00C75D15" w:rsidRPr="00C81E16" w:rsidRDefault="00C75D15" w:rsidP="00EA132A">
            <w:pPr>
              <w:autoSpaceDE w:val="0"/>
              <w:autoSpaceDN w:val="0"/>
              <w:adjustRightInd w:val="0"/>
              <w:rPr>
                <w:rFonts w:cs="Arial"/>
                <w:sz w:val="21"/>
                <w:szCs w:val="21"/>
              </w:rPr>
            </w:pPr>
            <w:r w:rsidRPr="00C81E16">
              <w:rPr>
                <w:rFonts w:cs="Arial"/>
                <w:sz w:val="21"/>
                <w:szCs w:val="21"/>
              </w:rPr>
              <w:t xml:space="preserve"> </w:t>
            </w:r>
          </w:p>
        </w:tc>
        <w:tc>
          <w:tcPr>
            <w:tcW w:w="2575" w:type="dxa"/>
            <w:tcBorders>
              <w:top w:val="nil"/>
              <w:left w:val="nil"/>
              <w:bottom w:val="nil"/>
              <w:right w:val="nil"/>
            </w:tcBorders>
          </w:tcPr>
          <w:p w14:paraId="0F129C2A" w14:textId="77777777" w:rsidR="00C75D15" w:rsidRPr="00C81E16" w:rsidRDefault="00C75D15" w:rsidP="00EA132A">
            <w:pPr>
              <w:autoSpaceDE w:val="0"/>
              <w:autoSpaceDN w:val="0"/>
              <w:adjustRightInd w:val="0"/>
              <w:rPr>
                <w:rFonts w:cs="Arial"/>
                <w:sz w:val="21"/>
                <w:szCs w:val="21"/>
              </w:rPr>
            </w:pPr>
            <w:r w:rsidRPr="00C81E16">
              <w:rPr>
                <w:rFonts w:cs="Arial"/>
                <w:sz w:val="21"/>
                <w:szCs w:val="21"/>
              </w:rPr>
              <w:t xml:space="preserve">Sponsor: </w:t>
            </w:r>
          </w:p>
        </w:tc>
        <w:tc>
          <w:tcPr>
            <w:tcW w:w="6459" w:type="dxa"/>
            <w:tcBorders>
              <w:top w:val="nil"/>
              <w:left w:val="nil"/>
              <w:bottom w:val="nil"/>
              <w:right w:val="nil"/>
            </w:tcBorders>
          </w:tcPr>
          <w:p w14:paraId="57FDB838" w14:textId="41CA4A53" w:rsidR="00C75D15" w:rsidRPr="00C81E16" w:rsidRDefault="00BE5890" w:rsidP="00EA132A">
            <w:pPr>
              <w:autoSpaceDE w:val="0"/>
              <w:autoSpaceDN w:val="0"/>
              <w:adjustRightInd w:val="0"/>
              <w:rPr>
                <w:rFonts w:cs="Arial"/>
                <w:sz w:val="21"/>
                <w:szCs w:val="21"/>
              </w:rPr>
            </w:pPr>
            <w:r w:rsidRPr="00C81E16">
              <w:rPr>
                <w:rFonts w:cs="Arial"/>
                <w:sz w:val="21"/>
                <w:szCs w:val="21"/>
              </w:rPr>
              <w:t>IQVIA</w:t>
            </w:r>
          </w:p>
        </w:tc>
      </w:tr>
      <w:tr w:rsidR="00C75D15" w:rsidRPr="00C81E16" w14:paraId="4C442036" w14:textId="77777777" w:rsidTr="00EA132A">
        <w:trPr>
          <w:trHeight w:val="280"/>
        </w:trPr>
        <w:tc>
          <w:tcPr>
            <w:tcW w:w="966" w:type="dxa"/>
            <w:tcBorders>
              <w:top w:val="nil"/>
              <w:left w:val="nil"/>
              <w:bottom w:val="nil"/>
              <w:right w:val="nil"/>
            </w:tcBorders>
          </w:tcPr>
          <w:p w14:paraId="4AD2DACD" w14:textId="77777777" w:rsidR="00C75D15" w:rsidRPr="00C81E16" w:rsidRDefault="00C75D15" w:rsidP="00EA132A">
            <w:pPr>
              <w:autoSpaceDE w:val="0"/>
              <w:autoSpaceDN w:val="0"/>
              <w:adjustRightInd w:val="0"/>
              <w:rPr>
                <w:rFonts w:cs="Arial"/>
                <w:sz w:val="21"/>
                <w:szCs w:val="21"/>
              </w:rPr>
            </w:pPr>
            <w:r w:rsidRPr="00C81E16">
              <w:rPr>
                <w:rFonts w:cs="Arial"/>
                <w:sz w:val="21"/>
                <w:szCs w:val="21"/>
              </w:rPr>
              <w:t xml:space="preserve"> </w:t>
            </w:r>
          </w:p>
        </w:tc>
        <w:tc>
          <w:tcPr>
            <w:tcW w:w="2575" w:type="dxa"/>
            <w:tcBorders>
              <w:top w:val="nil"/>
              <w:left w:val="nil"/>
              <w:bottom w:val="nil"/>
              <w:right w:val="nil"/>
            </w:tcBorders>
          </w:tcPr>
          <w:p w14:paraId="1620D5C6" w14:textId="77777777" w:rsidR="00C75D15" w:rsidRPr="00C81E16" w:rsidRDefault="00C75D15" w:rsidP="00EA132A">
            <w:pPr>
              <w:autoSpaceDE w:val="0"/>
              <w:autoSpaceDN w:val="0"/>
              <w:adjustRightInd w:val="0"/>
              <w:rPr>
                <w:rFonts w:cs="Arial"/>
                <w:sz w:val="21"/>
                <w:szCs w:val="21"/>
              </w:rPr>
            </w:pPr>
            <w:r w:rsidRPr="00C81E16">
              <w:rPr>
                <w:rFonts w:cs="Arial"/>
                <w:sz w:val="21"/>
                <w:szCs w:val="21"/>
              </w:rPr>
              <w:t xml:space="preserve">Clock Start Date: </w:t>
            </w:r>
          </w:p>
        </w:tc>
        <w:tc>
          <w:tcPr>
            <w:tcW w:w="6459" w:type="dxa"/>
            <w:tcBorders>
              <w:top w:val="nil"/>
              <w:left w:val="nil"/>
              <w:bottom w:val="nil"/>
              <w:right w:val="nil"/>
            </w:tcBorders>
          </w:tcPr>
          <w:p w14:paraId="04B5C49B" w14:textId="358C8D39" w:rsidR="00C75D15" w:rsidRPr="00C81E16" w:rsidRDefault="00BE5890" w:rsidP="00EA132A">
            <w:pPr>
              <w:autoSpaceDE w:val="0"/>
              <w:autoSpaceDN w:val="0"/>
              <w:adjustRightInd w:val="0"/>
              <w:rPr>
                <w:rFonts w:cs="Arial"/>
                <w:sz w:val="21"/>
                <w:szCs w:val="21"/>
              </w:rPr>
            </w:pPr>
            <w:r w:rsidRPr="00C81E16">
              <w:rPr>
                <w:rFonts w:cs="Arial"/>
                <w:sz w:val="21"/>
                <w:szCs w:val="21"/>
              </w:rPr>
              <w:t>06</w:t>
            </w:r>
            <w:r w:rsidR="00C75D15" w:rsidRPr="00C81E16">
              <w:rPr>
                <w:rFonts w:cs="Arial"/>
                <w:sz w:val="21"/>
                <w:szCs w:val="21"/>
              </w:rPr>
              <w:t xml:space="preserve"> April 2021</w:t>
            </w:r>
          </w:p>
        </w:tc>
      </w:tr>
    </w:tbl>
    <w:p w14:paraId="0D4F5845" w14:textId="77777777" w:rsidR="00C75D15" w:rsidRPr="00C81E16" w:rsidRDefault="00C75D15" w:rsidP="00C75D15">
      <w:pPr>
        <w:rPr>
          <w:rFonts w:cs="Arial"/>
          <w:sz w:val="21"/>
          <w:szCs w:val="21"/>
          <w:u w:val="single"/>
          <w:lang w:val="en-NZ"/>
        </w:rPr>
      </w:pPr>
    </w:p>
    <w:p w14:paraId="37FA180C" w14:textId="77777777" w:rsidR="00C75D15" w:rsidRPr="00C81E16" w:rsidRDefault="00C75D15" w:rsidP="00C75D15">
      <w:pPr>
        <w:rPr>
          <w:rFonts w:cs="Arial"/>
          <w:b/>
          <w:bCs/>
          <w:sz w:val="21"/>
          <w:szCs w:val="21"/>
          <w:lang w:val="en-NZ"/>
        </w:rPr>
      </w:pPr>
      <w:r w:rsidRPr="00C81E16">
        <w:rPr>
          <w:rFonts w:cs="Arial"/>
          <w:b/>
          <w:bCs/>
          <w:sz w:val="21"/>
          <w:szCs w:val="21"/>
          <w:lang w:val="en-NZ"/>
        </w:rPr>
        <w:t>Potential conflicts of interest</w:t>
      </w:r>
    </w:p>
    <w:p w14:paraId="10795B0E" w14:textId="77777777" w:rsidR="00C75D15" w:rsidRPr="00C81E16" w:rsidRDefault="00C75D15" w:rsidP="00C75D15">
      <w:pPr>
        <w:rPr>
          <w:rFonts w:cs="Arial"/>
          <w:sz w:val="21"/>
          <w:szCs w:val="21"/>
          <w:lang w:val="en-NZ"/>
        </w:rPr>
      </w:pPr>
    </w:p>
    <w:p w14:paraId="1AA6E1A2" w14:textId="77777777" w:rsidR="00C75D15" w:rsidRPr="00C81E16" w:rsidRDefault="00C75D15" w:rsidP="00C75D15">
      <w:pPr>
        <w:rPr>
          <w:rFonts w:cs="Arial"/>
          <w:sz w:val="21"/>
          <w:szCs w:val="21"/>
          <w:lang w:val="en-NZ"/>
        </w:rPr>
      </w:pPr>
      <w:r w:rsidRPr="00C81E16">
        <w:rPr>
          <w:rFonts w:cs="Arial"/>
          <w:sz w:val="21"/>
          <w:szCs w:val="21"/>
          <w:lang w:val="en-NZ"/>
        </w:rPr>
        <w:t>No potential conflicts of interest related to this application were declared by any member.</w:t>
      </w:r>
    </w:p>
    <w:p w14:paraId="0F2ACA83" w14:textId="77777777" w:rsidR="00C75D15" w:rsidRPr="00C81E16" w:rsidRDefault="00C75D15" w:rsidP="00C75D15">
      <w:pPr>
        <w:rPr>
          <w:rFonts w:cs="Arial"/>
          <w:sz w:val="21"/>
          <w:szCs w:val="21"/>
          <w:lang w:val="en-NZ"/>
        </w:rPr>
      </w:pPr>
    </w:p>
    <w:p w14:paraId="77A7C214" w14:textId="77777777" w:rsidR="00C75D15" w:rsidRPr="00C81E16" w:rsidRDefault="00C75D15" w:rsidP="00C75D15">
      <w:pPr>
        <w:rPr>
          <w:rFonts w:cs="Arial"/>
          <w:b/>
          <w:bCs/>
          <w:sz w:val="21"/>
          <w:szCs w:val="21"/>
          <w:lang w:val="en-NZ"/>
        </w:rPr>
      </w:pPr>
      <w:r w:rsidRPr="00C81E16">
        <w:rPr>
          <w:rFonts w:cs="Arial"/>
          <w:b/>
          <w:bCs/>
          <w:sz w:val="21"/>
          <w:szCs w:val="21"/>
          <w:lang w:val="en-NZ"/>
        </w:rPr>
        <w:t>Summary of study</w:t>
      </w:r>
    </w:p>
    <w:p w14:paraId="4C6C5239" w14:textId="77777777" w:rsidR="00AB6263" w:rsidRPr="00C81E16" w:rsidRDefault="00AB6263" w:rsidP="00AB6263">
      <w:pPr>
        <w:rPr>
          <w:rFonts w:cs="Arial"/>
          <w:sz w:val="21"/>
          <w:szCs w:val="21"/>
          <w:u w:val="single"/>
          <w:lang w:val="en-NZ"/>
        </w:rPr>
      </w:pPr>
    </w:p>
    <w:p w14:paraId="729B2BB3" w14:textId="77777777" w:rsidR="00AB6263" w:rsidRPr="00C81E16" w:rsidRDefault="00AB6263" w:rsidP="00AB6263">
      <w:pPr>
        <w:pStyle w:val="ListParagraph"/>
        <w:numPr>
          <w:ilvl w:val="0"/>
          <w:numId w:val="20"/>
        </w:numPr>
        <w:spacing w:before="80" w:after="80"/>
        <w:contextualSpacing/>
        <w:rPr>
          <w:rFonts w:cs="Arial"/>
          <w:sz w:val="21"/>
          <w:szCs w:val="21"/>
          <w:u w:val="single"/>
          <w:lang w:val="en-NZ"/>
        </w:rPr>
      </w:pPr>
      <w:r w:rsidRPr="00C81E16">
        <w:rPr>
          <w:rFonts w:cs="Arial"/>
          <w:sz w:val="21"/>
          <w:szCs w:val="21"/>
        </w:rPr>
        <w:t xml:space="preserve">This first-in-human study of </w:t>
      </w:r>
      <w:proofErr w:type="spellStart"/>
      <w:r w:rsidRPr="00C81E16">
        <w:rPr>
          <w:rFonts w:cs="Arial"/>
          <w:sz w:val="21"/>
          <w:szCs w:val="21"/>
        </w:rPr>
        <w:t>ReCOV</w:t>
      </w:r>
      <w:proofErr w:type="spellEnd"/>
      <w:r w:rsidRPr="00C81E16">
        <w:rPr>
          <w:rFonts w:cs="Arial"/>
          <w:sz w:val="21"/>
          <w:szCs w:val="21"/>
        </w:rPr>
        <w:t xml:space="preserve"> will aim to assess the safety, tolerability and immunogenicity of two dose levels of </w:t>
      </w:r>
      <w:proofErr w:type="spellStart"/>
      <w:r w:rsidRPr="00C81E16">
        <w:rPr>
          <w:rFonts w:cs="Arial"/>
          <w:sz w:val="21"/>
          <w:szCs w:val="21"/>
        </w:rPr>
        <w:t>ReCOV</w:t>
      </w:r>
      <w:proofErr w:type="spellEnd"/>
      <w:r w:rsidRPr="00C81E16">
        <w:rPr>
          <w:rFonts w:cs="Arial"/>
          <w:sz w:val="21"/>
          <w:szCs w:val="21"/>
        </w:rPr>
        <w:t xml:space="preserve"> in healthy participants. A total of 100 participants will be enrolled in 2 separate age groups (18 - 55 &amp; ≥56 – 80 years old), each consisting of 50 participants. Each age group will be further split into either a low dose cohort (20ug) or a high dose </w:t>
      </w:r>
      <w:proofErr w:type="spellStart"/>
      <w:r w:rsidRPr="00C81E16">
        <w:rPr>
          <w:rFonts w:cs="Arial"/>
          <w:sz w:val="21"/>
          <w:szCs w:val="21"/>
        </w:rPr>
        <w:t>cohor</w:t>
      </w:r>
      <w:proofErr w:type="spellEnd"/>
      <w:r w:rsidRPr="00C81E16">
        <w:rPr>
          <w:rFonts w:cs="Arial"/>
          <w:sz w:val="21"/>
          <w:szCs w:val="21"/>
        </w:rPr>
        <w:t xml:space="preserve"> (40ug). Each cohort will include 25 participants who will be randomised to </w:t>
      </w:r>
      <w:proofErr w:type="spellStart"/>
      <w:r w:rsidRPr="00C81E16">
        <w:rPr>
          <w:rFonts w:cs="Arial"/>
          <w:sz w:val="21"/>
          <w:szCs w:val="21"/>
        </w:rPr>
        <w:t>ReCOV</w:t>
      </w:r>
      <w:proofErr w:type="spellEnd"/>
      <w:r w:rsidRPr="00C81E16">
        <w:rPr>
          <w:rFonts w:cs="Arial"/>
          <w:sz w:val="21"/>
          <w:szCs w:val="21"/>
        </w:rPr>
        <w:t xml:space="preserve"> vaccine or placebo in a 4:1 ratio.</w:t>
      </w:r>
    </w:p>
    <w:p w14:paraId="45E85515" w14:textId="77777777" w:rsidR="00AB6263" w:rsidRPr="00C81E16" w:rsidRDefault="00AB6263" w:rsidP="00AB6263">
      <w:pPr>
        <w:pStyle w:val="ListParagraph"/>
        <w:numPr>
          <w:ilvl w:val="0"/>
          <w:numId w:val="20"/>
        </w:numPr>
        <w:spacing w:before="80" w:after="80"/>
        <w:contextualSpacing/>
        <w:rPr>
          <w:rFonts w:cs="Arial"/>
          <w:sz w:val="21"/>
          <w:szCs w:val="21"/>
          <w:u w:val="single"/>
          <w:lang w:val="en-NZ"/>
        </w:rPr>
      </w:pPr>
      <w:r w:rsidRPr="00C81E16">
        <w:rPr>
          <w:rFonts w:cs="Arial"/>
          <w:sz w:val="21"/>
          <w:szCs w:val="21"/>
        </w:rPr>
        <w:t xml:space="preserve">Participants will be enrolled in the study for up to 13 months, in which there will be a two-week screening period, a 21-day vaccination period, a 4-week double-blinded follow up period, followed by an open-label long-term follow up period up to 12-months-post-vaccination. Once participants have completed the double-blinded period up to Day 52, they will be unblinded and those who received </w:t>
      </w:r>
      <w:proofErr w:type="spellStart"/>
      <w:r w:rsidRPr="00C81E16">
        <w:rPr>
          <w:rFonts w:cs="Arial"/>
          <w:sz w:val="21"/>
          <w:szCs w:val="21"/>
        </w:rPr>
        <w:t>ReCOV</w:t>
      </w:r>
      <w:proofErr w:type="spellEnd"/>
      <w:r w:rsidRPr="00C81E16">
        <w:rPr>
          <w:rFonts w:cs="Arial"/>
          <w:sz w:val="21"/>
          <w:szCs w:val="21"/>
        </w:rPr>
        <w:t xml:space="preserve"> will automatically move into the open-label follow-up period, and those wo received the placebo will be allowed to exit the study.</w:t>
      </w:r>
    </w:p>
    <w:p w14:paraId="7D14E58F" w14:textId="77777777" w:rsidR="00AB6263" w:rsidRPr="00C81E16" w:rsidRDefault="00AB6263" w:rsidP="00AB6263">
      <w:pPr>
        <w:pStyle w:val="ListParagraph"/>
        <w:numPr>
          <w:ilvl w:val="0"/>
          <w:numId w:val="20"/>
        </w:numPr>
        <w:spacing w:before="80" w:after="80"/>
        <w:contextualSpacing/>
        <w:rPr>
          <w:rFonts w:cs="Arial"/>
          <w:sz w:val="21"/>
          <w:szCs w:val="21"/>
          <w:u w:val="single"/>
          <w:lang w:val="en-NZ"/>
        </w:rPr>
      </w:pPr>
      <w:r w:rsidRPr="00C81E16">
        <w:rPr>
          <w:rFonts w:cs="Arial"/>
          <w:sz w:val="21"/>
          <w:szCs w:val="21"/>
        </w:rPr>
        <w:t xml:space="preserve">Blood samples to measure the body’s </w:t>
      </w:r>
      <w:proofErr w:type="spellStart"/>
      <w:r w:rsidRPr="00C81E16">
        <w:rPr>
          <w:rFonts w:cs="Arial"/>
          <w:sz w:val="21"/>
          <w:szCs w:val="21"/>
        </w:rPr>
        <w:t>reasponse</w:t>
      </w:r>
      <w:proofErr w:type="spellEnd"/>
      <w:r w:rsidRPr="00C81E16">
        <w:rPr>
          <w:rFonts w:cs="Arial"/>
          <w:sz w:val="21"/>
          <w:szCs w:val="21"/>
        </w:rPr>
        <w:t xml:space="preserve"> to the vaccine will be collected at specific time points during the study, safety will be closely monitored, and any changes in health will be recorded. </w:t>
      </w:r>
    </w:p>
    <w:p w14:paraId="25B7A479" w14:textId="77777777" w:rsidR="00AB6263" w:rsidRPr="00C81E16" w:rsidRDefault="00AB6263" w:rsidP="00AB6263">
      <w:pPr>
        <w:pStyle w:val="ListParagraph"/>
        <w:numPr>
          <w:ilvl w:val="0"/>
          <w:numId w:val="20"/>
        </w:numPr>
        <w:spacing w:before="80" w:after="80"/>
        <w:contextualSpacing/>
        <w:rPr>
          <w:rFonts w:cs="Arial"/>
          <w:sz w:val="21"/>
          <w:szCs w:val="21"/>
          <w:u w:val="single"/>
          <w:lang w:val="en-NZ"/>
        </w:rPr>
      </w:pPr>
      <w:r w:rsidRPr="00C81E16">
        <w:rPr>
          <w:rFonts w:cs="Arial"/>
          <w:sz w:val="21"/>
          <w:szCs w:val="21"/>
        </w:rPr>
        <w:t xml:space="preserve">The results will be used to inform further clinical development of </w:t>
      </w:r>
      <w:proofErr w:type="spellStart"/>
      <w:r w:rsidRPr="00C81E16">
        <w:rPr>
          <w:rFonts w:cs="Arial"/>
          <w:sz w:val="21"/>
          <w:szCs w:val="21"/>
        </w:rPr>
        <w:t>ReCOV</w:t>
      </w:r>
      <w:proofErr w:type="spellEnd"/>
      <w:r w:rsidRPr="00C81E16">
        <w:rPr>
          <w:rFonts w:cs="Arial"/>
          <w:sz w:val="21"/>
          <w:szCs w:val="21"/>
        </w:rPr>
        <w:t>.</w:t>
      </w:r>
    </w:p>
    <w:p w14:paraId="475104AF" w14:textId="77777777" w:rsidR="00C75D15" w:rsidRPr="00C81E16" w:rsidRDefault="00C75D15" w:rsidP="00C75D15">
      <w:pPr>
        <w:spacing w:before="80" w:after="80"/>
        <w:rPr>
          <w:rFonts w:cs="Arial"/>
          <w:sz w:val="21"/>
          <w:szCs w:val="21"/>
          <w:u w:val="single"/>
          <w:lang w:val="en-NZ"/>
        </w:rPr>
      </w:pPr>
    </w:p>
    <w:p w14:paraId="0A2D8F96" w14:textId="77777777" w:rsidR="00C75D15" w:rsidRPr="00C81E16" w:rsidRDefault="00C75D15" w:rsidP="00C75D15">
      <w:pPr>
        <w:rPr>
          <w:rFonts w:cs="Arial"/>
          <w:b/>
          <w:bCs/>
          <w:sz w:val="21"/>
          <w:szCs w:val="21"/>
          <w:lang w:val="en-NZ"/>
        </w:rPr>
      </w:pPr>
      <w:r w:rsidRPr="00C81E16">
        <w:rPr>
          <w:rFonts w:cs="Arial"/>
          <w:b/>
          <w:bCs/>
          <w:sz w:val="21"/>
          <w:szCs w:val="21"/>
          <w:lang w:val="en-NZ"/>
        </w:rPr>
        <w:t>Summary of outstanding ethical issues</w:t>
      </w:r>
    </w:p>
    <w:p w14:paraId="10EA1116" w14:textId="77777777" w:rsidR="00C75D15" w:rsidRPr="00C81E16" w:rsidRDefault="00C75D15" w:rsidP="00C75D15">
      <w:pPr>
        <w:rPr>
          <w:rFonts w:cs="Arial"/>
          <w:sz w:val="21"/>
          <w:szCs w:val="21"/>
          <w:u w:val="single"/>
          <w:lang w:val="en-NZ"/>
        </w:rPr>
      </w:pPr>
    </w:p>
    <w:p w14:paraId="7E9E372E" w14:textId="77777777" w:rsidR="00C75D15" w:rsidRPr="00C81E16" w:rsidRDefault="00C75D15" w:rsidP="00C75D15">
      <w:pPr>
        <w:rPr>
          <w:rFonts w:cs="Arial"/>
          <w:sz w:val="21"/>
          <w:szCs w:val="21"/>
          <w:lang w:val="en-NZ"/>
        </w:rPr>
      </w:pPr>
      <w:r w:rsidRPr="00C81E16">
        <w:rPr>
          <w:rFonts w:cs="Arial"/>
          <w:sz w:val="21"/>
          <w:szCs w:val="21"/>
          <w:lang w:val="en-NZ"/>
        </w:rPr>
        <w:t>The main ethical issues considered by the Committee and which require addressing by the Researcher are as follows.</w:t>
      </w:r>
    </w:p>
    <w:p w14:paraId="16B7D6C6" w14:textId="77777777" w:rsidR="00C75D15" w:rsidRPr="00C81E16" w:rsidRDefault="00C75D15" w:rsidP="00C75D15">
      <w:pPr>
        <w:autoSpaceDE w:val="0"/>
        <w:autoSpaceDN w:val="0"/>
        <w:adjustRightInd w:val="0"/>
        <w:rPr>
          <w:rFonts w:cs="Arial"/>
          <w:sz w:val="21"/>
          <w:szCs w:val="21"/>
          <w:lang w:val="en-NZ"/>
        </w:rPr>
      </w:pPr>
    </w:p>
    <w:p w14:paraId="1F2AA209" w14:textId="77777777" w:rsidR="00564EFC" w:rsidRPr="00C81E16" w:rsidRDefault="00564EFC" w:rsidP="00C75D15">
      <w:pPr>
        <w:pStyle w:val="ListParagraph"/>
        <w:numPr>
          <w:ilvl w:val="0"/>
          <w:numId w:val="20"/>
        </w:numPr>
        <w:spacing w:before="80" w:after="80"/>
        <w:contextualSpacing/>
        <w:rPr>
          <w:rFonts w:cs="Arial"/>
          <w:sz w:val="21"/>
          <w:szCs w:val="21"/>
        </w:rPr>
      </w:pPr>
      <w:r w:rsidRPr="00C81E16">
        <w:rPr>
          <w:rFonts w:cs="Arial"/>
          <w:sz w:val="21"/>
          <w:szCs w:val="21"/>
        </w:rPr>
        <w:t xml:space="preserve">The Committee raised its concern that people who participate in the trial will be excluded from the national rollout of the Government-approved vaccine programme. The Committee noted participants on the placebo arm would be particularly vulnerable for the study period. The Researcher explained that preclinical work suggests participants who receive the active vaccine would develop an immune response likely to be protective against Covid but agreed there was an ethical risk for the placebo participants. The Committee queried why a positive control design was not used. The Researcher stated they were interested in local reactions and that is best done with a placebo design. </w:t>
      </w:r>
    </w:p>
    <w:p w14:paraId="09FF5EDE" w14:textId="77777777" w:rsidR="00564EFC" w:rsidRPr="00C81E16" w:rsidRDefault="00564EFC" w:rsidP="00C75D15">
      <w:pPr>
        <w:pStyle w:val="ListParagraph"/>
        <w:numPr>
          <w:ilvl w:val="0"/>
          <w:numId w:val="20"/>
        </w:numPr>
        <w:spacing w:before="80" w:after="80"/>
        <w:contextualSpacing/>
        <w:rPr>
          <w:rFonts w:cs="Arial"/>
          <w:sz w:val="21"/>
          <w:szCs w:val="21"/>
        </w:rPr>
      </w:pPr>
      <w:r w:rsidRPr="00C81E16">
        <w:rPr>
          <w:rFonts w:cs="Arial"/>
          <w:sz w:val="21"/>
          <w:szCs w:val="21"/>
        </w:rPr>
        <w:lastRenderedPageBreak/>
        <w:t>The Researcher suggested that after six weeks participants could be unblinded and those that received placebo could exit from the study and receive the Government-approved vaccine. The Committee requested the Researcher amend the protocol to incorporate this change.</w:t>
      </w:r>
    </w:p>
    <w:p w14:paraId="6D3B94E5" w14:textId="77777777" w:rsidR="00564EFC" w:rsidRPr="00C81E16" w:rsidRDefault="00564EFC" w:rsidP="00C75D15">
      <w:pPr>
        <w:pStyle w:val="ListParagraph"/>
        <w:numPr>
          <w:ilvl w:val="0"/>
          <w:numId w:val="20"/>
        </w:numPr>
        <w:spacing w:before="80" w:after="80"/>
        <w:contextualSpacing/>
        <w:rPr>
          <w:rFonts w:cs="Arial"/>
          <w:sz w:val="21"/>
          <w:szCs w:val="21"/>
        </w:rPr>
      </w:pPr>
      <w:r w:rsidRPr="00C81E16">
        <w:rPr>
          <w:rFonts w:cs="Arial"/>
          <w:sz w:val="21"/>
          <w:szCs w:val="21"/>
        </w:rPr>
        <w:t>The Committee queried if a participant withdraws before the six-week period are they able to be unblinded. The Researcher confirmed they could and would be managed appropriately.</w:t>
      </w:r>
    </w:p>
    <w:p w14:paraId="4035CC0C" w14:textId="77777777" w:rsidR="00564EFC" w:rsidRPr="00C81E16" w:rsidRDefault="00564EFC" w:rsidP="00C75D15">
      <w:pPr>
        <w:pStyle w:val="ListParagraph"/>
        <w:numPr>
          <w:ilvl w:val="0"/>
          <w:numId w:val="20"/>
        </w:numPr>
        <w:spacing w:before="80" w:after="80"/>
        <w:contextualSpacing/>
        <w:rPr>
          <w:rFonts w:cs="Arial"/>
          <w:sz w:val="21"/>
          <w:szCs w:val="21"/>
        </w:rPr>
      </w:pPr>
      <w:r w:rsidRPr="00C81E16">
        <w:rPr>
          <w:rFonts w:cs="Arial"/>
          <w:sz w:val="21"/>
          <w:szCs w:val="21"/>
        </w:rPr>
        <w:t>The Committee queried how the compensation would work with unblinding at six weeks, as participants on placebo would not be required to fulfil the full study duration. The Researcher stated as participants entered the study in good faith and would be randomised to placebo then it is appropriate, they receive the full compensation amount. The Committee agreed this was reasonable.</w:t>
      </w:r>
    </w:p>
    <w:p w14:paraId="158F4373" w14:textId="77777777" w:rsidR="00564EFC" w:rsidRPr="00C81E16" w:rsidRDefault="00564EFC" w:rsidP="00C75D15">
      <w:pPr>
        <w:pStyle w:val="ListParagraph"/>
        <w:numPr>
          <w:ilvl w:val="0"/>
          <w:numId w:val="20"/>
        </w:numPr>
        <w:spacing w:before="80" w:after="80"/>
        <w:contextualSpacing/>
        <w:rPr>
          <w:rFonts w:cs="Arial"/>
          <w:sz w:val="21"/>
          <w:szCs w:val="21"/>
        </w:rPr>
      </w:pPr>
      <w:r w:rsidRPr="00C81E16">
        <w:rPr>
          <w:rFonts w:cs="Arial"/>
          <w:sz w:val="21"/>
          <w:szCs w:val="21"/>
        </w:rPr>
        <w:t>The Committee raised the possibility of ‘covid passports’ or an equivalent arrangement in the future where people that have been vaccinated may have less restricted access to travel and queried how participation in the study would affect that. The Researcher stated they were unaware of any imminent plans of this but would work around and manage as necessary.</w:t>
      </w:r>
    </w:p>
    <w:p w14:paraId="5487A7C5" w14:textId="77777777" w:rsidR="00564EFC" w:rsidRPr="00C81E16" w:rsidRDefault="00564EFC" w:rsidP="00C75D15">
      <w:pPr>
        <w:pStyle w:val="ListParagraph"/>
        <w:numPr>
          <w:ilvl w:val="0"/>
          <w:numId w:val="20"/>
        </w:numPr>
        <w:spacing w:before="80" w:after="80"/>
        <w:contextualSpacing/>
        <w:rPr>
          <w:rFonts w:cs="Arial"/>
          <w:sz w:val="21"/>
          <w:szCs w:val="21"/>
        </w:rPr>
      </w:pPr>
      <w:r w:rsidRPr="00C81E16">
        <w:rPr>
          <w:rFonts w:cs="Arial"/>
          <w:sz w:val="21"/>
          <w:szCs w:val="21"/>
        </w:rPr>
        <w:t>The Committee queried why sentinel dosing was only used in one of the four cohorts. The Researcher explained that by the time the older cohorts will be dosed forty participants will have been fully immunised and it is unlikely an acute reaction would be in the older groups so the sentinel dosing in these cohorts was not necessary. Please include more information on this in the re-submission.</w:t>
      </w:r>
    </w:p>
    <w:p w14:paraId="2FA77230" w14:textId="77777777" w:rsidR="00564EFC" w:rsidRPr="00C81E16" w:rsidRDefault="00564EFC" w:rsidP="00C75D15">
      <w:pPr>
        <w:pStyle w:val="ListParagraph"/>
        <w:numPr>
          <w:ilvl w:val="0"/>
          <w:numId w:val="20"/>
        </w:numPr>
        <w:spacing w:before="80" w:after="80"/>
        <w:contextualSpacing/>
        <w:rPr>
          <w:rFonts w:cs="Arial"/>
          <w:sz w:val="21"/>
          <w:szCs w:val="21"/>
        </w:rPr>
      </w:pPr>
      <w:r w:rsidRPr="00C81E16">
        <w:rPr>
          <w:rFonts w:cs="Arial"/>
          <w:sz w:val="21"/>
          <w:szCs w:val="21"/>
        </w:rPr>
        <w:t>The Committee queried why the monitoring period for the sentinel dosing was six hours instead of 24. The Researcher explained they were not expecting any cardiac toxicity and ECG monitoring would not be required and the main risk would be a local reaction e.g. immediate anaphylactic shock. The Researcher agreed to consult the FDA guidelines on vaccines and could extend this if it is recommended.</w:t>
      </w:r>
    </w:p>
    <w:p w14:paraId="031CB10A" w14:textId="7EC06C06" w:rsidR="00564EFC" w:rsidRPr="00C81E16" w:rsidRDefault="00564EFC" w:rsidP="00C75D15">
      <w:pPr>
        <w:pStyle w:val="ListParagraph"/>
        <w:numPr>
          <w:ilvl w:val="0"/>
          <w:numId w:val="20"/>
        </w:numPr>
        <w:spacing w:before="80" w:after="80"/>
        <w:contextualSpacing/>
        <w:rPr>
          <w:rFonts w:cs="Arial"/>
          <w:sz w:val="21"/>
          <w:szCs w:val="21"/>
        </w:rPr>
      </w:pPr>
      <w:r w:rsidRPr="00C81E16">
        <w:rPr>
          <w:rFonts w:cs="Arial"/>
          <w:sz w:val="21"/>
          <w:szCs w:val="21"/>
        </w:rPr>
        <w:t xml:space="preserve">The Committee noted the advertisements are not clear that this is a vaccine study and requested this be made explicitly clear. </w:t>
      </w:r>
    </w:p>
    <w:p w14:paraId="36FD2682" w14:textId="77777777" w:rsidR="00564EFC" w:rsidRPr="00C81E16" w:rsidRDefault="00564EFC" w:rsidP="00564EFC">
      <w:pPr>
        <w:spacing w:before="80" w:after="80"/>
        <w:contextualSpacing/>
        <w:rPr>
          <w:rFonts w:cs="Arial"/>
          <w:sz w:val="21"/>
          <w:szCs w:val="21"/>
        </w:rPr>
      </w:pPr>
    </w:p>
    <w:p w14:paraId="7C965674" w14:textId="77777777" w:rsidR="00564EFC" w:rsidRPr="00C81E16" w:rsidRDefault="00564EFC" w:rsidP="00564EFC">
      <w:pPr>
        <w:spacing w:before="80" w:after="80"/>
        <w:contextualSpacing/>
        <w:rPr>
          <w:rFonts w:cs="Arial"/>
          <w:sz w:val="21"/>
          <w:szCs w:val="21"/>
        </w:rPr>
      </w:pPr>
      <w:r w:rsidRPr="00C81E16">
        <w:rPr>
          <w:rFonts w:cs="Arial"/>
          <w:sz w:val="21"/>
          <w:szCs w:val="21"/>
        </w:rPr>
        <w:t>APPLICATION FORM NOTES:</w:t>
      </w:r>
    </w:p>
    <w:p w14:paraId="51D3A135" w14:textId="36368A6A" w:rsidR="00564EFC" w:rsidRPr="00C81E16" w:rsidRDefault="00564EFC" w:rsidP="00564EFC">
      <w:pPr>
        <w:pStyle w:val="ListParagraph"/>
        <w:numPr>
          <w:ilvl w:val="0"/>
          <w:numId w:val="20"/>
        </w:numPr>
        <w:spacing w:before="80" w:after="80"/>
        <w:contextualSpacing/>
        <w:rPr>
          <w:rFonts w:cs="Arial"/>
          <w:sz w:val="21"/>
          <w:szCs w:val="21"/>
        </w:rPr>
      </w:pPr>
      <w:r w:rsidRPr="00C81E16">
        <w:rPr>
          <w:rFonts w:cs="Arial"/>
          <w:sz w:val="21"/>
          <w:szCs w:val="21"/>
        </w:rPr>
        <w:t>Several responses refer to ACS only; this application has a CCST lead. Please review for future applications.</w:t>
      </w:r>
    </w:p>
    <w:p w14:paraId="26DA2EF5" w14:textId="71509560" w:rsidR="00564EFC" w:rsidRPr="00C81E16" w:rsidRDefault="00564EFC" w:rsidP="00C75D15">
      <w:pPr>
        <w:spacing w:before="80" w:after="80"/>
        <w:contextualSpacing/>
        <w:rPr>
          <w:rFonts w:cs="Arial"/>
          <w:sz w:val="21"/>
          <w:szCs w:val="21"/>
        </w:rPr>
      </w:pPr>
    </w:p>
    <w:p w14:paraId="3B7F716C" w14:textId="07902A70" w:rsidR="00564EFC" w:rsidRPr="00C81E16" w:rsidRDefault="00564EFC" w:rsidP="00C75D15">
      <w:pPr>
        <w:spacing w:before="80" w:after="80"/>
        <w:contextualSpacing/>
        <w:rPr>
          <w:rFonts w:cs="Arial"/>
          <w:sz w:val="21"/>
          <w:szCs w:val="21"/>
        </w:rPr>
      </w:pPr>
      <w:r w:rsidRPr="00C81E16">
        <w:rPr>
          <w:rFonts w:cs="Arial"/>
          <w:sz w:val="21"/>
          <w:szCs w:val="21"/>
        </w:rPr>
        <w:t>TISSUE MANAGEMENT:</w:t>
      </w:r>
    </w:p>
    <w:p w14:paraId="68EC831D" w14:textId="77777777" w:rsidR="006414B1" w:rsidRPr="00C81E16" w:rsidRDefault="00CC2EA9" w:rsidP="00C75D15">
      <w:pPr>
        <w:pStyle w:val="ListParagraph"/>
        <w:numPr>
          <w:ilvl w:val="0"/>
          <w:numId w:val="20"/>
        </w:numPr>
        <w:spacing w:before="80" w:after="80"/>
        <w:contextualSpacing/>
        <w:rPr>
          <w:rFonts w:cs="Arial"/>
          <w:sz w:val="21"/>
          <w:szCs w:val="21"/>
        </w:rPr>
      </w:pPr>
      <w:r w:rsidRPr="00C81E16">
        <w:rPr>
          <w:rFonts w:cs="Arial"/>
          <w:sz w:val="21"/>
          <w:szCs w:val="21"/>
        </w:rPr>
        <w:t>r.3.7. Provide a justification for the retention of mandatory tissue samples for 15 years after completion of the current study (particularly for those participants who have not consented to optional future use of samples). - r.3.12 states samples will be destroyed at the end of the study, which is at odds with r.3.7 (samples will be retained for 15 years after the end of the study) and b.4.5 – b.4.5.2 (samples will be used for future unrelated research). Please clarify what is intended.</w:t>
      </w:r>
    </w:p>
    <w:p w14:paraId="5863FEA9" w14:textId="77777777" w:rsidR="006414B1" w:rsidRPr="00C81E16" w:rsidRDefault="00CC2EA9" w:rsidP="00C75D15">
      <w:pPr>
        <w:pStyle w:val="ListParagraph"/>
        <w:numPr>
          <w:ilvl w:val="0"/>
          <w:numId w:val="20"/>
        </w:numPr>
        <w:spacing w:before="80" w:after="80"/>
        <w:contextualSpacing/>
        <w:rPr>
          <w:rFonts w:cs="Arial"/>
          <w:sz w:val="21"/>
          <w:szCs w:val="21"/>
        </w:rPr>
      </w:pPr>
      <w:r w:rsidRPr="00C81E16">
        <w:rPr>
          <w:rFonts w:cs="Arial"/>
          <w:sz w:val="21"/>
          <w:szCs w:val="21"/>
        </w:rPr>
        <w:t>The application form (b.4.5.2) states that optional future research will include research not related to the current study; the optional PISCF appears to restrict research to that related to SARS-COV-2. The DTMP provides no guidance. Clarify what is intended.</w:t>
      </w:r>
    </w:p>
    <w:p w14:paraId="2743D9EE" w14:textId="77777777" w:rsidR="006414B1" w:rsidRPr="00C81E16" w:rsidRDefault="00CC2EA9" w:rsidP="00C75D15">
      <w:pPr>
        <w:pStyle w:val="ListParagraph"/>
        <w:numPr>
          <w:ilvl w:val="0"/>
          <w:numId w:val="20"/>
        </w:numPr>
        <w:spacing w:before="80" w:after="80"/>
        <w:contextualSpacing/>
        <w:rPr>
          <w:rFonts w:cs="Arial"/>
          <w:sz w:val="21"/>
          <w:szCs w:val="21"/>
        </w:rPr>
      </w:pPr>
      <w:r w:rsidRPr="00C81E16">
        <w:rPr>
          <w:rFonts w:cs="Arial"/>
          <w:sz w:val="21"/>
          <w:szCs w:val="21"/>
        </w:rPr>
        <w:t xml:space="preserve">Please confirm that, should a participant withdraw from the main study, the Investigator specifically asks whether optional future research consent is ongoing. </w:t>
      </w:r>
    </w:p>
    <w:p w14:paraId="2273649A" w14:textId="77777777" w:rsidR="006414B1" w:rsidRPr="00C81E16" w:rsidRDefault="006414B1" w:rsidP="006414B1">
      <w:pPr>
        <w:spacing w:before="80" w:after="80"/>
        <w:contextualSpacing/>
        <w:rPr>
          <w:rFonts w:cs="Arial"/>
          <w:sz w:val="21"/>
          <w:szCs w:val="21"/>
        </w:rPr>
      </w:pPr>
    </w:p>
    <w:p w14:paraId="448213C2" w14:textId="77777777" w:rsidR="006414B1" w:rsidRPr="00C81E16" w:rsidRDefault="00CC2EA9" w:rsidP="006414B1">
      <w:pPr>
        <w:spacing w:before="80" w:after="80"/>
        <w:contextualSpacing/>
        <w:rPr>
          <w:rFonts w:cs="Arial"/>
          <w:sz w:val="21"/>
          <w:szCs w:val="21"/>
        </w:rPr>
      </w:pPr>
      <w:r w:rsidRPr="00C81E16">
        <w:rPr>
          <w:rFonts w:cs="Arial"/>
          <w:sz w:val="21"/>
          <w:szCs w:val="21"/>
        </w:rPr>
        <w:t>DISSEMINATION OF RESULTS</w:t>
      </w:r>
    </w:p>
    <w:p w14:paraId="30784820" w14:textId="77777777" w:rsidR="006414B1" w:rsidRPr="00C81E16" w:rsidRDefault="006414B1" w:rsidP="006414B1">
      <w:pPr>
        <w:spacing w:before="80" w:after="80"/>
        <w:contextualSpacing/>
        <w:rPr>
          <w:rFonts w:cs="Arial"/>
          <w:sz w:val="21"/>
          <w:szCs w:val="21"/>
        </w:rPr>
      </w:pPr>
    </w:p>
    <w:p w14:paraId="29D8AC10" w14:textId="77777777" w:rsidR="006414B1" w:rsidRPr="00C81E16" w:rsidRDefault="00CC2EA9" w:rsidP="006414B1">
      <w:pPr>
        <w:pStyle w:val="ListParagraph"/>
        <w:numPr>
          <w:ilvl w:val="0"/>
          <w:numId w:val="20"/>
        </w:numPr>
        <w:spacing w:before="80" w:after="80"/>
        <w:contextualSpacing/>
        <w:rPr>
          <w:rFonts w:cs="Arial"/>
          <w:sz w:val="21"/>
          <w:szCs w:val="21"/>
        </w:rPr>
      </w:pPr>
      <w:r w:rsidRPr="00C81E16">
        <w:rPr>
          <w:rFonts w:cs="Arial"/>
          <w:sz w:val="21"/>
          <w:szCs w:val="21"/>
        </w:rPr>
        <w:t xml:space="preserve">p.2.9. states all participants will be sent a lay summary of study results. This is also reflected in the non-optional tick-box in the consent form. Participants should have the right to choose whether they wish to be informed of overall study results. Please ensure this is optional, and not a mandatory requirement for study participation. </w:t>
      </w:r>
    </w:p>
    <w:p w14:paraId="5561D2AA" w14:textId="77777777" w:rsidR="006414B1" w:rsidRPr="00C81E16" w:rsidRDefault="006414B1" w:rsidP="006414B1">
      <w:pPr>
        <w:spacing w:before="80" w:after="80"/>
        <w:contextualSpacing/>
        <w:rPr>
          <w:rFonts w:cs="Arial"/>
          <w:sz w:val="21"/>
          <w:szCs w:val="21"/>
        </w:rPr>
      </w:pPr>
    </w:p>
    <w:p w14:paraId="420B57B2" w14:textId="77777777" w:rsidR="006414B1" w:rsidRPr="00C81E16" w:rsidRDefault="00CC2EA9" w:rsidP="006414B1">
      <w:pPr>
        <w:spacing w:before="80" w:after="80"/>
        <w:contextualSpacing/>
        <w:rPr>
          <w:rFonts w:cs="Arial"/>
          <w:sz w:val="21"/>
          <w:szCs w:val="21"/>
        </w:rPr>
      </w:pPr>
      <w:r w:rsidRPr="00C81E16">
        <w:rPr>
          <w:rFonts w:cs="Arial"/>
          <w:sz w:val="21"/>
          <w:szCs w:val="21"/>
        </w:rPr>
        <w:t>CULTURAL ISSUES</w:t>
      </w:r>
    </w:p>
    <w:p w14:paraId="61D8F8D6" w14:textId="77777777" w:rsidR="006414B1" w:rsidRPr="00C81E16" w:rsidRDefault="00CC2EA9" w:rsidP="006414B1">
      <w:pPr>
        <w:pStyle w:val="ListParagraph"/>
        <w:numPr>
          <w:ilvl w:val="0"/>
          <w:numId w:val="20"/>
        </w:numPr>
        <w:spacing w:before="80" w:after="80"/>
        <w:contextualSpacing/>
        <w:rPr>
          <w:rFonts w:cs="Arial"/>
          <w:sz w:val="21"/>
          <w:szCs w:val="21"/>
        </w:rPr>
      </w:pPr>
      <w:r w:rsidRPr="00C81E16">
        <w:rPr>
          <w:rFonts w:cs="Arial"/>
          <w:sz w:val="21"/>
          <w:szCs w:val="21"/>
        </w:rPr>
        <w:t xml:space="preserve">p.4.2. Clarify whether the response provided covers both study sites; this appears to be specific to the Auckland site. </w:t>
      </w:r>
    </w:p>
    <w:p w14:paraId="16AE14B5" w14:textId="77777777" w:rsidR="006414B1" w:rsidRPr="00C81E16" w:rsidRDefault="006414B1" w:rsidP="006414B1">
      <w:pPr>
        <w:spacing w:before="80" w:after="80"/>
        <w:contextualSpacing/>
        <w:rPr>
          <w:rFonts w:cs="Arial"/>
          <w:sz w:val="21"/>
          <w:szCs w:val="21"/>
        </w:rPr>
      </w:pPr>
    </w:p>
    <w:p w14:paraId="3ADF875B" w14:textId="77777777" w:rsidR="006414B1" w:rsidRPr="00C81E16" w:rsidRDefault="00CC2EA9" w:rsidP="006414B1">
      <w:pPr>
        <w:spacing w:before="80" w:after="80"/>
        <w:contextualSpacing/>
        <w:rPr>
          <w:rFonts w:cs="Arial"/>
          <w:sz w:val="21"/>
          <w:szCs w:val="21"/>
        </w:rPr>
      </w:pPr>
      <w:r w:rsidRPr="00C81E16">
        <w:rPr>
          <w:rFonts w:cs="Arial"/>
          <w:sz w:val="21"/>
          <w:szCs w:val="21"/>
        </w:rPr>
        <w:t>COORDINATING INVESITGATOR</w:t>
      </w:r>
    </w:p>
    <w:p w14:paraId="4BD87601" w14:textId="77777777" w:rsidR="006414B1" w:rsidRPr="00C81E16" w:rsidRDefault="00CC2EA9" w:rsidP="006414B1">
      <w:pPr>
        <w:pStyle w:val="ListParagraph"/>
        <w:numPr>
          <w:ilvl w:val="0"/>
          <w:numId w:val="20"/>
        </w:numPr>
        <w:spacing w:before="80" w:after="80"/>
        <w:contextualSpacing/>
        <w:rPr>
          <w:rFonts w:cs="Arial"/>
          <w:sz w:val="21"/>
          <w:szCs w:val="21"/>
        </w:rPr>
      </w:pPr>
      <w:r w:rsidRPr="00C81E16">
        <w:rPr>
          <w:rFonts w:cs="Arial"/>
          <w:sz w:val="21"/>
          <w:szCs w:val="21"/>
        </w:rPr>
        <w:t xml:space="preserve">The Scientific Peer Review letter lists Paul Hamilton as the CI, while Chris Wynne is listed as CI on the application form. Other parts of the application form refer to ACS and not CCST. Please clarify who the CI is for the current application. </w:t>
      </w:r>
    </w:p>
    <w:p w14:paraId="57502804" w14:textId="77777777" w:rsidR="006414B1" w:rsidRPr="00C81E16" w:rsidRDefault="006414B1" w:rsidP="006414B1">
      <w:pPr>
        <w:spacing w:before="80" w:after="80"/>
        <w:contextualSpacing/>
        <w:rPr>
          <w:rFonts w:cs="Arial"/>
          <w:sz w:val="21"/>
          <w:szCs w:val="21"/>
        </w:rPr>
      </w:pPr>
    </w:p>
    <w:p w14:paraId="2C26DB4D" w14:textId="77777777" w:rsidR="006414B1" w:rsidRPr="00C81E16" w:rsidRDefault="00CC2EA9" w:rsidP="006414B1">
      <w:pPr>
        <w:spacing w:before="80" w:after="80"/>
        <w:contextualSpacing/>
        <w:rPr>
          <w:rFonts w:cs="Arial"/>
          <w:sz w:val="21"/>
          <w:szCs w:val="21"/>
        </w:rPr>
      </w:pPr>
      <w:r w:rsidRPr="00C81E16">
        <w:rPr>
          <w:rFonts w:cs="Arial"/>
          <w:sz w:val="21"/>
          <w:szCs w:val="21"/>
        </w:rPr>
        <w:t>PISCF</w:t>
      </w:r>
    </w:p>
    <w:p w14:paraId="0F9A849A" w14:textId="77777777" w:rsidR="006414B1" w:rsidRPr="00C81E16" w:rsidRDefault="00CC2EA9" w:rsidP="006414B1">
      <w:pPr>
        <w:pStyle w:val="ListParagraph"/>
        <w:numPr>
          <w:ilvl w:val="0"/>
          <w:numId w:val="20"/>
        </w:numPr>
        <w:spacing w:before="80" w:after="80"/>
        <w:contextualSpacing/>
        <w:rPr>
          <w:rFonts w:cs="Arial"/>
          <w:sz w:val="21"/>
          <w:szCs w:val="21"/>
        </w:rPr>
      </w:pPr>
      <w:r w:rsidRPr="00C81E16">
        <w:rPr>
          <w:rFonts w:cs="Arial"/>
          <w:sz w:val="21"/>
          <w:szCs w:val="21"/>
        </w:rPr>
        <w:t>p1. Please use a simple, plain English lay title as the short study title for both PISCF documents. The current title uses technical terms not readily understood by lay participants.</w:t>
      </w:r>
    </w:p>
    <w:p w14:paraId="7283A275" w14:textId="77777777" w:rsidR="006414B1" w:rsidRPr="00C81E16" w:rsidRDefault="00CC2EA9" w:rsidP="006414B1">
      <w:pPr>
        <w:pStyle w:val="ListParagraph"/>
        <w:numPr>
          <w:ilvl w:val="0"/>
          <w:numId w:val="20"/>
        </w:numPr>
        <w:spacing w:before="80" w:after="80"/>
        <w:contextualSpacing/>
        <w:rPr>
          <w:rFonts w:cs="Arial"/>
          <w:sz w:val="21"/>
          <w:szCs w:val="21"/>
        </w:rPr>
      </w:pPr>
      <w:r w:rsidRPr="00C81E16">
        <w:rPr>
          <w:rFonts w:cs="Arial"/>
          <w:sz w:val="21"/>
          <w:szCs w:val="21"/>
        </w:rPr>
        <w:t xml:space="preserve">p2. Change 'will help </w:t>
      </w:r>
      <w:proofErr w:type="spellStart"/>
      <w:r w:rsidRPr="00C81E16">
        <w:rPr>
          <w:rFonts w:cs="Arial"/>
          <w:sz w:val="21"/>
          <w:szCs w:val="21"/>
        </w:rPr>
        <w:t>you</w:t>
      </w:r>
      <w:proofErr w:type="spellEnd"/>
      <w:r w:rsidRPr="00C81E16">
        <w:rPr>
          <w:rFonts w:cs="Arial"/>
          <w:sz w:val="21"/>
          <w:szCs w:val="21"/>
        </w:rPr>
        <w:t xml:space="preserve"> body develop immunity' to 'may help' - 'will help' suggests known efficacy.</w:t>
      </w:r>
    </w:p>
    <w:p w14:paraId="1EEBE4D3" w14:textId="77777777" w:rsidR="006414B1" w:rsidRPr="00C81E16" w:rsidRDefault="00CC2EA9" w:rsidP="006414B1">
      <w:pPr>
        <w:pStyle w:val="ListParagraph"/>
        <w:numPr>
          <w:ilvl w:val="0"/>
          <w:numId w:val="20"/>
        </w:numPr>
        <w:spacing w:before="80" w:after="80"/>
        <w:contextualSpacing/>
        <w:rPr>
          <w:rFonts w:cs="Arial"/>
          <w:sz w:val="21"/>
          <w:szCs w:val="21"/>
        </w:rPr>
      </w:pPr>
      <w:r w:rsidRPr="00C81E16">
        <w:rPr>
          <w:rFonts w:cs="Arial"/>
          <w:sz w:val="21"/>
          <w:szCs w:val="21"/>
        </w:rPr>
        <w:t>p3. Not all health research in NZ is reviewed by an HDEC. Please review and amend accordingly.</w:t>
      </w:r>
    </w:p>
    <w:p w14:paraId="12849FF8" w14:textId="77777777" w:rsidR="006414B1" w:rsidRPr="00C81E16" w:rsidRDefault="00CC2EA9" w:rsidP="006414B1">
      <w:pPr>
        <w:pStyle w:val="ListParagraph"/>
        <w:numPr>
          <w:ilvl w:val="0"/>
          <w:numId w:val="20"/>
        </w:numPr>
        <w:spacing w:before="80" w:after="80"/>
        <w:contextualSpacing/>
        <w:rPr>
          <w:rFonts w:cs="Arial"/>
          <w:sz w:val="21"/>
          <w:szCs w:val="21"/>
        </w:rPr>
      </w:pPr>
      <w:r w:rsidRPr="00C81E16">
        <w:rPr>
          <w:rFonts w:cs="Arial"/>
          <w:sz w:val="21"/>
          <w:szCs w:val="21"/>
        </w:rPr>
        <w:t xml:space="preserve">p5. Replace 'we cannot guarantee or promise that you will receive any benefits' with 'this study is not designed to provide you with any therapeutic benefits'. This is particularly important given participants are not permitted to receive approved COVID-19 vaccines. </w:t>
      </w:r>
    </w:p>
    <w:p w14:paraId="2EE44383" w14:textId="77777777" w:rsidR="006414B1" w:rsidRPr="00C81E16" w:rsidRDefault="00CC2EA9" w:rsidP="006414B1">
      <w:pPr>
        <w:pStyle w:val="ListParagraph"/>
        <w:numPr>
          <w:ilvl w:val="0"/>
          <w:numId w:val="20"/>
        </w:numPr>
        <w:spacing w:before="80" w:after="80"/>
        <w:contextualSpacing/>
        <w:rPr>
          <w:rFonts w:cs="Arial"/>
          <w:sz w:val="21"/>
          <w:szCs w:val="21"/>
        </w:rPr>
      </w:pPr>
      <w:r w:rsidRPr="00C81E16">
        <w:rPr>
          <w:rFonts w:cs="Arial"/>
          <w:sz w:val="21"/>
          <w:szCs w:val="21"/>
        </w:rPr>
        <w:t>p5. Delete the sentence regarding doctors' fees etc. being free - this is an absolute expectation for clinical research and should not be perceived as a potential benefit of study participation. - p6. State how much 'back-up participants' will receive as reimbursement.</w:t>
      </w:r>
    </w:p>
    <w:p w14:paraId="4B44117D" w14:textId="77777777" w:rsidR="00E70EBF" w:rsidRPr="00C81E16" w:rsidRDefault="00CC2EA9" w:rsidP="00C75D15">
      <w:pPr>
        <w:pStyle w:val="ListParagraph"/>
        <w:numPr>
          <w:ilvl w:val="0"/>
          <w:numId w:val="20"/>
        </w:numPr>
        <w:spacing w:before="80" w:after="80"/>
        <w:contextualSpacing/>
        <w:rPr>
          <w:rFonts w:cs="Arial"/>
          <w:sz w:val="21"/>
          <w:szCs w:val="21"/>
        </w:rPr>
      </w:pPr>
      <w:r w:rsidRPr="00C81E16">
        <w:rPr>
          <w:rFonts w:cs="Arial"/>
          <w:sz w:val="21"/>
          <w:szCs w:val="21"/>
        </w:rPr>
        <w:t xml:space="preserve">p6. Many sentences in the </w:t>
      </w:r>
      <w:proofErr w:type="spellStart"/>
      <w:r w:rsidRPr="00C81E16">
        <w:rPr>
          <w:rFonts w:cs="Arial"/>
          <w:sz w:val="21"/>
          <w:szCs w:val="21"/>
        </w:rPr>
        <w:t>ReCOV</w:t>
      </w:r>
      <w:proofErr w:type="spellEnd"/>
      <w:r w:rsidRPr="00C81E16">
        <w:rPr>
          <w:rFonts w:cs="Arial"/>
          <w:sz w:val="21"/>
          <w:szCs w:val="21"/>
        </w:rPr>
        <w:t xml:space="preserve"> risk section appear to have been taken from the protocol with no simplification. The only subheading using appropriate language is the 'allergic reaction' paragraph. Please amend using simple, plain English. Where a medical or technical term is used, explain each term in lay language.</w:t>
      </w:r>
    </w:p>
    <w:p w14:paraId="7272ADFD" w14:textId="77777777" w:rsidR="00E70EBF" w:rsidRPr="00C81E16" w:rsidRDefault="00E70EBF" w:rsidP="00C75D15">
      <w:pPr>
        <w:pStyle w:val="ListParagraph"/>
        <w:numPr>
          <w:ilvl w:val="0"/>
          <w:numId w:val="20"/>
        </w:numPr>
        <w:spacing w:before="80" w:after="80"/>
        <w:contextualSpacing/>
        <w:rPr>
          <w:rFonts w:cs="Arial"/>
          <w:sz w:val="21"/>
          <w:szCs w:val="21"/>
        </w:rPr>
      </w:pPr>
      <w:r w:rsidRPr="00C81E16">
        <w:rPr>
          <w:rFonts w:cs="Arial"/>
          <w:sz w:val="21"/>
          <w:szCs w:val="21"/>
        </w:rPr>
        <w:t>p5. The potential risks of receiving this vaccine (or placebo) instead of an approved vaccine should be clearly stated.</w:t>
      </w:r>
    </w:p>
    <w:p w14:paraId="066406C2" w14:textId="77777777" w:rsidR="007E5002" w:rsidRPr="00C81E16" w:rsidRDefault="00E70EBF" w:rsidP="00C75D15">
      <w:pPr>
        <w:pStyle w:val="ListParagraph"/>
        <w:numPr>
          <w:ilvl w:val="0"/>
          <w:numId w:val="20"/>
        </w:numPr>
        <w:spacing w:before="80" w:after="80"/>
        <w:contextualSpacing/>
        <w:rPr>
          <w:rFonts w:cs="Arial"/>
          <w:sz w:val="21"/>
          <w:szCs w:val="21"/>
        </w:rPr>
      </w:pPr>
      <w:r w:rsidRPr="00C81E16">
        <w:rPr>
          <w:rFonts w:cs="Arial"/>
          <w:sz w:val="21"/>
          <w:szCs w:val="21"/>
        </w:rPr>
        <w:t>p7. Explain what happens if a participant withdraws from the study and wishes to receive an approved vaccine. Are there any potential interactions? Can the participant find out if they have received placebo or active vaccine?</w:t>
      </w:r>
    </w:p>
    <w:p w14:paraId="3F9A6456" w14:textId="77777777" w:rsidR="00C87104" w:rsidRPr="00C81E16" w:rsidRDefault="00E70EBF" w:rsidP="00C75D15">
      <w:pPr>
        <w:pStyle w:val="ListParagraph"/>
        <w:numPr>
          <w:ilvl w:val="0"/>
          <w:numId w:val="20"/>
        </w:numPr>
        <w:spacing w:before="80" w:after="80"/>
        <w:contextualSpacing/>
        <w:rPr>
          <w:rFonts w:cs="Arial"/>
          <w:sz w:val="21"/>
          <w:szCs w:val="21"/>
        </w:rPr>
      </w:pPr>
      <w:r w:rsidRPr="00C81E16">
        <w:rPr>
          <w:rFonts w:cs="Arial"/>
          <w:sz w:val="21"/>
          <w:szCs w:val="21"/>
        </w:rPr>
        <w:t>p7. Sperm donation is not permitted for 6 months post dose, however there are no restrictions on egg donation despite the requirement for female participants to avoid pregnancy. Please provide a justification for this.</w:t>
      </w:r>
    </w:p>
    <w:p w14:paraId="1D5B1D91" w14:textId="77777777" w:rsidR="00C87104" w:rsidRPr="00C81E16" w:rsidRDefault="00E70EBF" w:rsidP="00C75D15">
      <w:pPr>
        <w:pStyle w:val="ListParagraph"/>
        <w:numPr>
          <w:ilvl w:val="0"/>
          <w:numId w:val="20"/>
        </w:numPr>
        <w:spacing w:before="80" w:after="80"/>
        <w:contextualSpacing/>
        <w:rPr>
          <w:rFonts w:cs="Arial"/>
          <w:sz w:val="21"/>
          <w:szCs w:val="21"/>
        </w:rPr>
      </w:pPr>
      <w:r w:rsidRPr="00C81E16">
        <w:rPr>
          <w:rFonts w:cs="Arial"/>
          <w:sz w:val="21"/>
          <w:szCs w:val="21"/>
        </w:rPr>
        <w:t>p9. Provide correct laboratory details for routine sample analysis for the Christchurch site, as per the DTMP.</w:t>
      </w:r>
    </w:p>
    <w:p w14:paraId="306ACADC" w14:textId="77777777" w:rsidR="00C87104" w:rsidRPr="00C81E16" w:rsidRDefault="00E70EBF" w:rsidP="00C75D15">
      <w:pPr>
        <w:pStyle w:val="ListParagraph"/>
        <w:numPr>
          <w:ilvl w:val="0"/>
          <w:numId w:val="20"/>
        </w:numPr>
        <w:spacing w:before="80" w:after="80"/>
        <w:contextualSpacing/>
        <w:rPr>
          <w:rFonts w:cs="Arial"/>
          <w:sz w:val="21"/>
          <w:szCs w:val="21"/>
        </w:rPr>
      </w:pPr>
      <w:r w:rsidRPr="00C81E16">
        <w:rPr>
          <w:rFonts w:cs="Arial"/>
          <w:sz w:val="21"/>
          <w:szCs w:val="21"/>
        </w:rPr>
        <w:t>p9. Clarify that only screening and safety samples will be identified with initials. There is no justification for other samples (immunogenicity etc) to be labelled with initials at any point.</w:t>
      </w:r>
    </w:p>
    <w:p w14:paraId="7BE7F23D" w14:textId="77777777" w:rsidR="00C87104" w:rsidRPr="00C81E16" w:rsidRDefault="00E70EBF" w:rsidP="00C75D15">
      <w:pPr>
        <w:pStyle w:val="ListParagraph"/>
        <w:numPr>
          <w:ilvl w:val="0"/>
          <w:numId w:val="20"/>
        </w:numPr>
        <w:spacing w:before="80" w:after="80"/>
        <w:contextualSpacing/>
        <w:rPr>
          <w:rFonts w:cs="Arial"/>
          <w:sz w:val="21"/>
          <w:szCs w:val="21"/>
        </w:rPr>
      </w:pPr>
      <w:r w:rsidRPr="00C81E16">
        <w:rPr>
          <w:rFonts w:cs="Arial"/>
          <w:sz w:val="21"/>
          <w:szCs w:val="21"/>
        </w:rPr>
        <w:t>p9. Delete 'also called the AIDS virus' after HIV. This term is well-understood by the lay public and the description is not accurate.</w:t>
      </w:r>
    </w:p>
    <w:p w14:paraId="4C64B94E" w14:textId="77777777" w:rsidR="00C87104" w:rsidRPr="00C81E16" w:rsidRDefault="00E70EBF" w:rsidP="00C75D15">
      <w:pPr>
        <w:pStyle w:val="ListParagraph"/>
        <w:numPr>
          <w:ilvl w:val="0"/>
          <w:numId w:val="20"/>
        </w:numPr>
        <w:spacing w:before="80" w:after="80"/>
        <w:contextualSpacing/>
        <w:rPr>
          <w:rFonts w:cs="Arial"/>
          <w:sz w:val="21"/>
          <w:szCs w:val="21"/>
        </w:rPr>
      </w:pPr>
      <w:r w:rsidRPr="00C81E16">
        <w:rPr>
          <w:rFonts w:cs="Arial"/>
          <w:sz w:val="21"/>
          <w:szCs w:val="21"/>
        </w:rPr>
        <w:t>p10. Please amend the Māori contact information to be inclusive of the Christchurch site; discussing with Māori cultural support personnel in Auckland may not be culturally appropriate for South Island Māori.</w:t>
      </w:r>
    </w:p>
    <w:p w14:paraId="1BA6C0D1" w14:textId="77777777" w:rsidR="00C87104" w:rsidRPr="00C81E16" w:rsidRDefault="00E70EBF" w:rsidP="00C75D15">
      <w:pPr>
        <w:pStyle w:val="ListParagraph"/>
        <w:numPr>
          <w:ilvl w:val="0"/>
          <w:numId w:val="20"/>
        </w:numPr>
        <w:spacing w:before="80" w:after="80"/>
        <w:contextualSpacing/>
        <w:rPr>
          <w:rFonts w:cs="Arial"/>
          <w:sz w:val="21"/>
          <w:szCs w:val="21"/>
        </w:rPr>
      </w:pPr>
      <w:r w:rsidRPr="00C81E16">
        <w:rPr>
          <w:rFonts w:cs="Arial"/>
          <w:sz w:val="21"/>
          <w:szCs w:val="21"/>
        </w:rPr>
        <w:t>p11. Add SARS-COV-2 to the list of notifiable diseases.</w:t>
      </w:r>
    </w:p>
    <w:p w14:paraId="7F597939" w14:textId="77777777" w:rsidR="00C87104" w:rsidRPr="00C81E16" w:rsidRDefault="00E70EBF" w:rsidP="00C75D15">
      <w:pPr>
        <w:pStyle w:val="ListParagraph"/>
        <w:numPr>
          <w:ilvl w:val="0"/>
          <w:numId w:val="20"/>
        </w:numPr>
        <w:spacing w:before="80" w:after="80"/>
        <w:contextualSpacing/>
        <w:rPr>
          <w:rFonts w:cs="Arial"/>
          <w:sz w:val="21"/>
          <w:szCs w:val="21"/>
        </w:rPr>
      </w:pPr>
      <w:r w:rsidRPr="00C81E16">
        <w:rPr>
          <w:rFonts w:cs="Arial"/>
          <w:sz w:val="21"/>
          <w:szCs w:val="21"/>
        </w:rPr>
        <w:t>p11. No information has been provided about the intended use of data for future research; and whether this research will be restricted to research related to the current study. Please include.</w:t>
      </w:r>
    </w:p>
    <w:p w14:paraId="7E1AEEAF" w14:textId="77777777" w:rsidR="00C87104" w:rsidRPr="00C81E16" w:rsidRDefault="00E70EBF" w:rsidP="00C75D15">
      <w:pPr>
        <w:pStyle w:val="ListParagraph"/>
        <w:numPr>
          <w:ilvl w:val="0"/>
          <w:numId w:val="20"/>
        </w:numPr>
        <w:spacing w:before="80" w:after="80"/>
        <w:contextualSpacing/>
        <w:rPr>
          <w:rFonts w:cs="Arial"/>
          <w:sz w:val="21"/>
          <w:szCs w:val="21"/>
        </w:rPr>
      </w:pPr>
      <w:r w:rsidRPr="00C81E16">
        <w:rPr>
          <w:rFonts w:cs="Arial"/>
          <w:sz w:val="21"/>
          <w:szCs w:val="21"/>
        </w:rPr>
        <w:t>p12. State specifically whether participants can find out whether they received active vaccine or placebo, should they elect to withdraw from the study.</w:t>
      </w:r>
    </w:p>
    <w:p w14:paraId="5C6AD609" w14:textId="77777777" w:rsidR="00C87104" w:rsidRPr="00C81E16" w:rsidRDefault="00E70EBF" w:rsidP="00C75D15">
      <w:pPr>
        <w:pStyle w:val="ListParagraph"/>
        <w:numPr>
          <w:ilvl w:val="0"/>
          <w:numId w:val="20"/>
        </w:numPr>
        <w:spacing w:before="80" w:after="80"/>
        <w:contextualSpacing/>
        <w:rPr>
          <w:rFonts w:cs="Arial"/>
          <w:sz w:val="21"/>
          <w:szCs w:val="21"/>
        </w:rPr>
      </w:pPr>
      <w:r w:rsidRPr="00C81E16">
        <w:rPr>
          <w:rFonts w:cs="Arial"/>
          <w:sz w:val="21"/>
          <w:szCs w:val="21"/>
        </w:rPr>
        <w:lastRenderedPageBreak/>
        <w:t xml:space="preserve">Please include information advising participants of the possible implications of not receiving a Government-approved vaccine e.g. employment that requires a vaccine, restrictions on travel may be affected. </w:t>
      </w:r>
    </w:p>
    <w:p w14:paraId="17D1155F" w14:textId="77777777" w:rsidR="00C87104" w:rsidRPr="00C81E16" w:rsidRDefault="00C87104" w:rsidP="00C87104">
      <w:pPr>
        <w:spacing w:before="80" w:after="80"/>
        <w:contextualSpacing/>
        <w:rPr>
          <w:rFonts w:cs="Arial"/>
          <w:sz w:val="21"/>
          <w:szCs w:val="21"/>
        </w:rPr>
      </w:pPr>
    </w:p>
    <w:p w14:paraId="48D57AB8" w14:textId="77777777" w:rsidR="00C87104" w:rsidRPr="00C81E16" w:rsidRDefault="00E70EBF" w:rsidP="00C87104">
      <w:pPr>
        <w:spacing w:before="80" w:after="80"/>
        <w:contextualSpacing/>
        <w:rPr>
          <w:rFonts w:cs="Arial"/>
          <w:sz w:val="21"/>
          <w:szCs w:val="21"/>
        </w:rPr>
      </w:pPr>
      <w:r w:rsidRPr="00C81E16">
        <w:rPr>
          <w:rFonts w:cs="Arial"/>
          <w:sz w:val="21"/>
          <w:szCs w:val="21"/>
        </w:rPr>
        <w:t>CONSENT FORM</w:t>
      </w:r>
    </w:p>
    <w:p w14:paraId="5CB878A3" w14:textId="77777777" w:rsidR="00C87104" w:rsidRPr="00C81E16" w:rsidRDefault="00E70EBF" w:rsidP="00C87104">
      <w:pPr>
        <w:pStyle w:val="ListParagraph"/>
        <w:numPr>
          <w:ilvl w:val="0"/>
          <w:numId w:val="20"/>
        </w:numPr>
        <w:spacing w:before="80" w:after="80"/>
        <w:contextualSpacing/>
        <w:rPr>
          <w:rFonts w:cs="Arial"/>
          <w:sz w:val="21"/>
          <w:szCs w:val="21"/>
        </w:rPr>
      </w:pPr>
      <w:r w:rsidRPr="00C81E16">
        <w:rPr>
          <w:rFonts w:cs="Arial"/>
          <w:sz w:val="21"/>
          <w:szCs w:val="21"/>
        </w:rPr>
        <w:t xml:space="preserve">The Committee requested an optional </w:t>
      </w:r>
      <w:proofErr w:type="spellStart"/>
      <w:r w:rsidRPr="00C81E16">
        <w:rPr>
          <w:rFonts w:cs="Arial"/>
          <w:sz w:val="21"/>
          <w:szCs w:val="21"/>
        </w:rPr>
        <w:t>tickbox</w:t>
      </w:r>
      <w:proofErr w:type="spellEnd"/>
      <w:r w:rsidRPr="00C81E16">
        <w:rPr>
          <w:rFonts w:cs="Arial"/>
          <w:sz w:val="21"/>
          <w:szCs w:val="21"/>
        </w:rPr>
        <w:t xml:space="preserve"> to allow participants to receive a lay summary if they choose. </w:t>
      </w:r>
    </w:p>
    <w:p w14:paraId="10CC49F2" w14:textId="77777777" w:rsidR="00C87104" w:rsidRPr="00C81E16" w:rsidRDefault="00C87104" w:rsidP="00C87104">
      <w:pPr>
        <w:spacing w:before="80" w:after="80"/>
        <w:contextualSpacing/>
        <w:rPr>
          <w:rFonts w:cs="Arial"/>
          <w:sz w:val="21"/>
          <w:szCs w:val="21"/>
        </w:rPr>
      </w:pPr>
    </w:p>
    <w:p w14:paraId="3A84877F" w14:textId="77777777" w:rsidR="00C81E16" w:rsidRPr="00C81E16" w:rsidRDefault="00E70EBF" w:rsidP="00C87104">
      <w:pPr>
        <w:spacing w:before="80" w:after="80"/>
        <w:contextualSpacing/>
        <w:rPr>
          <w:rFonts w:cs="Arial"/>
          <w:sz w:val="21"/>
          <w:szCs w:val="21"/>
        </w:rPr>
      </w:pPr>
      <w:r w:rsidRPr="00C81E16">
        <w:rPr>
          <w:rFonts w:cs="Arial"/>
          <w:sz w:val="21"/>
          <w:szCs w:val="21"/>
        </w:rPr>
        <w:t>FUTURE OPTIONAL RESEARCH PISCF</w:t>
      </w:r>
    </w:p>
    <w:p w14:paraId="0CD3FF06" w14:textId="77777777" w:rsidR="00C81E16" w:rsidRPr="00C81E16" w:rsidRDefault="00E70EBF" w:rsidP="00C81E16">
      <w:pPr>
        <w:pStyle w:val="ListParagraph"/>
        <w:numPr>
          <w:ilvl w:val="0"/>
          <w:numId w:val="20"/>
        </w:numPr>
        <w:spacing w:before="80" w:after="80"/>
        <w:contextualSpacing/>
        <w:rPr>
          <w:rFonts w:cs="Arial"/>
          <w:sz w:val="21"/>
          <w:szCs w:val="21"/>
        </w:rPr>
      </w:pPr>
      <w:r w:rsidRPr="00C81E16">
        <w:rPr>
          <w:rFonts w:cs="Arial"/>
          <w:sz w:val="21"/>
          <w:szCs w:val="21"/>
        </w:rPr>
        <w:t xml:space="preserve">State clearly in lay terms whether the optional future research may involve genomic analysis (this is noted as a possibility in the DTMP). If genomic research is possible, this should be explained and the specific risks of genomic research included. </w:t>
      </w:r>
    </w:p>
    <w:p w14:paraId="6C4F617F" w14:textId="77777777" w:rsidR="00C81E16" w:rsidRPr="00C81E16" w:rsidRDefault="00C81E16" w:rsidP="00C81E16">
      <w:pPr>
        <w:spacing w:before="80" w:after="80"/>
        <w:contextualSpacing/>
        <w:rPr>
          <w:rFonts w:cs="Arial"/>
          <w:sz w:val="21"/>
          <w:szCs w:val="21"/>
        </w:rPr>
      </w:pPr>
    </w:p>
    <w:p w14:paraId="190D2BFB" w14:textId="77777777" w:rsidR="00C81E16" w:rsidRPr="00C81E16" w:rsidRDefault="00E70EBF" w:rsidP="00C81E16">
      <w:pPr>
        <w:spacing w:before="80" w:after="80"/>
        <w:contextualSpacing/>
        <w:rPr>
          <w:rFonts w:cs="Arial"/>
          <w:sz w:val="21"/>
          <w:szCs w:val="21"/>
        </w:rPr>
      </w:pPr>
      <w:r w:rsidRPr="00C81E16">
        <w:rPr>
          <w:rFonts w:cs="Arial"/>
          <w:sz w:val="21"/>
          <w:szCs w:val="21"/>
        </w:rPr>
        <w:t>DTMP</w:t>
      </w:r>
    </w:p>
    <w:p w14:paraId="3B26B3CC" w14:textId="77777777" w:rsidR="00C81E16" w:rsidRPr="00C81E16" w:rsidRDefault="00E70EBF" w:rsidP="00C81E16">
      <w:pPr>
        <w:pStyle w:val="ListParagraph"/>
        <w:numPr>
          <w:ilvl w:val="0"/>
          <w:numId w:val="20"/>
        </w:numPr>
        <w:spacing w:before="80" w:after="80"/>
        <w:contextualSpacing/>
        <w:rPr>
          <w:rFonts w:cs="Arial"/>
          <w:sz w:val="21"/>
          <w:szCs w:val="21"/>
        </w:rPr>
      </w:pPr>
      <w:r w:rsidRPr="00C81E16">
        <w:rPr>
          <w:rFonts w:cs="Arial"/>
          <w:sz w:val="21"/>
          <w:szCs w:val="21"/>
        </w:rPr>
        <w:t>Section 5. Include nasal secretions / nasal swabs (SARS-COV-2 testing).</w:t>
      </w:r>
    </w:p>
    <w:p w14:paraId="434B5F4C" w14:textId="56CC7CD6" w:rsidR="00CC2EA9" w:rsidRPr="00C81E16" w:rsidRDefault="00E70EBF" w:rsidP="00C81E16">
      <w:pPr>
        <w:pStyle w:val="ListParagraph"/>
        <w:numPr>
          <w:ilvl w:val="0"/>
          <w:numId w:val="20"/>
        </w:numPr>
        <w:spacing w:before="80" w:after="80"/>
        <w:contextualSpacing/>
        <w:rPr>
          <w:rFonts w:cs="Arial"/>
          <w:sz w:val="21"/>
          <w:szCs w:val="21"/>
        </w:rPr>
      </w:pPr>
      <w:r w:rsidRPr="00C81E16">
        <w:rPr>
          <w:rFonts w:cs="Arial"/>
          <w:sz w:val="21"/>
          <w:szCs w:val="21"/>
        </w:rPr>
        <w:t>Section 8.4. Define the limits of exploratory research for leftover tissue samples (related v unrelated).</w:t>
      </w:r>
    </w:p>
    <w:p w14:paraId="51980F91" w14:textId="77777777" w:rsidR="00C81E16" w:rsidRPr="00C81E16" w:rsidRDefault="00C81E16" w:rsidP="00C81E16">
      <w:pPr>
        <w:pStyle w:val="ListParagraph"/>
        <w:numPr>
          <w:ilvl w:val="0"/>
          <w:numId w:val="20"/>
        </w:numPr>
        <w:spacing w:before="80" w:after="80"/>
        <w:contextualSpacing/>
        <w:rPr>
          <w:rFonts w:cs="Arial"/>
          <w:sz w:val="21"/>
          <w:szCs w:val="21"/>
        </w:rPr>
      </w:pPr>
      <w:r w:rsidRPr="00C81E16">
        <w:rPr>
          <w:rFonts w:cs="Arial"/>
          <w:sz w:val="21"/>
          <w:szCs w:val="21"/>
        </w:rPr>
        <w:t>Section 9.2. It seems unlikely that de-identified data will be retained for 18 months only. Review and amend accordingly.</w:t>
      </w:r>
    </w:p>
    <w:p w14:paraId="0432CB2A" w14:textId="77777777" w:rsidR="00C81E16" w:rsidRPr="00C81E16" w:rsidRDefault="00C81E16" w:rsidP="00C81E16">
      <w:pPr>
        <w:pStyle w:val="ListParagraph"/>
        <w:numPr>
          <w:ilvl w:val="0"/>
          <w:numId w:val="20"/>
        </w:numPr>
        <w:spacing w:before="80" w:after="80"/>
        <w:contextualSpacing/>
        <w:rPr>
          <w:rFonts w:cs="Arial"/>
          <w:sz w:val="21"/>
          <w:szCs w:val="21"/>
        </w:rPr>
      </w:pPr>
      <w:r w:rsidRPr="00C81E16">
        <w:rPr>
          <w:rFonts w:cs="Arial"/>
          <w:sz w:val="21"/>
          <w:szCs w:val="21"/>
        </w:rPr>
        <w:t>Section 10.2. Correct text stating tissue use is restricted to mandatory uses (optional future use also applies in this study).</w:t>
      </w:r>
    </w:p>
    <w:p w14:paraId="2D2FAE6F" w14:textId="77777777" w:rsidR="00C81E16" w:rsidRPr="00C81E16" w:rsidRDefault="00C81E16" w:rsidP="00C81E16">
      <w:pPr>
        <w:pStyle w:val="ListParagraph"/>
        <w:numPr>
          <w:ilvl w:val="0"/>
          <w:numId w:val="20"/>
        </w:numPr>
        <w:spacing w:before="80" w:after="80"/>
        <w:contextualSpacing/>
        <w:rPr>
          <w:rFonts w:cs="Arial"/>
          <w:sz w:val="21"/>
          <w:szCs w:val="21"/>
        </w:rPr>
      </w:pPr>
      <w:r w:rsidRPr="00C81E16">
        <w:rPr>
          <w:rFonts w:cs="Arial"/>
          <w:sz w:val="21"/>
          <w:szCs w:val="21"/>
        </w:rPr>
        <w:t xml:space="preserve">Section 11.1 Ensure the table encompasses both New Zealand sites (e.g. </w:t>
      </w:r>
      <w:proofErr w:type="spellStart"/>
      <w:r w:rsidRPr="00C81E16">
        <w:rPr>
          <w:rFonts w:cs="Arial"/>
          <w:sz w:val="21"/>
          <w:szCs w:val="21"/>
        </w:rPr>
        <w:t>kotahitanga</w:t>
      </w:r>
      <w:proofErr w:type="spellEnd"/>
      <w:r w:rsidRPr="00C81E16">
        <w:rPr>
          <w:rFonts w:cs="Arial"/>
          <w:sz w:val="21"/>
          <w:szCs w:val="21"/>
        </w:rPr>
        <w:t xml:space="preserve">). </w:t>
      </w:r>
    </w:p>
    <w:p w14:paraId="1527B05D" w14:textId="77777777" w:rsidR="00C81E16" w:rsidRPr="00C81E16" w:rsidRDefault="00C81E16" w:rsidP="00C81E16">
      <w:pPr>
        <w:pStyle w:val="ListParagraph"/>
        <w:numPr>
          <w:ilvl w:val="0"/>
          <w:numId w:val="20"/>
        </w:numPr>
        <w:spacing w:before="80" w:after="80"/>
        <w:contextualSpacing/>
        <w:rPr>
          <w:rFonts w:cs="Arial"/>
          <w:sz w:val="21"/>
          <w:szCs w:val="21"/>
        </w:rPr>
      </w:pPr>
      <w:r w:rsidRPr="00C81E16">
        <w:rPr>
          <w:rFonts w:cs="Arial"/>
          <w:sz w:val="21"/>
          <w:szCs w:val="21"/>
        </w:rPr>
        <w:t>Section 11.1. The table references the donation of genetic samples. Please either delete of clarify what genetic samples will be collected.</w:t>
      </w:r>
    </w:p>
    <w:p w14:paraId="7DDE14E0" w14:textId="4E0E4987" w:rsidR="00C81E16" w:rsidRPr="00C81E16" w:rsidRDefault="00C81E16" w:rsidP="00C81E16">
      <w:pPr>
        <w:pStyle w:val="ListParagraph"/>
        <w:numPr>
          <w:ilvl w:val="0"/>
          <w:numId w:val="20"/>
        </w:numPr>
        <w:spacing w:before="80" w:after="80"/>
        <w:contextualSpacing/>
        <w:rPr>
          <w:rFonts w:cs="Arial"/>
          <w:sz w:val="21"/>
          <w:szCs w:val="21"/>
        </w:rPr>
      </w:pPr>
      <w:r w:rsidRPr="00C81E16">
        <w:rPr>
          <w:rFonts w:cs="Arial"/>
          <w:sz w:val="21"/>
          <w:szCs w:val="21"/>
        </w:rPr>
        <w:t>Section 13. The continued analysis of tissue post-withdrawal is at odds with the application form, which states that tissue may be destroyed on withdrawal and only information gained from prior analysis will continue to be used. Please clarify what is intended.</w:t>
      </w:r>
    </w:p>
    <w:p w14:paraId="5BA35C4C" w14:textId="77777777" w:rsidR="00CC2EA9" w:rsidRPr="00A9228B" w:rsidRDefault="00CC2EA9" w:rsidP="00C75D15">
      <w:pPr>
        <w:spacing w:before="80" w:after="80"/>
        <w:rPr>
          <w:sz w:val="21"/>
          <w:szCs w:val="21"/>
        </w:rPr>
      </w:pPr>
    </w:p>
    <w:p w14:paraId="0A95FA38" w14:textId="77777777" w:rsidR="00C75D15" w:rsidRPr="00BC119B" w:rsidRDefault="00C75D15" w:rsidP="00C75D15">
      <w:pPr>
        <w:ind w:right="61"/>
        <w:rPr>
          <w:rFonts w:cs="Arial"/>
          <w:sz w:val="21"/>
          <w:szCs w:val="21"/>
          <w:lang w:val="en-NZ"/>
        </w:rPr>
      </w:pPr>
      <w:r w:rsidRPr="00A9228B">
        <w:rPr>
          <w:b/>
          <w:bCs/>
          <w:sz w:val="21"/>
          <w:szCs w:val="21"/>
        </w:rPr>
        <w:t>Decision</w:t>
      </w:r>
      <w:r w:rsidRPr="00A9228B">
        <w:rPr>
          <w:b/>
          <w:bCs/>
          <w:sz w:val="21"/>
          <w:szCs w:val="21"/>
        </w:rPr>
        <w:br/>
      </w:r>
    </w:p>
    <w:p w14:paraId="5062C0C7" w14:textId="4DFC3751" w:rsidR="006077A4" w:rsidRPr="006077A4" w:rsidRDefault="00BC119B" w:rsidP="006077A4">
      <w:pPr>
        <w:spacing w:after="160" w:line="259" w:lineRule="auto"/>
        <w:rPr>
          <w:rFonts w:cs="Arial"/>
          <w:color w:val="000000" w:themeColor="text1"/>
          <w:sz w:val="21"/>
          <w:szCs w:val="21"/>
          <w:lang w:val="en-NZ"/>
        </w:rPr>
      </w:pPr>
      <w:r w:rsidRPr="00BC119B">
        <w:rPr>
          <w:sz w:val="21"/>
          <w:szCs w:val="21"/>
          <w:lang w:val="en-NZ"/>
        </w:rPr>
        <w:t xml:space="preserve">This </w:t>
      </w:r>
      <w:r w:rsidRPr="00BC119B">
        <w:rPr>
          <w:color w:val="000000" w:themeColor="text1"/>
          <w:sz w:val="21"/>
          <w:szCs w:val="21"/>
          <w:lang w:val="en-NZ"/>
        </w:rPr>
        <w:t xml:space="preserve">application was </w:t>
      </w:r>
      <w:r w:rsidRPr="00BC119B">
        <w:rPr>
          <w:i/>
          <w:color w:val="000000" w:themeColor="text1"/>
          <w:sz w:val="21"/>
          <w:szCs w:val="21"/>
          <w:lang w:val="en-NZ"/>
        </w:rPr>
        <w:t>declined</w:t>
      </w:r>
      <w:r w:rsidRPr="00BC119B">
        <w:rPr>
          <w:color w:val="000000" w:themeColor="text1"/>
          <w:sz w:val="21"/>
          <w:szCs w:val="21"/>
          <w:lang w:val="en-NZ"/>
        </w:rPr>
        <w:t xml:space="preserve"> by </w:t>
      </w:r>
      <w:r w:rsidRPr="00BC119B">
        <w:rPr>
          <w:rFonts w:cs="Arial"/>
          <w:color w:val="000000" w:themeColor="text1"/>
          <w:sz w:val="21"/>
          <w:szCs w:val="21"/>
          <w:lang w:val="en-NZ"/>
        </w:rPr>
        <w:t>consensus</w:t>
      </w:r>
      <w:r>
        <w:rPr>
          <w:rFonts w:cs="Arial"/>
          <w:color w:val="000000" w:themeColor="text1"/>
          <w:sz w:val="21"/>
          <w:szCs w:val="21"/>
          <w:lang w:val="en-NZ"/>
        </w:rPr>
        <w:t>.</w:t>
      </w:r>
      <w:r w:rsidR="006077A4">
        <w:rPr>
          <w:rFonts w:cs="Arial"/>
          <w:color w:val="000000" w:themeColor="text1"/>
          <w:sz w:val="21"/>
          <w:szCs w:val="21"/>
          <w:lang w:val="en-NZ"/>
        </w:rPr>
        <w:t xml:space="preserve"> </w:t>
      </w:r>
      <w:r w:rsidR="006077A4" w:rsidRPr="003C452D">
        <w:rPr>
          <w:rFonts w:cs="Arial"/>
          <w:sz w:val="21"/>
          <w:szCs w:val="21"/>
        </w:rPr>
        <w:t xml:space="preserve">The Covid-19 Health and Disability Ethics Committee has identified those ethical standard(s) and legislation(s) mentioned above have not been met by this application. The ethical standards are contained in the </w:t>
      </w:r>
      <w:r w:rsidR="006077A4" w:rsidRPr="00F10AA6">
        <w:rPr>
          <w:rFonts w:cs="Arial"/>
          <w:i/>
          <w:iCs/>
          <w:sz w:val="21"/>
          <w:szCs w:val="21"/>
        </w:rPr>
        <w:t>National Ethical Standards for Health and Disability Research and Quality Improvement</w:t>
      </w:r>
      <w:r w:rsidR="006077A4" w:rsidRPr="003C452D">
        <w:rPr>
          <w:rFonts w:cs="Arial"/>
          <w:sz w:val="21"/>
          <w:szCs w:val="21"/>
        </w:rPr>
        <w:t xml:space="preserve"> and the </w:t>
      </w:r>
      <w:r w:rsidR="006077A4" w:rsidRPr="00F10AA6">
        <w:rPr>
          <w:rFonts w:cs="Arial"/>
          <w:i/>
          <w:iCs/>
          <w:sz w:val="21"/>
          <w:szCs w:val="21"/>
        </w:rPr>
        <w:t>Standard Operating Procedures for HDECs</w:t>
      </w:r>
      <w:r w:rsidR="006077A4" w:rsidRPr="003C452D">
        <w:rPr>
          <w:rFonts w:cs="Arial"/>
          <w:sz w:val="21"/>
          <w:szCs w:val="21"/>
        </w:rPr>
        <w:t>.</w:t>
      </w:r>
    </w:p>
    <w:p w14:paraId="20C21315" w14:textId="77777777" w:rsidR="006077A4" w:rsidRDefault="006077A4">
      <w:pPr>
        <w:spacing w:after="160" w:line="259" w:lineRule="auto"/>
        <w:rPr>
          <w:color w:val="000000"/>
          <w:sz w:val="21"/>
          <w:szCs w:val="21"/>
          <w:lang w:val="en-NZ"/>
        </w:rPr>
      </w:pPr>
    </w:p>
    <w:p w14:paraId="63A46582" w14:textId="77777777" w:rsidR="00BC119B" w:rsidRDefault="00BC119B">
      <w:pPr>
        <w:spacing w:after="160" w:line="259" w:lineRule="auto"/>
        <w:rPr>
          <w:color w:val="000000"/>
          <w:sz w:val="21"/>
          <w:szCs w:val="21"/>
          <w:lang w:val="en-NZ"/>
        </w:rPr>
      </w:pPr>
      <w:r>
        <w:rPr>
          <w:color w:val="000000"/>
          <w:sz w:val="21"/>
          <w:szCs w:val="21"/>
          <w:lang w:val="en-NZ"/>
        </w:rPr>
        <w:br w:type="page"/>
      </w:r>
    </w:p>
    <w:p w14:paraId="34D6A7B2" w14:textId="77777777" w:rsidR="00F20174" w:rsidRDefault="00F20174">
      <w:pPr>
        <w:spacing w:after="160" w:line="259" w:lineRule="auto"/>
        <w:rPr>
          <w:sz w:val="21"/>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B36356" w:rsidRPr="00522B40" w14:paraId="0911A8A6" w14:textId="77777777" w:rsidTr="00EA132A">
        <w:tc>
          <w:tcPr>
            <w:tcW w:w="2268" w:type="dxa"/>
            <w:tcBorders>
              <w:top w:val="single" w:sz="4" w:space="0" w:color="auto"/>
            </w:tcBorders>
          </w:tcPr>
          <w:p w14:paraId="550AB72B" w14:textId="77777777" w:rsidR="00B36356" w:rsidRPr="00B31E92" w:rsidRDefault="00B36356" w:rsidP="00EA132A">
            <w:pPr>
              <w:spacing w:before="80" w:after="80"/>
              <w:rPr>
                <w:rFonts w:cs="Arial"/>
                <w:b/>
                <w:color w:val="000000" w:themeColor="text1"/>
                <w:sz w:val="20"/>
                <w:lang w:val="en-NZ"/>
              </w:rPr>
            </w:pPr>
            <w:r w:rsidRPr="00B31E92">
              <w:rPr>
                <w:rFonts w:cs="Arial"/>
                <w:b/>
                <w:color w:val="000000" w:themeColor="text1"/>
                <w:sz w:val="20"/>
                <w:lang w:val="en-NZ"/>
              </w:rPr>
              <w:t>Committee:</w:t>
            </w:r>
          </w:p>
        </w:tc>
        <w:tc>
          <w:tcPr>
            <w:tcW w:w="6941" w:type="dxa"/>
            <w:tcBorders>
              <w:top w:val="single" w:sz="4" w:space="0" w:color="auto"/>
            </w:tcBorders>
          </w:tcPr>
          <w:p w14:paraId="1721DC6B" w14:textId="77777777" w:rsidR="00B36356" w:rsidRPr="00B31E92" w:rsidRDefault="00B36356" w:rsidP="00EA132A">
            <w:pPr>
              <w:spacing w:before="80" w:after="80"/>
              <w:rPr>
                <w:rFonts w:cs="Arial"/>
                <w:color w:val="000000" w:themeColor="text1"/>
                <w:sz w:val="20"/>
                <w:lang w:val="en-NZ"/>
              </w:rPr>
            </w:pPr>
            <w:r w:rsidRPr="00B31E92">
              <w:rPr>
                <w:rFonts w:cs="Arial"/>
                <w:color w:val="000000" w:themeColor="text1"/>
                <w:sz w:val="20"/>
                <w:lang w:val="en-NZ"/>
              </w:rPr>
              <w:t>ESOP Covid-19 Health and Disability Ethics Committee</w:t>
            </w:r>
          </w:p>
        </w:tc>
      </w:tr>
      <w:tr w:rsidR="00B36356" w:rsidRPr="00522B40" w14:paraId="49974E26" w14:textId="77777777" w:rsidTr="00EA132A">
        <w:tc>
          <w:tcPr>
            <w:tcW w:w="2268" w:type="dxa"/>
          </w:tcPr>
          <w:p w14:paraId="057FAF7E" w14:textId="77777777" w:rsidR="00B36356" w:rsidRPr="00B31E92" w:rsidRDefault="00B36356" w:rsidP="00EA132A">
            <w:pPr>
              <w:spacing w:before="80" w:after="80"/>
              <w:rPr>
                <w:rFonts w:cs="Arial"/>
                <w:b/>
                <w:color w:val="000000" w:themeColor="text1"/>
                <w:sz w:val="20"/>
                <w:lang w:val="en-NZ"/>
              </w:rPr>
            </w:pPr>
            <w:r w:rsidRPr="00B31E92">
              <w:rPr>
                <w:rFonts w:cs="Arial"/>
                <w:b/>
                <w:color w:val="000000" w:themeColor="text1"/>
                <w:sz w:val="20"/>
                <w:lang w:val="en-NZ"/>
              </w:rPr>
              <w:t>Meeting date:</w:t>
            </w:r>
          </w:p>
        </w:tc>
        <w:tc>
          <w:tcPr>
            <w:tcW w:w="6941" w:type="dxa"/>
          </w:tcPr>
          <w:p w14:paraId="0E7C1752" w14:textId="75FF0500" w:rsidR="00B36356" w:rsidRPr="00B31E92" w:rsidRDefault="00FB0184" w:rsidP="00EA132A">
            <w:pPr>
              <w:spacing w:before="80" w:after="80"/>
              <w:rPr>
                <w:rFonts w:cs="Arial"/>
                <w:color w:val="000000" w:themeColor="text1"/>
                <w:sz w:val="20"/>
                <w:lang w:val="en-NZ"/>
              </w:rPr>
            </w:pPr>
            <w:r>
              <w:rPr>
                <w:rFonts w:cs="Arial"/>
                <w:color w:val="000000" w:themeColor="text1"/>
                <w:sz w:val="20"/>
                <w:lang w:val="en-NZ"/>
              </w:rPr>
              <w:t>29 April 2021</w:t>
            </w:r>
          </w:p>
        </w:tc>
      </w:tr>
      <w:tr w:rsidR="00B36356" w:rsidRPr="00522B40" w14:paraId="35E4C98E" w14:textId="77777777" w:rsidTr="00EA132A">
        <w:tc>
          <w:tcPr>
            <w:tcW w:w="2268" w:type="dxa"/>
            <w:tcBorders>
              <w:bottom w:val="single" w:sz="4" w:space="0" w:color="auto"/>
            </w:tcBorders>
          </w:tcPr>
          <w:p w14:paraId="4C9DEBD5" w14:textId="77777777" w:rsidR="00B36356" w:rsidRPr="00B31E92" w:rsidRDefault="00B36356" w:rsidP="00EA132A">
            <w:pPr>
              <w:spacing w:before="80" w:after="80"/>
              <w:rPr>
                <w:rFonts w:cs="Arial"/>
                <w:b/>
                <w:color w:val="000000" w:themeColor="text1"/>
                <w:sz w:val="20"/>
                <w:lang w:val="en-NZ"/>
              </w:rPr>
            </w:pPr>
            <w:r>
              <w:rPr>
                <w:rFonts w:cs="Arial"/>
                <w:b/>
                <w:color w:val="000000" w:themeColor="text1"/>
                <w:sz w:val="20"/>
                <w:lang w:val="en-NZ"/>
              </w:rPr>
              <w:t>Meeting</w:t>
            </w:r>
            <w:r w:rsidRPr="00B31E92">
              <w:rPr>
                <w:rFonts w:cs="Arial"/>
                <w:b/>
                <w:color w:val="000000" w:themeColor="text1"/>
                <w:sz w:val="20"/>
                <w:lang w:val="en-NZ"/>
              </w:rPr>
              <w:t xml:space="preserve"> details:</w:t>
            </w:r>
          </w:p>
        </w:tc>
        <w:tc>
          <w:tcPr>
            <w:tcW w:w="6941" w:type="dxa"/>
            <w:tcBorders>
              <w:bottom w:val="single" w:sz="4" w:space="0" w:color="auto"/>
            </w:tcBorders>
          </w:tcPr>
          <w:p w14:paraId="616D3706" w14:textId="77777777" w:rsidR="00B36356" w:rsidRPr="00B31E92" w:rsidRDefault="00B36356" w:rsidP="00EA132A">
            <w:pPr>
              <w:spacing w:before="80" w:after="80"/>
              <w:rPr>
                <w:rFonts w:cs="Arial"/>
                <w:color w:val="000000" w:themeColor="text1"/>
                <w:sz w:val="20"/>
                <w:lang w:val="en-NZ"/>
              </w:rPr>
            </w:pPr>
            <w:r>
              <w:rPr>
                <w:rFonts w:cs="Arial"/>
                <w:color w:val="000000" w:themeColor="text1"/>
                <w:sz w:val="20"/>
                <w:lang w:val="en-NZ"/>
              </w:rPr>
              <w:t>Review conducted online with no researcher present for discussion</w:t>
            </w:r>
          </w:p>
        </w:tc>
      </w:tr>
    </w:tbl>
    <w:p w14:paraId="25152767" w14:textId="77777777" w:rsidR="00B36356" w:rsidRPr="00522B40" w:rsidRDefault="00B36356" w:rsidP="00B36356">
      <w:pPr>
        <w:spacing w:before="80" w:after="80"/>
        <w:rPr>
          <w:rFonts w:cs="Arial"/>
          <w:sz w:val="20"/>
          <w:lang w:val="en-NZ"/>
        </w:rPr>
      </w:pPr>
    </w:p>
    <w:tbl>
      <w:tblPr>
        <w:tblStyle w:val="TableGrid"/>
        <w:tblW w:w="9209" w:type="dxa"/>
        <w:tblInd w:w="11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654"/>
      </w:tblGrid>
      <w:tr w:rsidR="00B36356" w:rsidRPr="007F56D5" w14:paraId="0853365E" w14:textId="77777777" w:rsidTr="00EA132A">
        <w:tc>
          <w:tcPr>
            <w:tcW w:w="1555" w:type="dxa"/>
            <w:tcBorders>
              <w:top w:val="single" w:sz="4" w:space="0" w:color="auto"/>
            </w:tcBorders>
          </w:tcPr>
          <w:p w14:paraId="37955397" w14:textId="77777777" w:rsidR="00B36356" w:rsidRPr="00826455" w:rsidRDefault="00B36356" w:rsidP="00EA132A">
            <w:pPr>
              <w:spacing w:before="80" w:after="80"/>
              <w:rPr>
                <w:rFonts w:cs="Arial"/>
                <w:b/>
                <w:lang w:val="en-NZ"/>
              </w:rPr>
            </w:pPr>
          </w:p>
        </w:tc>
        <w:tc>
          <w:tcPr>
            <w:tcW w:w="7654" w:type="dxa"/>
            <w:tcBorders>
              <w:top w:val="single" w:sz="4" w:space="0" w:color="auto"/>
            </w:tcBorders>
          </w:tcPr>
          <w:p w14:paraId="76B49208" w14:textId="77777777" w:rsidR="00B36356" w:rsidRPr="00826455" w:rsidRDefault="00B36356" w:rsidP="00EA132A">
            <w:pPr>
              <w:spacing w:before="80" w:after="80"/>
              <w:rPr>
                <w:rFonts w:cs="Arial"/>
                <w:b/>
                <w:lang w:val="en-NZ"/>
              </w:rPr>
            </w:pPr>
            <w:r w:rsidRPr="00826455">
              <w:rPr>
                <w:rFonts w:cs="Arial"/>
                <w:b/>
                <w:lang w:val="en-NZ"/>
              </w:rPr>
              <w:t>Item of business</w:t>
            </w:r>
          </w:p>
        </w:tc>
      </w:tr>
      <w:tr w:rsidR="00B36356" w14:paraId="6A200F8C" w14:textId="77777777" w:rsidTr="00EA132A">
        <w:tc>
          <w:tcPr>
            <w:tcW w:w="1555" w:type="dxa"/>
          </w:tcPr>
          <w:p w14:paraId="7B59788E" w14:textId="77777777" w:rsidR="00B36356" w:rsidRPr="00B31E92" w:rsidRDefault="00B36356" w:rsidP="00EA132A">
            <w:pPr>
              <w:spacing w:before="80" w:after="80"/>
              <w:rPr>
                <w:rFonts w:cs="Arial"/>
                <w:color w:val="000000" w:themeColor="text1"/>
                <w:lang w:val="en-NZ"/>
              </w:rPr>
            </w:pPr>
          </w:p>
        </w:tc>
        <w:tc>
          <w:tcPr>
            <w:tcW w:w="7654" w:type="dxa"/>
          </w:tcPr>
          <w:p w14:paraId="3272D992" w14:textId="77777777" w:rsidR="00B36356" w:rsidRDefault="00B36356" w:rsidP="00EA132A">
            <w:pPr>
              <w:spacing w:before="80" w:after="80"/>
              <w:rPr>
                <w:rFonts w:cs="Arial"/>
                <w:lang w:val="en-NZ"/>
              </w:rPr>
            </w:pPr>
            <w:r>
              <w:rPr>
                <w:rFonts w:cs="Arial"/>
                <w:lang w:val="en-NZ"/>
              </w:rPr>
              <w:t>New application</w:t>
            </w:r>
          </w:p>
          <w:p w14:paraId="7B1184C9" w14:textId="58FD7EB5" w:rsidR="00B36356" w:rsidRPr="00826455" w:rsidRDefault="00FB0184" w:rsidP="00EA132A">
            <w:pPr>
              <w:spacing w:before="80" w:after="80"/>
              <w:rPr>
                <w:rFonts w:cs="Arial"/>
                <w:lang w:val="en-NZ"/>
              </w:rPr>
            </w:pPr>
            <w:r>
              <w:rPr>
                <w:rFonts w:cs="Arial"/>
                <w:lang w:val="en-NZ"/>
              </w:rPr>
              <w:t>21/NTB/108</w:t>
            </w:r>
          </w:p>
        </w:tc>
      </w:tr>
    </w:tbl>
    <w:p w14:paraId="6B0169DD" w14:textId="77777777" w:rsidR="00B36356" w:rsidRPr="003C4E04" w:rsidRDefault="00B36356" w:rsidP="00B36356">
      <w:pPr>
        <w:tabs>
          <w:tab w:val="left" w:pos="720"/>
          <w:tab w:val="left" w:pos="1793"/>
        </w:tabs>
        <w:spacing w:before="80" w:after="80"/>
        <w:rPr>
          <w:rFonts w:cs="Arial"/>
          <w:sz w:val="16"/>
          <w:szCs w:val="16"/>
          <w:lang w:val="en-NZ"/>
        </w:rPr>
      </w:pPr>
    </w:p>
    <w:p w14:paraId="304734BA" w14:textId="77777777" w:rsidR="00B36356" w:rsidRPr="003C4E04" w:rsidRDefault="00B36356" w:rsidP="00B36356">
      <w:pPr>
        <w:tabs>
          <w:tab w:val="left" w:pos="720"/>
          <w:tab w:val="left" w:pos="1793"/>
        </w:tabs>
        <w:spacing w:before="80" w:after="80"/>
        <w:rPr>
          <w:rFonts w:cs="Arial"/>
          <w:sz w:val="16"/>
          <w:szCs w:val="16"/>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4A0" w:firstRow="1" w:lastRow="0" w:firstColumn="1" w:lastColumn="0" w:noHBand="0" w:noVBand="1"/>
      </w:tblPr>
      <w:tblGrid>
        <w:gridCol w:w="2700"/>
        <w:gridCol w:w="2600"/>
        <w:gridCol w:w="1300"/>
        <w:gridCol w:w="1200"/>
        <w:gridCol w:w="1200"/>
      </w:tblGrid>
      <w:tr w:rsidR="00B36356" w:rsidRPr="005E2C87" w14:paraId="4F63D6D6" w14:textId="77777777" w:rsidTr="00EA132A">
        <w:trPr>
          <w:trHeight w:val="24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BE9DB6" w14:textId="77777777" w:rsidR="00B36356" w:rsidRPr="005E2C87" w:rsidRDefault="00B36356" w:rsidP="00EA132A">
            <w:pPr>
              <w:autoSpaceDE w:val="0"/>
              <w:autoSpaceDN w:val="0"/>
              <w:adjustRightInd w:val="0"/>
              <w:rPr>
                <w:rFonts w:cs="Arial"/>
                <w:sz w:val="16"/>
                <w:szCs w:val="16"/>
              </w:rPr>
            </w:pPr>
            <w:r w:rsidRPr="005E2C87">
              <w:rPr>
                <w:rFonts w:cs="Arial"/>
                <w:b/>
                <w:sz w:val="16"/>
                <w:szCs w:val="16"/>
              </w:rPr>
              <w:t xml:space="preserve">Member Name </w:t>
            </w:r>
            <w:r w:rsidRPr="005E2C87">
              <w:rPr>
                <w:rFonts w:cs="Arial"/>
                <w:sz w:val="16"/>
                <w:szCs w:val="16"/>
              </w:rPr>
              <w:t xml:space="preserve"> </w:t>
            </w:r>
          </w:p>
        </w:tc>
        <w:tc>
          <w:tcPr>
            <w:tcW w:w="2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5164C" w14:textId="77777777" w:rsidR="00B36356" w:rsidRPr="005E2C87" w:rsidRDefault="00B36356" w:rsidP="00EA132A">
            <w:pPr>
              <w:autoSpaceDE w:val="0"/>
              <w:autoSpaceDN w:val="0"/>
              <w:adjustRightInd w:val="0"/>
              <w:rPr>
                <w:rFonts w:cs="Arial"/>
                <w:sz w:val="16"/>
                <w:szCs w:val="16"/>
              </w:rPr>
            </w:pPr>
            <w:r w:rsidRPr="005E2C87">
              <w:rPr>
                <w:rFonts w:cs="Arial"/>
                <w:b/>
                <w:sz w:val="16"/>
                <w:szCs w:val="16"/>
              </w:rPr>
              <w:t xml:space="preserve">Member Category </w:t>
            </w:r>
            <w:r w:rsidRPr="005E2C87">
              <w:rPr>
                <w:rFonts w:cs="Arial"/>
                <w:sz w:val="16"/>
                <w:szCs w:val="16"/>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2550E1" w14:textId="77777777" w:rsidR="00B36356" w:rsidRPr="005E2C87" w:rsidRDefault="00B36356" w:rsidP="00EA132A">
            <w:pPr>
              <w:autoSpaceDE w:val="0"/>
              <w:autoSpaceDN w:val="0"/>
              <w:adjustRightInd w:val="0"/>
              <w:rPr>
                <w:rFonts w:cs="Arial"/>
                <w:sz w:val="16"/>
                <w:szCs w:val="16"/>
              </w:rPr>
            </w:pPr>
            <w:r w:rsidRPr="005E2C87">
              <w:rPr>
                <w:rFonts w:cs="Arial"/>
                <w:b/>
                <w:sz w:val="16"/>
                <w:szCs w:val="16"/>
              </w:rPr>
              <w:t xml:space="preserve">Appointed </w:t>
            </w:r>
            <w:r w:rsidRPr="005E2C87">
              <w:rPr>
                <w:rFonts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9C9777" w14:textId="77777777" w:rsidR="00B36356" w:rsidRPr="005E2C87" w:rsidRDefault="00B36356" w:rsidP="00EA132A">
            <w:pPr>
              <w:autoSpaceDE w:val="0"/>
              <w:autoSpaceDN w:val="0"/>
              <w:adjustRightInd w:val="0"/>
              <w:rPr>
                <w:rFonts w:cs="Arial"/>
                <w:sz w:val="16"/>
                <w:szCs w:val="16"/>
              </w:rPr>
            </w:pPr>
            <w:r w:rsidRPr="005E2C87">
              <w:rPr>
                <w:rFonts w:cs="Arial"/>
                <w:b/>
                <w:sz w:val="16"/>
                <w:szCs w:val="16"/>
              </w:rPr>
              <w:t xml:space="preserve">Term Expires </w:t>
            </w:r>
            <w:r w:rsidRPr="005E2C87">
              <w:rPr>
                <w:rFonts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6B6DE5" w14:textId="77777777" w:rsidR="00B36356" w:rsidRPr="005E2C87" w:rsidRDefault="00B36356" w:rsidP="00EA132A">
            <w:pPr>
              <w:autoSpaceDE w:val="0"/>
              <w:autoSpaceDN w:val="0"/>
              <w:adjustRightInd w:val="0"/>
              <w:rPr>
                <w:rFonts w:cs="Arial"/>
                <w:sz w:val="16"/>
                <w:szCs w:val="16"/>
              </w:rPr>
            </w:pPr>
            <w:r w:rsidRPr="005E2C87">
              <w:rPr>
                <w:rFonts w:cs="Arial"/>
                <w:b/>
                <w:sz w:val="16"/>
                <w:szCs w:val="16"/>
              </w:rPr>
              <w:t xml:space="preserve">Apologies? </w:t>
            </w:r>
            <w:r w:rsidRPr="005E2C87">
              <w:rPr>
                <w:rFonts w:cs="Arial"/>
                <w:sz w:val="16"/>
                <w:szCs w:val="16"/>
              </w:rPr>
              <w:t xml:space="preserve"> </w:t>
            </w:r>
          </w:p>
        </w:tc>
      </w:tr>
      <w:tr w:rsidR="00B36356" w:rsidRPr="005E2C87" w14:paraId="61582ACC"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4435B81E" w14:textId="77777777" w:rsidR="00B36356" w:rsidRPr="005E2C87" w:rsidRDefault="00B36356" w:rsidP="00EA132A">
            <w:pPr>
              <w:autoSpaceDE w:val="0"/>
              <w:autoSpaceDN w:val="0"/>
              <w:adjustRightInd w:val="0"/>
              <w:rPr>
                <w:rFonts w:cs="Arial"/>
                <w:sz w:val="16"/>
                <w:szCs w:val="16"/>
              </w:rPr>
            </w:pPr>
            <w:r w:rsidRPr="005E2C87">
              <w:rPr>
                <w:rFonts w:cs="Arial"/>
                <w:sz w:val="16"/>
                <w:szCs w:val="16"/>
              </w:rPr>
              <w:t>Mrs Kate O'Connor-Chair</w:t>
            </w:r>
          </w:p>
        </w:tc>
        <w:tc>
          <w:tcPr>
            <w:tcW w:w="2600" w:type="dxa"/>
            <w:tcBorders>
              <w:top w:val="single" w:sz="4" w:space="0" w:color="auto"/>
              <w:left w:val="single" w:sz="4" w:space="0" w:color="auto"/>
              <w:bottom w:val="single" w:sz="4" w:space="0" w:color="auto"/>
              <w:right w:val="single" w:sz="4" w:space="0" w:color="auto"/>
            </w:tcBorders>
            <w:hideMark/>
          </w:tcPr>
          <w:p w14:paraId="5BE531B6" w14:textId="77777777" w:rsidR="00B36356" w:rsidRPr="005E2C87" w:rsidRDefault="00B36356" w:rsidP="00EA132A">
            <w:pPr>
              <w:autoSpaceDE w:val="0"/>
              <w:autoSpaceDN w:val="0"/>
              <w:adjustRightInd w:val="0"/>
              <w:rPr>
                <w:rFonts w:cs="Arial"/>
                <w:sz w:val="16"/>
                <w:szCs w:val="16"/>
              </w:rPr>
            </w:pPr>
            <w:r w:rsidRPr="005E2C87">
              <w:rPr>
                <w:rFonts w:cs="Arial"/>
                <w:color w:val="000000"/>
                <w:sz w:val="16"/>
                <w:szCs w:val="16"/>
              </w:rPr>
              <w:t>Lay (ethical/moral reasoning)</w:t>
            </w:r>
          </w:p>
        </w:tc>
        <w:tc>
          <w:tcPr>
            <w:tcW w:w="1300" w:type="dxa"/>
            <w:tcBorders>
              <w:top w:val="single" w:sz="4" w:space="0" w:color="auto"/>
              <w:left w:val="single" w:sz="4" w:space="0" w:color="auto"/>
              <w:bottom w:val="single" w:sz="4" w:space="0" w:color="auto"/>
              <w:right w:val="single" w:sz="4" w:space="0" w:color="auto"/>
            </w:tcBorders>
            <w:hideMark/>
          </w:tcPr>
          <w:p w14:paraId="02B0F2A8" w14:textId="77777777" w:rsidR="00B36356" w:rsidRPr="005E2C87" w:rsidRDefault="00B36356" w:rsidP="00EA132A">
            <w:pPr>
              <w:autoSpaceDE w:val="0"/>
              <w:autoSpaceDN w:val="0"/>
              <w:adjustRightInd w:val="0"/>
              <w:rPr>
                <w:rFonts w:cs="Arial"/>
                <w:sz w:val="16"/>
                <w:szCs w:val="16"/>
              </w:rPr>
            </w:pPr>
            <w:r w:rsidRPr="005E2C87">
              <w:rPr>
                <w:rFonts w:cs="Arial"/>
                <w:color w:val="000000"/>
                <w:sz w:val="16"/>
                <w:szCs w:val="16"/>
              </w:rPr>
              <w:t xml:space="preserve">14/12/2015 </w:t>
            </w:r>
          </w:p>
        </w:tc>
        <w:tc>
          <w:tcPr>
            <w:tcW w:w="1200" w:type="dxa"/>
            <w:tcBorders>
              <w:top w:val="single" w:sz="4" w:space="0" w:color="auto"/>
              <w:left w:val="single" w:sz="4" w:space="0" w:color="auto"/>
              <w:bottom w:val="single" w:sz="4" w:space="0" w:color="auto"/>
              <w:right w:val="single" w:sz="4" w:space="0" w:color="auto"/>
            </w:tcBorders>
            <w:hideMark/>
          </w:tcPr>
          <w:p w14:paraId="5959BAD9" w14:textId="77777777" w:rsidR="00B36356" w:rsidRPr="005E2C87" w:rsidRDefault="00B36356" w:rsidP="00EA132A">
            <w:pPr>
              <w:autoSpaceDE w:val="0"/>
              <w:autoSpaceDN w:val="0"/>
              <w:adjustRightInd w:val="0"/>
              <w:rPr>
                <w:rFonts w:cs="Arial"/>
                <w:sz w:val="16"/>
                <w:szCs w:val="16"/>
              </w:rPr>
            </w:pPr>
            <w:r w:rsidRPr="005E2C87">
              <w:rPr>
                <w:rFonts w:cs="Arial"/>
                <w:color w:val="000000"/>
                <w:sz w:val="16"/>
                <w:szCs w:val="16"/>
              </w:rPr>
              <w:t xml:space="preserve">14/12/2018 </w:t>
            </w:r>
          </w:p>
        </w:tc>
        <w:tc>
          <w:tcPr>
            <w:tcW w:w="1200" w:type="dxa"/>
            <w:tcBorders>
              <w:top w:val="single" w:sz="4" w:space="0" w:color="auto"/>
              <w:left w:val="single" w:sz="4" w:space="0" w:color="auto"/>
              <w:bottom w:val="single" w:sz="4" w:space="0" w:color="auto"/>
              <w:right w:val="single" w:sz="4" w:space="0" w:color="auto"/>
            </w:tcBorders>
            <w:hideMark/>
          </w:tcPr>
          <w:p w14:paraId="6261E9EE" w14:textId="77777777" w:rsidR="00B36356" w:rsidRPr="005E2C87" w:rsidRDefault="00B36356" w:rsidP="00EA132A">
            <w:pPr>
              <w:autoSpaceDE w:val="0"/>
              <w:autoSpaceDN w:val="0"/>
              <w:adjustRightInd w:val="0"/>
              <w:rPr>
                <w:rFonts w:cs="Arial"/>
                <w:sz w:val="16"/>
                <w:szCs w:val="16"/>
              </w:rPr>
            </w:pPr>
            <w:r w:rsidRPr="005E2C87">
              <w:rPr>
                <w:rFonts w:cs="Arial"/>
                <w:sz w:val="16"/>
                <w:szCs w:val="16"/>
              </w:rPr>
              <w:t>Present</w:t>
            </w:r>
          </w:p>
        </w:tc>
      </w:tr>
      <w:tr w:rsidR="00B36356" w:rsidRPr="005E2C87" w14:paraId="3D9DA3DB"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0E6EBE10" w14:textId="77777777" w:rsidR="00B36356" w:rsidRPr="005E2C87" w:rsidRDefault="00B36356" w:rsidP="00EA132A">
            <w:pPr>
              <w:autoSpaceDE w:val="0"/>
              <w:autoSpaceDN w:val="0"/>
              <w:adjustRightInd w:val="0"/>
              <w:rPr>
                <w:rFonts w:cs="Arial"/>
                <w:sz w:val="16"/>
                <w:szCs w:val="16"/>
              </w:rPr>
            </w:pPr>
            <w:r w:rsidRPr="005E2C87">
              <w:rPr>
                <w:rFonts w:cs="Arial"/>
                <w:sz w:val="16"/>
                <w:szCs w:val="16"/>
              </w:rPr>
              <w:t xml:space="preserve">Dr Peter Gallagher </w:t>
            </w:r>
          </w:p>
        </w:tc>
        <w:tc>
          <w:tcPr>
            <w:tcW w:w="2600" w:type="dxa"/>
            <w:tcBorders>
              <w:top w:val="single" w:sz="4" w:space="0" w:color="auto"/>
              <w:left w:val="single" w:sz="4" w:space="0" w:color="auto"/>
              <w:bottom w:val="single" w:sz="4" w:space="0" w:color="auto"/>
              <w:right w:val="single" w:sz="4" w:space="0" w:color="auto"/>
            </w:tcBorders>
            <w:hideMark/>
          </w:tcPr>
          <w:p w14:paraId="497E1925" w14:textId="77777777" w:rsidR="00B36356" w:rsidRPr="005E2C87" w:rsidRDefault="00B36356" w:rsidP="00EA132A">
            <w:pPr>
              <w:autoSpaceDE w:val="0"/>
              <w:autoSpaceDN w:val="0"/>
              <w:adjustRightInd w:val="0"/>
              <w:rPr>
                <w:rFonts w:cs="Arial"/>
                <w:sz w:val="16"/>
                <w:szCs w:val="16"/>
              </w:rPr>
            </w:pPr>
            <w:r w:rsidRPr="005E2C87">
              <w:rPr>
                <w:rFonts w:cs="Arial"/>
                <w:color w:val="000000"/>
                <w:sz w:val="16"/>
                <w:szCs w:val="16"/>
              </w:rPr>
              <w:t>(health/disability service provision)</w:t>
            </w:r>
          </w:p>
        </w:tc>
        <w:tc>
          <w:tcPr>
            <w:tcW w:w="1300" w:type="dxa"/>
            <w:tcBorders>
              <w:top w:val="single" w:sz="4" w:space="0" w:color="auto"/>
              <w:left w:val="single" w:sz="4" w:space="0" w:color="auto"/>
              <w:bottom w:val="single" w:sz="4" w:space="0" w:color="auto"/>
              <w:right w:val="single" w:sz="4" w:space="0" w:color="auto"/>
            </w:tcBorders>
            <w:hideMark/>
          </w:tcPr>
          <w:p w14:paraId="0597762A" w14:textId="77777777" w:rsidR="00B36356" w:rsidRPr="005E2C87" w:rsidRDefault="00B36356" w:rsidP="00EA132A">
            <w:pPr>
              <w:autoSpaceDE w:val="0"/>
              <w:autoSpaceDN w:val="0"/>
              <w:adjustRightInd w:val="0"/>
              <w:rPr>
                <w:rFonts w:cs="Arial"/>
                <w:sz w:val="16"/>
                <w:szCs w:val="16"/>
              </w:rPr>
            </w:pPr>
            <w:r w:rsidRPr="005E2C87">
              <w:rPr>
                <w:rFonts w:cs="Arial"/>
                <w:sz w:val="16"/>
                <w:szCs w:val="16"/>
              </w:rPr>
              <w:t>22/05/2020</w:t>
            </w:r>
          </w:p>
        </w:tc>
        <w:tc>
          <w:tcPr>
            <w:tcW w:w="1200" w:type="dxa"/>
            <w:tcBorders>
              <w:top w:val="single" w:sz="4" w:space="0" w:color="auto"/>
              <w:left w:val="single" w:sz="4" w:space="0" w:color="auto"/>
              <w:bottom w:val="single" w:sz="4" w:space="0" w:color="auto"/>
              <w:right w:val="single" w:sz="4" w:space="0" w:color="auto"/>
            </w:tcBorders>
            <w:hideMark/>
          </w:tcPr>
          <w:p w14:paraId="1E9CD4F2" w14:textId="77777777" w:rsidR="00B36356" w:rsidRPr="005E2C87" w:rsidRDefault="00B36356" w:rsidP="00EA132A">
            <w:pPr>
              <w:autoSpaceDE w:val="0"/>
              <w:autoSpaceDN w:val="0"/>
              <w:adjustRightInd w:val="0"/>
              <w:rPr>
                <w:rFonts w:cs="Arial"/>
                <w:sz w:val="16"/>
                <w:szCs w:val="16"/>
              </w:rPr>
            </w:pPr>
            <w:r w:rsidRPr="005E2C87">
              <w:rPr>
                <w:rFonts w:cs="Arial"/>
                <w:sz w:val="16"/>
                <w:szCs w:val="16"/>
              </w:rPr>
              <w:t>22/05/2023</w:t>
            </w:r>
          </w:p>
        </w:tc>
        <w:tc>
          <w:tcPr>
            <w:tcW w:w="1200" w:type="dxa"/>
            <w:tcBorders>
              <w:top w:val="single" w:sz="4" w:space="0" w:color="auto"/>
              <w:left w:val="single" w:sz="4" w:space="0" w:color="auto"/>
              <w:bottom w:val="single" w:sz="4" w:space="0" w:color="auto"/>
              <w:right w:val="single" w:sz="4" w:space="0" w:color="auto"/>
            </w:tcBorders>
            <w:hideMark/>
          </w:tcPr>
          <w:p w14:paraId="01A1F76C" w14:textId="77777777" w:rsidR="00B36356" w:rsidRPr="005E2C87" w:rsidRDefault="00B36356" w:rsidP="00EA132A">
            <w:pPr>
              <w:autoSpaceDE w:val="0"/>
              <w:autoSpaceDN w:val="0"/>
              <w:adjustRightInd w:val="0"/>
              <w:rPr>
                <w:rFonts w:cs="Arial"/>
                <w:sz w:val="16"/>
                <w:szCs w:val="16"/>
              </w:rPr>
            </w:pPr>
            <w:r w:rsidRPr="005E2C87">
              <w:rPr>
                <w:rFonts w:cs="Arial"/>
                <w:sz w:val="16"/>
                <w:szCs w:val="16"/>
              </w:rPr>
              <w:t>Present</w:t>
            </w:r>
          </w:p>
        </w:tc>
      </w:tr>
      <w:tr w:rsidR="00B36356" w:rsidRPr="005E2C87" w14:paraId="1AAF9325"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63A3D62F" w14:textId="77777777" w:rsidR="00B36356" w:rsidRPr="005E2C87" w:rsidRDefault="00B36356" w:rsidP="00EA132A">
            <w:pPr>
              <w:autoSpaceDE w:val="0"/>
              <w:autoSpaceDN w:val="0"/>
              <w:adjustRightInd w:val="0"/>
              <w:rPr>
                <w:rFonts w:cs="Arial"/>
                <w:sz w:val="16"/>
                <w:szCs w:val="16"/>
              </w:rPr>
            </w:pPr>
            <w:r w:rsidRPr="005E2C87">
              <w:rPr>
                <w:rFonts w:cs="Arial"/>
                <w:sz w:val="16"/>
                <w:szCs w:val="16"/>
              </w:rPr>
              <w:t xml:space="preserve">Dr Devonie </w:t>
            </w:r>
            <w:proofErr w:type="spellStart"/>
            <w:r w:rsidRPr="005E2C87">
              <w:rPr>
                <w:rFonts w:cs="Arial"/>
                <w:sz w:val="16"/>
                <w:szCs w:val="16"/>
              </w:rPr>
              <w:t>Waaka</w:t>
            </w:r>
            <w:proofErr w:type="spellEnd"/>
            <w:r w:rsidRPr="005E2C87">
              <w:rPr>
                <w:rFonts w:cs="Arial"/>
                <w:sz w:val="16"/>
                <w:szCs w:val="16"/>
              </w:rPr>
              <w:t xml:space="preserve">          </w:t>
            </w:r>
          </w:p>
        </w:tc>
        <w:tc>
          <w:tcPr>
            <w:tcW w:w="2600" w:type="dxa"/>
            <w:tcBorders>
              <w:top w:val="single" w:sz="4" w:space="0" w:color="auto"/>
              <w:left w:val="single" w:sz="4" w:space="0" w:color="auto"/>
              <w:bottom w:val="single" w:sz="4" w:space="0" w:color="auto"/>
              <w:right w:val="single" w:sz="4" w:space="0" w:color="auto"/>
            </w:tcBorders>
            <w:hideMark/>
          </w:tcPr>
          <w:p w14:paraId="1F5CB546" w14:textId="77777777" w:rsidR="00B36356" w:rsidRPr="005E2C87" w:rsidRDefault="00B36356" w:rsidP="00EA132A">
            <w:pPr>
              <w:autoSpaceDE w:val="0"/>
              <w:autoSpaceDN w:val="0"/>
              <w:adjustRightInd w:val="0"/>
              <w:rPr>
                <w:rFonts w:cs="Arial"/>
                <w:sz w:val="16"/>
                <w:szCs w:val="16"/>
              </w:rPr>
            </w:pPr>
            <w:r w:rsidRPr="005E2C87">
              <w:rPr>
                <w:rFonts w:cs="Arial"/>
                <w:sz w:val="16"/>
                <w:szCs w:val="16"/>
              </w:rPr>
              <w:t>Non-lay (intervention studies)          </w:t>
            </w:r>
          </w:p>
        </w:tc>
        <w:tc>
          <w:tcPr>
            <w:tcW w:w="1300" w:type="dxa"/>
            <w:tcBorders>
              <w:top w:val="single" w:sz="4" w:space="0" w:color="auto"/>
              <w:left w:val="single" w:sz="4" w:space="0" w:color="auto"/>
              <w:bottom w:val="single" w:sz="4" w:space="0" w:color="auto"/>
              <w:right w:val="single" w:sz="4" w:space="0" w:color="auto"/>
            </w:tcBorders>
            <w:hideMark/>
          </w:tcPr>
          <w:p w14:paraId="42A2FCFF" w14:textId="77777777" w:rsidR="00B36356" w:rsidRPr="005E2C87" w:rsidRDefault="00B36356" w:rsidP="00EA132A">
            <w:pPr>
              <w:autoSpaceDE w:val="0"/>
              <w:autoSpaceDN w:val="0"/>
              <w:adjustRightInd w:val="0"/>
              <w:rPr>
                <w:rFonts w:cs="Arial"/>
                <w:sz w:val="16"/>
                <w:szCs w:val="16"/>
              </w:rPr>
            </w:pPr>
            <w:r w:rsidRPr="005E2C87">
              <w:rPr>
                <w:rFonts w:cs="Arial"/>
                <w:sz w:val="16"/>
                <w:szCs w:val="16"/>
              </w:rPr>
              <w:t xml:space="preserve">18/07/2016 </w:t>
            </w:r>
          </w:p>
        </w:tc>
        <w:tc>
          <w:tcPr>
            <w:tcW w:w="1200" w:type="dxa"/>
            <w:tcBorders>
              <w:top w:val="single" w:sz="4" w:space="0" w:color="auto"/>
              <w:left w:val="single" w:sz="4" w:space="0" w:color="auto"/>
              <w:bottom w:val="single" w:sz="4" w:space="0" w:color="auto"/>
              <w:right w:val="single" w:sz="4" w:space="0" w:color="auto"/>
            </w:tcBorders>
            <w:hideMark/>
          </w:tcPr>
          <w:p w14:paraId="01D08FD1" w14:textId="77777777" w:rsidR="00B36356" w:rsidRPr="005E2C87" w:rsidRDefault="00B36356" w:rsidP="00EA132A">
            <w:pPr>
              <w:autoSpaceDE w:val="0"/>
              <w:autoSpaceDN w:val="0"/>
              <w:adjustRightInd w:val="0"/>
              <w:rPr>
                <w:rFonts w:cs="Arial"/>
                <w:sz w:val="16"/>
                <w:szCs w:val="16"/>
              </w:rPr>
            </w:pPr>
            <w:r w:rsidRPr="005E2C87">
              <w:rPr>
                <w:rFonts w:cs="Arial"/>
                <w:sz w:val="16"/>
                <w:szCs w:val="16"/>
              </w:rPr>
              <w:t xml:space="preserve">18/07/2019  </w:t>
            </w:r>
          </w:p>
        </w:tc>
        <w:tc>
          <w:tcPr>
            <w:tcW w:w="1200" w:type="dxa"/>
            <w:tcBorders>
              <w:top w:val="single" w:sz="4" w:space="0" w:color="auto"/>
              <w:left w:val="single" w:sz="4" w:space="0" w:color="auto"/>
              <w:bottom w:val="single" w:sz="4" w:space="0" w:color="auto"/>
              <w:right w:val="single" w:sz="4" w:space="0" w:color="auto"/>
            </w:tcBorders>
            <w:hideMark/>
          </w:tcPr>
          <w:p w14:paraId="3929FBD9" w14:textId="77777777" w:rsidR="00B36356" w:rsidRPr="005E2C87" w:rsidRDefault="00B36356" w:rsidP="00EA132A">
            <w:pPr>
              <w:autoSpaceDE w:val="0"/>
              <w:autoSpaceDN w:val="0"/>
              <w:adjustRightInd w:val="0"/>
              <w:rPr>
                <w:rFonts w:cs="Arial"/>
                <w:sz w:val="16"/>
                <w:szCs w:val="16"/>
              </w:rPr>
            </w:pPr>
            <w:r w:rsidRPr="005E2C87">
              <w:rPr>
                <w:rFonts w:cs="Arial"/>
                <w:sz w:val="16"/>
                <w:szCs w:val="16"/>
              </w:rPr>
              <w:t>Present</w:t>
            </w:r>
          </w:p>
        </w:tc>
      </w:tr>
      <w:tr w:rsidR="00B36356" w:rsidRPr="005E2C87" w14:paraId="7FFCA597"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5CACBEB8" w14:textId="77777777" w:rsidR="00B36356" w:rsidRPr="005E2C87" w:rsidRDefault="00B36356" w:rsidP="00EA132A">
            <w:pPr>
              <w:autoSpaceDE w:val="0"/>
              <w:autoSpaceDN w:val="0"/>
              <w:adjustRightInd w:val="0"/>
              <w:rPr>
                <w:rFonts w:cs="Arial"/>
                <w:sz w:val="16"/>
                <w:szCs w:val="16"/>
              </w:rPr>
            </w:pPr>
            <w:r w:rsidRPr="005E2C87">
              <w:rPr>
                <w:rFonts w:cs="Arial"/>
                <w:sz w:val="16"/>
                <w:szCs w:val="16"/>
              </w:rPr>
              <w:t>Mrs Helen Walker</w:t>
            </w:r>
          </w:p>
        </w:tc>
        <w:tc>
          <w:tcPr>
            <w:tcW w:w="2600" w:type="dxa"/>
            <w:tcBorders>
              <w:top w:val="single" w:sz="4" w:space="0" w:color="auto"/>
              <w:left w:val="single" w:sz="4" w:space="0" w:color="auto"/>
              <w:bottom w:val="single" w:sz="4" w:space="0" w:color="auto"/>
              <w:right w:val="single" w:sz="4" w:space="0" w:color="auto"/>
            </w:tcBorders>
            <w:hideMark/>
          </w:tcPr>
          <w:p w14:paraId="6A1D6F3C" w14:textId="77777777" w:rsidR="00B36356" w:rsidRPr="005E2C87" w:rsidRDefault="00B36356" w:rsidP="00EA132A">
            <w:pPr>
              <w:autoSpaceDE w:val="0"/>
              <w:autoSpaceDN w:val="0"/>
              <w:adjustRightInd w:val="0"/>
              <w:rPr>
                <w:rFonts w:cs="Arial"/>
                <w:sz w:val="16"/>
                <w:szCs w:val="16"/>
              </w:rPr>
            </w:pPr>
            <w:r w:rsidRPr="005E2C87">
              <w:rPr>
                <w:rFonts w:cs="Arial"/>
                <w:color w:val="000000"/>
                <w:sz w:val="16"/>
                <w:szCs w:val="16"/>
              </w:rPr>
              <w:t xml:space="preserve">Lay (ethical/moral reasoning) </w:t>
            </w:r>
          </w:p>
        </w:tc>
        <w:tc>
          <w:tcPr>
            <w:tcW w:w="1300" w:type="dxa"/>
            <w:tcBorders>
              <w:top w:val="single" w:sz="4" w:space="0" w:color="auto"/>
              <w:left w:val="single" w:sz="4" w:space="0" w:color="auto"/>
              <w:bottom w:val="single" w:sz="4" w:space="0" w:color="auto"/>
              <w:right w:val="single" w:sz="4" w:space="0" w:color="auto"/>
            </w:tcBorders>
            <w:hideMark/>
          </w:tcPr>
          <w:p w14:paraId="06413B33" w14:textId="77777777" w:rsidR="00B36356" w:rsidRPr="005E2C87" w:rsidRDefault="00B36356" w:rsidP="00EA132A">
            <w:pPr>
              <w:autoSpaceDE w:val="0"/>
              <w:autoSpaceDN w:val="0"/>
              <w:adjustRightInd w:val="0"/>
              <w:rPr>
                <w:rFonts w:cs="Arial"/>
                <w:sz w:val="16"/>
                <w:szCs w:val="16"/>
              </w:rPr>
            </w:pPr>
            <w:r w:rsidRPr="005E2C87">
              <w:rPr>
                <w:rFonts w:cs="Arial"/>
                <w:sz w:val="16"/>
                <w:szCs w:val="16"/>
              </w:rPr>
              <w:t>22/05/2020</w:t>
            </w:r>
          </w:p>
        </w:tc>
        <w:tc>
          <w:tcPr>
            <w:tcW w:w="1200" w:type="dxa"/>
            <w:tcBorders>
              <w:top w:val="single" w:sz="4" w:space="0" w:color="auto"/>
              <w:left w:val="single" w:sz="4" w:space="0" w:color="auto"/>
              <w:bottom w:val="single" w:sz="4" w:space="0" w:color="auto"/>
              <w:right w:val="single" w:sz="4" w:space="0" w:color="auto"/>
            </w:tcBorders>
            <w:hideMark/>
          </w:tcPr>
          <w:p w14:paraId="0F88C44F" w14:textId="77777777" w:rsidR="00B36356" w:rsidRPr="005E2C87" w:rsidRDefault="00B36356" w:rsidP="00EA132A">
            <w:pPr>
              <w:autoSpaceDE w:val="0"/>
              <w:autoSpaceDN w:val="0"/>
              <w:adjustRightInd w:val="0"/>
              <w:rPr>
                <w:rFonts w:cs="Arial"/>
                <w:sz w:val="16"/>
                <w:szCs w:val="16"/>
              </w:rPr>
            </w:pPr>
            <w:r w:rsidRPr="005E2C87">
              <w:rPr>
                <w:rFonts w:cs="Arial"/>
                <w:sz w:val="16"/>
                <w:szCs w:val="16"/>
              </w:rPr>
              <w:t>22/05/2023</w:t>
            </w:r>
          </w:p>
        </w:tc>
        <w:tc>
          <w:tcPr>
            <w:tcW w:w="1200" w:type="dxa"/>
            <w:tcBorders>
              <w:top w:val="single" w:sz="4" w:space="0" w:color="auto"/>
              <w:left w:val="single" w:sz="4" w:space="0" w:color="auto"/>
              <w:bottom w:val="single" w:sz="4" w:space="0" w:color="auto"/>
              <w:right w:val="single" w:sz="4" w:space="0" w:color="auto"/>
            </w:tcBorders>
            <w:hideMark/>
          </w:tcPr>
          <w:p w14:paraId="0CDFC7B2" w14:textId="77777777" w:rsidR="00B36356" w:rsidRPr="005E2C87" w:rsidRDefault="00B36356" w:rsidP="00EA132A">
            <w:pPr>
              <w:autoSpaceDE w:val="0"/>
              <w:autoSpaceDN w:val="0"/>
              <w:adjustRightInd w:val="0"/>
              <w:rPr>
                <w:rFonts w:cs="Arial"/>
                <w:sz w:val="16"/>
                <w:szCs w:val="16"/>
              </w:rPr>
            </w:pPr>
            <w:r w:rsidRPr="005E2C87">
              <w:rPr>
                <w:rFonts w:cs="Arial"/>
                <w:sz w:val="16"/>
                <w:szCs w:val="16"/>
              </w:rPr>
              <w:t>Present</w:t>
            </w:r>
          </w:p>
        </w:tc>
      </w:tr>
      <w:tr w:rsidR="00B36356" w:rsidRPr="005E2C87" w14:paraId="7C417354"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1A699F53" w14:textId="77777777" w:rsidR="00B36356" w:rsidRPr="005E2C87" w:rsidRDefault="00B36356" w:rsidP="00EA132A">
            <w:pPr>
              <w:autoSpaceDE w:val="0"/>
              <w:autoSpaceDN w:val="0"/>
              <w:adjustRightInd w:val="0"/>
              <w:rPr>
                <w:rFonts w:cs="Arial"/>
                <w:sz w:val="16"/>
                <w:szCs w:val="16"/>
              </w:rPr>
            </w:pPr>
            <w:r w:rsidRPr="005E2C87">
              <w:rPr>
                <w:rFonts w:cs="Arial"/>
                <w:sz w:val="16"/>
                <w:szCs w:val="16"/>
              </w:rPr>
              <w:t>Dr Patries Herst</w:t>
            </w:r>
          </w:p>
        </w:tc>
        <w:tc>
          <w:tcPr>
            <w:tcW w:w="2600" w:type="dxa"/>
            <w:tcBorders>
              <w:top w:val="single" w:sz="4" w:space="0" w:color="auto"/>
              <w:left w:val="single" w:sz="4" w:space="0" w:color="auto"/>
              <w:bottom w:val="single" w:sz="4" w:space="0" w:color="auto"/>
              <w:right w:val="single" w:sz="4" w:space="0" w:color="auto"/>
            </w:tcBorders>
            <w:hideMark/>
          </w:tcPr>
          <w:p w14:paraId="6111E43B" w14:textId="77777777" w:rsidR="00B36356" w:rsidRPr="005E2C87" w:rsidRDefault="00B36356" w:rsidP="00EA132A">
            <w:pPr>
              <w:autoSpaceDE w:val="0"/>
              <w:autoSpaceDN w:val="0"/>
              <w:adjustRightInd w:val="0"/>
              <w:rPr>
                <w:rFonts w:cs="Arial"/>
                <w:sz w:val="16"/>
                <w:szCs w:val="16"/>
              </w:rPr>
            </w:pPr>
            <w:r w:rsidRPr="005E2C87">
              <w:rPr>
                <w:rFonts w:cs="Arial"/>
                <w:color w:val="000000"/>
                <w:sz w:val="16"/>
                <w:szCs w:val="16"/>
              </w:rPr>
              <w:t xml:space="preserve">Non-lay (intervention studies) </w:t>
            </w:r>
          </w:p>
        </w:tc>
        <w:tc>
          <w:tcPr>
            <w:tcW w:w="1300" w:type="dxa"/>
            <w:tcBorders>
              <w:top w:val="single" w:sz="4" w:space="0" w:color="auto"/>
              <w:left w:val="single" w:sz="4" w:space="0" w:color="auto"/>
              <w:bottom w:val="single" w:sz="4" w:space="0" w:color="auto"/>
              <w:right w:val="single" w:sz="4" w:space="0" w:color="auto"/>
            </w:tcBorders>
            <w:hideMark/>
          </w:tcPr>
          <w:p w14:paraId="066D844D" w14:textId="77777777" w:rsidR="00B36356" w:rsidRPr="005E2C87" w:rsidRDefault="00B36356" w:rsidP="00EA132A">
            <w:pPr>
              <w:autoSpaceDE w:val="0"/>
              <w:autoSpaceDN w:val="0"/>
              <w:adjustRightInd w:val="0"/>
              <w:rPr>
                <w:rFonts w:cs="Arial"/>
                <w:sz w:val="16"/>
                <w:szCs w:val="16"/>
              </w:rPr>
            </w:pPr>
            <w:r w:rsidRPr="005E2C87">
              <w:rPr>
                <w:rFonts w:cs="Arial"/>
                <w:sz w:val="16"/>
                <w:szCs w:val="16"/>
              </w:rPr>
              <w:t>22/05/2020</w:t>
            </w:r>
          </w:p>
        </w:tc>
        <w:tc>
          <w:tcPr>
            <w:tcW w:w="1200" w:type="dxa"/>
            <w:tcBorders>
              <w:top w:val="single" w:sz="4" w:space="0" w:color="auto"/>
              <w:left w:val="single" w:sz="4" w:space="0" w:color="auto"/>
              <w:bottom w:val="single" w:sz="4" w:space="0" w:color="auto"/>
              <w:right w:val="single" w:sz="4" w:space="0" w:color="auto"/>
            </w:tcBorders>
            <w:hideMark/>
          </w:tcPr>
          <w:p w14:paraId="327941C9" w14:textId="77777777" w:rsidR="00B36356" w:rsidRPr="005E2C87" w:rsidRDefault="00B36356" w:rsidP="00EA132A">
            <w:pPr>
              <w:autoSpaceDE w:val="0"/>
              <w:autoSpaceDN w:val="0"/>
              <w:adjustRightInd w:val="0"/>
              <w:rPr>
                <w:rFonts w:cs="Arial"/>
                <w:sz w:val="16"/>
                <w:szCs w:val="16"/>
              </w:rPr>
            </w:pPr>
            <w:r w:rsidRPr="005E2C87">
              <w:rPr>
                <w:rFonts w:cs="Arial"/>
                <w:sz w:val="16"/>
                <w:szCs w:val="16"/>
              </w:rPr>
              <w:t>22/05/2023</w:t>
            </w:r>
          </w:p>
        </w:tc>
        <w:tc>
          <w:tcPr>
            <w:tcW w:w="1200" w:type="dxa"/>
            <w:tcBorders>
              <w:top w:val="single" w:sz="4" w:space="0" w:color="auto"/>
              <w:left w:val="single" w:sz="4" w:space="0" w:color="auto"/>
              <w:bottom w:val="single" w:sz="4" w:space="0" w:color="auto"/>
              <w:right w:val="single" w:sz="4" w:space="0" w:color="auto"/>
            </w:tcBorders>
            <w:hideMark/>
          </w:tcPr>
          <w:p w14:paraId="70DD7E41" w14:textId="77777777" w:rsidR="00B36356" w:rsidRPr="005E2C87" w:rsidRDefault="00B36356" w:rsidP="00EA132A">
            <w:pPr>
              <w:autoSpaceDE w:val="0"/>
              <w:autoSpaceDN w:val="0"/>
              <w:adjustRightInd w:val="0"/>
              <w:rPr>
                <w:rFonts w:cs="Arial"/>
                <w:sz w:val="16"/>
                <w:szCs w:val="16"/>
              </w:rPr>
            </w:pPr>
            <w:r w:rsidRPr="005E2C87">
              <w:rPr>
                <w:rFonts w:cs="Arial"/>
                <w:sz w:val="16"/>
                <w:szCs w:val="16"/>
              </w:rPr>
              <w:t>Present</w:t>
            </w:r>
          </w:p>
        </w:tc>
      </w:tr>
      <w:tr w:rsidR="00B36356" w:rsidRPr="005E2C87" w14:paraId="0BAF49EB"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75F2571F" w14:textId="77777777" w:rsidR="00B36356" w:rsidRPr="005E2C87" w:rsidRDefault="00B36356" w:rsidP="00EA132A">
            <w:pPr>
              <w:autoSpaceDE w:val="0"/>
              <w:autoSpaceDN w:val="0"/>
              <w:adjustRightInd w:val="0"/>
              <w:rPr>
                <w:rFonts w:cs="Arial"/>
                <w:sz w:val="16"/>
                <w:szCs w:val="16"/>
              </w:rPr>
            </w:pPr>
            <w:r w:rsidRPr="005E2C87">
              <w:rPr>
                <w:rFonts w:cs="Arial"/>
                <w:sz w:val="16"/>
                <w:szCs w:val="16"/>
              </w:rPr>
              <w:t xml:space="preserve">Dr Sarah </w:t>
            </w:r>
            <w:proofErr w:type="spellStart"/>
            <w:r w:rsidRPr="005E2C87">
              <w:rPr>
                <w:rFonts w:cs="Arial"/>
                <w:sz w:val="16"/>
                <w:szCs w:val="16"/>
              </w:rPr>
              <w:t>Gunningham</w:t>
            </w:r>
            <w:proofErr w:type="spellEnd"/>
          </w:p>
        </w:tc>
        <w:tc>
          <w:tcPr>
            <w:tcW w:w="2600" w:type="dxa"/>
            <w:tcBorders>
              <w:top w:val="single" w:sz="4" w:space="0" w:color="auto"/>
              <w:left w:val="single" w:sz="4" w:space="0" w:color="auto"/>
              <w:bottom w:val="single" w:sz="4" w:space="0" w:color="auto"/>
              <w:right w:val="single" w:sz="4" w:space="0" w:color="auto"/>
            </w:tcBorders>
            <w:hideMark/>
          </w:tcPr>
          <w:p w14:paraId="6D0538F8" w14:textId="77777777" w:rsidR="00B36356" w:rsidRPr="005E2C87" w:rsidRDefault="00B36356" w:rsidP="00EA132A">
            <w:pPr>
              <w:autoSpaceDE w:val="0"/>
              <w:autoSpaceDN w:val="0"/>
              <w:adjustRightInd w:val="0"/>
              <w:rPr>
                <w:rFonts w:cs="Arial"/>
                <w:sz w:val="16"/>
                <w:szCs w:val="16"/>
              </w:rPr>
            </w:pPr>
            <w:r w:rsidRPr="005E2C87">
              <w:rPr>
                <w:rFonts w:cs="Arial"/>
                <w:color w:val="000000"/>
                <w:sz w:val="16"/>
                <w:szCs w:val="16"/>
              </w:rPr>
              <w:t xml:space="preserve">Non-lay (intervention studies), Non-lay (observational studies) </w:t>
            </w:r>
          </w:p>
        </w:tc>
        <w:tc>
          <w:tcPr>
            <w:tcW w:w="1300" w:type="dxa"/>
            <w:tcBorders>
              <w:top w:val="single" w:sz="4" w:space="0" w:color="auto"/>
              <w:left w:val="single" w:sz="4" w:space="0" w:color="auto"/>
              <w:bottom w:val="single" w:sz="4" w:space="0" w:color="auto"/>
              <w:right w:val="single" w:sz="4" w:space="0" w:color="auto"/>
            </w:tcBorders>
            <w:hideMark/>
          </w:tcPr>
          <w:p w14:paraId="7C6773E8" w14:textId="77777777" w:rsidR="00B36356" w:rsidRPr="005E2C87" w:rsidRDefault="00B36356" w:rsidP="00EA132A">
            <w:pPr>
              <w:autoSpaceDE w:val="0"/>
              <w:autoSpaceDN w:val="0"/>
              <w:adjustRightInd w:val="0"/>
              <w:rPr>
                <w:rFonts w:cs="Arial"/>
                <w:sz w:val="16"/>
                <w:szCs w:val="16"/>
              </w:rPr>
            </w:pPr>
            <w:r w:rsidRPr="005E2C87">
              <w:rPr>
                <w:rFonts w:cs="Arial"/>
                <w:sz w:val="16"/>
                <w:szCs w:val="16"/>
              </w:rPr>
              <w:t xml:space="preserve">05/07/2019 </w:t>
            </w:r>
          </w:p>
        </w:tc>
        <w:tc>
          <w:tcPr>
            <w:tcW w:w="1200" w:type="dxa"/>
            <w:tcBorders>
              <w:top w:val="single" w:sz="4" w:space="0" w:color="auto"/>
              <w:left w:val="single" w:sz="4" w:space="0" w:color="auto"/>
              <w:bottom w:val="single" w:sz="4" w:space="0" w:color="auto"/>
              <w:right w:val="single" w:sz="4" w:space="0" w:color="auto"/>
            </w:tcBorders>
            <w:hideMark/>
          </w:tcPr>
          <w:p w14:paraId="27D68830" w14:textId="77777777" w:rsidR="00B36356" w:rsidRPr="005E2C87" w:rsidRDefault="00B36356" w:rsidP="00EA132A">
            <w:pPr>
              <w:autoSpaceDE w:val="0"/>
              <w:autoSpaceDN w:val="0"/>
              <w:adjustRightInd w:val="0"/>
              <w:rPr>
                <w:rFonts w:cs="Arial"/>
                <w:sz w:val="16"/>
                <w:szCs w:val="16"/>
              </w:rPr>
            </w:pPr>
            <w:r w:rsidRPr="005E2C87">
              <w:rPr>
                <w:rFonts w:cs="Arial"/>
                <w:sz w:val="16"/>
                <w:szCs w:val="16"/>
              </w:rPr>
              <w:t xml:space="preserve">05/07/2022 </w:t>
            </w:r>
          </w:p>
        </w:tc>
        <w:tc>
          <w:tcPr>
            <w:tcW w:w="1200" w:type="dxa"/>
            <w:tcBorders>
              <w:top w:val="single" w:sz="4" w:space="0" w:color="auto"/>
              <w:left w:val="single" w:sz="4" w:space="0" w:color="auto"/>
              <w:bottom w:val="single" w:sz="4" w:space="0" w:color="auto"/>
              <w:right w:val="single" w:sz="4" w:space="0" w:color="auto"/>
            </w:tcBorders>
            <w:hideMark/>
          </w:tcPr>
          <w:p w14:paraId="6C336B7B" w14:textId="77777777" w:rsidR="00B36356" w:rsidRPr="005E2C87" w:rsidRDefault="00B36356" w:rsidP="00EA132A">
            <w:pPr>
              <w:autoSpaceDE w:val="0"/>
              <w:autoSpaceDN w:val="0"/>
              <w:adjustRightInd w:val="0"/>
              <w:rPr>
                <w:rFonts w:cs="Arial"/>
                <w:sz w:val="16"/>
                <w:szCs w:val="16"/>
              </w:rPr>
            </w:pPr>
            <w:r w:rsidRPr="005E2C87">
              <w:rPr>
                <w:rFonts w:cs="Arial"/>
                <w:sz w:val="16"/>
                <w:szCs w:val="16"/>
              </w:rPr>
              <w:t>Present</w:t>
            </w:r>
          </w:p>
        </w:tc>
      </w:tr>
      <w:tr w:rsidR="00B36356" w:rsidRPr="005E2C87" w14:paraId="2FA9D10B"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5EB37624" w14:textId="77777777" w:rsidR="00B36356" w:rsidRPr="005E2C87" w:rsidRDefault="00B36356" w:rsidP="00EA132A">
            <w:pPr>
              <w:autoSpaceDE w:val="0"/>
              <w:autoSpaceDN w:val="0"/>
              <w:adjustRightInd w:val="0"/>
              <w:rPr>
                <w:rFonts w:cs="Arial"/>
                <w:sz w:val="16"/>
                <w:szCs w:val="16"/>
              </w:rPr>
            </w:pPr>
            <w:r w:rsidRPr="005E2C87">
              <w:rPr>
                <w:rFonts w:cs="Arial"/>
                <w:sz w:val="16"/>
                <w:szCs w:val="16"/>
              </w:rPr>
              <w:t>Ms Catherine Garvey</w:t>
            </w:r>
          </w:p>
        </w:tc>
        <w:tc>
          <w:tcPr>
            <w:tcW w:w="2600" w:type="dxa"/>
            <w:tcBorders>
              <w:top w:val="single" w:sz="4" w:space="0" w:color="auto"/>
              <w:left w:val="single" w:sz="4" w:space="0" w:color="auto"/>
              <w:bottom w:val="single" w:sz="4" w:space="0" w:color="auto"/>
              <w:right w:val="single" w:sz="4" w:space="0" w:color="auto"/>
            </w:tcBorders>
            <w:hideMark/>
          </w:tcPr>
          <w:p w14:paraId="25C81EA4" w14:textId="77777777" w:rsidR="00B36356" w:rsidRPr="005E2C87" w:rsidRDefault="00B36356" w:rsidP="00EA132A">
            <w:pPr>
              <w:autoSpaceDE w:val="0"/>
              <w:autoSpaceDN w:val="0"/>
              <w:adjustRightInd w:val="0"/>
              <w:rPr>
                <w:rFonts w:cs="Arial"/>
                <w:sz w:val="16"/>
                <w:szCs w:val="16"/>
              </w:rPr>
            </w:pPr>
            <w:r w:rsidRPr="005E2C87">
              <w:rPr>
                <w:rFonts w:cs="Arial"/>
                <w:color w:val="000000"/>
                <w:sz w:val="16"/>
                <w:szCs w:val="16"/>
              </w:rPr>
              <w:t xml:space="preserve">Lay (consumer/community perspectives) </w:t>
            </w:r>
          </w:p>
        </w:tc>
        <w:tc>
          <w:tcPr>
            <w:tcW w:w="1300" w:type="dxa"/>
            <w:tcBorders>
              <w:top w:val="single" w:sz="4" w:space="0" w:color="auto"/>
              <w:left w:val="single" w:sz="4" w:space="0" w:color="auto"/>
              <w:bottom w:val="single" w:sz="4" w:space="0" w:color="auto"/>
              <w:right w:val="single" w:sz="4" w:space="0" w:color="auto"/>
            </w:tcBorders>
            <w:hideMark/>
          </w:tcPr>
          <w:p w14:paraId="094C5212" w14:textId="77777777" w:rsidR="00B36356" w:rsidRPr="005E2C87" w:rsidRDefault="00B36356" w:rsidP="00EA132A">
            <w:pPr>
              <w:autoSpaceDE w:val="0"/>
              <w:autoSpaceDN w:val="0"/>
              <w:adjustRightInd w:val="0"/>
              <w:rPr>
                <w:rFonts w:cs="Arial"/>
                <w:sz w:val="16"/>
                <w:szCs w:val="16"/>
              </w:rPr>
            </w:pPr>
            <w:r w:rsidRPr="005E2C87">
              <w:rPr>
                <w:rFonts w:cs="Arial"/>
                <w:color w:val="000000"/>
                <w:sz w:val="16"/>
                <w:szCs w:val="16"/>
              </w:rPr>
              <w:t xml:space="preserve">19/03/2019 </w:t>
            </w:r>
          </w:p>
        </w:tc>
        <w:tc>
          <w:tcPr>
            <w:tcW w:w="1200" w:type="dxa"/>
            <w:tcBorders>
              <w:top w:val="single" w:sz="4" w:space="0" w:color="auto"/>
              <w:left w:val="single" w:sz="4" w:space="0" w:color="auto"/>
              <w:bottom w:val="single" w:sz="4" w:space="0" w:color="auto"/>
              <w:right w:val="single" w:sz="4" w:space="0" w:color="auto"/>
            </w:tcBorders>
            <w:hideMark/>
          </w:tcPr>
          <w:p w14:paraId="4FF543DF" w14:textId="77777777" w:rsidR="00B36356" w:rsidRPr="005E2C87" w:rsidRDefault="00B36356" w:rsidP="00EA132A">
            <w:pPr>
              <w:autoSpaceDE w:val="0"/>
              <w:autoSpaceDN w:val="0"/>
              <w:adjustRightInd w:val="0"/>
              <w:rPr>
                <w:rFonts w:cs="Arial"/>
                <w:sz w:val="16"/>
                <w:szCs w:val="16"/>
              </w:rPr>
            </w:pPr>
            <w:r w:rsidRPr="005E2C87">
              <w:rPr>
                <w:rFonts w:cs="Arial"/>
                <w:color w:val="000000"/>
                <w:sz w:val="16"/>
                <w:szCs w:val="16"/>
              </w:rPr>
              <w:t xml:space="preserve">19/03/2022 </w:t>
            </w:r>
          </w:p>
        </w:tc>
        <w:tc>
          <w:tcPr>
            <w:tcW w:w="1200" w:type="dxa"/>
            <w:tcBorders>
              <w:top w:val="single" w:sz="4" w:space="0" w:color="auto"/>
              <w:left w:val="single" w:sz="4" w:space="0" w:color="auto"/>
              <w:bottom w:val="single" w:sz="4" w:space="0" w:color="auto"/>
              <w:right w:val="single" w:sz="4" w:space="0" w:color="auto"/>
            </w:tcBorders>
            <w:hideMark/>
          </w:tcPr>
          <w:p w14:paraId="0F3998DB" w14:textId="77777777" w:rsidR="00B36356" w:rsidRPr="005E2C87" w:rsidRDefault="00B36356" w:rsidP="00EA132A">
            <w:pPr>
              <w:autoSpaceDE w:val="0"/>
              <w:autoSpaceDN w:val="0"/>
              <w:adjustRightInd w:val="0"/>
              <w:rPr>
                <w:rFonts w:cs="Arial"/>
                <w:sz w:val="16"/>
                <w:szCs w:val="16"/>
              </w:rPr>
            </w:pPr>
            <w:r w:rsidRPr="005E2C87">
              <w:rPr>
                <w:rFonts w:cs="Arial"/>
                <w:sz w:val="16"/>
                <w:szCs w:val="16"/>
              </w:rPr>
              <w:t>Present</w:t>
            </w:r>
          </w:p>
        </w:tc>
      </w:tr>
      <w:tr w:rsidR="00B36356" w:rsidRPr="005E2C87" w14:paraId="7D4F375C"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20C5516A" w14:textId="77777777" w:rsidR="00B36356" w:rsidRPr="005E2C87" w:rsidRDefault="00B36356" w:rsidP="00EA132A">
            <w:pPr>
              <w:autoSpaceDE w:val="0"/>
              <w:autoSpaceDN w:val="0"/>
              <w:adjustRightInd w:val="0"/>
              <w:rPr>
                <w:rFonts w:cs="Arial"/>
                <w:sz w:val="16"/>
                <w:szCs w:val="16"/>
              </w:rPr>
            </w:pPr>
            <w:r w:rsidRPr="005E2C87">
              <w:rPr>
                <w:rFonts w:cs="Arial"/>
                <w:sz w:val="16"/>
                <w:szCs w:val="16"/>
              </w:rPr>
              <w:t>Dr Kate Parker</w:t>
            </w:r>
          </w:p>
        </w:tc>
        <w:tc>
          <w:tcPr>
            <w:tcW w:w="2600" w:type="dxa"/>
            <w:tcBorders>
              <w:top w:val="single" w:sz="4" w:space="0" w:color="auto"/>
              <w:left w:val="single" w:sz="4" w:space="0" w:color="auto"/>
              <w:bottom w:val="single" w:sz="4" w:space="0" w:color="auto"/>
              <w:right w:val="single" w:sz="4" w:space="0" w:color="auto"/>
            </w:tcBorders>
            <w:hideMark/>
          </w:tcPr>
          <w:p w14:paraId="4CD10EBF" w14:textId="77777777" w:rsidR="00B36356" w:rsidRPr="005E2C87" w:rsidRDefault="00B36356" w:rsidP="00EA132A">
            <w:pPr>
              <w:autoSpaceDE w:val="0"/>
              <w:autoSpaceDN w:val="0"/>
              <w:adjustRightInd w:val="0"/>
              <w:rPr>
                <w:rFonts w:cs="Arial"/>
                <w:sz w:val="16"/>
                <w:szCs w:val="16"/>
              </w:rPr>
            </w:pPr>
            <w:r w:rsidRPr="005E2C87">
              <w:rPr>
                <w:rFonts w:cs="Arial"/>
                <w:color w:val="000000"/>
                <w:sz w:val="16"/>
                <w:szCs w:val="16"/>
              </w:rPr>
              <w:t xml:space="preserve">Non-lay (intervention studies) </w:t>
            </w:r>
          </w:p>
        </w:tc>
        <w:tc>
          <w:tcPr>
            <w:tcW w:w="1300" w:type="dxa"/>
            <w:tcBorders>
              <w:top w:val="single" w:sz="4" w:space="0" w:color="auto"/>
              <w:left w:val="single" w:sz="4" w:space="0" w:color="auto"/>
              <w:bottom w:val="single" w:sz="4" w:space="0" w:color="auto"/>
              <w:right w:val="single" w:sz="4" w:space="0" w:color="auto"/>
            </w:tcBorders>
            <w:hideMark/>
          </w:tcPr>
          <w:p w14:paraId="0B2F9AEB" w14:textId="77777777" w:rsidR="00B36356" w:rsidRPr="005E2C87" w:rsidRDefault="00B36356" w:rsidP="00EA132A">
            <w:pPr>
              <w:autoSpaceDE w:val="0"/>
              <w:autoSpaceDN w:val="0"/>
              <w:adjustRightInd w:val="0"/>
              <w:rPr>
                <w:rFonts w:cs="Arial"/>
                <w:sz w:val="16"/>
                <w:szCs w:val="16"/>
              </w:rPr>
            </w:pPr>
            <w:r w:rsidRPr="005E2C87">
              <w:rPr>
                <w:rFonts w:cs="Arial"/>
                <w:sz w:val="16"/>
                <w:szCs w:val="16"/>
              </w:rPr>
              <w:t xml:space="preserve">11/02/2020 </w:t>
            </w:r>
          </w:p>
        </w:tc>
        <w:tc>
          <w:tcPr>
            <w:tcW w:w="1200" w:type="dxa"/>
            <w:tcBorders>
              <w:top w:val="single" w:sz="4" w:space="0" w:color="auto"/>
              <w:left w:val="single" w:sz="4" w:space="0" w:color="auto"/>
              <w:bottom w:val="single" w:sz="4" w:space="0" w:color="auto"/>
              <w:right w:val="single" w:sz="4" w:space="0" w:color="auto"/>
            </w:tcBorders>
            <w:hideMark/>
          </w:tcPr>
          <w:p w14:paraId="3C56E191" w14:textId="77777777" w:rsidR="00B36356" w:rsidRPr="005E2C87" w:rsidRDefault="00B36356" w:rsidP="00EA132A">
            <w:pPr>
              <w:autoSpaceDE w:val="0"/>
              <w:autoSpaceDN w:val="0"/>
              <w:adjustRightInd w:val="0"/>
              <w:rPr>
                <w:rFonts w:cs="Arial"/>
                <w:sz w:val="16"/>
                <w:szCs w:val="16"/>
              </w:rPr>
            </w:pPr>
            <w:r w:rsidRPr="005E2C87">
              <w:rPr>
                <w:rFonts w:cs="Arial"/>
                <w:sz w:val="16"/>
                <w:szCs w:val="16"/>
              </w:rPr>
              <w:t xml:space="preserve">11/02/2023 </w:t>
            </w:r>
          </w:p>
        </w:tc>
        <w:tc>
          <w:tcPr>
            <w:tcW w:w="1200" w:type="dxa"/>
            <w:tcBorders>
              <w:top w:val="single" w:sz="4" w:space="0" w:color="auto"/>
              <w:left w:val="single" w:sz="4" w:space="0" w:color="auto"/>
              <w:bottom w:val="single" w:sz="4" w:space="0" w:color="auto"/>
              <w:right w:val="single" w:sz="4" w:space="0" w:color="auto"/>
            </w:tcBorders>
            <w:hideMark/>
          </w:tcPr>
          <w:p w14:paraId="6C185A5B" w14:textId="77777777" w:rsidR="00B36356" w:rsidRPr="005E2C87" w:rsidRDefault="00B36356" w:rsidP="00EA132A">
            <w:pPr>
              <w:autoSpaceDE w:val="0"/>
              <w:autoSpaceDN w:val="0"/>
              <w:adjustRightInd w:val="0"/>
              <w:rPr>
                <w:rFonts w:cs="Arial"/>
                <w:sz w:val="16"/>
                <w:szCs w:val="16"/>
              </w:rPr>
            </w:pPr>
            <w:r w:rsidRPr="005E2C87">
              <w:rPr>
                <w:rFonts w:cs="Arial"/>
                <w:sz w:val="16"/>
                <w:szCs w:val="16"/>
              </w:rPr>
              <w:t>Present</w:t>
            </w:r>
          </w:p>
        </w:tc>
      </w:tr>
    </w:tbl>
    <w:p w14:paraId="630BD09C" w14:textId="77777777" w:rsidR="00B36356" w:rsidRPr="005E2C87" w:rsidRDefault="00B36356" w:rsidP="00B36356">
      <w:pPr>
        <w:rPr>
          <w:rFonts w:cs="Arial"/>
          <w:sz w:val="16"/>
          <w:szCs w:val="16"/>
        </w:rPr>
      </w:pPr>
      <w:r w:rsidRPr="005E2C87">
        <w:rPr>
          <w:rFonts w:cs="Arial"/>
          <w:sz w:val="16"/>
          <w:szCs w:val="16"/>
        </w:rPr>
        <w:t xml:space="preserve"> </w:t>
      </w:r>
    </w:p>
    <w:p w14:paraId="574EEB2E" w14:textId="77777777" w:rsidR="00B36356" w:rsidRPr="005E2C87" w:rsidRDefault="00B36356" w:rsidP="00B36356">
      <w:pPr>
        <w:spacing w:after="200" w:line="276" w:lineRule="auto"/>
        <w:rPr>
          <w:rFonts w:cs="Arial"/>
          <w:sz w:val="16"/>
          <w:szCs w:val="16"/>
        </w:rPr>
      </w:pPr>
      <w:r w:rsidRPr="005E2C87">
        <w:rPr>
          <w:rFonts w:cs="Arial"/>
          <w:sz w:val="16"/>
          <w:szCs w:val="16"/>
          <w:lang w:val="en-NZ"/>
        </w:rPr>
        <w:br w:type="page"/>
      </w:r>
    </w:p>
    <w:p w14:paraId="09A11CE1" w14:textId="77777777" w:rsidR="00B36356" w:rsidRPr="00B31E92" w:rsidRDefault="00B36356" w:rsidP="00B36356">
      <w:pPr>
        <w:pStyle w:val="Heading2"/>
        <w:pBdr>
          <w:bottom w:val="single" w:sz="12" w:space="1" w:color="auto"/>
        </w:pBdr>
        <w:rPr>
          <w:i w:val="0"/>
          <w:iCs w:val="0"/>
        </w:rPr>
      </w:pPr>
      <w:r w:rsidRPr="00B31E92">
        <w:rPr>
          <w:i w:val="0"/>
          <w:iCs w:val="0"/>
        </w:rPr>
        <w:lastRenderedPageBreak/>
        <w:t xml:space="preserve">New applications </w:t>
      </w:r>
    </w:p>
    <w:p w14:paraId="04DD9D10" w14:textId="77777777" w:rsidR="00B36356" w:rsidRDefault="00B36356" w:rsidP="00B36356">
      <w:pPr>
        <w:autoSpaceDE w:val="0"/>
        <w:autoSpaceDN w:val="0"/>
        <w:adjustRightInd w:val="0"/>
      </w:pPr>
    </w:p>
    <w:p w14:paraId="44DF2091" w14:textId="77777777" w:rsidR="00B36356" w:rsidRDefault="00B36356" w:rsidP="00B36356">
      <w:pPr>
        <w:autoSpaceDE w:val="0"/>
        <w:autoSpaceDN w:val="0"/>
        <w:adjustRightInd w:val="0"/>
        <w:rPr>
          <w:rFonts w:cs="Arial"/>
          <w:color w:val="33CCCC"/>
          <w:szCs w:val="22"/>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B36356" w:rsidRPr="003956BB" w14:paraId="6717B99F" w14:textId="77777777" w:rsidTr="00EA132A">
        <w:trPr>
          <w:trHeight w:val="280"/>
        </w:trPr>
        <w:tc>
          <w:tcPr>
            <w:tcW w:w="966" w:type="dxa"/>
            <w:tcBorders>
              <w:top w:val="nil"/>
              <w:left w:val="nil"/>
              <w:bottom w:val="nil"/>
              <w:right w:val="nil"/>
            </w:tcBorders>
          </w:tcPr>
          <w:p w14:paraId="3EF12588" w14:textId="77777777" w:rsidR="00B36356" w:rsidRPr="003956BB" w:rsidRDefault="00B36356" w:rsidP="00EA132A">
            <w:pPr>
              <w:autoSpaceDE w:val="0"/>
              <w:autoSpaceDN w:val="0"/>
              <w:adjustRightInd w:val="0"/>
              <w:rPr>
                <w:sz w:val="21"/>
                <w:szCs w:val="21"/>
              </w:rPr>
            </w:pPr>
            <w:r w:rsidRPr="003956BB">
              <w:rPr>
                <w:b/>
                <w:sz w:val="21"/>
                <w:szCs w:val="21"/>
              </w:rPr>
              <w:t xml:space="preserve">1 </w:t>
            </w:r>
            <w:r w:rsidRPr="003956BB">
              <w:rPr>
                <w:sz w:val="21"/>
                <w:szCs w:val="21"/>
              </w:rPr>
              <w:t xml:space="preserve"> </w:t>
            </w:r>
          </w:p>
        </w:tc>
        <w:tc>
          <w:tcPr>
            <w:tcW w:w="2575" w:type="dxa"/>
            <w:tcBorders>
              <w:top w:val="nil"/>
              <w:left w:val="nil"/>
              <w:bottom w:val="nil"/>
              <w:right w:val="nil"/>
            </w:tcBorders>
          </w:tcPr>
          <w:p w14:paraId="4439977D" w14:textId="77777777" w:rsidR="00B36356" w:rsidRPr="003956BB" w:rsidRDefault="00B36356" w:rsidP="00EA132A">
            <w:pPr>
              <w:autoSpaceDE w:val="0"/>
              <w:autoSpaceDN w:val="0"/>
              <w:adjustRightInd w:val="0"/>
              <w:rPr>
                <w:sz w:val="21"/>
                <w:szCs w:val="21"/>
              </w:rPr>
            </w:pPr>
            <w:r w:rsidRPr="003956BB">
              <w:rPr>
                <w:b/>
                <w:sz w:val="21"/>
                <w:szCs w:val="21"/>
              </w:rPr>
              <w:t xml:space="preserve">Ethics ref: </w:t>
            </w:r>
            <w:r w:rsidRPr="003956BB">
              <w:rPr>
                <w:sz w:val="21"/>
                <w:szCs w:val="21"/>
              </w:rPr>
              <w:t xml:space="preserve"> </w:t>
            </w:r>
          </w:p>
        </w:tc>
        <w:tc>
          <w:tcPr>
            <w:tcW w:w="6459" w:type="dxa"/>
            <w:tcBorders>
              <w:top w:val="nil"/>
              <w:left w:val="nil"/>
              <w:bottom w:val="nil"/>
              <w:right w:val="nil"/>
            </w:tcBorders>
          </w:tcPr>
          <w:p w14:paraId="70758261" w14:textId="5BE2C570" w:rsidR="00B36356" w:rsidRPr="003956BB" w:rsidRDefault="00B36356" w:rsidP="00EA132A">
            <w:pPr>
              <w:autoSpaceDE w:val="0"/>
              <w:autoSpaceDN w:val="0"/>
              <w:adjustRightInd w:val="0"/>
              <w:rPr>
                <w:sz w:val="21"/>
                <w:szCs w:val="21"/>
              </w:rPr>
            </w:pPr>
            <w:r w:rsidRPr="003956BB">
              <w:rPr>
                <w:b/>
                <w:sz w:val="21"/>
                <w:szCs w:val="21"/>
              </w:rPr>
              <w:t>2</w:t>
            </w:r>
            <w:r w:rsidR="00FB0184">
              <w:rPr>
                <w:b/>
                <w:sz w:val="21"/>
                <w:szCs w:val="21"/>
              </w:rPr>
              <w:t>1/NTB/108</w:t>
            </w:r>
          </w:p>
        </w:tc>
      </w:tr>
      <w:tr w:rsidR="00B36356" w:rsidRPr="003956BB" w14:paraId="34AF1FB0" w14:textId="77777777" w:rsidTr="00EA132A">
        <w:trPr>
          <w:trHeight w:val="280"/>
        </w:trPr>
        <w:tc>
          <w:tcPr>
            <w:tcW w:w="966" w:type="dxa"/>
            <w:tcBorders>
              <w:top w:val="nil"/>
              <w:left w:val="nil"/>
              <w:bottom w:val="nil"/>
              <w:right w:val="nil"/>
            </w:tcBorders>
          </w:tcPr>
          <w:p w14:paraId="143908AB" w14:textId="77777777" w:rsidR="00B36356" w:rsidRPr="003956BB" w:rsidRDefault="00B36356" w:rsidP="00EA132A">
            <w:pPr>
              <w:autoSpaceDE w:val="0"/>
              <w:autoSpaceDN w:val="0"/>
              <w:adjustRightInd w:val="0"/>
              <w:rPr>
                <w:sz w:val="21"/>
                <w:szCs w:val="21"/>
              </w:rPr>
            </w:pPr>
            <w:r w:rsidRPr="003956BB">
              <w:rPr>
                <w:sz w:val="21"/>
                <w:szCs w:val="21"/>
              </w:rPr>
              <w:t xml:space="preserve"> </w:t>
            </w:r>
          </w:p>
        </w:tc>
        <w:tc>
          <w:tcPr>
            <w:tcW w:w="2575" w:type="dxa"/>
            <w:tcBorders>
              <w:top w:val="nil"/>
              <w:left w:val="nil"/>
              <w:bottom w:val="nil"/>
              <w:right w:val="nil"/>
            </w:tcBorders>
          </w:tcPr>
          <w:p w14:paraId="6B0E3DEB" w14:textId="77777777" w:rsidR="00B36356" w:rsidRPr="003956BB" w:rsidRDefault="00B36356" w:rsidP="00EA132A">
            <w:pPr>
              <w:autoSpaceDE w:val="0"/>
              <w:autoSpaceDN w:val="0"/>
              <w:adjustRightInd w:val="0"/>
              <w:rPr>
                <w:sz w:val="21"/>
                <w:szCs w:val="21"/>
              </w:rPr>
            </w:pPr>
            <w:r w:rsidRPr="003956BB">
              <w:rPr>
                <w:sz w:val="21"/>
                <w:szCs w:val="21"/>
              </w:rPr>
              <w:t xml:space="preserve">Title: </w:t>
            </w:r>
          </w:p>
        </w:tc>
        <w:tc>
          <w:tcPr>
            <w:tcW w:w="6459" w:type="dxa"/>
            <w:tcBorders>
              <w:top w:val="nil"/>
              <w:left w:val="nil"/>
              <w:bottom w:val="nil"/>
              <w:right w:val="nil"/>
            </w:tcBorders>
          </w:tcPr>
          <w:p w14:paraId="1C6A4A3F" w14:textId="7E70E5E2" w:rsidR="00B36356" w:rsidRPr="003956BB" w:rsidRDefault="001C7371" w:rsidP="00EA132A">
            <w:pPr>
              <w:autoSpaceDE w:val="0"/>
              <w:autoSpaceDN w:val="0"/>
              <w:adjustRightInd w:val="0"/>
              <w:ind w:right="1074"/>
              <w:rPr>
                <w:sz w:val="21"/>
                <w:szCs w:val="21"/>
              </w:rPr>
            </w:pPr>
            <w:r>
              <w:rPr>
                <w:sz w:val="21"/>
                <w:szCs w:val="21"/>
              </w:rPr>
              <w:t xml:space="preserve">A Phase1, first-in-human, randomised, double-blind, placebo-controlled, dose-finding study to evaluate the safety, reactogenicity, and immunogenicity of </w:t>
            </w:r>
            <w:proofErr w:type="spellStart"/>
            <w:r>
              <w:rPr>
                <w:sz w:val="21"/>
                <w:szCs w:val="21"/>
              </w:rPr>
              <w:t>ReCOV</w:t>
            </w:r>
            <w:proofErr w:type="spellEnd"/>
            <w:r>
              <w:rPr>
                <w:sz w:val="21"/>
                <w:szCs w:val="21"/>
              </w:rPr>
              <w:t xml:space="preserve">, a recombinant 2-component SARS-CoV-2 subunit vaccine for COVID-19, in healthy adult </w:t>
            </w:r>
            <w:proofErr w:type="spellStart"/>
            <w:r>
              <w:rPr>
                <w:sz w:val="21"/>
                <w:szCs w:val="21"/>
              </w:rPr>
              <w:t>sujects</w:t>
            </w:r>
            <w:proofErr w:type="spellEnd"/>
          </w:p>
        </w:tc>
      </w:tr>
      <w:tr w:rsidR="00B36356" w:rsidRPr="003956BB" w14:paraId="01444659" w14:textId="77777777" w:rsidTr="00EA132A">
        <w:trPr>
          <w:trHeight w:val="280"/>
        </w:trPr>
        <w:tc>
          <w:tcPr>
            <w:tcW w:w="966" w:type="dxa"/>
            <w:tcBorders>
              <w:top w:val="nil"/>
              <w:left w:val="nil"/>
              <w:bottom w:val="nil"/>
              <w:right w:val="nil"/>
            </w:tcBorders>
          </w:tcPr>
          <w:p w14:paraId="3D5F83BF" w14:textId="77777777" w:rsidR="00B36356" w:rsidRPr="003956BB" w:rsidRDefault="00B36356" w:rsidP="00EA132A">
            <w:pPr>
              <w:autoSpaceDE w:val="0"/>
              <w:autoSpaceDN w:val="0"/>
              <w:adjustRightInd w:val="0"/>
              <w:rPr>
                <w:sz w:val="21"/>
                <w:szCs w:val="21"/>
              </w:rPr>
            </w:pPr>
            <w:r w:rsidRPr="003956BB">
              <w:rPr>
                <w:sz w:val="21"/>
                <w:szCs w:val="21"/>
              </w:rPr>
              <w:t xml:space="preserve"> </w:t>
            </w:r>
          </w:p>
        </w:tc>
        <w:tc>
          <w:tcPr>
            <w:tcW w:w="2575" w:type="dxa"/>
            <w:tcBorders>
              <w:top w:val="nil"/>
              <w:left w:val="nil"/>
              <w:bottom w:val="nil"/>
              <w:right w:val="nil"/>
            </w:tcBorders>
          </w:tcPr>
          <w:p w14:paraId="144E03F1" w14:textId="77777777" w:rsidR="00B36356" w:rsidRPr="003956BB" w:rsidRDefault="00B36356" w:rsidP="00EA132A">
            <w:pPr>
              <w:autoSpaceDE w:val="0"/>
              <w:autoSpaceDN w:val="0"/>
              <w:adjustRightInd w:val="0"/>
              <w:rPr>
                <w:sz w:val="21"/>
                <w:szCs w:val="21"/>
              </w:rPr>
            </w:pPr>
            <w:r w:rsidRPr="003956BB">
              <w:rPr>
                <w:sz w:val="21"/>
                <w:szCs w:val="21"/>
              </w:rPr>
              <w:t xml:space="preserve">Principal Investigator: </w:t>
            </w:r>
          </w:p>
        </w:tc>
        <w:tc>
          <w:tcPr>
            <w:tcW w:w="6459" w:type="dxa"/>
            <w:tcBorders>
              <w:top w:val="nil"/>
              <w:left w:val="nil"/>
              <w:bottom w:val="nil"/>
              <w:right w:val="nil"/>
            </w:tcBorders>
          </w:tcPr>
          <w:p w14:paraId="0FF9E7F4" w14:textId="58097266" w:rsidR="00B36356" w:rsidRPr="003956BB" w:rsidRDefault="001C7371" w:rsidP="00EA132A">
            <w:pPr>
              <w:autoSpaceDE w:val="0"/>
              <w:autoSpaceDN w:val="0"/>
              <w:adjustRightInd w:val="0"/>
              <w:rPr>
                <w:sz w:val="21"/>
                <w:szCs w:val="21"/>
              </w:rPr>
            </w:pPr>
            <w:r>
              <w:rPr>
                <w:sz w:val="21"/>
                <w:szCs w:val="21"/>
              </w:rPr>
              <w:t>Dr Chris Wynne</w:t>
            </w:r>
          </w:p>
        </w:tc>
      </w:tr>
      <w:tr w:rsidR="00B36356" w:rsidRPr="003956BB" w14:paraId="6331E0C3" w14:textId="77777777" w:rsidTr="00EA132A">
        <w:trPr>
          <w:trHeight w:val="280"/>
        </w:trPr>
        <w:tc>
          <w:tcPr>
            <w:tcW w:w="966" w:type="dxa"/>
            <w:tcBorders>
              <w:top w:val="nil"/>
              <w:left w:val="nil"/>
              <w:bottom w:val="nil"/>
              <w:right w:val="nil"/>
            </w:tcBorders>
          </w:tcPr>
          <w:p w14:paraId="334B7B7B" w14:textId="77777777" w:rsidR="00B36356" w:rsidRPr="003956BB" w:rsidRDefault="00B36356" w:rsidP="00EA132A">
            <w:pPr>
              <w:autoSpaceDE w:val="0"/>
              <w:autoSpaceDN w:val="0"/>
              <w:adjustRightInd w:val="0"/>
              <w:rPr>
                <w:sz w:val="21"/>
                <w:szCs w:val="21"/>
              </w:rPr>
            </w:pPr>
            <w:r w:rsidRPr="003956BB">
              <w:rPr>
                <w:sz w:val="21"/>
                <w:szCs w:val="21"/>
              </w:rPr>
              <w:t xml:space="preserve"> </w:t>
            </w:r>
          </w:p>
        </w:tc>
        <w:tc>
          <w:tcPr>
            <w:tcW w:w="2575" w:type="dxa"/>
            <w:tcBorders>
              <w:top w:val="nil"/>
              <w:left w:val="nil"/>
              <w:bottom w:val="nil"/>
              <w:right w:val="nil"/>
            </w:tcBorders>
          </w:tcPr>
          <w:p w14:paraId="71CCEB88" w14:textId="77777777" w:rsidR="00B36356" w:rsidRPr="003956BB" w:rsidRDefault="00B36356" w:rsidP="00EA132A">
            <w:pPr>
              <w:autoSpaceDE w:val="0"/>
              <w:autoSpaceDN w:val="0"/>
              <w:adjustRightInd w:val="0"/>
              <w:rPr>
                <w:sz w:val="21"/>
                <w:szCs w:val="21"/>
              </w:rPr>
            </w:pPr>
            <w:r w:rsidRPr="003956BB">
              <w:rPr>
                <w:sz w:val="21"/>
                <w:szCs w:val="21"/>
              </w:rPr>
              <w:t xml:space="preserve">Sponsor: </w:t>
            </w:r>
          </w:p>
        </w:tc>
        <w:tc>
          <w:tcPr>
            <w:tcW w:w="6459" w:type="dxa"/>
            <w:tcBorders>
              <w:top w:val="nil"/>
              <w:left w:val="nil"/>
              <w:bottom w:val="nil"/>
              <w:right w:val="nil"/>
            </w:tcBorders>
          </w:tcPr>
          <w:p w14:paraId="5D74C18B" w14:textId="13B77763" w:rsidR="00B36356" w:rsidRPr="003956BB" w:rsidRDefault="007A4B9D" w:rsidP="00EA132A">
            <w:pPr>
              <w:autoSpaceDE w:val="0"/>
              <w:autoSpaceDN w:val="0"/>
              <w:adjustRightInd w:val="0"/>
              <w:rPr>
                <w:sz w:val="21"/>
                <w:szCs w:val="21"/>
              </w:rPr>
            </w:pPr>
            <w:r>
              <w:rPr>
                <w:sz w:val="21"/>
                <w:szCs w:val="21"/>
              </w:rPr>
              <w:t>IQVIA</w:t>
            </w:r>
          </w:p>
        </w:tc>
      </w:tr>
      <w:tr w:rsidR="00B36356" w:rsidRPr="003956BB" w14:paraId="323B8571" w14:textId="77777777" w:rsidTr="00EA132A">
        <w:trPr>
          <w:trHeight w:val="280"/>
        </w:trPr>
        <w:tc>
          <w:tcPr>
            <w:tcW w:w="966" w:type="dxa"/>
            <w:tcBorders>
              <w:top w:val="nil"/>
              <w:left w:val="nil"/>
              <w:bottom w:val="nil"/>
              <w:right w:val="nil"/>
            </w:tcBorders>
          </w:tcPr>
          <w:p w14:paraId="0B888EEE" w14:textId="77777777" w:rsidR="00B36356" w:rsidRPr="003956BB" w:rsidRDefault="00B36356" w:rsidP="00EA132A">
            <w:pPr>
              <w:autoSpaceDE w:val="0"/>
              <w:autoSpaceDN w:val="0"/>
              <w:adjustRightInd w:val="0"/>
              <w:rPr>
                <w:sz w:val="21"/>
                <w:szCs w:val="21"/>
              </w:rPr>
            </w:pPr>
            <w:r w:rsidRPr="003956BB">
              <w:rPr>
                <w:sz w:val="21"/>
                <w:szCs w:val="21"/>
              </w:rPr>
              <w:t xml:space="preserve"> </w:t>
            </w:r>
          </w:p>
        </w:tc>
        <w:tc>
          <w:tcPr>
            <w:tcW w:w="2575" w:type="dxa"/>
            <w:tcBorders>
              <w:top w:val="nil"/>
              <w:left w:val="nil"/>
              <w:bottom w:val="nil"/>
              <w:right w:val="nil"/>
            </w:tcBorders>
          </w:tcPr>
          <w:p w14:paraId="10DFFE21" w14:textId="77777777" w:rsidR="00B36356" w:rsidRPr="003956BB" w:rsidRDefault="00B36356" w:rsidP="00EA132A">
            <w:pPr>
              <w:autoSpaceDE w:val="0"/>
              <w:autoSpaceDN w:val="0"/>
              <w:adjustRightInd w:val="0"/>
              <w:rPr>
                <w:sz w:val="21"/>
                <w:szCs w:val="21"/>
              </w:rPr>
            </w:pPr>
            <w:r w:rsidRPr="003956BB">
              <w:rPr>
                <w:sz w:val="21"/>
                <w:szCs w:val="21"/>
              </w:rPr>
              <w:t xml:space="preserve">Clock Start Date: </w:t>
            </w:r>
          </w:p>
        </w:tc>
        <w:tc>
          <w:tcPr>
            <w:tcW w:w="6459" w:type="dxa"/>
            <w:tcBorders>
              <w:top w:val="nil"/>
              <w:left w:val="nil"/>
              <w:bottom w:val="nil"/>
              <w:right w:val="nil"/>
            </w:tcBorders>
          </w:tcPr>
          <w:p w14:paraId="7C24FE45" w14:textId="0EF7BBC3" w:rsidR="00B36356" w:rsidRPr="003956BB" w:rsidRDefault="00175F1D" w:rsidP="00EA132A">
            <w:pPr>
              <w:autoSpaceDE w:val="0"/>
              <w:autoSpaceDN w:val="0"/>
              <w:adjustRightInd w:val="0"/>
              <w:rPr>
                <w:sz w:val="21"/>
                <w:szCs w:val="21"/>
              </w:rPr>
            </w:pPr>
            <w:r>
              <w:rPr>
                <w:sz w:val="21"/>
                <w:szCs w:val="21"/>
              </w:rPr>
              <w:t>22 April 2021</w:t>
            </w:r>
          </w:p>
        </w:tc>
      </w:tr>
    </w:tbl>
    <w:p w14:paraId="307B1AF1" w14:textId="77777777" w:rsidR="00B36356" w:rsidRPr="003956BB" w:rsidRDefault="00B36356" w:rsidP="00B36356">
      <w:pPr>
        <w:autoSpaceDE w:val="0"/>
        <w:autoSpaceDN w:val="0"/>
        <w:adjustRightInd w:val="0"/>
        <w:rPr>
          <w:rFonts w:cs="Arial"/>
          <w:sz w:val="21"/>
          <w:szCs w:val="21"/>
          <w:lang w:val="en-NZ"/>
        </w:rPr>
      </w:pPr>
    </w:p>
    <w:p w14:paraId="7DC54FB0" w14:textId="77777777" w:rsidR="00B36356" w:rsidRPr="003956BB" w:rsidRDefault="00B36356" w:rsidP="00B36356">
      <w:pPr>
        <w:rPr>
          <w:rFonts w:cs="Arial"/>
          <w:color w:val="000000" w:themeColor="text1"/>
          <w:sz w:val="21"/>
          <w:szCs w:val="21"/>
          <w:lang w:val="en-NZ"/>
        </w:rPr>
      </w:pPr>
      <w:r w:rsidRPr="003956BB">
        <w:rPr>
          <w:rFonts w:cs="Arial"/>
          <w:color w:val="000000" w:themeColor="text1"/>
          <w:sz w:val="21"/>
          <w:szCs w:val="21"/>
          <w:lang w:val="en-NZ"/>
        </w:rPr>
        <w:t xml:space="preserve">The review of this application was conducted online with no researcher present </w:t>
      </w:r>
      <w:r>
        <w:rPr>
          <w:rFonts w:cs="Arial"/>
          <w:color w:val="000000" w:themeColor="text1"/>
          <w:sz w:val="21"/>
          <w:szCs w:val="21"/>
          <w:lang w:val="en-NZ"/>
        </w:rPr>
        <w:t>f</w:t>
      </w:r>
      <w:r w:rsidRPr="003956BB">
        <w:rPr>
          <w:rFonts w:cs="Arial"/>
          <w:color w:val="000000" w:themeColor="text1"/>
          <w:sz w:val="21"/>
          <w:szCs w:val="21"/>
          <w:lang w:val="en-NZ"/>
        </w:rPr>
        <w:t>or discussion.</w:t>
      </w:r>
    </w:p>
    <w:p w14:paraId="158EFF5D" w14:textId="77777777" w:rsidR="00B36356" w:rsidRPr="003956BB" w:rsidRDefault="00B36356" w:rsidP="00B36356">
      <w:pPr>
        <w:rPr>
          <w:sz w:val="21"/>
          <w:szCs w:val="21"/>
          <w:u w:val="single"/>
          <w:lang w:val="en-NZ"/>
        </w:rPr>
      </w:pPr>
    </w:p>
    <w:p w14:paraId="29E73FF8" w14:textId="77777777" w:rsidR="00B36356" w:rsidRPr="003956BB" w:rsidRDefault="00B36356" w:rsidP="00B36356">
      <w:pPr>
        <w:rPr>
          <w:b/>
          <w:bCs/>
          <w:sz w:val="21"/>
          <w:szCs w:val="21"/>
          <w:lang w:val="en-NZ"/>
        </w:rPr>
      </w:pPr>
      <w:r w:rsidRPr="003956BB">
        <w:rPr>
          <w:b/>
          <w:bCs/>
          <w:sz w:val="21"/>
          <w:szCs w:val="21"/>
          <w:lang w:val="en-NZ"/>
        </w:rPr>
        <w:t>Potential conflicts of interest</w:t>
      </w:r>
    </w:p>
    <w:p w14:paraId="278DD4E0" w14:textId="77777777" w:rsidR="00B36356" w:rsidRPr="00F9225B" w:rsidRDefault="00B36356" w:rsidP="00B36356">
      <w:pPr>
        <w:rPr>
          <w:sz w:val="21"/>
          <w:szCs w:val="21"/>
          <w:lang w:val="en-NZ"/>
        </w:rPr>
      </w:pPr>
    </w:p>
    <w:p w14:paraId="072C6FAB" w14:textId="77777777" w:rsidR="00B36356" w:rsidRPr="00F9225B" w:rsidRDefault="00B36356" w:rsidP="00B36356">
      <w:pPr>
        <w:rPr>
          <w:sz w:val="21"/>
          <w:szCs w:val="21"/>
          <w:lang w:val="en-NZ"/>
        </w:rPr>
      </w:pPr>
      <w:r w:rsidRPr="00F9225B">
        <w:rPr>
          <w:sz w:val="21"/>
          <w:szCs w:val="21"/>
          <w:lang w:val="en-NZ"/>
        </w:rPr>
        <w:t>No potential conflicts of interest related to this application were declared by any member.</w:t>
      </w:r>
    </w:p>
    <w:p w14:paraId="4EC4A1E0" w14:textId="77777777" w:rsidR="00B36356" w:rsidRPr="00F9225B" w:rsidRDefault="00B36356" w:rsidP="00B36356">
      <w:pPr>
        <w:rPr>
          <w:sz w:val="21"/>
          <w:szCs w:val="21"/>
          <w:lang w:val="en-NZ"/>
        </w:rPr>
      </w:pPr>
    </w:p>
    <w:p w14:paraId="6882F566" w14:textId="77777777" w:rsidR="00B36356" w:rsidRPr="00F9225B" w:rsidRDefault="00B36356" w:rsidP="00B36356">
      <w:pPr>
        <w:rPr>
          <w:b/>
          <w:bCs/>
          <w:sz w:val="21"/>
          <w:szCs w:val="21"/>
          <w:lang w:val="en-NZ"/>
        </w:rPr>
      </w:pPr>
      <w:r w:rsidRPr="00F9225B">
        <w:rPr>
          <w:b/>
          <w:bCs/>
          <w:sz w:val="21"/>
          <w:szCs w:val="21"/>
          <w:lang w:val="en-NZ"/>
        </w:rPr>
        <w:t>Summary of study</w:t>
      </w:r>
    </w:p>
    <w:p w14:paraId="030D40E5" w14:textId="77777777" w:rsidR="00B36356" w:rsidRPr="00F9225B" w:rsidRDefault="00B36356" w:rsidP="00B36356">
      <w:pPr>
        <w:rPr>
          <w:sz w:val="21"/>
          <w:szCs w:val="21"/>
          <w:u w:val="single"/>
          <w:lang w:val="en-NZ"/>
        </w:rPr>
      </w:pPr>
    </w:p>
    <w:p w14:paraId="6635C2B1" w14:textId="04A004C7" w:rsidR="00AB66D4" w:rsidRPr="00EF201C" w:rsidRDefault="00AB66D4" w:rsidP="00425BF0">
      <w:pPr>
        <w:pStyle w:val="ListParagraph"/>
        <w:numPr>
          <w:ilvl w:val="0"/>
          <w:numId w:val="28"/>
        </w:numPr>
        <w:spacing w:before="80" w:after="80"/>
        <w:contextualSpacing/>
        <w:rPr>
          <w:sz w:val="21"/>
          <w:szCs w:val="21"/>
          <w:u w:val="single"/>
          <w:lang w:val="en-NZ"/>
        </w:rPr>
      </w:pPr>
      <w:r w:rsidRPr="00EF201C">
        <w:rPr>
          <w:sz w:val="21"/>
          <w:szCs w:val="21"/>
        </w:rPr>
        <w:t xml:space="preserve">This first-in-human study of </w:t>
      </w:r>
      <w:proofErr w:type="spellStart"/>
      <w:r w:rsidRPr="00EF201C">
        <w:rPr>
          <w:sz w:val="21"/>
          <w:szCs w:val="21"/>
        </w:rPr>
        <w:t>ReCOV</w:t>
      </w:r>
      <w:proofErr w:type="spellEnd"/>
      <w:r w:rsidRPr="00EF201C">
        <w:rPr>
          <w:sz w:val="21"/>
          <w:szCs w:val="21"/>
        </w:rPr>
        <w:t xml:space="preserve"> will aim to assess the safety, tolerability and immunogenicity of two dose levels of </w:t>
      </w:r>
      <w:proofErr w:type="spellStart"/>
      <w:r w:rsidRPr="00EF201C">
        <w:rPr>
          <w:sz w:val="21"/>
          <w:szCs w:val="21"/>
        </w:rPr>
        <w:t>ReCOV</w:t>
      </w:r>
      <w:proofErr w:type="spellEnd"/>
      <w:r w:rsidRPr="00EF201C">
        <w:rPr>
          <w:sz w:val="21"/>
          <w:szCs w:val="21"/>
        </w:rPr>
        <w:t xml:space="preserve"> in healthy participants. A total of 100 participants will be enrolled in 2 separate age groups (18 - 55 &amp; ≥56 </w:t>
      </w:r>
      <w:r w:rsidR="00054B6D" w:rsidRPr="00EF201C">
        <w:rPr>
          <w:sz w:val="21"/>
          <w:szCs w:val="21"/>
        </w:rPr>
        <w:t xml:space="preserve">– 80 years old), each consisting of 50 participants. Each age group will be further split into either a low dose cohort (20ug) or a high dose </w:t>
      </w:r>
      <w:proofErr w:type="spellStart"/>
      <w:r w:rsidR="00054B6D" w:rsidRPr="00EF201C">
        <w:rPr>
          <w:sz w:val="21"/>
          <w:szCs w:val="21"/>
        </w:rPr>
        <w:t>cohor</w:t>
      </w:r>
      <w:proofErr w:type="spellEnd"/>
      <w:r w:rsidR="00054B6D" w:rsidRPr="00EF201C">
        <w:rPr>
          <w:sz w:val="21"/>
          <w:szCs w:val="21"/>
        </w:rPr>
        <w:t xml:space="preserve"> (40ug). Each cohort will include 25 participants who will be randomised to </w:t>
      </w:r>
      <w:proofErr w:type="spellStart"/>
      <w:r w:rsidR="00054B6D" w:rsidRPr="00EF201C">
        <w:rPr>
          <w:sz w:val="21"/>
          <w:szCs w:val="21"/>
        </w:rPr>
        <w:t>ReCOV</w:t>
      </w:r>
      <w:proofErr w:type="spellEnd"/>
      <w:r w:rsidR="00054B6D" w:rsidRPr="00EF201C">
        <w:rPr>
          <w:sz w:val="21"/>
          <w:szCs w:val="21"/>
        </w:rPr>
        <w:t xml:space="preserve"> vaccine or placebo in a 4:1 ratio.</w:t>
      </w:r>
    </w:p>
    <w:p w14:paraId="09E3F3C7" w14:textId="09EF4E4E" w:rsidR="00054B6D" w:rsidRPr="00EF201C" w:rsidRDefault="00054B6D" w:rsidP="00425BF0">
      <w:pPr>
        <w:pStyle w:val="ListParagraph"/>
        <w:numPr>
          <w:ilvl w:val="0"/>
          <w:numId w:val="28"/>
        </w:numPr>
        <w:spacing w:before="80" w:after="80"/>
        <w:contextualSpacing/>
        <w:rPr>
          <w:sz w:val="21"/>
          <w:szCs w:val="21"/>
          <w:u w:val="single"/>
          <w:lang w:val="en-NZ"/>
        </w:rPr>
      </w:pPr>
      <w:r w:rsidRPr="00EF201C">
        <w:rPr>
          <w:sz w:val="21"/>
          <w:szCs w:val="21"/>
        </w:rPr>
        <w:t xml:space="preserve">Participants will be enrolled in the study for up to 13 months, in which there will be a two-week screening period, a 21-day vaccination period, a 4-week double-blinded follow up period, followed by an open-label long-term follow up period up to 12-months-post-vaccination. Once participants have completed the double-blinded period up to Day 52, they will be unblinded and those who received </w:t>
      </w:r>
      <w:proofErr w:type="spellStart"/>
      <w:r w:rsidRPr="00EF201C">
        <w:rPr>
          <w:sz w:val="21"/>
          <w:szCs w:val="21"/>
        </w:rPr>
        <w:t>ReCOV</w:t>
      </w:r>
      <w:proofErr w:type="spellEnd"/>
      <w:r w:rsidRPr="00EF201C">
        <w:rPr>
          <w:sz w:val="21"/>
          <w:szCs w:val="21"/>
        </w:rPr>
        <w:t xml:space="preserve"> will automatically move into the open-label follow-up period, and those wo received the placebo will be allowed to exit the study.</w:t>
      </w:r>
    </w:p>
    <w:p w14:paraId="3C9BB16C" w14:textId="5918932D" w:rsidR="00054B6D" w:rsidRPr="00EF201C" w:rsidRDefault="00054B6D" w:rsidP="00425BF0">
      <w:pPr>
        <w:pStyle w:val="ListParagraph"/>
        <w:numPr>
          <w:ilvl w:val="0"/>
          <w:numId w:val="28"/>
        </w:numPr>
        <w:spacing w:before="80" w:after="80"/>
        <w:contextualSpacing/>
        <w:rPr>
          <w:sz w:val="21"/>
          <w:szCs w:val="21"/>
          <w:u w:val="single"/>
          <w:lang w:val="en-NZ"/>
        </w:rPr>
      </w:pPr>
      <w:r w:rsidRPr="00EF201C">
        <w:rPr>
          <w:sz w:val="21"/>
          <w:szCs w:val="21"/>
        </w:rPr>
        <w:t xml:space="preserve">Blood samples to measure the body’s </w:t>
      </w:r>
      <w:proofErr w:type="spellStart"/>
      <w:r w:rsidRPr="00EF201C">
        <w:rPr>
          <w:sz w:val="21"/>
          <w:szCs w:val="21"/>
        </w:rPr>
        <w:t>reasponse</w:t>
      </w:r>
      <w:proofErr w:type="spellEnd"/>
      <w:r w:rsidRPr="00EF201C">
        <w:rPr>
          <w:sz w:val="21"/>
          <w:szCs w:val="21"/>
        </w:rPr>
        <w:t xml:space="preserve"> to the vaccine will be collected at specific time points during the study, safety will be closely monitored, and any changes in health will be recorded. </w:t>
      </w:r>
    </w:p>
    <w:p w14:paraId="4A9EC693" w14:textId="7AE14379" w:rsidR="007A622B" w:rsidRPr="00EF201C" w:rsidRDefault="00054B6D" w:rsidP="00425BF0">
      <w:pPr>
        <w:pStyle w:val="ListParagraph"/>
        <w:numPr>
          <w:ilvl w:val="0"/>
          <w:numId w:val="28"/>
        </w:numPr>
        <w:spacing w:before="80" w:after="80"/>
        <w:contextualSpacing/>
        <w:rPr>
          <w:sz w:val="21"/>
          <w:szCs w:val="21"/>
          <w:u w:val="single"/>
          <w:lang w:val="en-NZ"/>
        </w:rPr>
      </w:pPr>
      <w:r w:rsidRPr="00EF201C">
        <w:rPr>
          <w:sz w:val="21"/>
          <w:szCs w:val="21"/>
        </w:rPr>
        <w:t xml:space="preserve">The results will be used to inform further clinical development of </w:t>
      </w:r>
      <w:proofErr w:type="spellStart"/>
      <w:r w:rsidRPr="00EF201C">
        <w:rPr>
          <w:sz w:val="21"/>
          <w:szCs w:val="21"/>
        </w:rPr>
        <w:t>ReCOV</w:t>
      </w:r>
      <w:proofErr w:type="spellEnd"/>
      <w:r w:rsidRPr="00EF201C">
        <w:rPr>
          <w:sz w:val="21"/>
          <w:szCs w:val="21"/>
        </w:rPr>
        <w:t>.</w:t>
      </w:r>
    </w:p>
    <w:p w14:paraId="2FE20DF6" w14:textId="77777777" w:rsidR="007A622B" w:rsidRPr="00EB2AFD" w:rsidRDefault="007A622B" w:rsidP="00B36356">
      <w:pPr>
        <w:spacing w:before="80" w:after="80"/>
        <w:contextualSpacing/>
        <w:rPr>
          <w:sz w:val="21"/>
          <w:szCs w:val="21"/>
          <w:u w:val="single"/>
          <w:lang w:val="en-NZ"/>
        </w:rPr>
      </w:pPr>
    </w:p>
    <w:p w14:paraId="5737CBC1" w14:textId="77777777" w:rsidR="00B36356" w:rsidRPr="003956BB" w:rsidRDefault="00B36356" w:rsidP="00B36356">
      <w:pPr>
        <w:rPr>
          <w:b/>
          <w:bCs/>
          <w:sz w:val="21"/>
          <w:szCs w:val="21"/>
          <w:lang w:val="en-NZ"/>
        </w:rPr>
      </w:pPr>
      <w:r w:rsidRPr="003956BB">
        <w:rPr>
          <w:b/>
          <w:bCs/>
          <w:sz w:val="21"/>
          <w:szCs w:val="21"/>
          <w:lang w:val="en-NZ"/>
        </w:rPr>
        <w:t>Summary of outstanding ethical issues</w:t>
      </w:r>
    </w:p>
    <w:p w14:paraId="12907D50" w14:textId="77777777" w:rsidR="00B36356" w:rsidRPr="003956BB" w:rsidRDefault="00B36356" w:rsidP="00B36356">
      <w:pPr>
        <w:rPr>
          <w:sz w:val="21"/>
          <w:szCs w:val="21"/>
          <w:u w:val="single"/>
          <w:lang w:val="en-NZ"/>
        </w:rPr>
      </w:pPr>
    </w:p>
    <w:p w14:paraId="4C242381" w14:textId="77777777" w:rsidR="00B36356" w:rsidRPr="003956BB" w:rsidRDefault="00B36356" w:rsidP="00B36356">
      <w:pPr>
        <w:rPr>
          <w:sz w:val="21"/>
          <w:szCs w:val="21"/>
          <w:lang w:val="en-NZ"/>
        </w:rPr>
      </w:pPr>
      <w:r w:rsidRPr="003956BB">
        <w:rPr>
          <w:sz w:val="21"/>
          <w:szCs w:val="21"/>
          <w:lang w:val="en-NZ"/>
        </w:rPr>
        <w:t>The main ethical issues considered by the Committee and which require addressing by the Researcher are as follows.</w:t>
      </w:r>
    </w:p>
    <w:p w14:paraId="2172E39B" w14:textId="77777777" w:rsidR="00B36356" w:rsidRPr="003956BB" w:rsidRDefault="00B36356" w:rsidP="00B36356">
      <w:pPr>
        <w:autoSpaceDE w:val="0"/>
        <w:autoSpaceDN w:val="0"/>
        <w:adjustRightInd w:val="0"/>
        <w:rPr>
          <w:sz w:val="21"/>
          <w:szCs w:val="21"/>
          <w:lang w:val="en-NZ"/>
        </w:rPr>
      </w:pPr>
    </w:p>
    <w:p w14:paraId="1AECB280" w14:textId="3C1B091E" w:rsidR="00B36356" w:rsidRPr="00175F1D" w:rsidRDefault="00175F1D" w:rsidP="00425BF0">
      <w:pPr>
        <w:pStyle w:val="ListParagraph"/>
        <w:numPr>
          <w:ilvl w:val="0"/>
          <w:numId w:val="28"/>
        </w:numPr>
        <w:spacing w:before="80" w:after="80"/>
        <w:rPr>
          <w:sz w:val="21"/>
          <w:szCs w:val="21"/>
        </w:rPr>
      </w:pPr>
      <w:r>
        <w:rPr>
          <w:sz w:val="21"/>
          <w:szCs w:val="21"/>
        </w:rPr>
        <w:t>The Participant Information Sheet and Consent Form (page 9) states that ‘HIV and SARS-CoV-2 are both ‘notifiable diseases’. Please add hepatitis B and hepatitis C to this list.</w:t>
      </w:r>
    </w:p>
    <w:p w14:paraId="61E3B412" w14:textId="77777777" w:rsidR="00175F1D" w:rsidRPr="00175F1D" w:rsidRDefault="00175F1D" w:rsidP="00175F1D">
      <w:pPr>
        <w:spacing w:before="80" w:after="80"/>
        <w:rPr>
          <w:sz w:val="21"/>
          <w:szCs w:val="21"/>
        </w:rPr>
      </w:pPr>
    </w:p>
    <w:p w14:paraId="0588A754" w14:textId="77777777" w:rsidR="00B36356" w:rsidRPr="003956BB" w:rsidRDefault="00B36356" w:rsidP="00B36356">
      <w:pPr>
        <w:ind w:right="61"/>
        <w:rPr>
          <w:rFonts w:cs="Arial"/>
          <w:sz w:val="21"/>
          <w:szCs w:val="21"/>
          <w:lang w:val="en-NZ"/>
        </w:rPr>
      </w:pPr>
      <w:r>
        <w:rPr>
          <w:b/>
          <w:bCs/>
          <w:sz w:val="21"/>
          <w:szCs w:val="21"/>
        </w:rPr>
        <w:t>Decision</w:t>
      </w:r>
      <w:r>
        <w:rPr>
          <w:b/>
          <w:bCs/>
          <w:sz w:val="21"/>
          <w:szCs w:val="21"/>
        </w:rPr>
        <w:br/>
      </w:r>
    </w:p>
    <w:p w14:paraId="6687F849" w14:textId="77777777" w:rsidR="00B36356" w:rsidRPr="003956BB" w:rsidRDefault="00B36356" w:rsidP="00B36356">
      <w:pPr>
        <w:ind w:right="61"/>
        <w:rPr>
          <w:rFonts w:cs="Arial"/>
          <w:sz w:val="21"/>
          <w:szCs w:val="21"/>
          <w:lang w:val="en-NZ"/>
        </w:rPr>
      </w:pPr>
      <w:r w:rsidRPr="003956BB">
        <w:rPr>
          <w:rFonts w:cs="Arial"/>
          <w:sz w:val="21"/>
          <w:szCs w:val="21"/>
          <w:lang w:val="en-NZ"/>
        </w:rPr>
        <w:t xml:space="preserve">This application was </w:t>
      </w:r>
      <w:r w:rsidRPr="003956BB">
        <w:rPr>
          <w:rFonts w:cs="Arial"/>
          <w:i/>
          <w:sz w:val="21"/>
          <w:szCs w:val="21"/>
          <w:lang w:val="en-NZ"/>
        </w:rPr>
        <w:t>approved</w:t>
      </w:r>
      <w:r w:rsidRPr="003956BB">
        <w:rPr>
          <w:rFonts w:cs="Arial"/>
          <w:sz w:val="21"/>
          <w:szCs w:val="21"/>
          <w:lang w:val="en-NZ"/>
        </w:rPr>
        <w:t xml:space="preserve"> by consensus,</w:t>
      </w:r>
      <w:r w:rsidRPr="003956BB">
        <w:rPr>
          <w:rFonts w:cs="Arial"/>
          <w:color w:val="33CCCC"/>
          <w:sz w:val="21"/>
          <w:szCs w:val="21"/>
          <w:lang w:val="en-NZ"/>
        </w:rPr>
        <w:t xml:space="preserve"> </w:t>
      </w:r>
      <w:r w:rsidRPr="003956BB">
        <w:rPr>
          <w:rFonts w:cs="Arial"/>
          <w:sz w:val="21"/>
          <w:szCs w:val="21"/>
          <w:lang w:val="en-NZ"/>
        </w:rPr>
        <w:t xml:space="preserve">subject to the following </w:t>
      </w:r>
      <w:r>
        <w:rPr>
          <w:rFonts w:cs="Arial"/>
          <w:sz w:val="21"/>
          <w:szCs w:val="21"/>
          <w:lang w:val="en-NZ"/>
        </w:rPr>
        <w:t>non-standard conditions:</w:t>
      </w:r>
    </w:p>
    <w:p w14:paraId="094D0042" w14:textId="77777777" w:rsidR="00B36356" w:rsidRPr="003956BB" w:rsidRDefault="00B36356" w:rsidP="00B36356">
      <w:pPr>
        <w:ind w:right="61"/>
        <w:rPr>
          <w:rFonts w:cs="Arial"/>
          <w:sz w:val="21"/>
          <w:szCs w:val="21"/>
          <w:lang w:val="en-NZ"/>
        </w:rPr>
      </w:pPr>
    </w:p>
    <w:p w14:paraId="6A0FA17E" w14:textId="77190F49" w:rsidR="006D08E0" w:rsidRDefault="00B36356" w:rsidP="00B36356">
      <w:pPr>
        <w:pStyle w:val="ListParagraph"/>
        <w:numPr>
          <w:ilvl w:val="0"/>
          <w:numId w:val="15"/>
        </w:numPr>
        <w:ind w:right="61"/>
        <w:rPr>
          <w:sz w:val="21"/>
        </w:rPr>
      </w:pPr>
      <w:r>
        <w:rPr>
          <w:sz w:val="21"/>
        </w:rPr>
        <w:lastRenderedPageBreak/>
        <w:t>p</w:t>
      </w:r>
      <w:r w:rsidRPr="00451FD3">
        <w:rPr>
          <w:sz w:val="21"/>
        </w:rPr>
        <w:t xml:space="preserve">lease </w:t>
      </w:r>
      <w:r w:rsidR="00844D24">
        <w:rPr>
          <w:sz w:val="21"/>
        </w:rPr>
        <w:t>address all outstanding ethical issues raised by the Committee.</w:t>
      </w:r>
    </w:p>
    <w:p w14:paraId="176C6A78" w14:textId="77777777" w:rsidR="006D08E0" w:rsidRDefault="006D08E0">
      <w:pPr>
        <w:spacing w:after="160" w:line="259" w:lineRule="auto"/>
        <w:rPr>
          <w:sz w:val="21"/>
        </w:rPr>
      </w:pPr>
      <w:r>
        <w:rPr>
          <w:sz w:val="21"/>
        </w:rPr>
        <w:br w:type="page"/>
      </w:r>
    </w:p>
    <w:p w14:paraId="4F43A5DC" w14:textId="77777777" w:rsidR="006D08E0" w:rsidRPr="006521B5" w:rsidRDefault="006D08E0" w:rsidP="006D08E0">
      <w:pPr>
        <w:spacing w:after="160" w:line="259" w:lineRule="auto"/>
        <w:rPr>
          <w:i/>
          <w:sz w:val="21"/>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6D08E0" w:rsidRPr="00522B40" w14:paraId="7ED85554" w14:textId="77777777" w:rsidTr="00EA132A">
        <w:tc>
          <w:tcPr>
            <w:tcW w:w="2268" w:type="dxa"/>
            <w:tcBorders>
              <w:top w:val="single" w:sz="4" w:space="0" w:color="auto"/>
            </w:tcBorders>
          </w:tcPr>
          <w:p w14:paraId="713ED198" w14:textId="77777777" w:rsidR="006D08E0" w:rsidRPr="00B31E92" w:rsidRDefault="006D08E0" w:rsidP="00EA132A">
            <w:pPr>
              <w:spacing w:before="80" w:after="80"/>
              <w:rPr>
                <w:rFonts w:cs="Arial"/>
                <w:b/>
                <w:color w:val="000000" w:themeColor="text1"/>
                <w:sz w:val="20"/>
                <w:lang w:val="en-NZ"/>
              </w:rPr>
            </w:pPr>
            <w:r w:rsidRPr="00B31E92">
              <w:rPr>
                <w:rFonts w:cs="Arial"/>
                <w:b/>
                <w:color w:val="000000" w:themeColor="text1"/>
                <w:sz w:val="20"/>
                <w:lang w:val="en-NZ"/>
              </w:rPr>
              <w:t>Committee:</w:t>
            </w:r>
          </w:p>
        </w:tc>
        <w:tc>
          <w:tcPr>
            <w:tcW w:w="6941" w:type="dxa"/>
            <w:tcBorders>
              <w:top w:val="single" w:sz="4" w:space="0" w:color="auto"/>
            </w:tcBorders>
          </w:tcPr>
          <w:p w14:paraId="11FBAAE9" w14:textId="77777777" w:rsidR="006D08E0" w:rsidRPr="00B31E92" w:rsidRDefault="006D08E0" w:rsidP="00EA132A">
            <w:pPr>
              <w:spacing w:before="80" w:after="80"/>
              <w:rPr>
                <w:rFonts w:cs="Arial"/>
                <w:color w:val="000000" w:themeColor="text1"/>
                <w:sz w:val="20"/>
                <w:lang w:val="en-NZ"/>
              </w:rPr>
            </w:pPr>
            <w:r w:rsidRPr="00B31E92">
              <w:rPr>
                <w:rFonts w:cs="Arial"/>
                <w:color w:val="000000" w:themeColor="text1"/>
                <w:sz w:val="20"/>
                <w:lang w:val="en-NZ"/>
              </w:rPr>
              <w:t>ESOP Covid-19 Health and Disability Ethics Committee</w:t>
            </w:r>
          </w:p>
        </w:tc>
      </w:tr>
      <w:tr w:rsidR="006D08E0" w:rsidRPr="00522B40" w14:paraId="2E24F6C0" w14:textId="77777777" w:rsidTr="00EA132A">
        <w:tc>
          <w:tcPr>
            <w:tcW w:w="2268" w:type="dxa"/>
          </w:tcPr>
          <w:p w14:paraId="4C4E698E" w14:textId="77777777" w:rsidR="006D08E0" w:rsidRPr="00B31E92" w:rsidRDefault="006D08E0" w:rsidP="00EA132A">
            <w:pPr>
              <w:spacing w:before="80" w:after="80"/>
              <w:rPr>
                <w:rFonts w:cs="Arial"/>
                <w:b/>
                <w:color w:val="000000" w:themeColor="text1"/>
                <w:sz w:val="20"/>
                <w:lang w:val="en-NZ"/>
              </w:rPr>
            </w:pPr>
            <w:r w:rsidRPr="00B31E92">
              <w:rPr>
                <w:rFonts w:cs="Arial"/>
                <w:b/>
                <w:color w:val="000000" w:themeColor="text1"/>
                <w:sz w:val="20"/>
                <w:lang w:val="en-NZ"/>
              </w:rPr>
              <w:t>Meeting date:</w:t>
            </w:r>
          </w:p>
        </w:tc>
        <w:tc>
          <w:tcPr>
            <w:tcW w:w="6941" w:type="dxa"/>
          </w:tcPr>
          <w:p w14:paraId="7734581B" w14:textId="411ABD21" w:rsidR="006D08E0" w:rsidRPr="00B31E92" w:rsidRDefault="006D08E0" w:rsidP="00EA132A">
            <w:pPr>
              <w:spacing w:before="80" w:after="80"/>
              <w:rPr>
                <w:rFonts w:cs="Arial"/>
                <w:color w:val="000000" w:themeColor="text1"/>
                <w:sz w:val="20"/>
                <w:lang w:val="en-NZ"/>
              </w:rPr>
            </w:pPr>
            <w:r>
              <w:rPr>
                <w:rFonts w:cs="Arial"/>
                <w:color w:val="000000" w:themeColor="text1"/>
                <w:sz w:val="20"/>
                <w:lang w:val="en-NZ"/>
              </w:rPr>
              <w:t xml:space="preserve">07 </w:t>
            </w:r>
            <w:r w:rsidR="00BD6B23">
              <w:rPr>
                <w:rFonts w:cs="Arial"/>
                <w:color w:val="000000" w:themeColor="text1"/>
                <w:sz w:val="20"/>
                <w:lang w:val="en-NZ"/>
              </w:rPr>
              <w:t>May 2021</w:t>
            </w:r>
          </w:p>
        </w:tc>
      </w:tr>
      <w:tr w:rsidR="006D08E0" w:rsidRPr="00522B40" w14:paraId="2F4B078D" w14:textId="77777777" w:rsidTr="00EA132A">
        <w:tc>
          <w:tcPr>
            <w:tcW w:w="2268" w:type="dxa"/>
            <w:tcBorders>
              <w:bottom w:val="single" w:sz="4" w:space="0" w:color="auto"/>
            </w:tcBorders>
          </w:tcPr>
          <w:p w14:paraId="5B1AEFCD" w14:textId="77777777" w:rsidR="006D08E0" w:rsidRPr="00B31E92" w:rsidRDefault="006D08E0" w:rsidP="00EA132A">
            <w:pPr>
              <w:spacing w:before="80" w:after="80"/>
              <w:rPr>
                <w:rFonts w:cs="Arial"/>
                <w:b/>
                <w:color w:val="000000" w:themeColor="text1"/>
                <w:sz w:val="20"/>
                <w:lang w:val="en-NZ"/>
              </w:rPr>
            </w:pPr>
            <w:r>
              <w:rPr>
                <w:rFonts w:cs="Arial"/>
                <w:b/>
                <w:color w:val="000000" w:themeColor="text1"/>
                <w:sz w:val="20"/>
                <w:lang w:val="en-NZ"/>
              </w:rPr>
              <w:t>Meeting</w:t>
            </w:r>
            <w:r w:rsidRPr="00B31E92">
              <w:rPr>
                <w:rFonts w:cs="Arial"/>
                <w:b/>
                <w:color w:val="000000" w:themeColor="text1"/>
                <w:sz w:val="20"/>
                <w:lang w:val="en-NZ"/>
              </w:rPr>
              <w:t xml:space="preserve"> details:</w:t>
            </w:r>
          </w:p>
        </w:tc>
        <w:tc>
          <w:tcPr>
            <w:tcW w:w="6941" w:type="dxa"/>
            <w:tcBorders>
              <w:bottom w:val="single" w:sz="4" w:space="0" w:color="auto"/>
            </w:tcBorders>
          </w:tcPr>
          <w:p w14:paraId="336E7353" w14:textId="77777777" w:rsidR="006D08E0" w:rsidRPr="00B31E92" w:rsidRDefault="006D08E0" w:rsidP="00EA132A">
            <w:pPr>
              <w:spacing w:before="80" w:after="80"/>
              <w:rPr>
                <w:rFonts w:cs="Arial"/>
                <w:color w:val="000000" w:themeColor="text1"/>
                <w:sz w:val="20"/>
                <w:lang w:val="en-NZ"/>
              </w:rPr>
            </w:pPr>
            <w:r>
              <w:rPr>
                <w:rFonts w:cs="Arial"/>
                <w:color w:val="000000" w:themeColor="text1"/>
                <w:sz w:val="20"/>
                <w:lang w:val="en-NZ"/>
              </w:rPr>
              <w:t>Review conducted online with no researcher present for discussion</w:t>
            </w:r>
          </w:p>
        </w:tc>
      </w:tr>
    </w:tbl>
    <w:p w14:paraId="6C6D823D" w14:textId="77777777" w:rsidR="006D08E0" w:rsidRPr="00522B40" w:rsidRDefault="006D08E0" w:rsidP="006D08E0">
      <w:pPr>
        <w:spacing w:before="80" w:after="80"/>
        <w:rPr>
          <w:rFonts w:cs="Arial"/>
          <w:sz w:val="20"/>
          <w:lang w:val="en-NZ"/>
        </w:rPr>
      </w:pPr>
    </w:p>
    <w:tbl>
      <w:tblPr>
        <w:tblStyle w:val="TableGrid"/>
        <w:tblW w:w="9209" w:type="dxa"/>
        <w:tblInd w:w="11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654"/>
      </w:tblGrid>
      <w:tr w:rsidR="006D08E0" w:rsidRPr="007F56D5" w14:paraId="1C0C3F72" w14:textId="77777777" w:rsidTr="00EA132A">
        <w:tc>
          <w:tcPr>
            <w:tcW w:w="1555" w:type="dxa"/>
            <w:tcBorders>
              <w:top w:val="single" w:sz="4" w:space="0" w:color="auto"/>
            </w:tcBorders>
          </w:tcPr>
          <w:p w14:paraId="402A4C15" w14:textId="77777777" w:rsidR="006D08E0" w:rsidRPr="00826455" w:rsidRDefault="006D08E0" w:rsidP="00EA132A">
            <w:pPr>
              <w:spacing w:before="80" w:after="80"/>
              <w:rPr>
                <w:rFonts w:cs="Arial"/>
                <w:b/>
                <w:lang w:val="en-NZ"/>
              </w:rPr>
            </w:pPr>
          </w:p>
        </w:tc>
        <w:tc>
          <w:tcPr>
            <w:tcW w:w="7654" w:type="dxa"/>
            <w:tcBorders>
              <w:top w:val="single" w:sz="4" w:space="0" w:color="auto"/>
            </w:tcBorders>
          </w:tcPr>
          <w:p w14:paraId="31B58717" w14:textId="77777777" w:rsidR="006D08E0" w:rsidRPr="00826455" w:rsidRDefault="006D08E0" w:rsidP="00EA132A">
            <w:pPr>
              <w:spacing w:before="80" w:after="80"/>
              <w:rPr>
                <w:rFonts w:cs="Arial"/>
                <w:b/>
                <w:lang w:val="en-NZ"/>
              </w:rPr>
            </w:pPr>
            <w:r w:rsidRPr="00826455">
              <w:rPr>
                <w:rFonts w:cs="Arial"/>
                <w:b/>
                <w:lang w:val="en-NZ"/>
              </w:rPr>
              <w:t>Item of business</w:t>
            </w:r>
          </w:p>
        </w:tc>
      </w:tr>
      <w:tr w:rsidR="006D08E0" w14:paraId="7791EC9E" w14:textId="77777777" w:rsidTr="00EA132A">
        <w:tc>
          <w:tcPr>
            <w:tcW w:w="1555" w:type="dxa"/>
          </w:tcPr>
          <w:p w14:paraId="1CEAB3D6" w14:textId="77777777" w:rsidR="006D08E0" w:rsidRPr="00B31E92" w:rsidRDefault="006D08E0" w:rsidP="00EA132A">
            <w:pPr>
              <w:spacing w:before="80" w:after="80"/>
              <w:rPr>
                <w:rFonts w:cs="Arial"/>
                <w:color w:val="000000" w:themeColor="text1"/>
                <w:lang w:val="en-NZ"/>
              </w:rPr>
            </w:pPr>
          </w:p>
        </w:tc>
        <w:tc>
          <w:tcPr>
            <w:tcW w:w="7654" w:type="dxa"/>
          </w:tcPr>
          <w:p w14:paraId="7301CDCA" w14:textId="77777777" w:rsidR="006D08E0" w:rsidRDefault="006D08E0" w:rsidP="00EA132A">
            <w:pPr>
              <w:spacing w:before="80" w:after="80"/>
              <w:rPr>
                <w:rFonts w:cs="Arial"/>
                <w:lang w:val="en-NZ"/>
              </w:rPr>
            </w:pPr>
            <w:r>
              <w:rPr>
                <w:rFonts w:cs="Arial"/>
                <w:lang w:val="en-NZ"/>
              </w:rPr>
              <w:t>New application</w:t>
            </w:r>
          </w:p>
          <w:p w14:paraId="2740AF4D" w14:textId="2281449D" w:rsidR="006D08E0" w:rsidRPr="00826455" w:rsidRDefault="006D08E0" w:rsidP="00EA132A">
            <w:pPr>
              <w:spacing w:before="80" w:after="80"/>
              <w:rPr>
                <w:rFonts w:cs="Arial"/>
                <w:lang w:val="en-NZ"/>
              </w:rPr>
            </w:pPr>
            <w:r>
              <w:rPr>
                <w:rFonts w:cs="Arial"/>
                <w:lang w:val="en-NZ"/>
              </w:rPr>
              <w:t>2</w:t>
            </w:r>
            <w:r w:rsidR="00BD6B23">
              <w:rPr>
                <w:rFonts w:cs="Arial"/>
                <w:lang w:val="en-NZ"/>
              </w:rPr>
              <w:t>1</w:t>
            </w:r>
            <w:r>
              <w:rPr>
                <w:rFonts w:cs="Arial"/>
                <w:lang w:val="en-NZ"/>
              </w:rPr>
              <w:t>/NTB/</w:t>
            </w:r>
            <w:r w:rsidR="00BD6B23">
              <w:rPr>
                <w:rFonts w:cs="Arial"/>
                <w:lang w:val="en-NZ"/>
              </w:rPr>
              <w:t>117</w:t>
            </w:r>
          </w:p>
        </w:tc>
      </w:tr>
    </w:tbl>
    <w:p w14:paraId="342F6CD3" w14:textId="77777777" w:rsidR="006D08E0" w:rsidRPr="003C4E04" w:rsidRDefault="006D08E0" w:rsidP="006D08E0">
      <w:pPr>
        <w:tabs>
          <w:tab w:val="left" w:pos="720"/>
          <w:tab w:val="left" w:pos="1793"/>
        </w:tabs>
        <w:spacing w:before="80" w:after="80"/>
        <w:rPr>
          <w:rFonts w:cs="Arial"/>
          <w:sz w:val="16"/>
          <w:szCs w:val="16"/>
          <w:lang w:val="en-NZ"/>
        </w:rPr>
      </w:pPr>
    </w:p>
    <w:p w14:paraId="1A6EA535" w14:textId="77777777" w:rsidR="006D08E0" w:rsidRPr="003C4E04" w:rsidRDefault="006D08E0" w:rsidP="006D08E0">
      <w:pPr>
        <w:tabs>
          <w:tab w:val="left" w:pos="720"/>
          <w:tab w:val="left" w:pos="1793"/>
        </w:tabs>
        <w:spacing w:before="80" w:after="80"/>
        <w:rPr>
          <w:rFonts w:cs="Arial"/>
          <w:sz w:val="16"/>
          <w:szCs w:val="16"/>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4A0" w:firstRow="1" w:lastRow="0" w:firstColumn="1" w:lastColumn="0" w:noHBand="0" w:noVBand="1"/>
      </w:tblPr>
      <w:tblGrid>
        <w:gridCol w:w="2700"/>
        <w:gridCol w:w="2600"/>
        <w:gridCol w:w="1300"/>
        <w:gridCol w:w="1200"/>
        <w:gridCol w:w="1200"/>
      </w:tblGrid>
      <w:tr w:rsidR="006D08E0" w:rsidRPr="005E2C87" w14:paraId="4C35E90A" w14:textId="77777777" w:rsidTr="00EA132A">
        <w:trPr>
          <w:trHeight w:val="24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C4B1D4" w14:textId="77777777" w:rsidR="006D08E0" w:rsidRPr="005E2C87" w:rsidRDefault="006D08E0" w:rsidP="00EA132A">
            <w:pPr>
              <w:autoSpaceDE w:val="0"/>
              <w:autoSpaceDN w:val="0"/>
              <w:adjustRightInd w:val="0"/>
              <w:rPr>
                <w:rFonts w:cs="Arial"/>
                <w:sz w:val="16"/>
                <w:szCs w:val="16"/>
              </w:rPr>
            </w:pPr>
            <w:r w:rsidRPr="005E2C87">
              <w:rPr>
                <w:rFonts w:cs="Arial"/>
                <w:b/>
                <w:sz w:val="16"/>
                <w:szCs w:val="16"/>
              </w:rPr>
              <w:t xml:space="preserve">Member Name </w:t>
            </w:r>
            <w:r w:rsidRPr="005E2C87">
              <w:rPr>
                <w:rFonts w:cs="Arial"/>
                <w:sz w:val="16"/>
                <w:szCs w:val="16"/>
              </w:rPr>
              <w:t xml:space="preserve"> </w:t>
            </w:r>
          </w:p>
        </w:tc>
        <w:tc>
          <w:tcPr>
            <w:tcW w:w="2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E6E81D" w14:textId="77777777" w:rsidR="006D08E0" w:rsidRPr="005E2C87" w:rsidRDefault="006D08E0" w:rsidP="00EA132A">
            <w:pPr>
              <w:autoSpaceDE w:val="0"/>
              <w:autoSpaceDN w:val="0"/>
              <w:adjustRightInd w:val="0"/>
              <w:rPr>
                <w:rFonts w:cs="Arial"/>
                <w:sz w:val="16"/>
                <w:szCs w:val="16"/>
              </w:rPr>
            </w:pPr>
            <w:r w:rsidRPr="005E2C87">
              <w:rPr>
                <w:rFonts w:cs="Arial"/>
                <w:b/>
                <w:sz w:val="16"/>
                <w:szCs w:val="16"/>
              </w:rPr>
              <w:t xml:space="preserve">Member Category </w:t>
            </w:r>
            <w:r w:rsidRPr="005E2C87">
              <w:rPr>
                <w:rFonts w:cs="Arial"/>
                <w:sz w:val="16"/>
                <w:szCs w:val="16"/>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6348B2" w14:textId="77777777" w:rsidR="006D08E0" w:rsidRPr="005E2C87" w:rsidRDefault="006D08E0" w:rsidP="00EA132A">
            <w:pPr>
              <w:autoSpaceDE w:val="0"/>
              <w:autoSpaceDN w:val="0"/>
              <w:adjustRightInd w:val="0"/>
              <w:rPr>
                <w:rFonts w:cs="Arial"/>
                <w:sz w:val="16"/>
                <w:szCs w:val="16"/>
              </w:rPr>
            </w:pPr>
            <w:r w:rsidRPr="005E2C87">
              <w:rPr>
                <w:rFonts w:cs="Arial"/>
                <w:b/>
                <w:sz w:val="16"/>
                <w:szCs w:val="16"/>
              </w:rPr>
              <w:t xml:space="preserve">Appointed </w:t>
            </w:r>
            <w:r w:rsidRPr="005E2C87">
              <w:rPr>
                <w:rFonts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E8BC4B" w14:textId="77777777" w:rsidR="006D08E0" w:rsidRPr="005E2C87" w:rsidRDefault="006D08E0" w:rsidP="00EA132A">
            <w:pPr>
              <w:autoSpaceDE w:val="0"/>
              <w:autoSpaceDN w:val="0"/>
              <w:adjustRightInd w:val="0"/>
              <w:rPr>
                <w:rFonts w:cs="Arial"/>
                <w:sz w:val="16"/>
                <w:szCs w:val="16"/>
              </w:rPr>
            </w:pPr>
            <w:r w:rsidRPr="005E2C87">
              <w:rPr>
                <w:rFonts w:cs="Arial"/>
                <w:b/>
                <w:sz w:val="16"/>
                <w:szCs w:val="16"/>
              </w:rPr>
              <w:t xml:space="preserve">Term Expires </w:t>
            </w:r>
            <w:r w:rsidRPr="005E2C87">
              <w:rPr>
                <w:rFonts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8C44BE" w14:textId="77777777" w:rsidR="006D08E0" w:rsidRPr="005E2C87" w:rsidRDefault="006D08E0" w:rsidP="00EA132A">
            <w:pPr>
              <w:autoSpaceDE w:val="0"/>
              <w:autoSpaceDN w:val="0"/>
              <w:adjustRightInd w:val="0"/>
              <w:rPr>
                <w:rFonts w:cs="Arial"/>
                <w:sz w:val="16"/>
                <w:szCs w:val="16"/>
              </w:rPr>
            </w:pPr>
            <w:r w:rsidRPr="005E2C87">
              <w:rPr>
                <w:rFonts w:cs="Arial"/>
                <w:b/>
                <w:sz w:val="16"/>
                <w:szCs w:val="16"/>
              </w:rPr>
              <w:t xml:space="preserve">Apologies? </w:t>
            </w:r>
            <w:r w:rsidRPr="005E2C87">
              <w:rPr>
                <w:rFonts w:cs="Arial"/>
                <w:sz w:val="16"/>
                <w:szCs w:val="16"/>
              </w:rPr>
              <w:t xml:space="preserve"> </w:t>
            </w:r>
          </w:p>
        </w:tc>
      </w:tr>
      <w:tr w:rsidR="006D08E0" w:rsidRPr="005E2C87" w14:paraId="553E6639"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4B3A116E" w14:textId="77777777" w:rsidR="006D08E0" w:rsidRPr="005E2C87" w:rsidRDefault="006D08E0" w:rsidP="00EA132A">
            <w:pPr>
              <w:autoSpaceDE w:val="0"/>
              <w:autoSpaceDN w:val="0"/>
              <w:adjustRightInd w:val="0"/>
              <w:rPr>
                <w:rFonts w:cs="Arial"/>
                <w:sz w:val="16"/>
                <w:szCs w:val="16"/>
              </w:rPr>
            </w:pPr>
            <w:r w:rsidRPr="005E2C87">
              <w:rPr>
                <w:rFonts w:cs="Arial"/>
                <w:sz w:val="16"/>
                <w:szCs w:val="16"/>
              </w:rPr>
              <w:t>Mrs Kate O'Connor-Chair</w:t>
            </w:r>
          </w:p>
        </w:tc>
        <w:tc>
          <w:tcPr>
            <w:tcW w:w="2600" w:type="dxa"/>
            <w:tcBorders>
              <w:top w:val="single" w:sz="4" w:space="0" w:color="auto"/>
              <w:left w:val="single" w:sz="4" w:space="0" w:color="auto"/>
              <w:bottom w:val="single" w:sz="4" w:space="0" w:color="auto"/>
              <w:right w:val="single" w:sz="4" w:space="0" w:color="auto"/>
            </w:tcBorders>
            <w:hideMark/>
          </w:tcPr>
          <w:p w14:paraId="0DBB78EA" w14:textId="77777777" w:rsidR="006D08E0" w:rsidRPr="005E2C87" w:rsidRDefault="006D08E0" w:rsidP="00EA132A">
            <w:pPr>
              <w:autoSpaceDE w:val="0"/>
              <w:autoSpaceDN w:val="0"/>
              <w:adjustRightInd w:val="0"/>
              <w:rPr>
                <w:rFonts w:cs="Arial"/>
                <w:sz w:val="16"/>
                <w:szCs w:val="16"/>
              </w:rPr>
            </w:pPr>
            <w:r w:rsidRPr="005E2C87">
              <w:rPr>
                <w:rFonts w:cs="Arial"/>
                <w:color w:val="000000"/>
                <w:sz w:val="16"/>
                <w:szCs w:val="16"/>
              </w:rPr>
              <w:t>Lay (ethical/moral reasoning)</w:t>
            </w:r>
          </w:p>
        </w:tc>
        <w:tc>
          <w:tcPr>
            <w:tcW w:w="1300" w:type="dxa"/>
            <w:tcBorders>
              <w:top w:val="single" w:sz="4" w:space="0" w:color="auto"/>
              <w:left w:val="single" w:sz="4" w:space="0" w:color="auto"/>
              <w:bottom w:val="single" w:sz="4" w:space="0" w:color="auto"/>
              <w:right w:val="single" w:sz="4" w:space="0" w:color="auto"/>
            </w:tcBorders>
            <w:hideMark/>
          </w:tcPr>
          <w:p w14:paraId="6C1A5537" w14:textId="77777777" w:rsidR="006D08E0" w:rsidRPr="005E2C87" w:rsidRDefault="006D08E0" w:rsidP="00EA132A">
            <w:pPr>
              <w:autoSpaceDE w:val="0"/>
              <w:autoSpaceDN w:val="0"/>
              <w:adjustRightInd w:val="0"/>
              <w:rPr>
                <w:rFonts w:cs="Arial"/>
                <w:sz w:val="16"/>
                <w:szCs w:val="16"/>
              </w:rPr>
            </w:pPr>
            <w:r w:rsidRPr="005E2C87">
              <w:rPr>
                <w:rFonts w:cs="Arial"/>
                <w:color w:val="000000"/>
                <w:sz w:val="16"/>
                <w:szCs w:val="16"/>
              </w:rPr>
              <w:t xml:space="preserve">14/12/2015 </w:t>
            </w:r>
          </w:p>
        </w:tc>
        <w:tc>
          <w:tcPr>
            <w:tcW w:w="1200" w:type="dxa"/>
            <w:tcBorders>
              <w:top w:val="single" w:sz="4" w:space="0" w:color="auto"/>
              <w:left w:val="single" w:sz="4" w:space="0" w:color="auto"/>
              <w:bottom w:val="single" w:sz="4" w:space="0" w:color="auto"/>
              <w:right w:val="single" w:sz="4" w:space="0" w:color="auto"/>
            </w:tcBorders>
            <w:hideMark/>
          </w:tcPr>
          <w:p w14:paraId="4943FF43" w14:textId="77777777" w:rsidR="006D08E0" w:rsidRPr="005E2C87" w:rsidRDefault="006D08E0" w:rsidP="00EA132A">
            <w:pPr>
              <w:autoSpaceDE w:val="0"/>
              <w:autoSpaceDN w:val="0"/>
              <w:adjustRightInd w:val="0"/>
              <w:rPr>
                <w:rFonts w:cs="Arial"/>
                <w:sz w:val="16"/>
                <w:szCs w:val="16"/>
              </w:rPr>
            </w:pPr>
            <w:r w:rsidRPr="005E2C87">
              <w:rPr>
                <w:rFonts w:cs="Arial"/>
                <w:color w:val="000000"/>
                <w:sz w:val="16"/>
                <w:szCs w:val="16"/>
              </w:rPr>
              <w:t xml:space="preserve">14/12/2018 </w:t>
            </w:r>
          </w:p>
        </w:tc>
        <w:tc>
          <w:tcPr>
            <w:tcW w:w="1200" w:type="dxa"/>
            <w:tcBorders>
              <w:top w:val="single" w:sz="4" w:space="0" w:color="auto"/>
              <w:left w:val="single" w:sz="4" w:space="0" w:color="auto"/>
              <w:bottom w:val="single" w:sz="4" w:space="0" w:color="auto"/>
              <w:right w:val="single" w:sz="4" w:space="0" w:color="auto"/>
            </w:tcBorders>
            <w:hideMark/>
          </w:tcPr>
          <w:p w14:paraId="50A496EA" w14:textId="77777777" w:rsidR="006D08E0" w:rsidRPr="005E2C87" w:rsidRDefault="006D08E0" w:rsidP="00EA132A">
            <w:pPr>
              <w:autoSpaceDE w:val="0"/>
              <w:autoSpaceDN w:val="0"/>
              <w:adjustRightInd w:val="0"/>
              <w:rPr>
                <w:rFonts w:cs="Arial"/>
                <w:sz w:val="16"/>
                <w:szCs w:val="16"/>
              </w:rPr>
            </w:pPr>
            <w:r w:rsidRPr="005E2C87">
              <w:rPr>
                <w:rFonts w:cs="Arial"/>
                <w:sz w:val="16"/>
                <w:szCs w:val="16"/>
              </w:rPr>
              <w:t>Present</w:t>
            </w:r>
          </w:p>
        </w:tc>
      </w:tr>
      <w:tr w:rsidR="006D08E0" w:rsidRPr="005E2C87" w14:paraId="45025008"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55E48307" w14:textId="77777777" w:rsidR="006D08E0" w:rsidRPr="005E2C87" w:rsidRDefault="006D08E0" w:rsidP="00EA132A">
            <w:pPr>
              <w:autoSpaceDE w:val="0"/>
              <w:autoSpaceDN w:val="0"/>
              <w:adjustRightInd w:val="0"/>
              <w:rPr>
                <w:rFonts w:cs="Arial"/>
                <w:sz w:val="16"/>
                <w:szCs w:val="16"/>
              </w:rPr>
            </w:pPr>
            <w:r w:rsidRPr="005E2C87">
              <w:rPr>
                <w:rFonts w:cs="Arial"/>
                <w:sz w:val="16"/>
                <w:szCs w:val="16"/>
              </w:rPr>
              <w:t xml:space="preserve">Dr Peter Gallagher </w:t>
            </w:r>
          </w:p>
        </w:tc>
        <w:tc>
          <w:tcPr>
            <w:tcW w:w="2600" w:type="dxa"/>
            <w:tcBorders>
              <w:top w:val="single" w:sz="4" w:space="0" w:color="auto"/>
              <w:left w:val="single" w:sz="4" w:space="0" w:color="auto"/>
              <w:bottom w:val="single" w:sz="4" w:space="0" w:color="auto"/>
              <w:right w:val="single" w:sz="4" w:space="0" w:color="auto"/>
            </w:tcBorders>
            <w:hideMark/>
          </w:tcPr>
          <w:p w14:paraId="3A839A15" w14:textId="77777777" w:rsidR="006D08E0" w:rsidRPr="005E2C87" w:rsidRDefault="006D08E0" w:rsidP="00EA132A">
            <w:pPr>
              <w:autoSpaceDE w:val="0"/>
              <w:autoSpaceDN w:val="0"/>
              <w:adjustRightInd w:val="0"/>
              <w:rPr>
                <w:rFonts w:cs="Arial"/>
                <w:sz w:val="16"/>
                <w:szCs w:val="16"/>
              </w:rPr>
            </w:pPr>
            <w:r w:rsidRPr="005E2C87">
              <w:rPr>
                <w:rFonts w:cs="Arial"/>
                <w:color w:val="000000"/>
                <w:sz w:val="16"/>
                <w:szCs w:val="16"/>
              </w:rPr>
              <w:t>(health/disability service provision)</w:t>
            </w:r>
          </w:p>
        </w:tc>
        <w:tc>
          <w:tcPr>
            <w:tcW w:w="1300" w:type="dxa"/>
            <w:tcBorders>
              <w:top w:val="single" w:sz="4" w:space="0" w:color="auto"/>
              <w:left w:val="single" w:sz="4" w:space="0" w:color="auto"/>
              <w:bottom w:val="single" w:sz="4" w:space="0" w:color="auto"/>
              <w:right w:val="single" w:sz="4" w:space="0" w:color="auto"/>
            </w:tcBorders>
            <w:hideMark/>
          </w:tcPr>
          <w:p w14:paraId="65BAD8BD" w14:textId="77777777" w:rsidR="006D08E0" w:rsidRPr="005E2C87" w:rsidRDefault="006D08E0" w:rsidP="00EA132A">
            <w:pPr>
              <w:autoSpaceDE w:val="0"/>
              <w:autoSpaceDN w:val="0"/>
              <w:adjustRightInd w:val="0"/>
              <w:rPr>
                <w:rFonts w:cs="Arial"/>
                <w:sz w:val="16"/>
                <w:szCs w:val="16"/>
              </w:rPr>
            </w:pPr>
            <w:r w:rsidRPr="005E2C87">
              <w:rPr>
                <w:rFonts w:cs="Arial"/>
                <w:sz w:val="16"/>
                <w:szCs w:val="16"/>
              </w:rPr>
              <w:t>22/05/2020</w:t>
            </w:r>
          </w:p>
        </w:tc>
        <w:tc>
          <w:tcPr>
            <w:tcW w:w="1200" w:type="dxa"/>
            <w:tcBorders>
              <w:top w:val="single" w:sz="4" w:space="0" w:color="auto"/>
              <w:left w:val="single" w:sz="4" w:space="0" w:color="auto"/>
              <w:bottom w:val="single" w:sz="4" w:space="0" w:color="auto"/>
              <w:right w:val="single" w:sz="4" w:space="0" w:color="auto"/>
            </w:tcBorders>
            <w:hideMark/>
          </w:tcPr>
          <w:p w14:paraId="4C19C4F1" w14:textId="77777777" w:rsidR="006D08E0" w:rsidRPr="005E2C87" w:rsidRDefault="006D08E0" w:rsidP="00EA132A">
            <w:pPr>
              <w:autoSpaceDE w:val="0"/>
              <w:autoSpaceDN w:val="0"/>
              <w:adjustRightInd w:val="0"/>
              <w:rPr>
                <w:rFonts w:cs="Arial"/>
                <w:sz w:val="16"/>
                <w:szCs w:val="16"/>
              </w:rPr>
            </w:pPr>
            <w:r w:rsidRPr="005E2C87">
              <w:rPr>
                <w:rFonts w:cs="Arial"/>
                <w:sz w:val="16"/>
                <w:szCs w:val="16"/>
              </w:rPr>
              <w:t>22/05/2023</w:t>
            </w:r>
          </w:p>
        </w:tc>
        <w:tc>
          <w:tcPr>
            <w:tcW w:w="1200" w:type="dxa"/>
            <w:tcBorders>
              <w:top w:val="single" w:sz="4" w:space="0" w:color="auto"/>
              <w:left w:val="single" w:sz="4" w:space="0" w:color="auto"/>
              <w:bottom w:val="single" w:sz="4" w:space="0" w:color="auto"/>
              <w:right w:val="single" w:sz="4" w:space="0" w:color="auto"/>
            </w:tcBorders>
            <w:hideMark/>
          </w:tcPr>
          <w:p w14:paraId="13A53C2D" w14:textId="77777777" w:rsidR="006D08E0" w:rsidRPr="005E2C87" w:rsidRDefault="006D08E0" w:rsidP="00EA132A">
            <w:pPr>
              <w:autoSpaceDE w:val="0"/>
              <w:autoSpaceDN w:val="0"/>
              <w:adjustRightInd w:val="0"/>
              <w:rPr>
                <w:rFonts w:cs="Arial"/>
                <w:sz w:val="16"/>
                <w:szCs w:val="16"/>
              </w:rPr>
            </w:pPr>
            <w:r w:rsidRPr="005E2C87">
              <w:rPr>
                <w:rFonts w:cs="Arial"/>
                <w:sz w:val="16"/>
                <w:szCs w:val="16"/>
              </w:rPr>
              <w:t>Present</w:t>
            </w:r>
          </w:p>
        </w:tc>
      </w:tr>
      <w:tr w:rsidR="006D08E0" w:rsidRPr="005E2C87" w14:paraId="5297E762"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04C519E7" w14:textId="77777777" w:rsidR="006D08E0" w:rsidRPr="005E2C87" w:rsidRDefault="006D08E0" w:rsidP="00EA132A">
            <w:pPr>
              <w:autoSpaceDE w:val="0"/>
              <w:autoSpaceDN w:val="0"/>
              <w:adjustRightInd w:val="0"/>
              <w:rPr>
                <w:rFonts w:cs="Arial"/>
                <w:sz w:val="16"/>
                <w:szCs w:val="16"/>
              </w:rPr>
            </w:pPr>
            <w:r w:rsidRPr="005E2C87">
              <w:rPr>
                <w:rFonts w:cs="Arial"/>
                <w:sz w:val="16"/>
                <w:szCs w:val="16"/>
              </w:rPr>
              <w:t xml:space="preserve">Dr Devonie </w:t>
            </w:r>
            <w:proofErr w:type="spellStart"/>
            <w:r w:rsidRPr="005E2C87">
              <w:rPr>
                <w:rFonts w:cs="Arial"/>
                <w:sz w:val="16"/>
                <w:szCs w:val="16"/>
              </w:rPr>
              <w:t>Waaka</w:t>
            </w:r>
            <w:proofErr w:type="spellEnd"/>
            <w:r w:rsidRPr="005E2C87">
              <w:rPr>
                <w:rFonts w:cs="Arial"/>
                <w:sz w:val="16"/>
                <w:szCs w:val="16"/>
              </w:rPr>
              <w:t xml:space="preserve">          </w:t>
            </w:r>
          </w:p>
        </w:tc>
        <w:tc>
          <w:tcPr>
            <w:tcW w:w="2600" w:type="dxa"/>
            <w:tcBorders>
              <w:top w:val="single" w:sz="4" w:space="0" w:color="auto"/>
              <w:left w:val="single" w:sz="4" w:space="0" w:color="auto"/>
              <w:bottom w:val="single" w:sz="4" w:space="0" w:color="auto"/>
              <w:right w:val="single" w:sz="4" w:space="0" w:color="auto"/>
            </w:tcBorders>
            <w:hideMark/>
          </w:tcPr>
          <w:p w14:paraId="187F61FA" w14:textId="77777777" w:rsidR="006D08E0" w:rsidRPr="005E2C87" w:rsidRDefault="006D08E0" w:rsidP="00EA132A">
            <w:pPr>
              <w:autoSpaceDE w:val="0"/>
              <w:autoSpaceDN w:val="0"/>
              <w:adjustRightInd w:val="0"/>
              <w:rPr>
                <w:rFonts w:cs="Arial"/>
                <w:sz w:val="16"/>
                <w:szCs w:val="16"/>
              </w:rPr>
            </w:pPr>
            <w:r w:rsidRPr="005E2C87">
              <w:rPr>
                <w:rFonts w:cs="Arial"/>
                <w:sz w:val="16"/>
                <w:szCs w:val="16"/>
              </w:rPr>
              <w:t>Non-lay (intervention studies)          </w:t>
            </w:r>
          </w:p>
        </w:tc>
        <w:tc>
          <w:tcPr>
            <w:tcW w:w="1300" w:type="dxa"/>
            <w:tcBorders>
              <w:top w:val="single" w:sz="4" w:space="0" w:color="auto"/>
              <w:left w:val="single" w:sz="4" w:space="0" w:color="auto"/>
              <w:bottom w:val="single" w:sz="4" w:space="0" w:color="auto"/>
              <w:right w:val="single" w:sz="4" w:space="0" w:color="auto"/>
            </w:tcBorders>
            <w:hideMark/>
          </w:tcPr>
          <w:p w14:paraId="69DE69FE" w14:textId="77777777" w:rsidR="006D08E0" w:rsidRPr="005E2C87" w:rsidRDefault="006D08E0" w:rsidP="00EA132A">
            <w:pPr>
              <w:autoSpaceDE w:val="0"/>
              <w:autoSpaceDN w:val="0"/>
              <w:adjustRightInd w:val="0"/>
              <w:rPr>
                <w:rFonts w:cs="Arial"/>
                <w:sz w:val="16"/>
                <w:szCs w:val="16"/>
              </w:rPr>
            </w:pPr>
            <w:r w:rsidRPr="005E2C87">
              <w:rPr>
                <w:rFonts w:cs="Arial"/>
                <w:sz w:val="16"/>
                <w:szCs w:val="16"/>
              </w:rPr>
              <w:t xml:space="preserve">18/07/2016 </w:t>
            </w:r>
          </w:p>
        </w:tc>
        <w:tc>
          <w:tcPr>
            <w:tcW w:w="1200" w:type="dxa"/>
            <w:tcBorders>
              <w:top w:val="single" w:sz="4" w:space="0" w:color="auto"/>
              <w:left w:val="single" w:sz="4" w:space="0" w:color="auto"/>
              <w:bottom w:val="single" w:sz="4" w:space="0" w:color="auto"/>
              <w:right w:val="single" w:sz="4" w:space="0" w:color="auto"/>
            </w:tcBorders>
            <w:hideMark/>
          </w:tcPr>
          <w:p w14:paraId="14951BA1" w14:textId="77777777" w:rsidR="006D08E0" w:rsidRPr="005E2C87" w:rsidRDefault="006D08E0" w:rsidP="00EA132A">
            <w:pPr>
              <w:autoSpaceDE w:val="0"/>
              <w:autoSpaceDN w:val="0"/>
              <w:adjustRightInd w:val="0"/>
              <w:rPr>
                <w:rFonts w:cs="Arial"/>
                <w:sz w:val="16"/>
                <w:szCs w:val="16"/>
              </w:rPr>
            </w:pPr>
            <w:r w:rsidRPr="005E2C87">
              <w:rPr>
                <w:rFonts w:cs="Arial"/>
                <w:sz w:val="16"/>
                <w:szCs w:val="16"/>
              </w:rPr>
              <w:t xml:space="preserve">18/07/2019  </w:t>
            </w:r>
          </w:p>
        </w:tc>
        <w:tc>
          <w:tcPr>
            <w:tcW w:w="1200" w:type="dxa"/>
            <w:tcBorders>
              <w:top w:val="single" w:sz="4" w:space="0" w:color="auto"/>
              <w:left w:val="single" w:sz="4" w:space="0" w:color="auto"/>
              <w:bottom w:val="single" w:sz="4" w:space="0" w:color="auto"/>
              <w:right w:val="single" w:sz="4" w:space="0" w:color="auto"/>
            </w:tcBorders>
            <w:hideMark/>
          </w:tcPr>
          <w:p w14:paraId="3751A79C" w14:textId="77777777" w:rsidR="006D08E0" w:rsidRPr="005E2C87" w:rsidRDefault="006D08E0" w:rsidP="00EA132A">
            <w:pPr>
              <w:autoSpaceDE w:val="0"/>
              <w:autoSpaceDN w:val="0"/>
              <w:adjustRightInd w:val="0"/>
              <w:rPr>
                <w:rFonts w:cs="Arial"/>
                <w:sz w:val="16"/>
                <w:szCs w:val="16"/>
              </w:rPr>
            </w:pPr>
            <w:r w:rsidRPr="005E2C87">
              <w:rPr>
                <w:rFonts w:cs="Arial"/>
                <w:sz w:val="16"/>
                <w:szCs w:val="16"/>
              </w:rPr>
              <w:t>Present</w:t>
            </w:r>
          </w:p>
        </w:tc>
      </w:tr>
      <w:tr w:rsidR="006D08E0" w:rsidRPr="005E2C87" w14:paraId="4D38A5E6"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28948108" w14:textId="77777777" w:rsidR="006D08E0" w:rsidRPr="005E2C87" w:rsidRDefault="006D08E0" w:rsidP="00EA132A">
            <w:pPr>
              <w:autoSpaceDE w:val="0"/>
              <w:autoSpaceDN w:val="0"/>
              <w:adjustRightInd w:val="0"/>
              <w:rPr>
                <w:rFonts w:cs="Arial"/>
                <w:sz w:val="16"/>
                <w:szCs w:val="16"/>
              </w:rPr>
            </w:pPr>
            <w:r w:rsidRPr="005E2C87">
              <w:rPr>
                <w:rFonts w:cs="Arial"/>
                <w:sz w:val="16"/>
                <w:szCs w:val="16"/>
              </w:rPr>
              <w:t>Mrs Helen Walker</w:t>
            </w:r>
          </w:p>
        </w:tc>
        <w:tc>
          <w:tcPr>
            <w:tcW w:w="2600" w:type="dxa"/>
            <w:tcBorders>
              <w:top w:val="single" w:sz="4" w:space="0" w:color="auto"/>
              <w:left w:val="single" w:sz="4" w:space="0" w:color="auto"/>
              <w:bottom w:val="single" w:sz="4" w:space="0" w:color="auto"/>
              <w:right w:val="single" w:sz="4" w:space="0" w:color="auto"/>
            </w:tcBorders>
            <w:hideMark/>
          </w:tcPr>
          <w:p w14:paraId="6426CEFE" w14:textId="77777777" w:rsidR="006D08E0" w:rsidRPr="005E2C87" w:rsidRDefault="006D08E0" w:rsidP="00EA132A">
            <w:pPr>
              <w:autoSpaceDE w:val="0"/>
              <w:autoSpaceDN w:val="0"/>
              <w:adjustRightInd w:val="0"/>
              <w:rPr>
                <w:rFonts w:cs="Arial"/>
                <w:sz w:val="16"/>
                <w:szCs w:val="16"/>
              </w:rPr>
            </w:pPr>
            <w:r w:rsidRPr="005E2C87">
              <w:rPr>
                <w:rFonts w:cs="Arial"/>
                <w:color w:val="000000"/>
                <w:sz w:val="16"/>
                <w:szCs w:val="16"/>
              </w:rPr>
              <w:t xml:space="preserve">Lay (ethical/moral reasoning) </w:t>
            </w:r>
          </w:p>
        </w:tc>
        <w:tc>
          <w:tcPr>
            <w:tcW w:w="1300" w:type="dxa"/>
            <w:tcBorders>
              <w:top w:val="single" w:sz="4" w:space="0" w:color="auto"/>
              <w:left w:val="single" w:sz="4" w:space="0" w:color="auto"/>
              <w:bottom w:val="single" w:sz="4" w:space="0" w:color="auto"/>
              <w:right w:val="single" w:sz="4" w:space="0" w:color="auto"/>
            </w:tcBorders>
            <w:hideMark/>
          </w:tcPr>
          <w:p w14:paraId="3FDFE43A" w14:textId="77777777" w:rsidR="006D08E0" w:rsidRPr="005E2C87" w:rsidRDefault="006D08E0" w:rsidP="00EA132A">
            <w:pPr>
              <w:autoSpaceDE w:val="0"/>
              <w:autoSpaceDN w:val="0"/>
              <w:adjustRightInd w:val="0"/>
              <w:rPr>
                <w:rFonts w:cs="Arial"/>
                <w:sz w:val="16"/>
                <w:szCs w:val="16"/>
              </w:rPr>
            </w:pPr>
            <w:r w:rsidRPr="005E2C87">
              <w:rPr>
                <w:rFonts w:cs="Arial"/>
                <w:sz w:val="16"/>
                <w:szCs w:val="16"/>
              </w:rPr>
              <w:t>22/05/2020</w:t>
            </w:r>
          </w:p>
        </w:tc>
        <w:tc>
          <w:tcPr>
            <w:tcW w:w="1200" w:type="dxa"/>
            <w:tcBorders>
              <w:top w:val="single" w:sz="4" w:space="0" w:color="auto"/>
              <w:left w:val="single" w:sz="4" w:space="0" w:color="auto"/>
              <w:bottom w:val="single" w:sz="4" w:space="0" w:color="auto"/>
              <w:right w:val="single" w:sz="4" w:space="0" w:color="auto"/>
            </w:tcBorders>
            <w:hideMark/>
          </w:tcPr>
          <w:p w14:paraId="0B436BE0" w14:textId="77777777" w:rsidR="006D08E0" w:rsidRPr="005E2C87" w:rsidRDefault="006D08E0" w:rsidP="00EA132A">
            <w:pPr>
              <w:autoSpaceDE w:val="0"/>
              <w:autoSpaceDN w:val="0"/>
              <w:adjustRightInd w:val="0"/>
              <w:rPr>
                <w:rFonts w:cs="Arial"/>
                <w:sz w:val="16"/>
                <w:szCs w:val="16"/>
              </w:rPr>
            </w:pPr>
            <w:r w:rsidRPr="005E2C87">
              <w:rPr>
                <w:rFonts w:cs="Arial"/>
                <w:sz w:val="16"/>
                <w:szCs w:val="16"/>
              </w:rPr>
              <w:t>22/05/2023</w:t>
            </w:r>
          </w:p>
        </w:tc>
        <w:tc>
          <w:tcPr>
            <w:tcW w:w="1200" w:type="dxa"/>
            <w:tcBorders>
              <w:top w:val="single" w:sz="4" w:space="0" w:color="auto"/>
              <w:left w:val="single" w:sz="4" w:space="0" w:color="auto"/>
              <w:bottom w:val="single" w:sz="4" w:space="0" w:color="auto"/>
              <w:right w:val="single" w:sz="4" w:space="0" w:color="auto"/>
            </w:tcBorders>
            <w:hideMark/>
          </w:tcPr>
          <w:p w14:paraId="348E2BF2" w14:textId="77777777" w:rsidR="006D08E0" w:rsidRPr="005E2C87" w:rsidRDefault="006D08E0" w:rsidP="00EA132A">
            <w:pPr>
              <w:autoSpaceDE w:val="0"/>
              <w:autoSpaceDN w:val="0"/>
              <w:adjustRightInd w:val="0"/>
              <w:rPr>
                <w:rFonts w:cs="Arial"/>
                <w:sz w:val="16"/>
                <w:szCs w:val="16"/>
              </w:rPr>
            </w:pPr>
            <w:r w:rsidRPr="005E2C87">
              <w:rPr>
                <w:rFonts w:cs="Arial"/>
                <w:sz w:val="16"/>
                <w:szCs w:val="16"/>
              </w:rPr>
              <w:t>Present</w:t>
            </w:r>
          </w:p>
        </w:tc>
      </w:tr>
      <w:tr w:rsidR="006D08E0" w:rsidRPr="005E2C87" w14:paraId="084657FD"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1141513C" w14:textId="77777777" w:rsidR="006D08E0" w:rsidRPr="005E2C87" w:rsidRDefault="006D08E0" w:rsidP="00EA132A">
            <w:pPr>
              <w:autoSpaceDE w:val="0"/>
              <w:autoSpaceDN w:val="0"/>
              <w:adjustRightInd w:val="0"/>
              <w:rPr>
                <w:rFonts w:cs="Arial"/>
                <w:sz w:val="16"/>
                <w:szCs w:val="16"/>
              </w:rPr>
            </w:pPr>
            <w:r w:rsidRPr="005E2C87">
              <w:rPr>
                <w:rFonts w:cs="Arial"/>
                <w:sz w:val="16"/>
                <w:szCs w:val="16"/>
              </w:rPr>
              <w:t>Dr Patries Herst</w:t>
            </w:r>
          </w:p>
        </w:tc>
        <w:tc>
          <w:tcPr>
            <w:tcW w:w="2600" w:type="dxa"/>
            <w:tcBorders>
              <w:top w:val="single" w:sz="4" w:space="0" w:color="auto"/>
              <w:left w:val="single" w:sz="4" w:space="0" w:color="auto"/>
              <w:bottom w:val="single" w:sz="4" w:space="0" w:color="auto"/>
              <w:right w:val="single" w:sz="4" w:space="0" w:color="auto"/>
            </w:tcBorders>
            <w:hideMark/>
          </w:tcPr>
          <w:p w14:paraId="11D614C3" w14:textId="77777777" w:rsidR="006D08E0" w:rsidRPr="005E2C87" w:rsidRDefault="006D08E0" w:rsidP="00EA132A">
            <w:pPr>
              <w:autoSpaceDE w:val="0"/>
              <w:autoSpaceDN w:val="0"/>
              <w:adjustRightInd w:val="0"/>
              <w:rPr>
                <w:rFonts w:cs="Arial"/>
                <w:sz w:val="16"/>
                <w:szCs w:val="16"/>
              </w:rPr>
            </w:pPr>
            <w:r w:rsidRPr="005E2C87">
              <w:rPr>
                <w:rFonts w:cs="Arial"/>
                <w:color w:val="000000"/>
                <w:sz w:val="16"/>
                <w:szCs w:val="16"/>
              </w:rPr>
              <w:t xml:space="preserve">Non-lay (intervention studies) </w:t>
            </w:r>
          </w:p>
        </w:tc>
        <w:tc>
          <w:tcPr>
            <w:tcW w:w="1300" w:type="dxa"/>
            <w:tcBorders>
              <w:top w:val="single" w:sz="4" w:space="0" w:color="auto"/>
              <w:left w:val="single" w:sz="4" w:space="0" w:color="auto"/>
              <w:bottom w:val="single" w:sz="4" w:space="0" w:color="auto"/>
              <w:right w:val="single" w:sz="4" w:space="0" w:color="auto"/>
            </w:tcBorders>
            <w:hideMark/>
          </w:tcPr>
          <w:p w14:paraId="5CE72586" w14:textId="77777777" w:rsidR="006D08E0" w:rsidRPr="005E2C87" w:rsidRDefault="006D08E0" w:rsidP="00EA132A">
            <w:pPr>
              <w:autoSpaceDE w:val="0"/>
              <w:autoSpaceDN w:val="0"/>
              <w:adjustRightInd w:val="0"/>
              <w:rPr>
                <w:rFonts w:cs="Arial"/>
                <w:sz w:val="16"/>
                <w:szCs w:val="16"/>
              </w:rPr>
            </w:pPr>
            <w:r w:rsidRPr="005E2C87">
              <w:rPr>
                <w:rFonts w:cs="Arial"/>
                <w:sz w:val="16"/>
                <w:szCs w:val="16"/>
              </w:rPr>
              <w:t>22/05/2020</w:t>
            </w:r>
          </w:p>
        </w:tc>
        <w:tc>
          <w:tcPr>
            <w:tcW w:w="1200" w:type="dxa"/>
            <w:tcBorders>
              <w:top w:val="single" w:sz="4" w:space="0" w:color="auto"/>
              <w:left w:val="single" w:sz="4" w:space="0" w:color="auto"/>
              <w:bottom w:val="single" w:sz="4" w:space="0" w:color="auto"/>
              <w:right w:val="single" w:sz="4" w:space="0" w:color="auto"/>
            </w:tcBorders>
            <w:hideMark/>
          </w:tcPr>
          <w:p w14:paraId="2A9777B9" w14:textId="77777777" w:rsidR="006D08E0" w:rsidRPr="005E2C87" w:rsidRDefault="006D08E0" w:rsidP="00EA132A">
            <w:pPr>
              <w:autoSpaceDE w:val="0"/>
              <w:autoSpaceDN w:val="0"/>
              <w:adjustRightInd w:val="0"/>
              <w:rPr>
                <w:rFonts w:cs="Arial"/>
                <w:sz w:val="16"/>
                <w:szCs w:val="16"/>
              </w:rPr>
            </w:pPr>
            <w:r w:rsidRPr="005E2C87">
              <w:rPr>
                <w:rFonts w:cs="Arial"/>
                <w:sz w:val="16"/>
                <w:szCs w:val="16"/>
              </w:rPr>
              <w:t>22/05/2023</w:t>
            </w:r>
          </w:p>
        </w:tc>
        <w:tc>
          <w:tcPr>
            <w:tcW w:w="1200" w:type="dxa"/>
            <w:tcBorders>
              <w:top w:val="single" w:sz="4" w:space="0" w:color="auto"/>
              <w:left w:val="single" w:sz="4" w:space="0" w:color="auto"/>
              <w:bottom w:val="single" w:sz="4" w:space="0" w:color="auto"/>
              <w:right w:val="single" w:sz="4" w:space="0" w:color="auto"/>
            </w:tcBorders>
            <w:hideMark/>
          </w:tcPr>
          <w:p w14:paraId="0FD8B938" w14:textId="77777777" w:rsidR="006D08E0" w:rsidRPr="005E2C87" w:rsidRDefault="006D08E0" w:rsidP="00EA132A">
            <w:pPr>
              <w:autoSpaceDE w:val="0"/>
              <w:autoSpaceDN w:val="0"/>
              <w:adjustRightInd w:val="0"/>
              <w:rPr>
                <w:rFonts w:cs="Arial"/>
                <w:sz w:val="16"/>
                <w:szCs w:val="16"/>
              </w:rPr>
            </w:pPr>
            <w:r w:rsidRPr="005E2C87">
              <w:rPr>
                <w:rFonts w:cs="Arial"/>
                <w:sz w:val="16"/>
                <w:szCs w:val="16"/>
              </w:rPr>
              <w:t>Present</w:t>
            </w:r>
          </w:p>
        </w:tc>
      </w:tr>
      <w:tr w:rsidR="006D08E0" w:rsidRPr="005E2C87" w14:paraId="7D490D67"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0DAA32B2" w14:textId="77777777" w:rsidR="006D08E0" w:rsidRPr="005E2C87" w:rsidRDefault="006D08E0" w:rsidP="00EA132A">
            <w:pPr>
              <w:autoSpaceDE w:val="0"/>
              <w:autoSpaceDN w:val="0"/>
              <w:adjustRightInd w:val="0"/>
              <w:rPr>
                <w:rFonts w:cs="Arial"/>
                <w:sz w:val="16"/>
                <w:szCs w:val="16"/>
              </w:rPr>
            </w:pPr>
            <w:r w:rsidRPr="005E2C87">
              <w:rPr>
                <w:rFonts w:cs="Arial"/>
                <w:sz w:val="16"/>
                <w:szCs w:val="16"/>
              </w:rPr>
              <w:t xml:space="preserve">Dr Sarah </w:t>
            </w:r>
            <w:proofErr w:type="spellStart"/>
            <w:r w:rsidRPr="005E2C87">
              <w:rPr>
                <w:rFonts w:cs="Arial"/>
                <w:sz w:val="16"/>
                <w:szCs w:val="16"/>
              </w:rPr>
              <w:t>Gunningham</w:t>
            </w:r>
            <w:proofErr w:type="spellEnd"/>
          </w:p>
        </w:tc>
        <w:tc>
          <w:tcPr>
            <w:tcW w:w="2600" w:type="dxa"/>
            <w:tcBorders>
              <w:top w:val="single" w:sz="4" w:space="0" w:color="auto"/>
              <w:left w:val="single" w:sz="4" w:space="0" w:color="auto"/>
              <w:bottom w:val="single" w:sz="4" w:space="0" w:color="auto"/>
              <w:right w:val="single" w:sz="4" w:space="0" w:color="auto"/>
            </w:tcBorders>
            <w:hideMark/>
          </w:tcPr>
          <w:p w14:paraId="55678977" w14:textId="77777777" w:rsidR="006D08E0" w:rsidRPr="005E2C87" w:rsidRDefault="006D08E0" w:rsidP="00EA132A">
            <w:pPr>
              <w:autoSpaceDE w:val="0"/>
              <w:autoSpaceDN w:val="0"/>
              <w:adjustRightInd w:val="0"/>
              <w:rPr>
                <w:rFonts w:cs="Arial"/>
                <w:sz w:val="16"/>
                <w:szCs w:val="16"/>
              </w:rPr>
            </w:pPr>
            <w:r w:rsidRPr="005E2C87">
              <w:rPr>
                <w:rFonts w:cs="Arial"/>
                <w:color w:val="000000"/>
                <w:sz w:val="16"/>
                <w:szCs w:val="16"/>
              </w:rPr>
              <w:t xml:space="preserve">Non-lay (intervention studies), Non-lay (observational studies) </w:t>
            </w:r>
          </w:p>
        </w:tc>
        <w:tc>
          <w:tcPr>
            <w:tcW w:w="1300" w:type="dxa"/>
            <w:tcBorders>
              <w:top w:val="single" w:sz="4" w:space="0" w:color="auto"/>
              <w:left w:val="single" w:sz="4" w:space="0" w:color="auto"/>
              <w:bottom w:val="single" w:sz="4" w:space="0" w:color="auto"/>
              <w:right w:val="single" w:sz="4" w:space="0" w:color="auto"/>
            </w:tcBorders>
            <w:hideMark/>
          </w:tcPr>
          <w:p w14:paraId="001179EB" w14:textId="77777777" w:rsidR="006D08E0" w:rsidRPr="005E2C87" w:rsidRDefault="006D08E0" w:rsidP="00EA132A">
            <w:pPr>
              <w:autoSpaceDE w:val="0"/>
              <w:autoSpaceDN w:val="0"/>
              <w:adjustRightInd w:val="0"/>
              <w:rPr>
                <w:rFonts w:cs="Arial"/>
                <w:sz w:val="16"/>
                <w:szCs w:val="16"/>
              </w:rPr>
            </w:pPr>
            <w:r w:rsidRPr="005E2C87">
              <w:rPr>
                <w:rFonts w:cs="Arial"/>
                <w:sz w:val="16"/>
                <w:szCs w:val="16"/>
              </w:rPr>
              <w:t xml:space="preserve">05/07/2019 </w:t>
            </w:r>
          </w:p>
        </w:tc>
        <w:tc>
          <w:tcPr>
            <w:tcW w:w="1200" w:type="dxa"/>
            <w:tcBorders>
              <w:top w:val="single" w:sz="4" w:space="0" w:color="auto"/>
              <w:left w:val="single" w:sz="4" w:space="0" w:color="auto"/>
              <w:bottom w:val="single" w:sz="4" w:space="0" w:color="auto"/>
              <w:right w:val="single" w:sz="4" w:space="0" w:color="auto"/>
            </w:tcBorders>
            <w:hideMark/>
          </w:tcPr>
          <w:p w14:paraId="397EDE20" w14:textId="77777777" w:rsidR="006D08E0" w:rsidRPr="005E2C87" w:rsidRDefault="006D08E0" w:rsidP="00EA132A">
            <w:pPr>
              <w:autoSpaceDE w:val="0"/>
              <w:autoSpaceDN w:val="0"/>
              <w:adjustRightInd w:val="0"/>
              <w:rPr>
                <w:rFonts w:cs="Arial"/>
                <w:sz w:val="16"/>
                <w:szCs w:val="16"/>
              </w:rPr>
            </w:pPr>
            <w:r w:rsidRPr="005E2C87">
              <w:rPr>
                <w:rFonts w:cs="Arial"/>
                <w:sz w:val="16"/>
                <w:szCs w:val="16"/>
              </w:rPr>
              <w:t xml:space="preserve">05/07/2022 </w:t>
            </w:r>
          </w:p>
        </w:tc>
        <w:tc>
          <w:tcPr>
            <w:tcW w:w="1200" w:type="dxa"/>
            <w:tcBorders>
              <w:top w:val="single" w:sz="4" w:space="0" w:color="auto"/>
              <w:left w:val="single" w:sz="4" w:space="0" w:color="auto"/>
              <w:bottom w:val="single" w:sz="4" w:space="0" w:color="auto"/>
              <w:right w:val="single" w:sz="4" w:space="0" w:color="auto"/>
            </w:tcBorders>
            <w:hideMark/>
          </w:tcPr>
          <w:p w14:paraId="531C3C7B" w14:textId="77777777" w:rsidR="006D08E0" w:rsidRPr="005E2C87" w:rsidRDefault="006D08E0" w:rsidP="00EA132A">
            <w:pPr>
              <w:autoSpaceDE w:val="0"/>
              <w:autoSpaceDN w:val="0"/>
              <w:adjustRightInd w:val="0"/>
              <w:rPr>
                <w:rFonts w:cs="Arial"/>
                <w:sz w:val="16"/>
                <w:szCs w:val="16"/>
              </w:rPr>
            </w:pPr>
            <w:r w:rsidRPr="005E2C87">
              <w:rPr>
                <w:rFonts w:cs="Arial"/>
                <w:sz w:val="16"/>
                <w:szCs w:val="16"/>
              </w:rPr>
              <w:t>Present</w:t>
            </w:r>
          </w:p>
        </w:tc>
      </w:tr>
      <w:tr w:rsidR="006D08E0" w:rsidRPr="005E2C87" w14:paraId="177AC23C"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769416A2" w14:textId="77777777" w:rsidR="006D08E0" w:rsidRPr="005E2C87" w:rsidRDefault="006D08E0" w:rsidP="00EA132A">
            <w:pPr>
              <w:autoSpaceDE w:val="0"/>
              <w:autoSpaceDN w:val="0"/>
              <w:adjustRightInd w:val="0"/>
              <w:rPr>
                <w:rFonts w:cs="Arial"/>
                <w:sz w:val="16"/>
                <w:szCs w:val="16"/>
              </w:rPr>
            </w:pPr>
            <w:r w:rsidRPr="005E2C87">
              <w:rPr>
                <w:rFonts w:cs="Arial"/>
                <w:sz w:val="16"/>
                <w:szCs w:val="16"/>
              </w:rPr>
              <w:t>Ms Catherine Garvey</w:t>
            </w:r>
          </w:p>
        </w:tc>
        <w:tc>
          <w:tcPr>
            <w:tcW w:w="2600" w:type="dxa"/>
            <w:tcBorders>
              <w:top w:val="single" w:sz="4" w:space="0" w:color="auto"/>
              <w:left w:val="single" w:sz="4" w:space="0" w:color="auto"/>
              <w:bottom w:val="single" w:sz="4" w:space="0" w:color="auto"/>
              <w:right w:val="single" w:sz="4" w:space="0" w:color="auto"/>
            </w:tcBorders>
            <w:hideMark/>
          </w:tcPr>
          <w:p w14:paraId="2A354C8C" w14:textId="77777777" w:rsidR="006D08E0" w:rsidRPr="005E2C87" w:rsidRDefault="006D08E0" w:rsidP="00EA132A">
            <w:pPr>
              <w:autoSpaceDE w:val="0"/>
              <w:autoSpaceDN w:val="0"/>
              <w:adjustRightInd w:val="0"/>
              <w:rPr>
                <w:rFonts w:cs="Arial"/>
                <w:sz w:val="16"/>
                <w:szCs w:val="16"/>
              </w:rPr>
            </w:pPr>
            <w:r w:rsidRPr="005E2C87">
              <w:rPr>
                <w:rFonts w:cs="Arial"/>
                <w:color w:val="000000"/>
                <w:sz w:val="16"/>
                <w:szCs w:val="16"/>
              </w:rPr>
              <w:t xml:space="preserve">Lay (consumer/community perspectives) </w:t>
            </w:r>
          </w:p>
        </w:tc>
        <w:tc>
          <w:tcPr>
            <w:tcW w:w="1300" w:type="dxa"/>
            <w:tcBorders>
              <w:top w:val="single" w:sz="4" w:space="0" w:color="auto"/>
              <w:left w:val="single" w:sz="4" w:space="0" w:color="auto"/>
              <w:bottom w:val="single" w:sz="4" w:space="0" w:color="auto"/>
              <w:right w:val="single" w:sz="4" w:space="0" w:color="auto"/>
            </w:tcBorders>
            <w:hideMark/>
          </w:tcPr>
          <w:p w14:paraId="59C66EE6" w14:textId="77777777" w:rsidR="006D08E0" w:rsidRPr="005E2C87" w:rsidRDefault="006D08E0" w:rsidP="00EA132A">
            <w:pPr>
              <w:autoSpaceDE w:val="0"/>
              <w:autoSpaceDN w:val="0"/>
              <w:adjustRightInd w:val="0"/>
              <w:rPr>
                <w:rFonts w:cs="Arial"/>
                <w:sz w:val="16"/>
                <w:szCs w:val="16"/>
              </w:rPr>
            </w:pPr>
            <w:r w:rsidRPr="005E2C87">
              <w:rPr>
                <w:rFonts w:cs="Arial"/>
                <w:color w:val="000000"/>
                <w:sz w:val="16"/>
                <w:szCs w:val="16"/>
              </w:rPr>
              <w:t xml:space="preserve">19/03/2019 </w:t>
            </w:r>
          </w:p>
        </w:tc>
        <w:tc>
          <w:tcPr>
            <w:tcW w:w="1200" w:type="dxa"/>
            <w:tcBorders>
              <w:top w:val="single" w:sz="4" w:space="0" w:color="auto"/>
              <w:left w:val="single" w:sz="4" w:space="0" w:color="auto"/>
              <w:bottom w:val="single" w:sz="4" w:space="0" w:color="auto"/>
              <w:right w:val="single" w:sz="4" w:space="0" w:color="auto"/>
            </w:tcBorders>
            <w:hideMark/>
          </w:tcPr>
          <w:p w14:paraId="2C9957CE" w14:textId="77777777" w:rsidR="006D08E0" w:rsidRPr="005E2C87" w:rsidRDefault="006D08E0" w:rsidP="00EA132A">
            <w:pPr>
              <w:autoSpaceDE w:val="0"/>
              <w:autoSpaceDN w:val="0"/>
              <w:adjustRightInd w:val="0"/>
              <w:rPr>
                <w:rFonts w:cs="Arial"/>
                <w:sz w:val="16"/>
                <w:szCs w:val="16"/>
              </w:rPr>
            </w:pPr>
            <w:r w:rsidRPr="005E2C87">
              <w:rPr>
                <w:rFonts w:cs="Arial"/>
                <w:color w:val="000000"/>
                <w:sz w:val="16"/>
                <w:szCs w:val="16"/>
              </w:rPr>
              <w:t xml:space="preserve">19/03/2022 </w:t>
            </w:r>
          </w:p>
        </w:tc>
        <w:tc>
          <w:tcPr>
            <w:tcW w:w="1200" w:type="dxa"/>
            <w:tcBorders>
              <w:top w:val="single" w:sz="4" w:space="0" w:color="auto"/>
              <w:left w:val="single" w:sz="4" w:space="0" w:color="auto"/>
              <w:bottom w:val="single" w:sz="4" w:space="0" w:color="auto"/>
              <w:right w:val="single" w:sz="4" w:space="0" w:color="auto"/>
            </w:tcBorders>
            <w:hideMark/>
          </w:tcPr>
          <w:p w14:paraId="11CA430B" w14:textId="77777777" w:rsidR="006D08E0" w:rsidRPr="005E2C87" w:rsidRDefault="006D08E0" w:rsidP="00EA132A">
            <w:pPr>
              <w:autoSpaceDE w:val="0"/>
              <w:autoSpaceDN w:val="0"/>
              <w:adjustRightInd w:val="0"/>
              <w:rPr>
                <w:rFonts w:cs="Arial"/>
                <w:sz w:val="16"/>
                <w:szCs w:val="16"/>
              </w:rPr>
            </w:pPr>
            <w:r w:rsidRPr="005E2C87">
              <w:rPr>
                <w:rFonts w:cs="Arial"/>
                <w:sz w:val="16"/>
                <w:szCs w:val="16"/>
              </w:rPr>
              <w:t>Present</w:t>
            </w:r>
          </w:p>
        </w:tc>
      </w:tr>
      <w:tr w:rsidR="006D08E0" w:rsidRPr="005E2C87" w14:paraId="2189E290"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5B7A24FA" w14:textId="77777777" w:rsidR="006D08E0" w:rsidRPr="005E2C87" w:rsidRDefault="006D08E0" w:rsidP="00EA132A">
            <w:pPr>
              <w:autoSpaceDE w:val="0"/>
              <w:autoSpaceDN w:val="0"/>
              <w:adjustRightInd w:val="0"/>
              <w:rPr>
                <w:rFonts w:cs="Arial"/>
                <w:sz w:val="16"/>
                <w:szCs w:val="16"/>
              </w:rPr>
            </w:pPr>
            <w:r w:rsidRPr="005E2C87">
              <w:rPr>
                <w:rFonts w:cs="Arial"/>
                <w:sz w:val="16"/>
                <w:szCs w:val="16"/>
              </w:rPr>
              <w:t>Dr Kate Parker</w:t>
            </w:r>
          </w:p>
        </w:tc>
        <w:tc>
          <w:tcPr>
            <w:tcW w:w="2600" w:type="dxa"/>
            <w:tcBorders>
              <w:top w:val="single" w:sz="4" w:space="0" w:color="auto"/>
              <w:left w:val="single" w:sz="4" w:space="0" w:color="auto"/>
              <w:bottom w:val="single" w:sz="4" w:space="0" w:color="auto"/>
              <w:right w:val="single" w:sz="4" w:space="0" w:color="auto"/>
            </w:tcBorders>
            <w:hideMark/>
          </w:tcPr>
          <w:p w14:paraId="77E978F6" w14:textId="77777777" w:rsidR="006D08E0" w:rsidRPr="005E2C87" w:rsidRDefault="006D08E0" w:rsidP="00EA132A">
            <w:pPr>
              <w:autoSpaceDE w:val="0"/>
              <w:autoSpaceDN w:val="0"/>
              <w:adjustRightInd w:val="0"/>
              <w:rPr>
                <w:rFonts w:cs="Arial"/>
                <w:sz w:val="16"/>
                <w:szCs w:val="16"/>
              </w:rPr>
            </w:pPr>
            <w:r w:rsidRPr="005E2C87">
              <w:rPr>
                <w:rFonts w:cs="Arial"/>
                <w:color w:val="000000"/>
                <w:sz w:val="16"/>
                <w:szCs w:val="16"/>
              </w:rPr>
              <w:t xml:space="preserve">Non-lay (intervention studies) </w:t>
            </w:r>
          </w:p>
        </w:tc>
        <w:tc>
          <w:tcPr>
            <w:tcW w:w="1300" w:type="dxa"/>
            <w:tcBorders>
              <w:top w:val="single" w:sz="4" w:space="0" w:color="auto"/>
              <w:left w:val="single" w:sz="4" w:space="0" w:color="auto"/>
              <w:bottom w:val="single" w:sz="4" w:space="0" w:color="auto"/>
              <w:right w:val="single" w:sz="4" w:space="0" w:color="auto"/>
            </w:tcBorders>
            <w:hideMark/>
          </w:tcPr>
          <w:p w14:paraId="52D27605" w14:textId="77777777" w:rsidR="006D08E0" w:rsidRPr="005E2C87" w:rsidRDefault="006D08E0" w:rsidP="00EA132A">
            <w:pPr>
              <w:autoSpaceDE w:val="0"/>
              <w:autoSpaceDN w:val="0"/>
              <w:adjustRightInd w:val="0"/>
              <w:rPr>
                <w:rFonts w:cs="Arial"/>
                <w:sz w:val="16"/>
                <w:szCs w:val="16"/>
              </w:rPr>
            </w:pPr>
            <w:r w:rsidRPr="005E2C87">
              <w:rPr>
                <w:rFonts w:cs="Arial"/>
                <w:sz w:val="16"/>
                <w:szCs w:val="16"/>
              </w:rPr>
              <w:t xml:space="preserve">11/02/2020 </w:t>
            </w:r>
          </w:p>
        </w:tc>
        <w:tc>
          <w:tcPr>
            <w:tcW w:w="1200" w:type="dxa"/>
            <w:tcBorders>
              <w:top w:val="single" w:sz="4" w:space="0" w:color="auto"/>
              <w:left w:val="single" w:sz="4" w:space="0" w:color="auto"/>
              <w:bottom w:val="single" w:sz="4" w:space="0" w:color="auto"/>
              <w:right w:val="single" w:sz="4" w:space="0" w:color="auto"/>
            </w:tcBorders>
            <w:hideMark/>
          </w:tcPr>
          <w:p w14:paraId="6F067302" w14:textId="77777777" w:rsidR="006D08E0" w:rsidRPr="005E2C87" w:rsidRDefault="006D08E0" w:rsidP="00EA132A">
            <w:pPr>
              <w:autoSpaceDE w:val="0"/>
              <w:autoSpaceDN w:val="0"/>
              <w:adjustRightInd w:val="0"/>
              <w:rPr>
                <w:rFonts w:cs="Arial"/>
                <w:sz w:val="16"/>
                <w:szCs w:val="16"/>
              </w:rPr>
            </w:pPr>
            <w:r w:rsidRPr="005E2C87">
              <w:rPr>
                <w:rFonts w:cs="Arial"/>
                <w:sz w:val="16"/>
                <w:szCs w:val="16"/>
              </w:rPr>
              <w:t xml:space="preserve">11/02/2023 </w:t>
            </w:r>
          </w:p>
        </w:tc>
        <w:tc>
          <w:tcPr>
            <w:tcW w:w="1200" w:type="dxa"/>
            <w:tcBorders>
              <w:top w:val="single" w:sz="4" w:space="0" w:color="auto"/>
              <w:left w:val="single" w:sz="4" w:space="0" w:color="auto"/>
              <w:bottom w:val="single" w:sz="4" w:space="0" w:color="auto"/>
              <w:right w:val="single" w:sz="4" w:space="0" w:color="auto"/>
            </w:tcBorders>
            <w:hideMark/>
          </w:tcPr>
          <w:p w14:paraId="657701B8" w14:textId="77777777" w:rsidR="006D08E0" w:rsidRPr="005E2C87" w:rsidRDefault="006D08E0" w:rsidP="00EA132A">
            <w:pPr>
              <w:autoSpaceDE w:val="0"/>
              <w:autoSpaceDN w:val="0"/>
              <w:adjustRightInd w:val="0"/>
              <w:rPr>
                <w:rFonts w:cs="Arial"/>
                <w:sz w:val="16"/>
                <w:szCs w:val="16"/>
              </w:rPr>
            </w:pPr>
            <w:r w:rsidRPr="005E2C87">
              <w:rPr>
                <w:rFonts w:cs="Arial"/>
                <w:sz w:val="16"/>
                <w:szCs w:val="16"/>
              </w:rPr>
              <w:t>Present</w:t>
            </w:r>
          </w:p>
        </w:tc>
      </w:tr>
    </w:tbl>
    <w:p w14:paraId="41C5654F" w14:textId="77777777" w:rsidR="006D08E0" w:rsidRPr="005E2C87" w:rsidRDefault="006D08E0" w:rsidP="006D08E0">
      <w:pPr>
        <w:rPr>
          <w:rFonts w:cs="Arial"/>
          <w:sz w:val="16"/>
          <w:szCs w:val="16"/>
        </w:rPr>
      </w:pPr>
      <w:r w:rsidRPr="005E2C87">
        <w:rPr>
          <w:rFonts w:cs="Arial"/>
          <w:sz w:val="16"/>
          <w:szCs w:val="16"/>
        </w:rPr>
        <w:t xml:space="preserve"> </w:t>
      </w:r>
    </w:p>
    <w:p w14:paraId="4CCC6DFA" w14:textId="77777777" w:rsidR="006D08E0" w:rsidRPr="005E2C87" w:rsidRDefault="006D08E0" w:rsidP="006D08E0">
      <w:pPr>
        <w:spacing w:after="200" w:line="276" w:lineRule="auto"/>
        <w:rPr>
          <w:rFonts w:cs="Arial"/>
          <w:sz w:val="16"/>
          <w:szCs w:val="16"/>
        </w:rPr>
      </w:pPr>
      <w:r w:rsidRPr="005E2C87">
        <w:rPr>
          <w:rFonts w:cs="Arial"/>
          <w:sz w:val="16"/>
          <w:szCs w:val="16"/>
          <w:lang w:val="en-NZ"/>
        </w:rPr>
        <w:br w:type="page"/>
      </w:r>
    </w:p>
    <w:p w14:paraId="59A3E756" w14:textId="77777777" w:rsidR="006D08E0" w:rsidRPr="00B31E92" w:rsidRDefault="006D08E0" w:rsidP="006D08E0">
      <w:pPr>
        <w:pStyle w:val="Heading2"/>
        <w:pBdr>
          <w:bottom w:val="single" w:sz="12" w:space="1" w:color="auto"/>
        </w:pBdr>
        <w:rPr>
          <w:i w:val="0"/>
          <w:iCs w:val="0"/>
        </w:rPr>
      </w:pPr>
      <w:r w:rsidRPr="00B31E92">
        <w:rPr>
          <w:i w:val="0"/>
          <w:iCs w:val="0"/>
        </w:rPr>
        <w:lastRenderedPageBreak/>
        <w:t xml:space="preserve">New applications </w:t>
      </w:r>
    </w:p>
    <w:p w14:paraId="7FEEAE12" w14:textId="77777777" w:rsidR="006D08E0" w:rsidRDefault="006D08E0" w:rsidP="006D08E0">
      <w:pPr>
        <w:autoSpaceDE w:val="0"/>
        <w:autoSpaceDN w:val="0"/>
        <w:adjustRightInd w:val="0"/>
      </w:pPr>
    </w:p>
    <w:p w14:paraId="0298F4F5" w14:textId="77777777" w:rsidR="006D08E0" w:rsidRDefault="006D08E0" w:rsidP="006D08E0">
      <w:pPr>
        <w:autoSpaceDE w:val="0"/>
        <w:autoSpaceDN w:val="0"/>
        <w:adjustRightInd w:val="0"/>
        <w:rPr>
          <w:rFonts w:cs="Arial"/>
          <w:color w:val="33CCCC"/>
          <w:szCs w:val="22"/>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6D08E0" w:rsidRPr="003956BB" w14:paraId="4E02FDAA" w14:textId="77777777" w:rsidTr="00EA132A">
        <w:trPr>
          <w:trHeight w:val="280"/>
        </w:trPr>
        <w:tc>
          <w:tcPr>
            <w:tcW w:w="966" w:type="dxa"/>
            <w:tcBorders>
              <w:top w:val="nil"/>
              <w:left w:val="nil"/>
              <w:bottom w:val="nil"/>
              <w:right w:val="nil"/>
            </w:tcBorders>
          </w:tcPr>
          <w:p w14:paraId="40FA1DC4" w14:textId="77777777" w:rsidR="006D08E0" w:rsidRPr="003956BB" w:rsidRDefault="006D08E0" w:rsidP="00EA132A">
            <w:pPr>
              <w:autoSpaceDE w:val="0"/>
              <w:autoSpaceDN w:val="0"/>
              <w:adjustRightInd w:val="0"/>
              <w:rPr>
                <w:sz w:val="21"/>
                <w:szCs w:val="21"/>
              </w:rPr>
            </w:pPr>
            <w:r w:rsidRPr="003956BB">
              <w:rPr>
                <w:b/>
                <w:sz w:val="21"/>
                <w:szCs w:val="21"/>
              </w:rPr>
              <w:t xml:space="preserve">1 </w:t>
            </w:r>
            <w:r w:rsidRPr="003956BB">
              <w:rPr>
                <w:sz w:val="21"/>
                <w:szCs w:val="21"/>
              </w:rPr>
              <w:t xml:space="preserve"> </w:t>
            </w:r>
          </w:p>
        </w:tc>
        <w:tc>
          <w:tcPr>
            <w:tcW w:w="2575" w:type="dxa"/>
            <w:tcBorders>
              <w:top w:val="nil"/>
              <w:left w:val="nil"/>
              <w:bottom w:val="nil"/>
              <w:right w:val="nil"/>
            </w:tcBorders>
          </w:tcPr>
          <w:p w14:paraId="5654BBF9" w14:textId="77777777" w:rsidR="006D08E0" w:rsidRPr="003956BB" w:rsidRDefault="006D08E0" w:rsidP="00EA132A">
            <w:pPr>
              <w:autoSpaceDE w:val="0"/>
              <w:autoSpaceDN w:val="0"/>
              <w:adjustRightInd w:val="0"/>
              <w:rPr>
                <w:sz w:val="21"/>
                <w:szCs w:val="21"/>
              </w:rPr>
            </w:pPr>
            <w:r w:rsidRPr="003956BB">
              <w:rPr>
                <w:b/>
                <w:sz w:val="21"/>
                <w:szCs w:val="21"/>
              </w:rPr>
              <w:t xml:space="preserve">Ethics ref: </w:t>
            </w:r>
            <w:r w:rsidRPr="003956BB">
              <w:rPr>
                <w:sz w:val="21"/>
                <w:szCs w:val="21"/>
              </w:rPr>
              <w:t xml:space="preserve"> </w:t>
            </w:r>
          </w:p>
        </w:tc>
        <w:tc>
          <w:tcPr>
            <w:tcW w:w="6459" w:type="dxa"/>
            <w:tcBorders>
              <w:top w:val="nil"/>
              <w:left w:val="nil"/>
              <w:bottom w:val="nil"/>
              <w:right w:val="nil"/>
            </w:tcBorders>
          </w:tcPr>
          <w:p w14:paraId="0BBC3326" w14:textId="64D99068" w:rsidR="006D08E0" w:rsidRPr="003956BB" w:rsidRDefault="006D08E0" w:rsidP="00EA132A">
            <w:pPr>
              <w:autoSpaceDE w:val="0"/>
              <w:autoSpaceDN w:val="0"/>
              <w:adjustRightInd w:val="0"/>
              <w:rPr>
                <w:sz w:val="21"/>
                <w:szCs w:val="21"/>
              </w:rPr>
            </w:pPr>
            <w:r w:rsidRPr="003956BB">
              <w:rPr>
                <w:b/>
                <w:sz w:val="21"/>
                <w:szCs w:val="21"/>
              </w:rPr>
              <w:t>2</w:t>
            </w:r>
            <w:r w:rsidR="00BD6B23">
              <w:rPr>
                <w:b/>
                <w:sz w:val="21"/>
                <w:szCs w:val="21"/>
              </w:rPr>
              <w:t>1</w:t>
            </w:r>
            <w:r w:rsidRPr="003956BB">
              <w:rPr>
                <w:b/>
                <w:sz w:val="21"/>
                <w:szCs w:val="21"/>
              </w:rPr>
              <w:t>/NTB/</w:t>
            </w:r>
            <w:r w:rsidR="00BD6B23">
              <w:rPr>
                <w:b/>
                <w:sz w:val="21"/>
                <w:szCs w:val="21"/>
              </w:rPr>
              <w:t>117</w:t>
            </w:r>
          </w:p>
        </w:tc>
      </w:tr>
      <w:tr w:rsidR="006D08E0" w:rsidRPr="003956BB" w14:paraId="6C8B5B15" w14:textId="77777777" w:rsidTr="00EA132A">
        <w:trPr>
          <w:trHeight w:val="280"/>
        </w:trPr>
        <w:tc>
          <w:tcPr>
            <w:tcW w:w="966" w:type="dxa"/>
            <w:tcBorders>
              <w:top w:val="nil"/>
              <w:left w:val="nil"/>
              <w:bottom w:val="nil"/>
              <w:right w:val="nil"/>
            </w:tcBorders>
          </w:tcPr>
          <w:p w14:paraId="63CA39D3" w14:textId="77777777" w:rsidR="006D08E0" w:rsidRPr="003956BB" w:rsidRDefault="006D08E0" w:rsidP="00EA132A">
            <w:pPr>
              <w:autoSpaceDE w:val="0"/>
              <w:autoSpaceDN w:val="0"/>
              <w:adjustRightInd w:val="0"/>
              <w:rPr>
                <w:sz w:val="21"/>
                <w:szCs w:val="21"/>
              </w:rPr>
            </w:pPr>
            <w:r w:rsidRPr="003956BB">
              <w:rPr>
                <w:sz w:val="21"/>
                <w:szCs w:val="21"/>
              </w:rPr>
              <w:t xml:space="preserve"> </w:t>
            </w:r>
          </w:p>
        </w:tc>
        <w:tc>
          <w:tcPr>
            <w:tcW w:w="2575" w:type="dxa"/>
            <w:tcBorders>
              <w:top w:val="nil"/>
              <w:left w:val="nil"/>
              <w:bottom w:val="nil"/>
              <w:right w:val="nil"/>
            </w:tcBorders>
          </w:tcPr>
          <w:p w14:paraId="6019300A" w14:textId="77777777" w:rsidR="006D08E0" w:rsidRPr="003956BB" w:rsidRDefault="006D08E0" w:rsidP="00EA132A">
            <w:pPr>
              <w:autoSpaceDE w:val="0"/>
              <w:autoSpaceDN w:val="0"/>
              <w:adjustRightInd w:val="0"/>
              <w:rPr>
                <w:sz w:val="21"/>
                <w:szCs w:val="21"/>
              </w:rPr>
            </w:pPr>
            <w:r w:rsidRPr="003956BB">
              <w:rPr>
                <w:sz w:val="21"/>
                <w:szCs w:val="21"/>
              </w:rPr>
              <w:t xml:space="preserve">Title: </w:t>
            </w:r>
          </w:p>
        </w:tc>
        <w:tc>
          <w:tcPr>
            <w:tcW w:w="6459" w:type="dxa"/>
            <w:tcBorders>
              <w:top w:val="nil"/>
              <w:left w:val="nil"/>
              <w:bottom w:val="nil"/>
              <w:right w:val="nil"/>
            </w:tcBorders>
          </w:tcPr>
          <w:p w14:paraId="4154C80C" w14:textId="3AE2D77D" w:rsidR="006D08E0" w:rsidRPr="003956BB" w:rsidRDefault="00126811" w:rsidP="00EA132A">
            <w:pPr>
              <w:autoSpaceDE w:val="0"/>
              <w:autoSpaceDN w:val="0"/>
              <w:adjustRightInd w:val="0"/>
              <w:ind w:right="1074"/>
              <w:rPr>
                <w:sz w:val="21"/>
                <w:szCs w:val="21"/>
              </w:rPr>
            </w:pPr>
            <w:r>
              <w:rPr>
                <w:sz w:val="21"/>
                <w:szCs w:val="21"/>
              </w:rPr>
              <w:t>A prospective cohort study to evaluate the immunogenicity of the Pfizer/BioNTech COVID-19vaccine in adults in New Zealand</w:t>
            </w:r>
          </w:p>
        </w:tc>
      </w:tr>
      <w:tr w:rsidR="006D08E0" w:rsidRPr="003956BB" w14:paraId="43033295" w14:textId="77777777" w:rsidTr="00EA132A">
        <w:trPr>
          <w:trHeight w:val="280"/>
        </w:trPr>
        <w:tc>
          <w:tcPr>
            <w:tcW w:w="966" w:type="dxa"/>
            <w:tcBorders>
              <w:top w:val="nil"/>
              <w:left w:val="nil"/>
              <w:bottom w:val="nil"/>
              <w:right w:val="nil"/>
            </w:tcBorders>
          </w:tcPr>
          <w:p w14:paraId="393235F5" w14:textId="77777777" w:rsidR="006D08E0" w:rsidRPr="003956BB" w:rsidRDefault="006D08E0" w:rsidP="00EA132A">
            <w:pPr>
              <w:autoSpaceDE w:val="0"/>
              <w:autoSpaceDN w:val="0"/>
              <w:adjustRightInd w:val="0"/>
              <w:rPr>
                <w:sz w:val="21"/>
                <w:szCs w:val="21"/>
              </w:rPr>
            </w:pPr>
            <w:r w:rsidRPr="003956BB">
              <w:rPr>
                <w:sz w:val="21"/>
                <w:szCs w:val="21"/>
              </w:rPr>
              <w:t xml:space="preserve"> </w:t>
            </w:r>
          </w:p>
        </w:tc>
        <w:tc>
          <w:tcPr>
            <w:tcW w:w="2575" w:type="dxa"/>
            <w:tcBorders>
              <w:top w:val="nil"/>
              <w:left w:val="nil"/>
              <w:bottom w:val="nil"/>
              <w:right w:val="nil"/>
            </w:tcBorders>
          </w:tcPr>
          <w:p w14:paraId="564CBF42" w14:textId="77777777" w:rsidR="006D08E0" w:rsidRPr="003956BB" w:rsidRDefault="006D08E0" w:rsidP="00EA132A">
            <w:pPr>
              <w:autoSpaceDE w:val="0"/>
              <w:autoSpaceDN w:val="0"/>
              <w:adjustRightInd w:val="0"/>
              <w:rPr>
                <w:sz w:val="21"/>
                <w:szCs w:val="21"/>
              </w:rPr>
            </w:pPr>
            <w:r w:rsidRPr="003956BB">
              <w:rPr>
                <w:sz w:val="21"/>
                <w:szCs w:val="21"/>
              </w:rPr>
              <w:t xml:space="preserve">Principal Investigator: </w:t>
            </w:r>
          </w:p>
        </w:tc>
        <w:tc>
          <w:tcPr>
            <w:tcW w:w="6459" w:type="dxa"/>
            <w:tcBorders>
              <w:top w:val="nil"/>
              <w:left w:val="nil"/>
              <w:bottom w:val="nil"/>
              <w:right w:val="nil"/>
            </w:tcBorders>
          </w:tcPr>
          <w:p w14:paraId="59523D36" w14:textId="5308968F" w:rsidR="006D08E0" w:rsidRPr="003956BB" w:rsidRDefault="00BD6B23" w:rsidP="00EA132A">
            <w:pPr>
              <w:autoSpaceDE w:val="0"/>
              <w:autoSpaceDN w:val="0"/>
              <w:adjustRightInd w:val="0"/>
              <w:rPr>
                <w:sz w:val="21"/>
                <w:szCs w:val="21"/>
              </w:rPr>
            </w:pPr>
            <w:r>
              <w:rPr>
                <w:sz w:val="21"/>
                <w:szCs w:val="21"/>
              </w:rPr>
              <w:t>Dr Michael Williams</w:t>
            </w:r>
          </w:p>
        </w:tc>
      </w:tr>
      <w:tr w:rsidR="006D08E0" w:rsidRPr="003956BB" w14:paraId="6CF3BFFA" w14:textId="77777777" w:rsidTr="00EA132A">
        <w:trPr>
          <w:trHeight w:val="280"/>
        </w:trPr>
        <w:tc>
          <w:tcPr>
            <w:tcW w:w="966" w:type="dxa"/>
            <w:tcBorders>
              <w:top w:val="nil"/>
              <w:left w:val="nil"/>
              <w:bottom w:val="nil"/>
              <w:right w:val="nil"/>
            </w:tcBorders>
          </w:tcPr>
          <w:p w14:paraId="6CB86288" w14:textId="77777777" w:rsidR="006D08E0" w:rsidRPr="003956BB" w:rsidRDefault="006D08E0" w:rsidP="00EA132A">
            <w:pPr>
              <w:autoSpaceDE w:val="0"/>
              <w:autoSpaceDN w:val="0"/>
              <w:adjustRightInd w:val="0"/>
              <w:rPr>
                <w:sz w:val="21"/>
                <w:szCs w:val="21"/>
              </w:rPr>
            </w:pPr>
            <w:r w:rsidRPr="003956BB">
              <w:rPr>
                <w:sz w:val="21"/>
                <w:szCs w:val="21"/>
              </w:rPr>
              <w:t xml:space="preserve"> </w:t>
            </w:r>
          </w:p>
        </w:tc>
        <w:tc>
          <w:tcPr>
            <w:tcW w:w="2575" w:type="dxa"/>
            <w:tcBorders>
              <w:top w:val="nil"/>
              <w:left w:val="nil"/>
              <w:bottom w:val="nil"/>
              <w:right w:val="nil"/>
            </w:tcBorders>
          </w:tcPr>
          <w:p w14:paraId="78A8E487" w14:textId="77777777" w:rsidR="006D08E0" w:rsidRPr="003956BB" w:rsidRDefault="006D08E0" w:rsidP="00EA132A">
            <w:pPr>
              <w:autoSpaceDE w:val="0"/>
              <w:autoSpaceDN w:val="0"/>
              <w:adjustRightInd w:val="0"/>
              <w:rPr>
                <w:sz w:val="21"/>
                <w:szCs w:val="21"/>
              </w:rPr>
            </w:pPr>
            <w:r w:rsidRPr="003956BB">
              <w:rPr>
                <w:sz w:val="21"/>
                <w:szCs w:val="21"/>
              </w:rPr>
              <w:t xml:space="preserve">Sponsor: </w:t>
            </w:r>
          </w:p>
        </w:tc>
        <w:tc>
          <w:tcPr>
            <w:tcW w:w="6459" w:type="dxa"/>
            <w:tcBorders>
              <w:top w:val="nil"/>
              <w:left w:val="nil"/>
              <w:bottom w:val="nil"/>
              <w:right w:val="nil"/>
            </w:tcBorders>
          </w:tcPr>
          <w:p w14:paraId="02540941" w14:textId="594E5CD2" w:rsidR="006D08E0" w:rsidRPr="003956BB" w:rsidRDefault="00A3622D" w:rsidP="00EA132A">
            <w:pPr>
              <w:autoSpaceDE w:val="0"/>
              <w:autoSpaceDN w:val="0"/>
              <w:adjustRightInd w:val="0"/>
              <w:rPr>
                <w:sz w:val="21"/>
                <w:szCs w:val="21"/>
              </w:rPr>
            </w:pPr>
            <w:proofErr w:type="spellStart"/>
            <w:r>
              <w:rPr>
                <w:sz w:val="21"/>
                <w:szCs w:val="21"/>
              </w:rPr>
              <w:t>Malaghan</w:t>
            </w:r>
            <w:proofErr w:type="spellEnd"/>
            <w:r>
              <w:rPr>
                <w:sz w:val="21"/>
                <w:szCs w:val="21"/>
              </w:rPr>
              <w:t xml:space="preserve"> Institute of Medical Research</w:t>
            </w:r>
          </w:p>
        </w:tc>
      </w:tr>
      <w:tr w:rsidR="006D08E0" w:rsidRPr="003956BB" w14:paraId="2F95AB82" w14:textId="77777777" w:rsidTr="00EA132A">
        <w:trPr>
          <w:trHeight w:val="280"/>
        </w:trPr>
        <w:tc>
          <w:tcPr>
            <w:tcW w:w="966" w:type="dxa"/>
            <w:tcBorders>
              <w:top w:val="nil"/>
              <w:left w:val="nil"/>
              <w:bottom w:val="nil"/>
              <w:right w:val="nil"/>
            </w:tcBorders>
          </w:tcPr>
          <w:p w14:paraId="5E18D0F5" w14:textId="77777777" w:rsidR="006D08E0" w:rsidRPr="003956BB" w:rsidRDefault="006D08E0" w:rsidP="00EA132A">
            <w:pPr>
              <w:autoSpaceDE w:val="0"/>
              <w:autoSpaceDN w:val="0"/>
              <w:adjustRightInd w:val="0"/>
              <w:rPr>
                <w:sz w:val="21"/>
                <w:szCs w:val="21"/>
              </w:rPr>
            </w:pPr>
            <w:r w:rsidRPr="003956BB">
              <w:rPr>
                <w:sz w:val="21"/>
                <w:szCs w:val="21"/>
              </w:rPr>
              <w:t xml:space="preserve"> </w:t>
            </w:r>
          </w:p>
        </w:tc>
        <w:tc>
          <w:tcPr>
            <w:tcW w:w="2575" w:type="dxa"/>
            <w:tcBorders>
              <w:top w:val="nil"/>
              <w:left w:val="nil"/>
              <w:bottom w:val="nil"/>
              <w:right w:val="nil"/>
            </w:tcBorders>
          </w:tcPr>
          <w:p w14:paraId="79153093" w14:textId="77777777" w:rsidR="006D08E0" w:rsidRPr="003956BB" w:rsidRDefault="006D08E0" w:rsidP="00EA132A">
            <w:pPr>
              <w:autoSpaceDE w:val="0"/>
              <w:autoSpaceDN w:val="0"/>
              <w:adjustRightInd w:val="0"/>
              <w:rPr>
                <w:sz w:val="21"/>
                <w:szCs w:val="21"/>
              </w:rPr>
            </w:pPr>
            <w:r w:rsidRPr="003956BB">
              <w:rPr>
                <w:sz w:val="21"/>
                <w:szCs w:val="21"/>
              </w:rPr>
              <w:t xml:space="preserve">Clock Start Date: </w:t>
            </w:r>
          </w:p>
        </w:tc>
        <w:tc>
          <w:tcPr>
            <w:tcW w:w="6459" w:type="dxa"/>
            <w:tcBorders>
              <w:top w:val="nil"/>
              <w:left w:val="nil"/>
              <w:bottom w:val="nil"/>
              <w:right w:val="nil"/>
            </w:tcBorders>
          </w:tcPr>
          <w:p w14:paraId="3CF574FC" w14:textId="3CA18C35" w:rsidR="006D08E0" w:rsidRPr="003956BB" w:rsidRDefault="00A3622D" w:rsidP="00EA132A">
            <w:pPr>
              <w:autoSpaceDE w:val="0"/>
              <w:autoSpaceDN w:val="0"/>
              <w:adjustRightInd w:val="0"/>
              <w:rPr>
                <w:sz w:val="21"/>
                <w:szCs w:val="21"/>
              </w:rPr>
            </w:pPr>
            <w:r>
              <w:rPr>
                <w:sz w:val="21"/>
                <w:szCs w:val="21"/>
              </w:rPr>
              <w:t>29 April 2021</w:t>
            </w:r>
          </w:p>
        </w:tc>
      </w:tr>
    </w:tbl>
    <w:p w14:paraId="1BE16A67" w14:textId="77777777" w:rsidR="006D08E0" w:rsidRPr="003956BB" w:rsidRDefault="006D08E0" w:rsidP="006D08E0">
      <w:pPr>
        <w:autoSpaceDE w:val="0"/>
        <w:autoSpaceDN w:val="0"/>
        <w:adjustRightInd w:val="0"/>
        <w:rPr>
          <w:rFonts w:cs="Arial"/>
          <w:sz w:val="21"/>
          <w:szCs w:val="21"/>
          <w:lang w:val="en-NZ"/>
        </w:rPr>
      </w:pPr>
    </w:p>
    <w:p w14:paraId="31BBB288" w14:textId="77777777" w:rsidR="006D08E0" w:rsidRPr="00A9228B" w:rsidRDefault="006D08E0" w:rsidP="006D08E0">
      <w:pPr>
        <w:rPr>
          <w:rFonts w:cs="Arial"/>
          <w:color w:val="000000" w:themeColor="text1"/>
          <w:sz w:val="21"/>
          <w:szCs w:val="21"/>
          <w:lang w:val="en-NZ"/>
        </w:rPr>
      </w:pPr>
      <w:r w:rsidRPr="003956BB">
        <w:rPr>
          <w:rFonts w:cs="Arial"/>
          <w:color w:val="000000" w:themeColor="text1"/>
          <w:sz w:val="21"/>
          <w:szCs w:val="21"/>
          <w:lang w:val="en-NZ"/>
        </w:rPr>
        <w:t xml:space="preserve">The </w:t>
      </w:r>
      <w:r w:rsidRPr="00A9228B">
        <w:rPr>
          <w:rFonts w:cs="Arial"/>
          <w:color w:val="000000" w:themeColor="text1"/>
          <w:sz w:val="21"/>
          <w:szCs w:val="21"/>
          <w:lang w:val="en-NZ"/>
        </w:rPr>
        <w:t>review of this application was conducted online with no researcher present for discussion.</w:t>
      </w:r>
    </w:p>
    <w:p w14:paraId="08BCDF54" w14:textId="77777777" w:rsidR="006D08E0" w:rsidRPr="00A9228B" w:rsidRDefault="006D08E0" w:rsidP="006D08E0">
      <w:pPr>
        <w:rPr>
          <w:sz w:val="21"/>
          <w:szCs w:val="21"/>
          <w:u w:val="single"/>
          <w:lang w:val="en-NZ"/>
        </w:rPr>
      </w:pPr>
    </w:p>
    <w:p w14:paraId="50D05DC6" w14:textId="77777777" w:rsidR="006D08E0" w:rsidRPr="00A9228B" w:rsidRDefault="006D08E0" w:rsidP="006D08E0">
      <w:pPr>
        <w:rPr>
          <w:b/>
          <w:bCs/>
          <w:sz w:val="21"/>
          <w:szCs w:val="21"/>
          <w:lang w:val="en-NZ"/>
        </w:rPr>
      </w:pPr>
      <w:r w:rsidRPr="00A9228B">
        <w:rPr>
          <w:b/>
          <w:bCs/>
          <w:sz w:val="21"/>
          <w:szCs w:val="21"/>
          <w:lang w:val="en-NZ"/>
        </w:rPr>
        <w:t>Potential conflicts of interest</w:t>
      </w:r>
    </w:p>
    <w:p w14:paraId="64AA60F9" w14:textId="77777777" w:rsidR="006D08E0" w:rsidRPr="00A9228B" w:rsidRDefault="006D08E0" w:rsidP="006D08E0">
      <w:pPr>
        <w:rPr>
          <w:sz w:val="21"/>
          <w:szCs w:val="21"/>
          <w:lang w:val="en-NZ"/>
        </w:rPr>
      </w:pPr>
    </w:p>
    <w:p w14:paraId="77572DCF" w14:textId="77777777" w:rsidR="006D08E0" w:rsidRPr="00A9228B" w:rsidRDefault="006D08E0" w:rsidP="006D08E0">
      <w:pPr>
        <w:rPr>
          <w:sz w:val="21"/>
          <w:szCs w:val="21"/>
          <w:lang w:val="en-NZ"/>
        </w:rPr>
      </w:pPr>
      <w:r w:rsidRPr="00A9228B">
        <w:rPr>
          <w:sz w:val="21"/>
          <w:szCs w:val="21"/>
          <w:lang w:val="en-NZ"/>
        </w:rPr>
        <w:t>No potential conflicts of interest related to this application were declared by any member.</w:t>
      </w:r>
    </w:p>
    <w:p w14:paraId="668559FB" w14:textId="77777777" w:rsidR="006D08E0" w:rsidRPr="00A9228B" w:rsidRDefault="006D08E0" w:rsidP="006D08E0">
      <w:pPr>
        <w:rPr>
          <w:sz w:val="21"/>
          <w:szCs w:val="21"/>
          <w:lang w:val="en-NZ"/>
        </w:rPr>
      </w:pPr>
    </w:p>
    <w:p w14:paraId="24D9CEB9" w14:textId="77777777" w:rsidR="006D08E0" w:rsidRPr="00A9228B" w:rsidRDefault="006D08E0" w:rsidP="006D08E0">
      <w:pPr>
        <w:rPr>
          <w:b/>
          <w:bCs/>
          <w:sz w:val="21"/>
          <w:szCs w:val="21"/>
          <w:lang w:val="en-NZ"/>
        </w:rPr>
      </w:pPr>
      <w:r w:rsidRPr="00A9228B">
        <w:rPr>
          <w:b/>
          <w:bCs/>
          <w:sz w:val="21"/>
          <w:szCs w:val="21"/>
          <w:lang w:val="en-NZ"/>
        </w:rPr>
        <w:t>Summary of study</w:t>
      </w:r>
    </w:p>
    <w:p w14:paraId="52DC4F32" w14:textId="77777777" w:rsidR="006D08E0" w:rsidRPr="00A9228B" w:rsidRDefault="006D08E0" w:rsidP="006D08E0">
      <w:pPr>
        <w:rPr>
          <w:sz w:val="21"/>
          <w:szCs w:val="21"/>
          <w:u w:val="single"/>
          <w:lang w:val="en-NZ"/>
        </w:rPr>
      </w:pPr>
    </w:p>
    <w:p w14:paraId="68F4BBF6" w14:textId="659962CF" w:rsidR="00A3622D" w:rsidRPr="00A9228B" w:rsidRDefault="00A3622D" w:rsidP="002D3DCC">
      <w:pPr>
        <w:pStyle w:val="ListParagraph"/>
        <w:numPr>
          <w:ilvl w:val="0"/>
          <w:numId w:val="29"/>
        </w:numPr>
        <w:contextualSpacing/>
        <w:rPr>
          <w:sz w:val="21"/>
          <w:szCs w:val="21"/>
          <w:lang w:val="en-NZ"/>
        </w:rPr>
      </w:pPr>
      <w:r w:rsidRPr="00A9228B">
        <w:rPr>
          <w:sz w:val="21"/>
          <w:szCs w:val="21"/>
        </w:rPr>
        <w:t>The purpose of this prospective cohort study is to support the implementation of safe and effective COVID-19 vaccines for New Zealand populations. The study will assess immunogenicity in a subset of Pfizer/BioNTech COVID-19 vaccine recipients, with a focus on Māori, Pasifika, older adults ≥ 65 years, and those with co-morbidities.</w:t>
      </w:r>
    </w:p>
    <w:p w14:paraId="0427A85F" w14:textId="77777777" w:rsidR="006D08E0" w:rsidRPr="00A9228B" w:rsidRDefault="006D08E0" w:rsidP="006D08E0">
      <w:pPr>
        <w:spacing w:before="80" w:after="80"/>
        <w:rPr>
          <w:sz w:val="21"/>
          <w:szCs w:val="21"/>
          <w:u w:val="single"/>
          <w:lang w:val="en-NZ"/>
        </w:rPr>
      </w:pPr>
    </w:p>
    <w:p w14:paraId="0073004F" w14:textId="77777777" w:rsidR="006D08E0" w:rsidRPr="00A9228B" w:rsidRDefault="006D08E0" w:rsidP="006D08E0">
      <w:pPr>
        <w:rPr>
          <w:b/>
          <w:bCs/>
          <w:sz w:val="21"/>
          <w:szCs w:val="21"/>
          <w:lang w:val="en-NZ"/>
        </w:rPr>
      </w:pPr>
      <w:r w:rsidRPr="00A9228B">
        <w:rPr>
          <w:b/>
          <w:bCs/>
          <w:sz w:val="21"/>
          <w:szCs w:val="21"/>
          <w:lang w:val="en-NZ"/>
        </w:rPr>
        <w:t>Summary of outstanding ethical issues</w:t>
      </w:r>
    </w:p>
    <w:p w14:paraId="56DF883A" w14:textId="77777777" w:rsidR="006D08E0" w:rsidRPr="00A9228B" w:rsidRDefault="006D08E0" w:rsidP="006D08E0">
      <w:pPr>
        <w:rPr>
          <w:sz w:val="21"/>
          <w:szCs w:val="21"/>
          <w:u w:val="single"/>
          <w:lang w:val="en-NZ"/>
        </w:rPr>
      </w:pPr>
    </w:p>
    <w:p w14:paraId="5879F562" w14:textId="77777777" w:rsidR="006D08E0" w:rsidRPr="00A9228B" w:rsidRDefault="006D08E0" w:rsidP="006D08E0">
      <w:pPr>
        <w:rPr>
          <w:sz w:val="21"/>
          <w:szCs w:val="21"/>
          <w:lang w:val="en-NZ"/>
        </w:rPr>
      </w:pPr>
      <w:r w:rsidRPr="00A9228B">
        <w:rPr>
          <w:sz w:val="21"/>
          <w:szCs w:val="21"/>
          <w:lang w:val="en-NZ"/>
        </w:rPr>
        <w:t>The main ethical issues considered by the Committee and which require addressing by the Researcher are as follows.</w:t>
      </w:r>
    </w:p>
    <w:p w14:paraId="59C78D83" w14:textId="77777777" w:rsidR="006D08E0" w:rsidRPr="00A9228B" w:rsidRDefault="006D08E0" w:rsidP="006D08E0">
      <w:pPr>
        <w:autoSpaceDE w:val="0"/>
        <w:autoSpaceDN w:val="0"/>
        <w:adjustRightInd w:val="0"/>
        <w:rPr>
          <w:sz w:val="21"/>
          <w:szCs w:val="21"/>
          <w:lang w:val="en-NZ"/>
        </w:rPr>
      </w:pPr>
    </w:p>
    <w:p w14:paraId="60E72716" w14:textId="30E53C01" w:rsidR="009C7E8B" w:rsidRPr="00A9228B" w:rsidRDefault="009C7E8B" w:rsidP="002D3DCC">
      <w:pPr>
        <w:pStyle w:val="ListParagraph"/>
        <w:numPr>
          <w:ilvl w:val="0"/>
          <w:numId w:val="29"/>
        </w:numPr>
        <w:spacing w:before="80" w:after="80"/>
        <w:contextualSpacing/>
        <w:rPr>
          <w:sz w:val="21"/>
          <w:szCs w:val="21"/>
        </w:rPr>
      </w:pPr>
      <w:r w:rsidRPr="00A9228B">
        <w:rPr>
          <w:sz w:val="21"/>
          <w:szCs w:val="21"/>
        </w:rPr>
        <w:t>The Committee queried the recruitment process as the documentation is very light in terms of the approach. The researcher clarified that the approach for this research is very dependent on how the vaccine is rolled out in the country, and these are yet to be structured. After discussion, the Committee acknowledged that the researchers are in communication to liaise with relevant outreach groups and District Health Boards and are satisfied the vaccine rollout would not be disrupted. The Committee suggested that broader socialisation takes place using advertisement, and that the District Health Boards could refer participants to where to find more information about the study prior to their vaccination. The Committee requested a broad recruitment strategy to be documented as well as tailoring some of the recruitment material to be appropriate for the targeted groups.</w:t>
      </w:r>
    </w:p>
    <w:p w14:paraId="208CE39A" w14:textId="19079160" w:rsidR="009C7E8B" w:rsidRPr="00A9228B" w:rsidRDefault="009C7E8B" w:rsidP="002D3DCC">
      <w:pPr>
        <w:pStyle w:val="ListParagraph"/>
        <w:numPr>
          <w:ilvl w:val="0"/>
          <w:numId w:val="29"/>
        </w:numPr>
        <w:spacing w:before="80" w:after="80"/>
        <w:contextualSpacing/>
        <w:rPr>
          <w:sz w:val="21"/>
          <w:szCs w:val="21"/>
        </w:rPr>
      </w:pPr>
      <w:r w:rsidRPr="00A9228B">
        <w:rPr>
          <w:sz w:val="21"/>
          <w:szCs w:val="21"/>
        </w:rPr>
        <w:t xml:space="preserve">The Committee queried if the </w:t>
      </w:r>
      <w:proofErr w:type="spellStart"/>
      <w:r w:rsidRPr="00A9228B">
        <w:rPr>
          <w:sz w:val="21"/>
          <w:szCs w:val="21"/>
        </w:rPr>
        <w:t>Malaghan</w:t>
      </w:r>
      <w:proofErr w:type="spellEnd"/>
      <w:r w:rsidRPr="00A9228B">
        <w:rPr>
          <w:sz w:val="21"/>
          <w:szCs w:val="21"/>
        </w:rPr>
        <w:t xml:space="preserve"> Tissue Bank used for depositing samples for future research was up to date as per the National Standards and requested transparency to meet standard 15.19. The researchers were unsure if the Tissue Bank complied with the current National Standards as it was approved prior to 2019. After discussion, The Committee and researchers agreed that having </w:t>
      </w:r>
      <w:proofErr w:type="spellStart"/>
      <w:r w:rsidRPr="00A9228B">
        <w:rPr>
          <w:sz w:val="21"/>
          <w:szCs w:val="21"/>
        </w:rPr>
        <w:t>Malaghan</w:t>
      </w:r>
      <w:proofErr w:type="spellEnd"/>
      <w:r w:rsidRPr="00A9228B">
        <w:rPr>
          <w:sz w:val="21"/>
          <w:szCs w:val="21"/>
        </w:rPr>
        <w:t xml:space="preserve"> store the samples for future specified research but not as part of the </w:t>
      </w:r>
      <w:proofErr w:type="spellStart"/>
      <w:r w:rsidRPr="00A9228B">
        <w:rPr>
          <w:sz w:val="21"/>
          <w:szCs w:val="21"/>
        </w:rPr>
        <w:t>Malaghan</w:t>
      </w:r>
      <w:proofErr w:type="spellEnd"/>
      <w:r w:rsidRPr="00A9228B">
        <w:rPr>
          <w:sz w:val="21"/>
          <w:szCs w:val="21"/>
        </w:rPr>
        <w:t xml:space="preserve"> Tissue Bank was acceptable.</w:t>
      </w:r>
    </w:p>
    <w:p w14:paraId="14EEB6B6" w14:textId="152805B5" w:rsidR="00EA3A47" w:rsidRPr="00A9228B" w:rsidRDefault="00EA3A47" w:rsidP="002D3DCC">
      <w:pPr>
        <w:pStyle w:val="ListParagraph"/>
        <w:numPr>
          <w:ilvl w:val="0"/>
          <w:numId w:val="29"/>
        </w:numPr>
        <w:spacing w:before="80" w:after="80"/>
        <w:contextualSpacing/>
        <w:rPr>
          <w:sz w:val="21"/>
          <w:szCs w:val="21"/>
        </w:rPr>
      </w:pPr>
      <w:r w:rsidRPr="00A9228B">
        <w:rPr>
          <w:sz w:val="21"/>
          <w:szCs w:val="21"/>
        </w:rPr>
        <w:t>The Committee requested clarification around when home visits will be made. If any are being performed under non-COVID-19 context, a safety plan with a tikanga protocol is required.</w:t>
      </w:r>
    </w:p>
    <w:p w14:paraId="5A4C5F82" w14:textId="05E372EB" w:rsidR="00EA3A47" w:rsidRPr="00A9228B" w:rsidRDefault="00EA3A47" w:rsidP="002D3DCC">
      <w:pPr>
        <w:pStyle w:val="ListParagraph"/>
        <w:numPr>
          <w:ilvl w:val="0"/>
          <w:numId w:val="29"/>
        </w:numPr>
        <w:spacing w:before="80" w:after="80"/>
        <w:contextualSpacing/>
        <w:rPr>
          <w:sz w:val="21"/>
          <w:szCs w:val="21"/>
        </w:rPr>
      </w:pPr>
      <w:r w:rsidRPr="00A9228B">
        <w:rPr>
          <w:sz w:val="21"/>
          <w:szCs w:val="21"/>
        </w:rPr>
        <w:lastRenderedPageBreak/>
        <w:t>The Committee noted that date of birth is an identifier. Please amend to be year of birth in the database and keep date of birth in the source documents. Amendment to the data management plan is required.</w:t>
      </w:r>
    </w:p>
    <w:p w14:paraId="70BF1425" w14:textId="77777777" w:rsidR="009C7E8B" w:rsidRPr="00A9228B" w:rsidRDefault="009C7E8B" w:rsidP="006D08E0">
      <w:pPr>
        <w:spacing w:before="80" w:after="80"/>
        <w:contextualSpacing/>
        <w:rPr>
          <w:sz w:val="21"/>
          <w:szCs w:val="21"/>
        </w:rPr>
      </w:pPr>
    </w:p>
    <w:p w14:paraId="78024E8F" w14:textId="4DAB019E" w:rsidR="006D08E0" w:rsidRPr="00A9228B" w:rsidRDefault="006D08E0" w:rsidP="006D08E0">
      <w:pPr>
        <w:spacing w:before="80" w:after="80"/>
        <w:rPr>
          <w:sz w:val="21"/>
          <w:szCs w:val="21"/>
        </w:rPr>
      </w:pPr>
      <w:r w:rsidRPr="00A9228B">
        <w:rPr>
          <w:sz w:val="21"/>
          <w:szCs w:val="21"/>
        </w:rPr>
        <w:t>The Committee requested the following changes to the Participant Information Sheet and Consent Form</w:t>
      </w:r>
      <w:r w:rsidR="00B14FE2" w:rsidRPr="00A9228B">
        <w:rPr>
          <w:sz w:val="21"/>
          <w:szCs w:val="21"/>
        </w:rPr>
        <w:t xml:space="preserve"> (PIS/CF)</w:t>
      </w:r>
      <w:r w:rsidRPr="00A9228B">
        <w:rPr>
          <w:sz w:val="21"/>
          <w:szCs w:val="21"/>
        </w:rPr>
        <w:t>:</w:t>
      </w:r>
    </w:p>
    <w:p w14:paraId="0B8CB937" w14:textId="626112E3" w:rsidR="006D08E0" w:rsidRPr="00A9228B" w:rsidRDefault="006D08E0" w:rsidP="006D08E0">
      <w:pPr>
        <w:spacing w:before="80" w:after="80"/>
        <w:rPr>
          <w:sz w:val="21"/>
          <w:szCs w:val="21"/>
        </w:rPr>
      </w:pPr>
    </w:p>
    <w:p w14:paraId="411E71E5" w14:textId="4D2338FA" w:rsidR="00B14FE2" w:rsidRPr="00A9228B" w:rsidRDefault="00B14FE2" w:rsidP="006D08E0">
      <w:pPr>
        <w:spacing w:before="80" w:after="80"/>
        <w:rPr>
          <w:sz w:val="21"/>
          <w:szCs w:val="21"/>
        </w:rPr>
      </w:pPr>
      <w:r w:rsidRPr="00A9228B">
        <w:rPr>
          <w:sz w:val="21"/>
          <w:szCs w:val="21"/>
        </w:rPr>
        <w:t>Main PIS/CF</w:t>
      </w:r>
    </w:p>
    <w:p w14:paraId="68765413" w14:textId="77777777" w:rsidR="00B14FE2" w:rsidRPr="00A9228B" w:rsidRDefault="006D08E0" w:rsidP="002D3DCC">
      <w:pPr>
        <w:pStyle w:val="ListParagraph"/>
        <w:numPr>
          <w:ilvl w:val="0"/>
          <w:numId w:val="29"/>
        </w:numPr>
        <w:spacing w:before="80" w:after="80"/>
        <w:rPr>
          <w:sz w:val="21"/>
          <w:szCs w:val="21"/>
        </w:rPr>
      </w:pPr>
      <w:r w:rsidRPr="00A9228B">
        <w:rPr>
          <w:sz w:val="21"/>
          <w:szCs w:val="21"/>
        </w:rPr>
        <w:t>The</w:t>
      </w:r>
      <w:r w:rsidR="00B14FE2" w:rsidRPr="00A9228B">
        <w:rPr>
          <w:sz w:val="21"/>
          <w:szCs w:val="21"/>
        </w:rPr>
        <w:t xml:space="preserve"> Committee requested the removal of the ‘yes / no’ tick boxes from the consent form unless it is for a clause that is truly optional (i.e. the participant can answer ‘NO’ and still participate in the study).</w:t>
      </w:r>
    </w:p>
    <w:p w14:paraId="3C9006C4" w14:textId="77777777" w:rsidR="00B14FE2" w:rsidRPr="00A9228B" w:rsidRDefault="00B14FE2" w:rsidP="002D3DCC">
      <w:pPr>
        <w:pStyle w:val="ListParagraph"/>
        <w:numPr>
          <w:ilvl w:val="0"/>
          <w:numId w:val="29"/>
        </w:numPr>
        <w:spacing w:before="80" w:after="80"/>
        <w:rPr>
          <w:sz w:val="21"/>
          <w:szCs w:val="21"/>
        </w:rPr>
      </w:pPr>
      <w:r w:rsidRPr="00A9228B">
        <w:rPr>
          <w:sz w:val="21"/>
          <w:szCs w:val="21"/>
        </w:rPr>
        <w:t>The optional component of the main study for the food diary and stool sample needs its own optional consent statement.</w:t>
      </w:r>
    </w:p>
    <w:p w14:paraId="396AB1E6" w14:textId="77777777" w:rsidR="00B14FE2" w:rsidRPr="00A9228B" w:rsidRDefault="00B14FE2" w:rsidP="002D3DCC">
      <w:pPr>
        <w:pStyle w:val="ListParagraph"/>
        <w:numPr>
          <w:ilvl w:val="0"/>
          <w:numId w:val="29"/>
        </w:numPr>
        <w:spacing w:before="80" w:after="80"/>
        <w:rPr>
          <w:sz w:val="21"/>
          <w:szCs w:val="21"/>
        </w:rPr>
      </w:pPr>
      <w:r w:rsidRPr="00A9228B">
        <w:rPr>
          <w:sz w:val="21"/>
          <w:szCs w:val="21"/>
        </w:rPr>
        <w:t>Please separate the food diary and stool sample information under their own heading to make its inclusion clearer.</w:t>
      </w:r>
    </w:p>
    <w:p w14:paraId="1E21EBA0" w14:textId="77777777" w:rsidR="00B14FE2" w:rsidRPr="00A9228B" w:rsidRDefault="00B14FE2" w:rsidP="002D3DCC">
      <w:pPr>
        <w:pStyle w:val="ListParagraph"/>
        <w:numPr>
          <w:ilvl w:val="0"/>
          <w:numId w:val="29"/>
        </w:numPr>
        <w:spacing w:before="80" w:after="80"/>
        <w:rPr>
          <w:sz w:val="21"/>
          <w:szCs w:val="21"/>
        </w:rPr>
      </w:pPr>
      <w:r w:rsidRPr="00A9228B">
        <w:rPr>
          <w:sz w:val="21"/>
          <w:szCs w:val="21"/>
        </w:rPr>
        <w:t>Please include how long each visit should take.</w:t>
      </w:r>
    </w:p>
    <w:p w14:paraId="60D6099B" w14:textId="77777777" w:rsidR="00B14FE2" w:rsidRPr="00A9228B" w:rsidRDefault="00B14FE2" w:rsidP="002D3DCC">
      <w:pPr>
        <w:pStyle w:val="ListParagraph"/>
        <w:numPr>
          <w:ilvl w:val="0"/>
          <w:numId w:val="29"/>
        </w:numPr>
        <w:spacing w:before="80" w:after="80"/>
        <w:rPr>
          <w:sz w:val="21"/>
          <w:szCs w:val="21"/>
        </w:rPr>
      </w:pPr>
      <w:r w:rsidRPr="00A9228B">
        <w:rPr>
          <w:sz w:val="21"/>
          <w:szCs w:val="21"/>
        </w:rPr>
        <w:t>Please provide reassurance that there is no mandatory gene analysis as part of the main study.</w:t>
      </w:r>
    </w:p>
    <w:p w14:paraId="56DC791E" w14:textId="77777777" w:rsidR="00B14FE2" w:rsidRPr="00A9228B" w:rsidRDefault="00B14FE2" w:rsidP="002D3DCC">
      <w:pPr>
        <w:pStyle w:val="ListParagraph"/>
        <w:numPr>
          <w:ilvl w:val="0"/>
          <w:numId w:val="29"/>
        </w:numPr>
        <w:spacing w:before="80" w:after="80"/>
        <w:rPr>
          <w:sz w:val="21"/>
          <w:szCs w:val="21"/>
        </w:rPr>
      </w:pPr>
      <w:r w:rsidRPr="00A9228B">
        <w:rPr>
          <w:sz w:val="21"/>
          <w:szCs w:val="21"/>
        </w:rPr>
        <w:t>Please make it clearer that you are targeting Māori and Pasifika.</w:t>
      </w:r>
    </w:p>
    <w:p w14:paraId="30225751" w14:textId="631F6B42" w:rsidR="00B14FE2" w:rsidRPr="00A9228B" w:rsidRDefault="00B14FE2" w:rsidP="002D3DCC">
      <w:pPr>
        <w:pStyle w:val="ListParagraph"/>
        <w:numPr>
          <w:ilvl w:val="0"/>
          <w:numId w:val="29"/>
        </w:numPr>
        <w:spacing w:before="80" w:after="80"/>
        <w:rPr>
          <w:sz w:val="21"/>
          <w:szCs w:val="21"/>
        </w:rPr>
      </w:pPr>
      <w:r w:rsidRPr="00A9228B">
        <w:rPr>
          <w:sz w:val="21"/>
          <w:szCs w:val="21"/>
        </w:rPr>
        <w:t>Please ensure there is a footer with title, date and version number.</w:t>
      </w:r>
    </w:p>
    <w:p w14:paraId="3734F703" w14:textId="77777777" w:rsidR="00B14FE2" w:rsidRPr="00A9228B" w:rsidRDefault="00B14FE2" w:rsidP="00B14FE2">
      <w:pPr>
        <w:spacing w:before="80" w:after="80"/>
        <w:rPr>
          <w:sz w:val="21"/>
          <w:szCs w:val="21"/>
        </w:rPr>
      </w:pPr>
    </w:p>
    <w:p w14:paraId="40D598B5" w14:textId="1C29DB1D" w:rsidR="00B14FE2" w:rsidRPr="00A9228B" w:rsidRDefault="00B14FE2" w:rsidP="006D08E0">
      <w:pPr>
        <w:spacing w:before="80" w:after="80"/>
        <w:rPr>
          <w:sz w:val="21"/>
          <w:szCs w:val="21"/>
        </w:rPr>
      </w:pPr>
      <w:r w:rsidRPr="00A9228B">
        <w:rPr>
          <w:sz w:val="21"/>
          <w:szCs w:val="21"/>
        </w:rPr>
        <w:t>Sub-study PIS/CF</w:t>
      </w:r>
    </w:p>
    <w:p w14:paraId="0DBFAC9B" w14:textId="77777777" w:rsidR="00557C3E" w:rsidRPr="00A9228B" w:rsidRDefault="00557C3E" w:rsidP="002D3DCC">
      <w:pPr>
        <w:pStyle w:val="ListParagraph"/>
        <w:numPr>
          <w:ilvl w:val="0"/>
          <w:numId w:val="29"/>
        </w:numPr>
        <w:spacing w:before="80" w:after="80"/>
        <w:rPr>
          <w:sz w:val="21"/>
          <w:szCs w:val="21"/>
        </w:rPr>
      </w:pPr>
      <w:r w:rsidRPr="00A9228B">
        <w:rPr>
          <w:sz w:val="21"/>
          <w:szCs w:val="21"/>
        </w:rPr>
        <w:t>The Committee requested the removal of the ‘yes / no’ tick boxes from the consent form unless it is for a clause that is truly optional (i.e. the participant can answer ‘NO’ and still participate in the study).</w:t>
      </w:r>
    </w:p>
    <w:p w14:paraId="0CB4347B" w14:textId="77777777" w:rsidR="00557C3E" w:rsidRPr="00A9228B" w:rsidRDefault="00557C3E" w:rsidP="002D3DCC">
      <w:pPr>
        <w:pStyle w:val="ListParagraph"/>
        <w:numPr>
          <w:ilvl w:val="0"/>
          <w:numId w:val="29"/>
        </w:numPr>
        <w:spacing w:before="80" w:after="80"/>
        <w:rPr>
          <w:sz w:val="21"/>
          <w:szCs w:val="21"/>
        </w:rPr>
      </w:pPr>
      <w:r w:rsidRPr="00A9228B">
        <w:rPr>
          <w:sz w:val="21"/>
          <w:szCs w:val="21"/>
        </w:rPr>
        <w:t xml:space="preserve">Please provide more information around genes, the type of genetic studies being undertaken (i.e. individual genes or whole genome sequencing). Risks of </w:t>
      </w:r>
      <w:proofErr w:type="spellStart"/>
      <w:r w:rsidRPr="00A9228B">
        <w:rPr>
          <w:sz w:val="21"/>
          <w:szCs w:val="21"/>
        </w:rPr>
        <w:t>genelinking</w:t>
      </w:r>
      <w:proofErr w:type="spellEnd"/>
      <w:r w:rsidRPr="00A9228B">
        <w:rPr>
          <w:sz w:val="21"/>
          <w:szCs w:val="21"/>
        </w:rPr>
        <w:t xml:space="preserve"> and potential family identification should also be included.</w:t>
      </w:r>
    </w:p>
    <w:p w14:paraId="7664DE63" w14:textId="25090FC2" w:rsidR="00557C3E" w:rsidRPr="00A9228B" w:rsidRDefault="00557C3E" w:rsidP="002D3DCC">
      <w:pPr>
        <w:pStyle w:val="ListParagraph"/>
        <w:numPr>
          <w:ilvl w:val="0"/>
          <w:numId w:val="29"/>
        </w:numPr>
        <w:spacing w:before="80" w:after="80"/>
        <w:rPr>
          <w:sz w:val="21"/>
          <w:szCs w:val="21"/>
        </w:rPr>
      </w:pPr>
      <w:r w:rsidRPr="00A9228B">
        <w:rPr>
          <w:sz w:val="21"/>
          <w:szCs w:val="21"/>
        </w:rPr>
        <w:t>Please include risks of sending samples and data overseas. The HDEC templates has wording that can be included (</w:t>
      </w:r>
      <w:hyperlink r:id="rId11" w:history="1">
        <w:r w:rsidRPr="00A9228B">
          <w:rPr>
            <w:rStyle w:val="Hyperlink"/>
            <w:sz w:val="21"/>
            <w:szCs w:val="21"/>
          </w:rPr>
          <w:t>https://ethics.health.govt.nz/guidestemplates-forms-0/participant-information-sheet-templates</w:t>
        </w:r>
      </w:hyperlink>
      <w:r w:rsidRPr="00A9228B">
        <w:rPr>
          <w:sz w:val="21"/>
          <w:szCs w:val="21"/>
        </w:rPr>
        <w:t>).</w:t>
      </w:r>
    </w:p>
    <w:p w14:paraId="465FA857" w14:textId="224B59B9" w:rsidR="00557C3E" w:rsidRPr="00A9228B" w:rsidRDefault="00557C3E" w:rsidP="002D3DCC">
      <w:pPr>
        <w:pStyle w:val="ListParagraph"/>
        <w:numPr>
          <w:ilvl w:val="0"/>
          <w:numId w:val="29"/>
        </w:numPr>
        <w:spacing w:before="80" w:after="80"/>
        <w:rPr>
          <w:sz w:val="21"/>
          <w:szCs w:val="21"/>
        </w:rPr>
      </w:pPr>
      <w:r w:rsidRPr="00A9228B">
        <w:rPr>
          <w:sz w:val="21"/>
          <w:szCs w:val="21"/>
        </w:rPr>
        <w:t xml:space="preserve">Amend advocacy email to be </w:t>
      </w:r>
      <w:hyperlink r:id="rId12" w:history="1">
        <w:r w:rsidRPr="00A9228B">
          <w:rPr>
            <w:rStyle w:val="Hyperlink"/>
            <w:sz w:val="21"/>
            <w:szCs w:val="21"/>
          </w:rPr>
          <w:t>advocacy@advocacy.org.nz</w:t>
        </w:r>
      </w:hyperlink>
      <w:r w:rsidRPr="00A9228B">
        <w:rPr>
          <w:sz w:val="21"/>
          <w:szCs w:val="21"/>
        </w:rPr>
        <w:t>.</w:t>
      </w:r>
    </w:p>
    <w:p w14:paraId="4C8DECC6" w14:textId="77777777" w:rsidR="00557C3E" w:rsidRPr="00A9228B" w:rsidRDefault="00557C3E" w:rsidP="002D3DCC">
      <w:pPr>
        <w:pStyle w:val="ListParagraph"/>
        <w:numPr>
          <w:ilvl w:val="0"/>
          <w:numId w:val="29"/>
        </w:numPr>
        <w:spacing w:before="80" w:after="80"/>
        <w:rPr>
          <w:sz w:val="21"/>
          <w:szCs w:val="21"/>
        </w:rPr>
      </w:pPr>
      <w:r w:rsidRPr="00A9228B">
        <w:rPr>
          <w:sz w:val="21"/>
          <w:szCs w:val="21"/>
        </w:rPr>
        <w:t>Anything being tested beyond relevance to COVID-19 and immune response will need to be outlined in full as described in the protocol.</w:t>
      </w:r>
    </w:p>
    <w:p w14:paraId="346C2A7B" w14:textId="77777777" w:rsidR="00557C3E" w:rsidRPr="00A9228B" w:rsidRDefault="00557C3E" w:rsidP="002D3DCC">
      <w:pPr>
        <w:pStyle w:val="ListParagraph"/>
        <w:numPr>
          <w:ilvl w:val="0"/>
          <w:numId w:val="29"/>
        </w:numPr>
        <w:spacing w:before="80" w:after="80"/>
        <w:rPr>
          <w:sz w:val="21"/>
          <w:szCs w:val="21"/>
        </w:rPr>
      </w:pPr>
      <w:r w:rsidRPr="00A9228B">
        <w:rPr>
          <w:sz w:val="21"/>
          <w:szCs w:val="21"/>
        </w:rPr>
        <w:t>Please amend “chosen to participate” to “you are invited to participate”.</w:t>
      </w:r>
    </w:p>
    <w:p w14:paraId="3AAD593F" w14:textId="26BCCF5F" w:rsidR="00557C3E" w:rsidRPr="00A9228B" w:rsidRDefault="00557C3E" w:rsidP="002D3DCC">
      <w:pPr>
        <w:pStyle w:val="ListParagraph"/>
        <w:numPr>
          <w:ilvl w:val="0"/>
          <w:numId w:val="29"/>
        </w:numPr>
        <w:spacing w:before="80" w:after="80"/>
        <w:rPr>
          <w:sz w:val="21"/>
          <w:szCs w:val="21"/>
        </w:rPr>
      </w:pPr>
      <w:r w:rsidRPr="00A9228B">
        <w:rPr>
          <w:sz w:val="21"/>
          <w:szCs w:val="21"/>
        </w:rPr>
        <w:t>Please ensure there is a footer with title, date and version number.</w:t>
      </w:r>
    </w:p>
    <w:p w14:paraId="318C9C98" w14:textId="77777777" w:rsidR="00557C3E" w:rsidRPr="00A9228B" w:rsidRDefault="00557C3E" w:rsidP="006D08E0">
      <w:pPr>
        <w:spacing w:before="80" w:after="80"/>
        <w:rPr>
          <w:sz w:val="21"/>
          <w:szCs w:val="21"/>
        </w:rPr>
      </w:pPr>
    </w:p>
    <w:p w14:paraId="45408C1B" w14:textId="77777777" w:rsidR="006D08E0" w:rsidRPr="00A9228B" w:rsidRDefault="006D08E0" w:rsidP="006D08E0">
      <w:pPr>
        <w:ind w:right="61"/>
        <w:rPr>
          <w:rFonts w:cs="Arial"/>
          <w:sz w:val="21"/>
          <w:szCs w:val="21"/>
          <w:lang w:val="en-NZ"/>
        </w:rPr>
      </w:pPr>
      <w:r w:rsidRPr="00A9228B">
        <w:rPr>
          <w:b/>
          <w:bCs/>
          <w:sz w:val="21"/>
          <w:szCs w:val="21"/>
        </w:rPr>
        <w:t>Decision</w:t>
      </w:r>
      <w:r w:rsidRPr="00A9228B">
        <w:rPr>
          <w:b/>
          <w:bCs/>
          <w:sz w:val="21"/>
          <w:szCs w:val="21"/>
        </w:rPr>
        <w:br/>
      </w:r>
    </w:p>
    <w:p w14:paraId="584BCD69" w14:textId="77777777" w:rsidR="006D08E0" w:rsidRPr="00A9228B" w:rsidRDefault="006D08E0" w:rsidP="006D08E0">
      <w:pPr>
        <w:ind w:right="61"/>
        <w:rPr>
          <w:rFonts w:cs="Arial"/>
          <w:sz w:val="21"/>
          <w:szCs w:val="21"/>
          <w:lang w:val="en-NZ"/>
        </w:rPr>
      </w:pPr>
      <w:r w:rsidRPr="00A9228B">
        <w:rPr>
          <w:rFonts w:cs="Arial"/>
          <w:sz w:val="21"/>
          <w:szCs w:val="21"/>
          <w:lang w:val="en-NZ"/>
        </w:rPr>
        <w:t xml:space="preserve">This application was </w:t>
      </w:r>
      <w:r w:rsidRPr="00A9228B">
        <w:rPr>
          <w:rFonts w:cs="Arial"/>
          <w:i/>
          <w:sz w:val="21"/>
          <w:szCs w:val="21"/>
          <w:lang w:val="en-NZ"/>
        </w:rPr>
        <w:t>provisionally approved</w:t>
      </w:r>
      <w:r w:rsidRPr="00A9228B">
        <w:rPr>
          <w:rFonts w:cs="Arial"/>
          <w:sz w:val="21"/>
          <w:szCs w:val="21"/>
          <w:lang w:val="en-NZ"/>
        </w:rPr>
        <w:t xml:space="preserve"> by consensus,</w:t>
      </w:r>
      <w:r w:rsidRPr="00A9228B">
        <w:rPr>
          <w:rFonts w:cs="Arial"/>
          <w:color w:val="33CCCC"/>
          <w:sz w:val="21"/>
          <w:szCs w:val="21"/>
          <w:lang w:val="en-NZ"/>
        </w:rPr>
        <w:t xml:space="preserve"> </w:t>
      </w:r>
      <w:r w:rsidRPr="00A9228B">
        <w:rPr>
          <w:rFonts w:cs="Arial"/>
          <w:sz w:val="21"/>
          <w:szCs w:val="21"/>
          <w:lang w:val="en-NZ"/>
        </w:rPr>
        <w:t>subject to the following information being received:</w:t>
      </w:r>
    </w:p>
    <w:p w14:paraId="6F141AAB" w14:textId="77777777" w:rsidR="006D08E0" w:rsidRPr="00A9228B" w:rsidRDefault="006D08E0" w:rsidP="006D08E0">
      <w:pPr>
        <w:ind w:right="61"/>
        <w:rPr>
          <w:rFonts w:cs="Arial"/>
          <w:sz w:val="21"/>
          <w:szCs w:val="21"/>
          <w:lang w:val="en-NZ"/>
        </w:rPr>
      </w:pPr>
    </w:p>
    <w:p w14:paraId="012C4233" w14:textId="0C1F7A0C" w:rsidR="003E6EEE" w:rsidRPr="00A9228B" w:rsidRDefault="003E6EEE" w:rsidP="002D3DCC">
      <w:pPr>
        <w:pStyle w:val="ListParagraph"/>
        <w:numPr>
          <w:ilvl w:val="0"/>
          <w:numId w:val="29"/>
        </w:numPr>
        <w:ind w:right="61"/>
        <w:rPr>
          <w:rFonts w:cs="Arial"/>
          <w:sz w:val="21"/>
          <w:szCs w:val="21"/>
          <w:lang w:val="en-NZ"/>
        </w:rPr>
      </w:pPr>
      <w:r w:rsidRPr="00A9228B">
        <w:rPr>
          <w:rFonts w:cs="Arial"/>
          <w:sz w:val="21"/>
          <w:szCs w:val="21"/>
          <w:lang w:val="en-NZ"/>
        </w:rPr>
        <w:t>Please address all outstanding ethical issues raised by the Committee.</w:t>
      </w:r>
    </w:p>
    <w:p w14:paraId="2E99D0A3" w14:textId="74DF7980" w:rsidR="003E6EEE" w:rsidRPr="00A9228B" w:rsidRDefault="003E6EEE" w:rsidP="002D3DCC">
      <w:pPr>
        <w:pStyle w:val="ListParagraph"/>
        <w:numPr>
          <w:ilvl w:val="0"/>
          <w:numId w:val="29"/>
        </w:numPr>
        <w:ind w:right="61"/>
        <w:rPr>
          <w:rFonts w:cs="Arial"/>
          <w:sz w:val="21"/>
          <w:szCs w:val="21"/>
          <w:lang w:val="en-NZ"/>
        </w:rPr>
      </w:pPr>
      <w:r w:rsidRPr="00A9228B">
        <w:rPr>
          <w:rFonts w:cs="Arial"/>
          <w:sz w:val="21"/>
          <w:szCs w:val="21"/>
          <w:lang w:val="en-NZ"/>
        </w:rPr>
        <w:t xml:space="preserve">Please update the data management plan to ensure the safety and integrity of participant data </w:t>
      </w:r>
      <w:r w:rsidRPr="00A9228B">
        <w:rPr>
          <w:rFonts w:cs="Arial"/>
          <w:i/>
          <w:sz w:val="21"/>
          <w:szCs w:val="21"/>
        </w:rPr>
        <w:t xml:space="preserve">(National Ethical Standards for Health and Disability Research and Quality Improvement, para 12.15).  </w:t>
      </w:r>
      <w:r w:rsidRPr="00A9228B">
        <w:rPr>
          <w:rFonts w:cs="Arial"/>
          <w:sz w:val="21"/>
          <w:szCs w:val="21"/>
        </w:rPr>
        <w:t xml:space="preserve"> </w:t>
      </w:r>
    </w:p>
    <w:p w14:paraId="7150170B" w14:textId="01219A62" w:rsidR="006D08E0" w:rsidRPr="00A9228B" w:rsidRDefault="006D08E0" w:rsidP="002D3DCC">
      <w:pPr>
        <w:pStyle w:val="ListParagraph"/>
        <w:numPr>
          <w:ilvl w:val="0"/>
          <w:numId w:val="29"/>
        </w:numPr>
        <w:ind w:right="61"/>
        <w:rPr>
          <w:rFonts w:cs="Arial"/>
          <w:sz w:val="21"/>
          <w:szCs w:val="21"/>
          <w:lang w:val="en-NZ"/>
        </w:rPr>
      </w:pPr>
      <w:r w:rsidRPr="00A9228B">
        <w:rPr>
          <w:rFonts w:cs="Arial"/>
          <w:sz w:val="21"/>
          <w:szCs w:val="21"/>
        </w:rPr>
        <w:lastRenderedPageBreak/>
        <w:t xml:space="preserve">Please update the participant information sheet and consent form, taking into account feedback provided by the Committee. </w:t>
      </w:r>
      <w:r w:rsidRPr="00A9228B">
        <w:rPr>
          <w:rFonts w:cs="Arial"/>
          <w:i/>
          <w:sz w:val="21"/>
          <w:szCs w:val="21"/>
        </w:rPr>
        <w:t xml:space="preserve">(National Ethical Standards for Health and Disability Research and Quality Improvement, para 7.15 – 7.17).  </w:t>
      </w:r>
      <w:r w:rsidRPr="00A9228B">
        <w:rPr>
          <w:rFonts w:cs="Arial"/>
          <w:sz w:val="21"/>
          <w:szCs w:val="21"/>
        </w:rPr>
        <w:t xml:space="preserve"> </w:t>
      </w:r>
    </w:p>
    <w:p w14:paraId="7A76B6A9" w14:textId="088CCC7E" w:rsidR="00A252B7" w:rsidRDefault="006D08E0" w:rsidP="006D08E0">
      <w:pPr>
        <w:spacing w:after="160" w:line="259" w:lineRule="auto"/>
        <w:rPr>
          <w:sz w:val="21"/>
          <w:szCs w:val="21"/>
        </w:rPr>
      </w:pPr>
      <w:r w:rsidRPr="00A9228B">
        <w:rPr>
          <w:sz w:val="21"/>
          <w:szCs w:val="21"/>
        </w:rPr>
        <w:br w:type="page"/>
      </w:r>
    </w:p>
    <w:p w14:paraId="4D8A590E" w14:textId="77777777" w:rsidR="00533F40" w:rsidRPr="006521B5" w:rsidRDefault="00533F40" w:rsidP="00533F40">
      <w:pPr>
        <w:spacing w:after="160" w:line="259" w:lineRule="auto"/>
        <w:rPr>
          <w:i/>
          <w:sz w:val="21"/>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533F40" w:rsidRPr="00522B40" w14:paraId="4CDD28E3" w14:textId="77777777" w:rsidTr="00EA132A">
        <w:tc>
          <w:tcPr>
            <w:tcW w:w="2268" w:type="dxa"/>
            <w:tcBorders>
              <w:top w:val="single" w:sz="4" w:space="0" w:color="auto"/>
            </w:tcBorders>
          </w:tcPr>
          <w:p w14:paraId="4F873BA3" w14:textId="77777777" w:rsidR="00533F40" w:rsidRPr="00B31E92" w:rsidRDefault="00533F40" w:rsidP="00EA132A">
            <w:pPr>
              <w:spacing w:before="80" w:after="80"/>
              <w:rPr>
                <w:rFonts w:cs="Arial"/>
                <w:b/>
                <w:color w:val="000000" w:themeColor="text1"/>
                <w:sz w:val="20"/>
                <w:lang w:val="en-NZ"/>
              </w:rPr>
            </w:pPr>
            <w:r w:rsidRPr="00B31E92">
              <w:rPr>
                <w:rFonts w:cs="Arial"/>
                <w:b/>
                <w:color w:val="000000" w:themeColor="text1"/>
                <w:sz w:val="20"/>
                <w:lang w:val="en-NZ"/>
              </w:rPr>
              <w:t>Committee:</w:t>
            </w:r>
          </w:p>
        </w:tc>
        <w:tc>
          <w:tcPr>
            <w:tcW w:w="6941" w:type="dxa"/>
            <w:tcBorders>
              <w:top w:val="single" w:sz="4" w:space="0" w:color="auto"/>
            </w:tcBorders>
          </w:tcPr>
          <w:p w14:paraId="1207B5FB" w14:textId="77777777" w:rsidR="00533F40" w:rsidRPr="00B31E92" w:rsidRDefault="00533F40" w:rsidP="00EA132A">
            <w:pPr>
              <w:spacing w:before="80" w:after="80"/>
              <w:rPr>
                <w:rFonts w:cs="Arial"/>
                <w:color w:val="000000" w:themeColor="text1"/>
                <w:sz w:val="20"/>
                <w:lang w:val="en-NZ"/>
              </w:rPr>
            </w:pPr>
            <w:r w:rsidRPr="00B31E92">
              <w:rPr>
                <w:rFonts w:cs="Arial"/>
                <w:color w:val="000000" w:themeColor="text1"/>
                <w:sz w:val="20"/>
                <w:lang w:val="en-NZ"/>
              </w:rPr>
              <w:t>ESOP Covid-19 Health and Disability Ethics Committee</w:t>
            </w:r>
          </w:p>
        </w:tc>
      </w:tr>
      <w:tr w:rsidR="00533F40" w:rsidRPr="00522B40" w14:paraId="04FEBAC3" w14:textId="77777777" w:rsidTr="00EA132A">
        <w:tc>
          <w:tcPr>
            <w:tcW w:w="2268" w:type="dxa"/>
          </w:tcPr>
          <w:p w14:paraId="5B7669F9" w14:textId="77777777" w:rsidR="00533F40" w:rsidRPr="00B31E92" w:rsidRDefault="00533F40" w:rsidP="00EA132A">
            <w:pPr>
              <w:spacing w:before="80" w:after="80"/>
              <w:rPr>
                <w:rFonts w:cs="Arial"/>
                <w:b/>
                <w:color w:val="000000" w:themeColor="text1"/>
                <w:sz w:val="20"/>
                <w:lang w:val="en-NZ"/>
              </w:rPr>
            </w:pPr>
            <w:r w:rsidRPr="00B31E92">
              <w:rPr>
                <w:rFonts w:cs="Arial"/>
                <w:b/>
                <w:color w:val="000000" w:themeColor="text1"/>
                <w:sz w:val="20"/>
                <w:lang w:val="en-NZ"/>
              </w:rPr>
              <w:t>Meeting date:</w:t>
            </w:r>
          </w:p>
        </w:tc>
        <w:tc>
          <w:tcPr>
            <w:tcW w:w="6941" w:type="dxa"/>
          </w:tcPr>
          <w:p w14:paraId="68CC69AB" w14:textId="39A406AF" w:rsidR="00533F40" w:rsidRPr="00B31E92" w:rsidRDefault="00533F40" w:rsidP="00EA132A">
            <w:pPr>
              <w:spacing w:before="80" w:after="80"/>
              <w:rPr>
                <w:rFonts w:cs="Arial"/>
                <w:color w:val="000000" w:themeColor="text1"/>
                <w:sz w:val="20"/>
                <w:lang w:val="en-NZ"/>
              </w:rPr>
            </w:pPr>
            <w:r>
              <w:rPr>
                <w:rFonts w:cs="Arial"/>
                <w:color w:val="000000" w:themeColor="text1"/>
                <w:sz w:val="20"/>
                <w:lang w:val="en-NZ"/>
              </w:rPr>
              <w:t>01 June 2021</w:t>
            </w:r>
          </w:p>
        </w:tc>
      </w:tr>
      <w:tr w:rsidR="00533F40" w:rsidRPr="00522B40" w14:paraId="2FB0C1A2" w14:textId="77777777" w:rsidTr="00EA132A">
        <w:tc>
          <w:tcPr>
            <w:tcW w:w="2268" w:type="dxa"/>
            <w:tcBorders>
              <w:bottom w:val="single" w:sz="4" w:space="0" w:color="auto"/>
            </w:tcBorders>
          </w:tcPr>
          <w:p w14:paraId="3B4F850F" w14:textId="77777777" w:rsidR="00533F40" w:rsidRPr="00B31E92" w:rsidRDefault="00533F40" w:rsidP="00EA132A">
            <w:pPr>
              <w:spacing w:before="80" w:after="80"/>
              <w:rPr>
                <w:rFonts w:cs="Arial"/>
                <w:b/>
                <w:color w:val="000000" w:themeColor="text1"/>
                <w:sz w:val="20"/>
                <w:lang w:val="en-NZ"/>
              </w:rPr>
            </w:pPr>
            <w:r>
              <w:rPr>
                <w:rFonts w:cs="Arial"/>
                <w:b/>
                <w:color w:val="000000" w:themeColor="text1"/>
                <w:sz w:val="20"/>
                <w:lang w:val="en-NZ"/>
              </w:rPr>
              <w:t>Meeting</w:t>
            </w:r>
            <w:r w:rsidRPr="00B31E92">
              <w:rPr>
                <w:rFonts w:cs="Arial"/>
                <w:b/>
                <w:color w:val="000000" w:themeColor="text1"/>
                <w:sz w:val="20"/>
                <w:lang w:val="en-NZ"/>
              </w:rPr>
              <w:t xml:space="preserve"> details:</w:t>
            </w:r>
          </w:p>
        </w:tc>
        <w:tc>
          <w:tcPr>
            <w:tcW w:w="6941" w:type="dxa"/>
            <w:tcBorders>
              <w:bottom w:val="single" w:sz="4" w:space="0" w:color="auto"/>
            </w:tcBorders>
          </w:tcPr>
          <w:p w14:paraId="74B06F75" w14:textId="079CAE99" w:rsidR="00533F40" w:rsidRPr="00B31E92" w:rsidRDefault="001F50AD" w:rsidP="00EA132A">
            <w:pPr>
              <w:spacing w:before="80" w:after="80"/>
              <w:rPr>
                <w:rFonts w:cs="Arial"/>
                <w:color w:val="000000" w:themeColor="text1"/>
                <w:sz w:val="20"/>
                <w:lang w:val="en-NZ"/>
              </w:rPr>
            </w:pPr>
            <w:r>
              <w:rPr>
                <w:rFonts w:cs="Arial"/>
                <w:color w:val="000000" w:themeColor="text1"/>
                <w:sz w:val="20"/>
                <w:lang w:val="en-NZ"/>
              </w:rPr>
              <w:t>Via Zoom</w:t>
            </w:r>
          </w:p>
        </w:tc>
      </w:tr>
    </w:tbl>
    <w:p w14:paraId="2B012D82" w14:textId="77777777" w:rsidR="00533F40" w:rsidRPr="00522B40" w:rsidRDefault="00533F40" w:rsidP="00533F40">
      <w:pPr>
        <w:spacing w:before="80" w:after="80"/>
        <w:rPr>
          <w:rFonts w:cs="Arial"/>
          <w:sz w:val="20"/>
          <w:lang w:val="en-NZ"/>
        </w:rPr>
      </w:pPr>
    </w:p>
    <w:tbl>
      <w:tblPr>
        <w:tblStyle w:val="TableGrid"/>
        <w:tblW w:w="9209" w:type="dxa"/>
        <w:tblInd w:w="11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654"/>
      </w:tblGrid>
      <w:tr w:rsidR="00533F40" w:rsidRPr="007F56D5" w14:paraId="01E50C44" w14:textId="77777777" w:rsidTr="00EA132A">
        <w:tc>
          <w:tcPr>
            <w:tcW w:w="1555" w:type="dxa"/>
            <w:tcBorders>
              <w:top w:val="single" w:sz="4" w:space="0" w:color="auto"/>
            </w:tcBorders>
          </w:tcPr>
          <w:p w14:paraId="673B9CE8" w14:textId="77777777" w:rsidR="00533F40" w:rsidRPr="00826455" w:rsidRDefault="00533F40" w:rsidP="00EA132A">
            <w:pPr>
              <w:spacing w:before="80" w:after="80"/>
              <w:rPr>
                <w:rFonts w:cs="Arial"/>
                <w:b/>
                <w:lang w:val="en-NZ"/>
              </w:rPr>
            </w:pPr>
          </w:p>
        </w:tc>
        <w:tc>
          <w:tcPr>
            <w:tcW w:w="7654" w:type="dxa"/>
            <w:tcBorders>
              <w:top w:val="single" w:sz="4" w:space="0" w:color="auto"/>
            </w:tcBorders>
          </w:tcPr>
          <w:p w14:paraId="74FF5176" w14:textId="77777777" w:rsidR="00533F40" w:rsidRPr="00826455" w:rsidRDefault="00533F40" w:rsidP="00EA132A">
            <w:pPr>
              <w:spacing w:before="80" w:after="80"/>
              <w:rPr>
                <w:rFonts w:cs="Arial"/>
                <w:b/>
                <w:lang w:val="en-NZ"/>
              </w:rPr>
            </w:pPr>
            <w:r w:rsidRPr="00826455">
              <w:rPr>
                <w:rFonts w:cs="Arial"/>
                <w:b/>
                <w:lang w:val="en-NZ"/>
              </w:rPr>
              <w:t>Item of business</w:t>
            </w:r>
          </w:p>
        </w:tc>
      </w:tr>
      <w:tr w:rsidR="00533F40" w14:paraId="22CC6CD6" w14:textId="77777777" w:rsidTr="00EA132A">
        <w:tc>
          <w:tcPr>
            <w:tcW w:w="1555" w:type="dxa"/>
          </w:tcPr>
          <w:p w14:paraId="4B142B80" w14:textId="77777777" w:rsidR="00533F40" w:rsidRPr="00B31E92" w:rsidRDefault="00533F40" w:rsidP="00EA132A">
            <w:pPr>
              <w:spacing w:before="80" w:after="80"/>
              <w:rPr>
                <w:rFonts w:cs="Arial"/>
                <w:color w:val="000000" w:themeColor="text1"/>
                <w:lang w:val="en-NZ"/>
              </w:rPr>
            </w:pPr>
          </w:p>
        </w:tc>
        <w:tc>
          <w:tcPr>
            <w:tcW w:w="7654" w:type="dxa"/>
          </w:tcPr>
          <w:p w14:paraId="5FD59A14" w14:textId="77777777" w:rsidR="00533F40" w:rsidRDefault="00533F40" w:rsidP="00EA132A">
            <w:pPr>
              <w:spacing w:before="80" w:after="80"/>
              <w:rPr>
                <w:rFonts w:cs="Arial"/>
                <w:lang w:val="en-NZ"/>
              </w:rPr>
            </w:pPr>
            <w:r>
              <w:rPr>
                <w:rFonts w:cs="Arial"/>
                <w:lang w:val="en-NZ"/>
              </w:rPr>
              <w:t>New application</w:t>
            </w:r>
          </w:p>
          <w:p w14:paraId="2084D42C" w14:textId="1C70CAE1" w:rsidR="00533F40" w:rsidRPr="00826455" w:rsidRDefault="00533F40" w:rsidP="00EA132A">
            <w:pPr>
              <w:spacing w:before="80" w:after="80"/>
              <w:rPr>
                <w:rFonts w:cs="Arial"/>
                <w:lang w:val="en-NZ"/>
              </w:rPr>
            </w:pPr>
            <w:r>
              <w:rPr>
                <w:rFonts w:cs="Arial"/>
                <w:lang w:val="en-NZ"/>
              </w:rPr>
              <w:t>21/NTB/140</w:t>
            </w:r>
          </w:p>
        </w:tc>
      </w:tr>
    </w:tbl>
    <w:p w14:paraId="177800D9" w14:textId="77777777" w:rsidR="00533F40" w:rsidRPr="003C4E04" w:rsidRDefault="00533F40" w:rsidP="00533F40">
      <w:pPr>
        <w:tabs>
          <w:tab w:val="left" w:pos="720"/>
          <w:tab w:val="left" w:pos="1793"/>
        </w:tabs>
        <w:spacing w:before="80" w:after="80"/>
        <w:rPr>
          <w:rFonts w:cs="Arial"/>
          <w:sz w:val="16"/>
          <w:szCs w:val="16"/>
          <w:lang w:val="en-NZ"/>
        </w:rPr>
      </w:pPr>
    </w:p>
    <w:p w14:paraId="71C533A9" w14:textId="77777777" w:rsidR="00533F40" w:rsidRPr="003C4E04" w:rsidRDefault="00533F40" w:rsidP="00533F40">
      <w:pPr>
        <w:tabs>
          <w:tab w:val="left" w:pos="720"/>
          <w:tab w:val="left" w:pos="1793"/>
        </w:tabs>
        <w:spacing w:before="80" w:after="80"/>
        <w:rPr>
          <w:rFonts w:cs="Arial"/>
          <w:sz w:val="16"/>
          <w:szCs w:val="16"/>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4A0" w:firstRow="1" w:lastRow="0" w:firstColumn="1" w:lastColumn="0" w:noHBand="0" w:noVBand="1"/>
      </w:tblPr>
      <w:tblGrid>
        <w:gridCol w:w="2700"/>
        <w:gridCol w:w="2600"/>
        <w:gridCol w:w="1300"/>
        <w:gridCol w:w="1200"/>
        <w:gridCol w:w="1200"/>
      </w:tblGrid>
      <w:tr w:rsidR="00533F40" w:rsidRPr="005E2C87" w14:paraId="6BDD0E41" w14:textId="77777777" w:rsidTr="00EA132A">
        <w:trPr>
          <w:trHeight w:val="24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5BC864" w14:textId="77777777" w:rsidR="00533F40" w:rsidRPr="005E2C87" w:rsidRDefault="00533F40" w:rsidP="00EA132A">
            <w:pPr>
              <w:autoSpaceDE w:val="0"/>
              <w:autoSpaceDN w:val="0"/>
              <w:adjustRightInd w:val="0"/>
              <w:rPr>
                <w:rFonts w:cs="Arial"/>
                <w:sz w:val="16"/>
                <w:szCs w:val="16"/>
              </w:rPr>
            </w:pPr>
            <w:r w:rsidRPr="005E2C87">
              <w:rPr>
                <w:rFonts w:cs="Arial"/>
                <w:b/>
                <w:sz w:val="16"/>
                <w:szCs w:val="16"/>
              </w:rPr>
              <w:t xml:space="preserve">Member Name </w:t>
            </w:r>
            <w:r w:rsidRPr="005E2C87">
              <w:rPr>
                <w:rFonts w:cs="Arial"/>
                <w:sz w:val="16"/>
                <w:szCs w:val="16"/>
              </w:rPr>
              <w:t xml:space="preserve"> </w:t>
            </w:r>
          </w:p>
        </w:tc>
        <w:tc>
          <w:tcPr>
            <w:tcW w:w="2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2370AF" w14:textId="77777777" w:rsidR="00533F40" w:rsidRPr="005E2C87" w:rsidRDefault="00533F40" w:rsidP="00EA132A">
            <w:pPr>
              <w:autoSpaceDE w:val="0"/>
              <w:autoSpaceDN w:val="0"/>
              <w:adjustRightInd w:val="0"/>
              <w:rPr>
                <w:rFonts w:cs="Arial"/>
                <w:sz w:val="16"/>
                <w:szCs w:val="16"/>
              </w:rPr>
            </w:pPr>
            <w:r w:rsidRPr="005E2C87">
              <w:rPr>
                <w:rFonts w:cs="Arial"/>
                <w:b/>
                <w:sz w:val="16"/>
                <w:szCs w:val="16"/>
              </w:rPr>
              <w:t xml:space="preserve">Member Category </w:t>
            </w:r>
            <w:r w:rsidRPr="005E2C87">
              <w:rPr>
                <w:rFonts w:cs="Arial"/>
                <w:sz w:val="16"/>
                <w:szCs w:val="16"/>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A6A092" w14:textId="77777777" w:rsidR="00533F40" w:rsidRPr="005E2C87" w:rsidRDefault="00533F40" w:rsidP="00EA132A">
            <w:pPr>
              <w:autoSpaceDE w:val="0"/>
              <w:autoSpaceDN w:val="0"/>
              <w:adjustRightInd w:val="0"/>
              <w:rPr>
                <w:rFonts w:cs="Arial"/>
                <w:sz w:val="16"/>
                <w:szCs w:val="16"/>
              </w:rPr>
            </w:pPr>
            <w:r w:rsidRPr="005E2C87">
              <w:rPr>
                <w:rFonts w:cs="Arial"/>
                <w:b/>
                <w:sz w:val="16"/>
                <w:szCs w:val="16"/>
              </w:rPr>
              <w:t xml:space="preserve">Appointed </w:t>
            </w:r>
            <w:r w:rsidRPr="005E2C87">
              <w:rPr>
                <w:rFonts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6AE751" w14:textId="77777777" w:rsidR="00533F40" w:rsidRPr="005E2C87" w:rsidRDefault="00533F40" w:rsidP="00EA132A">
            <w:pPr>
              <w:autoSpaceDE w:val="0"/>
              <w:autoSpaceDN w:val="0"/>
              <w:adjustRightInd w:val="0"/>
              <w:rPr>
                <w:rFonts w:cs="Arial"/>
                <w:sz w:val="16"/>
                <w:szCs w:val="16"/>
              </w:rPr>
            </w:pPr>
            <w:r w:rsidRPr="005E2C87">
              <w:rPr>
                <w:rFonts w:cs="Arial"/>
                <w:b/>
                <w:sz w:val="16"/>
                <w:szCs w:val="16"/>
              </w:rPr>
              <w:t xml:space="preserve">Term Expires </w:t>
            </w:r>
            <w:r w:rsidRPr="005E2C87">
              <w:rPr>
                <w:rFonts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38E604" w14:textId="77777777" w:rsidR="00533F40" w:rsidRPr="005E2C87" w:rsidRDefault="00533F40" w:rsidP="00EA132A">
            <w:pPr>
              <w:autoSpaceDE w:val="0"/>
              <w:autoSpaceDN w:val="0"/>
              <w:adjustRightInd w:val="0"/>
              <w:rPr>
                <w:rFonts w:cs="Arial"/>
                <w:sz w:val="16"/>
                <w:szCs w:val="16"/>
              </w:rPr>
            </w:pPr>
            <w:r w:rsidRPr="005E2C87">
              <w:rPr>
                <w:rFonts w:cs="Arial"/>
                <w:b/>
                <w:sz w:val="16"/>
                <w:szCs w:val="16"/>
              </w:rPr>
              <w:t xml:space="preserve">Apologies? </w:t>
            </w:r>
            <w:r w:rsidRPr="005E2C87">
              <w:rPr>
                <w:rFonts w:cs="Arial"/>
                <w:sz w:val="16"/>
                <w:szCs w:val="16"/>
              </w:rPr>
              <w:t xml:space="preserve"> </w:t>
            </w:r>
          </w:p>
        </w:tc>
      </w:tr>
      <w:tr w:rsidR="00533F40" w:rsidRPr="005E2C87" w14:paraId="6912CAA8"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1A78B58C" w14:textId="77777777" w:rsidR="00533F40" w:rsidRPr="005E2C87" w:rsidRDefault="00533F40" w:rsidP="00EA132A">
            <w:pPr>
              <w:autoSpaceDE w:val="0"/>
              <w:autoSpaceDN w:val="0"/>
              <w:adjustRightInd w:val="0"/>
              <w:rPr>
                <w:rFonts w:cs="Arial"/>
                <w:sz w:val="16"/>
                <w:szCs w:val="16"/>
              </w:rPr>
            </w:pPr>
            <w:r w:rsidRPr="005E2C87">
              <w:rPr>
                <w:rFonts w:cs="Arial"/>
                <w:sz w:val="16"/>
                <w:szCs w:val="16"/>
              </w:rPr>
              <w:t>Mrs Kate O'Connor-Chair</w:t>
            </w:r>
          </w:p>
        </w:tc>
        <w:tc>
          <w:tcPr>
            <w:tcW w:w="2600" w:type="dxa"/>
            <w:tcBorders>
              <w:top w:val="single" w:sz="4" w:space="0" w:color="auto"/>
              <w:left w:val="single" w:sz="4" w:space="0" w:color="auto"/>
              <w:bottom w:val="single" w:sz="4" w:space="0" w:color="auto"/>
              <w:right w:val="single" w:sz="4" w:space="0" w:color="auto"/>
            </w:tcBorders>
            <w:hideMark/>
          </w:tcPr>
          <w:p w14:paraId="23D97EEC" w14:textId="77777777" w:rsidR="00533F40" w:rsidRPr="005E2C87" w:rsidRDefault="00533F40" w:rsidP="00EA132A">
            <w:pPr>
              <w:autoSpaceDE w:val="0"/>
              <w:autoSpaceDN w:val="0"/>
              <w:adjustRightInd w:val="0"/>
              <w:rPr>
                <w:rFonts w:cs="Arial"/>
                <w:sz w:val="16"/>
                <w:szCs w:val="16"/>
              </w:rPr>
            </w:pPr>
            <w:r w:rsidRPr="005E2C87">
              <w:rPr>
                <w:rFonts w:cs="Arial"/>
                <w:color w:val="000000"/>
                <w:sz w:val="16"/>
                <w:szCs w:val="16"/>
              </w:rPr>
              <w:t>Lay (ethical/moral reasoning)</w:t>
            </w:r>
          </w:p>
        </w:tc>
        <w:tc>
          <w:tcPr>
            <w:tcW w:w="1300" w:type="dxa"/>
            <w:tcBorders>
              <w:top w:val="single" w:sz="4" w:space="0" w:color="auto"/>
              <w:left w:val="single" w:sz="4" w:space="0" w:color="auto"/>
              <w:bottom w:val="single" w:sz="4" w:space="0" w:color="auto"/>
              <w:right w:val="single" w:sz="4" w:space="0" w:color="auto"/>
            </w:tcBorders>
            <w:hideMark/>
          </w:tcPr>
          <w:p w14:paraId="69E6ED03" w14:textId="77777777" w:rsidR="00533F40" w:rsidRPr="005E2C87" w:rsidRDefault="00533F40" w:rsidP="00EA132A">
            <w:pPr>
              <w:autoSpaceDE w:val="0"/>
              <w:autoSpaceDN w:val="0"/>
              <w:adjustRightInd w:val="0"/>
              <w:rPr>
                <w:rFonts w:cs="Arial"/>
                <w:sz w:val="16"/>
                <w:szCs w:val="16"/>
              </w:rPr>
            </w:pPr>
            <w:r w:rsidRPr="005E2C87">
              <w:rPr>
                <w:rFonts w:cs="Arial"/>
                <w:color w:val="000000"/>
                <w:sz w:val="16"/>
                <w:szCs w:val="16"/>
              </w:rPr>
              <w:t xml:space="preserve">14/12/2015 </w:t>
            </w:r>
          </w:p>
        </w:tc>
        <w:tc>
          <w:tcPr>
            <w:tcW w:w="1200" w:type="dxa"/>
            <w:tcBorders>
              <w:top w:val="single" w:sz="4" w:space="0" w:color="auto"/>
              <w:left w:val="single" w:sz="4" w:space="0" w:color="auto"/>
              <w:bottom w:val="single" w:sz="4" w:space="0" w:color="auto"/>
              <w:right w:val="single" w:sz="4" w:space="0" w:color="auto"/>
            </w:tcBorders>
            <w:hideMark/>
          </w:tcPr>
          <w:p w14:paraId="5B1F7EA7" w14:textId="77777777" w:rsidR="00533F40" w:rsidRPr="005E2C87" w:rsidRDefault="00533F40" w:rsidP="00EA132A">
            <w:pPr>
              <w:autoSpaceDE w:val="0"/>
              <w:autoSpaceDN w:val="0"/>
              <w:adjustRightInd w:val="0"/>
              <w:rPr>
                <w:rFonts w:cs="Arial"/>
                <w:sz w:val="16"/>
                <w:szCs w:val="16"/>
              </w:rPr>
            </w:pPr>
            <w:r w:rsidRPr="005E2C87">
              <w:rPr>
                <w:rFonts w:cs="Arial"/>
                <w:color w:val="000000"/>
                <w:sz w:val="16"/>
                <w:szCs w:val="16"/>
              </w:rPr>
              <w:t xml:space="preserve">14/12/2018 </w:t>
            </w:r>
          </w:p>
        </w:tc>
        <w:tc>
          <w:tcPr>
            <w:tcW w:w="1200" w:type="dxa"/>
            <w:tcBorders>
              <w:top w:val="single" w:sz="4" w:space="0" w:color="auto"/>
              <w:left w:val="single" w:sz="4" w:space="0" w:color="auto"/>
              <w:bottom w:val="single" w:sz="4" w:space="0" w:color="auto"/>
              <w:right w:val="single" w:sz="4" w:space="0" w:color="auto"/>
            </w:tcBorders>
            <w:hideMark/>
          </w:tcPr>
          <w:p w14:paraId="624AC274" w14:textId="77777777" w:rsidR="00533F40" w:rsidRPr="005E2C87" w:rsidRDefault="00533F40" w:rsidP="00EA132A">
            <w:pPr>
              <w:autoSpaceDE w:val="0"/>
              <w:autoSpaceDN w:val="0"/>
              <w:adjustRightInd w:val="0"/>
              <w:rPr>
                <w:rFonts w:cs="Arial"/>
                <w:sz w:val="16"/>
                <w:szCs w:val="16"/>
              </w:rPr>
            </w:pPr>
            <w:r w:rsidRPr="005E2C87">
              <w:rPr>
                <w:rFonts w:cs="Arial"/>
                <w:sz w:val="16"/>
                <w:szCs w:val="16"/>
              </w:rPr>
              <w:t>Present</w:t>
            </w:r>
          </w:p>
        </w:tc>
      </w:tr>
      <w:tr w:rsidR="00533F40" w:rsidRPr="005E2C87" w14:paraId="6448E863"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10F58C2A" w14:textId="77777777" w:rsidR="00533F40" w:rsidRPr="005E2C87" w:rsidRDefault="00533F40" w:rsidP="00EA132A">
            <w:pPr>
              <w:autoSpaceDE w:val="0"/>
              <w:autoSpaceDN w:val="0"/>
              <w:adjustRightInd w:val="0"/>
              <w:rPr>
                <w:rFonts w:cs="Arial"/>
                <w:sz w:val="16"/>
                <w:szCs w:val="16"/>
              </w:rPr>
            </w:pPr>
            <w:r w:rsidRPr="005E2C87">
              <w:rPr>
                <w:rFonts w:cs="Arial"/>
                <w:sz w:val="16"/>
                <w:szCs w:val="16"/>
              </w:rPr>
              <w:t xml:space="preserve">Dr Peter Gallagher </w:t>
            </w:r>
          </w:p>
        </w:tc>
        <w:tc>
          <w:tcPr>
            <w:tcW w:w="2600" w:type="dxa"/>
            <w:tcBorders>
              <w:top w:val="single" w:sz="4" w:space="0" w:color="auto"/>
              <w:left w:val="single" w:sz="4" w:space="0" w:color="auto"/>
              <w:bottom w:val="single" w:sz="4" w:space="0" w:color="auto"/>
              <w:right w:val="single" w:sz="4" w:space="0" w:color="auto"/>
            </w:tcBorders>
            <w:hideMark/>
          </w:tcPr>
          <w:p w14:paraId="370EE7C6" w14:textId="77777777" w:rsidR="00533F40" w:rsidRPr="005E2C87" w:rsidRDefault="00533F40" w:rsidP="00EA132A">
            <w:pPr>
              <w:autoSpaceDE w:val="0"/>
              <w:autoSpaceDN w:val="0"/>
              <w:adjustRightInd w:val="0"/>
              <w:rPr>
                <w:rFonts w:cs="Arial"/>
                <w:sz w:val="16"/>
                <w:szCs w:val="16"/>
              </w:rPr>
            </w:pPr>
            <w:r w:rsidRPr="005E2C87">
              <w:rPr>
                <w:rFonts w:cs="Arial"/>
                <w:color w:val="000000"/>
                <w:sz w:val="16"/>
                <w:szCs w:val="16"/>
              </w:rPr>
              <w:t>(health/disability service provision)</w:t>
            </w:r>
          </w:p>
        </w:tc>
        <w:tc>
          <w:tcPr>
            <w:tcW w:w="1300" w:type="dxa"/>
            <w:tcBorders>
              <w:top w:val="single" w:sz="4" w:space="0" w:color="auto"/>
              <w:left w:val="single" w:sz="4" w:space="0" w:color="auto"/>
              <w:bottom w:val="single" w:sz="4" w:space="0" w:color="auto"/>
              <w:right w:val="single" w:sz="4" w:space="0" w:color="auto"/>
            </w:tcBorders>
            <w:hideMark/>
          </w:tcPr>
          <w:p w14:paraId="51DE5977" w14:textId="77777777" w:rsidR="00533F40" w:rsidRPr="005E2C87" w:rsidRDefault="00533F40" w:rsidP="00EA132A">
            <w:pPr>
              <w:autoSpaceDE w:val="0"/>
              <w:autoSpaceDN w:val="0"/>
              <w:adjustRightInd w:val="0"/>
              <w:rPr>
                <w:rFonts w:cs="Arial"/>
                <w:sz w:val="16"/>
                <w:szCs w:val="16"/>
              </w:rPr>
            </w:pPr>
            <w:r w:rsidRPr="005E2C87">
              <w:rPr>
                <w:rFonts w:cs="Arial"/>
                <w:sz w:val="16"/>
                <w:szCs w:val="16"/>
              </w:rPr>
              <w:t>22/05/2020</w:t>
            </w:r>
          </w:p>
        </w:tc>
        <w:tc>
          <w:tcPr>
            <w:tcW w:w="1200" w:type="dxa"/>
            <w:tcBorders>
              <w:top w:val="single" w:sz="4" w:space="0" w:color="auto"/>
              <w:left w:val="single" w:sz="4" w:space="0" w:color="auto"/>
              <w:bottom w:val="single" w:sz="4" w:space="0" w:color="auto"/>
              <w:right w:val="single" w:sz="4" w:space="0" w:color="auto"/>
            </w:tcBorders>
            <w:hideMark/>
          </w:tcPr>
          <w:p w14:paraId="5A1B0F75" w14:textId="77777777" w:rsidR="00533F40" w:rsidRPr="005E2C87" w:rsidRDefault="00533F40" w:rsidP="00EA132A">
            <w:pPr>
              <w:autoSpaceDE w:val="0"/>
              <w:autoSpaceDN w:val="0"/>
              <w:adjustRightInd w:val="0"/>
              <w:rPr>
                <w:rFonts w:cs="Arial"/>
                <w:sz w:val="16"/>
                <w:szCs w:val="16"/>
              </w:rPr>
            </w:pPr>
            <w:r w:rsidRPr="005E2C87">
              <w:rPr>
                <w:rFonts w:cs="Arial"/>
                <w:sz w:val="16"/>
                <w:szCs w:val="16"/>
              </w:rPr>
              <w:t>22/05/2023</w:t>
            </w:r>
          </w:p>
        </w:tc>
        <w:tc>
          <w:tcPr>
            <w:tcW w:w="1200" w:type="dxa"/>
            <w:tcBorders>
              <w:top w:val="single" w:sz="4" w:space="0" w:color="auto"/>
              <w:left w:val="single" w:sz="4" w:space="0" w:color="auto"/>
              <w:bottom w:val="single" w:sz="4" w:space="0" w:color="auto"/>
              <w:right w:val="single" w:sz="4" w:space="0" w:color="auto"/>
            </w:tcBorders>
            <w:hideMark/>
          </w:tcPr>
          <w:p w14:paraId="5B2CE48D" w14:textId="77777777" w:rsidR="00533F40" w:rsidRPr="005E2C87" w:rsidRDefault="00533F40" w:rsidP="00EA132A">
            <w:pPr>
              <w:autoSpaceDE w:val="0"/>
              <w:autoSpaceDN w:val="0"/>
              <w:adjustRightInd w:val="0"/>
              <w:rPr>
                <w:rFonts w:cs="Arial"/>
                <w:sz w:val="16"/>
                <w:szCs w:val="16"/>
              </w:rPr>
            </w:pPr>
            <w:r w:rsidRPr="005E2C87">
              <w:rPr>
                <w:rFonts w:cs="Arial"/>
                <w:sz w:val="16"/>
                <w:szCs w:val="16"/>
              </w:rPr>
              <w:t>Present</w:t>
            </w:r>
          </w:p>
        </w:tc>
      </w:tr>
      <w:tr w:rsidR="00533F40" w:rsidRPr="005E2C87" w14:paraId="73E4D4F5"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5C07FEC5" w14:textId="77777777" w:rsidR="00533F40" w:rsidRPr="005E2C87" w:rsidRDefault="00533F40" w:rsidP="00EA132A">
            <w:pPr>
              <w:autoSpaceDE w:val="0"/>
              <w:autoSpaceDN w:val="0"/>
              <w:adjustRightInd w:val="0"/>
              <w:rPr>
                <w:rFonts w:cs="Arial"/>
                <w:sz w:val="16"/>
                <w:szCs w:val="16"/>
              </w:rPr>
            </w:pPr>
            <w:r w:rsidRPr="005E2C87">
              <w:rPr>
                <w:rFonts w:cs="Arial"/>
                <w:sz w:val="16"/>
                <w:szCs w:val="16"/>
              </w:rPr>
              <w:t xml:space="preserve">Dr Devonie </w:t>
            </w:r>
            <w:proofErr w:type="spellStart"/>
            <w:r w:rsidRPr="005E2C87">
              <w:rPr>
                <w:rFonts w:cs="Arial"/>
                <w:sz w:val="16"/>
                <w:szCs w:val="16"/>
              </w:rPr>
              <w:t>Waaka</w:t>
            </w:r>
            <w:proofErr w:type="spellEnd"/>
            <w:r w:rsidRPr="005E2C87">
              <w:rPr>
                <w:rFonts w:cs="Arial"/>
                <w:sz w:val="16"/>
                <w:szCs w:val="16"/>
              </w:rPr>
              <w:t xml:space="preserve">          </w:t>
            </w:r>
          </w:p>
        </w:tc>
        <w:tc>
          <w:tcPr>
            <w:tcW w:w="2600" w:type="dxa"/>
            <w:tcBorders>
              <w:top w:val="single" w:sz="4" w:space="0" w:color="auto"/>
              <w:left w:val="single" w:sz="4" w:space="0" w:color="auto"/>
              <w:bottom w:val="single" w:sz="4" w:space="0" w:color="auto"/>
              <w:right w:val="single" w:sz="4" w:space="0" w:color="auto"/>
            </w:tcBorders>
            <w:hideMark/>
          </w:tcPr>
          <w:p w14:paraId="39C5BF7B" w14:textId="77777777" w:rsidR="00533F40" w:rsidRPr="005E2C87" w:rsidRDefault="00533F40" w:rsidP="00EA132A">
            <w:pPr>
              <w:autoSpaceDE w:val="0"/>
              <w:autoSpaceDN w:val="0"/>
              <w:adjustRightInd w:val="0"/>
              <w:rPr>
                <w:rFonts w:cs="Arial"/>
                <w:sz w:val="16"/>
                <w:szCs w:val="16"/>
              </w:rPr>
            </w:pPr>
            <w:r w:rsidRPr="005E2C87">
              <w:rPr>
                <w:rFonts w:cs="Arial"/>
                <w:sz w:val="16"/>
                <w:szCs w:val="16"/>
              </w:rPr>
              <w:t>Non-lay (intervention studies)          </w:t>
            </w:r>
          </w:p>
        </w:tc>
        <w:tc>
          <w:tcPr>
            <w:tcW w:w="1300" w:type="dxa"/>
            <w:tcBorders>
              <w:top w:val="single" w:sz="4" w:space="0" w:color="auto"/>
              <w:left w:val="single" w:sz="4" w:space="0" w:color="auto"/>
              <w:bottom w:val="single" w:sz="4" w:space="0" w:color="auto"/>
              <w:right w:val="single" w:sz="4" w:space="0" w:color="auto"/>
            </w:tcBorders>
            <w:hideMark/>
          </w:tcPr>
          <w:p w14:paraId="724FAB72" w14:textId="77777777" w:rsidR="00533F40" w:rsidRPr="005E2C87" w:rsidRDefault="00533F40" w:rsidP="00EA132A">
            <w:pPr>
              <w:autoSpaceDE w:val="0"/>
              <w:autoSpaceDN w:val="0"/>
              <w:adjustRightInd w:val="0"/>
              <w:rPr>
                <w:rFonts w:cs="Arial"/>
                <w:sz w:val="16"/>
                <w:szCs w:val="16"/>
              </w:rPr>
            </w:pPr>
            <w:r w:rsidRPr="005E2C87">
              <w:rPr>
                <w:rFonts w:cs="Arial"/>
                <w:sz w:val="16"/>
                <w:szCs w:val="16"/>
              </w:rPr>
              <w:t xml:space="preserve">18/07/2016 </w:t>
            </w:r>
          </w:p>
        </w:tc>
        <w:tc>
          <w:tcPr>
            <w:tcW w:w="1200" w:type="dxa"/>
            <w:tcBorders>
              <w:top w:val="single" w:sz="4" w:space="0" w:color="auto"/>
              <w:left w:val="single" w:sz="4" w:space="0" w:color="auto"/>
              <w:bottom w:val="single" w:sz="4" w:space="0" w:color="auto"/>
              <w:right w:val="single" w:sz="4" w:space="0" w:color="auto"/>
            </w:tcBorders>
            <w:hideMark/>
          </w:tcPr>
          <w:p w14:paraId="7571257A" w14:textId="77777777" w:rsidR="00533F40" w:rsidRPr="005E2C87" w:rsidRDefault="00533F40" w:rsidP="00EA132A">
            <w:pPr>
              <w:autoSpaceDE w:val="0"/>
              <w:autoSpaceDN w:val="0"/>
              <w:adjustRightInd w:val="0"/>
              <w:rPr>
                <w:rFonts w:cs="Arial"/>
                <w:sz w:val="16"/>
                <w:szCs w:val="16"/>
              </w:rPr>
            </w:pPr>
            <w:r w:rsidRPr="005E2C87">
              <w:rPr>
                <w:rFonts w:cs="Arial"/>
                <w:sz w:val="16"/>
                <w:szCs w:val="16"/>
              </w:rPr>
              <w:t xml:space="preserve">18/07/2019  </w:t>
            </w:r>
          </w:p>
        </w:tc>
        <w:tc>
          <w:tcPr>
            <w:tcW w:w="1200" w:type="dxa"/>
            <w:tcBorders>
              <w:top w:val="single" w:sz="4" w:space="0" w:color="auto"/>
              <w:left w:val="single" w:sz="4" w:space="0" w:color="auto"/>
              <w:bottom w:val="single" w:sz="4" w:space="0" w:color="auto"/>
              <w:right w:val="single" w:sz="4" w:space="0" w:color="auto"/>
            </w:tcBorders>
            <w:hideMark/>
          </w:tcPr>
          <w:p w14:paraId="10B7BD46" w14:textId="77777777" w:rsidR="00533F40" w:rsidRPr="005E2C87" w:rsidRDefault="00533F40" w:rsidP="00EA132A">
            <w:pPr>
              <w:autoSpaceDE w:val="0"/>
              <w:autoSpaceDN w:val="0"/>
              <w:adjustRightInd w:val="0"/>
              <w:rPr>
                <w:rFonts w:cs="Arial"/>
                <w:sz w:val="16"/>
                <w:szCs w:val="16"/>
              </w:rPr>
            </w:pPr>
            <w:r w:rsidRPr="005E2C87">
              <w:rPr>
                <w:rFonts w:cs="Arial"/>
                <w:sz w:val="16"/>
                <w:szCs w:val="16"/>
              </w:rPr>
              <w:t>Present</w:t>
            </w:r>
          </w:p>
        </w:tc>
      </w:tr>
      <w:tr w:rsidR="00533F40" w:rsidRPr="005E2C87" w14:paraId="24F4197E"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2CCAB37D" w14:textId="77777777" w:rsidR="00533F40" w:rsidRPr="005E2C87" w:rsidRDefault="00533F40" w:rsidP="00EA132A">
            <w:pPr>
              <w:autoSpaceDE w:val="0"/>
              <w:autoSpaceDN w:val="0"/>
              <w:adjustRightInd w:val="0"/>
              <w:rPr>
                <w:rFonts w:cs="Arial"/>
                <w:sz w:val="16"/>
                <w:szCs w:val="16"/>
              </w:rPr>
            </w:pPr>
            <w:r w:rsidRPr="005E2C87">
              <w:rPr>
                <w:rFonts w:cs="Arial"/>
                <w:sz w:val="16"/>
                <w:szCs w:val="16"/>
              </w:rPr>
              <w:t>Mrs Helen Walker</w:t>
            </w:r>
          </w:p>
        </w:tc>
        <w:tc>
          <w:tcPr>
            <w:tcW w:w="2600" w:type="dxa"/>
            <w:tcBorders>
              <w:top w:val="single" w:sz="4" w:space="0" w:color="auto"/>
              <w:left w:val="single" w:sz="4" w:space="0" w:color="auto"/>
              <w:bottom w:val="single" w:sz="4" w:space="0" w:color="auto"/>
              <w:right w:val="single" w:sz="4" w:space="0" w:color="auto"/>
            </w:tcBorders>
            <w:hideMark/>
          </w:tcPr>
          <w:p w14:paraId="77549F3E" w14:textId="77777777" w:rsidR="00533F40" w:rsidRPr="005E2C87" w:rsidRDefault="00533F40" w:rsidP="00EA132A">
            <w:pPr>
              <w:autoSpaceDE w:val="0"/>
              <w:autoSpaceDN w:val="0"/>
              <w:adjustRightInd w:val="0"/>
              <w:rPr>
                <w:rFonts w:cs="Arial"/>
                <w:sz w:val="16"/>
                <w:szCs w:val="16"/>
              </w:rPr>
            </w:pPr>
            <w:r w:rsidRPr="005E2C87">
              <w:rPr>
                <w:rFonts w:cs="Arial"/>
                <w:color w:val="000000"/>
                <w:sz w:val="16"/>
                <w:szCs w:val="16"/>
              </w:rPr>
              <w:t xml:space="preserve">Lay (ethical/moral reasoning) </w:t>
            </w:r>
          </w:p>
        </w:tc>
        <w:tc>
          <w:tcPr>
            <w:tcW w:w="1300" w:type="dxa"/>
            <w:tcBorders>
              <w:top w:val="single" w:sz="4" w:space="0" w:color="auto"/>
              <w:left w:val="single" w:sz="4" w:space="0" w:color="auto"/>
              <w:bottom w:val="single" w:sz="4" w:space="0" w:color="auto"/>
              <w:right w:val="single" w:sz="4" w:space="0" w:color="auto"/>
            </w:tcBorders>
            <w:hideMark/>
          </w:tcPr>
          <w:p w14:paraId="046E0FC1" w14:textId="77777777" w:rsidR="00533F40" w:rsidRPr="005E2C87" w:rsidRDefault="00533F40" w:rsidP="00EA132A">
            <w:pPr>
              <w:autoSpaceDE w:val="0"/>
              <w:autoSpaceDN w:val="0"/>
              <w:adjustRightInd w:val="0"/>
              <w:rPr>
                <w:rFonts w:cs="Arial"/>
                <w:sz w:val="16"/>
                <w:szCs w:val="16"/>
              </w:rPr>
            </w:pPr>
            <w:r w:rsidRPr="005E2C87">
              <w:rPr>
                <w:rFonts w:cs="Arial"/>
                <w:sz w:val="16"/>
                <w:szCs w:val="16"/>
              </w:rPr>
              <w:t>22/05/2020</w:t>
            </w:r>
          </w:p>
        </w:tc>
        <w:tc>
          <w:tcPr>
            <w:tcW w:w="1200" w:type="dxa"/>
            <w:tcBorders>
              <w:top w:val="single" w:sz="4" w:space="0" w:color="auto"/>
              <w:left w:val="single" w:sz="4" w:space="0" w:color="auto"/>
              <w:bottom w:val="single" w:sz="4" w:space="0" w:color="auto"/>
              <w:right w:val="single" w:sz="4" w:space="0" w:color="auto"/>
            </w:tcBorders>
            <w:hideMark/>
          </w:tcPr>
          <w:p w14:paraId="0D5F06E7" w14:textId="77777777" w:rsidR="00533F40" w:rsidRPr="005E2C87" w:rsidRDefault="00533F40" w:rsidP="00EA132A">
            <w:pPr>
              <w:autoSpaceDE w:val="0"/>
              <w:autoSpaceDN w:val="0"/>
              <w:adjustRightInd w:val="0"/>
              <w:rPr>
                <w:rFonts w:cs="Arial"/>
                <w:sz w:val="16"/>
                <w:szCs w:val="16"/>
              </w:rPr>
            </w:pPr>
            <w:r w:rsidRPr="005E2C87">
              <w:rPr>
                <w:rFonts w:cs="Arial"/>
                <w:sz w:val="16"/>
                <w:szCs w:val="16"/>
              </w:rPr>
              <w:t>22/05/2023</w:t>
            </w:r>
          </w:p>
        </w:tc>
        <w:tc>
          <w:tcPr>
            <w:tcW w:w="1200" w:type="dxa"/>
            <w:tcBorders>
              <w:top w:val="single" w:sz="4" w:space="0" w:color="auto"/>
              <w:left w:val="single" w:sz="4" w:space="0" w:color="auto"/>
              <w:bottom w:val="single" w:sz="4" w:space="0" w:color="auto"/>
              <w:right w:val="single" w:sz="4" w:space="0" w:color="auto"/>
            </w:tcBorders>
            <w:hideMark/>
          </w:tcPr>
          <w:p w14:paraId="119890B5" w14:textId="77777777" w:rsidR="00533F40" w:rsidRPr="005E2C87" w:rsidRDefault="00533F40" w:rsidP="00EA132A">
            <w:pPr>
              <w:autoSpaceDE w:val="0"/>
              <w:autoSpaceDN w:val="0"/>
              <w:adjustRightInd w:val="0"/>
              <w:rPr>
                <w:rFonts w:cs="Arial"/>
                <w:sz w:val="16"/>
                <w:szCs w:val="16"/>
              </w:rPr>
            </w:pPr>
            <w:r w:rsidRPr="005E2C87">
              <w:rPr>
                <w:rFonts w:cs="Arial"/>
                <w:sz w:val="16"/>
                <w:szCs w:val="16"/>
              </w:rPr>
              <w:t>Present</w:t>
            </w:r>
          </w:p>
        </w:tc>
      </w:tr>
      <w:tr w:rsidR="00533F40" w:rsidRPr="005E2C87" w14:paraId="756AB4CC"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4382B0EB" w14:textId="77777777" w:rsidR="00533F40" w:rsidRPr="005E2C87" w:rsidRDefault="00533F40" w:rsidP="00EA132A">
            <w:pPr>
              <w:autoSpaceDE w:val="0"/>
              <w:autoSpaceDN w:val="0"/>
              <w:adjustRightInd w:val="0"/>
              <w:rPr>
                <w:rFonts w:cs="Arial"/>
                <w:sz w:val="16"/>
                <w:szCs w:val="16"/>
              </w:rPr>
            </w:pPr>
            <w:r w:rsidRPr="005E2C87">
              <w:rPr>
                <w:rFonts w:cs="Arial"/>
                <w:sz w:val="16"/>
                <w:szCs w:val="16"/>
              </w:rPr>
              <w:t>Dr Patries Herst</w:t>
            </w:r>
          </w:p>
        </w:tc>
        <w:tc>
          <w:tcPr>
            <w:tcW w:w="2600" w:type="dxa"/>
            <w:tcBorders>
              <w:top w:val="single" w:sz="4" w:space="0" w:color="auto"/>
              <w:left w:val="single" w:sz="4" w:space="0" w:color="auto"/>
              <w:bottom w:val="single" w:sz="4" w:space="0" w:color="auto"/>
              <w:right w:val="single" w:sz="4" w:space="0" w:color="auto"/>
            </w:tcBorders>
            <w:hideMark/>
          </w:tcPr>
          <w:p w14:paraId="07C9FF6A" w14:textId="77777777" w:rsidR="00533F40" w:rsidRPr="005E2C87" w:rsidRDefault="00533F40" w:rsidP="00EA132A">
            <w:pPr>
              <w:autoSpaceDE w:val="0"/>
              <w:autoSpaceDN w:val="0"/>
              <w:adjustRightInd w:val="0"/>
              <w:rPr>
                <w:rFonts w:cs="Arial"/>
                <w:sz w:val="16"/>
                <w:szCs w:val="16"/>
              </w:rPr>
            </w:pPr>
            <w:r w:rsidRPr="005E2C87">
              <w:rPr>
                <w:rFonts w:cs="Arial"/>
                <w:color w:val="000000"/>
                <w:sz w:val="16"/>
                <w:szCs w:val="16"/>
              </w:rPr>
              <w:t xml:space="preserve">Non-lay (intervention studies) </w:t>
            </w:r>
          </w:p>
        </w:tc>
        <w:tc>
          <w:tcPr>
            <w:tcW w:w="1300" w:type="dxa"/>
            <w:tcBorders>
              <w:top w:val="single" w:sz="4" w:space="0" w:color="auto"/>
              <w:left w:val="single" w:sz="4" w:space="0" w:color="auto"/>
              <w:bottom w:val="single" w:sz="4" w:space="0" w:color="auto"/>
              <w:right w:val="single" w:sz="4" w:space="0" w:color="auto"/>
            </w:tcBorders>
            <w:hideMark/>
          </w:tcPr>
          <w:p w14:paraId="6B584964" w14:textId="77777777" w:rsidR="00533F40" w:rsidRPr="005E2C87" w:rsidRDefault="00533F40" w:rsidP="00EA132A">
            <w:pPr>
              <w:autoSpaceDE w:val="0"/>
              <w:autoSpaceDN w:val="0"/>
              <w:adjustRightInd w:val="0"/>
              <w:rPr>
                <w:rFonts w:cs="Arial"/>
                <w:sz w:val="16"/>
                <w:szCs w:val="16"/>
              </w:rPr>
            </w:pPr>
            <w:r w:rsidRPr="005E2C87">
              <w:rPr>
                <w:rFonts w:cs="Arial"/>
                <w:sz w:val="16"/>
                <w:szCs w:val="16"/>
              </w:rPr>
              <w:t>22/05/2020</w:t>
            </w:r>
          </w:p>
        </w:tc>
        <w:tc>
          <w:tcPr>
            <w:tcW w:w="1200" w:type="dxa"/>
            <w:tcBorders>
              <w:top w:val="single" w:sz="4" w:space="0" w:color="auto"/>
              <w:left w:val="single" w:sz="4" w:space="0" w:color="auto"/>
              <w:bottom w:val="single" w:sz="4" w:space="0" w:color="auto"/>
              <w:right w:val="single" w:sz="4" w:space="0" w:color="auto"/>
            </w:tcBorders>
            <w:hideMark/>
          </w:tcPr>
          <w:p w14:paraId="350470E6" w14:textId="77777777" w:rsidR="00533F40" w:rsidRPr="005E2C87" w:rsidRDefault="00533F40" w:rsidP="00EA132A">
            <w:pPr>
              <w:autoSpaceDE w:val="0"/>
              <w:autoSpaceDN w:val="0"/>
              <w:adjustRightInd w:val="0"/>
              <w:rPr>
                <w:rFonts w:cs="Arial"/>
                <w:sz w:val="16"/>
                <w:szCs w:val="16"/>
              </w:rPr>
            </w:pPr>
            <w:r w:rsidRPr="005E2C87">
              <w:rPr>
                <w:rFonts w:cs="Arial"/>
                <w:sz w:val="16"/>
                <w:szCs w:val="16"/>
              </w:rPr>
              <w:t>22/05/2023</w:t>
            </w:r>
          </w:p>
        </w:tc>
        <w:tc>
          <w:tcPr>
            <w:tcW w:w="1200" w:type="dxa"/>
            <w:tcBorders>
              <w:top w:val="single" w:sz="4" w:space="0" w:color="auto"/>
              <w:left w:val="single" w:sz="4" w:space="0" w:color="auto"/>
              <w:bottom w:val="single" w:sz="4" w:space="0" w:color="auto"/>
              <w:right w:val="single" w:sz="4" w:space="0" w:color="auto"/>
            </w:tcBorders>
            <w:hideMark/>
          </w:tcPr>
          <w:p w14:paraId="066BECDE" w14:textId="77777777" w:rsidR="00533F40" w:rsidRPr="005E2C87" w:rsidRDefault="00533F40" w:rsidP="00EA132A">
            <w:pPr>
              <w:autoSpaceDE w:val="0"/>
              <w:autoSpaceDN w:val="0"/>
              <w:adjustRightInd w:val="0"/>
              <w:rPr>
                <w:rFonts w:cs="Arial"/>
                <w:sz w:val="16"/>
                <w:szCs w:val="16"/>
              </w:rPr>
            </w:pPr>
            <w:r w:rsidRPr="005E2C87">
              <w:rPr>
                <w:rFonts w:cs="Arial"/>
                <w:sz w:val="16"/>
                <w:szCs w:val="16"/>
              </w:rPr>
              <w:t>Present</w:t>
            </w:r>
          </w:p>
        </w:tc>
      </w:tr>
      <w:tr w:rsidR="00533F40" w:rsidRPr="005E2C87" w14:paraId="44943821"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19A6E023" w14:textId="77777777" w:rsidR="00533F40" w:rsidRPr="005E2C87" w:rsidRDefault="00533F40" w:rsidP="00EA132A">
            <w:pPr>
              <w:autoSpaceDE w:val="0"/>
              <w:autoSpaceDN w:val="0"/>
              <w:adjustRightInd w:val="0"/>
              <w:rPr>
                <w:rFonts w:cs="Arial"/>
                <w:sz w:val="16"/>
                <w:szCs w:val="16"/>
              </w:rPr>
            </w:pPr>
            <w:r w:rsidRPr="005E2C87">
              <w:rPr>
                <w:rFonts w:cs="Arial"/>
                <w:sz w:val="16"/>
                <w:szCs w:val="16"/>
              </w:rPr>
              <w:t xml:space="preserve">Dr Sarah </w:t>
            </w:r>
            <w:proofErr w:type="spellStart"/>
            <w:r w:rsidRPr="005E2C87">
              <w:rPr>
                <w:rFonts w:cs="Arial"/>
                <w:sz w:val="16"/>
                <w:szCs w:val="16"/>
              </w:rPr>
              <w:t>Gunningham</w:t>
            </w:r>
            <w:proofErr w:type="spellEnd"/>
          </w:p>
        </w:tc>
        <w:tc>
          <w:tcPr>
            <w:tcW w:w="2600" w:type="dxa"/>
            <w:tcBorders>
              <w:top w:val="single" w:sz="4" w:space="0" w:color="auto"/>
              <w:left w:val="single" w:sz="4" w:space="0" w:color="auto"/>
              <w:bottom w:val="single" w:sz="4" w:space="0" w:color="auto"/>
              <w:right w:val="single" w:sz="4" w:space="0" w:color="auto"/>
            </w:tcBorders>
            <w:hideMark/>
          </w:tcPr>
          <w:p w14:paraId="31F15317" w14:textId="77777777" w:rsidR="00533F40" w:rsidRPr="005E2C87" w:rsidRDefault="00533F40" w:rsidP="00EA132A">
            <w:pPr>
              <w:autoSpaceDE w:val="0"/>
              <w:autoSpaceDN w:val="0"/>
              <w:adjustRightInd w:val="0"/>
              <w:rPr>
                <w:rFonts w:cs="Arial"/>
                <w:sz w:val="16"/>
                <w:szCs w:val="16"/>
              </w:rPr>
            </w:pPr>
            <w:r w:rsidRPr="005E2C87">
              <w:rPr>
                <w:rFonts w:cs="Arial"/>
                <w:color w:val="000000"/>
                <w:sz w:val="16"/>
                <w:szCs w:val="16"/>
              </w:rPr>
              <w:t xml:space="preserve">Non-lay (intervention studies), Non-lay (observational studies) </w:t>
            </w:r>
          </w:p>
        </w:tc>
        <w:tc>
          <w:tcPr>
            <w:tcW w:w="1300" w:type="dxa"/>
            <w:tcBorders>
              <w:top w:val="single" w:sz="4" w:space="0" w:color="auto"/>
              <w:left w:val="single" w:sz="4" w:space="0" w:color="auto"/>
              <w:bottom w:val="single" w:sz="4" w:space="0" w:color="auto"/>
              <w:right w:val="single" w:sz="4" w:space="0" w:color="auto"/>
            </w:tcBorders>
            <w:hideMark/>
          </w:tcPr>
          <w:p w14:paraId="120D71ED" w14:textId="77777777" w:rsidR="00533F40" w:rsidRPr="005E2C87" w:rsidRDefault="00533F40" w:rsidP="00EA132A">
            <w:pPr>
              <w:autoSpaceDE w:val="0"/>
              <w:autoSpaceDN w:val="0"/>
              <w:adjustRightInd w:val="0"/>
              <w:rPr>
                <w:rFonts w:cs="Arial"/>
                <w:sz w:val="16"/>
                <w:szCs w:val="16"/>
              </w:rPr>
            </w:pPr>
            <w:r w:rsidRPr="005E2C87">
              <w:rPr>
                <w:rFonts w:cs="Arial"/>
                <w:sz w:val="16"/>
                <w:szCs w:val="16"/>
              </w:rPr>
              <w:t xml:space="preserve">05/07/2019 </w:t>
            </w:r>
          </w:p>
        </w:tc>
        <w:tc>
          <w:tcPr>
            <w:tcW w:w="1200" w:type="dxa"/>
            <w:tcBorders>
              <w:top w:val="single" w:sz="4" w:space="0" w:color="auto"/>
              <w:left w:val="single" w:sz="4" w:space="0" w:color="auto"/>
              <w:bottom w:val="single" w:sz="4" w:space="0" w:color="auto"/>
              <w:right w:val="single" w:sz="4" w:space="0" w:color="auto"/>
            </w:tcBorders>
            <w:hideMark/>
          </w:tcPr>
          <w:p w14:paraId="28D83909" w14:textId="77777777" w:rsidR="00533F40" w:rsidRPr="005E2C87" w:rsidRDefault="00533F40" w:rsidP="00EA132A">
            <w:pPr>
              <w:autoSpaceDE w:val="0"/>
              <w:autoSpaceDN w:val="0"/>
              <w:adjustRightInd w:val="0"/>
              <w:rPr>
                <w:rFonts w:cs="Arial"/>
                <w:sz w:val="16"/>
                <w:szCs w:val="16"/>
              </w:rPr>
            </w:pPr>
            <w:r w:rsidRPr="005E2C87">
              <w:rPr>
                <w:rFonts w:cs="Arial"/>
                <w:sz w:val="16"/>
                <w:szCs w:val="16"/>
              </w:rPr>
              <w:t xml:space="preserve">05/07/2022 </w:t>
            </w:r>
          </w:p>
        </w:tc>
        <w:tc>
          <w:tcPr>
            <w:tcW w:w="1200" w:type="dxa"/>
            <w:tcBorders>
              <w:top w:val="single" w:sz="4" w:space="0" w:color="auto"/>
              <w:left w:val="single" w:sz="4" w:space="0" w:color="auto"/>
              <w:bottom w:val="single" w:sz="4" w:space="0" w:color="auto"/>
              <w:right w:val="single" w:sz="4" w:space="0" w:color="auto"/>
            </w:tcBorders>
            <w:hideMark/>
          </w:tcPr>
          <w:p w14:paraId="0A10E0FE" w14:textId="77777777" w:rsidR="00533F40" w:rsidRPr="005E2C87" w:rsidRDefault="00533F40" w:rsidP="00EA132A">
            <w:pPr>
              <w:autoSpaceDE w:val="0"/>
              <w:autoSpaceDN w:val="0"/>
              <w:adjustRightInd w:val="0"/>
              <w:rPr>
                <w:rFonts w:cs="Arial"/>
                <w:sz w:val="16"/>
                <w:szCs w:val="16"/>
              </w:rPr>
            </w:pPr>
            <w:r w:rsidRPr="005E2C87">
              <w:rPr>
                <w:rFonts w:cs="Arial"/>
                <w:sz w:val="16"/>
                <w:szCs w:val="16"/>
              </w:rPr>
              <w:t>Present</w:t>
            </w:r>
          </w:p>
        </w:tc>
      </w:tr>
      <w:tr w:rsidR="00533F40" w:rsidRPr="005E2C87" w14:paraId="1422B003"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053A2B40" w14:textId="77777777" w:rsidR="00533F40" w:rsidRPr="005E2C87" w:rsidRDefault="00533F40" w:rsidP="00EA132A">
            <w:pPr>
              <w:autoSpaceDE w:val="0"/>
              <w:autoSpaceDN w:val="0"/>
              <w:adjustRightInd w:val="0"/>
              <w:rPr>
                <w:rFonts w:cs="Arial"/>
                <w:sz w:val="16"/>
                <w:szCs w:val="16"/>
              </w:rPr>
            </w:pPr>
            <w:r w:rsidRPr="005E2C87">
              <w:rPr>
                <w:rFonts w:cs="Arial"/>
                <w:sz w:val="16"/>
                <w:szCs w:val="16"/>
              </w:rPr>
              <w:t>Ms Catherine Garvey</w:t>
            </w:r>
          </w:p>
        </w:tc>
        <w:tc>
          <w:tcPr>
            <w:tcW w:w="2600" w:type="dxa"/>
            <w:tcBorders>
              <w:top w:val="single" w:sz="4" w:space="0" w:color="auto"/>
              <w:left w:val="single" w:sz="4" w:space="0" w:color="auto"/>
              <w:bottom w:val="single" w:sz="4" w:space="0" w:color="auto"/>
              <w:right w:val="single" w:sz="4" w:space="0" w:color="auto"/>
            </w:tcBorders>
            <w:hideMark/>
          </w:tcPr>
          <w:p w14:paraId="2399E0E3" w14:textId="77777777" w:rsidR="00533F40" w:rsidRPr="005E2C87" w:rsidRDefault="00533F40" w:rsidP="00EA132A">
            <w:pPr>
              <w:autoSpaceDE w:val="0"/>
              <w:autoSpaceDN w:val="0"/>
              <w:adjustRightInd w:val="0"/>
              <w:rPr>
                <w:rFonts w:cs="Arial"/>
                <w:sz w:val="16"/>
                <w:szCs w:val="16"/>
              </w:rPr>
            </w:pPr>
            <w:r w:rsidRPr="005E2C87">
              <w:rPr>
                <w:rFonts w:cs="Arial"/>
                <w:color w:val="000000"/>
                <w:sz w:val="16"/>
                <w:szCs w:val="16"/>
              </w:rPr>
              <w:t xml:space="preserve">Lay (consumer/community perspectives) </w:t>
            </w:r>
          </w:p>
        </w:tc>
        <w:tc>
          <w:tcPr>
            <w:tcW w:w="1300" w:type="dxa"/>
            <w:tcBorders>
              <w:top w:val="single" w:sz="4" w:space="0" w:color="auto"/>
              <w:left w:val="single" w:sz="4" w:space="0" w:color="auto"/>
              <w:bottom w:val="single" w:sz="4" w:space="0" w:color="auto"/>
              <w:right w:val="single" w:sz="4" w:space="0" w:color="auto"/>
            </w:tcBorders>
            <w:hideMark/>
          </w:tcPr>
          <w:p w14:paraId="61552580" w14:textId="77777777" w:rsidR="00533F40" w:rsidRPr="005E2C87" w:rsidRDefault="00533F40" w:rsidP="00EA132A">
            <w:pPr>
              <w:autoSpaceDE w:val="0"/>
              <w:autoSpaceDN w:val="0"/>
              <w:adjustRightInd w:val="0"/>
              <w:rPr>
                <w:rFonts w:cs="Arial"/>
                <w:sz w:val="16"/>
                <w:szCs w:val="16"/>
              </w:rPr>
            </w:pPr>
            <w:r w:rsidRPr="005E2C87">
              <w:rPr>
                <w:rFonts w:cs="Arial"/>
                <w:color w:val="000000"/>
                <w:sz w:val="16"/>
                <w:szCs w:val="16"/>
              </w:rPr>
              <w:t xml:space="preserve">19/03/2019 </w:t>
            </w:r>
          </w:p>
        </w:tc>
        <w:tc>
          <w:tcPr>
            <w:tcW w:w="1200" w:type="dxa"/>
            <w:tcBorders>
              <w:top w:val="single" w:sz="4" w:space="0" w:color="auto"/>
              <w:left w:val="single" w:sz="4" w:space="0" w:color="auto"/>
              <w:bottom w:val="single" w:sz="4" w:space="0" w:color="auto"/>
              <w:right w:val="single" w:sz="4" w:space="0" w:color="auto"/>
            </w:tcBorders>
            <w:hideMark/>
          </w:tcPr>
          <w:p w14:paraId="1A8C92D1" w14:textId="77777777" w:rsidR="00533F40" w:rsidRPr="005E2C87" w:rsidRDefault="00533F40" w:rsidP="00EA132A">
            <w:pPr>
              <w:autoSpaceDE w:val="0"/>
              <w:autoSpaceDN w:val="0"/>
              <w:adjustRightInd w:val="0"/>
              <w:rPr>
                <w:rFonts w:cs="Arial"/>
                <w:sz w:val="16"/>
                <w:szCs w:val="16"/>
              </w:rPr>
            </w:pPr>
            <w:r w:rsidRPr="005E2C87">
              <w:rPr>
                <w:rFonts w:cs="Arial"/>
                <w:color w:val="000000"/>
                <w:sz w:val="16"/>
                <w:szCs w:val="16"/>
              </w:rPr>
              <w:t xml:space="preserve">19/03/2022 </w:t>
            </w:r>
          </w:p>
        </w:tc>
        <w:tc>
          <w:tcPr>
            <w:tcW w:w="1200" w:type="dxa"/>
            <w:tcBorders>
              <w:top w:val="single" w:sz="4" w:space="0" w:color="auto"/>
              <w:left w:val="single" w:sz="4" w:space="0" w:color="auto"/>
              <w:bottom w:val="single" w:sz="4" w:space="0" w:color="auto"/>
              <w:right w:val="single" w:sz="4" w:space="0" w:color="auto"/>
            </w:tcBorders>
            <w:hideMark/>
          </w:tcPr>
          <w:p w14:paraId="1DE9244F" w14:textId="77777777" w:rsidR="00533F40" w:rsidRPr="005E2C87" w:rsidRDefault="00533F40" w:rsidP="00EA132A">
            <w:pPr>
              <w:autoSpaceDE w:val="0"/>
              <w:autoSpaceDN w:val="0"/>
              <w:adjustRightInd w:val="0"/>
              <w:rPr>
                <w:rFonts w:cs="Arial"/>
                <w:sz w:val="16"/>
                <w:szCs w:val="16"/>
              </w:rPr>
            </w:pPr>
            <w:r w:rsidRPr="005E2C87">
              <w:rPr>
                <w:rFonts w:cs="Arial"/>
                <w:sz w:val="16"/>
                <w:szCs w:val="16"/>
              </w:rPr>
              <w:t>Present</w:t>
            </w:r>
          </w:p>
        </w:tc>
      </w:tr>
      <w:tr w:rsidR="00533F40" w:rsidRPr="005E2C87" w14:paraId="3A64AF67"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11C7173E" w14:textId="77777777" w:rsidR="00533F40" w:rsidRPr="005E2C87" w:rsidRDefault="00533F40" w:rsidP="00EA132A">
            <w:pPr>
              <w:autoSpaceDE w:val="0"/>
              <w:autoSpaceDN w:val="0"/>
              <w:adjustRightInd w:val="0"/>
              <w:rPr>
                <w:rFonts w:cs="Arial"/>
                <w:sz w:val="16"/>
                <w:szCs w:val="16"/>
              </w:rPr>
            </w:pPr>
            <w:r w:rsidRPr="005E2C87">
              <w:rPr>
                <w:rFonts w:cs="Arial"/>
                <w:sz w:val="16"/>
                <w:szCs w:val="16"/>
              </w:rPr>
              <w:t>Dr Kate Parker</w:t>
            </w:r>
          </w:p>
        </w:tc>
        <w:tc>
          <w:tcPr>
            <w:tcW w:w="2600" w:type="dxa"/>
            <w:tcBorders>
              <w:top w:val="single" w:sz="4" w:space="0" w:color="auto"/>
              <w:left w:val="single" w:sz="4" w:space="0" w:color="auto"/>
              <w:bottom w:val="single" w:sz="4" w:space="0" w:color="auto"/>
              <w:right w:val="single" w:sz="4" w:space="0" w:color="auto"/>
            </w:tcBorders>
            <w:hideMark/>
          </w:tcPr>
          <w:p w14:paraId="1DD36930" w14:textId="77777777" w:rsidR="00533F40" w:rsidRPr="005E2C87" w:rsidRDefault="00533F40" w:rsidP="00EA132A">
            <w:pPr>
              <w:autoSpaceDE w:val="0"/>
              <w:autoSpaceDN w:val="0"/>
              <w:adjustRightInd w:val="0"/>
              <w:rPr>
                <w:rFonts w:cs="Arial"/>
                <w:sz w:val="16"/>
                <w:szCs w:val="16"/>
              </w:rPr>
            </w:pPr>
            <w:r w:rsidRPr="005E2C87">
              <w:rPr>
                <w:rFonts w:cs="Arial"/>
                <w:color w:val="000000"/>
                <w:sz w:val="16"/>
                <w:szCs w:val="16"/>
              </w:rPr>
              <w:t xml:space="preserve">Non-lay (intervention studies) </w:t>
            </w:r>
          </w:p>
        </w:tc>
        <w:tc>
          <w:tcPr>
            <w:tcW w:w="1300" w:type="dxa"/>
            <w:tcBorders>
              <w:top w:val="single" w:sz="4" w:space="0" w:color="auto"/>
              <w:left w:val="single" w:sz="4" w:space="0" w:color="auto"/>
              <w:bottom w:val="single" w:sz="4" w:space="0" w:color="auto"/>
              <w:right w:val="single" w:sz="4" w:space="0" w:color="auto"/>
            </w:tcBorders>
            <w:hideMark/>
          </w:tcPr>
          <w:p w14:paraId="52770ABD" w14:textId="77777777" w:rsidR="00533F40" w:rsidRPr="005E2C87" w:rsidRDefault="00533F40" w:rsidP="00EA132A">
            <w:pPr>
              <w:autoSpaceDE w:val="0"/>
              <w:autoSpaceDN w:val="0"/>
              <w:adjustRightInd w:val="0"/>
              <w:rPr>
                <w:rFonts w:cs="Arial"/>
                <w:sz w:val="16"/>
                <w:szCs w:val="16"/>
              </w:rPr>
            </w:pPr>
            <w:r w:rsidRPr="005E2C87">
              <w:rPr>
                <w:rFonts w:cs="Arial"/>
                <w:sz w:val="16"/>
                <w:szCs w:val="16"/>
              </w:rPr>
              <w:t xml:space="preserve">11/02/2020 </w:t>
            </w:r>
          </w:p>
        </w:tc>
        <w:tc>
          <w:tcPr>
            <w:tcW w:w="1200" w:type="dxa"/>
            <w:tcBorders>
              <w:top w:val="single" w:sz="4" w:space="0" w:color="auto"/>
              <w:left w:val="single" w:sz="4" w:space="0" w:color="auto"/>
              <w:bottom w:val="single" w:sz="4" w:space="0" w:color="auto"/>
              <w:right w:val="single" w:sz="4" w:space="0" w:color="auto"/>
            </w:tcBorders>
            <w:hideMark/>
          </w:tcPr>
          <w:p w14:paraId="3BE3C642" w14:textId="77777777" w:rsidR="00533F40" w:rsidRPr="005E2C87" w:rsidRDefault="00533F40" w:rsidP="00EA132A">
            <w:pPr>
              <w:autoSpaceDE w:val="0"/>
              <w:autoSpaceDN w:val="0"/>
              <w:adjustRightInd w:val="0"/>
              <w:rPr>
                <w:rFonts w:cs="Arial"/>
                <w:sz w:val="16"/>
                <w:szCs w:val="16"/>
              </w:rPr>
            </w:pPr>
            <w:r w:rsidRPr="005E2C87">
              <w:rPr>
                <w:rFonts w:cs="Arial"/>
                <w:sz w:val="16"/>
                <w:szCs w:val="16"/>
              </w:rPr>
              <w:t xml:space="preserve">11/02/2023 </w:t>
            </w:r>
          </w:p>
        </w:tc>
        <w:tc>
          <w:tcPr>
            <w:tcW w:w="1200" w:type="dxa"/>
            <w:tcBorders>
              <w:top w:val="single" w:sz="4" w:space="0" w:color="auto"/>
              <w:left w:val="single" w:sz="4" w:space="0" w:color="auto"/>
              <w:bottom w:val="single" w:sz="4" w:space="0" w:color="auto"/>
              <w:right w:val="single" w:sz="4" w:space="0" w:color="auto"/>
            </w:tcBorders>
            <w:hideMark/>
          </w:tcPr>
          <w:p w14:paraId="2C39A466" w14:textId="77777777" w:rsidR="00533F40" w:rsidRPr="005E2C87" w:rsidRDefault="00533F40" w:rsidP="00EA132A">
            <w:pPr>
              <w:autoSpaceDE w:val="0"/>
              <w:autoSpaceDN w:val="0"/>
              <w:adjustRightInd w:val="0"/>
              <w:rPr>
                <w:rFonts w:cs="Arial"/>
                <w:sz w:val="16"/>
                <w:szCs w:val="16"/>
              </w:rPr>
            </w:pPr>
            <w:r w:rsidRPr="005E2C87">
              <w:rPr>
                <w:rFonts w:cs="Arial"/>
                <w:sz w:val="16"/>
                <w:szCs w:val="16"/>
              </w:rPr>
              <w:t>Present</w:t>
            </w:r>
          </w:p>
        </w:tc>
      </w:tr>
    </w:tbl>
    <w:p w14:paraId="43A9CDCC" w14:textId="77777777" w:rsidR="00533F40" w:rsidRPr="005E2C87" w:rsidRDefault="00533F40" w:rsidP="00533F40">
      <w:pPr>
        <w:rPr>
          <w:rFonts w:cs="Arial"/>
          <w:sz w:val="16"/>
          <w:szCs w:val="16"/>
        </w:rPr>
      </w:pPr>
      <w:r w:rsidRPr="005E2C87">
        <w:rPr>
          <w:rFonts w:cs="Arial"/>
          <w:sz w:val="16"/>
          <w:szCs w:val="16"/>
        </w:rPr>
        <w:t xml:space="preserve"> </w:t>
      </w:r>
    </w:p>
    <w:p w14:paraId="6448DA9B" w14:textId="77777777" w:rsidR="00533F40" w:rsidRPr="005E2C87" w:rsidRDefault="00533F40" w:rsidP="00533F40">
      <w:pPr>
        <w:spacing w:after="200" w:line="276" w:lineRule="auto"/>
        <w:rPr>
          <w:rFonts w:cs="Arial"/>
          <w:sz w:val="16"/>
          <w:szCs w:val="16"/>
        </w:rPr>
      </w:pPr>
      <w:r w:rsidRPr="005E2C87">
        <w:rPr>
          <w:rFonts w:cs="Arial"/>
          <w:sz w:val="16"/>
          <w:szCs w:val="16"/>
          <w:lang w:val="en-NZ"/>
        </w:rPr>
        <w:br w:type="page"/>
      </w:r>
    </w:p>
    <w:p w14:paraId="59F761CB" w14:textId="77777777" w:rsidR="00533F40" w:rsidRPr="00B31E92" w:rsidRDefault="00533F40" w:rsidP="00533F40">
      <w:pPr>
        <w:pStyle w:val="Heading2"/>
        <w:pBdr>
          <w:bottom w:val="single" w:sz="12" w:space="1" w:color="auto"/>
        </w:pBdr>
        <w:rPr>
          <w:i w:val="0"/>
          <w:iCs w:val="0"/>
        </w:rPr>
      </w:pPr>
      <w:r w:rsidRPr="00B31E92">
        <w:rPr>
          <w:i w:val="0"/>
          <w:iCs w:val="0"/>
        </w:rPr>
        <w:lastRenderedPageBreak/>
        <w:t xml:space="preserve">New applications </w:t>
      </w:r>
    </w:p>
    <w:p w14:paraId="026FA1C2" w14:textId="77777777" w:rsidR="00533F40" w:rsidRDefault="00533F40" w:rsidP="00533F40">
      <w:pPr>
        <w:autoSpaceDE w:val="0"/>
        <w:autoSpaceDN w:val="0"/>
        <w:adjustRightInd w:val="0"/>
      </w:pPr>
    </w:p>
    <w:p w14:paraId="0F9D505E" w14:textId="77777777" w:rsidR="00533F40" w:rsidRDefault="00533F40" w:rsidP="00533F40">
      <w:pPr>
        <w:autoSpaceDE w:val="0"/>
        <w:autoSpaceDN w:val="0"/>
        <w:adjustRightInd w:val="0"/>
        <w:rPr>
          <w:rFonts w:cs="Arial"/>
          <w:color w:val="33CCCC"/>
          <w:szCs w:val="22"/>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533F40" w:rsidRPr="003956BB" w14:paraId="3F0FB763" w14:textId="77777777" w:rsidTr="00EA132A">
        <w:trPr>
          <w:trHeight w:val="280"/>
        </w:trPr>
        <w:tc>
          <w:tcPr>
            <w:tcW w:w="966" w:type="dxa"/>
            <w:tcBorders>
              <w:top w:val="nil"/>
              <w:left w:val="nil"/>
              <w:bottom w:val="nil"/>
              <w:right w:val="nil"/>
            </w:tcBorders>
          </w:tcPr>
          <w:p w14:paraId="2120E52B" w14:textId="77777777" w:rsidR="00533F40" w:rsidRPr="003956BB" w:rsidRDefault="00533F40" w:rsidP="00EA132A">
            <w:pPr>
              <w:autoSpaceDE w:val="0"/>
              <w:autoSpaceDN w:val="0"/>
              <w:adjustRightInd w:val="0"/>
              <w:rPr>
                <w:sz w:val="21"/>
                <w:szCs w:val="21"/>
              </w:rPr>
            </w:pPr>
            <w:r w:rsidRPr="003956BB">
              <w:rPr>
                <w:b/>
                <w:sz w:val="21"/>
                <w:szCs w:val="21"/>
              </w:rPr>
              <w:t xml:space="preserve">1 </w:t>
            </w:r>
            <w:r w:rsidRPr="003956BB">
              <w:rPr>
                <w:sz w:val="21"/>
                <w:szCs w:val="21"/>
              </w:rPr>
              <w:t xml:space="preserve"> </w:t>
            </w:r>
          </w:p>
        </w:tc>
        <w:tc>
          <w:tcPr>
            <w:tcW w:w="2575" w:type="dxa"/>
            <w:tcBorders>
              <w:top w:val="nil"/>
              <w:left w:val="nil"/>
              <w:bottom w:val="nil"/>
              <w:right w:val="nil"/>
            </w:tcBorders>
          </w:tcPr>
          <w:p w14:paraId="060463E3" w14:textId="77777777" w:rsidR="00533F40" w:rsidRPr="003956BB" w:rsidRDefault="00533F40" w:rsidP="00EA132A">
            <w:pPr>
              <w:autoSpaceDE w:val="0"/>
              <w:autoSpaceDN w:val="0"/>
              <w:adjustRightInd w:val="0"/>
              <w:rPr>
                <w:sz w:val="21"/>
                <w:szCs w:val="21"/>
              </w:rPr>
            </w:pPr>
            <w:r w:rsidRPr="003956BB">
              <w:rPr>
                <w:b/>
                <w:sz w:val="21"/>
                <w:szCs w:val="21"/>
              </w:rPr>
              <w:t xml:space="preserve">Ethics ref: </w:t>
            </w:r>
            <w:r w:rsidRPr="003956BB">
              <w:rPr>
                <w:sz w:val="21"/>
                <w:szCs w:val="21"/>
              </w:rPr>
              <w:t xml:space="preserve"> </w:t>
            </w:r>
          </w:p>
        </w:tc>
        <w:tc>
          <w:tcPr>
            <w:tcW w:w="6459" w:type="dxa"/>
            <w:tcBorders>
              <w:top w:val="nil"/>
              <w:left w:val="nil"/>
              <w:bottom w:val="nil"/>
              <w:right w:val="nil"/>
            </w:tcBorders>
          </w:tcPr>
          <w:p w14:paraId="7178B6F5" w14:textId="3ACC3B3D" w:rsidR="00533F40" w:rsidRPr="003956BB" w:rsidRDefault="00533F40" w:rsidP="00EA132A">
            <w:pPr>
              <w:autoSpaceDE w:val="0"/>
              <w:autoSpaceDN w:val="0"/>
              <w:adjustRightInd w:val="0"/>
              <w:rPr>
                <w:sz w:val="21"/>
                <w:szCs w:val="21"/>
              </w:rPr>
            </w:pPr>
            <w:r w:rsidRPr="003956BB">
              <w:rPr>
                <w:b/>
                <w:sz w:val="21"/>
                <w:szCs w:val="21"/>
              </w:rPr>
              <w:t>2</w:t>
            </w:r>
            <w:r>
              <w:rPr>
                <w:b/>
                <w:sz w:val="21"/>
                <w:szCs w:val="21"/>
              </w:rPr>
              <w:t>1</w:t>
            </w:r>
            <w:r w:rsidRPr="003956BB">
              <w:rPr>
                <w:b/>
                <w:sz w:val="21"/>
                <w:szCs w:val="21"/>
              </w:rPr>
              <w:t>/NTB/</w:t>
            </w:r>
            <w:r>
              <w:rPr>
                <w:b/>
                <w:sz w:val="21"/>
                <w:szCs w:val="21"/>
              </w:rPr>
              <w:t>1</w:t>
            </w:r>
            <w:r w:rsidR="006E02C3">
              <w:rPr>
                <w:b/>
                <w:sz w:val="21"/>
                <w:szCs w:val="21"/>
              </w:rPr>
              <w:t>40</w:t>
            </w:r>
          </w:p>
        </w:tc>
      </w:tr>
      <w:tr w:rsidR="00533F40" w:rsidRPr="003956BB" w14:paraId="69672D4F" w14:textId="77777777" w:rsidTr="00EA132A">
        <w:trPr>
          <w:trHeight w:val="280"/>
        </w:trPr>
        <w:tc>
          <w:tcPr>
            <w:tcW w:w="966" w:type="dxa"/>
            <w:tcBorders>
              <w:top w:val="nil"/>
              <w:left w:val="nil"/>
              <w:bottom w:val="nil"/>
              <w:right w:val="nil"/>
            </w:tcBorders>
          </w:tcPr>
          <w:p w14:paraId="58FB1779" w14:textId="77777777" w:rsidR="00533F40" w:rsidRPr="003956BB" w:rsidRDefault="00533F40" w:rsidP="00EA132A">
            <w:pPr>
              <w:autoSpaceDE w:val="0"/>
              <w:autoSpaceDN w:val="0"/>
              <w:adjustRightInd w:val="0"/>
              <w:rPr>
                <w:sz w:val="21"/>
                <w:szCs w:val="21"/>
              </w:rPr>
            </w:pPr>
            <w:r w:rsidRPr="003956BB">
              <w:rPr>
                <w:sz w:val="21"/>
                <w:szCs w:val="21"/>
              </w:rPr>
              <w:t xml:space="preserve"> </w:t>
            </w:r>
          </w:p>
        </w:tc>
        <w:tc>
          <w:tcPr>
            <w:tcW w:w="2575" w:type="dxa"/>
            <w:tcBorders>
              <w:top w:val="nil"/>
              <w:left w:val="nil"/>
              <w:bottom w:val="nil"/>
              <w:right w:val="nil"/>
            </w:tcBorders>
          </w:tcPr>
          <w:p w14:paraId="33C053E0" w14:textId="77777777" w:rsidR="00533F40" w:rsidRPr="003956BB" w:rsidRDefault="00533F40" w:rsidP="00EA132A">
            <w:pPr>
              <w:autoSpaceDE w:val="0"/>
              <w:autoSpaceDN w:val="0"/>
              <w:adjustRightInd w:val="0"/>
              <w:rPr>
                <w:sz w:val="21"/>
                <w:szCs w:val="21"/>
              </w:rPr>
            </w:pPr>
            <w:r w:rsidRPr="003956BB">
              <w:rPr>
                <w:sz w:val="21"/>
                <w:szCs w:val="21"/>
              </w:rPr>
              <w:t xml:space="preserve">Title: </w:t>
            </w:r>
          </w:p>
        </w:tc>
        <w:tc>
          <w:tcPr>
            <w:tcW w:w="6459" w:type="dxa"/>
            <w:tcBorders>
              <w:top w:val="nil"/>
              <w:left w:val="nil"/>
              <w:bottom w:val="nil"/>
              <w:right w:val="nil"/>
            </w:tcBorders>
          </w:tcPr>
          <w:p w14:paraId="745E86D2" w14:textId="26F5C004" w:rsidR="00533F40" w:rsidRPr="003956BB" w:rsidRDefault="00533F40" w:rsidP="00EA132A">
            <w:pPr>
              <w:autoSpaceDE w:val="0"/>
              <w:autoSpaceDN w:val="0"/>
              <w:adjustRightInd w:val="0"/>
              <w:ind w:right="1074"/>
              <w:rPr>
                <w:sz w:val="21"/>
                <w:szCs w:val="21"/>
              </w:rPr>
            </w:pPr>
            <w:r>
              <w:rPr>
                <w:sz w:val="21"/>
                <w:szCs w:val="21"/>
              </w:rPr>
              <w:t xml:space="preserve">A </w:t>
            </w:r>
            <w:r w:rsidR="006E02C3">
              <w:rPr>
                <w:sz w:val="21"/>
                <w:szCs w:val="21"/>
              </w:rPr>
              <w:t>first-in-human study of orally administered CoV2-OGEN1 in healthy subjects</w:t>
            </w:r>
          </w:p>
        </w:tc>
      </w:tr>
      <w:tr w:rsidR="00533F40" w:rsidRPr="003956BB" w14:paraId="6E8C9C8C" w14:textId="77777777" w:rsidTr="00EA132A">
        <w:trPr>
          <w:trHeight w:val="280"/>
        </w:trPr>
        <w:tc>
          <w:tcPr>
            <w:tcW w:w="966" w:type="dxa"/>
            <w:tcBorders>
              <w:top w:val="nil"/>
              <w:left w:val="nil"/>
              <w:bottom w:val="nil"/>
              <w:right w:val="nil"/>
            </w:tcBorders>
          </w:tcPr>
          <w:p w14:paraId="364215D4" w14:textId="77777777" w:rsidR="00533F40" w:rsidRPr="003956BB" w:rsidRDefault="00533F40" w:rsidP="00EA132A">
            <w:pPr>
              <w:autoSpaceDE w:val="0"/>
              <w:autoSpaceDN w:val="0"/>
              <w:adjustRightInd w:val="0"/>
              <w:rPr>
                <w:sz w:val="21"/>
                <w:szCs w:val="21"/>
              </w:rPr>
            </w:pPr>
            <w:r w:rsidRPr="003956BB">
              <w:rPr>
                <w:sz w:val="21"/>
                <w:szCs w:val="21"/>
              </w:rPr>
              <w:t xml:space="preserve"> </w:t>
            </w:r>
          </w:p>
        </w:tc>
        <w:tc>
          <w:tcPr>
            <w:tcW w:w="2575" w:type="dxa"/>
            <w:tcBorders>
              <w:top w:val="nil"/>
              <w:left w:val="nil"/>
              <w:bottom w:val="nil"/>
              <w:right w:val="nil"/>
            </w:tcBorders>
          </w:tcPr>
          <w:p w14:paraId="204C2F99" w14:textId="77777777" w:rsidR="00533F40" w:rsidRPr="003956BB" w:rsidRDefault="00533F40" w:rsidP="00EA132A">
            <w:pPr>
              <w:autoSpaceDE w:val="0"/>
              <w:autoSpaceDN w:val="0"/>
              <w:adjustRightInd w:val="0"/>
              <w:rPr>
                <w:sz w:val="21"/>
                <w:szCs w:val="21"/>
              </w:rPr>
            </w:pPr>
            <w:r w:rsidRPr="003956BB">
              <w:rPr>
                <w:sz w:val="21"/>
                <w:szCs w:val="21"/>
              </w:rPr>
              <w:t xml:space="preserve">Principal Investigator: </w:t>
            </w:r>
          </w:p>
        </w:tc>
        <w:tc>
          <w:tcPr>
            <w:tcW w:w="6459" w:type="dxa"/>
            <w:tcBorders>
              <w:top w:val="nil"/>
              <w:left w:val="nil"/>
              <w:bottom w:val="nil"/>
              <w:right w:val="nil"/>
            </w:tcBorders>
          </w:tcPr>
          <w:p w14:paraId="25CAC24C" w14:textId="1264051B" w:rsidR="00533F40" w:rsidRPr="003956BB" w:rsidRDefault="00533F40" w:rsidP="00EA132A">
            <w:pPr>
              <w:autoSpaceDE w:val="0"/>
              <w:autoSpaceDN w:val="0"/>
              <w:adjustRightInd w:val="0"/>
              <w:rPr>
                <w:sz w:val="21"/>
                <w:szCs w:val="21"/>
              </w:rPr>
            </w:pPr>
            <w:r>
              <w:rPr>
                <w:sz w:val="21"/>
                <w:szCs w:val="21"/>
              </w:rPr>
              <w:t xml:space="preserve">Dr </w:t>
            </w:r>
            <w:r w:rsidR="00B73B5D">
              <w:rPr>
                <w:sz w:val="21"/>
                <w:szCs w:val="21"/>
              </w:rPr>
              <w:t>Christian Schwabe</w:t>
            </w:r>
          </w:p>
        </w:tc>
      </w:tr>
      <w:tr w:rsidR="00533F40" w:rsidRPr="003956BB" w14:paraId="119DBD29" w14:textId="77777777" w:rsidTr="00EA132A">
        <w:trPr>
          <w:trHeight w:val="280"/>
        </w:trPr>
        <w:tc>
          <w:tcPr>
            <w:tcW w:w="966" w:type="dxa"/>
            <w:tcBorders>
              <w:top w:val="nil"/>
              <w:left w:val="nil"/>
              <w:bottom w:val="nil"/>
              <w:right w:val="nil"/>
            </w:tcBorders>
          </w:tcPr>
          <w:p w14:paraId="235E96E1" w14:textId="77777777" w:rsidR="00533F40" w:rsidRPr="003956BB" w:rsidRDefault="00533F40" w:rsidP="00EA132A">
            <w:pPr>
              <w:autoSpaceDE w:val="0"/>
              <w:autoSpaceDN w:val="0"/>
              <w:adjustRightInd w:val="0"/>
              <w:rPr>
                <w:sz w:val="21"/>
                <w:szCs w:val="21"/>
              </w:rPr>
            </w:pPr>
            <w:r w:rsidRPr="003956BB">
              <w:rPr>
                <w:sz w:val="21"/>
                <w:szCs w:val="21"/>
              </w:rPr>
              <w:t xml:space="preserve"> </w:t>
            </w:r>
          </w:p>
        </w:tc>
        <w:tc>
          <w:tcPr>
            <w:tcW w:w="2575" w:type="dxa"/>
            <w:tcBorders>
              <w:top w:val="nil"/>
              <w:left w:val="nil"/>
              <w:bottom w:val="nil"/>
              <w:right w:val="nil"/>
            </w:tcBorders>
          </w:tcPr>
          <w:p w14:paraId="7ECEFE7D" w14:textId="77777777" w:rsidR="00533F40" w:rsidRPr="003956BB" w:rsidRDefault="00533F40" w:rsidP="00EA132A">
            <w:pPr>
              <w:autoSpaceDE w:val="0"/>
              <w:autoSpaceDN w:val="0"/>
              <w:adjustRightInd w:val="0"/>
              <w:rPr>
                <w:sz w:val="21"/>
                <w:szCs w:val="21"/>
              </w:rPr>
            </w:pPr>
            <w:r w:rsidRPr="003956BB">
              <w:rPr>
                <w:sz w:val="21"/>
                <w:szCs w:val="21"/>
              </w:rPr>
              <w:t xml:space="preserve">Sponsor: </w:t>
            </w:r>
          </w:p>
        </w:tc>
        <w:tc>
          <w:tcPr>
            <w:tcW w:w="6459" w:type="dxa"/>
            <w:tcBorders>
              <w:top w:val="nil"/>
              <w:left w:val="nil"/>
              <w:bottom w:val="nil"/>
              <w:right w:val="nil"/>
            </w:tcBorders>
          </w:tcPr>
          <w:p w14:paraId="66060FEC" w14:textId="5D211C31" w:rsidR="00533F40" w:rsidRPr="003956BB" w:rsidRDefault="00B73B5D" w:rsidP="00EA132A">
            <w:pPr>
              <w:autoSpaceDE w:val="0"/>
              <w:autoSpaceDN w:val="0"/>
              <w:adjustRightInd w:val="0"/>
              <w:rPr>
                <w:sz w:val="21"/>
                <w:szCs w:val="21"/>
              </w:rPr>
            </w:pPr>
            <w:proofErr w:type="spellStart"/>
            <w:r>
              <w:rPr>
                <w:sz w:val="21"/>
                <w:szCs w:val="21"/>
              </w:rPr>
              <w:t>Syneos</w:t>
            </w:r>
            <w:proofErr w:type="spellEnd"/>
            <w:r>
              <w:rPr>
                <w:sz w:val="21"/>
                <w:szCs w:val="21"/>
              </w:rPr>
              <w:t xml:space="preserve"> Health</w:t>
            </w:r>
          </w:p>
        </w:tc>
      </w:tr>
      <w:tr w:rsidR="00533F40" w:rsidRPr="003956BB" w14:paraId="41613917" w14:textId="77777777" w:rsidTr="00EA132A">
        <w:trPr>
          <w:trHeight w:val="280"/>
        </w:trPr>
        <w:tc>
          <w:tcPr>
            <w:tcW w:w="966" w:type="dxa"/>
            <w:tcBorders>
              <w:top w:val="nil"/>
              <w:left w:val="nil"/>
              <w:bottom w:val="nil"/>
              <w:right w:val="nil"/>
            </w:tcBorders>
          </w:tcPr>
          <w:p w14:paraId="6B6E7B00" w14:textId="77777777" w:rsidR="00533F40" w:rsidRPr="003956BB" w:rsidRDefault="00533F40" w:rsidP="00EA132A">
            <w:pPr>
              <w:autoSpaceDE w:val="0"/>
              <w:autoSpaceDN w:val="0"/>
              <w:adjustRightInd w:val="0"/>
              <w:rPr>
                <w:sz w:val="21"/>
                <w:szCs w:val="21"/>
              </w:rPr>
            </w:pPr>
            <w:r w:rsidRPr="003956BB">
              <w:rPr>
                <w:sz w:val="21"/>
                <w:szCs w:val="21"/>
              </w:rPr>
              <w:t xml:space="preserve"> </w:t>
            </w:r>
          </w:p>
        </w:tc>
        <w:tc>
          <w:tcPr>
            <w:tcW w:w="2575" w:type="dxa"/>
            <w:tcBorders>
              <w:top w:val="nil"/>
              <w:left w:val="nil"/>
              <w:bottom w:val="nil"/>
              <w:right w:val="nil"/>
            </w:tcBorders>
          </w:tcPr>
          <w:p w14:paraId="0871962E" w14:textId="77777777" w:rsidR="00533F40" w:rsidRPr="003956BB" w:rsidRDefault="00533F40" w:rsidP="00EA132A">
            <w:pPr>
              <w:autoSpaceDE w:val="0"/>
              <w:autoSpaceDN w:val="0"/>
              <w:adjustRightInd w:val="0"/>
              <w:rPr>
                <w:sz w:val="21"/>
                <w:szCs w:val="21"/>
              </w:rPr>
            </w:pPr>
            <w:r w:rsidRPr="003956BB">
              <w:rPr>
                <w:sz w:val="21"/>
                <w:szCs w:val="21"/>
              </w:rPr>
              <w:t xml:space="preserve">Clock Start Date: </w:t>
            </w:r>
          </w:p>
        </w:tc>
        <w:tc>
          <w:tcPr>
            <w:tcW w:w="6459" w:type="dxa"/>
            <w:tcBorders>
              <w:top w:val="nil"/>
              <w:left w:val="nil"/>
              <w:bottom w:val="nil"/>
              <w:right w:val="nil"/>
            </w:tcBorders>
          </w:tcPr>
          <w:p w14:paraId="089B1AD6" w14:textId="73AA9BA1" w:rsidR="00533F40" w:rsidRPr="003956BB" w:rsidRDefault="00533F40" w:rsidP="00EA132A">
            <w:pPr>
              <w:autoSpaceDE w:val="0"/>
              <w:autoSpaceDN w:val="0"/>
              <w:adjustRightInd w:val="0"/>
              <w:rPr>
                <w:sz w:val="21"/>
                <w:szCs w:val="21"/>
              </w:rPr>
            </w:pPr>
            <w:r>
              <w:rPr>
                <w:sz w:val="21"/>
                <w:szCs w:val="21"/>
              </w:rPr>
              <w:t>2</w:t>
            </w:r>
            <w:r w:rsidR="00F401F9">
              <w:rPr>
                <w:sz w:val="21"/>
                <w:szCs w:val="21"/>
              </w:rPr>
              <w:t>8</w:t>
            </w:r>
            <w:r>
              <w:rPr>
                <w:sz w:val="21"/>
                <w:szCs w:val="21"/>
              </w:rPr>
              <w:t xml:space="preserve"> </w:t>
            </w:r>
            <w:r w:rsidR="00F401F9">
              <w:rPr>
                <w:sz w:val="21"/>
                <w:szCs w:val="21"/>
              </w:rPr>
              <w:t xml:space="preserve">May </w:t>
            </w:r>
            <w:r>
              <w:rPr>
                <w:sz w:val="21"/>
                <w:szCs w:val="21"/>
              </w:rPr>
              <w:t>2021</w:t>
            </w:r>
          </w:p>
        </w:tc>
      </w:tr>
    </w:tbl>
    <w:p w14:paraId="05D2E4C4" w14:textId="77777777" w:rsidR="00533F40" w:rsidRPr="00276EF9" w:rsidRDefault="00533F40" w:rsidP="00533F40">
      <w:pPr>
        <w:rPr>
          <w:sz w:val="21"/>
          <w:szCs w:val="21"/>
          <w:u w:val="single"/>
          <w:lang w:val="en-NZ"/>
        </w:rPr>
      </w:pPr>
    </w:p>
    <w:p w14:paraId="069EF3A5" w14:textId="77777777" w:rsidR="00533F40" w:rsidRPr="00276EF9" w:rsidRDefault="00533F40" w:rsidP="00533F40">
      <w:pPr>
        <w:rPr>
          <w:b/>
          <w:bCs/>
          <w:sz w:val="21"/>
          <w:szCs w:val="21"/>
          <w:lang w:val="en-NZ"/>
        </w:rPr>
      </w:pPr>
      <w:r w:rsidRPr="00276EF9">
        <w:rPr>
          <w:b/>
          <w:bCs/>
          <w:sz w:val="21"/>
          <w:szCs w:val="21"/>
          <w:lang w:val="en-NZ"/>
        </w:rPr>
        <w:t>Potential conflicts of interest</w:t>
      </w:r>
    </w:p>
    <w:p w14:paraId="1AF5C802" w14:textId="77777777" w:rsidR="00533F40" w:rsidRPr="00276EF9" w:rsidRDefault="00533F40" w:rsidP="00533F40">
      <w:pPr>
        <w:rPr>
          <w:sz w:val="21"/>
          <w:szCs w:val="21"/>
          <w:lang w:val="en-NZ"/>
        </w:rPr>
      </w:pPr>
    </w:p>
    <w:p w14:paraId="6206BEBB" w14:textId="77777777" w:rsidR="00533F40" w:rsidRPr="00276EF9" w:rsidRDefault="00533F40" w:rsidP="00533F40">
      <w:pPr>
        <w:rPr>
          <w:sz w:val="21"/>
          <w:szCs w:val="21"/>
          <w:lang w:val="en-NZ"/>
        </w:rPr>
      </w:pPr>
      <w:r w:rsidRPr="00276EF9">
        <w:rPr>
          <w:sz w:val="21"/>
          <w:szCs w:val="21"/>
          <w:lang w:val="en-NZ"/>
        </w:rPr>
        <w:t>No potential conflicts of interest related to this application were declared by any member.</w:t>
      </w:r>
    </w:p>
    <w:p w14:paraId="37CFF7AE" w14:textId="77777777" w:rsidR="00533F40" w:rsidRPr="00276EF9" w:rsidRDefault="00533F40" w:rsidP="00533F40">
      <w:pPr>
        <w:rPr>
          <w:sz w:val="21"/>
          <w:szCs w:val="21"/>
          <w:lang w:val="en-NZ"/>
        </w:rPr>
      </w:pPr>
    </w:p>
    <w:p w14:paraId="405DAFB1" w14:textId="77777777" w:rsidR="00533F40" w:rsidRPr="00276EF9" w:rsidRDefault="00533F40" w:rsidP="00533F40">
      <w:pPr>
        <w:rPr>
          <w:b/>
          <w:bCs/>
          <w:sz w:val="21"/>
          <w:szCs w:val="21"/>
          <w:lang w:val="en-NZ"/>
        </w:rPr>
      </w:pPr>
      <w:r w:rsidRPr="00276EF9">
        <w:rPr>
          <w:b/>
          <w:bCs/>
          <w:sz w:val="21"/>
          <w:szCs w:val="21"/>
          <w:lang w:val="en-NZ"/>
        </w:rPr>
        <w:t>Summary of study</w:t>
      </w:r>
    </w:p>
    <w:p w14:paraId="6529FF34" w14:textId="77777777" w:rsidR="00533F40" w:rsidRPr="00276EF9" w:rsidRDefault="00533F40" w:rsidP="00533F40">
      <w:pPr>
        <w:rPr>
          <w:sz w:val="21"/>
          <w:szCs w:val="21"/>
          <w:u w:val="single"/>
          <w:lang w:val="en-NZ"/>
        </w:rPr>
      </w:pPr>
    </w:p>
    <w:p w14:paraId="19A92157" w14:textId="77777777" w:rsidR="00EF201C" w:rsidRPr="00276EF9" w:rsidRDefault="00EF201C" w:rsidP="00EF201C">
      <w:pPr>
        <w:pStyle w:val="ListParagraph"/>
        <w:numPr>
          <w:ilvl w:val="0"/>
          <w:numId w:val="22"/>
        </w:numPr>
        <w:contextualSpacing/>
        <w:rPr>
          <w:sz w:val="21"/>
          <w:szCs w:val="21"/>
          <w:lang w:val="en-NZ"/>
        </w:rPr>
      </w:pPr>
      <w:r w:rsidRPr="00276EF9">
        <w:rPr>
          <w:sz w:val="21"/>
          <w:szCs w:val="21"/>
        </w:rPr>
        <w:t xml:space="preserve">CoV2-OGEN1 is an oral vaccine being developed for the prevention of COVID-19. This first-in-human (FIH) study will aim to assess the safety, tolerability and immunogenicity CoV2-OGEN1 in healthy participants. </w:t>
      </w:r>
    </w:p>
    <w:p w14:paraId="7480D49D" w14:textId="77777777" w:rsidR="00EF201C" w:rsidRPr="00276EF9" w:rsidRDefault="00EF201C" w:rsidP="00EF201C">
      <w:pPr>
        <w:pStyle w:val="ListParagraph"/>
        <w:numPr>
          <w:ilvl w:val="0"/>
          <w:numId w:val="22"/>
        </w:numPr>
        <w:contextualSpacing/>
        <w:rPr>
          <w:sz w:val="21"/>
          <w:szCs w:val="21"/>
          <w:lang w:val="en-NZ"/>
        </w:rPr>
      </w:pPr>
      <w:r w:rsidRPr="00276EF9">
        <w:rPr>
          <w:sz w:val="21"/>
          <w:szCs w:val="21"/>
        </w:rPr>
        <w:t>A total of 45 participants will be enrolled into one of 3 cohorts, each consisting of 15 participants. Participants will receive 2 doses of CoV2-OGEN1, 14 days apart.</w:t>
      </w:r>
    </w:p>
    <w:p w14:paraId="22C7EF16" w14:textId="6B128330" w:rsidR="00EF201C" w:rsidRPr="00276EF9" w:rsidRDefault="00EF201C" w:rsidP="00EF201C">
      <w:pPr>
        <w:pStyle w:val="ListParagraph"/>
        <w:numPr>
          <w:ilvl w:val="0"/>
          <w:numId w:val="22"/>
        </w:numPr>
        <w:contextualSpacing/>
        <w:rPr>
          <w:sz w:val="21"/>
          <w:szCs w:val="21"/>
          <w:lang w:val="en-NZ"/>
        </w:rPr>
      </w:pPr>
      <w:r w:rsidRPr="00276EF9">
        <w:rPr>
          <w:sz w:val="21"/>
          <w:szCs w:val="21"/>
        </w:rPr>
        <w:t>Participants will be enrolled in the study for up to 13 months, in which there will be a 2-week screening period, a 14 day vaccination period and a 12 month post-vaccination follow up period. At Day 43, the participant's immune response will be measured to determine if they have detectable immunity. If there is not a detectable antibody response, the participant will be administered a loading dose of CoV2-OGEN1 (not exceeding the maximum dose level). If there is still no detectable antibody response 4 weeks following the loading dose then the participant will be withdrawn from the study and allowed to receive the government-approved COVID-19 vaccine.</w:t>
      </w:r>
    </w:p>
    <w:p w14:paraId="326AA08A" w14:textId="6B2BF0F6" w:rsidR="00533F40" w:rsidRPr="00276EF9" w:rsidRDefault="00EF201C" w:rsidP="00EF201C">
      <w:pPr>
        <w:pStyle w:val="ListParagraph"/>
        <w:numPr>
          <w:ilvl w:val="0"/>
          <w:numId w:val="22"/>
        </w:numPr>
        <w:contextualSpacing/>
        <w:rPr>
          <w:sz w:val="21"/>
          <w:szCs w:val="21"/>
          <w:lang w:val="en-NZ"/>
        </w:rPr>
      </w:pPr>
      <w:r w:rsidRPr="00276EF9">
        <w:rPr>
          <w:sz w:val="21"/>
          <w:szCs w:val="21"/>
        </w:rPr>
        <w:t>Blood samples to measure the body's response to the vaccine will be collected at specific time points during the study, safety will be closely monitored, and any changes in health will be recorded. The results will be used to inform further clinical development of CoV2-OGEN1.</w:t>
      </w:r>
    </w:p>
    <w:p w14:paraId="55DDDEF5" w14:textId="77777777" w:rsidR="00EF201C" w:rsidRPr="00276EF9" w:rsidRDefault="00EF201C" w:rsidP="00533F40">
      <w:pPr>
        <w:spacing w:before="80" w:after="80"/>
        <w:rPr>
          <w:sz w:val="21"/>
          <w:szCs w:val="21"/>
          <w:u w:val="single"/>
          <w:lang w:val="en-NZ"/>
        </w:rPr>
      </w:pPr>
    </w:p>
    <w:p w14:paraId="781DD7A2" w14:textId="77777777" w:rsidR="006E02C3" w:rsidRPr="00276EF9" w:rsidRDefault="006E02C3" w:rsidP="006E02C3">
      <w:pPr>
        <w:pStyle w:val="Heading1"/>
        <w:ind w:left="-5"/>
        <w:rPr>
          <w:rFonts w:cs="Arial"/>
          <w:sz w:val="21"/>
          <w:szCs w:val="21"/>
        </w:rPr>
      </w:pPr>
      <w:r w:rsidRPr="00276EF9">
        <w:rPr>
          <w:rFonts w:cs="Arial"/>
          <w:sz w:val="21"/>
          <w:szCs w:val="21"/>
        </w:rPr>
        <w:t xml:space="preserve">Summary of resolved ethical issues </w:t>
      </w:r>
    </w:p>
    <w:p w14:paraId="2BE66AAC" w14:textId="77777777" w:rsidR="006E02C3" w:rsidRPr="00276EF9" w:rsidRDefault="006E02C3" w:rsidP="006E02C3">
      <w:pPr>
        <w:spacing w:line="256" w:lineRule="auto"/>
        <w:rPr>
          <w:rFonts w:cs="Arial"/>
          <w:sz w:val="21"/>
          <w:szCs w:val="21"/>
        </w:rPr>
      </w:pPr>
      <w:r w:rsidRPr="00276EF9">
        <w:rPr>
          <w:rFonts w:cs="Arial"/>
          <w:sz w:val="21"/>
          <w:szCs w:val="21"/>
        </w:rPr>
        <w:t xml:space="preserve"> </w:t>
      </w:r>
    </w:p>
    <w:p w14:paraId="41971609" w14:textId="77777777" w:rsidR="006E02C3" w:rsidRPr="00276EF9" w:rsidRDefault="006E02C3" w:rsidP="006E02C3">
      <w:pPr>
        <w:spacing w:after="52"/>
        <w:ind w:left="-5" w:right="95"/>
        <w:rPr>
          <w:rFonts w:cs="Arial"/>
          <w:sz w:val="21"/>
          <w:szCs w:val="21"/>
        </w:rPr>
      </w:pPr>
      <w:r w:rsidRPr="00276EF9">
        <w:rPr>
          <w:rFonts w:cs="Arial"/>
          <w:sz w:val="21"/>
          <w:szCs w:val="21"/>
        </w:rPr>
        <w:t xml:space="preserve">The main ethical issues considered by the Committee and addressed by the Researcher are as follows. </w:t>
      </w:r>
    </w:p>
    <w:p w14:paraId="355AD157" w14:textId="42775DF8" w:rsidR="006E02C3" w:rsidRPr="00276EF9" w:rsidRDefault="006E02C3" w:rsidP="00533F40">
      <w:pPr>
        <w:spacing w:before="80" w:after="80"/>
        <w:rPr>
          <w:sz w:val="21"/>
          <w:szCs w:val="21"/>
          <w:u w:val="single"/>
          <w:lang w:val="en-NZ"/>
        </w:rPr>
      </w:pPr>
    </w:p>
    <w:p w14:paraId="635584A2" w14:textId="77777777" w:rsidR="00174718" w:rsidRPr="00276EF9" w:rsidRDefault="00174718" w:rsidP="00174718">
      <w:pPr>
        <w:pStyle w:val="ListParagraph"/>
        <w:numPr>
          <w:ilvl w:val="0"/>
          <w:numId w:val="22"/>
        </w:numPr>
        <w:spacing w:before="80" w:after="80"/>
        <w:rPr>
          <w:sz w:val="21"/>
          <w:szCs w:val="21"/>
          <w:u w:val="single"/>
          <w:lang w:val="en-NZ"/>
        </w:rPr>
      </w:pPr>
      <w:r w:rsidRPr="00276EF9">
        <w:rPr>
          <w:sz w:val="21"/>
          <w:szCs w:val="21"/>
        </w:rPr>
        <w:t>The Committee queried if New Zealand was the only site. The researcher confirmed that New Zealand is the only site as the sample size of 45 makes another international site unnecessary. In addition, New Zealand has a unique comfort of low transmission in addition to a largely unvaccinated population.</w:t>
      </w:r>
    </w:p>
    <w:p w14:paraId="0B67EA23" w14:textId="77777777" w:rsidR="00174718" w:rsidRPr="00276EF9" w:rsidRDefault="00174718" w:rsidP="00174718">
      <w:pPr>
        <w:pStyle w:val="ListParagraph"/>
        <w:numPr>
          <w:ilvl w:val="0"/>
          <w:numId w:val="22"/>
        </w:numPr>
        <w:spacing w:before="80" w:after="80"/>
        <w:rPr>
          <w:sz w:val="21"/>
          <w:szCs w:val="21"/>
          <w:u w:val="single"/>
          <w:lang w:val="en-NZ"/>
        </w:rPr>
      </w:pPr>
      <w:r w:rsidRPr="00276EF9">
        <w:rPr>
          <w:sz w:val="21"/>
          <w:szCs w:val="21"/>
        </w:rPr>
        <w:t>The Committee queried what information is informing the dosing, and whether this is based on previous oral vaccine dosing information. The researcher responded that oral administration studies have been done before but not for COVID-19. The dosing is based on the animal and toxicity data for this vaccine.</w:t>
      </w:r>
    </w:p>
    <w:p w14:paraId="38EA8285" w14:textId="77777777" w:rsidR="00174718" w:rsidRPr="00276EF9" w:rsidRDefault="00174718" w:rsidP="00174718">
      <w:pPr>
        <w:pStyle w:val="ListParagraph"/>
        <w:numPr>
          <w:ilvl w:val="0"/>
          <w:numId w:val="22"/>
        </w:numPr>
        <w:spacing w:before="80" w:after="80"/>
        <w:rPr>
          <w:sz w:val="21"/>
          <w:szCs w:val="21"/>
          <w:u w:val="single"/>
          <w:lang w:val="en-NZ"/>
        </w:rPr>
      </w:pPr>
      <w:r w:rsidRPr="00276EF9">
        <w:rPr>
          <w:sz w:val="21"/>
          <w:szCs w:val="21"/>
        </w:rPr>
        <w:t xml:space="preserve">The Committee queried if there is any interaction with the study vaccine and the approved vaccine in the government rollout. The researcher stated that there is no evidence of mixing vaccines as being unsafe, with examples overseas of different vaccines being combined in </w:t>
      </w:r>
      <w:r w:rsidRPr="00276EF9">
        <w:rPr>
          <w:sz w:val="21"/>
          <w:szCs w:val="21"/>
        </w:rPr>
        <w:lastRenderedPageBreak/>
        <w:t>populations. There is no reason to believe that someone who did not get an immune response from the study vaccine would have a negative interaction with the approved vaccine.</w:t>
      </w:r>
    </w:p>
    <w:p w14:paraId="4939D79A" w14:textId="179DED07" w:rsidR="00174718" w:rsidRPr="00276EF9" w:rsidRDefault="00174718" w:rsidP="00174718">
      <w:pPr>
        <w:pStyle w:val="ListParagraph"/>
        <w:numPr>
          <w:ilvl w:val="0"/>
          <w:numId w:val="22"/>
        </w:numPr>
        <w:spacing w:before="80" w:after="80"/>
        <w:rPr>
          <w:sz w:val="21"/>
          <w:szCs w:val="21"/>
          <w:u w:val="single"/>
          <w:lang w:val="en-NZ"/>
        </w:rPr>
      </w:pPr>
      <w:r w:rsidRPr="00276EF9">
        <w:rPr>
          <w:sz w:val="21"/>
          <w:szCs w:val="21"/>
        </w:rPr>
        <w:t>The Committee stated that the $5million aggregate amount for 45 participants in a first in human trial is lower than expected. However, the Committee acknowledged the safety features and measures of this study reduce the risk as much as possible and were satisfied. The Committee suggested that this aggregate amount is increased in future to ensure in the event of an adverse event affecting multiple participants, the Sponsor can adequately cover compensation. They noted the primary risk to participants is being left with no cover should a Sponsor be unable to cover compensation beyond the insurance if an event would occur.</w:t>
      </w:r>
    </w:p>
    <w:p w14:paraId="677F901D" w14:textId="0A8FC15B" w:rsidR="000C20D5" w:rsidRPr="00276EF9" w:rsidRDefault="000C20D5" w:rsidP="000C20D5">
      <w:pPr>
        <w:pStyle w:val="ListParagraph"/>
        <w:numPr>
          <w:ilvl w:val="0"/>
          <w:numId w:val="22"/>
        </w:numPr>
        <w:spacing w:before="80" w:after="80"/>
        <w:rPr>
          <w:sz w:val="21"/>
          <w:szCs w:val="21"/>
          <w:u w:val="single"/>
          <w:lang w:val="en-NZ"/>
        </w:rPr>
      </w:pPr>
      <w:r w:rsidRPr="00276EF9">
        <w:rPr>
          <w:sz w:val="21"/>
          <w:szCs w:val="21"/>
        </w:rPr>
        <w:t>The Committee queried the one-hour observation post dose for non-sentinel cohorts. The researcher stated that the participants are unlikely to have a reaction to the vaccine and extending the observation beyond one hour is unlikely to add to the safety profile. Participants will be provided with contacts in the event of a reaction outside of observation. The Committee stated they will defer to SCOTT and their advice surrounding this.</w:t>
      </w:r>
    </w:p>
    <w:p w14:paraId="64266A85" w14:textId="77777777" w:rsidR="000C20D5" w:rsidRPr="00276EF9" w:rsidRDefault="000C20D5" w:rsidP="00DC0CC1">
      <w:pPr>
        <w:pStyle w:val="ListParagraph"/>
        <w:spacing w:before="80" w:after="80"/>
        <w:ind w:left="360"/>
        <w:rPr>
          <w:sz w:val="21"/>
          <w:szCs w:val="21"/>
          <w:u w:val="single"/>
          <w:lang w:val="en-NZ"/>
        </w:rPr>
      </w:pPr>
    </w:p>
    <w:p w14:paraId="3F9D8BF3" w14:textId="77777777" w:rsidR="00533F40" w:rsidRPr="00276EF9" w:rsidRDefault="00533F40" w:rsidP="00533F40">
      <w:pPr>
        <w:rPr>
          <w:b/>
          <w:bCs/>
          <w:sz w:val="21"/>
          <w:szCs w:val="21"/>
          <w:lang w:val="en-NZ"/>
        </w:rPr>
      </w:pPr>
      <w:r w:rsidRPr="00276EF9">
        <w:rPr>
          <w:b/>
          <w:bCs/>
          <w:sz w:val="21"/>
          <w:szCs w:val="21"/>
          <w:lang w:val="en-NZ"/>
        </w:rPr>
        <w:t>Summary of outstanding ethical issues</w:t>
      </w:r>
    </w:p>
    <w:p w14:paraId="1A0EBD80" w14:textId="77777777" w:rsidR="00533F40" w:rsidRPr="00276EF9" w:rsidRDefault="00533F40" w:rsidP="00533F40">
      <w:pPr>
        <w:rPr>
          <w:sz w:val="21"/>
          <w:szCs w:val="21"/>
          <w:u w:val="single"/>
          <w:lang w:val="en-NZ"/>
        </w:rPr>
      </w:pPr>
    </w:p>
    <w:p w14:paraId="42889145" w14:textId="77777777" w:rsidR="00533F40" w:rsidRPr="00276EF9" w:rsidRDefault="00533F40" w:rsidP="00533F40">
      <w:pPr>
        <w:rPr>
          <w:sz w:val="21"/>
          <w:szCs w:val="21"/>
          <w:lang w:val="en-NZ"/>
        </w:rPr>
      </w:pPr>
      <w:r w:rsidRPr="00276EF9">
        <w:rPr>
          <w:sz w:val="21"/>
          <w:szCs w:val="21"/>
          <w:lang w:val="en-NZ"/>
        </w:rPr>
        <w:t>The main ethical issues considered by the Committee and which require addressing by the Researcher are as follows.</w:t>
      </w:r>
    </w:p>
    <w:p w14:paraId="0C39DFA2" w14:textId="77777777" w:rsidR="00533F40" w:rsidRPr="00276EF9" w:rsidRDefault="00533F40" w:rsidP="00533F40">
      <w:pPr>
        <w:autoSpaceDE w:val="0"/>
        <w:autoSpaceDN w:val="0"/>
        <w:adjustRightInd w:val="0"/>
        <w:rPr>
          <w:sz w:val="21"/>
          <w:szCs w:val="21"/>
          <w:lang w:val="en-NZ"/>
        </w:rPr>
      </w:pPr>
    </w:p>
    <w:p w14:paraId="511A4ADB" w14:textId="5556E157" w:rsidR="00BD6BF7" w:rsidRPr="00276EF9" w:rsidRDefault="00230BDE" w:rsidP="00BD6BF7">
      <w:pPr>
        <w:pStyle w:val="ListParagraph"/>
        <w:numPr>
          <w:ilvl w:val="0"/>
          <w:numId w:val="22"/>
        </w:numPr>
        <w:spacing w:before="80" w:after="80"/>
        <w:contextualSpacing/>
        <w:rPr>
          <w:sz w:val="21"/>
          <w:szCs w:val="21"/>
        </w:rPr>
      </w:pPr>
      <w:r w:rsidRPr="00276EF9">
        <w:rPr>
          <w:sz w:val="21"/>
          <w:szCs w:val="21"/>
        </w:rPr>
        <w:t xml:space="preserve">The Committee queried the timing in terms of the booster dose and whether participants will be told in advance that they need a booster rather than wait until day 85 to know if they had an immune response. The researcher confirmed that they will know ahead of time whether the participant will need a booster dose and will inform the participants ahead of time, depending on when results are compiled. Four weeks following day 85, participants without an immune response will be discharged from the study. Participants will also be </w:t>
      </w:r>
      <w:r w:rsidR="00BD6BF7" w:rsidRPr="00276EF9">
        <w:rPr>
          <w:sz w:val="21"/>
          <w:szCs w:val="21"/>
        </w:rPr>
        <w:t>allowed to withdraw from the study at any time if they wish to instead receive the approved COVID-19 vaccine. The Committee noted there are discrepancies around timing in the protocol and participant information sheet and the schedule of doses is unclear. The Committee noted the visit summary did not adequately outline the above discussion. Please amend documentation to be clearer around these steps.</w:t>
      </w:r>
    </w:p>
    <w:p w14:paraId="7FCBBA80" w14:textId="77777777" w:rsidR="0028634D" w:rsidRPr="00276EF9" w:rsidRDefault="0028634D" w:rsidP="0028634D">
      <w:pPr>
        <w:pStyle w:val="ListParagraph"/>
        <w:numPr>
          <w:ilvl w:val="0"/>
          <w:numId w:val="22"/>
        </w:numPr>
        <w:spacing w:before="80" w:after="80"/>
        <w:contextualSpacing/>
        <w:rPr>
          <w:sz w:val="21"/>
          <w:szCs w:val="21"/>
        </w:rPr>
      </w:pPr>
      <w:r w:rsidRPr="00276EF9">
        <w:rPr>
          <w:sz w:val="21"/>
          <w:szCs w:val="21"/>
        </w:rPr>
        <w:t>The Committee queried if the researchers have concerns about the safety of the in groups with booster doses, where the booster dose level has the potential to be higher than any dose level previously administered to any participants. The researcher responded that the animal toxicity studies had doses per kilogram of body weight in animals is vastly higher than doses that will be given to humans. Each dose will total 400 micrograms with a booster regardless of group. The Committee requested that investigators formalise in study documentation that the booster doses administered will not be higher than dose levels previously administered as first doses in the study.</w:t>
      </w:r>
    </w:p>
    <w:p w14:paraId="6333B7BF" w14:textId="77777777" w:rsidR="00F15CC4" w:rsidRPr="00276EF9" w:rsidRDefault="0028634D" w:rsidP="0028634D">
      <w:pPr>
        <w:pStyle w:val="ListParagraph"/>
        <w:numPr>
          <w:ilvl w:val="0"/>
          <w:numId w:val="22"/>
        </w:numPr>
        <w:spacing w:before="80" w:after="80"/>
        <w:contextualSpacing/>
        <w:rPr>
          <w:sz w:val="21"/>
          <w:szCs w:val="21"/>
        </w:rPr>
      </w:pPr>
      <w:r w:rsidRPr="00276EF9">
        <w:rPr>
          <w:sz w:val="21"/>
          <w:szCs w:val="21"/>
        </w:rPr>
        <w:t>Data and Tissue Management Plan (DTMP) mentions genetic samples in section 11 which contradicts the application form. Please remove this from the DTMP.</w:t>
      </w:r>
    </w:p>
    <w:p w14:paraId="089DF068" w14:textId="77777777" w:rsidR="00F15CC4" w:rsidRPr="00276EF9" w:rsidRDefault="0028634D" w:rsidP="0028634D">
      <w:pPr>
        <w:pStyle w:val="ListParagraph"/>
        <w:numPr>
          <w:ilvl w:val="0"/>
          <w:numId w:val="22"/>
        </w:numPr>
        <w:spacing w:before="80" w:after="80"/>
        <w:contextualSpacing/>
        <w:rPr>
          <w:sz w:val="21"/>
          <w:szCs w:val="21"/>
        </w:rPr>
      </w:pPr>
      <w:r w:rsidRPr="00276EF9">
        <w:rPr>
          <w:sz w:val="21"/>
          <w:szCs w:val="21"/>
        </w:rPr>
        <w:t>r.1.4 of the application form states an independent data safety monitoring committee will be utilised, however r.1.5. appears to describe an internal committee. The researcher clarified that this is internal and not independent. Please amend any relevant documentation.</w:t>
      </w:r>
    </w:p>
    <w:p w14:paraId="3E6B68D5" w14:textId="77777777" w:rsidR="00F15CC4" w:rsidRPr="00276EF9" w:rsidRDefault="0028634D" w:rsidP="0028634D">
      <w:pPr>
        <w:pStyle w:val="ListParagraph"/>
        <w:numPr>
          <w:ilvl w:val="0"/>
          <w:numId w:val="22"/>
        </w:numPr>
        <w:spacing w:before="80" w:after="80"/>
        <w:contextualSpacing/>
        <w:rPr>
          <w:sz w:val="21"/>
          <w:szCs w:val="21"/>
        </w:rPr>
      </w:pPr>
      <w:r w:rsidRPr="00276EF9">
        <w:rPr>
          <w:sz w:val="21"/>
          <w:szCs w:val="21"/>
        </w:rPr>
        <w:t>The Committee queried contraception advice, with no restriction on egg donation noted. Please clarify and amend documentation if indicated.</w:t>
      </w:r>
    </w:p>
    <w:p w14:paraId="111E04AF" w14:textId="488200F4" w:rsidR="0028634D" w:rsidRPr="00276EF9" w:rsidRDefault="0028634D" w:rsidP="0028634D">
      <w:pPr>
        <w:pStyle w:val="ListParagraph"/>
        <w:numPr>
          <w:ilvl w:val="0"/>
          <w:numId w:val="22"/>
        </w:numPr>
        <w:spacing w:before="80" w:after="80"/>
        <w:contextualSpacing/>
        <w:rPr>
          <w:sz w:val="21"/>
          <w:szCs w:val="21"/>
        </w:rPr>
      </w:pPr>
      <w:r w:rsidRPr="00276EF9">
        <w:rPr>
          <w:sz w:val="21"/>
          <w:szCs w:val="21"/>
        </w:rPr>
        <w:t>The Committee requested all advertisement options make it clear that this vaccine is investigational.</w:t>
      </w:r>
    </w:p>
    <w:p w14:paraId="6922C4FB" w14:textId="77777777" w:rsidR="00882AE8" w:rsidRPr="00276EF9" w:rsidRDefault="00882AE8" w:rsidP="00533F40">
      <w:pPr>
        <w:spacing w:before="80" w:after="80"/>
        <w:rPr>
          <w:sz w:val="21"/>
          <w:szCs w:val="21"/>
        </w:rPr>
      </w:pPr>
    </w:p>
    <w:p w14:paraId="1A2B7788" w14:textId="1F24FDA1" w:rsidR="00533F40" w:rsidRPr="00276EF9" w:rsidRDefault="00533F40" w:rsidP="00533F40">
      <w:pPr>
        <w:spacing w:before="80" w:after="80"/>
        <w:rPr>
          <w:sz w:val="21"/>
          <w:szCs w:val="21"/>
        </w:rPr>
      </w:pPr>
      <w:r w:rsidRPr="00276EF9">
        <w:rPr>
          <w:sz w:val="21"/>
          <w:szCs w:val="21"/>
        </w:rPr>
        <w:lastRenderedPageBreak/>
        <w:t>The Committee requested the following changes to the Participant Information Sheet and Consent Form (PIS/CF):</w:t>
      </w:r>
    </w:p>
    <w:p w14:paraId="1095629E" w14:textId="77777777" w:rsidR="00533F40" w:rsidRPr="00276EF9" w:rsidRDefault="00533F40" w:rsidP="00533F40">
      <w:pPr>
        <w:spacing w:before="80" w:after="80"/>
        <w:rPr>
          <w:sz w:val="21"/>
          <w:szCs w:val="21"/>
        </w:rPr>
      </w:pPr>
    </w:p>
    <w:p w14:paraId="4FCE373D" w14:textId="77777777" w:rsidR="00F15CC4" w:rsidRPr="00276EF9" w:rsidRDefault="00F15CC4" w:rsidP="00CF18A5">
      <w:pPr>
        <w:pStyle w:val="ListParagraph"/>
        <w:numPr>
          <w:ilvl w:val="0"/>
          <w:numId w:val="22"/>
        </w:numPr>
        <w:spacing w:before="80" w:after="80"/>
        <w:rPr>
          <w:sz w:val="21"/>
          <w:szCs w:val="21"/>
        </w:rPr>
      </w:pPr>
      <w:r w:rsidRPr="00276EF9">
        <w:rPr>
          <w:sz w:val="21"/>
          <w:szCs w:val="21"/>
        </w:rPr>
        <w:t>Please make it clear that New Zealand is the only participating country.</w:t>
      </w:r>
    </w:p>
    <w:p w14:paraId="00EFA7ED" w14:textId="77777777" w:rsidR="00F15CC4" w:rsidRPr="00276EF9" w:rsidRDefault="00F15CC4" w:rsidP="00CF18A5">
      <w:pPr>
        <w:pStyle w:val="ListParagraph"/>
        <w:numPr>
          <w:ilvl w:val="0"/>
          <w:numId w:val="22"/>
        </w:numPr>
        <w:spacing w:before="80" w:after="80"/>
        <w:rPr>
          <w:sz w:val="21"/>
          <w:szCs w:val="21"/>
        </w:rPr>
      </w:pPr>
      <w:r w:rsidRPr="00276EF9">
        <w:rPr>
          <w:sz w:val="21"/>
          <w:szCs w:val="21"/>
        </w:rPr>
        <w:t>Please clearly state that participation in the trial does not expedite access to receiving the approved COVID-19 vaccine that is available in the government rollout.</w:t>
      </w:r>
    </w:p>
    <w:p w14:paraId="1823E951" w14:textId="77777777" w:rsidR="00F15CC4" w:rsidRPr="00276EF9" w:rsidRDefault="00F15CC4" w:rsidP="00CF18A5">
      <w:pPr>
        <w:pStyle w:val="ListParagraph"/>
        <w:numPr>
          <w:ilvl w:val="0"/>
          <w:numId w:val="22"/>
        </w:numPr>
        <w:spacing w:before="80" w:after="80"/>
        <w:rPr>
          <w:sz w:val="21"/>
          <w:szCs w:val="21"/>
        </w:rPr>
      </w:pPr>
      <w:r w:rsidRPr="00276EF9">
        <w:rPr>
          <w:sz w:val="21"/>
          <w:szCs w:val="21"/>
        </w:rPr>
        <w:t>Please clarify what data the Sponsor is receiving, ensuring it is clear that no identifiable data is being sent as per the DTMP.</w:t>
      </w:r>
    </w:p>
    <w:p w14:paraId="6A8D60D2" w14:textId="77777777" w:rsidR="00F15CC4" w:rsidRPr="00276EF9" w:rsidRDefault="00F15CC4" w:rsidP="00CF18A5">
      <w:pPr>
        <w:pStyle w:val="ListParagraph"/>
        <w:numPr>
          <w:ilvl w:val="0"/>
          <w:numId w:val="22"/>
        </w:numPr>
        <w:spacing w:before="80" w:after="80"/>
        <w:rPr>
          <w:sz w:val="21"/>
          <w:szCs w:val="21"/>
        </w:rPr>
      </w:pPr>
      <w:r w:rsidRPr="00276EF9">
        <w:rPr>
          <w:sz w:val="21"/>
          <w:szCs w:val="21"/>
        </w:rPr>
        <w:t>The analysis and storage of PK samples are discussed, but according to the schedule of events are not being collected. In addition, there is no mention of what happens to antibody blood samples or mucosal samples.</w:t>
      </w:r>
    </w:p>
    <w:p w14:paraId="2398D8DE" w14:textId="77777777" w:rsidR="00276EF9" w:rsidRPr="00276EF9" w:rsidRDefault="00F15CC4" w:rsidP="00276EF9">
      <w:pPr>
        <w:pStyle w:val="ListParagraph"/>
        <w:numPr>
          <w:ilvl w:val="0"/>
          <w:numId w:val="22"/>
        </w:numPr>
        <w:spacing w:before="80" w:after="80"/>
        <w:rPr>
          <w:sz w:val="21"/>
          <w:szCs w:val="21"/>
        </w:rPr>
      </w:pPr>
      <w:r w:rsidRPr="00276EF9">
        <w:rPr>
          <w:sz w:val="21"/>
          <w:szCs w:val="21"/>
        </w:rPr>
        <w:t>There is no mention that samples will be used for future related research (FRR) which is stated in the Protocol and Application form. The breadth of this must be</w:t>
      </w:r>
      <w:r w:rsidR="00276EF9" w:rsidRPr="00276EF9">
        <w:rPr>
          <w:sz w:val="21"/>
          <w:szCs w:val="21"/>
        </w:rPr>
        <w:t xml:space="preserve"> clearly described such as no genetic testing, along with the mechanisms of withdrawal of samples from FRR if able.</w:t>
      </w:r>
    </w:p>
    <w:p w14:paraId="5349E475" w14:textId="77777777" w:rsidR="00276EF9" w:rsidRPr="00276EF9" w:rsidRDefault="00276EF9" w:rsidP="00276EF9">
      <w:pPr>
        <w:pStyle w:val="ListParagraph"/>
        <w:numPr>
          <w:ilvl w:val="0"/>
          <w:numId w:val="22"/>
        </w:numPr>
        <w:spacing w:before="80" w:after="80"/>
        <w:rPr>
          <w:sz w:val="21"/>
          <w:szCs w:val="21"/>
        </w:rPr>
      </w:pPr>
      <w:r w:rsidRPr="00276EF9">
        <w:rPr>
          <w:sz w:val="21"/>
          <w:szCs w:val="21"/>
        </w:rPr>
        <w:t>Please make it clear that there is no evidence that the study vaccine is effective in preventing COVID-19.</w:t>
      </w:r>
    </w:p>
    <w:p w14:paraId="434C9891" w14:textId="54CE3A8A" w:rsidR="00276EF9" w:rsidRPr="00276EF9" w:rsidRDefault="00276EF9" w:rsidP="00276EF9">
      <w:pPr>
        <w:pStyle w:val="ListParagraph"/>
        <w:numPr>
          <w:ilvl w:val="0"/>
          <w:numId w:val="22"/>
        </w:numPr>
        <w:spacing w:before="80" w:after="80"/>
        <w:rPr>
          <w:sz w:val="21"/>
          <w:szCs w:val="21"/>
        </w:rPr>
      </w:pPr>
      <w:r w:rsidRPr="00276EF9">
        <w:rPr>
          <w:sz w:val="21"/>
          <w:szCs w:val="21"/>
        </w:rPr>
        <w:t xml:space="preserve"> Please clarify the time ranges at which information regarding immune response will be communicated to individuals, as these may be in advance of the scheduled study visits, and may influence decisions about on-going participation.</w:t>
      </w:r>
    </w:p>
    <w:p w14:paraId="4CF2DADC" w14:textId="77777777" w:rsidR="00F15CC4" w:rsidRPr="00276EF9" w:rsidRDefault="00F15CC4" w:rsidP="00CF18A5">
      <w:pPr>
        <w:spacing w:before="80" w:after="80"/>
        <w:rPr>
          <w:b/>
          <w:bCs/>
          <w:sz w:val="21"/>
          <w:szCs w:val="21"/>
        </w:rPr>
      </w:pPr>
    </w:p>
    <w:p w14:paraId="15DEF9A7" w14:textId="04DDEF91" w:rsidR="00533F40" w:rsidRPr="00276EF9" w:rsidRDefault="00533F40" w:rsidP="00533F40">
      <w:pPr>
        <w:ind w:right="61"/>
        <w:rPr>
          <w:rFonts w:cs="Arial"/>
          <w:sz w:val="21"/>
          <w:szCs w:val="21"/>
          <w:lang w:val="en-NZ"/>
        </w:rPr>
      </w:pPr>
      <w:r w:rsidRPr="00276EF9">
        <w:rPr>
          <w:b/>
          <w:bCs/>
          <w:sz w:val="21"/>
          <w:szCs w:val="21"/>
        </w:rPr>
        <w:t>Decision</w:t>
      </w:r>
      <w:r w:rsidRPr="00276EF9">
        <w:rPr>
          <w:b/>
          <w:bCs/>
          <w:sz w:val="21"/>
          <w:szCs w:val="21"/>
        </w:rPr>
        <w:br/>
      </w:r>
    </w:p>
    <w:p w14:paraId="261C343E" w14:textId="77777777" w:rsidR="00533F40" w:rsidRPr="00276EF9" w:rsidRDefault="00533F40" w:rsidP="00533F40">
      <w:pPr>
        <w:ind w:right="61"/>
        <w:rPr>
          <w:rFonts w:cs="Arial"/>
          <w:sz w:val="21"/>
          <w:szCs w:val="21"/>
          <w:lang w:val="en-NZ"/>
        </w:rPr>
      </w:pPr>
      <w:r w:rsidRPr="00276EF9">
        <w:rPr>
          <w:rFonts w:cs="Arial"/>
          <w:sz w:val="21"/>
          <w:szCs w:val="21"/>
          <w:lang w:val="en-NZ"/>
        </w:rPr>
        <w:t xml:space="preserve">This application was </w:t>
      </w:r>
      <w:r w:rsidRPr="00276EF9">
        <w:rPr>
          <w:rFonts w:cs="Arial"/>
          <w:i/>
          <w:sz w:val="21"/>
          <w:szCs w:val="21"/>
          <w:lang w:val="en-NZ"/>
        </w:rPr>
        <w:t>provisionally approved</w:t>
      </w:r>
      <w:r w:rsidRPr="00276EF9">
        <w:rPr>
          <w:rFonts w:cs="Arial"/>
          <w:sz w:val="21"/>
          <w:szCs w:val="21"/>
          <w:lang w:val="en-NZ"/>
        </w:rPr>
        <w:t xml:space="preserve"> by consensus,</w:t>
      </w:r>
      <w:r w:rsidRPr="00276EF9">
        <w:rPr>
          <w:rFonts w:cs="Arial"/>
          <w:color w:val="33CCCC"/>
          <w:sz w:val="21"/>
          <w:szCs w:val="21"/>
          <w:lang w:val="en-NZ"/>
        </w:rPr>
        <w:t xml:space="preserve"> </w:t>
      </w:r>
      <w:r w:rsidRPr="00276EF9">
        <w:rPr>
          <w:rFonts w:cs="Arial"/>
          <w:sz w:val="21"/>
          <w:szCs w:val="21"/>
          <w:lang w:val="en-NZ"/>
        </w:rPr>
        <w:t>subject to the following information being received:</w:t>
      </w:r>
    </w:p>
    <w:p w14:paraId="230CE752" w14:textId="77777777" w:rsidR="00533F40" w:rsidRPr="00276EF9" w:rsidRDefault="00533F40" w:rsidP="00533F40">
      <w:pPr>
        <w:ind w:right="61"/>
        <w:rPr>
          <w:rFonts w:cs="Arial"/>
          <w:sz w:val="21"/>
          <w:szCs w:val="21"/>
          <w:lang w:val="en-NZ"/>
        </w:rPr>
      </w:pPr>
    </w:p>
    <w:p w14:paraId="4113027D" w14:textId="77777777" w:rsidR="00533F40" w:rsidRPr="00276EF9" w:rsidRDefault="00533F40" w:rsidP="00533F40">
      <w:pPr>
        <w:pStyle w:val="ListParagraph"/>
        <w:numPr>
          <w:ilvl w:val="0"/>
          <w:numId w:val="22"/>
        </w:numPr>
        <w:ind w:right="61"/>
        <w:rPr>
          <w:rFonts w:cs="Arial"/>
          <w:sz w:val="21"/>
          <w:szCs w:val="21"/>
          <w:lang w:val="en-NZ"/>
        </w:rPr>
      </w:pPr>
      <w:r w:rsidRPr="00276EF9">
        <w:rPr>
          <w:rFonts w:cs="Arial"/>
          <w:sz w:val="21"/>
          <w:szCs w:val="21"/>
          <w:lang w:val="en-NZ"/>
        </w:rPr>
        <w:t>Please address all outstanding ethical issues raised by the Committee.</w:t>
      </w:r>
    </w:p>
    <w:p w14:paraId="58B88020" w14:textId="77777777" w:rsidR="00FD44D0" w:rsidRPr="00276EF9" w:rsidRDefault="00533F40" w:rsidP="00FD44D0">
      <w:pPr>
        <w:pStyle w:val="ListParagraph"/>
        <w:numPr>
          <w:ilvl w:val="0"/>
          <w:numId w:val="22"/>
        </w:numPr>
        <w:ind w:right="61"/>
        <w:rPr>
          <w:rFonts w:cs="Arial"/>
          <w:sz w:val="21"/>
          <w:szCs w:val="21"/>
          <w:lang w:val="en-NZ"/>
        </w:rPr>
      </w:pPr>
      <w:r w:rsidRPr="00276EF9">
        <w:rPr>
          <w:rFonts w:cs="Arial"/>
          <w:sz w:val="21"/>
          <w:szCs w:val="21"/>
        </w:rPr>
        <w:t xml:space="preserve">Please update the participant information sheet and consent form, taking into account feedback provided by the Committee. </w:t>
      </w:r>
      <w:r w:rsidRPr="00276EF9">
        <w:rPr>
          <w:rFonts w:cs="Arial"/>
          <w:i/>
          <w:sz w:val="21"/>
          <w:szCs w:val="21"/>
        </w:rPr>
        <w:t xml:space="preserve">(National Ethical Standards for Health and Disability Research and Quality Improvement, para 7.15 – 7.17).  </w:t>
      </w:r>
      <w:r w:rsidRPr="00276EF9">
        <w:rPr>
          <w:rFonts w:cs="Arial"/>
          <w:sz w:val="21"/>
          <w:szCs w:val="21"/>
        </w:rPr>
        <w:t xml:space="preserve"> </w:t>
      </w:r>
    </w:p>
    <w:p w14:paraId="4776F588" w14:textId="77777777" w:rsidR="00DA1ECE" w:rsidRPr="00276EF9" w:rsidRDefault="00FD44D0" w:rsidP="00FD44D0">
      <w:pPr>
        <w:pStyle w:val="ListParagraph"/>
        <w:numPr>
          <w:ilvl w:val="0"/>
          <w:numId w:val="22"/>
        </w:numPr>
        <w:ind w:right="61"/>
        <w:rPr>
          <w:rFonts w:cs="Arial"/>
          <w:sz w:val="21"/>
          <w:szCs w:val="21"/>
          <w:lang w:val="en-NZ"/>
        </w:rPr>
      </w:pPr>
      <w:r w:rsidRPr="00276EF9">
        <w:rPr>
          <w:sz w:val="21"/>
          <w:szCs w:val="21"/>
        </w:rPr>
        <w:t>Please update the study protocol, taking into account the feedback provided by the Committee. (</w:t>
      </w:r>
      <w:r w:rsidRPr="00276EF9">
        <w:rPr>
          <w:i/>
          <w:iCs/>
          <w:sz w:val="21"/>
          <w:szCs w:val="21"/>
        </w:rPr>
        <w:t>National Ethical Standards for Health and Disability Research and Quality Improvement, para 9.7</w:t>
      </w:r>
      <w:r w:rsidRPr="00276EF9">
        <w:rPr>
          <w:sz w:val="21"/>
          <w:szCs w:val="21"/>
        </w:rPr>
        <w:t xml:space="preserve">). </w:t>
      </w:r>
    </w:p>
    <w:p w14:paraId="02694D59" w14:textId="77777777" w:rsidR="00DA1ECE" w:rsidRPr="00276EF9" w:rsidRDefault="00DA1ECE" w:rsidP="00DA1ECE">
      <w:pPr>
        <w:ind w:right="61"/>
        <w:rPr>
          <w:sz w:val="21"/>
          <w:szCs w:val="21"/>
        </w:rPr>
      </w:pPr>
    </w:p>
    <w:p w14:paraId="1CC904FC" w14:textId="3BE296AD" w:rsidR="00DA1ECE" w:rsidRDefault="00DA1ECE" w:rsidP="00DA1ECE">
      <w:pPr>
        <w:spacing w:after="160" w:line="259" w:lineRule="auto"/>
        <w:rPr>
          <w:i/>
          <w:sz w:val="21"/>
        </w:rPr>
      </w:pPr>
    </w:p>
    <w:p w14:paraId="7EBB3134" w14:textId="6E5B873B" w:rsidR="00276EF9" w:rsidRDefault="00276EF9" w:rsidP="00DA1ECE">
      <w:pPr>
        <w:spacing w:after="160" w:line="259" w:lineRule="auto"/>
        <w:rPr>
          <w:i/>
          <w:sz w:val="21"/>
        </w:rPr>
      </w:pPr>
    </w:p>
    <w:p w14:paraId="485FDFA3" w14:textId="21135E23" w:rsidR="00276EF9" w:rsidRDefault="00276EF9" w:rsidP="00DA1ECE">
      <w:pPr>
        <w:spacing w:after="160" w:line="259" w:lineRule="auto"/>
        <w:rPr>
          <w:i/>
          <w:sz w:val="21"/>
        </w:rPr>
      </w:pPr>
    </w:p>
    <w:p w14:paraId="7F0F2A18" w14:textId="03CEE291" w:rsidR="00276EF9" w:rsidRDefault="00276EF9" w:rsidP="00DA1ECE">
      <w:pPr>
        <w:spacing w:after="160" w:line="259" w:lineRule="auto"/>
        <w:rPr>
          <w:i/>
          <w:sz w:val="21"/>
        </w:rPr>
      </w:pPr>
    </w:p>
    <w:p w14:paraId="32D6944B" w14:textId="6D03BCE3" w:rsidR="00276EF9" w:rsidRDefault="00276EF9" w:rsidP="00DA1ECE">
      <w:pPr>
        <w:spacing w:after="160" w:line="259" w:lineRule="auto"/>
        <w:rPr>
          <w:i/>
          <w:sz w:val="21"/>
        </w:rPr>
      </w:pPr>
    </w:p>
    <w:p w14:paraId="437240C8" w14:textId="112C1D4A" w:rsidR="00276EF9" w:rsidRDefault="00276EF9" w:rsidP="00DA1ECE">
      <w:pPr>
        <w:spacing w:after="160" w:line="259" w:lineRule="auto"/>
        <w:rPr>
          <w:i/>
          <w:sz w:val="21"/>
        </w:rPr>
      </w:pPr>
    </w:p>
    <w:p w14:paraId="646C512F" w14:textId="77777777" w:rsidR="00276EF9" w:rsidRDefault="00276EF9" w:rsidP="00DA1ECE">
      <w:pPr>
        <w:spacing w:after="160" w:line="259" w:lineRule="auto"/>
        <w:rPr>
          <w:i/>
          <w:sz w:val="21"/>
        </w:rPr>
      </w:pPr>
    </w:p>
    <w:p w14:paraId="334F4DE8" w14:textId="69506D0B" w:rsidR="00DA1ECE" w:rsidRDefault="00DA1ECE" w:rsidP="00DA1ECE">
      <w:pPr>
        <w:spacing w:after="160" w:line="259" w:lineRule="auto"/>
        <w:rPr>
          <w:i/>
          <w:sz w:val="21"/>
        </w:rPr>
      </w:pPr>
    </w:p>
    <w:p w14:paraId="46D6D0E7" w14:textId="5FCD7D70" w:rsidR="007B1A3B" w:rsidRDefault="007B1A3B" w:rsidP="00B74F2F">
      <w:pPr>
        <w:spacing w:after="200" w:line="276" w:lineRule="auto"/>
        <w:rPr>
          <w:i/>
          <w:sz w:val="21"/>
        </w:rPr>
      </w:pPr>
    </w:p>
    <w:p w14:paraId="6952290C" w14:textId="77777777" w:rsidR="00A30E54" w:rsidRPr="00B74F2F" w:rsidRDefault="00A30E54" w:rsidP="00B74F2F">
      <w:pPr>
        <w:spacing w:after="200" w:line="276" w:lineRule="auto"/>
        <w:rPr>
          <w:rFonts w:cs="Arial"/>
          <w:sz w:val="16"/>
          <w:szCs w:val="16"/>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A252B7" w:rsidRPr="00522B40" w14:paraId="55342246" w14:textId="77777777" w:rsidTr="00EA132A">
        <w:tc>
          <w:tcPr>
            <w:tcW w:w="2268" w:type="dxa"/>
            <w:tcBorders>
              <w:top w:val="single" w:sz="4" w:space="0" w:color="auto"/>
            </w:tcBorders>
          </w:tcPr>
          <w:p w14:paraId="433508B7" w14:textId="77777777" w:rsidR="00A252B7" w:rsidRPr="00B31E92" w:rsidRDefault="00A252B7" w:rsidP="00EA132A">
            <w:pPr>
              <w:spacing w:before="80" w:after="80"/>
              <w:rPr>
                <w:rFonts w:cs="Arial"/>
                <w:b/>
                <w:color w:val="000000" w:themeColor="text1"/>
                <w:sz w:val="20"/>
                <w:lang w:val="en-NZ"/>
              </w:rPr>
            </w:pPr>
            <w:r w:rsidRPr="00B31E92">
              <w:rPr>
                <w:rFonts w:cs="Arial"/>
                <w:b/>
                <w:color w:val="000000" w:themeColor="text1"/>
                <w:sz w:val="20"/>
                <w:lang w:val="en-NZ"/>
              </w:rPr>
              <w:t>Committee:</w:t>
            </w:r>
          </w:p>
        </w:tc>
        <w:tc>
          <w:tcPr>
            <w:tcW w:w="6941" w:type="dxa"/>
            <w:tcBorders>
              <w:top w:val="single" w:sz="4" w:space="0" w:color="auto"/>
            </w:tcBorders>
          </w:tcPr>
          <w:p w14:paraId="649C2494" w14:textId="77777777" w:rsidR="00A252B7" w:rsidRPr="00B31E92" w:rsidRDefault="00A252B7" w:rsidP="00EA132A">
            <w:pPr>
              <w:spacing w:before="80" w:after="80"/>
              <w:rPr>
                <w:rFonts w:cs="Arial"/>
                <w:color w:val="000000" w:themeColor="text1"/>
                <w:sz w:val="20"/>
                <w:lang w:val="en-NZ"/>
              </w:rPr>
            </w:pPr>
            <w:r w:rsidRPr="00B31E92">
              <w:rPr>
                <w:rFonts w:cs="Arial"/>
                <w:color w:val="000000" w:themeColor="text1"/>
                <w:sz w:val="20"/>
                <w:lang w:val="en-NZ"/>
              </w:rPr>
              <w:t>ESOP Covid-19 Health and Disability Ethics Committee</w:t>
            </w:r>
          </w:p>
        </w:tc>
      </w:tr>
      <w:tr w:rsidR="00A252B7" w:rsidRPr="00522B40" w14:paraId="600BBFAC" w14:textId="77777777" w:rsidTr="00EA132A">
        <w:tc>
          <w:tcPr>
            <w:tcW w:w="2268" w:type="dxa"/>
          </w:tcPr>
          <w:p w14:paraId="4C13AF78" w14:textId="77777777" w:rsidR="00A252B7" w:rsidRPr="00B31E92" w:rsidRDefault="00A252B7" w:rsidP="00EA132A">
            <w:pPr>
              <w:spacing w:before="80" w:after="80"/>
              <w:rPr>
                <w:rFonts w:cs="Arial"/>
                <w:b/>
                <w:color w:val="000000" w:themeColor="text1"/>
                <w:sz w:val="20"/>
                <w:lang w:val="en-NZ"/>
              </w:rPr>
            </w:pPr>
            <w:r w:rsidRPr="00B31E92">
              <w:rPr>
                <w:rFonts w:cs="Arial"/>
                <w:b/>
                <w:color w:val="000000" w:themeColor="text1"/>
                <w:sz w:val="20"/>
                <w:lang w:val="en-NZ"/>
              </w:rPr>
              <w:t>Meeting date:</w:t>
            </w:r>
          </w:p>
        </w:tc>
        <w:tc>
          <w:tcPr>
            <w:tcW w:w="6941" w:type="dxa"/>
          </w:tcPr>
          <w:p w14:paraId="2A3F78D8" w14:textId="77777777" w:rsidR="00A252B7" w:rsidRPr="00B31E92" w:rsidRDefault="00A252B7" w:rsidP="00EA132A">
            <w:pPr>
              <w:spacing w:before="80" w:after="80"/>
              <w:rPr>
                <w:rFonts w:cs="Arial"/>
                <w:color w:val="000000" w:themeColor="text1"/>
                <w:sz w:val="20"/>
                <w:lang w:val="en-NZ"/>
              </w:rPr>
            </w:pPr>
            <w:r>
              <w:rPr>
                <w:rFonts w:cs="Arial"/>
                <w:color w:val="000000" w:themeColor="text1"/>
                <w:sz w:val="20"/>
                <w:lang w:val="en-NZ"/>
              </w:rPr>
              <w:t>06 July</w:t>
            </w:r>
            <w:r w:rsidRPr="00B31E92">
              <w:rPr>
                <w:rFonts w:cs="Arial"/>
                <w:color w:val="000000" w:themeColor="text1"/>
                <w:sz w:val="20"/>
                <w:lang w:val="en-NZ"/>
              </w:rPr>
              <w:t xml:space="preserve"> 2021</w:t>
            </w:r>
          </w:p>
        </w:tc>
      </w:tr>
      <w:tr w:rsidR="00A252B7" w:rsidRPr="00522B40" w14:paraId="7A157820" w14:textId="77777777" w:rsidTr="00EA132A">
        <w:tc>
          <w:tcPr>
            <w:tcW w:w="2268" w:type="dxa"/>
            <w:tcBorders>
              <w:bottom w:val="single" w:sz="4" w:space="0" w:color="auto"/>
            </w:tcBorders>
          </w:tcPr>
          <w:p w14:paraId="3DC51515" w14:textId="44582C34" w:rsidR="00A252B7" w:rsidRPr="00B31E92" w:rsidRDefault="007A6024" w:rsidP="00EA132A">
            <w:pPr>
              <w:spacing w:before="80" w:after="80"/>
              <w:rPr>
                <w:rFonts w:cs="Arial"/>
                <w:b/>
                <w:color w:val="000000" w:themeColor="text1"/>
                <w:sz w:val="20"/>
                <w:lang w:val="en-NZ"/>
              </w:rPr>
            </w:pPr>
            <w:r>
              <w:rPr>
                <w:rFonts w:cs="Arial"/>
                <w:b/>
                <w:color w:val="000000" w:themeColor="text1"/>
                <w:sz w:val="20"/>
                <w:lang w:val="en-NZ"/>
              </w:rPr>
              <w:t>Meeting</w:t>
            </w:r>
            <w:r w:rsidR="00A252B7" w:rsidRPr="00B31E92">
              <w:rPr>
                <w:rFonts w:cs="Arial"/>
                <w:b/>
                <w:color w:val="000000" w:themeColor="text1"/>
                <w:sz w:val="20"/>
                <w:lang w:val="en-NZ"/>
              </w:rPr>
              <w:t xml:space="preserve"> details:</w:t>
            </w:r>
          </w:p>
        </w:tc>
        <w:tc>
          <w:tcPr>
            <w:tcW w:w="6941" w:type="dxa"/>
            <w:tcBorders>
              <w:bottom w:val="single" w:sz="4" w:space="0" w:color="auto"/>
            </w:tcBorders>
          </w:tcPr>
          <w:p w14:paraId="4CC69A2C" w14:textId="6C14863E" w:rsidR="00A252B7" w:rsidRPr="00ED4CCC" w:rsidRDefault="00A252B7" w:rsidP="00EA132A">
            <w:pPr>
              <w:spacing w:before="80" w:after="80"/>
              <w:rPr>
                <w:rFonts w:cs="Arial"/>
                <w:color w:val="000000" w:themeColor="text1"/>
                <w:sz w:val="20"/>
                <w:lang w:val="en-NZ"/>
              </w:rPr>
            </w:pPr>
            <w:r>
              <w:rPr>
                <w:rFonts w:cs="Arial"/>
                <w:sz w:val="20"/>
                <w:lang w:val="en-NZ"/>
              </w:rPr>
              <w:t>Via Zoom</w:t>
            </w:r>
          </w:p>
        </w:tc>
      </w:tr>
    </w:tbl>
    <w:p w14:paraId="24AE6447" w14:textId="77777777" w:rsidR="00A252B7" w:rsidRPr="00522B40" w:rsidRDefault="00A252B7" w:rsidP="00A252B7">
      <w:pPr>
        <w:spacing w:before="80" w:after="80"/>
        <w:rPr>
          <w:rFonts w:cs="Arial"/>
          <w:sz w:val="20"/>
          <w:lang w:val="en-NZ"/>
        </w:rPr>
      </w:pPr>
    </w:p>
    <w:tbl>
      <w:tblPr>
        <w:tblStyle w:val="TableGrid"/>
        <w:tblW w:w="9209" w:type="dxa"/>
        <w:tblInd w:w="11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654"/>
      </w:tblGrid>
      <w:tr w:rsidR="00A252B7" w:rsidRPr="007F56D5" w14:paraId="055F19DA" w14:textId="77777777" w:rsidTr="00EA132A">
        <w:tc>
          <w:tcPr>
            <w:tcW w:w="1555" w:type="dxa"/>
            <w:tcBorders>
              <w:top w:val="single" w:sz="4" w:space="0" w:color="auto"/>
            </w:tcBorders>
          </w:tcPr>
          <w:p w14:paraId="5149CCFC" w14:textId="77777777" w:rsidR="00A252B7" w:rsidRPr="00826455" w:rsidRDefault="00A252B7" w:rsidP="00EA132A">
            <w:pPr>
              <w:spacing w:before="80" w:after="80"/>
              <w:rPr>
                <w:rFonts w:cs="Arial"/>
                <w:b/>
                <w:lang w:val="en-NZ"/>
              </w:rPr>
            </w:pPr>
            <w:r w:rsidRPr="00826455">
              <w:rPr>
                <w:rFonts w:cs="Arial"/>
                <w:b/>
                <w:lang w:val="en-NZ"/>
              </w:rPr>
              <w:t>Time</w:t>
            </w:r>
          </w:p>
        </w:tc>
        <w:tc>
          <w:tcPr>
            <w:tcW w:w="7654" w:type="dxa"/>
            <w:tcBorders>
              <w:top w:val="single" w:sz="4" w:space="0" w:color="auto"/>
            </w:tcBorders>
          </w:tcPr>
          <w:p w14:paraId="1749CD8B" w14:textId="77777777" w:rsidR="00A252B7" w:rsidRPr="00826455" w:rsidRDefault="00A252B7" w:rsidP="00EA132A">
            <w:pPr>
              <w:spacing w:before="80" w:after="80"/>
              <w:rPr>
                <w:rFonts w:cs="Arial"/>
                <w:b/>
                <w:lang w:val="en-NZ"/>
              </w:rPr>
            </w:pPr>
            <w:r w:rsidRPr="00826455">
              <w:rPr>
                <w:rFonts w:cs="Arial"/>
                <w:b/>
                <w:lang w:val="en-NZ"/>
              </w:rPr>
              <w:t>Item of business</w:t>
            </w:r>
          </w:p>
        </w:tc>
      </w:tr>
      <w:tr w:rsidR="00A252B7" w14:paraId="69FDCBC8" w14:textId="77777777" w:rsidTr="00EA132A">
        <w:tc>
          <w:tcPr>
            <w:tcW w:w="1555" w:type="dxa"/>
          </w:tcPr>
          <w:p w14:paraId="2C6F7732" w14:textId="77777777" w:rsidR="00A252B7" w:rsidRPr="00B31E92" w:rsidRDefault="00A252B7" w:rsidP="00EA132A">
            <w:pPr>
              <w:spacing w:before="80" w:after="80"/>
              <w:rPr>
                <w:rFonts w:cs="Arial"/>
                <w:color w:val="000000" w:themeColor="text1"/>
                <w:lang w:val="en-NZ"/>
              </w:rPr>
            </w:pPr>
            <w:r>
              <w:rPr>
                <w:rFonts w:cs="Arial"/>
                <w:color w:val="000000" w:themeColor="text1"/>
                <w:lang w:val="en-NZ"/>
              </w:rPr>
              <w:t>11.00am</w:t>
            </w:r>
          </w:p>
        </w:tc>
        <w:tc>
          <w:tcPr>
            <w:tcW w:w="7654" w:type="dxa"/>
          </w:tcPr>
          <w:p w14:paraId="4B3C7914" w14:textId="77777777" w:rsidR="00A252B7" w:rsidRPr="00826455" w:rsidRDefault="00A252B7" w:rsidP="00EA132A">
            <w:pPr>
              <w:spacing w:before="80" w:after="80"/>
              <w:rPr>
                <w:rFonts w:cs="Arial"/>
                <w:lang w:val="en-NZ"/>
              </w:rPr>
            </w:pPr>
            <w:r w:rsidRPr="00826455">
              <w:rPr>
                <w:rFonts w:cs="Arial"/>
                <w:lang w:val="en-NZ"/>
              </w:rPr>
              <w:t>Welcome</w:t>
            </w:r>
          </w:p>
        </w:tc>
      </w:tr>
      <w:tr w:rsidR="00A252B7" w14:paraId="51DC5B4D" w14:textId="77777777" w:rsidTr="00EA132A">
        <w:tc>
          <w:tcPr>
            <w:tcW w:w="1555" w:type="dxa"/>
          </w:tcPr>
          <w:p w14:paraId="487F977D" w14:textId="77777777" w:rsidR="00A252B7" w:rsidRPr="00B31E92" w:rsidRDefault="00A252B7" w:rsidP="00EA132A">
            <w:pPr>
              <w:spacing w:before="80" w:after="80"/>
              <w:rPr>
                <w:rFonts w:cs="Arial"/>
                <w:color w:val="000000" w:themeColor="text1"/>
                <w:lang w:val="en-NZ"/>
              </w:rPr>
            </w:pPr>
            <w:r>
              <w:rPr>
                <w:rFonts w:cs="Arial"/>
                <w:color w:val="000000" w:themeColor="text1"/>
                <w:lang w:val="en-NZ"/>
              </w:rPr>
              <w:t>11.00am</w:t>
            </w:r>
          </w:p>
        </w:tc>
        <w:tc>
          <w:tcPr>
            <w:tcW w:w="7654" w:type="dxa"/>
          </w:tcPr>
          <w:p w14:paraId="61E37C76" w14:textId="77777777" w:rsidR="00A252B7" w:rsidRDefault="00A252B7" w:rsidP="00EA132A">
            <w:pPr>
              <w:spacing w:before="80" w:after="80"/>
              <w:rPr>
                <w:rFonts w:cs="Arial"/>
                <w:lang w:val="en-NZ"/>
              </w:rPr>
            </w:pPr>
            <w:r>
              <w:rPr>
                <w:rFonts w:cs="Arial"/>
                <w:lang w:val="en-NZ"/>
              </w:rPr>
              <w:t>New application</w:t>
            </w:r>
          </w:p>
          <w:p w14:paraId="6F2AA3D7" w14:textId="6FE3605C" w:rsidR="00A252B7" w:rsidRPr="00826455" w:rsidRDefault="002E6F5B" w:rsidP="00EA132A">
            <w:pPr>
              <w:spacing w:before="80" w:after="80"/>
              <w:rPr>
                <w:rFonts w:cs="Arial"/>
                <w:lang w:val="en-NZ"/>
              </w:rPr>
            </w:pPr>
            <w:r>
              <w:rPr>
                <w:rFonts w:cs="Arial"/>
                <w:lang w:val="en-NZ"/>
              </w:rPr>
              <w:t>21/NTB/181</w:t>
            </w:r>
          </w:p>
        </w:tc>
      </w:tr>
    </w:tbl>
    <w:p w14:paraId="0DA77DE8" w14:textId="77777777" w:rsidR="00A252B7" w:rsidRDefault="00A252B7" w:rsidP="00A252B7">
      <w:pPr>
        <w:tabs>
          <w:tab w:val="left" w:pos="720"/>
          <w:tab w:val="left" w:pos="1793"/>
        </w:tabs>
        <w:spacing w:before="80" w:after="80"/>
        <w:rPr>
          <w:rFonts w:cs="Arial"/>
          <w:sz w:val="16"/>
          <w:szCs w:val="16"/>
          <w:lang w:val="en-NZ"/>
        </w:rPr>
      </w:pPr>
    </w:p>
    <w:p w14:paraId="6D95D417" w14:textId="77777777" w:rsidR="00A252B7" w:rsidRDefault="00A252B7" w:rsidP="00A252B7">
      <w:pPr>
        <w:tabs>
          <w:tab w:val="left" w:pos="720"/>
          <w:tab w:val="left" w:pos="1793"/>
        </w:tabs>
        <w:spacing w:before="80" w:after="80"/>
        <w:rPr>
          <w:rFonts w:cs="Arial"/>
          <w:sz w:val="16"/>
          <w:szCs w:val="16"/>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4A0" w:firstRow="1" w:lastRow="0" w:firstColumn="1" w:lastColumn="0" w:noHBand="0" w:noVBand="1"/>
      </w:tblPr>
      <w:tblGrid>
        <w:gridCol w:w="2700"/>
        <w:gridCol w:w="2600"/>
        <w:gridCol w:w="1300"/>
        <w:gridCol w:w="1200"/>
        <w:gridCol w:w="1200"/>
      </w:tblGrid>
      <w:tr w:rsidR="00A252B7" w14:paraId="48CB9875" w14:textId="77777777" w:rsidTr="00EA132A">
        <w:trPr>
          <w:trHeight w:val="24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F67A02" w14:textId="77777777" w:rsidR="00A252B7" w:rsidRPr="003C4E04" w:rsidRDefault="00A252B7" w:rsidP="00EA132A">
            <w:pPr>
              <w:autoSpaceDE w:val="0"/>
              <w:autoSpaceDN w:val="0"/>
              <w:adjustRightInd w:val="0"/>
              <w:rPr>
                <w:rFonts w:cs="Arial"/>
                <w:sz w:val="16"/>
                <w:szCs w:val="16"/>
              </w:rPr>
            </w:pPr>
            <w:r w:rsidRPr="003C4E04">
              <w:rPr>
                <w:rFonts w:cs="Arial"/>
                <w:b/>
                <w:sz w:val="16"/>
                <w:szCs w:val="16"/>
              </w:rPr>
              <w:t xml:space="preserve">Member Name </w:t>
            </w:r>
            <w:r w:rsidRPr="003C4E04">
              <w:rPr>
                <w:rFonts w:cs="Arial"/>
                <w:sz w:val="16"/>
                <w:szCs w:val="16"/>
              </w:rPr>
              <w:t xml:space="preserve"> </w:t>
            </w:r>
          </w:p>
        </w:tc>
        <w:tc>
          <w:tcPr>
            <w:tcW w:w="2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B357BF" w14:textId="77777777" w:rsidR="00A252B7" w:rsidRPr="003C4E04" w:rsidRDefault="00A252B7" w:rsidP="00EA132A">
            <w:pPr>
              <w:autoSpaceDE w:val="0"/>
              <w:autoSpaceDN w:val="0"/>
              <w:adjustRightInd w:val="0"/>
              <w:rPr>
                <w:rFonts w:cs="Arial"/>
                <w:sz w:val="16"/>
                <w:szCs w:val="16"/>
              </w:rPr>
            </w:pPr>
            <w:r w:rsidRPr="003C4E04">
              <w:rPr>
                <w:rFonts w:cs="Arial"/>
                <w:b/>
                <w:sz w:val="16"/>
                <w:szCs w:val="16"/>
              </w:rPr>
              <w:t xml:space="preserve">Member Category </w:t>
            </w:r>
            <w:r w:rsidRPr="003C4E04">
              <w:rPr>
                <w:rFonts w:cs="Arial"/>
                <w:sz w:val="16"/>
                <w:szCs w:val="16"/>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3A1CFE" w14:textId="77777777" w:rsidR="00A252B7" w:rsidRPr="003C4E04" w:rsidRDefault="00A252B7" w:rsidP="00EA132A">
            <w:pPr>
              <w:autoSpaceDE w:val="0"/>
              <w:autoSpaceDN w:val="0"/>
              <w:adjustRightInd w:val="0"/>
              <w:rPr>
                <w:rFonts w:cs="Arial"/>
                <w:sz w:val="16"/>
                <w:szCs w:val="16"/>
              </w:rPr>
            </w:pPr>
            <w:r w:rsidRPr="003C4E04">
              <w:rPr>
                <w:rFonts w:cs="Arial"/>
                <w:b/>
                <w:sz w:val="16"/>
                <w:szCs w:val="16"/>
              </w:rPr>
              <w:t xml:space="preserve">Appointed </w:t>
            </w:r>
            <w:r w:rsidRPr="003C4E04">
              <w:rPr>
                <w:rFonts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77179D" w14:textId="77777777" w:rsidR="00A252B7" w:rsidRPr="003C4E04" w:rsidRDefault="00A252B7" w:rsidP="00EA132A">
            <w:pPr>
              <w:autoSpaceDE w:val="0"/>
              <w:autoSpaceDN w:val="0"/>
              <w:adjustRightInd w:val="0"/>
              <w:rPr>
                <w:rFonts w:cs="Arial"/>
                <w:sz w:val="16"/>
                <w:szCs w:val="16"/>
              </w:rPr>
            </w:pPr>
            <w:r w:rsidRPr="003C4E04">
              <w:rPr>
                <w:rFonts w:cs="Arial"/>
                <w:b/>
                <w:sz w:val="16"/>
                <w:szCs w:val="16"/>
              </w:rPr>
              <w:t xml:space="preserve">Term Expires </w:t>
            </w:r>
            <w:r w:rsidRPr="003C4E04">
              <w:rPr>
                <w:rFonts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D1A59F" w14:textId="77777777" w:rsidR="00A252B7" w:rsidRPr="003C4E04" w:rsidRDefault="00A252B7" w:rsidP="00EA132A">
            <w:pPr>
              <w:autoSpaceDE w:val="0"/>
              <w:autoSpaceDN w:val="0"/>
              <w:adjustRightInd w:val="0"/>
              <w:rPr>
                <w:rFonts w:cs="Arial"/>
                <w:sz w:val="16"/>
                <w:szCs w:val="16"/>
              </w:rPr>
            </w:pPr>
            <w:r w:rsidRPr="003C4E04">
              <w:rPr>
                <w:rFonts w:cs="Arial"/>
                <w:b/>
                <w:sz w:val="16"/>
                <w:szCs w:val="16"/>
              </w:rPr>
              <w:t xml:space="preserve">Apologies? </w:t>
            </w:r>
            <w:r w:rsidRPr="003C4E04">
              <w:rPr>
                <w:rFonts w:cs="Arial"/>
                <w:sz w:val="16"/>
                <w:szCs w:val="16"/>
              </w:rPr>
              <w:t xml:space="preserve"> </w:t>
            </w:r>
          </w:p>
        </w:tc>
      </w:tr>
      <w:tr w:rsidR="00A252B7" w14:paraId="69EF189E"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45A49639" w14:textId="77777777" w:rsidR="00A252B7" w:rsidRPr="003C4E04" w:rsidRDefault="00A252B7" w:rsidP="00EA132A">
            <w:pPr>
              <w:autoSpaceDE w:val="0"/>
              <w:autoSpaceDN w:val="0"/>
              <w:adjustRightInd w:val="0"/>
              <w:rPr>
                <w:rFonts w:cs="Arial"/>
                <w:sz w:val="16"/>
                <w:szCs w:val="16"/>
              </w:rPr>
            </w:pPr>
            <w:r w:rsidRPr="003C4E04">
              <w:rPr>
                <w:rFonts w:cs="Arial"/>
                <w:sz w:val="16"/>
                <w:szCs w:val="16"/>
              </w:rPr>
              <w:t>Mrs Kate O'Connor-Chair</w:t>
            </w:r>
          </w:p>
        </w:tc>
        <w:tc>
          <w:tcPr>
            <w:tcW w:w="2600" w:type="dxa"/>
            <w:tcBorders>
              <w:top w:val="single" w:sz="4" w:space="0" w:color="auto"/>
              <w:left w:val="single" w:sz="4" w:space="0" w:color="auto"/>
              <w:bottom w:val="single" w:sz="4" w:space="0" w:color="auto"/>
              <w:right w:val="single" w:sz="4" w:space="0" w:color="auto"/>
            </w:tcBorders>
            <w:hideMark/>
          </w:tcPr>
          <w:p w14:paraId="5623DAC1" w14:textId="77777777" w:rsidR="00A252B7" w:rsidRPr="003C4E04" w:rsidRDefault="00A252B7" w:rsidP="00EA132A">
            <w:pPr>
              <w:autoSpaceDE w:val="0"/>
              <w:autoSpaceDN w:val="0"/>
              <w:adjustRightInd w:val="0"/>
              <w:rPr>
                <w:rFonts w:cs="Arial"/>
                <w:sz w:val="16"/>
                <w:szCs w:val="16"/>
              </w:rPr>
            </w:pPr>
            <w:r w:rsidRPr="003C4E04">
              <w:rPr>
                <w:rFonts w:cs="Arial"/>
                <w:color w:val="000000"/>
                <w:sz w:val="16"/>
                <w:szCs w:val="16"/>
              </w:rPr>
              <w:t>Lay (ethical/moral reasoning)</w:t>
            </w:r>
          </w:p>
        </w:tc>
        <w:tc>
          <w:tcPr>
            <w:tcW w:w="1300" w:type="dxa"/>
            <w:tcBorders>
              <w:top w:val="single" w:sz="4" w:space="0" w:color="auto"/>
              <w:left w:val="single" w:sz="4" w:space="0" w:color="auto"/>
              <w:bottom w:val="single" w:sz="4" w:space="0" w:color="auto"/>
              <w:right w:val="single" w:sz="4" w:space="0" w:color="auto"/>
            </w:tcBorders>
            <w:hideMark/>
          </w:tcPr>
          <w:p w14:paraId="388BF3FB" w14:textId="77777777" w:rsidR="00A252B7" w:rsidRPr="003C4E04" w:rsidRDefault="00A252B7" w:rsidP="00EA132A">
            <w:pPr>
              <w:autoSpaceDE w:val="0"/>
              <w:autoSpaceDN w:val="0"/>
              <w:adjustRightInd w:val="0"/>
              <w:rPr>
                <w:rFonts w:cs="Arial"/>
                <w:sz w:val="16"/>
                <w:szCs w:val="16"/>
              </w:rPr>
            </w:pPr>
            <w:r w:rsidRPr="003C4E04">
              <w:rPr>
                <w:rFonts w:cs="Arial"/>
                <w:color w:val="000000"/>
                <w:sz w:val="16"/>
                <w:szCs w:val="16"/>
              </w:rPr>
              <w:t xml:space="preserve">14/12/2015 </w:t>
            </w:r>
          </w:p>
        </w:tc>
        <w:tc>
          <w:tcPr>
            <w:tcW w:w="1200" w:type="dxa"/>
            <w:tcBorders>
              <w:top w:val="single" w:sz="4" w:space="0" w:color="auto"/>
              <w:left w:val="single" w:sz="4" w:space="0" w:color="auto"/>
              <w:bottom w:val="single" w:sz="4" w:space="0" w:color="auto"/>
              <w:right w:val="single" w:sz="4" w:space="0" w:color="auto"/>
            </w:tcBorders>
            <w:hideMark/>
          </w:tcPr>
          <w:p w14:paraId="6C1BC42A" w14:textId="77777777" w:rsidR="00A252B7" w:rsidRPr="003C4E04" w:rsidRDefault="00A252B7" w:rsidP="00EA132A">
            <w:pPr>
              <w:autoSpaceDE w:val="0"/>
              <w:autoSpaceDN w:val="0"/>
              <w:adjustRightInd w:val="0"/>
              <w:rPr>
                <w:rFonts w:cs="Arial"/>
                <w:sz w:val="16"/>
                <w:szCs w:val="16"/>
              </w:rPr>
            </w:pPr>
            <w:r w:rsidRPr="003C4E04">
              <w:rPr>
                <w:rFonts w:cs="Arial"/>
                <w:color w:val="000000"/>
                <w:sz w:val="16"/>
                <w:szCs w:val="16"/>
              </w:rPr>
              <w:t xml:space="preserve">14/12/2018 </w:t>
            </w:r>
          </w:p>
        </w:tc>
        <w:tc>
          <w:tcPr>
            <w:tcW w:w="1200" w:type="dxa"/>
            <w:tcBorders>
              <w:top w:val="single" w:sz="4" w:space="0" w:color="auto"/>
              <w:left w:val="single" w:sz="4" w:space="0" w:color="auto"/>
              <w:bottom w:val="single" w:sz="4" w:space="0" w:color="auto"/>
              <w:right w:val="single" w:sz="4" w:space="0" w:color="auto"/>
            </w:tcBorders>
            <w:hideMark/>
          </w:tcPr>
          <w:p w14:paraId="00417340" w14:textId="77777777" w:rsidR="00A252B7" w:rsidRPr="003C4E04" w:rsidRDefault="00A252B7" w:rsidP="00EA132A">
            <w:pPr>
              <w:autoSpaceDE w:val="0"/>
              <w:autoSpaceDN w:val="0"/>
              <w:adjustRightInd w:val="0"/>
              <w:rPr>
                <w:rFonts w:cs="Arial"/>
                <w:sz w:val="16"/>
                <w:szCs w:val="16"/>
              </w:rPr>
            </w:pPr>
            <w:r w:rsidRPr="003C4E04">
              <w:rPr>
                <w:rFonts w:cs="Arial"/>
                <w:sz w:val="16"/>
                <w:szCs w:val="16"/>
              </w:rPr>
              <w:t>Present</w:t>
            </w:r>
          </w:p>
        </w:tc>
      </w:tr>
      <w:tr w:rsidR="00A252B7" w14:paraId="644B7877"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14905259" w14:textId="77777777" w:rsidR="00A252B7" w:rsidRPr="003C4E04" w:rsidRDefault="00A252B7" w:rsidP="00EA132A">
            <w:pPr>
              <w:autoSpaceDE w:val="0"/>
              <w:autoSpaceDN w:val="0"/>
              <w:adjustRightInd w:val="0"/>
              <w:rPr>
                <w:rFonts w:cs="Arial"/>
                <w:sz w:val="16"/>
                <w:szCs w:val="16"/>
              </w:rPr>
            </w:pPr>
            <w:r w:rsidRPr="003C4E04">
              <w:rPr>
                <w:rFonts w:cs="Arial"/>
                <w:sz w:val="16"/>
                <w:szCs w:val="16"/>
              </w:rPr>
              <w:t xml:space="preserve">Dr Peter Gallagher </w:t>
            </w:r>
          </w:p>
        </w:tc>
        <w:tc>
          <w:tcPr>
            <w:tcW w:w="2600" w:type="dxa"/>
            <w:tcBorders>
              <w:top w:val="single" w:sz="4" w:space="0" w:color="auto"/>
              <w:left w:val="single" w:sz="4" w:space="0" w:color="auto"/>
              <w:bottom w:val="single" w:sz="4" w:space="0" w:color="auto"/>
              <w:right w:val="single" w:sz="4" w:space="0" w:color="auto"/>
            </w:tcBorders>
            <w:hideMark/>
          </w:tcPr>
          <w:p w14:paraId="7FB3E63D" w14:textId="77777777" w:rsidR="00A252B7" w:rsidRPr="003C4E04" w:rsidRDefault="00A252B7" w:rsidP="00EA132A">
            <w:pPr>
              <w:autoSpaceDE w:val="0"/>
              <w:autoSpaceDN w:val="0"/>
              <w:adjustRightInd w:val="0"/>
              <w:rPr>
                <w:rFonts w:cs="Arial"/>
                <w:sz w:val="16"/>
                <w:szCs w:val="16"/>
              </w:rPr>
            </w:pPr>
            <w:r w:rsidRPr="003C4E04">
              <w:rPr>
                <w:rFonts w:cs="Arial"/>
                <w:color w:val="000000"/>
                <w:sz w:val="16"/>
                <w:szCs w:val="16"/>
              </w:rPr>
              <w:t>(health/disability service provision)</w:t>
            </w:r>
          </w:p>
        </w:tc>
        <w:tc>
          <w:tcPr>
            <w:tcW w:w="1300" w:type="dxa"/>
            <w:tcBorders>
              <w:top w:val="single" w:sz="4" w:space="0" w:color="auto"/>
              <w:left w:val="single" w:sz="4" w:space="0" w:color="auto"/>
              <w:bottom w:val="single" w:sz="4" w:space="0" w:color="auto"/>
              <w:right w:val="single" w:sz="4" w:space="0" w:color="auto"/>
            </w:tcBorders>
            <w:hideMark/>
          </w:tcPr>
          <w:p w14:paraId="33949E0F" w14:textId="77777777" w:rsidR="00A252B7" w:rsidRPr="003C4E04" w:rsidRDefault="00A252B7" w:rsidP="00EA132A">
            <w:pPr>
              <w:autoSpaceDE w:val="0"/>
              <w:autoSpaceDN w:val="0"/>
              <w:adjustRightInd w:val="0"/>
              <w:rPr>
                <w:rFonts w:cs="Arial"/>
                <w:sz w:val="16"/>
                <w:szCs w:val="16"/>
              </w:rPr>
            </w:pPr>
            <w:r w:rsidRPr="003C4E04">
              <w:rPr>
                <w:rFonts w:cs="Arial"/>
                <w:sz w:val="16"/>
                <w:szCs w:val="16"/>
              </w:rPr>
              <w:t>22/05/2020</w:t>
            </w:r>
          </w:p>
        </w:tc>
        <w:tc>
          <w:tcPr>
            <w:tcW w:w="1200" w:type="dxa"/>
            <w:tcBorders>
              <w:top w:val="single" w:sz="4" w:space="0" w:color="auto"/>
              <w:left w:val="single" w:sz="4" w:space="0" w:color="auto"/>
              <w:bottom w:val="single" w:sz="4" w:space="0" w:color="auto"/>
              <w:right w:val="single" w:sz="4" w:space="0" w:color="auto"/>
            </w:tcBorders>
            <w:hideMark/>
          </w:tcPr>
          <w:p w14:paraId="67806E81" w14:textId="77777777" w:rsidR="00A252B7" w:rsidRPr="003C4E04" w:rsidRDefault="00A252B7" w:rsidP="00EA132A">
            <w:pPr>
              <w:autoSpaceDE w:val="0"/>
              <w:autoSpaceDN w:val="0"/>
              <w:adjustRightInd w:val="0"/>
              <w:rPr>
                <w:rFonts w:cs="Arial"/>
                <w:sz w:val="16"/>
                <w:szCs w:val="16"/>
              </w:rPr>
            </w:pPr>
            <w:r w:rsidRPr="003C4E04">
              <w:rPr>
                <w:rFonts w:cs="Arial"/>
                <w:sz w:val="16"/>
                <w:szCs w:val="16"/>
              </w:rPr>
              <w:t>22/05/2023</w:t>
            </w:r>
          </w:p>
        </w:tc>
        <w:tc>
          <w:tcPr>
            <w:tcW w:w="1200" w:type="dxa"/>
            <w:tcBorders>
              <w:top w:val="single" w:sz="4" w:space="0" w:color="auto"/>
              <w:left w:val="single" w:sz="4" w:space="0" w:color="auto"/>
              <w:bottom w:val="single" w:sz="4" w:space="0" w:color="auto"/>
              <w:right w:val="single" w:sz="4" w:space="0" w:color="auto"/>
            </w:tcBorders>
            <w:hideMark/>
          </w:tcPr>
          <w:p w14:paraId="451C2886" w14:textId="77777777" w:rsidR="00A252B7" w:rsidRPr="003C4E04" w:rsidRDefault="00A252B7" w:rsidP="00EA132A">
            <w:pPr>
              <w:autoSpaceDE w:val="0"/>
              <w:autoSpaceDN w:val="0"/>
              <w:adjustRightInd w:val="0"/>
              <w:rPr>
                <w:rFonts w:cs="Arial"/>
                <w:sz w:val="16"/>
                <w:szCs w:val="16"/>
              </w:rPr>
            </w:pPr>
            <w:r w:rsidRPr="003C4E04">
              <w:rPr>
                <w:rFonts w:cs="Arial"/>
                <w:sz w:val="16"/>
                <w:szCs w:val="16"/>
              </w:rPr>
              <w:t>Present</w:t>
            </w:r>
          </w:p>
        </w:tc>
      </w:tr>
      <w:tr w:rsidR="00A252B7" w14:paraId="56B23AC0"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3E595AA0" w14:textId="77777777" w:rsidR="00A252B7" w:rsidRPr="003C4E04" w:rsidRDefault="00A252B7" w:rsidP="00EA132A">
            <w:pPr>
              <w:autoSpaceDE w:val="0"/>
              <w:autoSpaceDN w:val="0"/>
              <w:adjustRightInd w:val="0"/>
              <w:rPr>
                <w:rFonts w:cs="Arial"/>
                <w:sz w:val="16"/>
                <w:szCs w:val="16"/>
              </w:rPr>
            </w:pPr>
            <w:r w:rsidRPr="003C4E04">
              <w:rPr>
                <w:rFonts w:cs="Arial"/>
                <w:sz w:val="16"/>
                <w:szCs w:val="16"/>
              </w:rPr>
              <w:t xml:space="preserve">Dr Devonie </w:t>
            </w:r>
            <w:proofErr w:type="spellStart"/>
            <w:r w:rsidRPr="003C4E04">
              <w:rPr>
                <w:rFonts w:cs="Arial"/>
                <w:sz w:val="16"/>
                <w:szCs w:val="16"/>
              </w:rPr>
              <w:t>Waaka</w:t>
            </w:r>
            <w:proofErr w:type="spellEnd"/>
            <w:r w:rsidRPr="003C4E04">
              <w:rPr>
                <w:rFonts w:cs="Arial"/>
                <w:sz w:val="16"/>
                <w:szCs w:val="16"/>
              </w:rPr>
              <w:t xml:space="preserve">          </w:t>
            </w:r>
          </w:p>
        </w:tc>
        <w:tc>
          <w:tcPr>
            <w:tcW w:w="2600" w:type="dxa"/>
            <w:tcBorders>
              <w:top w:val="single" w:sz="4" w:space="0" w:color="auto"/>
              <w:left w:val="single" w:sz="4" w:space="0" w:color="auto"/>
              <w:bottom w:val="single" w:sz="4" w:space="0" w:color="auto"/>
              <w:right w:val="single" w:sz="4" w:space="0" w:color="auto"/>
            </w:tcBorders>
            <w:hideMark/>
          </w:tcPr>
          <w:p w14:paraId="04F68D76" w14:textId="77777777" w:rsidR="00A252B7" w:rsidRPr="003C4E04" w:rsidRDefault="00A252B7" w:rsidP="00EA132A">
            <w:pPr>
              <w:autoSpaceDE w:val="0"/>
              <w:autoSpaceDN w:val="0"/>
              <w:adjustRightInd w:val="0"/>
              <w:rPr>
                <w:rFonts w:cs="Arial"/>
                <w:sz w:val="16"/>
                <w:szCs w:val="16"/>
              </w:rPr>
            </w:pPr>
            <w:r w:rsidRPr="003C4E04">
              <w:rPr>
                <w:rFonts w:cs="Arial"/>
                <w:sz w:val="16"/>
                <w:szCs w:val="16"/>
              </w:rPr>
              <w:t>Non-lay (intervention studies)          </w:t>
            </w:r>
          </w:p>
        </w:tc>
        <w:tc>
          <w:tcPr>
            <w:tcW w:w="1300" w:type="dxa"/>
            <w:tcBorders>
              <w:top w:val="single" w:sz="4" w:space="0" w:color="auto"/>
              <w:left w:val="single" w:sz="4" w:space="0" w:color="auto"/>
              <w:bottom w:val="single" w:sz="4" w:space="0" w:color="auto"/>
              <w:right w:val="single" w:sz="4" w:space="0" w:color="auto"/>
            </w:tcBorders>
            <w:hideMark/>
          </w:tcPr>
          <w:p w14:paraId="019D9979" w14:textId="77777777" w:rsidR="00A252B7" w:rsidRPr="003C4E04" w:rsidRDefault="00A252B7" w:rsidP="00EA132A">
            <w:pPr>
              <w:autoSpaceDE w:val="0"/>
              <w:autoSpaceDN w:val="0"/>
              <w:adjustRightInd w:val="0"/>
              <w:rPr>
                <w:rFonts w:cs="Arial"/>
                <w:sz w:val="16"/>
                <w:szCs w:val="16"/>
              </w:rPr>
            </w:pPr>
            <w:r w:rsidRPr="003C4E04">
              <w:rPr>
                <w:rFonts w:cs="Arial"/>
                <w:sz w:val="16"/>
                <w:szCs w:val="16"/>
              </w:rPr>
              <w:t xml:space="preserve">18/07/2016 </w:t>
            </w:r>
          </w:p>
        </w:tc>
        <w:tc>
          <w:tcPr>
            <w:tcW w:w="1200" w:type="dxa"/>
            <w:tcBorders>
              <w:top w:val="single" w:sz="4" w:space="0" w:color="auto"/>
              <w:left w:val="single" w:sz="4" w:space="0" w:color="auto"/>
              <w:bottom w:val="single" w:sz="4" w:space="0" w:color="auto"/>
              <w:right w:val="single" w:sz="4" w:space="0" w:color="auto"/>
            </w:tcBorders>
            <w:hideMark/>
          </w:tcPr>
          <w:p w14:paraId="161573E0" w14:textId="77777777" w:rsidR="00A252B7" w:rsidRPr="003C4E04" w:rsidRDefault="00A252B7" w:rsidP="00EA132A">
            <w:pPr>
              <w:autoSpaceDE w:val="0"/>
              <w:autoSpaceDN w:val="0"/>
              <w:adjustRightInd w:val="0"/>
              <w:rPr>
                <w:rFonts w:cs="Arial"/>
                <w:sz w:val="16"/>
                <w:szCs w:val="16"/>
              </w:rPr>
            </w:pPr>
            <w:r w:rsidRPr="003C4E04">
              <w:rPr>
                <w:rFonts w:cs="Arial"/>
                <w:sz w:val="16"/>
                <w:szCs w:val="16"/>
              </w:rPr>
              <w:t xml:space="preserve">18/07/2019  </w:t>
            </w:r>
          </w:p>
        </w:tc>
        <w:tc>
          <w:tcPr>
            <w:tcW w:w="1200" w:type="dxa"/>
            <w:tcBorders>
              <w:top w:val="single" w:sz="4" w:space="0" w:color="auto"/>
              <w:left w:val="single" w:sz="4" w:space="0" w:color="auto"/>
              <w:bottom w:val="single" w:sz="4" w:space="0" w:color="auto"/>
              <w:right w:val="single" w:sz="4" w:space="0" w:color="auto"/>
            </w:tcBorders>
            <w:hideMark/>
          </w:tcPr>
          <w:p w14:paraId="500B25B4" w14:textId="77777777" w:rsidR="00A252B7" w:rsidRPr="003C4E04" w:rsidRDefault="00A252B7" w:rsidP="00EA132A">
            <w:pPr>
              <w:autoSpaceDE w:val="0"/>
              <w:autoSpaceDN w:val="0"/>
              <w:adjustRightInd w:val="0"/>
              <w:rPr>
                <w:rFonts w:cs="Arial"/>
                <w:sz w:val="16"/>
                <w:szCs w:val="16"/>
              </w:rPr>
            </w:pPr>
            <w:r w:rsidRPr="003C4E04">
              <w:rPr>
                <w:rFonts w:cs="Arial"/>
                <w:sz w:val="16"/>
                <w:szCs w:val="16"/>
              </w:rPr>
              <w:t>Apologies</w:t>
            </w:r>
          </w:p>
        </w:tc>
      </w:tr>
      <w:tr w:rsidR="00A252B7" w14:paraId="43C4CFEC"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0E84BD82" w14:textId="77777777" w:rsidR="00A252B7" w:rsidRPr="003C4E04" w:rsidRDefault="00A252B7" w:rsidP="00EA132A">
            <w:pPr>
              <w:autoSpaceDE w:val="0"/>
              <w:autoSpaceDN w:val="0"/>
              <w:adjustRightInd w:val="0"/>
              <w:rPr>
                <w:rFonts w:cs="Arial"/>
                <w:sz w:val="16"/>
                <w:szCs w:val="16"/>
              </w:rPr>
            </w:pPr>
            <w:r w:rsidRPr="003C4E04">
              <w:rPr>
                <w:rFonts w:cs="Arial"/>
                <w:sz w:val="16"/>
                <w:szCs w:val="16"/>
              </w:rPr>
              <w:t>Mrs Helen Walker</w:t>
            </w:r>
          </w:p>
        </w:tc>
        <w:tc>
          <w:tcPr>
            <w:tcW w:w="2600" w:type="dxa"/>
            <w:tcBorders>
              <w:top w:val="single" w:sz="4" w:space="0" w:color="auto"/>
              <w:left w:val="single" w:sz="4" w:space="0" w:color="auto"/>
              <w:bottom w:val="single" w:sz="4" w:space="0" w:color="auto"/>
              <w:right w:val="single" w:sz="4" w:space="0" w:color="auto"/>
            </w:tcBorders>
            <w:hideMark/>
          </w:tcPr>
          <w:p w14:paraId="1566CAF8" w14:textId="77777777" w:rsidR="00A252B7" w:rsidRPr="003C4E04" w:rsidRDefault="00A252B7" w:rsidP="00EA132A">
            <w:pPr>
              <w:autoSpaceDE w:val="0"/>
              <w:autoSpaceDN w:val="0"/>
              <w:adjustRightInd w:val="0"/>
              <w:rPr>
                <w:rFonts w:cs="Arial"/>
                <w:sz w:val="16"/>
                <w:szCs w:val="16"/>
              </w:rPr>
            </w:pPr>
            <w:r w:rsidRPr="003C4E04">
              <w:rPr>
                <w:rFonts w:cs="Arial"/>
                <w:color w:val="000000"/>
                <w:sz w:val="16"/>
                <w:szCs w:val="16"/>
              </w:rPr>
              <w:t xml:space="preserve">Lay (ethical/moral reasoning) </w:t>
            </w:r>
          </w:p>
        </w:tc>
        <w:tc>
          <w:tcPr>
            <w:tcW w:w="1300" w:type="dxa"/>
            <w:tcBorders>
              <w:top w:val="single" w:sz="4" w:space="0" w:color="auto"/>
              <w:left w:val="single" w:sz="4" w:space="0" w:color="auto"/>
              <w:bottom w:val="single" w:sz="4" w:space="0" w:color="auto"/>
              <w:right w:val="single" w:sz="4" w:space="0" w:color="auto"/>
            </w:tcBorders>
            <w:hideMark/>
          </w:tcPr>
          <w:p w14:paraId="23853C0D" w14:textId="77777777" w:rsidR="00A252B7" w:rsidRPr="003C4E04" w:rsidRDefault="00A252B7" w:rsidP="00EA132A">
            <w:pPr>
              <w:autoSpaceDE w:val="0"/>
              <w:autoSpaceDN w:val="0"/>
              <w:adjustRightInd w:val="0"/>
              <w:rPr>
                <w:rFonts w:cs="Arial"/>
                <w:sz w:val="16"/>
                <w:szCs w:val="16"/>
              </w:rPr>
            </w:pPr>
            <w:r w:rsidRPr="003C4E04">
              <w:rPr>
                <w:rFonts w:cs="Arial"/>
                <w:sz w:val="16"/>
                <w:szCs w:val="16"/>
              </w:rPr>
              <w:t>22/05/2020</w:t>
            </w:r>
          </w:p>
        </w:tc>
        <w:tc>
          <w:tcPr>
            <w:tcW w:w="1200" w:type="dxa"/>
            <w:tcBorders>
              <w:top w:val="single" w:sz="4" w:space="0" w:color="auto"/>
              <w:left w:val="single" w:sz="4" w:space="0" w:color="auto"/>
              <w:bottom w:val="single" w:sz="4" w:space="0" w:color="auto"/>
              <w:right w:val="single" w:sz="4" w:space="0" w:color="auto"/>
            </w:tcBorders>
            <w:hideMark/>
          </w:tcPr>
          <w:p w14:paraId="495D7BCA" w14:textId="77777777" w:rsidR="00A252B7" w:rsidRPr="003C4E04" w:rsidRDefault="00A252B7" w:rsidP="00EA132A">
            <w:pPr>
              <w:autoSpaceDE w:val="0"/>
              <w:autoSpaceDN w:val="0"/>
              <w:adjustRightInd w:val="0"/>
              <w:rPr>
                <w:rFonts w:cs="Arial"/>
                <w:sz w:val="16"/>
                <w:szCs w:val="16"/>
              </w:rPr>
            </w:pPr>
            <w:r w:rsidRPr="003C4E04">
              <w:rPr>
                <w:rFonts w:cs="Arial"/>
                <w:sz w:val="16"/>
                <w:szCs w:val="16"/>
              </w:rPr>
              <w:t>22/05/2023</w:t>
            </w:r>
          </w:p>
        </w:tc>
        <w:tc>
          <w:tcPr>
            <w:tcW w:w="1200" w:type="dxa"/>
            <w:tcBorders>
              <w:top w:val="single" w:sz="4" w:space="0" w:color="auto"/>
              <w:left w:val="single" w:sz="4" w:space="0" w:color="auto"/>
              <w:bottom w:val="single" w:sz="4" w:space="0" w:color="auto"/>
              <w:right w:val="single" w:sz="4" w:space="0" w:color="auto"/>
            </w:tcBorders>
            <w:hideMark/>
          </w:tcPr>
          <w:p w14:paraId="2262CFA6" w14:textId="77777777" w:rsidR="00A252B7" w:rsidRPr="003C4E04" w:rsidRDefault="00A252B7" w:rsidP="00EA132A">
            <w:pPr>
              <w:autoSpaceDE w:val="0"/>
              <w:autoSpaceDN w:val="0"/>
              <w:adjustRightInd w:val="0"/>
              <w:rPr>
                <w:rFonts w:cs="Arial"/>
                <w:sz w:val="16"/>
                <w:szCs w:val="16"/>
              </w:rPr>
            </w:pPr>
            <w:r w:rsidRPr="003C4E04">
              <w:rPr>
                <w:rFonts w:cs="Arial"/>
                <w:sz w:val="16"/>
                <w:szCs w:val="16"/>
              </w:rPr>
              <w:t>Present</w:t>
            </w:r>
          </w:p>
        </w:tc>
      </w:tr>
      <w:tr w:rsidR="00A252B7" w14:paraId="7CA4D4D2"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7069688C" w14:textId="77777777" w:rsidR="00A252B7" w:rsidRPr="003C4E04" w:rsidRDefault="00A252B7" w:rsidP="00EA132A">
            <w:pPr>
              <w:autoSpaceDE w:val="0"/>
              <w:autoSpaceDN w:val="0"/>
              <w:adjustRightInd w:val="0"/>
              <w:rPr>
                <w:rFonts w:cs="Arial"/>
                <w:sz w:val="16"/>
                <w:szCs w:val="16"/>
              </w:rPr>
            </w:pPr>
            <w:r w:rsidRPr="003C4E04">
              <w:rPr>
                <w:rFonts w:cs="Arial"/>
                <w:sz w:val="16"/>
                <w:szCs w:val="16"/>
              </w:rPr>
              <w:t>Dr Patries Herst</w:t>
            </w:r>
          </w:p>
        </w:tc>
        <w:tc>
          <w:tcPr>
            <w:tcW w:w="2600" w:type="dxa"/>
            <w:tcBorders>
              <w:top w:val="single" w:sz="4" w:space="0" w:color="auto"/>
              <w:left w:val="single" w:sz="4" w:space="0" w:color="auto"/>
              <w:bottom w:val="single" w:sz="4" w:space="0" w:color="auto"/>
              <w:right w:val="single" w:sz="4" w:space="0" w:color="auto"/>
            </w:tcBorders>
            <w:hideMark/>
          </w:tcPr>
          <w:p w14:paraId="16DCBE92" w14:textId="77777777" w:rsidR="00A252B7" w:rsidRPr="003C4E04" w:rsidRDefault="00A252B7" w:rsidP="00EA132A">
            <w:pPr>
              <w:autoSpaceDE w:val="0"/>
              <w:autoSpaceDN w:val="0"/>
              <w:adjustRightInd w:val="0"/>
              <w:rPr>
                <w:rFonts w:cs="Arial"/>
                <w:sz w:val="16"/>
                <w:szCs w:val="16"/>
              </w:rPr>
            </w:pPr>
            <w:r w:rsidRPr="003C4E04">
              <w:rPr>
                <w:rFonts w:cs="Arial"/>
                <w:color w:val="000000"/>
                <w:sz w:val="16"/>
                <w:szCs w:val="16"/>
              </w:rPr>
              <w:t xml:space="preserve">Non-lay (intervention studies) </w:t>
            </w:r>
          </w:p>
        </w:tc>
        <w:tc>
          <w:tcPr>
            <w:tcW w:w="1300" w:type="dxa"/>
            <w:tcBorders>
              <w:top w:val="single" w:sz="4" w:space="0" w:color="auto"/>
              <w:left w:val="single" w:sz="4" w:space="0" w:color="auto"/>
              <w:bottom w:val="single" w:sz="4" w:space="0" w:color="auto"/>
              <w:right w:val="single" w:sz="4" w:space="0" w:color="auto"/>
            </w:tcBorders>
            <w:hideMark/>
          </w:tcPr>
          <w:p w14:paraId="2D879652" w14:textId="77777777" w:rsidR="00A252B7" w:rsidRPr="003C4E04" w:rsidRDefault="00A252B7" w:rsidP="00EA132A">
            <w:pPr>
              <w:autoSpaceDE w:val="0"/>
              <w:autoSpaceDN w:val="0"/>
              <w:adjustRightInd w:val="0"/>
              <w:rPr>
                <w:rFonts w:cs="Arial"/>
                <w:sz w:val="16"/>
                <w:szCs w:val="16"/>
              </w:rPr>
            </w:pPr>
            <w:r w:rsidRPr="003C4E04">
              <w:rPr>
                <w:rFonts w:cs="Arial"/>
                <w:sz w:val="16"/>
                <w:szCs w:val="16"/>
              </w:rPr>
              <w:t>22/05/2020</w:t>
            </w:r>
          </w:p>
        </w:tc>
        <w:tc>
          <w:tcPr>
            <w:tcW w:w="1200" w:type="dxa"/>
            <w:tcBorders>
              <w:top w:val="single" w:sz="4" w:space="0" w:color="auto"/>
              <w:left w:val="single" w:sz="4" w:space="0" w:color="auto"/>
              <w:bottom w:val="single" w:sz="4" w:space="0" w:color="auto"/>
              <w:right w:val="single" w:sz="4" w:space="0" w:color="auto"/>
            </w:tcBorders>
            <w:hideMark/>
          </w:tcPr>
          <w:p w14:paraId="459E92DE" w14:textId="77777777" w:rsidR="00A252B7" w:rsidRPr="003C4E04" w:rsidRDefault="00A252B7" w:rsidP="00EA132A">
            <w:pPr>
              <w:autoSpaceDE w:val="0"/>
              <w:autoSpaceDN w:val="0"/>
              <w:adjustRightInd w:val="0"/>
              <w:rPr>
                <w:rFonts w:cs="Arial"/>
                <w:sz w:val="16"/>
                <w:szCs w:val="16"/>
              </w:rPr>
            </w:pPr>
            <w:r w:rsidRPr="003C4E04">
              <w:rPr>
                <w:rFonts w:cs="Arial"/>
                <w:sz w:val="16"/>
                <w:szCs w:val="16"/>
              </w:rPr>
              <w:t>22/05/2023</w:t>
            </w:r>
          </w:p>
        </w:tc>
        <w:tc>
          <w:tcPr>
            <w:tcW w:w="1200" w:type="dxa"/>
            <w:tcBorders>
              <w:top w:val="single" w:sz="4" w:space="0" w:color="auto"/>
              <w:left w:val="single" w:sz="4" w:space="0" w:color="auto"/>
              <w:bottom w:val="single" w:sz="4" w:space="0" w:color="auto"/>
              <w:right w:val="single" w:sz="4" w:space="0" w:color="auto"/>
            </w:tcBorders>
            <w:hideMark/>
          </w:tcPr>
          <w:p w14:paraId="6F7528A2" w14:textId="77777777" w:rsidR="00A252B7" w:rsidRPr="003C4E04" w:rsidRDefault="00A252B7" w:rsidP="00EA132A">
            <w:pPr>
              <w:autoSpaceDE w:val="0"/>
              <w:autoSpaceDN w:val="0"/>
              <w:adjustRightInd w:val="0"/>
              <w:rPr>
                <w:rFonts w:cs="Arial"/>
                <w:sz w:val="16"/>
                <w:szCs w:val="16"/>
              </w:rPr>
            </w:pPr>
            <w:r w:rsidRPr="003C4E04">
              <w:rPr>
                <w:rFonts w:cs="Arial"/>
                <w:sz w:val="16"/>
                <w:szCs w:val="16"/>
              </w:rPr>
              <w:t>Present</w:t>
            </w:r>
          </w:p>
        </w:tc>
      </w:tr>
      <w:tr w:rsidR="00A252B7" w14:paraId="064B43E1"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5A8573CC" w14:textId="77777777" w:rsidR="00A252B7" w:rsidRPr="003C4E04" w:rsidRDefault="00A252B7" w:rsidP="00EA132A">
            <w:pPr>
              <w:autoSpaceDE w:val="0"/>
              <w:autoSpaceDN w:val="0"/>
              <w:adjustRightInd w:val="0"/>
              <w:rPr>
                <w:rFonts w:cs="Arial"/>
                <w:sz w:val="16"/>
                <w:szCs w:val="16"/>
              </w:rPr>
            </w:pPr>
            <w:r w:rsidRPr="003C4E04">
              <w:rPr>
                <w:rFonts w:cs="Arial"/>
                <w:sz w:val="16"/>
                <w:szCs w:val="16"/>
              </w:rPr>
              <w:t xml:space="preserve">Dr Sarah </w:t>
            </w:r>
            <w:proofErr w:type="spellStart"/>
            <w:r w:rsidRPr="003C4E04">
              <w:rPr>
                <w:rFonts w:cs="Arial"/>
                <w:sz w:val="16"/>
                <w:szCs w:val="16"/>
              </w:rPr>
              <w:t>Gunningham</w:t>
            </w:r>
            <w:proofErr w:type="spellEnd"/>
          </w:p>
        </w:tc>
        <w:tc>
          <w:tcPr>
            <w:tcW w:w="2600" w:type="dxa"/>
            <w:tcBorders>
              <w:top w:val="single" w:sz="4" w:space="0" w:color="auto"/>
              <w:left w:val="single" w:sz="4" w:space="0" w:color="auto"/>
              <w:bottom w:val="single" w:sz="4" w:space="0" w:color="auto"/>
              <w:right w:val="single" w:sz="4" w:space="0" w:color="auto"/>
            </w:tcBorders>
            <w:hideMark/>
          </w:tcPr>
          <w:p w14:paraId="4CB84E86" w14:textId="77777777" w:rsidR="00A252B7" w:rsidRPr="003C4E04" w:rsidRDefault="00A252B7" w:rsidP="00EA132A">
            <w:pPr>
              <w:autoSpaceDE w:val="0"/>
              <w:autoSpaceDN w:val="0"/>
              <w:adjustRightInd w:val="0"/>
              <w:rPr>
                <w:rFonts w:cs="Arial"/>
                <w:sz w:val="16"/>
                <w:szCs w:val="16"/>
              </w:rPr>
            </w:pPr>
            <w:r w:rsidRPr="003C4E04">
              <w:rPr>
                <w:rFonts w:cs="Arial"/>
                <w:color w:val="000000"/>
                <w:sz w:val="16"/>
                <w:szCs w:val="16"/>
              </w:rPr>
              <w:t xml:space="preserve">Non-lay (intervention studies), Non-lay (observational studies) </w:t>
            </w:r>
          </w:p>
        </w:tc>
        <w:tc>
          <w:tcPr>
            <w:tcW w:w="1300" w:type="dxa"/>
            <w:tcBorders>
              <w:top w:val="single" w:sz="4" w:space="0" w:color="auto"/>
              <w:left w:val="single" w:sz="4" w:space="0" w:color="auto"/>
              <w:bottom w:val="single" w:sz="4" w:space="0" w:color="auto"/>
              <w:right w:val="single" w:sz="4" w:space="0" w:color="auto"/>
            </w:tcBorders>
            <w:hideMark/>
          </w:tcPr>
          <w:p w14:paraId="55A9365B" w14:textId="77777777" w:rsidR="00A252B7" w:rsidRPr="003C4E04" w:rsidRDefault="00A252B7" w:rsidP="00EA132A">
            <w:pPr>
              <w:autoSpaceDE w:val="0"/>
              <w:autoSpaceDN w:val="0"/>
              <w:adjustRightInd w:val="0"/>
              <w:rPr>
                <w:rFonts w:cs="Arial"/>
                <w:sz w:val="16"/>
                <w:szCs w:val="16"/>
              </w:rPr>
            </w:pPr>
            <w:r w:rsidRPr="003C4E04">
              <w:rPr>
                <w:rFonts w:cs="Arial"/>
                <w:sz w:val="16"/>
                <w:szCs w:val="16"/>
              </w:rPr>
              <w:t xml:space="preserve">05/07/2019 </w:t>
            </w:r>
          </w:p>
        </w:tc>
        <w:tc>
          <w:tcPr>
            <w:tcW w:w="1200" w:type="dxa"/>
            <w:tcBorders>
              <w:top w:val="single" w:sz="4" w:space="0" w:color="auto"/>
              <w:left w:val="single" w:sz="4" w:space="0" w:color="auto"/>
              <w:bottom w:val="single" w:sz="4" w:space="0" w:color="auto"/>
              <w:right w:val="single" w:sz="4" w:space="0" w:color="auto"/>
            </w:tcBorders>
            <w:hideMark/>
          </w:tcPr>
          <w:p w14:paraId="57972C6E" w14:textId="77777777" w:rsidR="00A252B7" w:rsidRPr="003C4E04" w:rsidRDefault="00A252B7" w:rsidP="00EA132A">
            <w:pPr>
              <w:autoSpaceDE w:val="0"/>
              <w:autoSpaceDN w:val="0"/>
              <w:adjustRightInd w:val="0"/>
              <w:rPr>
                <w:rFonts w:cs="Arial"/>
                <w:sz w:val="16"/>
                <w:szCs w:val="16"/>
              </w:rPr>
            </w:pPr>
            <w:r w:rsidRPr="003C4E04">
              <w:rPr>
                <w:rFonts w:cs="Arial"/>
                <w:sz w:val="16"/>
                <w:szCs w:val="16"/>
              </w:rPr>
              <w:t xml:space="preserve">05/07/2022 </w:t>
            </w:r>
          </w:p>
        </w:tc>
        <w:tc>
          <w:tcPr>
            <w:tcW w:w="1200" w:type="dxa"/>
            <w:tcBorders>
              <w:top w:val="single" w:sz="4" w:space="0" w:color="auto"/>
              <w:left w:val="single" w:sz="4" w:space="0" w:color="auto"/>
              <w:bottom w:val="single" w:sz="4" w:space="0" w:color="auto"/>
              <w:right w:val="single" w:sz="4" w:space="0" w:color="auto"/>
            </w:tcBorders>
            <w:hideMark/>
          </w:tcPr>
          <w:p w14:paraId="5D905CF6" w14:textId="77777777" w:rsidR="00A252B7" w:rsidRPr="003C4E04" w:rsidRDefault="00A252B7" w:rsidP="00EA132A">
            <w:pPr>
              <w:autoSpaceDE w:val="0"/>
              <w:autoSpaceDN w:val="0"/>
              <w:adjustRightInd w:val="0"/>
              <w:rPr>
                <w:rFonts w:cs="Arial"/>
                <w:sz w:val="16"/>
                <w:szCs w:val="16"/>
              </w:rPr>
            </w:pPr>
            <w:r w:rsidRPr="003C4E04">
              <w:rPr>
                <w:rFonts w:cs="Arial"/>
                <w:sz w:val="16"/>
                <w:szCs w:val="16"/>
              </w:rPr>
              <w:t>Present</w:t>
            </w:r>
          </w:p>
        </w:tc>
      </w:tr>
      <w:tr w:rsidR="00A252B7" w14:paraId="7BA4CBC3"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1077C18B" w14:textId="77777777" w:rsidR="00A252B7" w:rsidRPr="003C4E04" w:rsidRDefault="00A252B7" w:rsidP="00EA132A">
            <w:pPr>
              <w:autoSpaceDE w:val="0"/>
              <w:autoSpaceDN w:val="0"/>
              <w:adjustRightInd w:val="0"/>
              <w:rPr>
                <w:rFonts w:cs="Arial"/>
                <w:sz w:val="16"/>
                <w:szCs w:val="16"/>
              </w:rPr>
            </w:pPr>
            <w:r w:rsidRPr="003C4E04">
              <w:rPr>
                <w:rFonts w:cs="Arial"/>
                <w:sz w:val="16"/>
                <w:szCs w:val="16"/>
              </w:rPr>
              <w:t>Ms Catherine Garvey</w:t>
            </w:r>
          </w:p>
        </w:tc>
        <w:tc>
          <w:tcPr>
            <w:tcW w:w="2600" w:type="dxa"/>
            <w:tcBorders>
              <w:top w:val="single" w:sz="4" w:space="0" w:color="auto"/>
              <w:left w:val="single" w:sz="4" w:space="0" w:color="auto"/>
              <w:bottom w:val="single" w:sz="4" w:space="0" w:color="auto"/>
              <w:right w:val="single" w:sz="4" w:space="0" w:color="auto"/>
            </w:tcBorders>
            <w:hideMark/>
          </w:tcPr>
          <w:p w14:paraId="5D48AAD1" w14:textId="77777777" w:rsidR="00A252B7" w:rsidRPr="003C4E04" w:rsidRDefault="00A252B7" w:rsidP="00EA132A">
            <w:pPr>
              <w:autoSpaceDE w:val="0"/>
              <w:autoSpaceDN w:val="0"/>
              <w:adjustRightInd w:val="0"/>
              <w:rPr>
                <w:rFonts w:cs="Arial"/>
                <w:sz w:val="16"/>
                <w:szCs w:val="16"/>
              </w:rPr>
            </w:pPr>
            <w:r w:rsidRPr="003C4E04">
              <w:rPr>
                <w:rFonts w:cs="Arial"/>
                <w:color w:val="000000"/>
                <w:sz w:val="16"/>
                <w:szCs w:val="16"/>
              </w:rPr>
              <w:t xml:space="preserve">Lay (consumer/community perspectives) </w:t>
            </w:r>
          </w:p>
        </w:tc>
        <w:tc>
          <w:tcPr>
            <w:tcW w:w="1300" w:type="dxa"/>
            <w:tcBorders>
              <w:top w:val="single" w:sz="4" w:space="0" w:color="auto"/>
              <w:left w:val="single" w:sz="4" w:space="0" w:color="auto"/>
              <w:bottom w:val="single" w:sz="4" w:space="0" w:color="auto"/>
              <w:right w:val="single" w:sz="4" w:space="0" w:color="auto"/>
            </w:tcBorders>
            <w:hideMark/>
          </w:tcPr>
          <w:p w14:paraId="47CDEC0B" w14:textId="77777777" w:rsidR="00A252B7" w:rsidRPr="003C4E04" w:rsidRDefault="00A252B7" w:rsidP="00EA132A">
            <w:pPr>
              <w:autoSpaceDE w:val="0"/>
              <w:autoSpaceDN w:val="0"/>
              <w:adjustRightInd w:val="0"/>
              <w:rPr>
                <w:rFonts w:cs="Arial"/>
                <w:sz w:val="16"/>
                <w:szCs w:val="16"/>
              </w:rPr>
            </w:pPr>
            <w:r w:rsidRPr="003C4E04">
              <w:rPr>
                <w:rFonts w:cs="Arial"/>
                <w:color w:val="000000"/>
                <w:sz w:val="16"/>
                <w:szCs w:val="16"/>
              </w:rPr>
              <w:t xml:space="preserve">19/03/2019 </w:t>
            </w:r>
          </w:p>
        </w:tc>
        <w:tc>
          <w:tcPr>
            <w:tcW w:w="1200" w:type="dxa"/>
            <w:tcBorders>
              <w:top w:val="single" w:sz="4" w:space="0" w:color="auto"/>
              <w:left w:val="single" w:sz="4" w:space="0" w:color="auto"/>
              <w:bottom w:val="single" w:sz="4" w:space="0" w:color="auto"/>
              <w:right w:val="single" w:sz="4" w:space="0" w:color="auto"/>
            </w:tcBorders>
            <w:hideMark/>
          </w:tcPr>
          <w:p w14:paraId="41E52CDA" w14:textId="77777777" w:rsidR="00A252B7" w:rsidRPr="003C4E04" w:rsidRDefault="00A252B7" w:rsidP="00EA132A">
            <w:pPr>
              <w:autoSpaceDE w:val="0"/>
              <w:autoSpaceDN w:val="0"/>
              <w:adjustRightInd w:val="0"/>
              <w:rPr>
                <w:rFonts w:cs="Arial"/>
                <w:sz w:val="16"/>
                <w:szCs w:val="16"/>
              </w:rPr>
            </w:pPr>
            <w:r w:rsidRPr="003C4E04">
              <w:rPr>
                <w:rFonts w:cs="Arial"/>
                <w:color w:val="000000"/>
                <w:sz w:val="16"/>
                <w:szCs w:val="16"/>
              </w:rPr>
              <w:t xml:space="preserve">19/03/2022 </w:t>
            </w:r>
          </w:p>
        </w:tc>
        <w:tc>
          <w:tcPr>
            <w:tcW w:w="1200" w:type="dxa"/>
            <w:tcBorders>
              <w:top w:val="single" w:sz="4" w:space="0" w:color="auto"/>
              <w:left w:val="single" w:sz="4" w:space="0" w:color="auto"/>
              <w:bottom w:val="single" w:sz="4" w:space="0" w:color="auto"/>
              <w:right w:val="single" w:sz="4" w:space="0" w:color="auto"/>
            </w:tcBorders>
            <w:hideMark/>
          </w:tcPr>
          <w:p w14:paraId="0FF66C48" w14:textId="77777777" w:rsidR="00A252B7" w:rsidRPr="003C4E04" w:rsidRDefault="00A252B7" w:rsidP="00EA132A">
            <w:pPr>
              <w:autoSpaceDE w:val="0"/>
              <w:autoSpaceDN w:val="0"/>
              <w:adjustRightInd w:val="0"/>
              <w:rPr>
                <w:rFonts w:cs="Arial"/>
                <w:sz w:val="16"/>
                <w:szCs w:val="16"/>
              </w:rPr>
            </w:pPr>
            <w:r w:rsidRPr="003C4E04">
              <w:rPr>
                <w:rFonts w:cs="Arial"/>
                <w:sz w:val="16"/>
                <w:szCs w:val="16"/>
              </w:rPr>
              <w:t>Present</w:t>
            </w:r>
          </w:p>
        </w:tc>
      </w:tr>
      <w:tr w:rsidR="00A252B7" w14:paraId="6A172889"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7C29EE39" w14:textId="77777777" w:rsidR="00A252B7" w:rsidRPr="003C4E04" w:rsidRDefault="00A252B7" w:rsidP="00EA132A">
            <w:pPr>
              <w:autoSpaceDE w:val="0"/>
              <w:autoSpaceDN w:val="0"/>
              <w:adjustRightInd w:val="0"/>
              <w:rPr>
                <w:rFonts w:cs="Arial"/>
                <w:sz w:val="16"/>
                <w:szCs w:val="16"/>
              </w:rPr>
            </w:pPr>
            <w:r w:rsidRPr="003C4E04">
              <w:rPr>
                <w:rFonts w:cs="Arial"/>
                <w:sz w:val="16"/>
                <w:szCs w:val="16"/>
              </w:rPr>
              <w:t>Dr Kate Parker</w:t>
            </w:r>
          </w:p>
        </w:tc>
        <w:tc>
          <w:tcPr>
            <w:tcW w:w="2600" w:type="dxa"/>
            <w:tcBorders>
              <w:top w:val="single" w:sz="4" w:space="0" w:color="auto"/>
              <w:left w:val="single" w:sz="4" w:space="0" w:color="auto"/>
              <w:bottom w:val="single" w:sz="4" w:space="0" w:color="auto"/>
              <w:right w:val="single" w:sz="4" w:space="0" w:color="auto"/>
            </w:tcBorders>
            <w:hideMark/>
          </w:tcPr>
          <w:p w14:paraId="6FA5009B" w14:textId="77777777" w:rsidR="00A252B7" w:rsidRPr="003C4E04" w:rsidRDefault="00A252B7" w:rsidP="00EA132A">
            <w:pPr>
              <w:autoSpaceDE w:val="0"/>
              <w:autoSpaceDN w:val="0"/>
              <w:adjustRightInd w:val="0"/>
              <w:rPr>
                <w:rFonts w:cs="Arial"/>
                <w:sz w:val="16"/>
                <w:szCs w:val="16"/>
              </w:rPr>
            </w:pPr>
            <w:r w:rsidRPr="003C4E04">
              <w:rPr>
                <w:rFonts w:cs="Arial"/>
                <w:color w:val="000000"/>
                <w:sz w:val="16"/>
                <w:szCs w:val="16"/>
              </w:rPr>
              <w:t xml:space="preserve">Non-lay (intervention studies) </w:t>
            </w:r>
          </w:p>
        </w:tc>
        <w:tc>
          <w:tcPr>
            <w:tcW w:w="1300" w:type="dxa"/>
            <w:tcBorders>
              <w:top w:val="single" w:sz="4" w:space="0" w:color="auto"/>
              <w:left w:val="single" w:sz="4" w:space="0" w:color="auto"/>
              <w:bottom w:val="single" w:sz="4" w:space="0" w:color="auto"/>
              <w:right w:val="single" w:sz="4" w:space="0" w:color="auto"/>
            </w:tcBorders>
            <w:hideMark/>
          </w:tcPr>
          <w:p w14:paraId="28153CE9" w14:textId="77777777" w:rsidR="00A252B7" w:rsidRPr="003C4E04" w:rsidRDefault="00A252B7" w:rsidP="00EA132A">
            <w:pPr>
              <w:autoSpaceDE w:val="0"/>
              <w:autoSpaceDN w:val="0"/>
              <w:adjustRightInd w:val="0"/>
              <w:rPr>
                <w:rFonts w:cs="Arial"/>
                <w:sz w:val="16"/>
                <w:szCs w:val="16"/>
              </w:rPr>
            </w:pPr>
            <w:r w:rsidRPr="003C4E04">
              <w:rPr>
                <w:rFonts w:cs="Arial"/>
                <w:sz w:val="16"/>
                <w:szCs w:val="16"/>
              </w:rPr>
              <w:t xml:space="preserve">11/02/2020 </w:t>
            </w:r>
          </w:p>
        </w:tc>
        <w:tc>
          <w:tcPr>
            <w:tcW w:w="1200" w:type="dxa"/>
            <w:tcBorders>
              <w:top w:val="single" w:sz="4" w:space="0" w:color="auto"/>
              <w:left w:val="single" w:sz="4" w:space="0" w:color="auto"/>
              <w:bottom w:val="single" w:sz="4" w:space="0" w:color="auto"/>
              <w:right w:val="single" w:sz="4" w:space="0" w:color="auto"/>
            </w:tcBorders>
            <w:hideMark/>
          </w:tcPr>
          <w:p w14:paraId="51CE8133" w14:textId="77777777" w:rsidR="00A252B7" w:rsidRPr="003C4E04" w:rsidRDefault="00A252B7" w:rsidP="00EA132A">
            <w:pPr>
              <w:autoSpaceDE w:val="0"/>
              <w:autoSpaceDN w:val="0"/>
              <w:adjustRightInd w:val="0"/>
              <w:rPr>
                <w:rFonts w:cs="Arial"/>
                <w:sz w:val="16"/>
                <w:szCs w:val="16"/>
              </w:rPr>
            </w:pPr>
            <w:r w:rsidRPr="003C4E04">
              <w:rPr>
                <w:rFonts w:cs="Arial"/>
                <w:sz w:val="16"/>
                <w:szCs w:val="16"/>
              </w:rPr>
              <w:t xml:space="preserve">11/02/2023 </w:t>
            </w:r>
          </w:p>
        </w:tc>
        <w:tc>
          <w:tcPr>
            <w:tcW w:w="1200" w:type="dxa"/>
            <w:tcBorders>
              <w:top w:val="single" w:sz="4" w:space="0" w:color="auto"/>
              <w:left w:val="single" w:sz="4" w:space="0" w:color="auto"/>
              <w:bottom w:val="single" w:sz="4" w:space="0" w:color="auto"/>
              <w:right w:val="single" w:sz="4" w:space="0" w:color="auto"/>
            </w:tcBorders>
            <w:hideMark/>
          </w:tcPr>
          <w:p w14:paraId="7A3F5119" w14:textId="77777777" w:rsidR="00A252B7" w:rsidRPr="003C4E04" w:rsidRDefault="00A252B7" w:rsidP="00EA132A">
            <w:pPr>
              <w:autoSpaceDE w:val="0"/>
              <w:autoSpaceDN w:val="0"/>
              <w:adjustRightInd w:val="0"/>
              <w:rPr>
                <w:rFonts w:cs="Arial"/>
                <w:sz w:val="16"/>
                <w:szCs w:val="16"/>
              </w:rPr>
            </w:pPr>
            <w:r w:rsidRPr="003C4E04">
              <w:rPr>
                <w:rFonts w:cs="Arial"/>
                <w:sz w:val="16"/>
                <w:szCs w:val="16"/>
              </w:rPr>
              <w:t>Present</w:t>
            </w:r>
          </w:p>
        </w:tc>
      </w:tr>
    </w:tbl>
    <w:p w14:paraId="157B04BC" w14:textId="77777777" w:rsidR="00A252B7" w:rsidRDefault="00A252B7" w:rsidP="00A252B7">
      <w:pPr>
        <w:rPr>
          <w:rFonts w:cs="Arial"/>
          <w:sz w:val="16"/>
          <w:szCs w:val="16"/>
        </w:rPr>
      </w:pPr>
      <w:r>
        <w:rPr>
          <w:rFonts w:cs="Arial"/>
          <w:sz w:val="16"/>
          <w:szCs w:val="16"/>
        </w:rPr>
        <w:t xml:space="preserve"> </w:t>
      </w:r>
    </w:p>
    <w:p w14:paraId="2B716888" w14:textId="77777777" w:rsidR="00A252B7" w:rsidRPr="00B31E92" w:rsidRDefault="00A252B7" w:rsidP="00A252B7">
      <w:pPr>
        <w:spacing w:after="200" w:line="276" w:lineRule="auto"/>
        <w:rPr>
          <w:sz w:val="20"/>
        </w:rPr>
      </w:pPr>
      <w:r>
        <w:rPr>
          <w:lang w:val="en-NZ"/>
        </w:rPr>
        <w:br w:type="page"/>
      </w:r>
    </w:p>
    <w:p w14:paraId="38C3E0C7" w14:textId="77777777" w:rsidR="00A252B7" w:rsidRPr="00B31E92" w:rsidRDefault="00A252B7" w:rsidP="00A252B7">
      <w:pPr>
        <w:pStyle w:val="Heading2"/>
        <w:pBdr>
          <w:bottom w:val="single" w:sz="12" w:space="1" w:color="auto"/>
        </w:pBdr>
        <w:rPr>
          <w:i w:val="0"/>
          <w:iCs w:val="0"/>
        </w:rPr>
      </w:pPr>
      <w:r w:rsidRPr="00B31E92">
        <w:rPr>
          <w:i w:val="0"/>
          <w:iCs w:val="0"/>
        </w:rPr>
        <w:lastRenderedPageBreak/>
        <w:t xml:space="preserve">New applications </w:t>
      </w:r>
    </w:p>
    <w:p w14:paraId="4D93150C" w14:textId="77777777" w:rsidR="00A252B7" w:rsidRPr="00B25B69" w:rsidRDefault="00A252B7" w:rsidP="00A252B7"/>
    <w:p w14:paraId="1E9B56A3" w14:textId="77777777" w:rsidR="00A252B7" w:rsidRPr="00C75D15" w:rsidRDefault="00A252B7" w:rsidP="00A252B7">
      <w:pPr>
        <w:rPr>
          <w:sz w:val="21"/>
          <w:szCs w:val="21"/>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
        <w:gridCol w:w="2486"/>
        <w:gridCol w:w="6221"/>
      </w:tblGrid>
      <w:tr w:rsidR="00A252B7" w:rsidRPr="00C75D15" w14:paraId="340C4259" w14:textId="77777777" w:rsidTr="00EA132A">
        <w:trPr>
          <w:trHeight w:val="280"/>
        </w:trPr>
        <w:tc>
          <w:tcPr>
            <w:tcW w:w="938" w:type="dxa"/>
            <w:tcBorders>
              <w:top w:val="nil"/>
              <w:left w:val="nil"/>
              <w:bottom w:val="nil"/>
              <w:right w:val="nil"/>
            </w:tcBorders>
          </w:tcPr>
          <w:p w14:paraId="4857668F" w14:textId="77777777" w:rsidR="00A252B7" w:rsidRPr="00C75D15" w:rsidRDefault="00A252B7" w:rsidP="00EA132A">
            <w:pPr>
              <w:autoSpaceDE w:val="0"/>
              <w:autoSpaceDN w:val="0"/>
              <w:adjustRightInd w:val="0"/>
              <w:rPr>
                <w:sz w:val="21"/>
                <w:szCs w:val="21"/>
              </w:rPr>
            </w:pPr>
            <w:r w:rsidRPr="00C75D15">
              <w:rPr>
                <w:sz w:val="21"/>
                <w:szCs w:val="21"/>
              </w:rPr>
              <w:t xml:space="preserve"> </w:t>
            </w:r>
            <w:r w:rsidRPr="00C75D15">
              <w:rPr>
                <w:b/>
                <w:sz w:val="21"/>
                <w:szCs w:val="21"/>
              </w:rPr>
              <w:t xml:space="preserve">1 </w:t>
            </w:r>
            <w:r w:rsidRPr="00C75D15">
              <w:rPr>
                <w:sz w:val="21"/>
                <w:szCs w:val="21"/>
              </w:rPr>
              <w:t xml:space="preserve"> </w:t>
            </w:r>
          </w:p>
        </w:tc>
        <w:tc>
          <w:tcPr>
            <w:tcW w:w="2486" w:type="dxa"/>
            <w:tcBorders>
              <w:top w:val="nil"/>
              <w:left w:val="nil"/>
              <w:bottom w:val="nil"/>
              <w:right w:val="nil"/>
            </w:tcBorders>
          </w:tcPr>
          <w:p w14:paraId="5C065064" w14:textId="77777777" w:rsidR="00A252B7" w:rsidRPr="00C75D15" w:rsidRDefault="00A252B7" w:rsidP="00EA132A">
            <w:pPr>
              <w:autoSpaceDE w:val="0"/>
              <w:autoSpaceDN w:val="0"/>
              <w:adjustRightInd w:val="0"/>
              <w:rPr>
                <w:rFonts w:cs="Arial"/>
                <w:sz w:val="21"/>
                <w:szCs w:val="21"/>
              </w:rPr>
            </w:pPr>
            <w:r w:rsidRPr="00C75D15">
              <w:rPr>
                <w:rFonts w:cs="Arial"/>
                <w:b/>
                <w:sz w:val="21"/>
                <w:szCs w:val="21"/>
                <w:lang w:eastAsia="en-GB"/>
              </w:rPr>
              <w:t xml:space="preserve">Ethics ref: </w:t>
            </w:r>
            <w:r w:rsidRPr="00C75D15">
              <w:rPr>
                <w:rFonts w:cs="Arial"/>
                <w:sz w:val="21"/>
                <w:szCs w:val="21"/>
                <w:lang w:eastAsia="en-GB"/>
              </w:rPr>
              <w:t xml:space="preserve"> </w:t>
            </w:r>
          </w:p>
        </w:tc>
        <w:tc>
          <w:tcPr>
            <w:tcW w:w="6221" w:type="dxa"/>
            <w:tcBorders>
              <w:top w:val="nil"/>
              <w:left w:val="nil"/>
              <w:bottom w:val="nil"/>
              <w:right w:val="nil"/>
            </w:tcBorders>
          </w:tcPr>
          <w:p w14:paraId="7947015D" w14:textId="77777777" w:rsidR="00A252B7" w:rsidRPr="00C75D15" w:rsidRDefault="00A252B7" w:rsidP="00EA132A">
            <w:pPr>
              <w:autoSpaceDE w:val="0"/>
              <w:autoSpaceDN w:val="0"/>
              <w:adjustRightInd w:val="0"/>
              <w:rPr>
                <w:rFonts w:cs="Arial"/>
                <w:sz w:val="21"/>
                <w:szCs w:val="21"/>
              </w:rPr>
            </w:pPr>
            <w:r w:rsidRPr="00C75D15">
              <w:rPr>
                <w:rFonts w:cs="Arial"/>
                <w:b/>
                <w:sz w:val="21"/>
                <w:szCs w:val="21"/>
                <w:lang w:eastAsia="en-GB"/>
              </w:rPr>
              <w:t>21/NTB/181</w:t>
            </w:r>
            <w:r w:rsidRPr="00C75D15">
              <w:rPr>
                <w:rFonts w:cs="Arial"/>
                <w:sz w:val="21"/>
                <w:szCs w:val="21"/>
                <w:lang w:eastAsia="en-GB"/>
              </w:rPr>
              <w:t xml:space="preserve"> </w:t>
            </w:r>
          </w:p>
        </w:tc>
      </w:tr>
      <w:tr w:rsidR="00A252B7" w:rsidRPr="00C75D15" w14:paraId="3D8DCE21" w14:textId="77777777" w:rsidTr="00EA132A">
        <w:trPr>
          <w:trHeight w:val="280"/>
        </w:trPr>
        <w:tc>
          <w:tcPr>
            <w:tcW w:w="938" w:type="dxa"/>
            <w:tcBorders>
              <w:top w:val="nil"/>
              <w:left w:val="nil"/>
              <w:bottom w:val="nil"/>
              <w:right w:val="nil"/>
            </w:tcBorders>
          </w:tcPr>
          <w:p w14:paraId="555A2A05" w14:textId="77777777" w:rsidR="00A252B7" w:rsidRPr="00C75D15" w:rsidRDefault="00A252B7" w:rsidP="00EA132A">
            <w:pPr>
              <w:autoSpaceDE w:val="0"/>
              <w:autoSpaceDN w:val="0"/>
              <w:adjustRightInd w:val="0"/>
              <w:rPr>
                <w:sz w:val="21"/>
                <w:szCs w:val="21"/>
              </w:rPr>
            </w:pPr>
            <w:r w:rsidRPr="00C75D15">
              <w:rPr>
                <w:sz w:val="21"/>
                <w:szCs w:val="21"/>
              </w:rPr>
              <w:t xml:space="preserve"> </w:t>
            </w:r>
          </w:p>
        </w:tc>
        <w:tc>
          <w:tcPr>
            <w:tcW w:w="2486" w:type="dxa"/>
            <w:tcBorders>
              <w:top w:val="nil"/>
              <w:left w:val="nil"/>
              <w:bottom w:val="nil"/>
              <w:right w:val="nil"/>
            </w:tcBorders>
          </w:tcPr>
          <w:p w14:paraId="7F0AEBE9" w14:textId="77777777" w:rsidR="00A252B7" w:rsidRPr="00C75D15" w:rsidRDefault="00A252B7" w:rsidP="00EA132A">
            <w:pPr>
              <w:autoSpaceDE w:val="0"/>
              <w:autoSpaceDN w:val="0"/>
              <w:adjustRightInd w:val="0"/>
              <w:rPr>
                <w:rFonts w:cs="Arial"/>
                <w:sz w:val="21"/>
                <w:szCs w:val="21"/>
              </w:rPr>
            </w:pPr>
            <w:r w:rsidRPr="00C75D15">
              <w:rPr>
                <w:rFonts w:cs="Arial"/>
                <w:sz w:val="21"/>
                <w:szCs w:val="21"/>
                <w:lang w:eastAsia="en-GB"/>
              </w:rPr>
              <w:t xml:space="preserve">Title: </w:t>
            </w:r>
          </w:p>
        </w:tc>
        <w:tc>
          <w:tcPr>
            <w:tcW w:w="6221" w:type="dxa"/>
            <w:tcBorders>
              <w:top w:val="nil"/>
              <w:left w:val="nil"/>
              <w:bottom w:val="nil"/>
              <w:right w:val="nil"/>
            </w:tcBorders>
          </w:tcPr>
          <w:p w14:paraId="610951A3" w14:textId="77777777" w:rsidR="00A252B7" w:rsidRPr="00C75D15" w:rsidRDefault="00A252B7" w:rsidP="00EA132A">
            <w:pPr>
              <w:autoSpaceDE w:val="0"/>
              <w:autoSpaceDN w:val="0"/>
              <w:adjustRightInd w:val="0"/>
              <w:rPr>
                <w:rFonts w:cs="Arial"/>
                <w:sz w:val="21"/>
                <w:szCs w:val="21"/>
              </w:rPr>
            </w:pPr>
            <w:r w:rsidRPr="00C75D15">
              <w:rPr>
                <w:rFonts w:cs="Arial"/>
                <w:sz w:val="21"/>
                <w:szCs w:val="21"/>
                <w:lang w:eastAsia="en-GB"/>
              </w:rPr>
              <w:t xml:space="preserve">VLA2001-304: A study comparing two versions of an experimental vaccine against COVID-19 </w:t>
            </w:r>
          </w:p>
        </w:tc>
      </w:tr>
      <w:tr w:rsidR="00A252B7" w:rsidRPr="00C75D15" w14:paraId="3FDAB48A" w14:textId="77777777" w:rsidTr="00EA132A">
        <w:trPr>
          <w:trHeight w:val="280"/>
        </w:trPr>
        <w:tc>
          <w:tcPr>
            <w:tcW w:w="938" w:type="dxa"/>
            <w:tcBorders>
              <w:top w:val="nil"/>
              <w:left w:val="nil"/>
              <w:bottom w:val="nil"/>
              <w:right w:val="nil"/>
            </w:tcBorders>
          </w:tcPr>
          <w:p w14:paraId="0429A1C2" w14:textId="77777777" w:rsidR="00A252B7" w:rsidRPr="00C75D15" w:rsidRDefault="00A252B7" w:rsidP="00EA132A">
            <w:pPr>
              <w:autoSpaceDE w:val="0"/>
              <w:autoSpaceDN w:val="0"/>
              <w:adjustRightInd w:val="0"/>
              <w:rPr>
                <w:sz w:val="21"/>
                <w:szCs w:val="21"/>
              </w:rPr>
            </w:pPr>
            <w:r w:rsidRPr="00C75D15">
              <w:rPr>
                <w:sz w:val="21"/>
                <w:szCs w:val="21"/>
              </w:rPr>
              <w:t xml:space="preserve"> </w:t>
            </w:r>
          </w:p>
        </w:tc>
        <w:tc>
          <w:tcPr>
            <w:tcW w:w="2486" w:type="dxa"/>
            <w:tcBorders>
              <w:top w:val="nil"/>
              <w:left w:val="nil"/>
              <w:bottom w:val="nil"/>
              <w:right w:val="nil"/>
            </w:tcBorders>
          </w:tcPr>
          <w:p w14:paraId="4C2F33D1" w14:textId="77777777" w:rsidR="00A252B7" w:rsidRPr="00C75D15" w:rsidRDefault="00A252B7" w:rsidP="00EA132A">
            <w:pPr>
              <w:autoSpaceDE w:val="0"/>
              <w:autoSpaceDN w:val="0"/>
              <w:adjustRightInd w:val="0"/>
              <w:rPr>
                <w:rFonts w:cs="Arial"/>
                <w:sz w:val="21"/>
                <w:szCs w:val="21"/>
              </w:rPr>
            </w:pPr>
            <w:r w:rsidRPr="00C75D15">
              <w:rPr>
                <w:rFonts w:cs="Arial"/>
                <w:sz w:val="21"/>
                <w:szCs w:val="21"/>
                <w:lang w:eastAsia="en-GB"/>
              </w:rPr>
              <w:t xml:space="preserve">Principal Investigator: </w:t>
            </w:r>
          </w:p>
        </w:tc>
        <w:tc>
          <w:tcPr>
            <w:tcW w:w="6221" w:type="dxa"/>
            <w:tcBorders>
              <w:top w:val="nil"/>
              <w:left w:val="nil"/>
              <w:bottom w:val="nil"/>
              <w:right w:val="nil"/>
            </w:tcBorders>
          </w:tcPr>
          <w:p w14:paraId="49E3B670" w14:textId="77777777" w:rsidR="00A252B7" w:rsidRPr="00C75D15" w:rsidRDefault="00A252B7" w:rsidP="00EA132A">
            <w:pPr>
              <w:autoSpaceDE w:val="0"/>
              <w:autoSpaceDN w:val="0"/>
              <w:adjustRightInd w:val="0"/>
              <w:rPr>
                <w:rFonts w:cs="Arial"/>
                <w:sz w:val="21"/>
                <w:szCs w:val="21"/>
              </w:rPr>
            </w:pPr>
            <w:r w:rsidRPr="00C75D15">
              <w:rPr>
                <w:rFonts w:cs="Arial"/>
                <w:sz w:val="21"/>
                <w:szCs w:val="21"/>
                <w:lang w:eastAsia="en-GB"/>
              </w:rPr>
              <w:t xml:space="preserve">Dr Simon Carson </w:t>
            </w:r>
          </w:p>
        </w:tc>
      </w:tr>
      <w:tr w:rsidR="00A252B7" w:rsidRPr="00C75D15" w14:paraId="1D3B32E0" w14:textId="77777777" w:rsidTr="00EA132A">
        <w:trPr>
          <w:trHeight w:val="280"/>
        </w:trPr>
        <w:tc>
          <w:tcPr>
            <w:tcW w:w="938" w:type="dxa"/>
            <w:tcBorders>
              <w:top w:val="nil"/>
              <w:left w:val="nil"/>
              <w:bottom w:val="nil"/>
              <w:right w:val="nil"/>
            </w:tcBorders>
          </w:tcPr>
          <w:p w14:paraId="444CE168" w14:textId="77777777" w:rsidR="00A252B7" w:rsidRPr="00C75D15" w:rsidRDefault="00A252B7" w:rsidP="00EA132A">
            <w:pPr>
              <w:autoSpaceDE w:val="0"/>
              <w:autoSpaceDN w:val="0"/>
              <w:adjustRightInd w:val="0"/>
              <w:rPr>
                <w:sz w:val="21"/>
                <w:szCs w:val="21"/>
              </w:rPr>
            </w:pPr>
            <w:r w:rsidRPr="00C75D15">
              <w:rPr>
                <w:sz w:val="21"/>
                <w:szCs w:val="21"/>
              </w:rPr>
              <w:t xml:space="preserve"> </w:t>
            </w:r>
          </w:p>
        </w:tc>
        <w:tc>
          <w:tcPr>
            <w:tcW w:w="2486" w:type="dxa"/>
            <w:tcBorders>
              <w:top w:val="nil"/>
              <w:left w:val="nil"/>
              <w:bottom w:val="nil"/>
              <w:right w:val="nil"/>
            </w:tcBorders>
          </w:tcPr>
          <w:p w14:paraId="5470335D" w14:textId="77777777" w:rsidR="00A252B7" w:rsidRPr="00C75D15" w:rsidRDefault="00A252B7" w:rsidP="00EA132A">
            <w:pPr>
              <w:autoSpaceDE w:val="0"/>
              <w:autoSpaceDN w:val="0"/>
              <w:adjustRightInd w:val="0"/>
              <w:rPr>
                <w:rFonts w:cs="Arial"/>
                <w:sz w:val="21"/>
                <w:szCs w:val="21"/>
              </w:rPr>
            </w:pPr>
            <w:r w:rsidRPr="00C75D15">
              <w:rPr>
                <w:rFonts w:cs="Arial"/>
                <w:sz w:val="21"/>
                <w:szCs w:val="21"/>
                <w:lang w:eastAsia="en-GB"/>
              </w:rPr>
              <w:t xml:space="preserve">Sponsor: </w:t>
            </w:r>
          </w:p>
        </w:tc>
        <w:tc>
          <w:tcPr>
            <w:tcW w:w="6221" w:type="dxa"/>
            <w:tcBorders>
              <w:top w:val="nil"/>
              <w:left w:val="nil"/>
              <w:bottom w:val="nil"/>
              <w:right w:val="nil"/>
            </w:tcBorders>
          </w:tcPr>
          <w:p w14:paraId="6F6F55CB" w14:textId="77777777" w:rsidR="00A252B7" w:rsidRPr="00C75D15" w:rsidRDefault="00A252B7" w:rsidP="00EA132A">
            <w:pPr>
              <w:autoSpaceDE w:val="0"/>
              <w:autoSpaceDN w:val="0"/>
              <w:adjustRightInd w:val="0"/>
              <w:rPr>
                <w:rFonts w:cs="Arial"/>
                <w:sz w:val="21"/>
                <w:szCs w:val="21"/>
              </w:rPr>
            </w:pPr>
            <w:proofErr w:type="spellStart"/>
            <w:r w:rsidRPr="00C75D15">
              <w:rPr>
                <w:rFonts w:cs="Arial"/>
                <w:sz w:val="21"/>
                <w:szCs w:val="21"/>
                <w:lang w:eastAsia="en-GB"/>
              </w:rPr>
              <w:t>PharmaSols</w:t>
            </w:r>
            <w:proofErr w:type="spellEnd"/>
            <w:r w:rsidRPr="00C75D15">
              <w:rPr>
                <w:rFonts w:cs="Arial"/>
                <w:sz w:val="21"/>
                <w:szCs w:val="21"/>
                <w:lang w:eastAsia="en-GB"/>
              </w:rPr>
              <w:t xml:space="preserve"> </w:t>
            </w:r>
          </w:p>
        </w:tc>
      </w:tr>
      <w:tr w:rsidR="00A252B7" w:rsidRPr="00C75D15" w14:paraId="3A3B88E1" w14:textId="77777777" w:rsidTr="00EA132A">
        <w:trPr>
          <w:trHeight w:val="280"/>
        </w:trPr>
        <w:tc>
          <w:tcPr>
            <w:tcW w:w="938" w:type="dxa"/>
            <w:tcBorders>
              <w:top w:val="nil"/>
              <w:left w:val="nil"/>
              <w:bottom w:val="nil"/>
              <w:right w:val="nil"/>
            </w:tcBorders>
          </w:tcPr>
          <w:p w14:paraId="031B8509" w14:textId="77777777" w:rsidR="00A252B7" w:rsidRPr="00C75D15" w:rsidRDefault="00A252B7" w:rsidP="00EA132A">
            <w:pPr>
              <w:autoSpaceDE w:val="0"/>
              <w:autoSpaceDN w:val="0"/>
              <w:adjustRightInd w:val="0"/>
              <w:rPr>
                <w:sz w:val="21"/>
                <w:szCs w:val="21"/>
              </w:rPr>
            </w:pPr>
            <w:r w:rsidRPr="00C75D15">
              <w:rPr>
                <w:sz w:val="21"/>
                <w:szCs w:val="21"/>
              </w:rPr>
              <w:t xml:space="preserve"> </w:t>
            </w:r>
          </w:p>
        </w:tc>
        <w:tc>
          <w:tcPr>
            <w:tcW w:w="2486" w:type="dxa"/>
            <w:tcBorders>
              <w:top w:val="nil"/>
              <w:left w:val="nil"/>
              <w:bottom w:val="nil"/>
              <w:right w:val="nil"/>
            </w:tcBorders>
          </w:tcPr>
          <w:p w14:paraId="51CB4C96" w14:textId="77777777" w:rsidR="00A252B7" w:rsidRPr="00C75D15" w:rsidRDefault="00A252B7" w:rsidP="00EA132A">
            <w:pPr>
              <w:autoSpaceDE w:val="0"/>
              <w:autoSpaceDN w:val="0"/>
              <w:adjustRightInd w:val="0"/>
              <w:rPr>
                <w:rFonts w:cs="Arial"/>
                <w:sz w:val="21"/>
                <w:szCs w:val="21"/>
              </w:rPr>
            </w:pPr>
            <w:r w:rsidRPr="00C75D15">
              <w:rPr>
                <w:rFonts w:cs="Arial"/>
                <w:sz w:val="21"/>
                <w:szCs w:val="21"/>
                <w:lang w:eastAsia="en-GB"/>
              </w:rPr>
              <w:t xml:space="preserve">Clock Start Date: </w:t>
            </w:r>
          </w:p>
        </w:tc>
        <w:tc>
          <w:tcPr>
            <w:tcW w:w="6221" w:type="dxa"/>
            <w:tcBorders>
              <w:top w:val="nil"/>
              <w:left w:val="nil"/>
              <w:bottom w:val="nil"/>
              <w:right w:val="nil"/>
            </w:tcBorders>
          </w:tcPr>
          <w:p w14:paraId="7F45F7AC" w14:textId="77777777" w:rsidR="00A252B7" w:rsidRPr="00C75D15" w:rsidRDefault="00A252B7" w:rsidP="00EA132A">
            <w:pPr>
              <w:autoSpaceDE w:val="0"/>
              <w:autoSpaceDN w:val="0"/>
              <w:adjustRightInd w:val="0"/>
              <w:rPr>
                <w:rFonts w:cs="Arial"/>
                <w:sz w:val="21"/>
                <w:szCs w:val="21"/>
              </w:rPr>
            </w:pPr>
            <w:r w:rsidRPr="00C75D15">
              <w:rPr>
                <w:rFonts w:cs="Arial"/>
                <w:sz w:val="21"/>
                <w:szCs w:val="21"/>
                <w:lang w:eastAsia="en-GB"/>
              </w:rPr>
              <w:t xml:space="preserve">02 July 2021 </w:t>
            </w:r>
          </w:p>
        </w:tc>
      </w:tr>
    </w:tbl>
    <w:p w14:paraId="18FF0246" w14:textId="77777777" w:rsidR="00A252B7" w:rsidRPr="00C75D15" w:rsidRDefault="00A252B7" w:rsidP="00A252B7">
      <w:pPr>
        <w:rPr>
          <w:sz w:val="21"/>
          <w:szCs w:val="21"/>
          <w:lang w:val="en-NZ"/>
        </w:rPr>
      </w:pPr>
    </w:p>
    <w:p w14:paraId="0A06E570" w14:textId="77777777" w:rsidR="00A252B7" w:rsidRPr="00C75D15" w:rsidRDefault="00A252B7" w:rsidP="00A252B7">
      <w:pPr>
        <w:autoSpaceDE w:val="0"/>
        <w:autoSpaceDN w:val="0"/>
        <w:adjustRightInd w:val="0"/>
        <w:rPr>
          <w:rFonts w:cs="Arial"/>
          <w:sz w:val="21"/>
          <w:szCs w:val="21"/>
          <w:lang w:val="en-NZ"/>
        </w:rPr>
      </w:pPr>
      <w:r w:rsidRPr="00C75D15">
        <w:rPr>
          <w:rFonts w:cs="Arial"/>
          <w:sz w:val="21"/>
          <w:szCs w:val="21"/>
          <w:lang w:val="en-NZ"/>
        </w:rPr>
        <w:t>Dr Simon Carson was present via videoconference for discussion of this application.</w:t>
      </w:r>
    </w:p>
    <w:p w14:paraId="459CC165" w14:textId="77777777" w:rsidR="00A252B7" w:rsidRPr="00C75D15" w:rsidRDefault="00A252B7" w:rsidP="00A252B7">
      <w:pPr>
        <w:rPr>
          <w:rFonts w:cs="Arial"/>
          <w:sz w:val="21"/>
          <w:szCs w:val="21"/>
          <w:u w:val="single"/>
          <w:lang w:val="en-NZ"/>
        </w:rPr>
      </w:pPr>
    </w:p>
    <w:p w14:paraId="29B41303" w14:textId="77777777" w:rsidR="00A252B7" w:rsidRPr="00C75D15" w:rsidRDefault="00A252B7" w:rsidP="00A252B7">
      <w:pPr>
        <w:rPr>
          <w:rFonts w:cs="Arial"/>
          <w:b/>
          <w:bCs/>
          <w:sz w:val="21"/>
          <w:szCs w:val="21"/>
          <w:lang w:val="en-NZ"/>
        </w:rPr>
      </w:pPr>
      <w:r w:rsidRPr="00C75D15">
        <w:rPr>
          <w:rFonts w:cs="Arial"/>
          <w:b/>
          <w:bCs/>
          <w:sz w:val="21"/>
          <w:szCs w:val="21"/>
          <w:lang w:val="en-NZ"/>
        </w:rPr>
        <w:t>Potential conflicts of interest</w:t>
      </w:r>
    </w:p>
    <w:p w14:paraId="7C4A3353" w14:textId="77777777" w:rsidR="00A252B7" w:rsidRPr="00C75D15" w:rsidRDefault="00A252B7" w:rsidP="00A252B7">
      <w:pPr>
        <w:rPr>
          <w:rFonts w:cs="Arial"/>
          <w:b/>
          <w:sz w:val="21"/>
          <w:szCs w:val="21"/>
          <w:lang w:val="en-NZ"/>
        </w:rPr>
      </w:pPr>
    </w:p>
    <w:p w14:paraId="45A0042B" w14:textId="77777777" w:rsidR="00A252B7" w:rsidRPr="00C75D15" w:rsidRDefault="00A252B7" w:rsidP="00A252B7">
      <w:pPr>
        <w:rPr>
          <w:rFonts w:cs="Arial"/>
          <w:sz w:val="21"/>
          <w:szCs w:val="21"/>
          <w:lang w:val="en-NZ"/>
        </w:rPr>
      </w:pPr>
      <w:r w:rsidRPr="00C75D15">
        <w:rPr>
          <w:rFonts w:cs="Arial"/>
          <w:sz w:val="21"/>
          <w:szCs w:val="21"/>
          <w:lang w:val="en-NZ"/>
        </w:rPr>
        <w:t>The Chair asked members to declare any potential conflicts of interest related to this application.</w:t>
      </w:r>
    </w:p>
    <w:p w14:paraId="26CCB9C4" w14:textId="77777777" w:rsidR="00A252B7" w:rsidRPr="00C75D15" w:rsidRDefault="00A252B7" w:rsidP="00A252B7">
      <w:pPr>
        <w:rPr>
          <w:rFonts w:cs="Arial"/>
          <w:sz w:val="21"/>
          <w:szCs w:val="21"/>
          <w:lang w:val="en-NZ"/>
        </w:rPr>
      </w:pPr>
    </w:p>
    <w:p w14:paraId="16FF6D5F" w14:textId="77777777" w:rsidR="00A252B7" w:rsidRPr="00C75D15" w:rsidRDefault="00A252B7" w:rsidP="00A252B7">
      <w:pPr>
        <w:rPr>
          <w:rFonts w:cs="Arial"/>
          <w:sz w:val="21"/>
          <w:szCs w:val="21"/>
          <w:lang w:val="en-NZ"/>
        </w:rPr>
      </w:pPr>
      <w:r w:rsidRPr="00C75D15">
        <w:rPr>
          <w:rFonts w:cs="Arial"/>
          <w:sz w:val="21"/>
          <w:szCs w:val="21"/>
          <w:lang w:val="en-NZ"/>
        </w:rPr>
        <w:t>No potential conflicts of interest related to this application were declared by any member.</w:t>
      </w:r>
    </w:p>
    <w:p w14:paraId="60138ED5" w14:textId="77777777" w:rsidR="00A252B7" w:rsidRPr="00C75D15" w:rsidRDefault="00A252B7" w:rsidP="00A252B7">
      <w:pPr>
        <w:rPr>
          <w:rFonts w:cs="Arial"/>
          <w:sz w:val="21"/>
          <w:szCs w:val="21"/>
          <w:lang w:val="en-NZ"/>
        </w:rPr>
      </w:pPr>
    </w:p>
    <w:p w14:paraId="695B597E" w14:textId="77777777" w:rsidR="00A252B7" w:rsidRPr="00C75D15" w:rsidRDefault="00A252B7" w:rsidP="00A252B7">
      <w:pPr>
        <w:pStyle w:val="Heading1"/>
        <w:ind w:left="-5"/>
        <w:rPr>
          <w:rFonts w:cs="Arial"/>
          <w:sz w:val="21"/>
          <w:szCs w:val="21"/>
          <w:lang w:eastAsia="en-NZ"/>
        </w:rPr>
      </w:pPr>
      <w:r w:rsidRPr="00C75D15">
        <w:rPr>
          <w:rFonts w:cs="Arial"/>
          <w:sz w:val="21"/>
          <w:szCs w:val="21"/>
        </w:rPr>
        <w:t xml:space="preserve">Summary of Study </w:t>
      </w:r>
    </w:p>
    <w:p w14:paraId="708527FD" w14:textId="77777777" w:rsidR="00A252B7" w:rsidRPr="003956BB" w:rsidRDefault="00A252B7" w:rsidP="00A252B7">
      <w:pPr>
        <w:spacing w:after="38" w:line="256" w:lineRule="auto"/>
        <w:rPr>
          <w:rFonts w:cs="Arial"/>
          <w:sz w:val="21"/>
          <w:szCs w:val="21"/>
        </w:rPr>
      </w:pPr>
    </w:p>
    <w:p w14:paraId="3F5C005C" w14:textId="77777777" w:rsidR="00A252B7" w:rsidRPr="003956BB" w:rsidRDefault="00A252B7" w:rsidP="002E6F5B">
      <w:pPr>
        <w:pStyle w:val="ListParagraph"/>
        <w:numPr>
          <w:ilvl w:val="0"/>
          <w:numId w:val="19"/>
        </w:numPr>
        <w:spacing w:after="38" w:line="256" w:lineRule="auto"/>
        <w:rPr>
          <w:rFonts w:cs="Arial"/>
          <w:sz w:val="21"/>
          <w:szCs w:val="21"/>
        </w:rPr>
      </w:pPr>
      <w:r w:rsidRPr="003956BB">
        <w:rPr>
          <w:rFonts w:cs="Arial"/>
          <w:sz w:val="21"/>
          <w:szCs w:val="21"/>
        </w:rPr>
        <w:t xml:space="preserve">The study is designed to assess and compare the ability of two vaccines, VLA2101 and VLA2001 to produce an immune response to SARS-CoV-2, the virus that causes COVID-19. VLA2001 has been designed to be effective against the Wuhan strain of SARS-CoV-2 and VLA2101 has been designed to be effective against the B.1.1.7 strain. The study will look at the immune response at various time-points for 1 year after vaccination. The study will also investigate the safety and tolerability of the vaccines in participants aged &gt;55 (VLA2001) and in participants aged 12 and older (VLA2101). </w:t>
      </w:r>
    </w:p>
    <w:p w14:paraId="47868F2E" w14:textId="77777777" w:rsidR="00A252B7" w:rsidRPr="003956BB" w:rsidRDefault="00A252B7" w:rsidP="00A252B7">
      <w:pPr>
        <w:spacing w:after="38" w:line="256" w:lineRule="auto"/>
        <w:rPr>
          <w:rFonts w:cs="Arial"/>
          <w:sz w:val="21"/>
          <w:szCs w:val="21"/>
        </w:rPr>
      </w:pPr>
      <w:r w:rsidRPr="003956BB">
        <w:rPr>
          <w:rFonts w:cs="Arial"/>
          <w:color w:val="00CCFF"/>
          <w:sz w:val="21"/>
          <w:szCs w:val="21"/>
        </w:rPr>
        <w:t xml:space="preserve"> </w:t>
      </w:r>
    </w:p>
    <w:p w14:paraId="102FB5AD" w14:textId="77777777" w:rsidR="00A252B7" w:rsidRPr="003956BB" w:rsidRDefault="00A252B7" w:rsidP="00A252B7">
      <w:pPr>
        <w:pStyle w:val="Heading1"/>
        <w:ind w:left="-5"/>
        <w:rPr>
          <w:rFonts w:cs="Arial"/>
          <w:sz w:val="21"/>
          <w:szCs w:val="21"/>
        </w:rPr>
      </w:pPr>
      <w:r w:rsidRPr="003956BB">
        <w:rPr>
          <w:rFonts w:cs="Arial"/>
          <w:sz w:val="21"/>
          <w:szCs w:val="21"/>
        </w:rPr>
        <w:t xml:space="preserve">Summary of resolved ethical issues </w:t>
      </w:r>
    </w:p>
    <w:p w14:paraId="115958C9" w14:textId="77777777" w:rsidR="00A252B7" w:rsidRPr="003956BB" w:rsidRDefault="00A252B7" w:rsidP="00A252B7">
      <w:pPr>
        <w:spacing w:line="256" w:lineRule="auto"/>
        <w:rPr>
          <w:rFonts w:cs="Arial"/>
          <w:sz w:val="21"/>
          <w:szCs w:val="21"/>
        </w:rPr>
      </w:pPr>
      <w:r w:rsidRPr="003956BB">
        <w:rPr>
          <w:rFonts w:cs="Arial"/>
          <w:sz w:val="21"/>
          <w:szCs w:val="21"/>
        </w:rPr>
        <w:t xml:space="preserve"> </w:t>
      </w:r>
    </w:p>
    <w:p w14:paraId="2BAFCD92" w14:textId="77777777" w:rsidR="00A252B7" w:rsidRPr="003956BB" w:rsidRDefault="00A252B7" w:rsidP="001F0E8A">
      <w:pPr>
        <w:spacing w:after="52"/>
        <w:ind w:left="-5" w:right="95"/>
        <w:rPr>
          <w:rFonts w:cs="Arial"/>
          <w:sz w:val="21"/>
          <w:szCs w:val="21"/>
        </w:rPr>
      </w:pPr>
      <w:r w:rsidRPr="003956BB">
        <w:rPr>
          <w:rFonts w:cs="Arial"/>
          <w:sz w:val="21"/>
          <w:szCs w:val="21"/>
        </w:rPr>
        <w:t xml:space="preserve">The main ethical issues considered by the Committee and addressed by the Researcher are as follows. </w:t>
      </w:r>
    </w:p>
    <w:p w14:paraId="126E1682" w14:textId="77777777" w:rsidR="00A252B7" w:rsidRPr="003956BB" w:rsidRDefault="00A252B7" w:rsidP="001F0E8A">
      <w:pPr>
        <w:spacing w:after="52"/>
        <w:ind w:left="-5" w:right="-46"/>
        <w:rPr>
          <w:rFonts w:cs="Arial"/>
          <w:sz w:val="21"/>
          <w:szCs w:val="21"/>
        </w:rPr>
      </w:pPr>
    </w:p>
    <w:p w14:paraId="2462431C" w14:textId="77777777" w:rsidR="00A252B7" w:rsidRPr="003956BB" w:rsidRDefault="00A252B7" w:rsidP="002E6F5B">
      <w:pPr>
        <w:pStyle w:val="ListParagraph"/>
        <w:numPr>
          <w:ilvl w:val="0"/>
          <w:numId w:val="19"/>
        </w:numPr>
        <w:spacing w:after="52"/>
        <w:ind w:right="95"/>
        <w:rPr>
          <w:rFonts w:cs="Arial"/>
          <w:sz w:val="21"/>
          <w:szCs w:val="21"/>
        </w:rPr>
      </w:pPr>
      <w:r w:rsidRPr="003956BB">
        <w:rPr>
          <w:rFonts w:cs="Arial"/>
          <w:sz w:val="21"/>
          <w:szCs w:val="21"/>
        </w:rPr>
        <w:t xml:space="preserve">The Committee queried why children aged 12-15 years are included in the study and receiving the vaccine in parallel with the adults. After discussion, it was clarified by the researchers that adults will be receiving the VLA-2001 vaccine first. With regard to the VLA-2101 vaccine, the Committee was assured that the difference in variants being tested is very minor and they anticipate that VLA2101 will have the same safety profile. The Committee was satisfied that the safety and efficacy was justified in this case.   </w:t>
      </w:r>
    </w:p>
    <w:p w14:paraId="68B54064" w14:textId="77777777" w:rsidR="00A252B7" w:rsidRPr="003956BB" w:rsidRDefault="00A252B7" w:rsidP="002E6F5B">
      <w:pPr>
        <w:pStyle w:val="ListParagraph"/>
        <w:numPr>
          <w:ilvl w:val="0"/>
          <w:numId w:val="19"/>
        </w:numPr>
        <w:spacing w:after="52"/>
        <w:ind w:right="95"/>
        <w:rPr>
          <w:rFonts w:cs="Arial"/>
          <w:sz w:val="21"/>
          <w:szCs w:val="21"/>
        </w:rPr>
      </w:pPr>
      <w:r w:rsidRPr="003956BB">
        <w:rPr>
          <w:rFonts w:cs="Arial"/>
          <w:sz w:val="21"/>
          <w:szCs w:val="21"/>
        </w:rPr>
        <w:t xml:space="preserve">The Committee asked how the recruitment through General Practices would work. The researchers outlined that they would have a cohort of referring practices who would identify potential participants and make the initial contact to give information about the study, and then with consent pass on contact details of interested potential participants for the researchers to then contact. </w:t>
      </w:r>
    </w:p>
    <w:p w14:paraId="62D2C4FB" w14:textId="2459810E" w:rsidR="00A252B7" w:rsidRPr="003956BB" w:rsidRDefault="00A252B7" w:rsidP="003956BB">
      <w:pPr>
        <w:spacing w:after="41" w:line="256" w:lineRule="auto"/>
        <w:rPr>
          <w:rFonts w:cs="Arial"/>
          <w:sz w:val="21"/>
          <w:szCs w:val="21"/>
        </w:rPr>
      </w:pPr>
    </w:p>
    <w:p w14:paraId="4ADBACAC" w14:textId="77777777" w:rsidR="00A252B7" w:rsidRPr="003956BB" w:rsidRDefault="00A252B7" w:rsidP="00134578">
      <w:pPr>
        <w:pStyle w:val="Heading1"/>
        <w:ind w:left="-5"/>
        <w:rPr>
          <w:rFonts w:cs="Arial"/>
          <w:sz w:val="21"/>
          <w:szCs w:val="21"/>
        </w:rPr>
      </w:pPr>
      <w:r w:rsidRPr="003956BB">
        <w:rPr>
          <w:rFonts w:cs="Arial"/>
          <w:sz w:val="21"/>
          <w:szCs w:val="21"/>
        </w:rPr>
        <w:t xml:space="preserve">Summary of outstanding ethical issues </w:t>
      </w:r>
    </w:p>
    <w:p w14:paraId="687C1401" w14:textId="77777777" w:rsidR="00A252B7" w:rsidRPr="003956BB" w:rsidRDefault="00A252B7" w:rsidP="00134578">
      <w:pPr>
        <w:spacing w:line="256" w:lineRule="auto"/>
        <w:ind w:right="61"/>
        <w:rPr>
          <w:rFonts w:cs="Arial"/>
          <w:sz w:val="21"/>
          <w:szCs w:val="21"/>
        </w:rPr>
      </w:pPr>
      <w:r w:rsidRPr="003956BB">
        <w:rPr>
          <w:rFonts w:cs="Arial"/>
          <w:sz w:val="21"/>
          <w:szCs w:val="21"/>
        </w:rPr>
        <w:t xml:space="preserve"> </w:t>
      </w:r>
    </w:p>
    <w:p w14:paraId="7B185C2D" w14:textId="77777777" w:rsidR="00A252B7" w:rsidRPr="003956BB" w:rsidRDefault="00A252B7" w:rsidP="00134578">
      <w:pPr>
        <w:ind w:left="-5" w:right="61"/>
        <w:rPr>
          <w:rFonts w:cs="Arial"/>
          <w:sz w:val="21"/>
          <w:szCs w:val="21"/>
        </w:rPr>
      </w:pPr>
      <w:r w:rsidRPr="003956BB">
        <w:rPr>
          <w:rFonts w:cs="Arial"/>
          <w:sz w:val="21"/>
          <w:szCs w:val="21"/>
        </w:rPr>
        <w:lastRenderedPageBreak/>
        <w:t xml:space="preserve">The main ethical issues considered by the Committee which require addressing by the Researcher are as follows. </w:t>
      </w:r>
    </w:p>
    <w:p w14:paraId="7095272D" w14:textId="77777777" w:rsidR="00A252B7" w:rsidRPr="003956BB" w:rsidRDefault="00A252B7" w:rsidP="00134578">
      <w:pPr>
        <w:ind w:right="61"/>
        <w:rPr>
          <w:rFonts w:cs="Arial"/>
          <w:sz w:val="21"/>
          <w:szCs w:val="21"/>
        </w:rPr>
      </w:pPr>
    </w:p>
    <w:p w14:paraId="250CDADE" w14:textId="77777777" w:rsidR="00A252B7" w:rsidRPr="003956BB" w:rsidRDefault="00A252B7" w:rsidP="002E6F5B">
      <w:pPr>
        <w:pStyle w:val="ListParagraph"/>
        <w:numPr>
          <w:ilvl w:val="0"/>
          <w:numId w:val="19"/>
        </w:numPr>
        <w:tabs>
          <w:tab w:val="left" w:pos="8080"/>
        </w:tabs>
        <w:ind w:right="61"/>
        <w:rPr>
          <w:rFonts w:cs="Arial"/>
          <w:sz w:val="21"/>
          <w:szCs w:val="21"/>
        </w:rPr>
      </w:pPr>
      <w:r w:rsidRPr="003956BB">
        <w:rPr>
          <w:rFonts w:cs="Arial"/>
          <w:sz w:val="21"/>
          <w:szCs w:val="21"/>
        </w:rPr>
        <w:t xml:space="preserve">The Committee noted that the advertisements used require amendment, as they are not clear that this trial involves investigational vaccines and should not make statements such as “COVID-19 Vaccine without the wait” as the vaccines have not been proven to be effective and are not approved. Further, the range of faces used are not diverse to reflect a New Zealand population.  </w:t>
      </w:r>
    </w:p>
    <w:p w14:paraId="79353150" w14:textId="77777777" w:rsidR="00A252B7" w:rsidRPr="003956BB" w:rsidRDefault="00A252B7" w:rsidP="002E6F5B">
      <w:pPr>
        <w:pStyle w:val="ListParagraph"/>
        <w:numPr>
          <w:ilvl w:val="0"/>
          <w:numId w:val="19"/>
        </w:numPr>
        <w:tabs>
          <w:tab w:val="left" w:pos="8080"/>
        </w:tabs>
        <w:ind w:right="61"/>
        <w:rPr>
          <w:rFonts w:cs="Arial"/>
          <w:sz w:val="21"/>
          <w:szCs w:val="21"/>
        </w:rPr>
      </w:pPr>
      <w:r w:rsidRPr="003956BB">
        <w:rPr>
          <w:rFonts w:cs="Arial"/>
          <w:sz w:val="21"/>
          <w:szCs w:val="21"/>
        </w:rPr>
        <w:t xml:space="preserve">The Committee queried if children are expected to have their own phone or computer access to be able to download the app and fill in the diaries, as some participants may not. The researcher said it is fine for a 12-year-old to have access to a device (like their parents) to fill in their own diary. The Committee suggested and the researchers agreed it was feasible to have a supply of devices to loan to participants who do not have access to a device, for the duration of the study.  </w:t>
      </w:r>
    </w:p>
    <w:p w14:paraId="08B1D2E3" w14:textId="77777777" w:rsidR="00A252B7" w:rsidRPr="003956BB" w:rsidRDefault="00A252B7" w:rsidP="002E6F5B">
      <w:pPr>
        <w:pStyle w:val="ListParagraph"/>
        <w:numPr>
          <w:ilvl w:val="0"/>
          <w:numId w:val="19"/>
        </w:numPr>
        <w:tabs>
          <w:tab w:val="left" w:pos="8080"/>
        </w:tabs>
        <w:ind w:right="61"/>
        <w:rPr>
          <w:rFonts w:cs="Arial"/>
          <w:sz w:val="21"/>
          <w:szCs w:val="21"/>
        </w:rPr>
      </w:pPr>
      <w:r w:rsidRPr="003956BB">
        <w:rPr>
          <w:rFonts w:cs="Arial"/>
          <w:sz w:val="21"/>
          <w:szCs w:val="21"/>
        </w:rPr>
        <w:t xml:space="preserve">The Committee asked the researchers to consider if both parents/guardians consent are required for those under 16 given this is a vaccine trial - of a vaccine untested in participants under 16. </w:t>
      </w:r>
    </w:p>
    <w:p w14:paraId="28F3F5A7" w14:textId="77777777" w:rsidR="00A252B7" w:rsidRPr="003956BB" w:rsidRDefault="00A252B7" w:rsidP="002E6F5B">
      <w:pPr>
        <w:pStyle w:val="ListParagraph"/>
        <w:numPr>
          <w:ilvl w:val="0"/>
          <w:numId w:val="19"/>
        </w:numPr>
        <w:tabs>
          <w:tab w:val="left" w:pos="8080"/>
        </w:tabs>
        <w:ind w:right="61"/>
        <w:rPr>
          <w:rFonts w:cs="Arial"/>
          <w:sz w:val="21"/>
          <w:szCs w:val="21"/>
        </w:rPr>
      </w:pPr>
      <w:r w:rsidRPr="003956BB">
        <w:rPr>
          <w:rFonts w:cs="Arial"/>
          <w:sz w:val="21"/>
          <w:szCs w:val="21"/>
        </w:rPr>
        <w:t xml:space="preserve">The evidence of insurance certificate states it is a translation from Austrian-the wording is unusual for a clinical trial providing insurance for “bodily injury and property damage caused by ..manufactured or supplied products [and] operations carried out.” Please check that evidence of insurance is translated to follow standard wording expected in New Zealand, to provide ACC-equivalent compensation.  </w:t>
      </w:r>
    </w:p>
    <w:p w14:paraId="3223E16F" w14:textId="77777777" w:rsidR="00A252B7" w:rsidRPr="003956BB" w:rsidRDefault="00A252B7" w:rsidP="00134578">
      <w:pPr>
        <w:spacing w:after="57" w:line="256" w:lineRule="auto"/>
        <w:ind w:right="61"/>
        <w:rPr>
          <w:rFonts w:cs="Arial"/>
          <w:sz w:val="21"/>
          <w:szCs w:val="21"/>
        </w:rPr>
      </w:pPr>
      <w:r w:rsidRPr="003956BB">
        <w:rPr>
          <w:rFonts w:cs="Arial"/>
          <w:sz w:val="21"/>
          <w:szCs w:val="21"/>
        </w:rPr>
        <w:t xml:space="preserve"> </w:t>
      </w:r>
    </w:p>
    <w:p w14:paraId="258C2A08" w14:textId="77777777" w:rsidR="00A252B7" w:rsidRPr="003956BB" w:rsidRDefault="00A252B7" w:rsidP="00134578">
      <w:pPr>
        <w:spacing w:after="72"/>
        <w:ind w:left="-5" w:right="61"/>
        <w:rPr>
          <w:rFonts w:cs="Arial"/>
          <w:sz w:val="21"/>
          <w:szCs w:val="21"/>
        </w:rPr>
      </w:pPr>
      <w:r w:rsidRPr="003956BB">
        <w:rPr>
          <w:rFonts w:cs="Arial"/>
          <w:sz w:val="21"/>
          <w:szCs w:val="21"/>
        </w:rPr>
        <w:t xml:space="preserve">The Committee requested the following changes to the Participant Information Sheet (PIS) and Consent Form (CF):  </w:t>
      </w:r>
    </w:p>
    <w:p w14:paraId="0D352C0F" w14:textId="77777777" w:rsidR="00A252B7" w:rsidRPr="003956BB" w:rsidRDefault="00A252B7" w:rsidP="00134578">
      <w:pPr>
        <w:spacing w:after="72"/>
        <w:ind w:left="-5" w:right="61"/>
        <w:rPr>
          <w:rFonts w:cs="Arial"/>
          <w:sz w:val="21"/>
          <w:szCs w:val="21"/>
        </w:rPr>
      </w:pPr>
    </w:p>
    <w:p w14:paraId="4BE7E2F0" w14:textId="77777777" w:rsidR="00A252B7" w:rsidRPr="003956BB" w:rsidRDefault="00A252B7" w:rsidP="002E6F5B">
      <w:pPr>
        <w:pStyle w:val="ListParagraph"/>
        <w:numPr>
          <w:ilvl w:val="0"/>
          <w:numId w:val="19"/>
        </w:numPr>
        <w:spacing w:after="72"/>
        <w:ind w:right="61"/>
        <w:rPr>
          <w:rFonts w:cs="Arial"/>
          <w:sz w:val="21"/>
          <w:szCs w:val="21"/>
        </w:rPr>
      </w:pPr>
      <w:r w:rsidRPr="003956BB">
        <w:rPr>
          <w:rFonts w:cs="Arial"/>
          <w:sz w:val="21"/>
          <w:szCs w:val="21"/>
        </w:rPr>
        <w:t xml:space="preserve">The Committee stated that instead of advising 12-year olds to inform their doctor they are sexually active in order to receive contraception advice; they should just have this advice included in their PIS to ensure that the information is given and to standardise the adolescent forms.  </w:t>
      </w:r>
    </w:p>
    <w:p w14:paraId="19F9E077" w14:textId="77777777" w:rsidR="00A252B7" w:rsidRPr="003956BB" w:rsidRDefault="00A252B7" w:rsidP="002E6F5B">
      <w:pPr>
        <w:pStyle w:val="ListParagraph"/>
        <w:numPr>
          <w:ilvl w:val="0"/>
          <w:numId w:val="19"/>
        </w:numPr>
        <w:spacing w:after="72"/>
        <w:ind w:right="61"/>
        <w:rPr>
          <w:rFonts w:cs="Arial"/>
          <w:sz w:val="21"/>
          <w:szCs w:val="21"/>
        </w:rPr>
      </w:pPr>
      <w:r w:rsidRPr="003956BB">
        <w:rPr>
          <w:rFonts w:cs="Arial"/>
          <w:sz w:val="21"/>
          <w:szCs w:val="21"/>
        </w:rPr>
        <w:t xml:space="preserve">As future research is specified and only study-related, please remove the line “or for other medical and/or scientific research that is unrelated to the current study”. Further, please ensure the assent forms include information around future research.  </w:t>
      </w:r>
    </w:p>
    <w:p w14:paraId="2224EF74" w14:textId="77777777" w:rsidR="00A252B7" w:rsidRPr="003956BB" w:rsidRDefault="00A252B7" w:rsidP="002E6F5B">
      <w:pPr>
        <w:pStyle w:val="ListParagraph"/>
        <w:numPr>
          <w:ilvl w:val="0"/>
          <w:numId w:val="19"/>
        </w:numPr>
        <w:spacing w:after="72"/>
        <w:ind w:right="61"/>
        <w:rPr>
          <w:rFonts w:cs="Arial"/>
          <w:sz w:val="21"/>
          <w:szCs w:val="21"/>
        </w:rPr>
      </w:pPr>
      <w:r w:rsidRPr="003956BB">
        <w:rPr>
          <w:rFonts w:cs="Arial"/>
          <w:sz w:val="21"/>
          <w:szCs w:val="21"/>
        </w:rPr>
        <w:t xml:space="preserve">Given the VLA-2101 vaccine variant is a very close relation of the vaccine that has already been tested in humans, VLA-2001, the Committee requested a simple lay explanation is provided early in the PIS on the variant and the expectation that it will share the safety profile of VLA-2001, as well as stating this is first in adolescents.  </w:t>
      </w:r>
    </w:p>
    <w:p w14:paraId="7E02EDC8" w14:textId="77777777" w:rsidR="00A252B7" w:rsidRPr="003956BB" w:rsidRDefault="00A252B7" w:rsidP="002E6F5B">
      <w:pPr>
        <w:pStyle w:val="ListParagraph"/>
        <w:numPr>
          <w:ilvl w:val="0"/>
          <w:numId w:val="19"/>
        </w:numPr>
        <w:spacing w:after="72"/>
        <w:ind w:right="61"/>
        <w:rPr>
          <w:rFonts w:cs="Arial"/>
          <w:sz w:val="21"/>
          <w:szCs w:val="21"/>
        </w:rPr>
      </w:pPr>
      <w:r w:rsidRPr="003956BB">
        <w:rPr>
          <w:rFonts w:cs="Arial"/>
          <w:sz w:val="21"/>
          <w:szCs w:val="21"/>
        </w:rPr>
        <w:t>Adolescent participants should also be provided with a koha. The Committee discussed that it may be appropriate to provide this in the form of a voucher.</w:t>
      </w:r>
    </w:p>
    <w:p w14:paraId="51691E25" w14:textId="77777777" w:rsidR="00A252B7" w:rsidRPr="003956BB" w:rsidRDefault="00A252B7" w:rsidP="002E6F5B">
      <w:pPr>
        <w:pStyle w:val="ListParagraph"/>
        <w:numPr>
          <w:ilvl w:val="0"/>
          <w:numId w:val="19"/>
        </w:numPr>
        <w:spacing w:after="72"/>
        <w:ind w:right="61"/>
        <w:rPr>
          <w:rFonts w:cs="Arial"/>
          <w:sz w:val="21"/>
          <w:szCs w:val="21"/>
        </w:rPr>
      </w:pPr>
      <w:r w:rsidRPr="003956BB">
        <w:rPr>
          <w:rFonts w:cs="Arial"/>
          <w:sz w:val="21"/>
          <w:szCs w:val="21"/>
        </w:rPr>
        <w:t xml:space="preserve">Please make it clear that the data transmitted from the </w:t>
      </w:r>
      <w:proofErr w:type="spellStart"/>
      <w:r w:rsidRPr="003956BB">
        <w:rPr>
          <w:rFonts w:cs="Arial"/>
          <w:sz w:val="21"/>
          <w:szCs w:val="21"/>
        </w:rPr>
        <w:t>eDiary</w:t>
      </w:r>
      <w:proofErr w:type="spellEnd"/>
      <w:r w:rsidRPr="003956BB">
        <w:rPr>
          <w:rFonts w:cs="Arial"/>
          <w:sz w:val="21"/>
          <w:szCs w:val="21"/>
        </w:rPr>
        <w:t xml:space="preserve"> app is deidentified/encoded. </w:t>
      </w:r>
    </w:p>
    <w:p w14:paraId="48B66176" w14:textId="77777777" w:rsidR="00A252B7" w:rsidRPr="003956BB" w:rsidRDefault="00A252B7" w:rsidP="002E6F5B">
      <w:pPr>
        <w:pStyle w:val="ListParagraph"/>
        <w:numPr>
          <w:ilvl w:val="0"/>
          <w:numId w:val="19"/>
        </w:numPr>
        <w:spacing w:after="72"/>
        <w:ind w:right="61"/>
        <w:rPr>
          <w:rFonts w:cs="Arial"/>
          <w:sz w:val="21"/>
          <w:szCs w:val="21"/>
        </w:rPr>
      </w:pPr>
      <w:r w:rsidRPr="003956BB">
        <w:rPr>
          <w:rFonts w:cs="Arial"/>
          <w:sz w:val="21"/>
          <w:szCs w:val="21"/>
        </w:rPr>
        <w:t xml:space="preserve">Please include a statement to this effect in the PIS forms, confirming that the Sponsor will not have access to identifiable participant data through access to </w:t>
      </w:r>
      <w:proofErr w:type="spellStart"/>
      <w:r w:rsidRPr="003956BB">
        <w:rPr>
          <w:rFonts w:cs="Arial"/>
          <w:sz w:val="21"/>
          <w:szCs w:val="21"/>
        </w:rPr>
        <w:t>eDiary</w:t>
      </w:r>
      <w:proofErr w:type="spellEnd"/>
      <w:r w:rsidRPr="003956BB">
        <w:rPr>
          <w:rFonts w:cs="Arial"/>
          <w:sz w:val="21"/>
          <w:szCs w:val="21"/>
        </w:rPr>
        <w:t xml:space="preserve"> use. </w:t>
      </w:r>
    </w:p>
    <w:p w14:paraId="17C5B48D" w14:textId="77777777" w:rsidR="00A252B7" w:rsidRPr="003956BB" w:rsidRDefault="00A252B7" w:rsidP="002E6F5B">
      <w:pPr>
        <w:pStyle w:val="ListParagraph"/>
        <w:numPr>
          <w:ilvl w:val="0"/>
          <w:numId w:val="19"/>
        </w:numPr>
        <w:spacing w:after="72"/>
        <w:ind w:right="61"/>
        <w:rPr>
          <w:rFonts w:cs="Arial"/>
          <w:sz w:val="21"/>
          <w:szCs w:val="21"/>
        </w:rPr>
      </w:pPr>
      <w:r w:rsidRPr="003956BB">
        <w:rPr>
          <w:rFonts w:cs="Arial"/>
          <w:sz w:val="21"/>
          <w:szCs w:val="21"/>
        </w:rPr>
        <w:t xml:space="preserve">Please include a statement notifying participants that the screening panels looks at notifiable diseases and identify which ones. </w:t>
      </w:r>
    </w:p>
    <w:p w14:paraId="16AC400B" w14:textId="77777777" w:rsidR="00A252B7" w:rsidRPr="003956BB" w:rsidRDefault="00A252B7" w:rsidP="002E6F5B">
      <w:pPr>
        <w:pStyle w:val="ListParagraph"/>
        <w:numPr>
          <w:ilvl w:val="0"/>
          <w:numId w:val="19"/>
        </w:numPr>
        <w:spacing w:after="72"/>
        <w:ind w:right="61"/>
        <w:rPr>
          <w:rFonts w:cs="Arial"/>
          <w:sz w:val="21"/>
          <w:szCs w:val="21"/>
        </w:rPr>
      </w:pPr>
      <w:r w:rsidRPr="003956BB">
        <w:rPr>
          <w:rFonts w:cs="Arial"/>
          <w:sz w:val="21"/>
          <w:szCs w:val="21"/>
        </w:rPr>
        <w:t xml:space="preserve">Please clarify participants access to the vaccine available in the government rollout and make it clear that participation in the trial does not exclude them from access to the approved vaccine.  </w:t>
      </w:r>
    </w:p>
    <w:p w14:paraId="6921B006" w14:textId="77777777" w:rsidR="00A252B7" w:rsidRPr="003956BB" w:rsidRDefault="00A252B7" w:rsidP="002E6F5B">
      <w:pPr>
        <w:pStyle w:val="ListParagraph"/>
        <w:numPr>
          <w:ilvl w:val="0"/>
          <w:numId w:val="19"/>
        </w:numPr>
        <w:spacing w:after="72"/>
        <w:ind w:right="61"/>
        <w:rPr>
          <w:rFonts w:cs="Arial"/>
          <w:sz w:val="21"/>
          <w:szCs w:val="21"/>
        </w:rPr>
      </w:pPr>
      <w:r w:rsidRPr="003956BB">
        <w:rPr>
          <w:rFonts w:cs="Arial"/>
          <w:sz w:val="21"/>
          <w:szCs w:val="21"/>
        </w:rPr>
        <w:t xml:space="preserve">Please add a statement to make potential participants aware that they should consider discussing with their employer of any potential issues their participation may have. This </w:t>
      </w:r>
      <w:r w:rsidRPr="003956BB">
        <w:rPr>
          <w:rFonts w:cs="Arial"/>
          <w:sz w:val="21"/>
          <w:szCs w:val="21"/>
        </w:rPr>
        <w:lastRenderedPageBreak/>
        <w:t xml:space="preserve">relates to the possible requirement in some roles for an employee to be vaccinated (with an approved vaccine).  </w:t>
      </w:r>
    </w:p>
    <w:p w14:paraId="4C6AC1B4" w14:textId="77777777" w:rsidR="00A252B7" w:rsidRPr="003956BB" w:rsidRDefault="00A252B7" w:rsidP="00134578">
      <w:pPr>
        <w:spacing w:line="256" w:lineRule="auto"/>
        <w:ind w:right="61"/>
        <w:rPr>
          <w:rFonts w:cs="Arial"/>
          <w:sz w:val="21"/>
          <w:szCs w:val="21"/>
        </w:rPr>
      </w:pPr>
      <w:r w:rsidRPr="003956BB">
        <w:rPr>
          <w:rFonts w:cs="Arial"/>
          <w:sz w:val="21"/>
          <w:szCs w:val="21"/>
        </w:rPr>
        <w:t xml:space="preserve"> </w:t>
      </w:r>
    </w:p>
    <w:p w14:paraId="3695E2F8" w14:textId="77777777" w:rsidR="00A252B7" w:rsidRPr="003956BB" w:rsidRDefault="00A252B7" w:rsidP="00134578">
      <w:pPr>
        <w:ind w:right="61"/>
        <w:rPr>
          <w:rFonts w:cs="Arial"/>
          <w:b/>
          <w:bCs/>
          <w:sz w:val="21"/>
          <w:szCs w:val="21"/>
          <w:lang w:val="en-NZ"/>
        </w:rPr>
      </w:pPr>
      <w:r w:rsidRPr="003956BB">
        <w:rPr>
          <w:rFonts w:cs="Arial"/>
          <w:b/>
          <w:bCs/>
          <w:sz w:val="21"/>
          <w:szCs w:val="21"/>
          <w:lang w:val="en-NZ"/>
        </w:rPr>
        <w:t xml:space="preserve">Decision </w:t>
      </w:r>
    </w:p>
    <w:p w14:paraId="2F310FFF" w14:textId="77777777" w:rsidR="00A252B7" w:rsidRPr="003956BB" w:rsidRDefault="00A252B7" w:rsidP="00134578">
      <w:pPr>
        <w:ind w:right="61"/>
        <w:rPr>
          <w:rFonts w:cs="Arial"/>
          <w:sz w:val="21"/>
          <w:szCs w:val="21"/>
          <w:lang w:val="en-NZ"/>
        </w:rPr>
      </w:pPr>
    </w:p>
    <w:p w14:paraId="083F838E" w14:textId="77777777" w:rsidR="00A252B7" w:rsidRPr="003956BB" w:rsidRDefault="00A252B7" w:rsidP="00134578">
      <w:pPr>
        <w:ind w:right="61"/>
        <w:rPr>
          <w:rFonts w:cs="Arial"/>
          <w:sz w:val="21"/>
          <w:szCs w:val="21"/>
          <w:lang w:val="en-NZ"/>
        </w:rPr>
      </w:pPr>
      <w:r w:rsidRPr="003956BB">
        <w:rPr>
          <w:rFonts w:cs="Arial"/>
          <w:sz w:val="21"/>
          <w:szCs w:val="21"/>
          <w:lang w:val="en-NZ"/>
        </w:rPr>
        <w:t xml:space="preserve">This application was </w:t>
      </w:r>
      <w:r w:rsidRPr="003956BB">
        <w:rPr>
          <w:rFonts w:cs="Arial"/>
          <w:i/>
          <w:sz w:val="21"/>
          <w:szCs w:val="21"/>
          <w:lang w:val="en-NZ"/>
        </w:rPr>
        <w:t>provisionally approved</w:t>
      </w:r>
      <w:r w:rsidRPr="003956BB">
        <w:rPr>
          <w:rFonts w:cs="Arial"/>
          <w:sz w:val="21"/>
          <w:szCs w:val="21"/>
          <w:lang w:val="en-NZ"/>
        </w:rPr>
        <w:t xml:space="preserve"> by consensus,</w:t>
      </w:r>
      <w:r w:rsidRPr="003956BB">
        <w:rPr>
          <w:rFonts w:cs="Arial"/>
          <w:color w:val="33CCCC"/>
          <w:sz w:val="21"/>
          <w:szCs w:val="21"/>
          <w:lang w:val="en-NZ"/>
        </w:rPr>
        <w:t xml:space="preserve"> </w:t>
      </w:r>
      <w:r w:rsidRPr="003956BB">
        <w:rPr>
          <w:rFonts w:cs="Arial"/>
          <w:sz w:val="21"/>
          <w:szCs w:val="21"/>
          <w:lang w:val="en-NZ"/>
        </w:rPr>
        <w:t>subject to the following information being received:</w:t>
      </w:r>
    </w:p>
    <w:p w14:paraId="07A690DE" w14:textId="77777777" w:rsidR="00A252B7" w:rsidRPr="003956BB" w:rsidRDefault="00A252B7" w:rsidP="00134578">
      <w:pPr>
        <w:ind w:right="61"/>
        <w:rPr>
          <w:rFonts w:cs="Arial"/>
          <w:sz w:val="21"/>
          <w:szCs w:val="21"/>
          <w:lang w:val="en-NZ"/>
        </w:rPr>
      </w:pPr>
    </w:p>
    <w:p w14:paraId="1C10438E" w14:textId="77777777" w:rsidR="00A252B7" w:rsidRPr="003956BB" w:rsidRDefault="00A252B7" w:rsidP="002E6F5B">
      <w:pPr>
        <w:pStyle w:val="ListParagraph"/>
        <w:numPr>
          <w:ilvl w:val="0"/>
          <w:numId w:val="19"/>
        </w:numPr>
        <w:ind w:right="61"/>
        <w:rPr>
          <w:rFonts w:cs="Arial"/>
          <w:sz w:val="21"/>
          <w:szCs w:val="21"/>
          <w:lang w:val="en-NZ"/>
        </w:rPr>
      </w:pPr>
      <w:r w:rsidRPr="003956BB">
        <w:rPr>
          <w:rFonts w:cs="Arial"/>
          <w:sz w:val="21"/>
          <w:szCs w:val="21"/>
        </w:rPr>
        <w:t>Please address all outstanding ethical issues raised by the Committee.</w:t>
      </w:r>
    </w:p>
    <w:p w14:paraId="36FC6D30" w14:textId="77777777" w:rsidR="00A252B7" w:rsidRPr="003956BB" w:rsidRDefault="00A252B7" w:rsidP="002E6F5B">
      <w:pPr>
        <w:pStyle w:val="ListParagraph"/>
        <w:numPr>
          <w:ilvl w:val="0"/>
          <w:numId w:val="19"/>
        </w:numPr>
        <w:ind w:right="61"/>
        <w:rPr>
          <w:rFonts w:cs="Arial"/>
          <w:sz w:val="21"/>
          <w:szCs w:val="21"/>
          <w:lang w:val="en-NZ"/>
        </w:rPr>
      </w:pPr>
      <w:r w:rsidRPr="003956BB">
        <w:rPr>
          <w:rFonts w:cs="Arial"/>
          <w:sz w:val="21"/>
          <w:szCs w:val="21"/>
        </w:rPr>
        <w:t xml:space="preserve">Please update the participant information sheet and consent form, taking into account feedback provided by the Committee. </w:t>
      </w:r>
      <w:r w:rsidRPr="003956BB">
        <w:rPr>
          <w:rFonts w:cs="Arial"/>
          <w:i/>
          <w:sz w:val="21"/>
          <w:szCs w:val="21"/>
        </w:rPr>
        <w:t xml:space="preserve">(National Ethical Standards for Health and Disability Research and Quality Improvement, para 7.15 – 7.17).  </w:t>
      </w:r>
      <w:r w:rsidRPr="003956BB">
        <w:rPr>
          <w:rFonts w:cs="Arial"/>
          <w:sz w:val="21"/>
          <w:szCs w:val="21"/>
        </w:rPr>
        <w:t xml:space="preserve"> </w:t>
      </w:r>
    </w:p>
    <w:p w14:paraId="0CF592AC" w14:textId="77777777" w:rsidR="00A252B7" w:rsidRPr="003956BB" w:rsidRDefault="00A252B7" w:rsidP="002E6F5B">
      <w:pPr>
        <w:pStyle w:val="ListParagraph"/>
        <w:numPr>
          <w:ilvl w:val="0"/>
          <w:numId w:val="19"/>
        </w:numPr>
        <w:ind w:right="61"/>
        <w:rPr>
          <w:rFonts w:cs="Arial"/>
          <w:sz w:val="21"/>
          <w:szCs w:val="21"/>
          <w:lang w:val="en-NZ"/>
        </w:rPr>
      </w:pPr>
      <w:r w:rsidRPr="003956BB">
        <w:rPr>
          <w:rFonts w:cs="Arial"/>
          <w:sz w:val="21"/>
          <w:szCs w:val="21"/>
        </w:rPr>
        <w:t xml:space="preserve">Please update the advertisements, taking into account the feedback provided by the Committee. </w:t>
      </w:r>
      <w:r w:rsidRPr="003956BB">
        <w:rPr>
          <w:rFonts w:cs="Arial"/>
          <w:i/>
          <w:sz w:val="21"/>
          <w:szCs w:val="21"/>
        </w:rPr>
        <w:t xml:space="preserve">(National Ethical Standards for Health and Disability Research and Quality Improvement, para 11.12).  </w:t>
      </w:r>
      <w:r w:rsidRPr="003956BB">
        <w:rPr>
          <w:rFonts w:cs="Arial"/>
          <w:sz w:val="21"/>
          <w:szCs w:val="21"/>
        </w:rPr>
        <w:t xml:space="preserve"> </w:t>
      </w:r>
    </w:p>
    <w:p w14:paraId="440887DB" w14:textId="77777777" w:rsidR="00A252B7" w:rsidRPr="003956BB" w:rsidRDefault="00A252B7" w:rsidP="00134578">
      <w:pPr>
        <w:ind w:right="61"/>
        <w:rPr>
          <w:rFonts w:cs="Arial"/>
          <w:sz w:val="21"/>
          <w:szCs w:val="21"/>
          <w:lang w:val="en-NZ"/>
        </w:rPr>
      </w:pPr>
    </w:p>
    <w:p w14:paraId="1650BF51" w14:textId="24CCB1EB" w:rsidR="002202EF" w:rsidRPr="003956BB" w:rsidRDefault="00A252B7" w:rsidP="00134578">
      <w:pPr>
        <w:ind w:right="61"/>
        <w:rPr>
          <w:rFonts w:cs="Arial"/>
          <w:sz w:val="21"/>
          <w:szCs w:val="21"/>
          <w:lang w:val="en-NZ"/>
        </w:rPr>
      </w:pPr>
      <w:r w:rsidRPr="003956BB">
        <w:rPr>
          <w:rFonts w:cs="Arial"/>
          <w:sz w:val="21"/>
          <w:szCs w:val="21"/>
          <w:lang w:val="en-NZ"/>
        </w:rPr>
        <w:t>After receipt of the information requested by the Committee, a final decision on the application will be made by Mrs Kate O’Connor and Dr Peter Gallagher.</w:t>
      </w:r>
    </w:p>
    <w:p w14:paraId="581374F2" w14:textId="41C1E68A" w:rsidR="00AA1C99" w:rsidRDefault="002202EF" w:rsidP="00134578">
      <w:pPr>
        <w:spacing w:after="160" w:line="259" w:lineRule="auto"/>
        <w:ind w:right="61"/>
        <w:rPr>
          <w:rFonts w:cs="Arial"/>
          <w:sz w:val="21"/>
          <w:szCs w:val="21"/>
          <w:lang w:val="en-NZ"/>
        </w:rPr>
      </w:pPr>
      <w:r w:rsidRPr="003956BB">
        <w:rPr>
          <w:rFonts w:cs="Arial"/>
          <w:sz w:val="21"/>
          <w:szCs w:val="21"/>
          <w:lang w:val="en-NZ"/>
        </w:rPr>
        <w:br w:type="page"/>
      </w:r>
    </w:p>
    <w:p w14:paraId="2ACF11BE" w14:textId="77777777" w:rsidR="0082646C" w:rsidRPr="006521B5" w:rsidRDefault="0082646C" w:rsidP="0082646C">
      <w:pPr>
        <w:spacing w:after="160" w:line="259" w:lineRule="auto"/>
        <w:rPr>
          <w:i/>
          <w:sz w:val="21"/>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82646C" w:rsidRPr="00522B40" w14:paraId="2D715701" w14:textId="77777777" w:rsidTr="00EA132A">
        <w:tc>
          <w:tcPr>
            <w:tcW w:w="2268" w:type="dxa"/>
            <w:tcBorders>
              <w:top w:val="single" w:sz="4" w:space="0" w:color="auto"/>
            </w:tcBorders>
          </w:tcPr>
          <w:p w14:paraId="64E8614A" w14:textId="77777777" w:rsidR="0082646C" w:rsidRPr="00B31E92" w:rsidRDefault="0082646C" w:rsidP="00EA132A">
            <w:pPr>
              <w:spacing w:before="80" w:after="80"/>
              <w:rPr>
                <w:rFonts w:cs="Arial"/>
                <w:b/>
                <w:color w:val="000000" w:themeColor="text1"/>
                <w:sz w:val="20"/>
                <w:lang w:val="en-NZ"/>
              </w:rPr>
            </w:pPr>
            <w:r w:rsidRPr="00B31E92">
              <w:rPr>
                <w:rFonts w:cs="Arial"/>
                <w:b/>
                <w:color w:val="000000" w:themeColor="text1"/>
                <w:sz w:val="20"/>
                <w:lang w:val="en-NZ"/>
              </w:rPr>
              <w:t>Committee:</w:t>
            </w:r>
          </w:p>
        </w:tc>
        <w:tc>
          <w:tcPr>
            <w:tcW w:w="6941" w:type="dxa"/>
            <w:tcBorders>
              <w:top w:val="single" w:sz="4" w:space="0" w:color="auto"/>
            </w:tcBorders>
          </w:tcPr>
          <w:p w14:paraId="41E947B9" w14:textId="77777777" w:rsidR="0082646C" w:rsidRPr="00B31E92" w:rsidRDefault="0082646C" w:rsidP="00EA132A">
            <w:pPr>
              <w:spacing w:before="80" w:after="80"/>
              <w:rPr>
                <w:rFonts w:cs="Arial"/>
                <w:color w:val="000000" w:themeColor="text1"/>
                <w:sz w:val="20"/>
                <w:lang w:val="en-NZ"/>
              </w:rPr>
            </w:pPr>
            <w:r w:rsidRPr="00B31E92">
              <w:rPr>
                <w:rFonts w:cs="Arial"/>
                <w:color w:val="000000" w:themeColor="text1"/>
                <w:sz w:val="20"/>
                <w:lang w:val="en-NZ"/>
              </w:rPr>
              <w:t>ESOP Covid-19 Health and Disability Ethics Committee</w:t>
            </w:r>
          </w:p>
        </w:tc>
      </w:tr>
      <w:tr w:rsidR="0082646C" w:rsidRPr="00522B40" w14:paraId="28BBFEDA" w14:textId="77777777" w:rsidTr="00EA132A">
        <w:tc>
          <w:tcPr>
            <w:tcW w:w="2268" w:type="dxa"/>
          </w:tcPr>
          <w:p w14:paraId="7023902F" w14:textId="77777777" w:rsidR="0082646C" w:rsidRPr="00B31E92" w:rsidRDefault="0082646C" w:rsidP="00EA132A">
            <w:pPr>
              <w:spacing w:before="80" w:after="80"/>
              <w:rPr>
                <w:rFonts w:cs="Arial"/>
                <w:b/>
                <w:color w:val="000000" w:themeColor="text1"/>
                <w:sz w:val="20"/>
                <w:lang w:val="en-NZ"/>
              </w:rPr>
            </w:pPr>
            <w:r w:rsidRPr="00B31E92">
              <w:rPr>
                <w:rFonts w:cs="Arial"/>
                <w:b/>
                <w:color w:val="000000" w:themeColor="text1"/>
                <w:sz w:val="20"/>
                <w:lang w:val="en-NZ"/>
              </w:rPr>
              <w:t>Meeting date:</w:t>
            </w:r>
          </w:p>
        </w:tc>
        <w:tc>
          <w:tcPr>
            <w:tcW w:w="6941" w:type="dxa"/>
          </w:tcPr>
          <w:p w14:paraId="1F5F5E93" w14:textId="0C005D5C" w:rsidR="0082646C" w:rsidRPr="00B31E92" w:rsidRDefault="0082646C" w:rsidP="00EA132A">
            <w:pPr>
              <w:spacing w:before="80" w:after="80"/>
              <w:rPr>
                <w:rFonts w:cs="Arial"/>
                <w:color w:val="000000" w:themeColor="text1"/>
                <w:sz w:val="20"/>
                <w:lang w:val="en-NZ"/>
              </w:rPr>
            </w:pPr>
            <w:r>
              <w:rPr>
                <w:rFonts w:cs="Arial"/>
                <w:color w:val="000000" w:themeColor="text1"/>
                <w:sz w:val="20"/>
                <w:lang w:val="en-NZ"/>
              </w:rPr>
              <w:t>19 July 2021</w:t>
            </w:r>
          </w:p>
        </w:tc>
      </w:tr>
      <w:tr w:rsidR="0082646C" w:rsidRPr="00522B40" w14:paraId="7638B919" w14:textId="77777777" w:rsidTr="00EA132A">
        <w:tc>
          <w:tcPr>
            <w:tcW w:w="2268" w:type="dxa"/>
            <w:tcBorders>
              <w:bottom w:val="single" w:sz="4" w:space="0" w:color="auto"/>
            </w:tcBorders>
          </w:tcPr>
          <w:p w14:paraId="4F2CB5AE" w14:textId="77777777" w:rsidR="0082646C" w:rsidRPr="00B31E92" w:rsidRDefault="0082646C" w:rsidP="00EA132A">
            <w:pPr>
              <w:spacing w:before="80" w:after="80"/>
              <w:rPr>
                <w:rFonts w:cs="Arial"/>
                <w:b/>
                <w:color w:val="000000" w:themeColor="text1"/>
                <w:sz w:val="20"/>
                <w:lang w:val="en-NZ"/>
              </w:rPr>
            </w:pPr>
            <w:r>
              <w:rPr>
                <w:rFonts w:cs="Arial"/>
                <w:b/>
                <w:color w:val="000000" w:themeColor="text1"/>
                <w:sz w:val="20"/>
                <w:lang w:val="en-NZ"/>
              </w:rPr>
              <w:t>Meeting</w:t>
            </w:r>
            <w:r w:rsidRPr="00B31E92">
              <w:rPr>
                <w:rFonts w:cs="Arial"/>
                <w:b/>
                <w:color w:val="000000" w:themeColor="text1"/>
                <w:sz w:val="20"/>
                <w:lang w:val="en-NZ"/>
              </w:rPr>
              <w:t xml:space="preserve"> details:</w:t>
            </w:r>
          </w:p>
        </w:tc>
        <w:tc>
          <w:tcPr>
            <w:tcW w:w="6941" w:type="dxa"/>
            <w:tcBorders>
              <w:bottom w:val="single" w:sz="4" w:space="0" w:color="auto"/>
            </w:tcBorders>
          </w:tcPr>
          <w:p w14:paraId="0142AECE" w14:textId="77777777" w:rsidR="0082646C" w:rsidRPr="00B31E92" w:rsidRDefault="0082646C" w:rsidP="00EA132A">
            <w:pPr>
              <w:spacing w:before="80" w:after="80"/>
              <w:rPr>
                <w:rFonts w:cs="Arial"/>
                <w:color w:val="000000" w:themeColor="text1"/>
                <w:sz w:val="20"/>
                <w:lang w:val="en-NZ"/>
              </w:rPr>
            </w:pPr>
            <w:r>
              <w:rPr>
                <w:rFonts w:cs="Arial"/>
                <w:color w:val="000000" w:themeColor="text1"/>
                <w:sz w:val="20"/>
                <w:lang w:val="en-NZ"/>
              </w:rPr>
              <w:t>Review conducted online with no researcher present for discussion</w:t>
            </w:r>
          </w:p>
        </w:tc>
      </w:tr>
    </w:tbl>
    <w:p w14:paraId="7921F0FC" w14:textId="77777777" w:rsidR="0082646C" w:rsidRPr="00522B40" w:rsidRDefault="0082646C" w:rsidP="0082646C">
      <w:pPr>
        <w:spacing w:before="80" w:after="80"/>
        <w:rPr>
          <w:rFonts w:cs="Arial"/>
          <w:sz w:val="20"/>
          <w:lang w:val="en-NZ"/>
        </w:rPr>
      </w:pPr>
    </w:p>
    <w:tbl>
      <w:tblPr>
        <w:tblStyle w:val="TableGrid"/>
        <w:tblW w:w="9209" w:type="dxa"/>
        <w:tblInd w:w="11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654"/>
      </w:tblGrid>
      <w:tr w:rsidR="0082646C" w:rsidRPr="007F56D5" w14:paraId="32623D07" w14:textId="77777777" w:rsidTr="00EA132A">
        <w:tc>
          <w:tcPr>
            <w:tcW w:w="1555" w:type="dxa"/>
            <w:tcBorders>
              <w:top w:val="single" w:sz="4" w:space="0" w:color="auto"/>
            </w:tcBorders>
          </w:tcPr>
          <w:p w14:paraId="2626F77F" w14:textId="77777777" w:rsidR="0082646C" w:rsidRPr="00826455" w:rsidRDefault="0082646C" w:rsidP="00EA132A">
            <w:pPr>
              <w:spacing w:before="80" w:after="80"/>
              <w:rPr>
                <w:rFonts w:cs="Arial"/>
                <w:b/>
                <w:lang w:val="en-NZ"/>
              </w:rPr>
            </w:pPr>
          </w:p>
        </w:tc>
        <w:tc>
          <w:tcPr>
            <w:tcW w:w="7654" w:type="dxa"/>
            <w:tcBorders>
              <w:top w:val="single" w:sz="4" w:space="0" w:color="auto"/>
            </w:tcBorders>
          </w:tcPr>
          <w:p w14:paraId="3FF19808" w14:textId="77777777" w:rsidR="0082646C" w:rsidRPr="00826455" w:rsidRDefault="0082646C" w:rsidP="00EA132A">
            <w:pPr>
              <w:spacing w:before="80" w:after="80"/>
              <w:rPr>
                <w:rFonts w:cs="Arial"/>
                <w:b/>
                <w:lang w:val="en-NZ"/>
              </w:rPr>
            </w:pPr>
            <w:r w:rsidRPr="00826455">
              <w:rPr>
                <w:rFonts w:cs="Arial"/>
                <w:b/>
                <w:lang w:val="en-NZ"/>
              </w:rPr>
              <w:t>Item of business</w:t>
            </w:r>
          </w:p>
        </w:tc>
      </w:tr>
      <w:tr w:rsidR="0082646C" w14:paraId="00E6605F" w14:textId="77777777" w:rsidTr="00EA132A">
        <w:tc>
          <w:tcPr>
            <w:tcW w:w="1555" w:type="dxa"/>
          </w:tcPr>
          <w:p w14:paraId="7DCC1260" w14:textId="77777777" w:rsidR="0082646C" w:rsidRPr="00B31E92" w:rsidRDefault="0082646C" w:rsidP="00EA132A">
            <w:pPr>
              <w:spacing w:before="80" w:after="80"/>
              <w:rPr>
                <w:rFonts w:cs="Arial"/>
                <w:color w:val="000000" w:themeColor="text1"/>
                <w:lang w:val="en-NZ"/>
              </w:rPr>
            </w:pPr>
          </w:p>
        </w:tc>
        <w:tc>
          <w:tcPr>
            <w:tcW w:w="7654" w:type="dxa"/>
          </w:tcPr>
          <w:p w14:paraId="18E9EF1A" w14:textId="77777777" w:rsidR="0082646C" w:rsidRDefault="0082646C" w:rsidP="00EA132A">
            <w:pPr>
              <w:spacing w:before="80" w:after="80"/>
              <w:rPr>
                <w:rFonts w:cs="Arial"/>
                <w:lang w:val="en-NZ"/>
              </w:rPr>
            </w:pPr>
            <w:r>
              <w:rPr>
                <w:rFonts w:cs="Arial"/>
                <w:lang w:val="en-NZ"/>
              </w:rPr>
              <w:t>New application</w:t>
            </w:r>
          </w:p>
          <w:p w14:paraId="61868698" w14:textId="29E106B3" w:rsidR="0082646C" w:rsidRPr="00826455" w:rsidRDefault="0082646C" w:rsidP="00EA132A">
            <w:pPr>
              <w:spacing w:before="80" w:after="80"/>
              <w:rPr>
                <w:rFonts w:cs="Arial"/>
                <w:lang w:val="en-NZ"/>
              </w:rPr>
            </w:pPr>
            <w:r>
              <w:rPr>
                <w:rFonts w:cs="Arial"/>
                <w:lang w:val="en-NZ"/>
              </w:rPr>
              <w:t>21/NTB/192</w:t>
            </w:r>
          </w:p>
        </w:tc>
      </w:tr>
    </w:tbl>
    <w:p w14:paraId="210BC640" w14:textId="77777777" w:rsidR="0082646C" w:rsidRPr="003C4E04" w:rsidRDefault="0082646C" w:rsidP="0082646C">
      <w:pPr>
        <w:tabs>
          <w:tab w:val="left" w:pos="720"/>
          <w:tab w:val="left" w:pos="1793"/>
        </w:tabs>
        <w:spacing w:before="80" w:after="80"/>
        <w:rPr>
          <w:rFonts w:cs="Arial"/>
          <w:sz w:val="16"/>
          <w:szCs w:val="16"/>
          <w:lang w:val="en-NZ"/>
        </w:rPr>
      </w:pPr>
    </w:p>
    <w:p w14:paraId="5BC13F65" w14:textId="77777777" w:rsidR="0082646C" w:rsidRPr="003C4E04" w:rsidRDefault="0082646C" w:rsidP="0082646C">
      <w:pPr>
        <w:tabs>
          <w:tab w:val="left" w:pos="720"/>
          <w:tab w:val="left" w:pos="1793"/>
        </w:tabs>
        <w:spacing w:before="80" w:after="80"/>
        <w:rPr>
          <w:rFonts w:cs="Arial"/>
          <w:sz w:val="16"/>
          <w:szCs w:val="16"/>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4A0" w:firstRow="1" w:lastRow="0" w:firstColumn="1" w:lastColumn="0" w:noHBand="0" w:noVBand="1"/>
      </w:tblPr>
      <w:tblGrid>
        <w:gridCol w:w="2700"/>
        <w:gridCol w:w="2600"/>
        <w:gridCol w:w="1300"/>
        <w:gridCol w:w="1200"/>
        <w:gridCol w:w="1200"/>
      </w:tblGrid>
      <w:tr w:rsidR="0082646C" w:rsidRPr="005E2C87" w14:paraId="074309FC" w14:textId="77777777" w:rsidTr="00EA132A">
        <w:trPr>
          <w:trHeight w:val="24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A9E93C" w14:textId="77777777" w:rsidR="0082646C" w:rsidRPr="005E2C87" w:rsidRDefault="0082646C" w:rsidP="00EA132A">
            <w:pPr>
              <w:autoSpaceDE w:val="0"/>
              <w:autoSpaceDN w:val="0"/>
              <w:adjustRightInd w:val="0"/>
              <w:rPr>
                <w:rFonts w:cs="Arial"/>
                <w:sz w:val="16"/>
                <w:szCs w:val="16"/>
              </w:rPr>
            </w:pPr>
            <w:r w:rsidRPr="005E2C87">
              <w:rPr>
                <w:rFonts w:cs="Arial"/>
                <w:b/>
                <w:sz w:val="16"/>
                <w:szCs w:val="16"/>
              </w:rPr>
              <w:t xml:space="preserve">Member Name </w:t>
            </w:r>
            <w:r w:rsidRPr="005E2C87">
              <w:rPr>
                <w:rFonts w:cs="Arial"/>
                <w:sz w:val="16"/>
                <w:szCs w:val="16"/>
              </w:rPr>
              <w:t xml:space="preserve"> </w:t>
            </w:r>
          </w:p>
        </w:tc>
        <w:tc>
          <w:tcPr>
            <w:tcW w:w="2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65755E" w14:textId="77777777" w:rsidR="0082646C" w:rsidRPr="005E2C87" w:rsidRDefault="0082646C" w:rsidP="00EA132A">
            <w:pPr>
              <w:autoSpaceDE w:val="0"/>
              <w:autoSpaceDN w:val="0"/>
              <w:adjustRightInd w:val="0"/>
              <w:rPr>
                <w:rFonts w:cs="Arial"/>
                <w:sz w:val="16"/>
                <w:szCs w:val="16"/>
              </w:rPr>
            </w:pPr>
            <w:r w:rsidRPr="005E2C87">
              <w:rPr>
                <w:rFonts w:cs="Arial"/>
                <w:b/>
                <w:sz w:val="16"/>
                <w:szCs w:val="16"/>
              </w:rPr>
              <w:t xml:space="preserve">Member Category </w:t>
            </w:r>
            <w:r w:rsidRPr="005E2C87">
              <w:rPr>
                <w:rFonts w:cs="Arial"/>
                <w:sz w:val="16"/>
                <w:szCs w:val="16"/>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54776E" w14:textId="77777777" w:rsidR="0082646C" w:rsidRPr="005E2C87" w:rsidRDefault="0082646C" w:rsidP="00EA132A">
            <w:pPr>
              <w:autoSpaceDE w:val="0"/>
              <w:autoSpaceDN w:val="0"/>
              <w:adjustRightInd w:val="0"/>
              <w:rPr>
                <w:rFonts w:cs="Arial"/>
                <w:sz w:val="16"/>
                <w:szCs w:val="16"/>
              </w:rPr>
            </w:pPr>
            <w:r w:rsidRPr="005E2C87">
              <w:rPr>
                <w:rFonts w:cs="Arial"/>
                <w:b/>
                <w:sz w:val="16"/>
                <w:szCs w:val="16"/>
              </w:rPr>
              <w:t xml:space="preserve">Appointed </w:t>
            </w:r>
            <w:r w:rsidRPr="005E2C87">
              <w:rPr>
                <w:rFonts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76A075" w14:textId="77777777" w:rsidR="0082646C" w:rsidRPr="005E2C87" w:rsidRDefault="0082646C" w:rsidP="00EA132A">
            <w:pPr>
              <w:autoSpaceDE w:val="0"/>
              <w:autoSpaceDN w:val="0"/>
              <w:adjustRightInd w:val="0"/>
              <w:rPr>
                <w:rFonts w:cs="Arial"/>
                <w:sz w:val="16"/>
                <w:szCs w:val="16"/>
              </w:rPr>
            </w:pPr>
            <w:r w:rsidRPr="005E2C87">
              <w:rPr>
                <w:rFonts w:cs="Arial"/>
                <w:b/>
                <w:sz w:val="16"/>
                <w:szCs w:val="16"/>
              </w:rPr>
              <w:t xml:space="preserve">Term Expires </w:t>
            </w:r>
            <w:r w:rsidRPr="005E2C87">
              <w:rPr>
                <w:rFonts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F69F1D" w14:textId="77777777" w:rsidR="0082646C" w:rsidRPr="005E2C87" w:rsidRDefault="0082646C" w:rsidP="00EA132A">
            <w:pPr>
              <w:autoSpaceDE w:val="0"/>
              <w:autoSpaceDN w:val="0"/>
              <w:adjustRightInd w:val="0"/>
              <w:rPr>
                <w:rFonts w:cs="Arial"/>
                <w:sz w:val="16"/>
                <w:szCs w:val="16"/>
              </w:rPr>
            </w:pPr>
            <w:r w:rsidRPr="005E2C87">
              <w:rPr>
                <w:rFonts w:cs="Arial"/>
                <w:b/>
                <w:sz w:val="16"/>
                <w:szCs w:val="16"/>
              </w:rPr>
              <w:t xml:space="preserve">Apologies? </w:t>
            </w:r>
            <w:r w:rsidRPr="005E2C87">
              <w:rPr>
                <w:rFonts w:cs="Arial"/>
                <w:sz w:val="16"/>
                <w:szCs w:val="16"/>
              </w:rPr>
              <w:t xml:space="preserve"> </w:t>
            </w:r>
          </w:p>
        </w:tc>
      </w:tr>
      <w:tr w:rsidR="0082646C" w:rsidRPr="005E2C87" w14:paraId="7AE5692B"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31E2B1FC" w14:textId="77777777" w:rsidR="0082646C" w:rsidRPr="005E2C87" w:rsidRDefault="0082646C" w:rsidP="00EA132A">
            <w:pPr>
              <w:autoSpaceDE w:val="0"/>
              <w:autoSpaceDN w:val="0"/>
              <w:adjustRightInd w:val="0"/>
              <w:rPr>
                <w:rFonts w:cs="Arial"/>
                <w:sz w:val="16"/>
                <w:szCs w:val="16"/>
              </w:rPr>
            </w:pPr>
            <w:r w:rsidRPr="005E2C87">
              <w:rPr>
                <w:rFonts w:cs="Arial"/>
                <w:sz w:val="16"/>
                <w:szCs w:val="16"/>
              </w:rPr>
              <w:t>Mrs Kate O'Connor-Chair</w:t>
            </w:r>
          </w:p>
        </w:tc>
        <w:tc>
          <w:tcPr>
            <w:tcW w:w="2600" w:type="dxa"/>
            <w:tcBorders>
              <w:top w:val="single" w:sz="4" w:space="0" w:color="auto"/>
              <w:left w:val="single" w:sz="4" w:space="0" w:color="auto"/>
              <w:bottom w:val="single" w:sz="4" w:space="0" w:color="auto"/>
              <w:right w:val="single" w:sz="4" w:space="0" w:color="auto"/>
            </w:tcBorders>
            <w:hideMark/>
          </w:tcPr>
          <w:p w14:paraId="60D2D52E" w14:textId="77777777" w:rsidR="0082646C" w:rsidRPr="005E2C87" w:rsidRDefault="0082646C" w:rsidP="00EA132A">
            <w:pPr>
              <w:autoSpaceDE w:val="0"/>
              <w:autoSpaceDN w:val="0"/>
              <w:adjustRightInd w:val="0"/>
              <w:rPr>
                <w:rFonts w:cs="Arial"/>
                <w:sz w:val="16"/>
                <w:szCs w:val="16"/>
              </w:rPr>
            </w:pPr>
            <w:r w:rsidRPr="005E2C87">
              <w:rPr>
                <w:rFonts w:cs="Arial"/>
                <w:color w:val="000000"/>
                <w:sz w:val="16"/>
                <w:szCs w:val="16"/>
              </w:rPr>
              <w:t>Lay (ethical/moral reasoning)</w:t>
            </w:r>
          </w:p>
        </w:tc>
        <w:tc>
          <w:tcPr>
            <w:tcW w:w="1300" w:type="dxa"/>
            <w:tcBorders>
              <w:top w:val="single" w:sz="4" w:space="0" w:color="auto"/>
              <w:left w:val="single" w:sz="4" w:space="0" w:color="auto"/>
              <w:bottom w:val="single" w:sz="4" w:space="0" w:color="auto"/>
              <w:right w:val="single" w:sz="4" w:space="0" w:color="auto"/>
            </w:tcBorders>
            <w:hideMark/>
          </w:tcPr>
          <w:p w14:paraId="13492E3D" w14:textId="77777777" w:rsidR="0082646C" w:rsidRPr="005E2C87" w:rsidRDefault="0082646C" w:rsidP="00EA132A">
            <w:pPr>
              <w:autoSpaceDE w:val="0"/>
              <w:autoSpaceDN w:val="0"/>
              <w:adjustRightInd w:val="0"/>
              <w:rPr>
                <w:rFonts w:cs="Arial"/>
                <w:sz w:val="16"/>
                <w:szCs w:val="16"/>
              </w:rPr>
            </w:pPr>
            <w:r w:rsidRPr="005E2C87">
              <w:rPr>
                <w:rFonts w:cs="Arial"/>
                <w:color w:val="000000"/>
                <w:sz w:val="16"/>
                <w:szCs w:val="16"/>
              </w:rPr>
              <w:t xml:space="preserve">14/12/2015 </w:t>
            </w:r>
          </w:p>
        </w:tc>
        <w:tc>
          <w:tcPr>
            <w:tcW w:w="1200" w:type="dxa"/>
            <w:tcBorders>
              <w:top w:val="single" w:sz="4" w:space="0" w:color="auto"/>
              <w:left w:val="single" w:sz="4" w:space="0" w:color="auto"/>
              <w:bottom w:val="single" w:sz="4" w:space="0" w:color="auto"/>
              <w:right w:val="single" w:sz="4" w:space="0" w:color="auto"/>
            </w:tcBorders>
            <w:hideMark/>
          </w:tcPr>
          <w:p w14:paraId="797F9C8B" w14:textId="77777777" w:rsidR="0082646C" w:rsidRPr="005E2C87" w:rsidRDefault="0082646C" w:rsidP="00EA132A">
            <w:pPr>
              <w:autoSpaceDE w:val="0"/>
              <w:autoSpaceDN w:val="0"/>
              <w:adjustRightInd w:val="0"/>
              <w:rPr>
                <w:rFonts w:cs="Arial"/>
                <w:sz w:val="16"/>
                <w:szCs w:val="16"/>
              </w:rPr>
            </w:pPr>
            <w:r w:rsidRPr="005E2C87">
              <w:rPr>
                <w:rFonts w:cs="Arial"/>
                <w:color w:val="000000"/>
                <w:sz w:val="16"/>
                <w:szCs w:val="16"/>
              </w:rPr>
              <w:t xml:space="preserve">14/12/2018 </w:t>
            </w:r>
          </w:p>
        </w:tc>
        <w:tc>
          <w:tcPr>
            <w:tcW w:w="1200" w:type="dxa"/>
            <w:tcBorders>
              <w:top w:val="single" w:sz="4" w:space="0" w:color="auto"/>
              <w:left w:val="single" w:sz="4" w:space="0" w:color="auto"/>
              <w:bottom w:val="single" w:sz="4" w:space="0" w:color="auto"/>
              <w:right w:val="single" w:sz="4" w:space="0" w:color="auto"/>
            </w:tcBorders>
            <w:hideMark/>
          </w:tcPr>
          <w:p w14:paraId="2FA57E27" w14:textId="77777777" w:rsidR="0082646C" w:rsidRPr="005E2C87" w:rsidRDefault="0082646C" w:rsidP="00EA132A">
            <w:pPr>
              <w:autoSpaceDE w:val="0"/>
              <w:autoSpaceDN w:val="0"/>
              <w:adjustRightInd w:val="0"/>
              <w:rPr>
                <w:rFonts w:cs="Arial"/>
                <w:sz w:val="16"/>
                <w:szCs w:val="16"/>
              </w:rPr>
            </w:pPr>
            <w:r w:rsidRPr="005E2C87">
              <w:rPr>
                <w:rFonts w:cs="Arial"/>
                <w:sz w:val="16"/>
                <w:szCs w:val="16"/>
              </w:rPr>
              <w:t>Present</w:t>
            </w:r>
          </w:p>
        </w:tc>
      </w:tr>
      <w:tr w:rsidR="0082646C" w:rsidRPr="005E2C87" w14:paraId="5CBDA1BA"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4E009001" w14:textId="77777777" w:rsidR="0082646C" w:rsidRPr="005E2C87" w:rsidRDefault="0082646C" w:rsidP="00EA132A">
            <w:pPr>
              <w:autoSpaceDE w:val="0"/>
              <w:autoSpaceDN w:val="0"/>
              <w:adjustRightInd w:val="0"/>
              <w:rPr>
                <w:rFonts w:cs="Arial"/>
                <w:sz w:val="16"/>
                <w:szCs w:val="16"/>
              </w:rPr>
            </w:pPr>
            <w:r w:rsidRPr="005E2C87">
              <w:rPr>
                <w:rFonts w:cs="Arial"/>
                <w:sz w:val="16"/>
                <w:szCs w:val="16"/>
              </w:rPr>
              <w:t xml:space="preserve">Dr Peter Gallagher </w:t>
            </w:r>
          </w:p>
        </w:tc>
        <w:tc>
          <w:tcPr>
            <w:tcW w:w="2600" w:type="dxa"/>
            <w:tcBorders>
              <w:top w:val="single" w:sz="4" w:space="0" w:color="auto"/>
              <w:left w:val="single" w:sz="4" w:space="0" w:color="auto"/>
              <w:bottom w:val="single" w:sz="4" w:space="0" w:color="auto"/>
              <w:right w:val="single" w:sz="4" w:space="0" w:color="auto"/>
            </w:tcBorders>
            <w:hideMark/>
          </w:tcPr>
          <w:p w14:paraId="06A15A19" w14:textId="77777777" w:rsidR="0082646C" w:rsidRPr="005E2C87" w:rsidRDefault="0082646C" w:rsidP="00EA132A">
            <w:pPr>
              <w:autoSpaceDE w:val="0"/>
              <w:autoSpaceDN w:val="0"/>
              <w:adjustRightInd w:val="0"/>
              <w:rPr>
                <w:rFonts w:cs="Arial"/>
                <w:sz w:val="16"/>
                <w:szCs w:val="16"/>
              </w:rPr>
            </w:pPr>
            <w:r w:rsidRPr="005E2C87">
              <w:rPr>
                <w:rFonts w:cs="Arial"/>
                <w:color w:val="000000"/>
                <w:sz w:val="16"/>
                <w:szCs w:val="16"/>
              </w:rPr>
              <w:t>(health/disability service provision)</w:t>
            </w:r>
          </w:p>
        </w:tc>
        <w:tc>
          <w:tcPr>
            <w:tcW w:w="1300" w:type="dxa"/>
            <w:tcBorders>
              <w:top w:val="single" w:sz="4" w:space="0" w:color="auto"/>
              <w:left w:val="single" w:sz="4" w:space="0" w:color="auto"/>
              <w:bottom w:val="single" w:sz="4" w:space="0" w:color="auto"/>
              <w:right w:val="single" w:sz="4" w:space="0" w:color="auto"/>
            </w:tcBorders>
            <w:hideMark/>
          </w:tcPr>
          <w:p w14:paraId="770A1B7D" w14:textId="77777777" w:rsidR="0082646C" w:rsidRPr="005E2C87" w:rsidRDefault="0082646C" w:rsidP="00EA132A">
            <w:pPr>
              <w:autoSpaceDE w:val="0"/>
              <w:autoSpaceDN w:val="0"/>
              <w:adjustRightInd w:val="0"/>
              <w:rPr>
                <w:rFonts w:cs="Arial"/>
                <w:sz w:val="16"/>
                <w:szCs w:val="16"/>
              </w:rPr>
            </w:pPr>
            <w:r w:rsidRPr="005E2C87">
              <w:rPr>
                <w:rFonts w:cs="Arial"/>
                <w:sz w:val="16"/>
                <w:szCs w:val="16"/>
              </w:rPr>
              <w:t>22/05/2020</w:t>
            </w:r>
          </w:p>
        </w:tc>
        <w:tc>
          <w:tcPr>
            <w:tcW w:w="1200" w:type="dxa"/>
            <w:tcBorders>
              <w:top w:val="single" w:sz="4" w:space="0" w:color="auto"/>
              <w:left w:val="single" w:sz="4" w:space="0" w:color="auto"/>
              <w:bottom w:val="single" w:sz="4" w:space="0" w:color="auto"/>
              <w:right w:val="single" w:sz="4" w:space="0" w:color="auto"/>
            </w:tcBorders>
            <w:hideMark/>
          </w:tcPr>
          <w:p w14:paraId="59CD8345" w14:textId="77777777" w:rsidR="0082646C" w:rsidRPr="005E2C87" w:rsidRDefault="0082646C" w:rsidP="00EA132A">
            <w:pPr>
              <w:autoSpaceDE w:val="0"/>
              <w:autoSpaceDN w:val="0"/>
              <w:adjustRightInd w:val="0"/>
              <w:rPr>
                <w:rFonts w:cs="Arial"/>
                <w:sz w:val="16"/>
                <w:szCs w:val="16"/>
              </w:rPr>
            </w:pPr>
            <w:r w:rsidRPr="005E2C87">
              <w:rPr>
                <w:rFonts w:cs="Arial"/>
                <w:sz w:val="16"/>
                <w:szCs w:val="16"/>
              </w:rPr>
              <w:t>22/05/2023</w:t>
            </w:r>
          </w:p>
        </w:tc>
        <w:tc>
          <w:tcPr>
            <w:tcW w:w="1200" w:type="dxa"/>
            <w:tcBorders>
              <w:top w:val="single" w:sz="4" w:space="0" w:color="auto"/>
              <w:left w:val="single" w:sz="4" w:space="0" w:color="auto"/>
              <w:bottom w:val="single" w:sz="4" w:space="0" w:color="auto"/>
              <w:right w:val="single" w:sz="4" w:space="0" w:color="auto"/>
            </w:tcBorders>
            <w:hideMark/>
          </w:tcPr>
          <w:p w14:paraId="3C31C775" w14:textId="77777777" w:rsidR="0082646C" w:rsidRPr="005E2C87" w:rsidRDefault="0082646C" w:rsidP="00EA132A">
            <w:pPr>
              <w:autoSpaceDE w:val="0"/>
              <w:autoSpaceDN w:val="0"/>
              <w:adjustRightInd w:val="0"/>
              <w:rPr>
                <w:rFonts w:cs="Arial"/>
                <w:sz w:val="16"/>
                <w:szCs w:val="16"/>
              </w:rPr>
            </w:pPr>
            <w:r w:rsidRPr="005E2C87">
              <w:rPr>
                <w:rFonts w:cs="Arial"/>
                <w:sz w:val="16"/>
                <w:szCs w:val="16"/>
              </w:rPr>
              <w:t>Present</w:t>
            </w:r>
          </w:p>
        </w:tc>
      </w:tr>
      <w:tr w:rsidR="0082646C" w:rsidRPr="005E2C87" w14:paraId="75372831"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71F24EAF" w14:textId="77777777" w:rsidR="0082646C" w:rsidRPr="005E2C87" w:rsidRDefault="0082646C" w:rsidP="00EA132A">
            <w:pPr>
              <w:autoSpaceDE w:val="0"/>
              <w:autoSpaceDN w:val="0"/>
              <w:adjustRightInd w:val="0"/>
              <w:rPr>
                <w:rFonts w:cs="Arial"/>
                <w:sz w:val="16"/>
                <w:szCs w:val="16"/>
              </w:rPr>
            </w:pPr>
            <w:r w:rsidRPr="005E2C87">
              <w:rPr>
                <w:rFonts w:cs="Arial"/>
                <w:sz w:val="16"/>
                <w:szCs w:val="16"/>
              </w:rPr>
              <w:t xml:space="preserve">Dr Devonie </w:t>
            </w:r>
            <w:proofErr w:type="spellStart"/>
            <w:r w:rsidRPr="005E2C87">
              <w:rPr>
                <w:rFonts w:cs="Arial"/>
                <w:sz w:val="16"/>
                <w:szCs w:val="16"/>
              </w:rPr>
              <w:t>Waaka</w:t>
            </w:r>
            <w:proofErr w:type="spellEnd"/>
            <w:r w:rsidRPr="005E2C87">
              <w:rPr>
                <w:rFonts w:cs="Arial"/>
                <w:sz w:val="16"/>
                <w:szCs w:val="16"/>
              </w:rPr>
              <w:t xml:space="preserve">          </w:t>
            </w:r>
          </w:p>
        </w:tc>
        <w:tc>
          <w:tcPr>
            <w:tcW w:w="2600" w:type="dxa"/>
            <w:tcBorders>
              <w:top w:val="single" w:sz="4" w:space="0" w:color="auto"/>
              <w:left w:val="single" w:sz="4" w:space="0" w:color="auto"/>
              <w:bottom w:val="single" w:sz="4" w:space="0" w:color="auto"/>
              <w:right w:val="single" w:sz="4" w:space="0" w:color="auto"/>
            </w:tcBorders>
            <w:hideMark/>
          </w:tcPr>
          <w:p w14:paraId="77C181E9" w14:textId="77777777" w:rsidR="0082646C" w:rsidRPr="005E2C87" w:rsidRDefault="0082646C" w:rsidP="00EA132A">
            <w:pPr>
              <w:autoSpaceDE w:val="0"/>
              <w:autoSpaceDN w:val="0"/>
              <w:adjustRightInd w:val="0"/>
              <w:rPr>
                <w:rFonts w:cs="Arial"/>
                <w:sz w:val="16"/>
                <w:szCs w:val="16"/>
              </w:rPr>
            </w:pPr>
            <w:r w:rsidRPr="005E2C87">
              <w:rPr>
                <w:rFonts w:cs="Arial"/>
                <w:sz w:val="16"/>
                <w:szCs w:val="16"/>
              </w:rPr>
              <w:t>Non-lay (intervention studies)          </w:t>
            </w:r>
          </w:p>
        </w:tc>
        <w:tc>
          <w:tcPr>
            <w:tcW w:w="1300" w:type="dxa"/>
            <w:tcBorders>
              <w:top w:val="single" w:sz="4" w:space="0" w:color="auto"/>
              <w:left w:val="single" w:sz="4" w:space="0" w:color="auto"/>
              <w:bottom w:val="single" w:sz="4" w:space="0" w:color="auto"/>
              <w:right w:val="single" w:sz="4" w:space="0" w:color="auto"/>
            </w:tcBorders>
            <w:hideMark/>
          </w:tcPr>
          <w:p w14:paraId="55A1CF0A" w14:textId="77777777" w:rsidR="0082646C" w:rsidRPr="005E2C87" w:rsidRDefault="0082646C" w:rsidP="00EA132A">
            <w:pPr>
              <w:autoSpaceDE w:val="0"/>
              <w:autoSpaceDN w:val="0"/>
              <w:adjustRightInd w:val="0"/>
              <w:rPr>
                <w:rFonts w:cs="Arial"/>
                <w:sz w:val="16"/>
                <w:szCs w:val="16"/>
              </w:rPr>
            </w:pPr>
            <w:r w:rsidRPr="005E2C87">
              <w:rPr>
                <w:rFonts w:cs="Arial"/>
                <w:sz w:val="16"/>
                <w:szCs w:val="16"/>
              </w:rPr>
              <w:t xml:space="preserve">18/07/2016 </w:t>
            </w:r>
          </w:p>
        </w:tc>
        <w:tc>
          <w:tcPr>
            <w:tcW w:w="1200" w:type="dxa"/>
            <w:tcBorders>
              <w:top w:val="single" w:sz="4" w:space="0" w:color="auto"/>
              <w:left w:val="single" w:sz="4" w:space="0" w:color="auto"/>
              <w:bottom w:val="single" w:sz="4" w:space="0" w:color="auto"/>
              <w:right w:val="single" w:sz="4" w:space="0" w:color="auto"/>
            </w:tcBorders>
            <w:hideMark/>
          </w:tcPr>
          <w:p w14:paraId="3B90952A" w14:textId="77777777" w:rsidR="0082646C" w:rsidRPr="005E2C87" w:rsidRDefault="0082646C" w:rsidP="00EA132A">
            <w:pPr>
              <w:autoSpaceDE w:val="0"/>
              <w:autoSpaceDN w:val="0"/>
              <w:adjustRightInd w:val="0"/>
              <w:rPr>
                <w:rFonts w:cs="Arial"/>
                <w:sz w:val="16"/>
                <w:szCs w:val="16"/>
              </w:rPr>
            </w:pPr>
            <w:r w:rsidRPr="005E2C87">
              <w:rPr>
                <w:rFonts w:cs="Arial"/>
                <w:sz w:val="16"/>
                <w:szCs w:val="16"/>
              </w:rPr>
              <w:t xml:space="preserve">18/07/2019  </w:t>
            </w:r>
          </w:p>
        </w:tc>
        <w:tc>
          <w:tcPr>
            <w:tcW w:w="1200" w:type="dxa"/>
            <w:tcBorders>
              <w:top w:val="single" w:sz="4" w:space="0" w:color="auto"/>
              <w:left w:val="single" w:sz="4" w:space="0" w:color="auto"/>
              <w:bottom w:val="single" w:sz="4" w:space="0" w:color="auto"/>
              <w:right w:val="single" w:sz="4" w:space="0" w:color="auto"/>
            </w:tcBorders>
            <w:hideMark/>
          </w:tcPr>
          <w:p w14:paraId="34B740A1" w14:textId="77777777" w:rsidR="0082646C" w:rsidRPr="005E2C87" w:rsidRDefault="0082646C" w:rsidP="00EA132A">
            <w:pPr>
              <w:autoSpaceDE w:val="0"/>
              <w:autoSpaceDN w:val="0"/>
              <w:adjustRightInd w:val="0"/>
              <w:rPr>
                <w:rFonts w:cs="Arial"/>
                <w:sz w:val="16"/>
                <w:szCs w:val="16"/>
              </w:rPr>
            </w:pPr>
            <w:r w:rsidRPr="005E2C87">
              <w:rPr>
                <w:rFonts w:cs="Arial"/>
                <w:sz w:val="16"/>
                <w:szCs w:val="16"/>
              </w:rPr>
              <w:t>Present</w:t>
            </w:r>
          </w:p>
        </w:tc>
      </w:tr>
      <w:tr w:rsidR="0082646C" w:rsidRPr="005E2C87" w14:paraId="61A25511"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600DD97C" w14:textId="77777777" w:rsidR="0082646C" w:rsidRPr="005E2C87" w:rsidRDefault="0082646C" w:rsidP="00EA132A">
            <w:pPr>
              <w:autoSpaceDE w:val="0"/>
              <w:autoSpaceDN w:val="0"/>
              <w:adjustRightInd w:val="0"/>
              <w:rPr>
                <w:rFonts w:cs="Arial"/>
                <w:sz w:val="16"/>
                <w:szCs w:val="16"/>
              </w:rPr>
            </w:pPr>
            <w:r w:rsidRPr="005E2C87">
              <w:rPr>
                <w:rFonts w:cs="Arial"/>
                <w:sz w:val="16"/>
                <w:szCs w:val="16"/>
              </w:rPr>
              <w:t>Mrs Helen Walker</w:t>
            </w:r>
          </w:p>
        </w:tc>
        <w:tc>
          <w:tcPr>
            <w:tcW w:w="2600" w:type="dxa"/>
            <w:tcBorders>
              <w:top w:val="single" w:sz="4" w:space="0" w:color="auto"/>
              <w:left w:val="single" w:sz="4" w:space="0" w:color="auto"/>
              <w:bottom w:val="single" w:sz="4" w:space="0" w:color="auto"/>
              <w:right w:val="single" w:sz="4" w:space="0" w:color="auto"/>
            </w:tcBorders>
            <w:hideMark/>
          </w:tcPr>
          <w:p w14:paraId="0E5D434A" w14:textId="77777777" w:rsidR="0082646C" w:rsidRPr="005E2C87" w:rsidRDefault="0082646C" w:rsidP="00EA132A">
            <w:pPr>
              <w:autoSpaceDE w:val="0"/>
              <w:autoSpaceDN w:val="0"/>
              <w:adjustRightInd w:val="0"/>
              <w:rPr>
                <w:rFonts w:cs="Arial"/>
                <w:sz w:val="16"/>
                <w:szCs w:val="16"/>
              </w:rPr>
            </w:pPr>
            <w:r w:rsidRPr="005E2C87">
              <w:rPr>
                <w:rFonts w:cs="Arial"/>
                <w:color w:val="000000"/>
                <w:sz w:val="16"/>
                <w:szCs w:val="16"/>
              </w:rPr>
              <w:t xml:space="preserve">Lay (ethical/moral reasoning) </w:t>
            </w:r>
          </w:p>
        </w:tc>
        <w:tc>
          <w:tcPr>
            <w:tcW w:w="1300" w:type="dxa"/>
            <w:tcBorders>
              <w:top w:val="single" w:sz="4" w:space="0" w:color="auto"/>
              <w:left w:val="single" w:sz="4" w:space="0" w:color="auto"/>
              <w:bottom w:val="single" w:sz="4" w:space="0" w:color="auto"/>
              <w:right w:val="single" w:sz="4" w:space="0" w:color="auto"/>
            </w:tcBorders>
            <w:hideMark/>
          </w:tcPr>
          <w:p w14:paraId="2AEB2E2C" w14:textId="77777777" w:rsidR="0082646C" w:rsidRPr="005E2C87" w:rsidRDefault="0082646C" w:rsidP="00EA132A">
            <w:pPr>
              <w:autoSpaceDE w:val="0"/>
              <w:autoSpaceDN w:val="0"/>
              <w:adjustRightInd w:val="0"/>
              <w:rPr>
                <w:rFonts w:cs="Arial"/>
                <w:sz w:val="16"/>
                <w:szCs w:val="16"/>
              </w:rPr>
            </w:pPr>
            <w:r w:rsidRPr="005E2C87">
              <w:rPr>
                <w:rFonts w:cs="Arial"/>
                <w:sz w:val="16"/>
                <w:szCs w:val="16"/>
              </w:rPr>
              <w:t>22/05/2020</w:t>
            </w:r>
          </w:p>
        </w:tc>
        <w:tc>
          <w:tcPr>
            <w:tcW w:w="1200" w:type="dxa"/>
            <w:tcBorders>
              <w:top w:val="single" w:sz="4" w:space="0" w:color="auto"/>
              <w:left w:val="single" w:sz="4" w:space="0" w:color="auto"/>
              <w:bottom w:val="single" w:sz="4" w:space="0" w:color="auto"/>
              <w:right w:val="single" w:sz="4" w:space="0" w:color="auto"/>
            </w:tcBorders>
            <w:hideMark/>
          </w:tcPr>
          <w:p w14:paraId="1B5721FB" w14:textId="77777777" w:rsidR="0082646C" w:rsidRPr="005E2C87" w:rsidRDefault="0082646C" w:rsidP="00EA132A">
            <w:pPr>
              <w:autoSpaceDE w:val="0"/>
              <w:autoSpaceDN w:val="0"/>
              <w:adjustRightInd w:val="0"/>
              <w:rPr>
                <w:rFonts w:cs="Arial"/>
                <w:sz w:val="16"/>
                <w:szCs w:val="16"/>
              </w:rPr>
            </w:pPr>
            <w:r w:rsidRPr="005E2C87">
              <w:rPr>
                <w:rFonts w:cs="Arial"/>
                <w:sz w:val="16"/>
                <w:szCs w:val="16"/>
              </w:rPr>
              <w:t>22/05/2023</w:t>
            </w:r>
          </w:p>
        </w:tc>
        <w:tc>
          <w:tcPr>
            <w:tcW w:w="1200" w:type="dxa"/>
            <w:tcBorders>
              <w:top w:val="single" w:sz="4" w:space="0" w:color="auto"/>
              <w:left w:val="single" w:sz="4" w:space="0" w:color="auto"/>
              <w:bottom w:val="single" w:sz="4" w:space="0" w:color="auto"/>
              <w:right w:val="single" w:sz="4" w:space="0" w:color="auto"/>
            </w:tcBorders>
            <w:hideMark/>
          </w:tcPr>
          <w:p w14:paraId="78BF6569" w14:textId="77777777" w:rsidR="0082646C" w:rsidRPr="005E2C87" w:rsidRDefault="0082646C" w:rsidP="00EA132A">
            <w:pPr>
              <w:autoSpaceDE w:val="0"/>
              <w:autoSpaceDN w:val="0"/>
              <w:adjustRightInd w:val="0"/>
              <w:rPr>
                <w:rFonts w:cs="Arial"/>
                <w:sz w:val="16"/>
                <w:szCs w:val="16"/>
              </w:rPr>
            </w:pPr>
            <w:r w:rsidRPr="005E2C87">
              <w:rPr>
                <w:rFonts w:cs="Arial"/>
                <w:sz w:val="16"/>
                <w:szCs w:val="16"/>
              </w:rPr>
              <w:t>Present</w:t>
            </w:r>
          </w:p>
        </w:tc>
      </w:tr>
      <w:tr w:rsidR="0082646C" w:rsidRPr="005E2C87" w14:paraId="6AE816DF"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2BA66AFB" w14:textId="77777777" w:rsidR="0082646C" w:rsidRPr="005E2C87" w:rsidRDefault="0082646C" w:rsidP="00EA132A">
            <w:pPr>
              <w:autoSpaceDE w:val="0"/>
              <w:autoSpaceDN w:val="0"/>
              <w:adjustRightInd w:val="0"/>
              <w:rPr>
                <w:rFonts w:cs="Arial"/>
                <w:sz w:val="16"/>
                <w:szCs w:val="16"/>
              </w:rPr>
            </w:pPr>
            <w:r w:rsidRPr="005E2C87">
              <w:rPr>
                <w:rFonts w:cs="Arial"/>
                <w:sz w:val="16"/>
                <w:szCs w:val="16"/>
              </w:rPr>
              <w:t>Dr Patries Herst</w:t>
            </w:r>
          </w:p>
        </w:tc>
        <w:tc>
          <w:tcPr>
            <w:tcW w:w="2600" w:type="dxa"/>
            <w:tcBorders>
              <w:top w:val="single" w:sz="4" w:space="0" w:color="auto"/>
              <w:left w:val="single" w:sz="4" w:space="0" w:color="auto"/>
              <w:bottom w:val="single" w:sz="4" w:space="0" w:color="auto"/>
              <w:right w:val="single" w:sz="4" w:space="0" w:color="auto"/>
            </w:tcBorders>
            <w:hideMark/>
          </w:tcPr>
          <w:p w14:paraId="2A62F80D" w14:textId="77777777" w:rsidR="0082646C" w:rsidRPr="005E2C87" w:rsidRDefault="0082646C" w:rsidP="00EA132A">
            <w:pPr>
              <w:autoSpaceDE w:val="0"/>
              <w:autoSpaceDN w:val="0"/>
              <w:adjustRightInd w:val="0"/>
              <w:rPr>
                <w:rFonts w:cs="Arial"/>
                <w:sz w:val="16"/>
                <w:szCs w:val="16"/>
              </w:rPr>
            </w:pPr>
            <w:r w:rsidRPr="005E2C87">
              <w:rPr>
                <w:rFonts w:cs="Arial"/>
                <w:color w:val="000000"/>
                <w:sz w:val="16"/>
                <w:szCs w:val="16"/>
              </w:rPr>
              <w:t xml:space="preserve">Non-lay (intervention studies) </w:t>
            </w:r>
          </w:p>
        </w:tc>
        <w:tc>
          <w:tcPr>
            <w:tcW w:w="1300" w:type="dxa"/>
            <w:tcBorders>
              <w:top w:val="single" w:sz="4" w:space="0" w:color="auto"/>
              <w:left w:val="single" w:sz="4" w:space="0" w:color="auto"/>
              <w:bottom w:val="single" w:sz="4" w:space="0" w:color="auto"/>
              <w:right w:val="single" w:sz="4" w:space="0" w:color="auto"/>
            </w:tcBorders>
            <w:hideMark/>
          </w:tcPr>
          <w:p w14:paraId="31D2CE89" w14:textId="77777777" w:rsidR="0082646C" w:rsidRPr="005E2C87" w:rsidRDefault="0082646C" w:rsidP="00EA132A">
            <w:pPr>
              <w:autoSpaceDE w:val="0"/>
              <w:autoSpaceDN w:val="0"/>
              <w:adjustRightInd w:val="0"/>
              <w:rPr>
                <w:rFonts w:cs="Arial"/>
                <w:sz w:val="16"/>
                <w:szCs w:val="16"/>
              </w:rPr>
            </w:pPr>
            <w:r w:rsidRPr="005E2C87">
              <w:rPr>
                <w:rFonts w:cs="Arial"/>
                <w:sz w:val="16"/>
                <w:szCs w:val="16"/>
              </w:rPr>
              <w:t>22/05/2020</w:t>
            </w:r>
          </w:p>
        </w:tc>
        <w:tc>
          <w:tcPr>
            <w:tcW w:w="1200" w:type="dxa"/>
            <w:tcBorders>
              <w:top w:val="single" w:sz="4" w:space="0" w:color="auto"/>
              <w:left w:val="single" w:sz="4" w:space="0" w:color="auto"/>
              <w:bottom w:val="single" w:sz="4" w:space="0" w:color="auto"/>
              <w:right w:val="single" w:sz="4" w:space="0" w:color="auto"/>
            </w:tcBorders>
            <w:hideMark/>
          </w:tcPr>
          <w:p w14:paraId="7F4A2001" w14:textId="77777777" w:rsidR="0082646C" w:rsidRPr="005E2C87" w:rsidRDefault="0082646C" w:rsidP="00EA132A">
            <w:pPr>
              <w:autoSpaceDE w:val="0"/>
              <w:autoSpaceDN w:val="0"/>
              <w:adjustRightInd w:val="0"/>
              <w:rPr>
                <w:rFonts w:cs="Arial"/>
                <w:sz w:val="16"/>
                <w:szCs w:val="16"/>
              </w:rPr>
            </w:pPr>
            <w:r w:rsidRPr="005E2C87">
              <w:rPr>
                <w:rFonts w:cs="Arial"/>
                <w:sz w:val="16"/>
                <w:szCs w:val="16"/>
              </w:rPr>
              <w:t>22/05/2023</w:t>
            </w:r>
          </w:p>
        </w:tc>
        <w:tc>
          <w:tcPr>
            <w:tcW w:w="1200" w:type="dxa"/>
            <w:tcBorders>
              <w:top w:val="single" w:sz="4" w:space="0" w:color="auto"/>
              <w:left w:val="single" w:sz="4" w:space="0" w:color="auto"/>
              <w:bottom w:val="single" w:sz="4" w:space="0" w:color="auto"/>
              <w:right w:val="single" w:sz="4" w:space="0" w:color="auto"/>
            </w:tcBorders>
            <w:hideMark/>
          </w:tcPr>
          <w:p w14:paraId="59BAB615" w14:textId="77777777" w:rsidR="0082646C" w:rsidRPr="005E2C87" w:rsidRDefault="0082646C" w:rsidP="00EA132A">
            <w:pPr>
              <w:autoSpaceDE w:val="0"/>
              <w:autoSpaceDN w:val="0"/>
              <w:adjustRightInd w:val="0"/>
              <w:rPr>
                <w:rFonts w:cs="Arial"/>
                <w:sz w:val="16"/>
                <w:szCs w:val="16"/>
              </w:rPr>
            </w:pPr>
            <w:r w:rsidRPr="005E2C87">
              <w:rPr>
                <w:rFonts w:cs="Arial"/>
                <w:sz w:val="16"/>
                <w:szCs w:val="16"/>
              </w:rPr>
              <w:t>Present</w:t>
            </w:r>
          </w:p>
        </w:tc>
      </w:tr>
      <w:tr w:rsidR="0082646C" w:rsidRPr="005E2C87" w14:paraId="61E70A1C"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64C261A5" w14:textId="77777777" w:rsidR="0082646C" w:rsidRPr="005E2C87" w:rsidRDefault="0082646C" w:rsidP="00EA132A">
            <w:pPr>
              <w:autoSpaceDE w:val="0"/>
              <w:autoSpaceDN w:val="0"/>
              <w:adjustRightInd w:val="0"/>
              <w:rPr>
                <w:rFonts w:cs="Arial"/>
                <w:sz w:val="16"/>
                <w:szCs w:val="16"/>
              </w:rPr>
            </w:pPr>
            <w:r w:rsidRPr="005E2C87">
              <w:rPr>
                <w:rFonts w:cs="Arial"/>
                <w:sz w:val="16"/>
                <w:szCs w:val="16"/>
              </w:rPr>
              <w:t xml:space="preserve">Dr Sarah </w:t>
            </w:r>
            <w:proofErr w:type="spellStart"/>
            <w:r w:rsidRPr="005E2C87">
              <w:rPr>
                <w:rFonts w:cs="Arial"/>
                <w:sz w:val="16"/>
                <w:szCs w:val="16"/>
              </w:rPr>
              <w:t>Gunningham</w:t>
            </w:r>
            <w:proofErr w:type="spellEnd"/>
          </w:p>
        </w:tc>
        <w:tc>
          <w:tcPr>
            <w:tcW w:w="2600" w:type="dxa"/>
            <w:tcBorders>
              <w:top w:val="single" w:sz="4" w:space="0" w:color="auto"/>
              <w:left w:val="single" w:sz="4" w:space="0" w:color="auto"/>
              <w:bottom w:val="single" w:sz="4" w:space="0" w:color="auto"/>
              <w:right w:val="single" w:sz="4" w:space="0" w:color="auto"/>
            </w:tcBorders>
            <w:hideMark/>
          </w:tcPr>
          <w:p w14:paraId="1028E1DE" w14:textId="77777777" w:rsidR="0082646C" w:rsidRPr="005E2C87" w:rsidRDefault="0082646C" w:rsidP="00EA132A">
            <w:pPr>
              <w:autoSpaceDE w:val="0"/>
              <w:autoSpaceDN w:val="0"/>
              <w:adjustRightInd w:val="0"/>
              <w:rPr>
                <w:rFonts w:cs="Arial"/>
                <w:sz w:val="16"/>
                <w:szCs w:val="16"/>
              </w:rPr>
            </w:pPr>
            <w:r w:rsidRPr="005E2C87">
              <w:rPr>
                <w:rFonts w:cs="Arial"/>
                <w:color w:val="000000"/>
                <w:sz w:val="16"/>
                <w:szCs w:val="16"/>
              </w:rPr>
              <w:t xml:space="preserve">Non-lay (intervention studies), Non-lay (observational studies) </w:t>
            </w:r>
          </w:p>
        </w:tc>
        <w:tc>
          <w:tcPr>
            <w:tcW w:w="1300" w:type="dxa"/>
            <w:tcBorders>
              <w:top w:val="single" w:sz="4" w:space="0" w:color="auto"/>
              <w:left w:val="single" w:sz="4" w:space="0" w:color="auto"/>
              <w:bottom w:val="single" w:sz="4" w:space="0" w:color="auto"/>
              <w:right w:val="single" w:sz="4" w:space="0" w:color="auto"/>
            </w:tcBorders>
            <w:hideMark/>
          </w:tcPr>
          <w:p w14:paraId="0B6DBCD8" w14:textId="77777777" w:rsidR="0082646C" w:rsidRPr="005E2C87" w:rsidRDefault="0082646C" w:rsidP="00EA132A">
            <w:pPr>
              <w:autoSpaceDE w:val="0"/>
              <w:autoSpaceDN w:val="0"/>
              <w:adjustRightInd w:val="0"/>
              <w:rPr>
                <w:rFonts w:cs="Arial"/>
                <w:sz w:val="16"/>
                <w:szCs w:val="16"/>
              </w:rPr>
            </w:pPr>
            <w:r w:rsidRPr="005E2C87">
              <w:rPr>
                <w:rFonts w:cs="Arial"/>
                <w:sz w:val="16"/>
                <w:szCs w:val="16"/>
              </w:rPr>
              <w:t xml:space="preserve">05/07/2019 </w:t>
            </w:r>
          </w:p>
        </w:tc>
        <w:tc>
          <w:tcPr>
            <w:tcW w:w="1200" w:type="dxa"/>
            <w:tcBorders>
              <w:top w:val="single" w:sz="4" w:space="0" w:color="auto"/>
              <w:left w:val="single" w:sz="4" w:space="0" w:color="auto"/>
              <w:bottom w:val="single" w:sz="4" w:space="0" w:color="auto"/>
              <w:right w:val="single" w:sz="4" w:space="0" w:color="auto"/>
            </w:tcBorders>
            <w:hideMark/>
          </w:tcPr>
          <w:p w14:paraId="0BF270FB" w14:textId="77777777" w:rsidR="0082646C" w:rsidRPr="005E2C87" w:rsidRDefault="0082646C" w:rsidP="00EA132A">
            <w:pPr>
              <w:autoSpaceDE w:val="0"/>
              <w:autoSpaceDN w:val="0"/>
              <w:adjustRightInd w:val="0"/>
              <w:rPr>
                <w:rFonts w:cs="Arial"/>
                <w:sz w:val="16"/>
                <w:szCs w:val="16"/>
              </w:rPr>
            </w:pPr>
            <w:r w:rsidRPr="005E2C87">
              <w:rPr>
                <w:rFonts w:cs="Arial"/>
                <w:sz w:val="16"/>
                <w:szCs w:val="16"/>
              </w:rPr>
              <w:t xml:space="preserve">05/07/2022 </w:t>
            </w:r>
          </w:p>
        </w:tc>
        <w:tc>
          <w:tcPr>
            <w:tcW w:w="1200" w:type="dxa"/>
            <w:tcBorders>
              <w:top w:val="single" w:sz="4" w:space="0" w:color="auto"/>
              <w:left w:val="single" w:sz="4" w:space="0" w:color="auto"/>
              <w:bottom w:val="single" w:sz="4" w:space="0" w:color="auto"/>
              <w:right w:val="single" w:sz="4" w:space="0" w:color="auto"/>
            </w:tcBorders>
            <w:hideMark/>
          </w:tcPr>
          <w:p w14:paraId="6EE4FDBC" w14:textId="77777777" w:rsidR="0082646C" w:rsidRPr="005E2C87" w:rsidRDefault="0082646C" w:rsidP="00EA132A">
            <w:pPr>
              <w:autoSpaceDE w:val="0"/>
              <w:autoSpaceDN w:val="0"/>
              <w:adjustRightInd w:val="0"/>
              <w:rPr>
                <w:rFonts w:cs="Arial"/>
                <w:sz w:val="16"/>
                <w:szCs w:val="16"/>
              </w:rPr>
            </w:pPr>
            <w:r w:rsidRPr="005E2C87">
              <w:rPr>
                <w:rFonts w:cs="Arial"/>
                <w:sz w:val="16"/>
                <w:szCs w:val="16"/>
              </w:rPr>
              <w:t>Present</w:t>
            </w:r>
          </w:p>
        </w:tc>
      </w:tr>
      <w:tr w:rsidR="0082646C" w:rsidRPr="005E2C87" w14:paraId="630EAD52"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777BB4E7" w14:textId="77777777" w:rsidR="0082646C" w:rsidRPr="005E2C87" w:rsidRDefault="0082646C" w:rsidP="00EA132A">
            <w:pPr>
              <w:autoSpaceDE w:val="0"/>
              <w:autoSpaceDN w:val="0"/>
              <w:adjustRightInd w:val="0"/>
              <w:rPr>
                <w:rFonts w:cs="Arial"/>
                <w:sz w:val="16"/>
                <w:szCs w:val="16"/>
              </w:rPr>
            </w:pPr>
            <w:r w:rsidRPr="005E2C87">
              <w:rPr>
                <w:rFonts w:cs="Arial"/>
                <w:sz w:val="16"/>
                <w:szCs w:val="16"/>
              </w:rPr>
              <w:t>Ms Catherine Garvey</w:t>
            </w:r>
          </w:p>
        </w:tc>
        <w:tc>
          <w:tcPr>
            <w:tcW w:w="2600" w:type="dxa"/>
            <w:tcBorders>
              <w:top w:val="single" w:sz="4" w:space="0" w:color="auto"/>
              <w:left w:val="single" w:sz="4" w:space="0" w:color="auto"/>
              <w:bottom w:val="single" w:sz="4" w:space="0" w:color="auto"/>
              <w:right w:val="single" w:sz="4" w:space="0" w:color="auto"/>
            </w:tcBorders>
            <w:hideMark/>
          </w:tcPr>
          <w:p w14:paraId="5FD7EEDD" w14:textId="77777777" w:rsidR="0082646C" w:rsidRPr="005E2C87" w:rsidRDefault="0082646C" w:rsidP="00EA132A">
            <w:pPr>
              <w:autoSpaceDE w:val="0"/>
              <w:autoSpaceDN w:val="0"/>
              <w:adjustRightInd w:val="0"/>
              <w:rPr>
                <w:rFonts w:cs="Arial"/>
                <w:sz w:val="16"/>
                <w:szCs w:val="16"/>
              </w:rPr>
            </w:pPr>
            <w:r w:rsidRPr="005E2C87">
              <w:rPr>
                <w:rFonts w:cs="Arial"/>
                <w:color w:val="000000"/>
                <w:sz w:val="16"/>
                <w:szCs w:val="16"/>
              </w:rPr>
              <w:t xml:space="preserve">Lay (consumer/community perspectives) </w:t>
            </w:r>
          </w:p>
        </w:tc>
        <w:tc>
          <w:tcPr>
            <w:tcW w:w="1300" w:type="dxa"/>
            <w:tcBorders>
              <w:top w:val="single" w:sz="4" w:space="0" w:color="auto"/>
              <w:left w:val="single" w:sz="4" w:space="0" w:color="auto"/>
              <w:bottom w:val="single" w:sz="4" w:space="0" w:color="auto"/>
              <w:right w:val="single" w:sz="4" w:space="0" w:color="auto"/>
            </w:tcBorders>
            <w:hideMark/>
          </w:tcPr>
          <w:p w14:paraId="79F37251" w14:textId="77777777" w:rsidR="0082646C" w:rsidRPr="005E2C87" w:rsidRDefault="0082646C" w:rsidP="00EA132A">
            <w:pPr>
              <w:autoSpaceDE w:val="0"/>
              <w:autoSpaceDN w:val="0"/>
              <w:adjustRightInd w:val="0"/>
              <w:rPr>
                <w:rFonts w:cs="Arial"/>
                <w:sz w:val="16"/>
                <w:szCs w:val="16"/>
              </w:rPr>
            </w:pPr>
            <w:r w:rsidRPr="005E2C87">
              <w:rPr>
                <w:rFonts w:cs="Arial"/>
                <w:color w:val="000000"/>
                <w:sz w:val="16"/>
                <w:szCs w:val="16"/>
              </w:rPr>
              <w:t xml:space="preserve">19/03/2019 </w:t>
            </w:r>
          </w:p>
        </w:tc>
        <w:tc>
          <w:tcPr>
            <w:tcW w:w="1200" w:type="dxa"/>
            <w:tcBorders>
              <w:top w:val="single" w:sz="4" w:space="0" w:color="auto"/>
              <w:left w:val="single" w:sz="4" w:space="0" w:color="auto"/>
              <w:bottom w:val="single" w:sz="4" w:space="0" w:color="auto"/>
              <w:right w:val="single" w:sz="4" w:space="0" w:color="auto"/>
            </w:tcBorders>
            <w:hideMark/>
          </w:tcPr>
          <w:p w14:paraId="0B758C0F" w14:textId="77777777" w:rsidR="0082646C" w:rsidRPr="005E2C87" w:rsidRDefault="0082646C" w:rsidP="00EA132A">
            <w:pPr>
              <w:autoSpaceDE w:val="0"/>
              <w:autoSpaceDN w:val="0"/>
              <w:adjustRightInd w:val="0"/>
              <w:rPr>
                <w:rFonts w:cs="Arial"/>
                <w:sz w:val="16"/>
                <w:szCs w:val="16"/>
              </w:rPr>
            </w:pPr>
            <w:r w:rsidRPr="005E2C87">
              <w:rPr>
                <w:rFonts w:cs="Arial"/>
                <w:color w:val="000000"/>
                <w:sz w:val="16"/>
                <w:szCs w:val="16"/>
              </w:rPr>
              <w:t xml:space="preserve">19/03/2022 </w:t>
            </w:r>
          </w:p>
        </w:tc>
        <w:tc>
          <w:tcPr>
            <w:tcW w:w="1200" w:type="dxa"/>
            <w:tcBorders>
              <w:top w:val="single" w:sz="4" w:space="0" w:color="auto"/>
              <w:left w:val="single" w:sz="4" w:space="0" w:color="auto"/>
              <w:bottom w:val="single" w:sz="4" w:space="0" w:color="auto"/>
              <w:right w:val="single" w:sz="4" w:space="0" w:color="auto"/>
            </w:tcBorders>
            <w:hideMark/>
          </w:tcPr>
          <w:p w14:paraId="378ACE07" w14:textId="77777777" w:rsidR="0082646C" w:rsidRPr="005E2C87" w:rsidRDefault="0082646C" w:rsidP="00EA132A">
            <w:pPr>
              <w:autoSpaceDE w:val="0"/>
              <w:autoSpaceDN w:val="0"/>
              <w:adjustRightInd w:val="0"/>
              <w:rPr>
                <w:rFonts w:cs="Arial"/>
                <w:sz w:val="16"/>
                <w:szCs w:val="16"/>
              </w:rPr>
            </w:pPr>
            <w:r w:rsidRPr="005E2C87">
              <w:rPr>
                <w:rFonts w:cs="Arial"/>
                <w:sz w:val="16"/>
                <w:szCs w:val="16"/>
              </w:rPr>
              <w:t>Present</w:t>
            </w:r>
          </w:p>
        </w:tc>
      </w:tr>
      <w:tr w:rsidR="0082646C" w:rsidRPr="005E2C87" w14:paraId="24F22EC6"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451C0745" w14:textId="77777777" w:rsidR="0082646C" w:rsidRPr="005E2C87" w:rsidRDefault="0082646C" w:rsidP="00EA132A">
            <w:pPr>
              <w:autoSpaceDE w:val="0"/>
              <w:autoSpaceDN w:val="0"/>
              <w:adjustRightInd w:val="0"/>
              <w:rPr>
                <w:rFonts w:cs="Arial"/>
                <w:sz w:val="16"/>
                <w:szCs w:val="16"/>
              </w:rPr>
            </w:pPr>
            <w:r w:rsidRPr="005E2C87">
              <w:rPr>
                <w:rFonts w:cs="Arial"/>
                <w:sz w:val="16"/>
                <w:szCs w:val="16"/>
              </w:rPr>
              <w:t>Dr Kate Parker</w:t>
            </w:r>
          </w:p>
        </w:tc>
        <w:tc>
          <w:tcPr>
            <w:tcW w:w="2600" w:type="dxa"/>
            <w:tcBorders>
              <w:top w:val="single" w:sz="4" w:space="0" w:color="auto"/>
              <w:left w:val="single" w:sz="4" w:space="0" w:color="auto"/>
              <w:bottom w:val="single" w:sz="4" w:space="0" w:color="auto"/>
              <w:right w:val="single" w:sz="4" w:space="0" w:color="auto"/>
            </w:tcBorders>
            <w:hideMark/>
          </w:tcPr>
          <w:p w14:paraId="5F4FABCB" w14:textId="77777777" w:rsidR="0082646C" w:rsidRPr="005E2C87" w:rsidRDefault="0082646C" w:rsidP="00EA132A">
            <w:pPr>
              <w:autoSpaceDE w:val="0"/>
              <w:autoSpaceDN w:val="0"/>
              <w:adjustRightInd w:val="0"/>
              <w:rPr>
                <w:rFonts w:cs="Arial"/>
                <w:sz w:val="16"/>
                <w:szCs w:val="16"/>
              </w:rPr>
            </w:pPr>
            <w:r w:rsidRPr="005E2C87">
              <w:rPr>
                <w:rFonts w:cs="Arial"/>
                <w:color w:val="000000"/>
                <w:sz w:val="16"/>
                <w:szCs w:val="16"/>
              </w:rPr>
              <w:t xml:space="preserve">Non-lay (intervention studies) </w:t>
            </w:r>
          </w:p>
        </w:tc>
        <w:tc>
          <w:tcPr>
            <w:tcW w:w="1300" w:type="dxa"/>
            <w:tcBorders>
              <w:top w:val="single" w:sz="4" w:space="0" w:color="auto"/>
              <w:left w:val="single" w:sz="4" w:space="0" w:color="auto"/>
              <w:bottom w:val="single" w:sz="4" w:space="0" w:color="auto"/>
              <w:right w:val="single" w:sz="4" w:space="0" w:color="auto"/>
            </w:tcBorders>
            <w:hideMark/>
          </w:tcPr>
          <w:p w14:paraId="0E7E80C3" w14:textId="77777777" w:rsidR="0082646C" w:rsidRPr="005E2C87" w:rsidRDefault="0082646C" w:rsidP="00EA132A">
            <w:pPr>
              <w:autoSpaceDE w:val="0"/>
              <w:autoSpaceDN w:val="0"/>
              <w:adjustRightInd w:val="0"/>
              <w:rPr>
                <w:rFonts w:cs="Arial"/>
                <w:sz w:val="16"/>
                <w:szCs w:val="16"/>
              </w:rPr>
            </w:pPr>
            <w:r w:rsidRPr="005E2C87">
              <w:rPr>
                <w:rFonts w:cs="Arial"/>
                <w:sz w:val="16"/>
                <w:szCs w:val="16"/>
              </w:rPr>
              <w:t xml:space="preserve">11/02/2020 </w:t>
            </w:r>
          </w:p>
        </w:tc>
        <w:tc>
          <w:tcPr>
            <w:tcW w:w="1200" w:type="dxa"/>
            <w:tcBorders>
              <w:top w:val="single" w:sz="4" w:space="0" w:color="auto"/>
              <w:left w:val="single" w:sz="4" w:space="0" w:color="auto"/>
              <w:bottom w:val="single" w:sz="4" w:space="0" w:color="auto"/>
              <w:right w:val="single" w:sz="4" w:space="0" w:color="auto"/>
            </w:tcBorders>
            <w:hideMark/>
          </w:tcPr>
          <w:p w14:paraId="261E6F8A" w14:textId="77777777" w:rsidR="0082646C" w:rsidRPr="005E2C87" w:rsidRDefault="0082646C" w:rsidP="00EA132A">
            <w:pPr>
              <w:autoSpaceDE w:val="0"/>
              <w:autoSpaceDN w:val="0"/>
              <w:adjustRightInd w:val="0"/>
              <w:rPr>
                <w:rFonts w:cs="Arial"/>
                <w:sz w:val="16"/>
                <w:szCs w:val="16"/>
              </w:rPr>
            </w:pPr>
            <w:r w:rsidRPr="005E2C87">
              <w:rPr>
                <w:rFonts w:cs="Arial"/>
                <w:sz w:val="16"/>
                <w:szCs w:val="16"/>
              </w:rPr>
              <w:t xml:space="preserve">11/02/2023 </w:t>
            </w:r>
          </w:p>
        </w:tc>
        <w:tc>
          <w:tcPr>
            <w:tcW w:w="1200" w:type="dxa"/>
            <w:tcBorders>
              <w:top w:val="single" w:sz="4" w:space="0" w:color="auto"/>
              <w:left w:val="single" w:sz="4" w:space="0" w:color="auto"/>
              <w:bottom w:val="single" w:sz="4" w:space="0" w:color="auto"/>
              <w:right w:val="single" w:sz="4" w:space="0" w:color="auto"/>
            </w:tcBorders>
            <w:hideMark/>
          </w:tcPr>
          <w:p w14:paraId="78A9CB89" w14:textId="77777777" w:rsidR="0082646C" w:rsidRPr="005E2C87" w:rsidRDefault="0082646C" w:rsidP="00EA132A">
            <w:pPr>
              <w:autoSpaceDE w:val="0"/>
              <w:autoSpaceDN w:val="0"/>
              <w:adjustRightInd w:val="0"/>
              <w:rPr>
                <w:rFonts w:cs="Arial"/>
                <w:sz w:val="16"/>
                <w:szCs w:val="16"/>
              </w:rPr>
            </w:pPr>
            <w:r w:rsidRPr="005E2C87">
              <w:rPr>
                <w:rFonts w:cs="Arial"/>
                <w:sz w:val="16"/>
                <w:szCs w:val="16"/>
              </w:rPr>
              <w:t>Present</w:t>
            </w:r>
          </w:p>
        </w:tc>
      </w:tr>
    </w:tbl>
    <w:p w14:paraId="79F919E6" w14:textId="77777777" w:rsidR="0082646C" w:rsidRPr="005E2C87" w:rsidRDefault="0082646C" w:rsidP="0082646C">
      <w:pPr>
        <w:rPr>
          <w:rFonts w:cs="Arial"/>
          <w:sz w:val="16"/>
          <w:szCs w:val="16"/>
        </w:rPr>
      </w:pPr>
      <w:r w:rsidRPr="005E2C87">
        <w:rPr>
          <w:rFonts w:cs="Arial"/>
          <w:sz w:val="16"/>
          <w:szCs w:val="16"/>
        </w:rPr>
        <w:t xml:space="preserve"> </w:t>
      </w:r>
    </w:p>
    <w:p w14:paraId="646380B1" w14:textId="77777777" w:rsidR="0082646C" w:rsidRPr="005E2C87" w:rsidRDefault="0082646C" w:rsidP="0082646C">
      <w:pPr>
        <w:spacing w:after="200" w:line="276" w:lineRule="auto"/>
        <w:rPr>
          <w:rFonts w:cs="Arial"/>
          <w:sz w:val="16"/>
          <w:szCs w:val="16"/>
        </w:rPr>
      </w:pPr>
      <w:r w:rsidRPr="005E2C87">
        <w:rPr>
          <w:rFonts w:cs="Arial"/>
          <w:sz w:val="16"/>
          <w:szCs w:val="16"/>
          <w:lang w:val="en-NZ"/>
        </w:rPr>
        <w:br w:type="page"/>
      </w:r>
    </w:p>
    <w:p w14:paraId="584CF51E" w14:textId="77777777" w:rsidR="0082646C" w:rsidRPr="00B31E92" w:rsidRDefault="0082646C" w:rsidP="0082646C">
      <w:pPr>
        <w:pStyle w:val="Heading2"/>
        <w:pBdr>
          <w:bottom w:val="single" w:sz="12" w:space="1" w:color="auto"/>
        </w:pBdr>
        <w:rPr>
          <w:i w:val="0"/>
          <w:iCs w:val="0"/>
        </w:rPr>
      </w:pPr>
      <w:r w:rsidRPr="00B31E92">
        <w:rPr>
          <w:i w:val="0"/>
          <w:iCs w:val="0"/>
        </w:rPr>
        <w:lastRenderedPageBreak/>
        <w:t xml:space="preserve">New applications </w:t>
      </w:r>
    </w:p>
    <w:p w14:paraId="1B64728B" w14:textId="77777777" w:rsidR="0082646C" w:rsidRDefault="0082646C" w:rsidP="0082646C">
      <w:pPr>
        <w:autoSpaceDE w:val="0"/>
        <w:autoSpaceDN w:val="0"/>
        <w:adjustRightInd w:val="0"/>
      </w:pPr>
    </w:p>
    <w:p w14:paraId="778AEE86" w14:textId="77777777" w:rsidR="0082646C" w:rsidRDefault="0082646C" w:rsidP="0082646C">
      <w:pPr>
        <w:autoSpaceDE w:val="0"/>
        <w:autoSpaceDN w:val="0"/>
        <w:adjustRightInd w:val="0"/>
        <w:rPr>
          <w:rFonts w:cs="Arial"/>
          <w:color w:val="33CCCC"/>
          <w:szCs w:val="22"/>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82646C" w:rsidRPr="003956BB" w14:paraId="02D85703" w14:textId="77777777" w:rsidTr="00EA132A">
        <w:trPr>
          <w:trHeight w:val="280"/>
        </w:trPr>
        <w:tc>
          <w:tcPr>
            <w:tcW w:w="966" w:type="dxa"/>
            <w:tcBorders>
              <w:top w:val="nil"/>
              <w:left w:val="nil"/>
              <w:bottom w:val="nil"/>
              <w:right w:val="nil"/>
            </w:tcBorders>
          </w:tcPr>
          <w:p w14:paraId="27ED7514" w14:textId="77777777" w:rsidR="0082646C" w:rsidRPr="003956BB" w:rsidRDefault="0082646C" w:rsidP="00EA132A">
            <w:pPr>
              <w:autoSpaceDE w:val="0"/>
              <w:autoSpaceDN w:val="0"/>
              <w:adjustRightInd w:val="0"/>
              <w:rPr>
                <w:sz w:val="21"/>
                <w:szCs w:val="21"/>
              </w:rPr>
            </w:pPr>
            <w:r w:rsidRPr="003956BB">
              <w:rPr>
                <w:b/>
                <w:sz w:val="21"/>
                <w:szCs w:val="21"/>
              </w:rPr>
              <w:t xml:space="preserve">1 </w:t>
            </w:r>
            <w:r w:rsidRPr="003956BB">
              <w:rPr>
                <w:sz w:val="21"/>
                <w:szCs w:val="21"/>
              </w:rPr>
              <w:t xml:space="preserve"> </w:t>
            </w:r>
          </w:p>
        </w:tc>
        <w:tc>
          <w:tcPr>
            <w:tcW w:w="2575" w:type="dxa"/>
            <w:tcBorders>
              <w:top w:val="nil"/>
              <w:left w:val="nil"/>
              <w:bottom w:val="nil"/>
              <w:right w:val="nil"/>
            </w:tcBorders>
          </w:tcPr>
          <w:p w14:paraId="5BB15768" w14:textId="77777777" w:rsidR="0082646C" w:rsidRPr="003956BB" w:rsidRDefault="0082646C" w:rsidP="00EA132A">
            <w:pPr>
              <w:autoSpaceDE w:val="0"/>
              <w:autoSpaceDN w:val="0"/>
              <w:adjustRightInd w:val="0"/>
              <w:rPr>
                <w:sz w:val="21"/>
                <w:szCs w:val="21"/>
              </w:rPr>
            </w:pPr>
            <w:r w:rsidRPr="003956BB">
              <w:rPr>
                <w:b/>
                <w:sz w:val="21"/>
                <w:szCs w:val="21"/>
              </w:rPr>
              <w:t xml:space="preserve">Ethics ref: </w:t>
            </w:r>
            <w:r w:rsidRPr="003956BB">
              <w:rPr>
                <w:sz w:val="21"/>
                <w:szCs w:val="21"/>
              </w:rPr>
              <w:t xml:space="preserve"> </w:t>
            </w:r>
          </w:p>
        </w:tc>
        <w:tc>
          <w:tcPr>
            <w:tcW w:w="6459" w:type="dxa"/>
            <w:tcBorders>
              <w:top w:val="nil"/>
              <w:left w:val="nil"/>
              <w:bottom w:val="nil"/>
              <w:right w:val="nil"/>
            </w:tcBorders>
          </w:tcPr>
          <w:p w14:paraId="3D731423" w14:textId="3CD912C9" w:rsidR="0082646C" w:rsidRPr="003956BB" w:rsidRDefault="0082646C" w:rsidP="00EA132A">
            <w:pPr>
              <w:autoSpaceDE w:val="0"/>
              <w:autoSpaceDN w:val="0"/>
              <w:adjustRightInd w:val="0"/>
              <w:rPr>
                <w:sz w:val="21"/>
                <w:szCs w:val="21"/>
              </w:rPr>
            </w:pPr>
            <w:r w:rsidRPr="003956BB">
              <w:rPr>
                <w:b/>
                <w:sz w:val="21"/>
                <w:szCs w:val="21"/>
              </w:rPr>
              <w:t>2</w:t>
            </w:r>
            <w:r>
              <w:rPr>
                <w:b/>
                <w:sz w:val="21"/>
                <w:szCs w:val="21"/>
              </w:rPr>
              <w:t>1</w:t>
            </w:r>
            <w:r w:rsidRPr="003956BB">
              <w:rPr>
                <w:b/>
                <w:sz w:val="21"/>
                <w:szCs w:val="21"/>
              </w:rPr>
              <w:t>/NTB/</w:t>
            </w:r>
            <w:r>
              <w:rPr>
                <w:b/>
                <w:sz w:val="21"/>
                <w:szCs w:val="21"/>
              </w:rPr>
              <w:t>192</w:t>
            </w:r>
          </w:p>
        </w:tc>
      </w:tr>
      <w:tr w:rsidR="0082646C" w:rsidRPr="003956BB" w14:paraId="41E9379E" w14:textId="77777777" w:rsidTr="00EA132A">
        <w:trPr>
          <w:trHeight w:val="280"/>
        </w:trPr>
        <w:tc>
          <w:tcPr>
            <w:tcW w:w="966" w:type="dxa"/>
            <w:tcBorders>
              <w:top w:val="nil"/>
              <w:left w:val="nil"/>
              <w:bottom w:val="nil"/>
              <w:right w:val="nil"/>
            </w:tcBorders>
          </w:tcPr>
          <w:p w14:paraId="408ECED4" w14:textId="77777777" w:rsidR="0082646C" w:rsidRPr="003956BB" w:rsidRDefault="0082646C" w:rsidP="00EA132A">
            <w:pPr>
              <w:autoSpaceDE w:val="0"/>
              <w:autoSpaceDN w:val="0"/>
              <w:adjustRightInd w:val="0"/>
              <w:rPr>
                <w:sz w:val="21"/>
                <w:szCs w:val="21"/>
              </w:rPr>
            </w:pPr>
            <w:r w:rsidRPr="003956BB">
              <w:rPr>
                <w:sz w:val="21"/>
                <w:szCs w:val="21"/>
              </w:rPr>
              <w:t xml:space="preserve"> </w:t>
            </w:r>
          </w:p>
        </w:tc>
        <w:tc>
          <w:tcPr>
            <w:tcW w:w="2575" w:type="dxa"/>
            <w:tcBorders>
              <w:top w:val="nil"/>
              <w:left w:val="nil"/>
              <w:bottom w:val="nil"/>
              <w:right w:val="nil"/>
            </w:tcBorders>
          </w:tcPr>
          <w:p w14:paraId="41A17276" w14:textId="77777777" w:rsidR="0082646C" w:rsidRPr="003956BB" w:rsidRDefault="0082646C" w:rsidP="00EA132A">
            <w:pPr>
              <w:autoSpaceDE w:val="0"/>
              <w:autoSpaceDN w:val="0"/>
              <w:adjustRightInd w:val="0"/>
              <w:rPr>
                <w:sz w:val="21"/>
                <w:szCs w:val="21"/>
              </w:rPr>
            </w:pPr>
            <w:r w:rsidRPr="003956BB">
              <w:rPr>
                <w:sz w:val="21"/>
                <w:szCs w:val="21"/>
              </w:rPr>
              <w:t xml:space="preserve">Title: </w:t>
            </w:r>
          </w:p>
        </w:tc>
        <w:tc>
          <w:tcPr>
            <w:tcW w:w="6459" w:type="dxa"/>
            <w:tcBorders>
              <w:top w:val="nil"/>
              <w:left w:val="nil"/>
              <w:bottom w:val="nil"/>
              <w:right w:val="nil"/>
            </w:tcBorders>
          </w:tcPr>
          <w:p w14:paraId="69B0E25F" w14:textId="7167550E" w:rsidR="0082646C" w:rsidRPr="003956BB" w:rsidRDefault="0082646C" w:rsidP="00EA132A">
            <w:pPr>
              <w:autoSpaceDE w:val="0"/>
              <w:autoSpaceDN w:val="0"/>
              <w:adjustRightInd w:val="0"/>
              <w:ind w:right="1074"/>
              <w:rPr>
                <w:sz w:val="21"/>
                <w:szCs w:val="21"/>
              </w:rPr>
            </w:pPr>
            <w:r>
              <w:rPr>
                <w:sz w:val="21"/>
                <w:szCs w:val="21"/>
              </w:rPr>
              <w:t>A Phase I, Open-Label, Dose-Escalation, Single Site Study to Evaluate the Safety, Tolerability, and Immunogenicity of a PIKA-Adjuvanted Recombinant SARS-CoV-2 Spike (S) Protein Subunit Vaccine in Healthy Individuals Aged 18-65 Years Old.</w:t>
            </w:r>
          </w:p>
        </w:tc>
      </w:tr>
      <w:tr w:rsidR="0082646C" w:rsidRPr="003956BB" w14:paraId="6D5A98F7" w14:textId="77777777" w:rsidTr="00EA132A">
        <w:trPr>
          <w:trHeight w:val="280"/>
        </w:trPr>
        <w:tc>
          <w:tcPr>
            <w:tcW w:w="966" w:type="dxa"/>
            <w:tcBorders>
              <w:top w:val="nil"/>
              <w:left w:val="nil"/>
              <w:bottom w:val="nil"/>
              <w:right w:val="nil"/>
            </w:tcBorders>
          </w:tcPr>
          <w:p w14:paraId="2B0791D3" w14:textId="77777777" w:rsidR="0082646C" w:rsidRPr="003956BB" w:rsidRDefault="0082646C" w:rsidP="00EA132A">
            <w:pPr>
              <w:autoSpaceDE w:val="0"/>
              <w:autoSpaceDN w:val="0"/>
              <w:adjustRightInd w:val="0"/>
              <w:rPr>
                <w:sz w:val="21"/>
                <w:szCs w:val="21"/>
              </w:rPr>
            </w:pPr>
            <w:r w:rsidRPr="003956BB">
              <w:rPr>
                <w:sz w:val="21"/>
                <w:szCs w:val="21"/>
              </w:rPr>
              <w:t xml:space="preserve"> </w:t>
            </w:r>
          </w:p>
        </w:tc>
        <w:tc>
          <w:tcPr>
            <w:tcW w:w="2575" w:type="dxa"/>
            <w:tcBorders>
              <w:top w:val="nil"/>
              <w:left w:val="nil"/>
              <w:bottom w:val="nil"/>
              <w:right w:val="nil"/>
            </w:tcBorders>
          </w:tcPr>
          <w:p w14:paraId="5C7214EE" w14:textId="77777777" w:rsidR="0082646C" w:rsidRPr="003956BB" w:rsidRDefault="0082646C" w:rsidP="00EA132A">
            <w:pPr>
              <w:autoSpaceDE w:val="0"/>
              <w:autoSpaceDN w:val="0"/>
              <w:adjustRightInd w:val="0"/>
              <w:rPr>
                <w:sz w:val="21"/>
                <w:szCs w:val="21"/>
              </w:rPr>
            </w:pPr>
            <w:r w:rsidRPr="003956BB">
              <w:rPr>
                <w:sz w:val="21"/>
                <w:szCs w:val="21"/>
              </w:rPr>
              <w:t xml:space="preserve">Principal Investigator: </w:t>
            </w:r>
          </w:p>
        </w:tc>
        <w:tc>
          <w:tcPr>
            <w:tcW w:w="6459" w:type="dxa"/>
            <w:tcBorders>
              <w:top w:val="nil"/>
              <w:left w:val="nil"/>
              <w:bottom w:val="nil"/>
              <w:right w:val="nil"/>
            </w:tcBorders>
          </w:tcPr>
          <w:p w14:paraId="1F99E107" w14:textId="27DD9395" w:rsidR="0082646C" w:rsidRPr="003956BB" w:rsidRDefault="0082646C" w:rsidP="00EA132A">
            <w:pPr>
              <w:autoSpaceDE w:val="0"/>
              <w:autoSpaceDN w:val="0"/>
              <w:adjustRightInd w:val="0"/>
              <w:rPr>
                <w:sz w:val="21"/>
                <w:szCs w:val="21"/>
              </w:rPr>
            </w:pPr>
            <w:r>
              <w:rPr>
                <w:sz w:val="21"/>
                <w:szCs w:val="21"/>
              </w:rPr>
              <w:t>Dr Chris Wynne</w:t>
            </w:r>
          </w:p>
        </w:tc>
      </w:tr>
      <w:tr w:rsidR="0082646C" w:rsidRPr="003956BB" w14:paraId="0141994F" w14:textId="77777777" w:rsidTr="00EA132A">
        <w:trPr>
          <w:trHeight w:val="280"/>
        </w:trPr>
        <w:tc>
          <w:tcPr>
            <w:tcW w:w="966" w:type="dxa"/>
            <w:tcBorders>
              <w:top w:val="nil"/>
              <w:left w:val="nil"/>
              <w:bottom w:val="nil"/>
              <w:right w:val="nil"/>
            </w:tcBorders>
          </w:tcPr>
          <w:p w14:paraId="47AB2A40" w14:textId="77777777" w:rsidR="0082646C" w:rsidRPr="003956BB" w:rsidRDefault="0082646C" w:rsidP="00EA132A">
            <w:pPr>
              <w:autoSpaceDE w:val="0"/>
              <w:autoSpaceDN w:val="0"/>
              <w:adjustRightInd w:val="0"/>
              <w:rPr>
                <w:sz w:val="21"/>
                <w:szCs w:val="21"/>
              </w:rPr>
            </w:pPr>
            <w:r w:rsidRPr="003956BB">
              <w:rPr>
                <w:sz w:val="21"/>
                <w:szCs w:val="21"/>
              </w:rPr>
              <w:t xml:space="preserve"> </w:t>
            </w:r>
          </w:p>
        </w:tc>
        <w:tc>
          <w:tcPr>
            <w:tcW w:w="2575" w:type="dxa"/>
            <w:tcBorders>
              <w:top w:val="nil"/>
              <w:left w:val="nil"/>
              <w:bottom w:val="nil"/>
              <w:right w:val="nil"/>
            </w:tcBorders>
          </w:tcPr>
          <w:p w14:paraId="0C80B018" w14:textId="77777777" w:rsidR="0082646C" w:rsidRPr="003956BB" w:rsidRDefault="0082646C" w:rsidP="00EA132A">
            <w:pPr>
              <w:autoSpaceDE w:val="0"/>
              <w:autoSpaceDN w:val="0"/>
              <w:adjustRightInd w:val="0"/>
              <w:rPr>
                <w:sz w:val="21"/>
                <w:szCs w:val="21"/>
              </w:rPr>
            </w:pPr>
            <w:r w:rsidRPr="003956BB">
              <w:rPr>
                <w:sz w:val="21"/>
                <w:szCs w:val="21"/>
              </w:rPr>
              <w:t xml:space="preserve">Sponsor: </w:t>
            </w:r>
          </w:p>
        </w:tc>
        <w:tc>
          <w:tcPr>
            <w:tcW w:w="6459" w:type="dxa"/>
            <w:tcBorders>
              <w:top w:val="nil"/>
              <w:left w:val="nil"/>
              <w:bottom w:val="nil"/>
              <w:right w:val="nil"/>
            </w:tcBorders>
          </w:tcPr>
          <w:p w14:paraId="3FF05033" w14:textId="28564DCB" w:rsidR="0082646C" w:rsidRPr="003956BB" w:rsidRDefault="000D400F" w:rsidP="00EA132A">
            <w:pPr>
              <w:autoSpaceDE w:val="0"/>
              <w:autoSpaceDN w:val="0"/>
              <w:adjustRightInd w:val="0"/>
              <w:rPr>
                <w:sz w:val="21"/>
                <w:szCs w:val="21"/>
              </w:rPr>
            </w:pPr>
            <w:proofErr w:type="spellStart"/>
            <w:r>
              <w:rPr>
                <w:sz w:val="21"/>
                <w:szCs w:val="21"/>
              </w:rPr>
              <w:t>Novotech</w:t>
            </w:r>
            <w:proofErr w:type="spellEnd"/>
            <w:r>
              <w:rPr>
                <w:sz w:val="21"/>
                <w:szCs w:val="21"/>
              </w:rPr>
              <w:t xml:space="preserve"> (New Zealand) Limited</w:t>
            </w:r>
          </w:p>
        </w:tc>
      </w:tr>
      <w:tr w:rsidR="0082646C" w:rsidRPr="003956BB" w14:paraId="1B53FB87" w14:textId="77777777" w:rsidTr="00EA132A">
        <w:trPr>
          <w:trHeight w:val="280"/>
        </w:trPr>
        <w:tc>
          <w:tcPr>
            <w:tcW w:w="966" w:type="dxa"/>
            <w:tcBorders>
              <w:top w:val="nil"/>
              <w:left w:val="nil"/>
              <w:bottom w:val="nil"/>
              <w:right w:val="nil"/>
            </w:tcBorders>
          </w:tcPr>
          <w:p w14:paraId="4CA32AF0" w14:textId="77777777" w:rsidR="0082646C" w:rsidRPr="003956BB" w:rsidRDefault="0082646C" w:rsidP="00EA132A">
            <w:pPr>
              <w:autoSpaceDE w:val="0"/>
              <w:autoSpaceDN w:val="0"/>
              <w:adjustRightInd w:val="0"/>
              <w:rPr>
                <w:sz w:val="21"/>
                <w:szCs w:val="21"/>
              </w:rPr>
            </w:pPr>
            <w:r w:rsidRPr="003956BB">
              <w:rPr>
                <w:sz w:val="21"/>
                <w:szCs w:val="21"/>
              </w:rPr>
              <w:t xml:space="preserve"> </w:t>
            </w:r>
          </w:p>
        </w:tc>
        <w:tc>
          <w:tcPr>
            <w:tcW w:w="2575" w:type="dxa"/>
            <w:tcBorders>
              <w:top w:val="nil"/>
              <w:left w:val="nil"/>
              <w:bottom w:val="nil"/>
              <w:right w:val="nil"/>
            </w:tcBorders>
          </w:tcPr>
          <w:p w14:paraId="2AB31EB8" w14:textId="77777777" w:rsidR="0082646C" w:rsidRPr="003956BB" w:rsidRDefault="0082646C" w:rsidP="00EA132A">
            <w:pPr>
              <w:autoSpaceDE w:val="0"/>
              <w:autoSpaceDN w:val="0"/>
              <w:adjustRightInd w:val="0"/>
              <w:rPr>
                <w:sz w:val="21"/>
                <w:szCs w:val="21"/>
              </w:rPr>
            </w:pPr>
            <w:r w:rsidRPr="003956BB">
              <w:rPr>
                <w:sz w:val="21"/>
                <w:szCs w:val="21"/>
              </w:rPr>
              <w:t xml:space="preserve">Clock Start Date: </w:t>
            </w:r>
          </w:p>
        </w:tc>
        <w:tc>
          <w:tcPr>
            <w:tcW w:w="6459" w:type="dxa"/>
            <w:tcBorders>
              <w:top w:val="nil"/>
              <w:left w:val="nil"/>
              <w:bottom w:val="nil"/>
              <w:right w:val="nil"/>
            </w:tcBorders>
          </w:tcPr>
          <w:p w14:paraId="34AE3C81" w14:textId="6C686CC8" w:rsidR="0082646C" w:rsidRPr="003956BB" w:rsidRDefault="000D400F" w:rsidP="00EA132A">
            <w:pPr>
              <w:autoSpaceDE w:val="0"/>
              <w:autoSpaceDN w:val="0"/>
              <w:adjustRightInd w:val="0"/>
              <w:rPr>
                <w:sz w:val="21"/>
                <w:szCs w:val="21"/>
              </w:rPr>
            </w:pPr>
            <w:r>
              <w:rPr>
                <w:sz w:val="21"/>
                <w:szCs w:val="21"/>
              </w:rPr>
              <w:t>14 July</w:t>
            </w:r>
            <w:r w:rsidR="0082646C">
              <w:rPr>
                <w:sz w:val="21"/>
                <w:szCs w:val="21"/>
              </w:rPr>
              <w:t xml:space="preserve"> 2021</w:t>
            </w:r>
          </w:p>
        </w:tc>
      </w:tr>
    </w:tbl>
    <w:p w14:paraId="7FE53BA3" w14:textId="77777777" w:rsidR="0082646C" w:rsidRPr="002E2F9D" w:rsidRDefault="0082646C" w:rsidP="0082646C">
      <w:pPr>
        <w:autoSpaceDE w:val="0"/>
        <w:autoSpaceDN w:val="0"/>
        <w:adjustRightInd w:val="0"/>
        <w:rPr>
          <w:rFonts w:cs="Arial"/>
          <w:sz w:val="21"/>
          <w:szCs w:val="21"/>
          <w:lang w:val="en-NZ"/>
        </w:rPr>
      </w:pPr>
    </w:p>
    <w:p w14:paraId="182DD501" w14:textId="77777777" w:rsidR="0082646C" w:rsidRPr="002E2F9D" w:rsidRDefault="0082646C" w:rsidP="0082646C">
      <w:pPr>
        <w:rPr>
          <w:rFonts w:cs="Arial"/>
          <w:color w:val="000000" w:themeColor="text1"/>
          <w:sz w:val="21"/>
          <w:szCs w:val="21"/>
          <w:lang w:val="en-NZ"/>
        </w:rPr>
      </w:pPr>
      <w:r w:rsidRPr="002E2F9D">
        <w:rPr>
          <w:rFonts w:cs="Arial"/>
          <w:color w:val="000000" w:themeColor="text1"/>
          <w:sz w:val="21"/>
          <w:szCs w:val="21"/>
          <w:lang w:val="en-NZ"/>
        </w:rPr>
        <w:t>The review of this application was conducted online with no researcher present for discussion.</w:t>
      </w:r>
    </w:p>
    <w:p w14:paraId="31513359" w14:textId="77777777" w:rsidR="0082646C" w:rsidRPr="002E2F9D" w:rsidRDefault="0082646C" w:rsidP="0082646C">
      <w:pPr>
        <w:rPr>
          <w:sz w:val="21"/>
          <w:szCs w:val="21"/>
          <w:u w:val="single"/>
          <w:lang w:val="en-NZ"/>
        </w:rPr>
      </w:pPr>
    </w:p>
    <w:p w14:paraId="132BA8B7" w14:textId="77777777" w:rsidR="0082646C" w:rsidRPr="002E2F9D" w:rsidRDefault="0082646C" w:rsidP="0082646C">
      <w:pPr>
        <w:rPr>
          <w:b/>
          <w:bCs/>
          <w:sz w:val="21"/>
          <w:szCs w:val="21"/>
          <w:lang w:val="en-NZ"/>
        </w:rPr>
      </w:pPr>
      <w:r w:rsidRPr="002E2F9D">
        <w:rPr>
          <w:b/>
          <w:bCs/>
          <w:sz w:val="21"/>
          <w:szCs w:val="21"/>
          <w:lang w:val="en-NZ"/>
        </w:rPr>
        <w:t>Potential conflicts of interest</w:t>
      </w:r>
    </w:p>
    <w:p w14:paraId="0CF41D9F" w14:textId="77777777" w:rsidR="0082646C" w:rsidRPr="002E2F9D" w:rsidRDefault="0082646C" w:rsidP="0082646C">
      <w:pPr>
        <w:rPr>
          <w:sz w:val="21"/>
          <w:szCs w:val="21"/>
          <w:lang w:val="en-NZ"/>
        </w:rPr>
      </w:pPr>
    </w:p>
    <w:p w14:paraId="0C210587" w14:textId="77777777" w:rsidR="0082646C" w:rsidRPr="002E2F9D" w:rsidRDefault="0082646C" w:rsidP="0082646C">
      <w:pPr>
        <w:rPr>
          <w:sz w:val="21"/>
          <w:szCs w:val="21"/>
          <w:lang w:val="en-NZ"/>
        </w:rPr>
      </w:pPr>
      <w:r w:rsidRPr="002E2F9D">
        <w:rPr>
          <w:sz w:val="21"/>
          <w:szCs w:val="21"/>
          <w:lang w:val="en-NZ"/>
        </w:rPr>
        <w:t>No potential conflicts of interest related to this application were declared by any member.</w:t>
      </w:r>
    </w:p>
    <w:p w14:paraId="69DDB853" w14:textId="77777777" w:rsidR="0082646C" w:rsidRPr="002E2F9D" w:rsidRDefault="0082646C" w:rsidP="0082646C">
      <w:pPr>
        <w:rPr>
          <w:sz w:val="21"/>
          <w:szCs w:val="21"/>
          <w:lang w:val="en-NZ"/>
        </w:rPr>
      </w:pPr>
    </w:p>
    <w:p w14:paraId="79F52F66" w14:textId="77777777" w:rsidR="0082646C" w:rsidRPr="002E2F9D" w:rsidRDefault="0082646C" w:rsidP="0082646C">
      <w:pPr>
        <w:rPr>
          <w:b/>
          <w:bCs/>
          <w:sz w:val="21"/>
          <w:szCs w:val="21"/>
          <w:lang w:val="en-NZ"/>
        </w:rPr>
      </w:pPr>
      <w:r w:rsidRPr="002E2F9D">
        <w:rPr>
          <w:b/>
          <w:bCs/>
          <w:sz w:val="21"/>
          <w:szCs w:val="21"/>
          <w:lang w:val="en-NZ"/>
        </w:rPr>
        <w:t>Summary of study</w:t>
      </w:r>
    </w:p>
    <w:p w14:paraId="4E2867CC" w14:textId="77777777" w:rsidR="0082646C" w:rsidRPr="002E2F9D" w:rsidRDefault="0082646C" w:rsidP="0082646C">
      <w:pPr>
        <w:rPr>
          <w:sz w:val="21"/>
          <w:szCs w:val="21"/>
          <w:u w:val="single"/>
          <w:lang w:val="en-NZ"/>
        </w:rPr>
      </w:pPr>
    </w:p>
    <w:p w14:paraId="01AAB486" w14:textId="77777777" w:rsidR="00326E77" w:rsidRPr="002E2F9D" w:rsidRDefault="00326E77" w:rsidP="00326E77">
      <w:pPr>
        <w:pStyle w:val="ListParagraph"/>
        <w:numPr>
          <w:ilvl w:val="0"/>
          <w:numId w:val="25"/>
        </w:numPr>
        <w:contextualSpacing/>
        <w:rPr>
          <w:sz w:val="21"/>
          <w:szCs w:val="21"/>
          <w:lang w:val="en-NZ"/>
        </w:rPr>
      </w:pPr>
      <w:r w:rsidRPr="002E2F9D">
        <w:rPr>
          <w:sz w:val="21"/>
          <w:szCs w:val="21"/>
        </w:rPr>
        <w:t xml:space="preserve">The PIKA-Adjuvanted Recombinant SARS-CoV-2 Spike (S) Protein Subunit Vaccine is being developed for the prevention of COVID-19. This first-in-human (FIH) study will aim to assess the safety, tolerability and immunogenicity of the PIKA COVID-19 Vaccine in healthy participants. </w:t>
      </w:r>
    </w:p>
    <w:p w14:paraId="36D4730F" w14:textId="77777777" w:rsidR="00326E77" w:rsidRPr="002E2F9D" w:rsidRDefault="00326E77" w:rsidP="00326E77">
      <w:pPr>
        <w:pStyle w:val="ListParagraph"/>
        <w:numPr>
          <w:ilvl w:val="0"/>
          <w:numId w:val="25"/>
        </w:numPr>
        <w:contextualSpacing/>
        <w:rPr>
          <w:sz w:val="21"/>
          <w:szCs w:val="21"/>
          <w:lang w:val="en-NZ"/>
        </w:rPr>
      </w:pPr>
      <w:r w:rsidRPr="002E2F9D">
        <w:rPr>
          <w:sz w:val="21"/>
          <w:szCs w:val="21"/>
        </w:rPr>
        <w:t>A total of 45 participants will be enrolled into one of 3 cohorts, each consisting of 15 participants. Participants will receive 2 doses of the PIKA COVID-19 Vaccine, 7 days apart.</w:t>
      </w:r>
    </w:p>
    <w:p w14:paraId="5F21F283" w14:textId="77777777" w:rsidR="00326E77" w:rsidRPr="002E2F9D" w:rsidRDefault="00326E77" w:rsidP="00326E77">
      <w:pPr>
        <w:pStyle w:val="ListParagraph"/>
        <w:numPr>
          <w:ilvl w:val="0"/>
          <w:numId w:val="25"/>
        </w:numPr>
        <w:contextualSpacing/>
        <w:rPr>
          <w:sz w:val="21"/>
          <w:szCs w:val="21"/>
          <w:lang w:val="en-NZ"/>
        </w:rPr>
      </w:pPr>
      <w:r w:rsidRPr="002E2F9D">
        <w:rPr>
          <w:sz w:val="21"/>
          <w:szCs w:val="21"/>
        </w:rPr>
        <w:t xml:space="preserve">Participants will be enrolled in the study for up to approximately 7 months, in which there will be a 2 week screening period, an 8 day vaccination period and a 6 month post-vaccination follow up period. At Day 36, the participant's immune response will be measured to determine if they have detectable immunity. If there is not a detectable antibody response, the participant will be withdrawn from the study and allowed to receive the </w:t>
      </w:r>
      <w:proofErr w:type="spellStart"/>
      <w:r w:rsidRPr="002E2F9D">
        <w:rPr>
          <w:sz w:val="21"/>
          <w:szCs w:val="21"/>
        </w:rPr>
        <w:t>governmentapproved</w:t>
      </w:r>
      <w:proofErr w:type="spellEnd"/>
      <w:r w:rsidRPr="002E2F9D">
        <w:rPr>
          <w:sz w:val="21"/>
          <w:szCs w:val="21"/>
        </w:rPr>
        <w:t xml:space="preserve"> COVID-19 vaccine if they wish. </w:t>
      </w:r>
    </w:p>
    <w:p w14:paraId="02A88F68" w14:textId="3CAC4F34" w:rsidR="00326E77" w:rsidRPr="002E2F9D" w:rsidRDefault="00326E77" w:rsidP="00326E77">
      <w:pPr>
        <w:pStyle w:val="ListParagraph"/>
        <w:numPr>
          <w:ilvl w:val="0"/>
          <w:numId w:val="25"/>
        </w:numPr>
        <w:contextualSpacing/>
        <w:rPr>
          <w:sz w:val="21"/>
          <w:szCs w:val="21"/>
          <w:lang w:val="en-NZ"/>
        </w:rPr>
      </w:pPr>
      <w:r w:rsidRPr="002E2F9D">
        <w:rPr>
          <w:sz w:val="21"/>
          <w:szCs w:val="21"/>
        </w:rPr>
        <w:t>Blood samples to measure the body's response to the vaccine will be collected at specific time points during the study, safety will be closely monitored, and any changes in health will be recorded. The results will be used to inform further clinical development of the PIKA COVID-19 vaccine.</w:t>
      </w:r>
    </w:p>
    <w:p w14:paraId="63D155AE" w14:textId="77777777" w:rsidR="00326E77" w:rsidRPr="002E2F9D" w:rsidRDefault="00326E77" w:rsidP="000D400F">
      <w:pPr>
        <w:spacing w:before="80" w:after="80"/>
        <w:rPr>
          <w:sz w:val="21"/>
          <w:szCs w:val="21"/>
          <w:u w:val="single"/>
          <w:lang w:val="en-NZ"/>
        </w:rPr>
      </w:pPr>
    </w:p>
    <w:p w14:paraId="51E6357D" w14:textId="77777777" w:rsidR="0082646C" w:rsidRPr="002E2F9D" w:rsidRDefault="0082646C" w:rsidP="0082646C">
      <w:pPr>
        <w:rPr>
          <w:b/>
          <w:bCs/>
          <w:sz w:val="21"/>
          <w:szCs w:val="21"/>
          <w:lang w:val="en-NZ"/>
        </w:rPr>
      </w:pPr>
      <w:r w:rsidRPr="002E2F9D">
        <w:rPr>
          <w:b/>
          <w:bCs/>
          <w:sz w:val="21"/>
          <w:szCs w:val="21"/>
          <w:lang w:val="en-NZ"/>
        </w:rPr>
        <w:t>Summary of outstanding ethical issues</w:t>
      </w:r>
    </w:p>
    <w:p w14:paraId="079EECF5" w14:textId="77777777" w:rsidR="0082646C" w:rsidRPr="002E2F9D" w:rsidRDefault="0082646C" w:rsidP="0082646C">
      <w:pPr>
        <w:rPr>
          <w:sz w:val="21"/>
          <w:szCs w:val="21"/>
          <w:u w:val="single"/>
          <w:lang w:val="en-NZ"/>
        </w:rPr>
      </w:pPr>
    </w:p>
    <w:p w14:paraId="76F51FBC" w14:textId="77777777" w:rsidR="0082646C" w:rsidRPr="002E2F9D" w:rsidRDefault="0082646C" w:rsidP="0082646C">
      <w:pPr>
        <w:rPr>
          <w:sz w:val="21"/>
          <w:szCs w:val="21"/>
          <w:lang w:val="en-NZ"/>
        </w:rPr>
      </w:pPr>
      <w:r w:rsidRPr="002E2F9D">
        <w:rPr>
          <w:sz w:val="21"/>
          <w:szCs w:val="21"/>
          <w:lang w:val="en-NZ"/>
        </w:rPr>
        <w:t>The main ethical issues considered by the Committee and which require addressing by the Researcher are as follows.</w:t>
      </w:r>
    </w:p>
    <w:p w14:paraId="34CF59FF" w14:textId="77777777" w:rsidR="0082646C" w:rsidRPr="002E2F9D" w:rsidRDefault="0082646C" w:rsidP="0082646C">
      <w:pPr>
        <w:autoSpaceDE w:val="0"/>
        <w:autoSpaceDN w:val="0"/>
        <w:adjustRightInd w:val="0"/>
        <w:rPr>
          <w:sz w:val="21"/>
          <w:szCs w:val="21"/>
          <w:lang w:val="en-NZ"/>
        </w:rPr>
      </w:pPr>
    </w:p>
    <w:p w14:paraId="4C32C1A1" w14:textId="77777777" w:rsidR="00485A39" w:rsidRPr="002E2F9D" w:rsidRDefault="00485A39" w:rsidP="0082646C">
      <w:pPr>
        <w:pStyle w:val="ListParagraph"/>
        <w:numPr>
          <w:ilvl w:val="0"/>
          <w:numId w:val="25"/>
        </w:numPr>
        <w:spacing w:before="80" w:after="80"/>
        <w:contextualSpacing/>
        <w:rPr>
          <w:sz w:val="21"/>
          <w:szCs w:val="21"/>
        </w:rPr>
      </w:pPr>
      <w:r w:rsidRPr="002E2F9D">
        <w:rPr>
          <w:sz w:val="21"/>
          <w:szCs w:val="21"/>
        </w:rPr>
        <w:t>The Committee noted the dosing schedule was only one week apart whereas most of the other vaccines have three weeks apart. Please explain the rationale behind this.</w:t>
      </w:r>
    </w:p>
    <w:p w14:paraId="2892B190" w14:textId="77777777" w:rsidR="00485A39" w:rsidRPr="002E2F9D" w:rsidRDefault="00485A39" w:rsidP="0082646C">
      <w:pPr>
        <w:pStyle w:val="ListParagraph"/>
        <w:numPr>
          <w:ilvl w:val="0"/>
          <w:numId w:val="25"/>
        </w:numPr>
        <w:spacing w:before="80" w:after="80"/>
        <w:contextualSpacing/>
        <w:rPr>
          <w:sz w:val="21"/>
          <w:szCs w:val="21"/>
        </w:rPr>
      </w:pPr>
      <w:r w:rsidRPr="002E2F9D">
        <w:rPr>
          <w:sz w:val="21"/>
          <w:szCs w:val="21"/>
        </w:rPr>
        <w:t>The Committee queried whether a short time frame between doses could increase the possibility of an adverse reaction. Please comment on the safety of this.</w:t>
      </w:r>
    </w:p>
    <w:p w14:paraId="1EA5CB06" w14:textId="77777777" w:rsidR="00485A39" w:rsidRPr="002E2F9D" w:rsidRDefault="00485A39" w:rsidP="0082646C">
      <w:pPr>
        <w:pStyle w:val="ListParagraph"/>
        <w:numPr>
          <w:ilvl w:val="0"/>
          <w:numId w:val="25"/>
        </w:numPr>
        <w:spacing w:before="80" w:after="80"/>
        <w:contextualSpacing/>
        <w:rPr>
          <w:sz w:val="21"/>
          <w:szCs w:val="21"/>
        </w:rPr>
      </w:pPr>
      <w:r w:rsidRPr="002E2F9D">
        <w:rPr>
          <w:sz w:val="21"/>
          <w:szCs w:val="21"/>
        </w:rPr>
        <w:t xml:space="preserve">The Committee noted the eight-week delay to inform participants that they are not sufficiently vaccinated is a long time period. Please comment on this and revise if necessary. Please </w:t>
      </w:r>
      <w:r w:rsidRPr="002E2F9D">
        <w:rPr>
          <w:sz w:val="21"/>
          <w:szCs w:val="21"/>
        </w:rPr>
        <w:lastRenderedPageBreak/>
        <w:t>ensure this is explained in the PIS so participants understand when they will be eligible for another vaccine if they do not receive sufficient vaccination in the trial.</w:t>
      </w:r>
    </w:p>
    <w:p w14:paraId="0B6C988D" w14:textId="2737B19E" w:rsidR="00485A39" w:rsidRPr="002E2F9D" w:rsidRDefault="00485A39" w:rsidP="0082646C">
      <w:pPr>
        <w:pStyle w:val="ListParagraph"/>
        <w:numPr>
          <w:ilvl w:val="0"/>
          <w:numId w:val="25"/>
        </w:numPr>
        <w:spacing w:before="80" w:after="80"/>
        <w:contextualSpacing/>
        <w:rPr>
          <w:sz w:val="21"/>
          <w:szCs w:val="21"/>
        </w:rPr>
      </w:pPr>
      <w:r w:rsidRPr="002E2F9D">
        <w:rPr>
          <w:sz w:val="21"/>
          <w:szCs w:val="21"/>
        </w:rPr>
        <w:t>Please clarify how recruitment from the database will be done and if material will be sent to potential participants (if so please provide this).</w:t>
      </w:r>
    </w:p>
    <w:p w14:paraId="2B1DEFE5" w14:textId="77777777" w:rsidR="00485A39" w:rsidRPr="002E2F9D" w:rsidRDefault="00485A39" w:rsidP="0082646C">
      <w:pPr>
        <w:spacing w:before="80" w:after="80"/>
        <w:rPr>
          <w:sz w:val="21"/>
          <w:szCs w:val="21"/>
        </w:rPr>
      </w:pPr>
    </w:p>
    <w:p w14:paraId="7D99F9E8" w14:textId="77777777" w:rsidR="0082646C" w:rsidRPr="002E2F9D" w:rsidRDefault="0082646C" w:rsidP="0082646C">
      <w:pPr>
        <w:spacing w:before="80" w:after="80"/>
        <w:rPr>
          <w:sz w:val="21"/>
          <w:szCs w:val="21"/>
        </w:rPr>
      </w:pPr>
      <w:r w:rsidRPr="002E2F9D">
        <w:rPr>
          <w:sz w:val="21"/>
          <w:szCs w:val="21"/>
        </w:rPr>
        <w:t>The Committee requested the following changes to the Participant Information Sheet and Consent Form (PIS/CF):</w:t>
      </w:r>
    </w:p>
    <w:p w14:paraId="17152541" w14:textId="77777777" w:rsidR="0082646C" w:rsidRPr="002E2F9D" w:rsidRDefault="0082646C" w:rsidP="0082646C">
      <w:pPr>
        <w:spacing w:before="80" w:after="80"/>
        <w:rPr>
          <w:sz w:val="21"/>
          <w:szCs w:val="21"/>
        </w:rPr>
      </w:pPr>
    </w:p>
    <w:p w14:paraId="67151E21" w14:textId="77777777" w:rsidR="002E2F9D" w:rsidRPr="002E2F9D" w:rsidRDefault="002E2F9D" w:rsidP="0082646C">
      <w:pPr>
        <w:pStyle w:val="ListParagraph"/>
        <w:numPr>
          <w:ilvl w:val="0"/>
          <w:numId w:val="25"/>
        </w:numPr>
        <w:spacing w:before="80" w:after="80"/>
        <w:rPr>
          <w:sz w:val="21"/>
          <w:szCs w:val="21"/>
        </w:rPr>
      </w:pPr>
      <w:r w:rsidRPr="002E2F9D">
        <w:rPr>
          <w:sz w:val="21"/>
          <w:szCs w:val="21"/>
        </w:rPr>
        <w:t>Please include information on the supplied thermometer.</w:t>
      </w:r>
    </w:p>
    <w:p w14:paraId="576D60F3" w14:textId="3031D233" w:rsidR="00485A39" w:rsidRPr="002E2F9D" w:rsidRDefault="002E2F9D" w:rsidP="0082646C">
      <w:pPr>
        <w:pStyle w:val="ListParagraph"/>
        <w:numPr>
          <w:ilvl w:val="0"/>
          <w:numId w:val="25"/>
        </w:numPr>
        <w:spacing w:before="80" w:after="80"/>
        <w:rPr>
          <w:sz w:val="21"/>
          <w:szCs w:val="21"/>
        </w:rPr>
      </w:pPr>
      <w:r w:rsidRPr="002E2F9D">
        <w:rPr>
          <w:sz w:val="21"/>
          <w:szCs w:val="21"/>
        </w:rPr>
        <w:t>Please include a statement in the PIS advising that the participant’s GP will be informed of their participation in the study (it is currently only on the consent form).</w:t>
      </w:r>
    </w:p>
    <w:p w14:paraId="6BC6036C" w14:textId="77777777" w:rsidR="002E2F9D" w:rsidRPr="002E2F9D" w:rsidRDefault="002E2F9D" w:rsidP="0082646C">
      <w:pPr>
        <w:pStyle w:val="ListParagraph"/>
        <w:numPr>
          <w:ilvl w:val="0"/>
          <w:numId w:val="25"/>
        </w:numPr>
        <w:spacing w:before="80" w:after="80"/>
        <w:rPr>
          <w:sz w:val="21"/>
          <w:szCs w:val="21"/>
        </w:rPr>
      </w:pPr>
      <w:r w:rsidRPr="002E2F9D">
        <w:rPr>
          <w:sz w:val="21"/>
          <w:szCs w:val="21"/>
        </w:rPr>
        <w:t>Page 3 of the PIS states that there is 24 hours of monitoring after sentinel doses; the application form / protocol states 48 hours. Please correct this.</w:t>
      </w:r>
    </w:p>
    <w:p w14:paraId="34574DB0" w14:textId="77777777" w:rsidR="002E2F9D" w:rsidRPr="002E2F9D" w:rsidRDefault="002E2F9D" w:rsidP="0082646C">
      <w:pPr>
        <w:pStyle w:val="ListParagraph"/>
        <w:numPr>
          <w:ilvl w:val="0"/>
          <w:numId w:val="25"/>
        </w:numPr>
        <w:spacing w:before="80" w:after="80"/>
        <w:rPr>
          <w:sz w:val="21"/>
          <w:szCs w:val="21"/>
        </w:rPr>
      </w:pPr>
      <w:r w:rsidRPr="002E2F9D">
        <w:rPr>
          <w:sz w:val="21"/>
          <w:szCs w:val="21"/>
        </w:rPr>
        <w:t>Please simplify the exclusion criteria on page 5, either replacing or explaining medical / technical terms (myalgia, dyspnoea, encephalopathy, congenital, coagulation etc).</w:t>
      </w:r>
    </w:p>
    <w:p w14:paraId="2C96AC57" w14:textId="7F928DCF" w:rsidR="002E2F9D" w:rsidRPr="002E2F9D" w:rsidRDefault="002E2F9D" w:rsidP="0082646C">
      <w:pPr>
        <w:pStyle w:val="ListParagraph"/>
        <w:numPr>
          <w:ilvl w:val="0"/>
          <w:numId w:val="25"/>
        </w:numPr>
        <w:spacing w:before="80" w:after="80"/>
        <w:rPr>
          <w:sz w:val="21"/>
          <w:szCs w:val="21"/>
        </w:rPr>
      </w:pPr>
      <w:r w:rsidRPr="002E2F9D">
        <w:rPr>
          <w:sz w:val="21"/>
          <w:szCs w:val="21"/>
        </w:rPr>
        <w:t xml:space="preserve">Page 7 includes a reference to </w:t>
      </w:r>
      <w:proofErr w:type="spellStart"/>
      <w:r w:rsidRPr="002E2F9D">
        <w:rPr>
          <w:sz w:val="21"/>
          <w:szCs w:val="21"/>
        </w:rPr>
        <w:t>ReCOV</w:t>
      </w:r>
      <w:proofErr w:type="spellEnd"/>
      <w:r w:rsidRPr="002E2F9D">
        <w:rPr>
          <w:sz w:val="21"/>
          <w:szCs w:val="21"/>
        </w:rPr>
        <w:t>, administration, please correct this.</w:t>
      </w:r>
    </w:p>
    <w:p w14:paraId="5C10A626" w14:textId="77777777" w:rsidR="002E2F9D" w:rsidRPr="002E2F9D" w:rsidRDefault="002E2F9D" w:rsidP="0082646C">
      <w:pPr>
        <w:spacing w:before="80" w:after="80"/>
        <w:rPr>
          <w:b/>
          <w:bCs/>
          <w:sz w:val="21"/>
          <w:szCs w:val="21"/>
        </w:rPr>
      </w:pPr>
    </w:p>
    <w:p w14:paraId="057C43AA" w14:textId="77777777" w:rsidR="0082646C" w:rsidRPr="002E2F9D" w:rsidRDefault="0082646C" w:rsidP="0082646C">
      <w:pPr>
        <w:ind w:right="61"/>
        <w:rPr>
          <w:rFonts w:cs="Arial"/>
          <w:sz w:val="21"/>
          <w:szCs w:val="21"/>
          <w:lang w:val="en-NZ"/>
        </w:rPr>
      </w:pPr>
      <w:r w:rsidRPr="002E2F9D">
        <w:rPr>
          <w:b/>
          <w:bCs/>
          <w:sz w:val="21"/>
          <w:szCs w:val="21"/>
        </w:rPr>
        <w:t>Decision</w:t>
      </w:r>
      <w:r w:rsidRPr="002E2F9D">
        <w:rPr>
          <w:b/>
          <w:bCs/>
          <w:sz w:val="21"/>
          <w:szCs w:val="21"/>
        </w:rPr>
        <w:br/>
      </w:r>
    </w:p>
    <w:p w14:paraId="0B3C7F97" w14:textId="77777777" w:rsidR="0082646C" w:rsidRPr="002E2F9D" w:rsidRDefault="0082646C" w:rsidP="0082646C">
      <w:pPr>
        <w:ind w:right="61"/>
        <w:rPr>
          <w:rFonts w:cs="Arial"/>
          <w:sz w:val="21"/>
          <w:szCs w:val="21"/>
          <w:lang w:val="en-NZ"/>
        </w:rPr>
      </w:pPr>
      <w:r w:rsidRPr="002E2F9D">
        <w:rPr>
          <w:rFonts w:cs="Arial"/>
          <w:sz w:val="21"/>
          <w:szCs w:val="21"/>
          <w:lang w:val="en-NZ"/>
        </w:rPr>
        <w:t xml:space="preserve">This application was </w:t>
      </w:r>
      <w:r w:rsidRPr="002E2F9D">
        <w:rPr>
          <w:rFonts w:cs="Arial"/>
          <w:i/>
          <w:sz w:val="21"/>
          <w:szCs w:val="21"/>
          <w:lang w:val="en-NZ"/>
        </w:rPr>
        <w:t>provisionally approved</w:t>
      </w:r>
      <w:r w:rsidRPr="002E2F9D">
        <w:rPr>
          <w:rFonts w:cs="Arial"/>
          <w:sz w:val="21"/>
          <w:szCs w:val="21"/>
          <w:lang w:val="en-NZ"/>
        </w:rPr>
        <w:t xml:space="preserve"> by consensus,</w:t>
      </w:r>
      <w:r w:rsidRPr="002E2F9D">
        <w:rPr>
          <w:rFonts w:cs="Arial"/>
          <w:color w:val="33CCCC"/>
          <w:sz w:val="21"/>
          <w:szCs w:val="21"/>
          <w:lang w:val="en-NZ"/>
        </w:rPr>
        <w:t xml:space="preserve"> </w:t>
      </w:r>
      <w:r w:rsidRPr="002E2F9D">
        <w:rPr>
          <w:rFonts w:cs="Arial"/>
          <w:sz w:val="21"/>
          <w:szCs w:val="21"/>
          <w:lang w:val="en-NZ"/>
        </w:rPr>
        <w:t>subject to the following information being received:</w:t>
      </w:r>
    </w:p>
    <w:p w14:paraId="2AF78B7D" w14:textId="77777777" w:rsidR="0082646C" w:rsidRPr="002E2F9D" w:rsidRDefault="0082646C" w:rsidP="0082646C">
      <w:pPr>
        <w:ind w:right="61"/>
        <w:rPr>
          <w:rFonts w:cs="Arial"/>
          <w:sz w:val="21"/>
          <w:szCs w:val="21"/>
          <w:lang w:val="en-NZ"/>
        </w:rPr>
      </w:pPr>
    </w:p>
    <w:p w14:paraId="75AF06C2" w14:textId="77777777" w:rsidR="0082646C" w:rsidRPr="002E2F9D" w:rsidRDefault="0082646C" w:rsidP="000D400F">
      <w:pPr>
        <w:pStyle w:val="ListParagraph"/>
        <w:numPr>
          <w:ilvl w:val="0"/>
          <w:numId w:val="25"/>
        </w:numPr>
        <w:ind w:right="61"/>
        <w:rPr>
          <w:rFonts w:cs="Arial"/>
          <w:sz w:val="21"/>
          <w:szCs w:val="21"/>
          <w:lang w:val="en-NZ"/>
        </w:rPr>
      </w:pPr>
      <w:r w:rsidRPr="002E2F9D">
        <w:rPr>
          <w:rFonts w:cs="Arial"/>
          <w:sz w:val="21"/>
          <w:szCs w:val="21"/>
          <w:lang w:val="en-NZ"/>
        </w:rPr>
        <w:t>Please address all outstanding ethical issues raised by the Committee.</w:t>
      </w:r>
    </w:p>
    <w:p w14:paraId="56A34433" w14:textId="77777777" w:rsidR="0082646C" w:rsidRPr="002E2F9D" w:rsidRDefault="0082646C" w:rsidP="000D400F">
      <w:pPr>
        <w:pStyle w:val="ListParagraph"/>
        <w:numPr>
          <w:ilvl w:val="0"/>
          <w:numId w:val="25"/>
        </w:numPr>
        <w:ind w:right="61"/>
        <w:rPr>
          <w:rFonts w:cs="Arial"/>
          <w:sz w:val="21"/>
          <w:szCs w:val="21"/>
          <w:lang w:val="en-NZ"/>
        </w:rPr>
      </w:pPr>
      <w:r w:rsidRPr="002E2F9D">
        <w:rPr>
          <w:rFonts w:cs="Arial"/>
          <w:sz w:val="21"/>
          <w:szCs w:val="21"/>
        </w:rPr>
        <w:t xml:space="preserve">Please update the participant information sheet and consent form, taking into account feedback provided by the Committee. </w:t>
      </w:r>
      <w:r w:rsidRPr="002E2F9D">
        <w:rPr>
          <w:rFonts w:cs="Arial"/>
          <w:i/>
          <w:sz w:val="21"/>
          <w:szCs w:val="21"/>
        </w:rPr>
        <w:t xml:space="preserve">(National Ethical Standards for Health and Disability Research and Quality Improvement, para 7.15 – 7.17).  </w:t>
      </w:r>
      <w:r w:rsidRPr="002E2F9D">
        <w:rPr>
          <w:rFonts w:cs="Arial"/>
          <w:sz w:val="21"/>
          <w:szCs w:val="21"/>
        </w:rPr>
        <w:t xml:space="preserve"> </w:t>
      </w:r>
    </w:p>
    <w:p w14:paraId="4987FC18" w14:textId="77777777" w:rsidR="0082646C" w:rsidRPr="00276EF9" w:rsidRDefault="0082646C" w:rsidP="0082646C">
      <w:pPr>
        <w:ind w:right="61"/>
        <w:rPr>
          <w:sz w:val="21"/>
          <w:szCs w:val="21"/>
        </w:rPr>
      </w:pPr>
    </w:p>
    <w:p w14:paraId="00DEFC50" w14:textId="77777777" w:rsidR="0082646C" w:rsidRDefault="0082646C" w:rsidP="0082646C">
      <w:pPr>
        <w:spacing w:after="160" w:line="259" w:lineRule="auto"/>
        <w:rPr>
          <w:i/>
          <w:sz w:val="21"/>
        </w:rPr>
      </w:pPr>
    </w:p>
    <w:p w14:paraId="05824981" w14:textId="77777777" w:rsidR="0082646C" w:rsidRDefault="0082646C" w:rsidP="0082646C">
      <w:pPr>
        <w:spacing w:after="160" w:line="259" w:lineRule="auto"/>
        <w:rPr>
          <w:i/>
          <w:sz w:val="21"/>
        </w:rPr>
      </w:pPr>
    </w:p>
    <w:p w14:paraId="46B6082F" w14:textId="5064DAED" w:rsidR="0082646C" w:rsidRDefault="0082646C" w:rsidP="00134578">
      <w:pPr>
        <w:spacing w:after="160" w:line="259" w:lineRule="auto"/>
        <w:ind w:right="61"/>
        <w:rPr>
          <w:rFonts w:cs="Arial"/>
          <w:sz w:val="21"/>
          <w:szCs w:val="21"/>
          <w:lang w:val="en-NZ"/>
        </w:rPr>
      </w:pPr>
    </w:p>
    <w:p w14:paraId="482F867F" w14:textId="62478C27" w:rsidR="0082646C" w:rsidRDefault="0082646C" w:rsidP="00134578">
      <w:pPr>
        <w:spacing w:after="160" w:line="259" w:lineRule="auto"/>
        <w:ind w:right="61"/>
        <w:rPr>
          <w:rFonts w:cs="Arial"/>
          <w:sz w:val="21"/>
          <w:szCs w:val="21"/>
          <w:lang w:val="en-NZ"/>
        </w:rPr>
      </w:pPr>
    </w:p>
    <w:p w14:paraId="6DD8A216" w14:textId="569D3EDE" w:rsidR="0082646C" w:rsidRDefault="0082646C" w:rsidP="00134578">
      <w:pPr>
        <w:spacing w:after="160" w:line="259" w:lineRule="auto"/>
        <w:ind w:right="61"/>
        <w:rPr>
          <w:rFonts w:cs="Arial"/>
          <w:sz w:val="21"/>
          <w:szCs w:val="21"/>
          <w:lang w:val="en-NZ"/>
        </w:rPr>
      </w:pPr>
    </w:p>
    <w:p w14:paraId="6981A143" w14:textId="2D1486A5" w:rsidR="002E2F9D" w:rsidRDefault="002E2F9D" w:rsidP="00134578">
      <w:pPr>
        <w:spacing w:after="160" w:line="259" w:lineRule="auto"/>
        <w:ind w:right="61"/>
        <w:rPr>
          <w:rFonts w:cs="Arial"/>
          <w:sz w:val="21"/>
          <w:szCs w:val="21"/>
          <w:lang w:val="en-NZ"/>
        </w:rPr>
      </w:pPr>
    </w:p>
    <w:p w14:paraId="077E32B9" w14:textId="0F6CA153" w:rsidR="002E2F9D" w:rsidRDefault="002E2F9D" w:rsidP="00134578">
      <w:pPr>
        <w:spacing w:after="160" w:line="259" w:lineRule="auto"/>
        <w:ind w:right="61"/>
        <w:rPr>
          <w:rFonts w:cs="Arial"/>
          <w:sz w:val="21"/>
          <w:szCs w:val="21"/>
          <w:lang w:val="en-NZ"/>
        </w:rPr>
      </w:pPr>
    </w:p>
    <w:p w14:paraId="5575B6E1" w14:textId="1FF5CBC1" w:rsidR="002E2F9D" w:rsidRDefault="002E2F9D" w:rsidP="00134578">
      <w:pPr>
        <w:spacing w:after="160" w:line="259" w:lineRule="auto"/>
        <w:ind w:right="61"/>
        <w:rPr>
          <w:rFonts w:cs="Arial"/>
          <w:sz w:val="21"/>
          <w:szCs w:val="21"/>
          <w:lang w:val="en-NZ"/>
        </w:rPr>
      </w:pPr>
    </w:p>
    <w:p w14:paraId="339661D0" w14:textId="2B3332F8" w:rsidR="002E2F9D" w:rsidRDefault="002E2F9D" w:rsidP="00134578">
      <w:pPr>
        <w:spacing w:after="160" w:line="259" w:lineRule="auto"/>
        <w:ind w:right="61"/>
        <w:rPr>
          <w:rFonts w:cs="Arial"/>
          <w:sz w:val="21"/>
          <w:szCs w:val="21"/>
          <w:lang w:val="en-NZ"/>
        </w:rPr>
      </w:pPr>
    </w:p>
    <w:p w14:paraId="663715BB" w14:textId="6A498544" w:rsidR="002E2F9D" w:rsidRDefault="002E2F9D" w:rsidP="00134578">
      <w:pPr>
        <w:spacing w:after="160" w:line="259" w:lineRule="auto"/>
        <w:ind w:right="61"/>
        <w:rPr>
          <w:rFonts w:cs="Arial"/>
          <w:sz w:val="21"/>
          <w:szCs w:val="21"/>
          <w:lang w:val="en-NZ"/>
        </w:rPr>
      </w:pPr>
    </w:p>
    <w:p w14:paraId="218A75D8" w14:textId="57D7A7C6" w:rsidR="002E2F9D" w:rsidRDefault="002E2F9D" w:rsidP="00134578">
      <w:pPr>
        <w:spacing w:after="160" w:line="259" w:lineRule="auto"/>
        <w:ind w:right="61"/>
        <w:rPr>
          <w:rFonts w:cs="Arial"/>
          <w:sz w:val="21"/>
          <w:szCs w:val="21"/>
          <w:lang w:val="en-NZ"/>
        </w:rPr>
      </w:pPr>
    </w:p>
    <w:p w14:paraId="074C3BA3" w14:textId="1298947D" w:rsidR="002E2F9D" w:rsidRDefault="002E2F9D" w:rsidP="00134578">
      <w:pPr>
        <w:spacing w:after="160" w:line="259" w:lineRule="auto"/>
        <w:ind w:right="61"/>
        <w:rPr>
          <w:rFonts w:cs="Arial"/>
          <w:sz w:val="21"/>
          <w:szCs w:val="21"/>
          <w:lang w:val="en-NZ"/>
        </w:rPr>
      </w:pPr>
    </w:p>
    <w:p w14:paraId="56702A53" w14:textId="77777777" w:rsidR="002E2F9D" w:rsidRPr="003956BB" w:rsidRDefault="002E2F9D" w:rsidP="00134578">
      <w:pPr>
        <w:spacing w:after="160" w:line="259" w:lineRule="auto"/>
        <w:ind w:right="61"/>
        <w:rPr>
          <w:rFonts w:cs="Arial"/>
          <w:sz w:val="21"/>
          <w:szCs w:val="21"/>
          <w:lang w:val="en-NZ"/>
        </w:rPr>
      </w:pPr>
    </w:p>
    <w:p w14:paraId="7D7A3E74" w14:textId="77777777" w:rsidR="00AA1C99" w:rsidRPr="00522B40" w:rsidRDefault="00AA1C99" w:rsidP="00AA1C99">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AA1C99" w:rsidRPr="00522B40" w14:paraId="79EA4330" w14:textId="77777777" w:rsidTr="00EA132A">
        <w:tc>
          <w:tcPr>
            <w:tcW w:w="2268" w:type="dxa"/>
            <w:tcBorders>
              <w:top w:val="single" w:sz="4" w:space="0" w:color="auto"/>
            </w:tcBorders>
          </w:tcPr>
          <w:p w14:paraId="55BAE079" w14:textId="77777777" w:rsidR="00AA1C99" w:rsidRPr="00B31E92" w:rsidRDefault="00AA1C99" w:rsidP="00EA132A">
            <w:pPr>
              <w:spacing w:before="80" w:after="80"/>
              <w:rPr>
                <w:rFonts w:cs="Arial"/>
                <w:b/>
                <w:color w:val="000000" w:themeColor="text1"/>
                <w:sz w:val="20"/>
                <w:lang w:val="en-NZ"/>
              </w:rPr>
            </w:pPr>
            <w:r w:rsidRPr="00B31E92">
              <w:rPr>
                <w:rFonts w:cs="Arial"/>
                <w:b/>
                <w:color w:val="000000" w:themeColor="text1"/>
                <w:sz w:val="20"/>
                <w:lang w:val="en-NZ"/>
              </w:rPr>
              <w:t>Committee:</w:t>
            </w:r>
          </w:p>
        </w:tc>
        <w:tc>
          <w:tcPr>
            <w:tcW w:w="6941" w:type="dxa"/>
            <w:tcBorders>
              <w:top w:val="single" w:sz="4" w:space="0" w:color="auto"/>
            </w:tcBorders>
          </w:tcPr>
          <w:p w14:paraId="7D42775E" w14:textId="77777777" w:rsidR="00AA1C99" w:rsidRPr="00B31E92" w:rsidRDefault="00AA1C99" w:rsidP="00EA132A">
            <w:pPr>
              <w:spacing w:before="80" w:after="80"/>
              <w:rPr>
                <w:rFonts w:cs="Arial"/>
                <w:color w:val="000000" w:themeColor="text1"/>
                <w:sz w:val="20"/>
                <w:lang w:val="en-NZ"/>
              </w:rPr>
            </w:pPr>
            <w:r w:rsidRPr="00B31E92">
              <w:rPr>
                <w:rFonts w:cs="Arial"/>
                <w:color w:val="000000" w:themeColor="text1"/>
                <w:sz w:val="20"/>
                <w:lang w:val="en-NZ"/>
              </w:rPr>
              <w:t>ESOP Covid-19 Health and Disability Ethics Committee</w:t>
            </w:r>
          </w:p>
        </w:tc>
      </w:tr>
      <w:tr w:rsidR="00AA1C99" w:rsidRPr="00522B40" w14:paraId="79B59FAF" w14:textId="77777777" w:rsidTr="00EA132A">
        <w:tc>
          <w:tcPr>
            <w:tcW w:w="2268" w:type="dxa"/>
          </w:tcPr>
          <w:p w14:paraId="2B2073F6" w14:textId="77777777" w:rsidR="00AA1C99" w:rsidRPr="00B31E92" w:rsidRDefault="00AA1C99" w:rsidP="00EA132A">
            <w:pPr>
              <w:spacing w:before="80" w:after="80"/>
              <w:rPr>
                <w:rFonts w:cs="Arial"/>
                <w:b/>
                <w:color w:val="000000" w:themeColor="text1"/>
                <w:sz w:val="20"/>
                <w:lang w:val="en-NZ"/>
              </w:rPr>
            </w:pPr>
            <w:r w:rsidRPr="00B31E92">
              <w:rPr>
                <w:rFonts w:cs="Arial"/>
                <w:b/>
                <w:color w:val="000000" w:themeColor="text1"/>
                <w:sz w:val="20"/>
                <w:lang w:val="en-NZ"/>
              </w:rPr>
              <w:t>Meeting date:</w:t>
            </w:r>
          </w:p>
        </w:tc>
        <w:tc>
          <w:tcPr>
            <w:tcW w:w="6941" w:type="dxa"/>
          </w:tcPr>
          <w:p w14:paraId="170D7106" w14:textId="77777777" w:rsidR="00AA1C99" w:rsidRPr="00B31E92" w:rsidRDefault="00AA1C99" w:rsidP="00EA132A">
            <w:pPr>
              <w:spacing w:before="80" w:after="80"/>
              <w:rPr>
                <w:rFonts w:cs="Arial"/>
                <w:color w:val="000000" w:themeColor="text1"/>
                <w:sz w:val="20"/>
                <w:lang w:val="en-NZ"/>
              </w:rPr>
            </w:pPr>
            <w:r>
              <w:rPr>
                <w:rFonts w:cs="Arial"/>
                <w:color w:val="000000" w:themeColor="text1"/>
                <w:sz w:val="20"/>
                <w:lang w:val="en-NZ"/>
              </w:rPr>
              <w:t>26 July</w:t>
            </w:r>
            <w:r w:rsidRPr="00B31E92">
              <w:rPr>
                <w:rFonts w:cs="Arial"/>
                <w:color w:val="000000" w:themeColor="text1"/>
                <w:sz w:val="20"/>
                <w:lang w:val="en-NZ"/>
              </w:rPr>
              <w:t xml:space="preserve"> 2021</w:t>
            </w:r>
          </w:p>
        </w:tc>
      </w:tr>
      <w:tr w:rsidR="00AA1C99" w:rsidRPr="00522B40" w14:paraId="2AAE79E5" w14:textId="77777777" w:rsidTr="00EA132A">
        <w:tc>
          <w:tcPr>
            <w:tcW w:w="2268" w:type="dxa"/>
            <w:tcBorders>
              <w:bottom w:val="single" w:sz="4" w:space="0" w:color="auto"/>
            </w:tcBorders>
          </w:tcPr>
          <w:p w14:paraId="47BBF8BB" w14:textId="3351760D" w:rsidR="00AA1C99" w:rsidRPr="00B31E92" w:rsidRDefault="007A6024" w:rsidP="00EA132A">
            <w:pPr>
              <w:spacing w:before="80" w:after="80"/>
              <w:rPr>
                <w:rFonts w:cs="Arial"/>
                <w:b/>
                <w:color w:val="000000" w:themeColor="text1"/>
                <w:sz w:val="20"/>
                <w:lang w:val="en-NZ"/>
              </w:rPr>
            </w:pPr>
            <w:r>
              <w:rPr>
                <w:rFonts w:cs="Arial"/>
                <w:b/>
                <w:color w:val="000000" w:themeColor="text1"/>
                <w:sz w:val="20"/>
                <w:lang w:val="en-NZ"/>
              </w:rPr>
              <w:t>Meeting</w:t>
            </w:r>
            <w:r w:rsidR="00AA1C99" w:rsidRPr="00B31E92">
              <w:rPr>
                <w:rFonts w:cs="Arial"/>
                <w:b/>
                <w:color w:val="000000" w:themeColor="text1"/>
                <w:sz w:val="20"/>
                <w:lang w:val="en-NZ"/>
              </w:rPr>
              <w:t xml:space="preserve"> details:</w:t>
            </w:r>
          </w:p>
        </w:tc>
        <w:tc>
          <w:tcPr>
            <w:tcW w:w="6941" w:type="dxa"/>
            <w:tcBorders>
              <w:bottom w:val="single" w:sz="4" w:space="0" w:color="auto"/>
            </w:tcBorders>
          </w:tcPr>
          <w:p w14:paraId="1141F707" w14:textId="4EDBF8A7" w:rsidR="00AA1C99" w:rsidRPr="00ED4CCC" w:rsidRDefault="001F50AD" w:rsidP="00EA132A">
            <w:pPr>
              <w:spacing w:before="80" w:after="80"/>
              <w:rPr>
                <w:rFonts w:cs="Arial"/>
                <w:color w:val="000000" w:themeColor="text1"/>
                <w:sz w:val="20"/>
                <w:lang w:val="en-NZ"/>
              </w:rPr>
            </w:pPr>
            <w:r>
              <w:rPr>
                <w:rFonts w:cs="Arial"/>
                <w:sz w:val="20"/>
                <w:lang w:val="en-NZ"/>
              </w:rPr>
              <w:t>Via Zoom</w:t>
            </w:r>
          </w:p>
        </w:tc>
      </w:tr>
    </w:tbl>
    <w:p w14:paraId="0287226F" w14:textId="77777777" w:rsidR="00AA1C99" w:rsidRPr="00522B40" w:rsidRDefault="00AA1C99" w:rsidP="00AA1C99">
      <w:pPr>
        <w:spacing w:before="80" w:after="80"/>
        <w:rPr>
          <w:rFonts w:cs="Arial"/>
          <w:sz w:val="20"/>
          <w:lang w:val="en-NZ"/>
        </w:rPr>
      </w:pPr>
    </w:p>
    <w:tbl>
      <w:tblPr>
        <w:tblStyle w:val="TableGrid"/>
        <w:tblW w:w="9209" w:type="dxa"/>
        <w:tblInd w:w="11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654"/>
      </w:tblGrid>
      <w:tr w:rsidR="00AA1C99" w:rsidRPr="007F56D5" w14:paraId="23F93940" w14:textId="77777777" w:rsidTr="00EA132A">
        <w:tc>
          <w:tcPr>
            <w:tcW w:w="1555" w:type="dxa"/>
            <w:tcBorders>
              <w:top w:val="single" w:sz="4" w:space="0" w:color="auto"/>
            </w:tcBorders>
          </w:tcPr>
          <w:p w14:paraId="1540A071" w14:textId="77777777" w:rsidR="00AA1C99" w:rsidRPr="00826455" w:rsidRDefault="00AA1C99" w:rsidP="00EA132A">
            <w:pPr>
              <w:spacing w:before="80" w:after="80"/>
              <w:rPr>
                <w:rFonts w:cs="Arial"/>
                <w:b/>
                <w:lang w:val="en-NZ"/>
              </w:rPr>
            </w:pPr>
            <w:r w:rsidRPr="00826455">
              <w:rPr>
                <w:rFonts w:cs="Arial"/>
                <w:b/>
                <w:lang w:val="en-NZ"/>
              </w:rPr>
              <w:t>Time</w:t>
            </w:r>
          </w:p>
        </w:tc>
        <w:tc>
          <w:tcPr>
            <w:tcW w:w="7654" w:type="dxa"/>
            <w:tcBorders>
              <w:top w:val="single" w:sz="4" w:space="0" w:color="auto"/>
            </w:tcBorders>
          </w:tcPr>
          <w:p w14:paraId="6B57D7A8" w14:textId="77777777" w:rsidR="00AA1C99" w:rsidRPr="00826455" w:rsidRDefault="00AA1C99" w:rsidP="00EA132A">
            <w:pPr>
              <w:spacing w:before="80" w:after="80"/>
              <w:rPr>
                <w:rFonts w:cs="Arial"/>
                <w:b/>
                <w:lang w:val="en-NZ"/>
              </w:rPr>
            </w:pPr>
            <w:r w:rsidRPr="00826455">
              <w:rPr>
                <w:rFonts w:cs="Arial"/>
                <w:b/>
                <w:lang w:val="en-NZ"/>
              </w:rPr>
              <w:t>Item of business</w:t>
            </w:r>
          </w:p>
        </w:tc>
      </w:tr>
      <w:tr w:rsidR="00AA1C99" w14:paraId="7E96461B" w14:textId="77777777" w:rsidTr="00EA132A">
        <w:tc>
          <w:tcPr>
            <w:tcW w:w="1555" w:type="dxa"/>
          </w:tcPr>
          <w:p w14:paraId="2B161169" w14:textId="77777777" w:rsidR="00AA1C99" w:rsidRPr="00B31E92" w:rsidRDefault="00AA1C99" w:rsidP="00EA132A">
            <w:pPr>
              <w:spacing w:before="80" w:after="80"/>
              <w:rPr>
                <w:rFonts w:cs="Arial"/>
                <w:color w:val="000000" w:themeColor="text1"/>
                <w:lang w:val="en-NZ"/>
              </w:rPr>
            </w:pPr>
            <w:r>
              <w:rPr>
                <w:rFonts w:cs="Arial"/>
                <w:color w:val="000000" w:themeColor="text1"/>
                <w:lang w:val="en-NZ"/>
              </w:rPr>
              <w:t>2.00pm</w:t>
            </w:r>
          </w:p>
        </w:tc>
        <w:tc>
          <w:tcPr>
            <w:tcW w:w="7654" w:type="dxa"/>
          </w:tcPr>
          <w:p w14:paraId="08A6B5BA" w14:textId="77777777" w:rsidR="00AA1C99" w:rsidRPr="00826455" w:rsidRDefault="00AA1C99" w:rsidP="00EA132A">
            <w:pPr>
              <w:spacing w:before="80" w:after="80"/>
              <w:rPr>
                <w:rFonts w:cs="Arial"/>
                <w:lang w:val="en-NZ"/>
              </w:rPr>
            </w:pPr>
            <w:r w:rsidRPr="00826455">
              <w:rPr>
                <w:rFonts w:cs="Arial"/>
                <w:lang w:val="en-NZ"/>
              </w:rPr>
              <w:t>Welcome</w:t>
            </w:r>
          </w:p>
        </w:tc>
      </w:tr>
      <w:tr w:rsidR="00AA1C99" w14:paraId="4B8345DC" w14:textId="77777777" w:rsidTr="00EA132A">
        <w:tc>
          <w:tcPr>
            <w:tcW w:w="1555" w:type="dxa"/>
          </w:tcPr>
          <w:p w14:paraId="660C7A15" w14:textId="77777777" w:rsidR="00AA1C99" w:rsidRPr="00B31E92" w:rsidRDefault="00AA1C99" w:rsidP="00EA132A">
            <w:pPr>
              <w:spacing w:before="80" w:after="80"/>
              <w:rPr>
                <w:rFonts w:cs="Arial"/>
                <w:color w:val="000000" w:themeColor="text1"/>
                <w:lang w:val="en-NZ"/>
              </w:rPr>
            </w:pPr>
            <w:r>
              <w:rPr>
                <w:rFonts w:cs="Arial"/>
                <w:color w:val="000000" w:themeColor="text1"/>
                <w:lang w:val="en-NZ"/>
              </w:rPr>
              <w:t>2.00pm</w:t>
            </w:r>
          </w:p>
        </w:tc>
        <w:tc>
          <w:tcPr>
            <w:tcW w:w="7654" w:type="dxa"/>
          </w:tcPr>
          <w:p w14:paraId="07B476A3" w14:textId="77777777" w:rsidR="00AA1C99" w:rsidRDefault="00AA1C99" w:rsidP="00EA132A">
            <w:pPr>
              <w:spacing w:before="80" w:after="80"/>
              <w:rPr>
                <w:rFonts w:cs="Arial"/>
                <w:lang w:val="en-NZ"/>
              </w:rPr>
            </w:pPr>
            <w:r>
              <w:rPr>
                <w:rFonts w:cs="Arial"/>
                <w:lang w:val="en-NZ"/>
              </w:rPr>
              <w:t>New application</w:t>
            </w:r>
          </w:p>
          <w:p w14:paraId="3137FA1F" w14:textId="77777777" w:rsidR="00AA1C99" w:rsidRPr="00826455" w:rsidRDefault="00AA1C99" w:rsidP="00EA132A">
            <w:pPr>
              <w:spacing w:before="80" w:after="80"/>
              <w:rPr>
                <w:rFonts w:cs="Arial"/>
                <w:lang w:val="en-NZ"/>
              </w:rPr>
            </w:pPr>
            <w:r>
              <w:rPr>
                <w:rFonts w:cs="Arial"/>
                <w:lang w:val="en-NZ"/>
              </w:rPr>
              <w:t>21/NTB/196</w:t>
            </w:r>
          </w:p>
        </w:tc>
      </w:tr>
    </w:tbl>
    <w:p w14:paraId="061BF785" w14:textId="77777777" w:rsidR="00AA1C99" w:rsidRDefault="00AA1C99" w:rsidP="00AA1C99">
      <w:pPr>
        <w:tabs>
          <w:tab w:val="left" w:pos="720"/>
          <w:tab w:val="left" w:pos="1793"/>
        </w:tabs>
        <w:spacing w:before="80" w:after="80"/>
        <w:rPr>
          <w:rFonts w:cs="Arial"/>
          <w:sz w:val="16"/>
          <w:szCs w:val="16"/>
          <w:lang w:val="en-NZ"/>
        </w:rPr>
      </w:pPr>
    </w:p>
    <w:p w14:paraId="79F360AF" w14:textId="77777777" w:rsidR="00AA1C99" w:rsidRDefault="00AA1C99" w:rsidP="00AA1C99">
      <w:pPr>
        <w:tabs>
          <w:tab w:val="left" w:pos="720"/>
          <w:tab w:val="left" w:pos="1793"/>
        </w:tabs>
        <w:spacing w:before="80" w:after="80"/>
        <w:rPr>
          <w:rFonts w:cs="Arial"/>
          <w:sz w:val="16"/>
          <w:szCs w:val="16"/>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4A0" w:firstRow="1" w:lastRow="0" w:firstColumn="1" w:lastColumn="0" w:noHBand="0" w:noVBand="1"/>
      </w:tblPr>
      <w:tblGrid>
        <w:gridCol w:w="2700"/>
        <w:gridCol w:w="2600"/>
        <w:gridCol w:w="1300"/>
        <w:gridCol w:w="1200"/>
        <w:gridCol w:w="1200"/>
      </w:tblGrid>
      <w:tr w:rsidR="00AA1C99" w:rsidRPr="003C4E04" w14:paraId="56EBD5D7" w14:textId="77777777" w:rsidTr="00EA132A">
        <w:trPr>
          <w:trHeight w:val="24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D122B2" w14:textId="77777777" w:rsidR="00AA1C99" w:rsidRPr="003C4E04" w:rsidRDefault="00AA1C99" w:rsidP="00EA132A">
            <w:pPr>
              <w:autoSpaceDE w:val="0"/>
              <w:autoSpaceDN w:val="0"/>
              <w:adjustRightInd w:val="0"/>
              <w:rPr>
                <w:rFonts w:cs="Arial"/>
                <w:sz w:val="16"/>
                <w:szCs w:val="16"/>
              </w:rPr>
            </w:pPr>
            <w:r w:rsidRPr="003C4E04">
              <w:rPr>
                <w:rFonts w:cs="Arial"/>
                <w:b/>
                <w:sz w:val="16"/>
                <w:szCs w:val="16"/>
              </w:rPr>
              <w:t xml:space="preserve">Member Name </w:t>
            </w:r>
            <w:r w:rsidRPr="003C4E04">
              <w:rPr>
                <w:rFonts w:cs="Arial"/>
                <w:sz w:val="16"/>
                <w:szCs w:val="16"/>
              </w:rPr>
              <w:t xml:space="preserve"> </w:t>
            </w:r>
          </w:p>
        </w:tc>
        <w:tc>
          <w:tcPr>
            <w:tcW w:w="2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2CC9B9" w14:textId="77777777" w:rsidR="00AA1C99" w:rsidRPr="003C4E04" w:rsidRDefault="00AA1C99" w:rsidP="00EA132A">
            <w:pPr>
              <w:autoSpaceDE w:val="0"/>
              <w:autoSpaceDN w:val="0"/>
              <w:adjustRightInd w:val="0"/>
              <w:rPr>
                <w:rFonts w:cs="Arial"/>
                <w:sz w:val="16"/>
                <w:szCs w:val="16"/>
              </w:rPr>
            </w:pPr>
            <w:r w:rsidRPr="003C4E04">
              <w:rPr>
                <w:rFonts w:cs="Arial"/>
                <w:b/>
                <w:sz w:val="16"/>
                <w:szCs w:val="16"/>
              </w:rPr>
              <w:t xml:space="preserve">Member Category </w:t>
            </w:r>
            <w:r w:rsidRPr="003C4E04">
              <w:rPr>
                <w:rFonts w:cs="Arial"/>
                <w:sz w:val="16"/>
                <w:szCs w:val="16"/>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43ADDB" w14:textId="77777777" w:rsidR="00AA1C99" w:rsidRPr="003C4E04" w:rsidRDefault="00AA1C99" w:rsidP="00EA132A">
            <w:pPr>
              <w:autoSpaceDE w:val="0"/>
              <w:autoSpaceDN w:val="0"/>
              <w:adjustRightInd w:val="0"/>
              <w:rPr>
                <w:rFonts w:cs="Arial"/>
                <w:sz w:val="16"/>
                <w:szCs w:val="16"/>
              </w:rPr>
            </w:pPr>
            <w:r w:rsidRPr="003C4E04">
              <w:rPr>
                <w:rFonts w:cs="Arial"/>
                <w:b/>
                <w:sz w:val="16"/>
                <w:szCs w:val="16"/>
              </w:rPr>
              <w:t xml:space="preserve">Appointed </w:t>
            </w:r>
            <w:r w:rsidRPr="003C4E04">
              <w:rPr>
                <w:rFonts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715065" w14:textId="77777777" w:rsidR="00AA1C99" w:rsidRPr="003C4E04" w:rsidRDefault="00AA1C99" w:rsidP="00EA132A">
            <w:pPr>
              <w:autoSpaceDE w:val="0"/>
              <w:autoSpaceDN w:val="0"/>
              <w:adjustRightInd w:val="0"/>
              <w:rPr>
                <w:rFonts w:cs="Arial"/>
                <w:sz w:val="16"/>
                <w:szCs w:val="16"/>
              </w:rPr>
            </w:pPr>
            <w:r w:rsidRPr="003C4E04">
              <w:rPr>
                <w:rFonts w:cs="Arial"/>
                <w:b/>
                <w:sz w:val="16"/>
                <w:szCs w:val="16"/>
              </w:rPr>
              <w:t xml:space="preserve">Term Expires </w:t>
            </w:r>
            <w:r w:rsidRPr="003C4E04">
              <w:rPr>
                <w:rFonts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26287B" w14:textId="77777777" w:rsidR="00AA1C99" w:rsidRPr="003C4E04" w:rsidRDefault="00AA1C99" w:rsidP="00EA132A">
            <w:pPr>
              <w:autoSpaceDE w:val="0"/>
              <w:autoSpaceDN w:val="0"/>
              <w:adjustRightInd w:val="0"/>
              <w:rPr>
                <w:rFonts w:cs="Arial"/>
                <w:sz w:val="16"/>
                <w:szCs w:val="16"/>
              </w:rPr>
            </w:pPr>
            <w:r w:rsidRPr="003C4E04">
              <w:rPr>
                <w:rFonts w:cs="Arial"/>
                <w:b/>
                <w:sz w:val="16"/>
                <w:szCs w:val="16"/>
              </w:rPr>
              <w:t xml:space="preserve">Apologies? </w:t>
            </w:r>
            <w:r w:rsidRPr="003C4E04">
              <w:rPr>
                <w:rFonts w:cs="Arial"/>
                <w:sz w:val="16"/>
                <w:szCs w:val="16"/>
              </w:rPr>
              <w:t xml:space="preserve"> </w:t>
            </w:r>
          </w:p>
        </w:tc>
      </w:tr>
      <w:tr w:rsidR="00AA1C99" w:rsidRPr="003C4E04" w14:paraId="70ECFA30"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30778D2C" w14:textId="77777777" w:rsidR="00AA1C99" w:rsidRPr="003C4E04" w:rsidRDefault="00AA1C99" w:rsidP="00EA132A">
            <w:pPr>
              <w:autoSpaceDE w:val="0"/>
              <w:autoSpaceDN w:val="0"/>
              <w:adjustRightInd w:val="0"/>
              <w:rPr>
                <w:rFonts w:cs="Arial"/>
                <w:sz w:val="16"/>
                <w:szCs w:val="16"/>
              </w:rPr>
            </w:pPr>
            <w:r w:rsidRPr="003C4E04">
              <w:rPr>
                <w:rFonts w:cs="Arial"/>
                <w:sz w:val="16"/>
                <w:szCs w:val="16"/>
              </w:rPr>
              <w:t>Mrs Kate O'Connor-Chair</w:t>
            </w:r>
          </w:p>
        </w:tc>
        <w:tc>
          <w:tcPr>
            <w:tcW w:w="2600" w:type="dxa"/>
            <w:tcBorders>
              <w:top w:val="single" w:sz="4" w:space="0" w:color="auto"/>
              <w:left w:val="single" w:sz="4" w:space="0" w:color="auto"/>
              <w:bottom w:val="single" w:sz="4" w:space="0" w:color="auto"/>
              <w:right w:val="single" w:sz="4" w:space="0" w:color="auto"/>
            </w:tcBorders>
            <w:hideMark/>
          </w:tcPr>
          <w:p w14:paraId="756F9252" w14:textId="77777777" w:rsidR="00AA1C99" w:rsidRPr="003C4E04" w:rsidRDefault="00AA1C99" w:rsidP="00EA132A">
            <w:pPr>
              <w:autoSpaceDE w:val="0"/>
              <w:autoSpaceDN w:val="0"/>
              <w:adjustRightInd w:val="0"/>
              <w:rPr>
                <w:rFonts w:cs="Arial"/>
                <w:sz w:val="16"/>
                <w:szCs w:val="16"/>
              </w:rPr>
            </w:pPr>
            <w:r w:rsidRPr="003C4E04">
              <w:rPr>
                <w:rFonts w:cs="Arial"/>
                <w:color w:val="000000"/>
                <w:sz w:val="16"/>
                <w:szCs w:val="16"/>
              </w:rPr>
              <w:t>Lay (ethical/moral reasoning)</w:t>
            </w:r>
          </w:p>
        </w:tc>
        <w:tc>
          <w:tcPr>
            <w:tcW w:w="1300" w:type="dxa"/>
            <w:tcBorders>
              <w:top w:val="single" w:sz="4" w:space="0" w:color="auto"/>
              <w:left w:val="single" w:sz="4" w:space="0" w:color="auto"/>
              <w:bottom w:val="single" w:sz="4" w:space="0" w:color="auto"/>
              <w:right w:val="single" w:sz="4" w:space="0" w:color="auto"/>
            </w:tcBorders>
            <w:hideMark/>
          </w:tcPr>
          <w:p w14:paraId="544D3C9D" w14:textId="77777777" w:rsidR="00AA1C99" w:rsidRPr="003C4E04" w:rsidRDefault="00AA1C99" w:rsidP="00EA132A">
            <w:pPr>
              <w:autoSpaceDE w:val="0"/>
              <w:autoSpaceDN w:val="0"/>
              <w:adjustRightInd w:val="0"/>
              <w:rPr>
                <w:rFonts w:cs="Arial"/>
                <w:sz w:val="16"/>
                <w:szCs w:val="16"/>
              </w:rPr>
            </w:pPr>
            <w:r w:rsidRPr="003C4E04">
              <w:rPr>
                <w:rFonts w:cs="Arial"/>
                <w:color w:val="000000"/>
                <w:sz w:val="16"/>
                <w:szCs w:val="16"/>
              </w:rPr>
              <w:t xml:space="preserve">14/12/2015 </w:t>
            </w:r>
          </w:p>
        </w:tc>
        <w:tc>
          <w:tcPr>
            <w:tcW w:w="1200" w:type="dxa"/>
            <w:tcBorders>
              <w:top w:val="single" w:sz="4" w:space="0" w:color="auto"/>
              <w:left w:val="single" w:sz="4" w:space="0" w:color="auto"/>
              <w:bottom w:val="single" w:sz="4" w:space="0" w:color="auto"/>
              <w:right w:val="single" w:sz="4" w:space="0" w:color="auto"/>
            </w:tcBorders>
            <w:hideMark/>
          </w:tcPr>
          <w:p w14:paraId="321B315F" w14:textId="77777777" w:rsidR="00AA1C99" w:rsidRPr="003C4E04" w:rsidRDefault="00AA1C99" w:rsidP="00EA132A">
            <w:pPr>
              <w:autoSpaceDE w:val="0"/>
              <w:autoSpaceDN w:val="0"/>
              <w:adjustRightInd w:val="0"/>
              <w:rPr>
                <w:rFonts w:cs="Arial"/>
                <w:sz w:val="16"/>
                <w:szCs w:val="16"/>
              </w:rPr>
            </w:pPr>
            <w:r w:rsidRPr="003C4E04">
              <w:rPr>
                <w:rFonts w:cs="Arial"/>
                <w:color w:val="000000"/>
                <w:sz w:val="16"/>
                <w:szCs w:val="16"/>
              </w:rPr>
              <w:t xml:space="preserve">14/12/2018 </w:t>
            </w:r>
          </w:p>
        </w:tc>
        <w:tc>
          <w:tcPr>
            <w:tcW w:w="1200" w:type="dxa"/>
            <w:tcBorders>
              <w:top w:val="single" w:sz="4" w:space="0" w:color="auto"/>
              <w:left w:val="single" w:sz="4" w:space="0" w:color="auto"/>
              <w:bottom w:val="single" w:sz="4" w:space="0" w:color="auto"/>
              <w:right w:val="single" w:sz="4" w:space="0" w:color="auto"/>
            </w:tcBorders>
            <w:hideMark/>
          </w:tcPr>
          <w:p w14:paraId="5841D749" w14:textId="77777777" w:rsidR="00AA1C99" w:rsidRPr="003C4E04" w:rsidRDefault="00AA1C99" w:rsidP="00EA132A">
            <w:pPr>
              <w:autoSpaceDE w:val="0"/>
              <w:autoSpaceDN w:val="0"/>
              <w:adjustRightInd w:val="0"/>
              <w:rPr>
                <w:rFonts w:cs="Arial"/>
                <w:sz w:val="16"/>
                <w:szCs w:val="16"/>
              </w:rPr>
            </w:pPr>
            <w:r w:rsidRPr="003C4E04">
              <w:rPr>
                <w:rFonts w:cs="Arial"/>
                <w:sz w:val="16"/>
                <w:szCs w:val="16"/>
              </w:rPr>
              <w:t>Present</w:t>
            </w:r>
          </w:p>
        </w:tc>
      </w:tr>
      <w:tr w:rsidR="00AA1C99" w:rsidRPr="003C4E04" w14:paraId="4EA4D92B"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4E46E824" w14:textId="77777777" w:rsidR="00AA1C99" w:rsidRPr="003C4E04" w:rsidRDefault="00AA1C99" w:rsidP="00EA132A">
            <w:pPr>
              <w:autoSpaceDE w:val="0"/>
              <w:autoSpaceDN w:val="0"/>
              <w:adjustRightInd w:val="0"/>
              <w:rPr>
                <w:rFonts w:cs="Arial"/>
                <w:sz w:val="16"/>
                <w:szCs w:val="16"/>
              </w:rPr>
            </w:pPr>
            <w:r w:rsidRPr="003C4E04">
              <w:rPr>
                <w:rFonts w:cs="Arial"/>
                <w:sz w:val="16"/>
                <w:szCs w:val="16"/>
              </w:rPr>
              <w:t xml:space="preserve">Dr Peter Gallagher </w:t>
            </w:r>
          </w:p>
        </w:tc>
        <w:tc>
          <w:tcPr>
            <w:tcW w:w="2600" w:type="dxa"/>
            <w:tcBorders>
              <w:top w:val="single" w:sz="4" w:space="0" w:color="auto"/>
              <w:left w:val="single" w:sz="4" w:space="0" w:color="auto"/>
              <w:bottom w:val="single" w:sz="4" w:space="0" w:color="auto"/>
              <w:right w:val="single" w:sz="4" w:space="0" w:color="auto"/>
            </w:tcBorders>
            <w:hideMark/>
          </w:tcPr>
          <w:p w14:paraId="11448BB7" w14:textId="77777777" w:rsidR="00AA1C99" w:rsidRPr="003C4E04" w:rsidRDefault="00AA1C99" w:rsidP="00EA132A">
            <w:pPr>
              <w:autoSpaceDE w:val="0"/>
              <w:autoSpaceDN w:val="0"/>
              <w:adjustRightInd w:val="0"/>
              <w:rPr>
                <w:rFonts w:cs="Arial"/>
                <w:sz w:val="16"/>
                <w:szCs w:val="16"/>
              </w:rPr>
            </w:pPr>
            <w:r w:rsidRPr="003C4E04">
              <w:rPr>
                <w:rFonts w:cs="Arial"/>
                <w:color w:val="000000"/>
                <w:sz w:val="16"/>
                <w:szCs w:val="16"/>
              </w:rPr>
              <w:t>(health/disability service provision)</w:t>
            </w:r>
          </w:p>
        </w:tc>
        <w:tc>
          <w:tcPr>
            <w:tcW w:w="1300" w:type="dxa"/>
            <w:tcBorders>
              <w:top w:val="single" w:sz="4" w:space="0" w:color="auto"/>
              <w:left w:val="single" w:sz="4" w:space="0" w:color="auto"/>
              <w:bottom w:val="single" w:sz="4" w:space="0" w:color="auto"/>
              <w:right w:val="single" w:sz="4" w:space="0" w:color="auto"/>
            </w:tcBorders>
            <w:hideMark/>
          </w:tcPr>
          <w:p w14:paraId="0DB0AEC5" w14:textId="77777777" w:rsidR="00AA1C99" w:rsidRPr="003C4E04" w:rsidRDefault="00AA1C99" w:rsidP="00EA132A">
            <w:pPr>
              <w:autoSpaceDE w:val="0"/>
              <w:autoSpaceDN w:val="0"/>
              <w:adjustRightInd w:val="0"/>
              <w:rPr>
                <w:rFonts w:cs="Arial"/>
                <w:sz w:val="16"/>
                <w:szCs w:val="16"/>
              </w:rPr>
            </w:pPr>
            <w:r w:rsidRPr="003C4E04">
              <w:rPr>
                <w:rFonts w:cs="Arial"/>
                <w:sz w:val="16"/>
                <w:szCs w:val="16"/>
              </w:rPr>
              <w:t>22/05/2020</w:t>
            </w:r>
          </w:p>
        </w:tc>
        <w:tc>
          <w:tcPr>
            <w:tcW w:w="1200" w:type="dxa"/>
            <w:tcBorders>
              <w:top w:val="single" w:sz="4" w:space="0" w:color="auto"/>
              <w:left w:val="single" w:sz="4" w:space="0" w:color="auto"/>
              <w:bottom w:val="single" w:sz="4" w:space="0" w:color="auto"/>
              <w:right w:val="single" w:sz="4" w:space="0" w:color="auto"/>
            </w:tcBorders>
            <w:hideMark/>
          </w:tcPr>
          <w:p w14:paraId="4E2D7363" w14:textId="77777777" w:rsidR="00AA1C99" w:rsidRPr="003C4E04" w:rsidRDefault="00AA1C99" w:rsidP="00EA132A">
            <w:pPr>
              <w:autoSpaceDE w:val="0"/>
              <w:autoSpaceDN w:val="0"/>
              <w:adjustRightInd w:val="0"/>
              <w:rPr>
                <w:rFonts w:cs="Arial"/>
                <w:sz w:val="16"/>
                <w:szCs w:val="16"/>
              </w:rPr>
            </w:pPr>
            <w:r w:rsidRPr="003C4E04">
              <w:rPr>
                <w:rFonts w:cs="Arial"/>
                <w:sz w:val="16"/>
                <w:szCs w:val="16"/>
              </w:rPr>
              <w:t>22/05/2023</w:t>
            </w:r>
          </w:p>
        </w:tc>
        <w:tc>
          <w:tcPr>
            <w:tcW w:w="1200" w:type="dxa"/>
            <w:tcBorders>
              <w:top w:val="single" w:sz="4" w:space="0" w:color="auto"/>
              <w:left w:val="single" w:sz="4" w:space="0" w:color="auto"/>
              <w:bottom w:val="single" w:sz="4" w:space="0" w:color="auto"/>
              <w:right w:val="single" w:sz="4" w:space="0" w:color="auto"/>
            </w:tcBorders>
            <w:hideMark/>
          </w:tcPr>
          <w:p w14:paraId="40B0832B" w14:textId="77777777" w:rsidR="00AA1C99" w:rsidRPr="003C4E04" w:rsidRDefault="00AA1C99" w:rsidP="00EA132A">
            <w:pPr>
              <w:autoSpaceDE w:val="0"/>
              <w:autoSpaceDN w:val="0"/>
              <w:adjustRightInd w:val="0"/>
              <w:rPr>
                <w:rFonts w:cs="Arial"/>
                <w:sz w:val="16"/>
                <w:szCs w:val="16"/>
              </w:rPr>
            </w:pPr>
            <w:r w:rsidRPr="003C4E04">
              <w:rPr>
                <w:rFonts w:cs="Arial"/>
                <w:sz w:val="16"/>
                <w:szCs w:val="16"/>
              </w:rPr>
              <w:t>Present</w:t>
            </w:r>
          </w:p>
        </w:tc>
      </w:tr>
      <w:tr w:rsidR="00AA1C99" w:rsidRPr="003C4E04" w14:paraId="632DF29D"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252C2A94" w14:textId="77777777" w:rsidR="00AA1C99" w:rsidRPr="003C4E04" w:rsidRDefault="00AA1C99" w:rsidP="00EA132A">
            <w:pPr>
              <w:autoSpaceDE w:val="0"/>
              <w:autoSpaceDN w:val="0"/>
              <w:adjustRightInd w:val="0"/>
              <w:rPr>
                <w:rFonts w:cs="Arial"/>
                <w:sz w:val="16"/>
                <w:szCs w:val="16"/>
              </w:rPr>
            </w:pPr>
            <w:r w:rsidRPr="003C4E04">
              <w:rPr>
                <w:rFonts w:cs="Arial"/>
                <w:sz w:val="16"/>
                <w:szCs w:val="16"/>
              </w:rPr>
              <w:t xml:space="preserve">Dr Devonie </w:t>
            </w:r>
            <w:proofErr w:type="spellStart"/>
            <w:r w:rsidRPr="003C4E04">
              <w:rPr>
                <w:rFonts w:cs="Arial"/>
                <w:sz w:val="16"/>
                <w:szCs w:val="16"/>
              </w:rPr>
              <w:t>Waaka</w:t>
            </w:r>
            <w:proofErr w:type="spellEnd"/>
            <w:r w:rsidRPr="003C4E04">
              <w:rPr>
                <w:rFonts w:cs="Arial"/>
                <w:sz w:val="16"/>
                <w:szCs w:val="16"/>
              </w:rPr>
              <w:t xml:space="preserve">          </w:t>
            </w:r>
          </w:p>
        </w:tc>
        <w:tc>
          <w:tcPr>
            <w:tcW w:w="2600" w:type="dxa"/>
            <w:tcBorders>
              <w:top w:val="single" w:sz="4" w:space="0" w:color="auto"/>
              <w:left w:val="single" w:sz="4" w:space="0" w:color="auto"/>
              <w:bottom w:val="single" w:sz="4" w:space="0" w:color="auto"/>
              <w:right w:val="single" w:sz="4" w:space="0" w:color="auto"/>
            </w:tcBorders>
            <w:hideMark/>
          </w:tcPr>
          <w:p w14:paraId="2A6A2F15" w14:textId="77777777" w:rsidR="00AA1C99" w:rsidRPr="003C4E04" w:rsidRDefault="00AA1C99" w:rsidP="00EA132A">
            <w:pPr>
              <w:autoSpaceDE w:val="0"/>
              <w:autoSpaceDN w:val="0"/>
              <w:adjustRightInd w:val="0"/>
              <w:rPr>
                <w:rFonts w:cs="Arial"/>
                <w:sz w:val="16"/>
                <w:szCs w:val="16"/>
              </w:rPr>
            </w:pPr>
            <w:r w:rsidRPr="003C4E04">
              <w:rPr>
                <w:rFonts w:cs="Arial"/>
                <w:sz w:val="16"/>
                <w:szCs w:val="16"/>
              </w:rPr>
              <w:t>Non-lay (intervention studies)          </w:t>
            </w:r>
          </w:p>
        </w:tc>
        <w:tc>
          <w:tcPr>
            <w:tcW w:w="1300" w:type="dxa"/>
            <w:tcBorders>
              <w:top w:val="single" w:sz="4" w:space="0" w:color="auto"/>
              <w:left w:val="single" w:sz="4" w:space="0" w:color="auto"/>
              <w:bottom w:val="single" w:sz="4" w:space="0" w:color="auto"/>
              <w:right w:val="single" w:sz="4" w:space="0" w:color="auto"/>
            </w:tcBorders>
            <w:hideMark/>
          </w:tcPr>
          <w:p w14:paraId="469CFEC3" w14:textId="77777777" w:rsidR="00AA1C99" w:rsidRPr="003C4E04" w:rsidRDefault="00AA1C99" w:rsidP="00EA132A">
            <w:pPr>
              <w:autoSpaceDE w:val="0"/>
              <w:autoSpaceDN w:val="0"/>
              <w:adjustRightInd w:val="0"/>
              <w:rPr>
                <w:rFonts w:cs="Arial"/>
                <w:sz w:val="16"/>
                <w:szCs w:val="16"/>
              </w:rPr>
            </w:pPr>
            <w:r w:rsidRPr="003C4E04">
              <w:rPr>
                <w:rFonts w:cs="Arial"/>
                <w:sz w:val="16"/>
                <w:szCs w:val="16"/>
              </w:rPr>
              <w:t xml:space="preserve">18/07/2016 </w:t>
            </w:r>
          </w:p>
        </w:tc>
        <w:tc>
          <w:tcPr>
            <w:tcW w:w="1200" w:type="dxa"/>
            <w:tcBorders>
              <w:top w:val="single" w:sz="4" w:space="0" w:color="auto"/>
              <w:left w:val="single" w:sz="4" w:space="0" w:color="auto"/>
              <w:bottom w:val="single" w:sz="4" w:space="0" w:color="auto"/>
              <w:right w:val="single" w:sz="4" w:space="0" w:color="auto"/>
            </w:tcBorders>
            <w:hideMark/>
          </w:tcPr>
          <w:p w14:paraId="0FE65948" w14:textId="77777777" w:rsidR="00AA1C99" w:rsidRPr="003C4E04" w:rsidRDefault="00AA1C99" w:rsidP="00EA132A">
            <w:pPr>
              <w:autoSpaceDE w:val="0"/>
              <w:autoSpaceDN w:val="0"/>
              <w:adjustRightInd w:val="0"/>
              <w:rPr>
                <w:rFonts w:cs="Arial"/>
                <w:sz w:val="16"/>
                <w:szCs w:val="16"/>
              </w:rPr>
            </w:pPr>
            <w:r w:rsidRPr="003C4E04">
              <w:rPr>
                <w:rFonts w:cs="Arial"/>
                <w:sz w:val="16"/>
                <w:szCs w:val="16"/>
              </w:rPr>
              <w:t xml:space="preserve">18/07/2019  </w:t>
            </w:r>
          </w:p>
        </w:tc>
        <w:tc>
          <w:tcPr>
            <w:tcW w:w="1200" w:type="dxa"/>
            <w:tcBorders>
              <w:top w:val="single" w:sz="4" w:space="0" w:color="auto"/>
              <w:left w:val="single" w:sz="4" w:space="0" w:color="auto"/>
              <w:bottom w:val="single" w:sz="4" w:space="0" w:color="auto"/>
              <w:right w:val="single" w:sz="4" w:space="0" w:color="auto"/>
            </w:tcBorders>
            <w:hideMark/>
          </w:tcPr>
          <w:p w14:paraId="12FBDBDA" w14:textId="77777777" w:rsidR="00AA1C99" w:rsidRPr="003C4E04" w:rsidRDefault="00AA1C99" w:rsidP="00EA132A">
            <w:pPr>
              <w:autoSpaceDE w:val="0"/>
              <w:autoSpaceDN w:val="0"/>
              <w:adjustRightInd w:val="0"/>
              <w:rPr>
                <w:rFonts w:cs="Arial"/>
                <w:sz w:val="16"/>
                <w:szCs w:val="16"/>
              </w:rPr>
            </w:pPr>
            <w:r w:rsidRPr="003C4E04">
              <w:rPr>
                <w:rFonts w:cs="Arial"/>
                <w:sz w:val="16"/>
                <w:szCs w:val="16"/>
              </w:rPr>
              <w:t>Present</w:t>
            </w:r>
          </w:p>
        </w:tc>
      </w:tr>
      <w:tr w:rsidR="00AA1C99" w:rsidRPr="003C4E04" w14:paraId="75729841"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74C1689E" w14:textId="77777777" w:rsidR="00AA1C99" w:rsidRPr="003C4E04" w:rsidRDefault="00AA1C99" w:rsidP="00EA132A">
            <w:pPr>
              <w:autoSpaceDE w:val="0"/>
              <w:autoSpaceDN w:val="0"/>
              <w:adjustRightInd w:val="0"/>
              <w:rPr>
                <w:rFonts w:cs="Arial"/>
                <w:sz w:val="16"/>
                <w:szCs w:val="16"/>
              </w:rPr>
            </w:pPr>
            <w:r w:rsidRPr="003C4E04">
              <w:rPr>
                <w:rFonts w:cs="Arial"/>
                <w:sz w:val="16"/>
                <w:szCs w:val="16"/>
              </w:rPr>
              <w:t>Mrs Helen Walker</w:t>
            </w:r>
          </w:p>
        </w:tc>
        <w:tc>
          <w:tcPr>
            <w:tcW w:w="2600" w:type="dxa"/>
            <w:tcBorders>
              <w:top w:val="single" w:sz="4" w:space="0" w:color="auto"/>
              <w:left w:val="single" w:sz="4" w:space="0" w:color="auto"/>
              <w:bottom w:val="single" w:sz="4" w:space="0" w:color="auto"/>
              <w:right w:val="single" w:sz="4" w:space="0" w:color="auto"/>
            </w:tcBorders>
            <w:hideMark/>
          </w:tcPr>
          <w:p w14:paraId="3AD771B5" w14:textId="77777777" w:rsidR="00AA1C99" w:rsidRPr="003C4E04" w:rsidRDefault="00AA1C99" w:rsidP="00EA132A">
            <w:pPr>
              <w:autoSpaceDE w:val="0"/>
              <w:autoSpaceDN w:val="0"/>
              <w:adjustRightInd w:val="0"/>
              <w:rPr>
                <w:rFonts w:cs="Arial"/>
                <w:sz w:val="16"/>
                <w:szCs w:val="16"/>
              </w:rPr>
            </w:pPr>
            <w:r w:rsidRPr="003C4E04">
              <w:rPr>
                <w:rFonts w:cs="Arial"/>
                <w:color w:val="000000"/>
                <w:sz w:val="16"/>
                <w:szCs w:val="16"/>
              </w:rPr>
              <w:t xml:space="preserve">Lay (ethical/moral reasoning) </w:t>
            </w:r>
          </w:p>
        </w:tc>
        <w:tc>
          <w:tcPr>
            <w:tcW w:w="1300" w:type="dxa"/>
            <w:tcBorders>
              <w:top w:val="single" w:sz="4" w:space="0" w:color="auto"/>
              <w:left w:val="single" w:sz="4" w:space="0" w:color="auto"/>
              <w:bottom w:val="single" w:sz="4" w:space="0" w:color="auto"/>
              <w:right w:val="single" w:sz="4" w:space="0" w:color="auto"/>
            </w:tcBorders>
            <w:hideMark/>
          </w:tcPr>
          <w:p w14:paraId="7631ED6A" w14:textId="77777777" w:rsidR="00AA1C99" w:rsidRPr="003C4E04" w:rsidRDefault="00AA1C99" w:rsidP="00EA132A">
            <w:pPr>
              <w:autoSpaceDE w:val="0"/>
              <w:autoSpaceDN w:val="0"/>
              <w:adjustRightInd w:val="0"/>
              <w:rPr>
                <w:rFonts w:cs="Arial"/>
                <w:sz w:val="16"/>
                <w:szCs w:val="16"/>
              </w:rPr>
            </w:pPr>
            <w:r w:rsidRPr="003C4E04">
              <w:rPr>
                <w:rFonts w:cs="Arial"/>
                <w:sz w:val="16"/>
                <w:szCs w:val="16"/>
              </w:rPr>
              <w:t>22/05/2020</w:t>
            </w:r>
          </w:p>
        </w:tc>
        <w:tc>
          <w:tcPr>
            <w:tcW w:w="1200" w:type="dxa"/>
            <w:tcBorders>
              <w:top w:val="single" w:sz="4" w:space="0" w:color="auto"/>
              <w:left w:val="single" w:sz="4" w:space="0" w:color="auto"/>
              <w:bottom w:val="single" w:sz="4" w:space="0" w:color="auto"/>
              <w:right w:val="single" w:sz="4" w:space="0" w:color="auto"/>
            </w:tcBorders>
            <w:hideMark/>
          </w:tcPr>
          <w:p w14:paraId="746DF257" w14:textId="77777777" w:rsidR="00AA1C99" w:rsidRPr="003C4E04" w:rsidRDefault="00AA1C99" w:rsidP="00EA132A">
            <w:pPr>
              <w:autoSpaceDE w:val="0"/>
              <w:autoSpaceDN w:val="0"/>
              <w:adjustRightInd w:val="0"/>
              <w:rPr>
                <w:rFonts w:cs="Arial"/>
                <w:sz w:val="16"/>
                <w:szCs w:val="16"/>
              </w:rPr>
            </w:pPr>
            <w:r w:rsidRPr="003C4E04">
              <w:rPr>
                <w:rFonts w:cs="Arial"/>
                <w:sz w:val="16"/>
                <w:szCs w:val="16"/>
              </w:rPr>
              <w:t>22/05/2023</w:t>
            </w:r>
          </w:p>
        </w:tc>
        <w:tc>
          <w:tcPr>
            <w:tcW w:w="1200" w:type="dxa"/>
            <w:tcBorders>
              <w:top w:val="single" w:sz="4" w:space="0" w:color="auto"/>
              <w:left w:val="single" w:sz="4" w:space="0" w:color="auto"/>
              <w:bottom w:val="single" w:sz="4" w:space="0" w:color="auto"/>
              <w:right w:val="single" w:sz="4" w:space="0" w:color="auto"/>
            </w:tcBorders>
            <w:hideMark/>
          </w:tcPr>
          <w:p w14:paraId="38F6F71B" w14:textId="77777777" w:rsidR="00AA1C99" w:rsidRPr="003C4E04" w:rsidRDefault="00AA1C99" w:rsidP="00EA132A">
            <w:pPr>
              <w:autoSpaceDE w:val="0"/>
              <w:autoSpaceDN w:val="0"/>
              <w:adjustRightInd w:val="0"/>
              <w:rPr>
                <w:rFonts w:cs="Arial"/>
                <w:sz w:val="16"/>
                <w:szCs w:val="16"/>
              </w:rPr>
            </w:pPr>
            <w:r w:rsidRPr="003C4E04">
              <w:rPr>
                <w:rFonts w:cs="Arial"/>
                <w:sz w:val="16"/>
                <w:szCs w:val="16"/>
              </w:rPr>
              <w:t>Present</w:t>
            </w:r>
          </w:p>
        </w:tc>
      </w:tr>
      <w:tr w:rsidR="00AA1C99" w:rsidRPr="003C4E04" w14:paraId="38FA15C4"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4847E076" w14:textId="77777777" w:rsidR="00AA1C99" w:rsidRPr="003C4E04" w:rsidRDefault="00AA1C99" w:rsidP="00EA132A">
            <w:pPr>
              <w:autoSpaceDE w:val="0"/>
              <w:autoSpaceDN w:val="0"/>
              <w:adjustRightInd w:val="0"/>
              <w:rPr>
                <w:rFonts w:cs="Arial"/>
                <w:sz w:val="16"/>
                <w:szCs w:val="16"/>
              </w:rPr>
            </w:pPr>
            <w:r w:rsidRPr="003C4E04">
              <w:rPr>
                <w:rFonts w:cs="Arial"/>
                <w:sz w:val="16"/>
                <w:szCs w:val="16"/>
              </w:rPr>
              <w:t>Dr Patries Herst</w:t>
            </w:r>
          </w:p>
        </w:tc>
        <w:tc>
          <w:tcPr>
            <w:tcW w:w="2600" w:type="dxa"/>
            <w:tcBorders>
              <w:top w:val="single" w:sz="4" w:space="0" w:color="auto"/>
              <w:left w:val="single" w:sz="4" w:space="0" w:color="auto"/>
              <w:bottom w:val="single" w:sz="4" w:space="0" w:color="auto"/>
              <w:right w:val="single" w:sz="4" w:space="0" w:color="auto"/>
            </w:tcBorders>
            <w:hideMark/>
          </w:tcPr>
          <w:p w14:paraId="087AE99C" w14:textId="77777777" w:rsidR="00AA1C99" w:rsidRPr="003C4E04" w:rsidRDefault="00AA1C99" w:rsidP="00EA132A">
            <w:pPr>
              <w:autoSpaceDE w:val="0"/>
              <w:autoSpaceDN w:val="0"/>
              <w:adjustRightInd w:val="0"/>
              <w:rPr>
                <w:rFonts w:cs="Arial"/>
                <w:sz w:val="16"/>
                <w:szCs w:val="16"/>
              </w:rPr>
            </w:pPr>
            <w:r w:rsidRPr="003C4E04">
              <w:rPr>
                <w:rFonts w:cs="Arial"/>
                <w:color w:val="000000"/>
                <w:sz w:val="16"/>
                <w:szCs w:val="16"/>
              </w:rPr>
              <w:t xml:space="preserve">Non-lay (intervention studies) </w:t>
            </w:r>
          </w:p>
        </w:tc>
        <w:tc>
          <w:tcPr>
            <w:tcW w:w="1300" w:type="dxa"/>
            <w:tcBorders>
              <w:top w:val="single" w:sz="4" w:space="0" w:color="auto"/>
              <w:left w:val="single" w:sz="4" w:space="0" w:color="auto"/>
              <w:bottom w:val="single" w:sz="4" w:space="0" w:color="auto"/>
              <w:right w:val="single" w:sz="4" w:space="0" w:color="auto"/>
            </w:tcBorders>
            <w:hideMark/>
          </w:tcPr>
          <w:p w14:paraId="6E60B7DF" w14:textId="77777777" w:rsidR="00AA1C99" w:rsidRPr="003C4E04" w:rsidRDefault="00AA1C99" w:rsidP="00EA132A">
            <w:pPr>
              <w:autoSpaceDE w:val="0"/>
              <w:autoSpaceDN w:val="0"/>
              <w:adjustRightInd w:val="0"/>
              <w:rPr>
                <w:rFonts w:cs="Arial"/>
                <w:sz w:val="16"/>
                <w:szCs w:val="16"/>
              </w:rPr>
            </w:pPr>
            <w:r w:rsidRPr="003C4E04">
              <w:rPr>
                <w:rFonts w:cs="Arial"/>
                <w:sz w:val="16"/>
                <w:szCs w:val="16"/>
              </w:rPr>
              <w:t>22/05/2020</w:t>
            </w:r>
          </w:p>
        </w:tc>
        <w:tc>
          <w:tcPr>
            <w:tcW w:w="1200" w:type="dxa"/>
            <w:tcBorders>
              <w:top w:val="single" w:sz="4" w:space="0" w:color="auto"/>
              <w:left w:val="single" w:sz="4" w:space="0" w:color="auto"/>
              <w:bottom w:val="single" w:sz="4" w:space="0" w:color="auto"/>
              <w:right w:val="single" w:sz="4" w:space="0" w:color="auto"/>
            </w:tcBorders>
            <w:hideMark/>
          </w:tcPr>
          <w:p w14:paraId="0F7ADAAE" w14:textId="77777777" w:rsidR="00AA1C99" w:rsidRPr="003C4E04" w:rsidRDefault="00AA1C99" w:rsidP="00EA132A">
            <w:pPr>
              <w:autoSpaceDE w:val="0"/>
              <w:autoSpaceDN w:val="0"/>
              <w:adjustRightInd w:val="0"/>
              <w:rPr>
                <w:rFonts w:cs="Arial"/>
                <w:sz w:val="16"/>
                <w:szCs w:val="16"/>
              </w:rPr>
            </w:pPr>
            <w:r w:rsidRPr="003C4E04">
              <w:rPr>
                <w:rFonts w:cs="Arial"/>
                <w:sz w:val="16"/>
                <w:szCs w:val="16"/>
              </w:rPr>
              <w:t>22/05/2023</w:t>
            </w:r>
          </w:p>
        </w:tc>
        <w:tc>
          <w:tcPr>
            <w:tcW w:w="1200" w:type="dxa"/>
            <w:tcBorders>
              <w:top w:val="single" w:sz="4" w:space="0" w:color="auto"/>
              <w:left w:val="single" w:sz="4" w:space="0" w:color="auto"/>
              <w:bottom w:val="single" w:sz="4" w:space="0" w:color="auto"/>
              <w:right w:val="single" w:sz="4" w:space="0" w:color="auto"/>
            </w:tcBorders>
            <w:hideMark/>
          </w:tcPr>
          <w:p w14:paraId="7723F1A4" w14:textId="77777777" w:rsidR="00AA1C99" w:rsidRPr="003C4E04" w:rsidRDefault="00AA1C99" w:rsidP="00EA132A">
            <w:pPr>
              <w:autoSpaceDE w:val="0"/>
              <w:autoSpaceDN w:val="0"/>
              <w:adjustRightInd w:val="0"/>
              <w:rPr>
                <w:rFonts w:cs="Arial"/>
                <w:sz w:val="16"/>
                <w:szCs w:val="16"/>
              </w:rPr>
            </w:pPr>
            <w:r w:rsidRPr="003C4E04">
              <w:rPr>
                <w:rFonts w:cs="Arial"/>
                <w:sz w:val="16"/>
                <w:szCs w:val="16"/>
              </w:rPr>
              <w:t>Present</w:t>
            </w:r>
          </w:p>
        </w:tc>
      </w:tr>
      <w:tr w:rsidR="00AA1C99" w:rsidRPr="003C4E04" w14:paraId="3879057A"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6D21DD56" w14:textId="77777777" w:rsidR="00AA1C99" w:rsidRPr="003C4E04" w:rsidRDefault="00AA1C99" w:rsidP="00EA132A">
            <w:pPr>
              <w:autoSpaceDE w:val="0"/>
              <w:autoSpaceDN w:val="0"/>
              <w:adjustRightInd w:val="0"/>
              <w:rPr>
                <w:rFonts w:cs="Arial"/>
                <w:sz w:val="16"/>
                <w:szCs w:val="16"/>
              </w:rPr>
            </w:pPr>
            <w:r w:rsidRPr="003C4E04">
              <w:rPr>
                <w:rFonts w:cs="Arial"/>
                <w:sz w:val="16"/>
                <w:szCs w:val="16"/>
              </w:rPr>
              <w:t xml:space="preserve">Dr Sarah </w:t>
            </w:r>
            <w:proofErr w:type="spellStart"/>
            <w:r w:rsidRPr="003C4E04">
              <w:rPr>
                <w:rFonts w:cs="Arial"/>
                <w:sz w:val="16"/>
                <w:szCs w:val="16"/>
              </w:rPr>
              <w:t>Gunningham</w:t>
            </w:r>
            <w:proofErr w:type="spellEnd"/>
          </w:p>
        </w:tc>
        <w:tc>
          <w:tcPr>
            <w:tcW w:w="2600" w:type="dxa"/>
            <w:tcBorders>
              <w:top w:val="single" w:sz="4" w:space="0" w:color="auto"/>
              <w:left w:val="single" w:sz="4" w:space="0" w:color="auto"/>
              <w:bottom w:val="single" w:sz="4" w:space="0" w:color="auto"/>
              <w:right w:val="single" w:sz="4" w:space="0" w:color="auto"/>
            </w:tcBorders>
            <w:hideMark/>
          </w:tcPr>
          <w:p w14:paraId="473523FA" w14:textId="77777777" w:rsidR="00AA1C99" w:rsidRPr="003C4E04" w:rsidRDefault="00AA1C99" w:rsidP="00EA132A">
            <w:pPr>
              <w:autoSpaceDE w:val="0"/>
              <w:autoSpaceDN w:val="0"/>
              <w:adjustRightInd w:val="0"/>
              <w:rPr>
                <w:rFonts w:cs="Arial"/>
                <w:sz w:val="16"/>
                <w:szCs w:val="16"/>
              </w:rPr>
            </w:pPr>
            <w:r w:rsidRPr="003C4E04">
              <w:rPr>
                <w:rFonts w:cs="Arial"/>
                <w:color w:val="000000"/>
                <w:sz w:val="16"/>
                <w:szCs w:val="16"/>
              </w:rPr>
              <w:t xml:space="preserve">Non-lay (intervention studies), Non-lay (observational studies) </w:t>
            </w:r>
          </w:p>
        </w:tc>
        <w:tc>
          <w:tcPr>
            <w:tcW w:w="1300" w:type="dxa"/>
            <w:tcBorders>
              <w:top w:val="single" w:sz="4" w:space="0" w:color="auto"/>
              <w:left w:val="single" w:sz="4" w:space="0" w:color="auto"/>
              <w:bottom w:val="single" w:sz="4" w:space="0" w:color="auto"/>
              <w:right w:val="single" w:sz="4" w:space="0" w:color="auto"/>
            </w:tcBorders>
            <w:hideMark/>
          </w:tcPr>
          <w:p w14:paraId="5CB211D9" w14:textId="77777777" w:rsidR="00AA1C99" w:rsidRPr="003C4E04" w:rsidRDefault="00AA1C99" w:rsidP="00EA132A">
            <w:pPr>
              <w:autoSpaceDE w:val="0"/>
              <w:autoSpaceDN w:val="0"/>
              <w:adjustRightInd w:val="0"/>
              <w:rPr>
                <w:rFonts w:cs="Arial"/>
                <w:sz w:val="16"/>
                <w:szCs w:val="16"/>
              </w:rPr>
            </w:pPr>
            <w:r w:rsidRPr="003C4E04">
              <w:rPr>
                <w:rFonts w:cs="Arial"/>
                <w:sz w:val="16"/>
                <w:szCs w:val="16"/>
              </w:rPr>
              <w:t xml:space="preserve">05/07/2019 </w:t>
            </w:r>
          </w:p>
        </w:tc>
        <w:tc>
          <w:tcPr>
            <w:tcW w:w="1200" w:type="dxa"/>
            <w:tcBorders>
              <w:top w:val="single" w:sz="4" w:space="0" w:color="auto"/>
              <w:left w:val="single" w:sz="4" w:space="0" w:color="auto"/>
              <w:bottom w:val="single" w:sz="4" w:space="0" w:color="auto"/>
              <w:right w:val="single" w:sz="4" w:space="0" w:color="auto"/>
            </w:tcBorders>
            <w:hideMark/>
          </w:tcPr>
          <w:p w14:paraId="36639E7B" w14:textId="77777777" w:rsidR="00AA1C99" w:rsidRPr="003C4E04" w:rsidRDefault="00AA1C99" w:rsidP="00EA132A">
            <w:pPr>
              <w:autoSpaceDE w:val="0"/>
              <w:autoSpaceDN w:val="0"/>
              <w:adjustRightInd w:val="0"/>
              <w:rPr>
                <w:rFonts w:cs="Arial"/>
                <w:sz w:val="16"/>
                <w:szCs w:val="16"/>
              </w:rPr>
            </w:pPr>
            <w:r w:rsidRPr="003C4E04">
              <w:rPr>
                <w:rFonts w:cs="Arial"/>
                <w:sz w:val="16"/>
                <w:szCs w:val="16"/>
              </w:rPr>
              <w:t xml:space="preserve">05/07/2022 </w:t>
            </w:r>
          </w:p>
        </w:tc>
        <w:tc>
          <w:tcPr>
            <w:tcW w:w="1200" w:type="dxa"/>
            <w:tcBorders>
              <w:top w:val="single" w:sz="4" w:space="0" w:color="auto"/>
              <w:left w:val="single" w:sz="4" w:space="0" w:color="auto"/>
              <w:bottom w:val="single" w:sz="4" w:space="0" w:color="auto"/>
              <w:right w:val="single" w:sz="4" w:space="0" w:color="auto"/>
            </w:tcBorders>
            <w:hideMark/>
          </w:tcPr>
          <w:p w14:paraId="26C396B3" w14:textId="77777777" w:rsidR="00AA1C99" w:rsidRPr="003C4E04" w:rsidRDefault="00AA1C99" w:rsidP="00EA132A">
            <w:pPr>
              <w:autoSpaceDE w:val="0"/>
              <w:autoSpaceDN w:val="0"/>
              <w:adjustRightInd w:val="0"/>
              <w:rPr>
                <w:rFonts w:cs="Arial"/>
                <w:sz w:val="16"/>
                <w:szCs w:val="16"/>
              </w:rPr>
            </w:pPr>
            <w:r w:rsidRPr="003C4E04">
              <w:rPr>
                <w:rFonts w:cs="Arial"/>
                <w:sz w:val="16"/>
                <w:szCs w:val="16"/>
              </w:rPr>
              <w:t>Present</w:t>
            </w:r>
          </w:p>
        </w:tc>
      </w:tr>
      <w:tr w:rsidR="00AA1C99" w:rsidRPr="003C4E04" w14:paraId="54A674BE"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15D3F8DB" w14:textId="77777777" w:rsidR="00AA1C99" w:rsidRPr="003C4E04" w:rsidRDefault="00AA1C99" w:rsidP="00EA132A">
            <w:pPr>
              <w:autoSpaceDE w:val="0"/>
              <w:autoSpaceDN w:val="0"/>
              <w:adjustRightInd w:val="0"/>
              <w:rPr>
                <w:rFonts w:cs="Arial"/>
                <w:sz w:val="16"/>
                <w:szCs w:val="16"/>
              </w:rPr>
            </w:pPr>
            <w:r w:rsidRPr="003C4E04">
              <w:rPr>
                <w:rFonts w:cs="Arial"/>
                <w:sz w:val="16"/>
                <w:szCs w:val="16"/>
              </w:rPr>
              <w:t>Ms Catherine Garvey</w:t>
            </w:r>
          </w:p>
        </w:tc>
        <w:tc>
          <w:tcPr>
            <w:tcW w:w="2600" w:type="dxa"/>
            <w:tcBorders>
              <w:top w:val="single" w:sz="4" w:space="0" w:color="auto"/>
              <w:left w:val="single" w:sz="4" w:space="0" w:color="auto"/>
              <w:bottom w:val="single" w:sz="4" w:space="0" w:color="auto"/>
              <w:right w:val="single" w:sz="4" w:space="0" w:color="auto"/>
            </w:tcBorders>
            <w:hideMark/>
          </w:tcPr>
          <w:p w14:paraId="7FFEB3BC" w14:textId="77777777" w:rsidR="00AA1C99" w:rsidRPr="003C4E04" w:rsidRDefault="00AA1C99" w:rsidP="00EA132A">
            <w:pPr>
              <w:autoSpaceDE w:val="0"/>
              <w:autoSpaceDN w:val="0"/>
              <w:adjustRightInd w:val="0"/>
              <w:rPr>
                <w:rFonts w:cs="Arial"/>
                <w:sz w:val="16"/>
                <w:szCs w:val="16"/>
              </w:rPr>
            </w:pPr>
            <w:r w:rsidRPr="003C4E04">
              <w:rPr>
                <w:rFonts w:cs="Arial"/>
                <w:color w:val="000000"/>
                <w:sz w:val="16"/>
                <w:szCs w:val="16"/>
              </w:rPr>
              <w:t xml:space="preserve">Lay (consumer/community perspectives) </w:t>
            </w:r>
          </w:p>
        </w:tc>
        <w:tc>
          <w:tcPr>
            <w:tcW w:w="1300" w:type="dxa"/>
            <w:tcBorders>
              <w:top w:val="single" w:sz="4" w:space="0" w:color="auto"/>
              <w:left w:val="single" w:sz="4" w:space="0" w:color="auto"/>
              <w:bottom w:val="single" w:sz="4" w:space="0" w:color="auto"/>
              <w:right w:val="single" w:sz="4" w:space="0" w:color="auto"/>
            </w:tcBorders>
            <w:hideMark/>
          </w:tcPr>
          <w:p w14:paraId="69422CC1" w14:textId="77777777" w:rsidR="00AA1C99" w:rsidRPr="003C4E04" w:rsidRDefault="00AA1C99" w:rsidP="00EA132A">
            <w:pPr>
              <w:autoSpaceDE w:val="0"/>
              <w:autoSpaceDN w:val="0"/>
              <w:adjustRightInd w:val="0"/>
              <w:rPr>
                <w:rFonts w:cs="Arial"/>
                <w:sz w:val="16"/>
                <w:szCs w:val="16"/>
              </w:rPr>
            </w:pPr>
            <w:r w:rsidRPr="003C4E04">
              <w:rPr>
                <w:rFonts w:cs="Arial"/>
                <w:color w:val="000000"/>
                <w:sz w:val="16"/>
                <w:szCs w:val="16"/>
              </w:rPr>
              <w:t xml:space="preserve">19/03/2019 </w:t>
            </w:r>
          </w:p>
        </w:tc>
        <w:tc>
          <w:tcPr>
            <w:tcW w:w="1200" w:type="dxa"/>
            <w:tcBorders>
              <w:top w:val="single" w:sz="4" w:space="0" w:color="auto"/>
              <w:left w:val="single" w:sz="4" w:space="0" w:color="auto"/>
              <w:bottom w:val="single" w:sz="4" w:space="0" w:color="auto"/>
              <w:right w:val="single" w:sz="4" w:space="0" w:color="auto"/>
            </w:tcBorders>
            <w:hideMark/>
          </w:tcPr>
          <w:p w14:paraId="2ABBD2E3" w14:textId="77777777" w:rsidR="00AA1C99" w:rsidRPr="003C4E04" w:rsidRDefault="00AA1C99" w:rsidP="00EA132A">
            <w:pPr>
              <w:autoSpaceDE w:val="0"/>
              <w:autoSpaceDN w:val="0"/>
              <w:adjustRightInd w:val="0"/>
              <w:rPr>
                <w:rFonts w:cs="Arial"/>
                <w:sz w:val="16"/>
                <w:szCs w:val="16"/>
              </w:rPr>
            </w:pPr>
            <w:r w:rsidRPr="003C4E04">
              <w:rPr>
                <w:rFonts w:cs="Arial"/>
                <w:color w:val="000000"/>
                <w:sz w:val="16"/>
                <w:szCs w:val="16"/>
              </w:rPr>
              <w:t xml:space="preserve">19/03/2022 </w:t>
            </w:r>
          </w:p>
        </w:tc>
        <w:tc>
          <w:tcPr>
            <w:tcW w:w="1200" w:type="dxa"/>
            <w:tcBorders>
              <w:top w:val="single" w:sz="4" w:space="0" w:color="auto"/>
              <w:left w:val="single" w:sz="4" w:space="0" w:color="auto"/>
              <w:bottom w:val="single" w:sz="4" w:space="0" w:color="auto"/>
              <w:right w:val="single" w:sz="4" w:space="0" w:color="auto"/>
            </w:tcBorders>
            <w:hideMark/>
          </w:tcPr>
          <w:p w14:paraId="02962217" w14:textId="77777777" w:rsidR="00AA1C99" w:rsidRPr="003C4E04" w:rsidRDefault="00AA1C99" w:rsidP="00EA132A">
            <w:pPr>
              <w:autoSpaceDE w:val="0"/>
              <w:autoSpaceDN w:val="0"/>
              <w:adjustRightInd w:val="0"/>
              <w:rPr>
                <w:rFonts w:cs="Arial"/>
                <w:sz w:val="16"/>
                <w:szCs w:val="16"/>
              </w:rPr>
            </w:pPr>
            <w:r w:rsidRPr="003C4E04">
              <w:rPr>
                <w:rFonts w:cs="Arial"/>
                <w:sz w:val="16"/>
                <w:szCs w:val="16"/>
              </w:rPr>
              <w:t>Present</w:t>
            </w:r>
          </w:p>
        </w:tc>
      </w:tr>
      <w:tr w:rsidR="00AA1C99" w:rsidRPr="003C4E04" w14:paraId="2A37D1A1"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10D97332" w14:textId="77777777" w:rsidR="00AA1C99" w:rsidRPr="003C4E04" w:rsidRDefault="00AA1C99" w:rsidP="00EA132A">
            <w:pPr>
              <w:autoSpaceDE w:val="0"/>
              <w:autoSpaceDN w:val="0"/>
              <w:adjustRightInd w:val="0"/>
              <w:rPr>
                <w:rFonts w:cs="Arial"/>
                <w:sz w:val="16"/>
                <w:szCs w:val="16"/>
              </w:rPr>
            </w:pPr>
            <w:r w:rsidRPr="003C4E04">
              <w:rPr>
                <w:rFonts w:cs="Arial"/>
                <w:sz w:val="16"/>
                <w:szCs w:val="16"/>
              </w:rPr>
              <w:t>Dr Kate Parker</w:t>
            </w:r>
          </w:p>
        </w:tc>
        <w:tc>
          <w:tcPr>
            <w:tcW w:w="2600" w:type="dxa"/>
            <w:tcBorders>
              <w:top w:val="single" w:sz="4" w:space="0" w:color="auto"/>
              <w:left w:val="single" w:sz="4" w:space="0" w:color="auto"/>
              <w:bottom w:val="single" w:sz="4" w:space="0" w:color="auto"/>
              <w:right w:val="single" w:sz="4" w:space="0" w:color="auto"/>
            </w:tcBorders>
            <w:hideMark/>
          </w:tcPr>
          <w:p w14:paraId="01250B4D" w14:textId="77777777" w:rsidR="00AA1C99" w:rsidRPr="003C4E04" w:rsidRDefault="00AA1C99" w:rsidP="00EA132A">
            <w:pPr>
              <w:autoSpaceDE w:val="0"/>
              <w:autoSpaceDN w:val="0"/>
              <w:adjustRightInd w:val="0"/>
              <w:rPr>
                <w:rFonts w:cs="Arial"/>
                <w:sz w:val="16"/>
                <w:szCs w:val="16"/>
              </w:rPr>
            </w:pPr>
            <w:r w:rsidRPr="003C4E04">
              <w:rPr>
                <w:rFonts w:cs="Arial"/>
                <w:color w:val="000000"/>
                <w:sz w:val="16"/>
                <w:szCs w:val="16"/>
              </w:rPr>
              <w:t xml:space="preserve">Non-lay (intervention studies) </w:t>
            </w:r>
          </w:p>
        </w:tc>
        <w:tc>
          <w:tcPr>
            <w:tcW w:w="1300" w:type="dxa"/>
            <w:tcBorders>
              <w:top w:val="single" w:sz="4" w:space="0" w:color="auto"/>
              <w:left w:val="single" w:sz="4" w:space="0" w:color="auto"/>
              <w:bottom w:val="single" w:sz="4" w:space="0" w:color="auto"/>
              <w:right w:val="single" w:sz="4" w:space="0" w:color="auto"/>
            </w:tcBorders>
            <w:hideMark/>
          </w:tcPr>
          <w:p w14:paraId="052F3D0D" w14:textId="77777777" w:rsidR="00AA1C99" w:rsidRPr="003C4E04" w:rsidRDefault="00AA1C99" w:rsidP="00EA132A">
            <w:pPr>
              <w:autoSpaceDE w:val="0"/>
              <w:autoSpaceDN w:val="0"/>
              <w:adjustRightInd w:val="0"/>
              <w:rPr>
                <w:rFonts w:cs="Arial"/>
                <w:sz w:val="16"/>
                <w:szCs w:val="16"/>
              </w:rPr>
            </w:pPr>
            <w:r w:rsidRPr="003C4E04">
              <w:rPr>
                <w:rFonts w:cs="Arial"/>
                <w:sz w:val="16"/>
                <w:szCs w:val="16"/>
              </w:rPr>
              <w:t xml:space="preserve">11/02/2020 </w:t>
            </w:r>
          </w:p>
        </w:tc>
        <w:tc>
          <w:tcPr>
            <w:tcW w:w="1200" w:type="dxa"/>
            <w:tcBorders>
              <w:top w:val="single" w:sz="4" w:space="0" w:color="auto"/>
              <w:left w:val="single" w:sz="4" w:space="0" w:color="auto"/>
              <w:bottom w:val="single" w:sz="4" w:space="0" w:color="auto"/>
              <w:right w:val="single" w:sz="4" w:space="0" w:color="auto"/>
            </w:tcBorders>
            <w:hideMark/>
          </w:tcPr>
          <w:p w14:paraId="0045D86C" w14:textId="77777777" w:rsidR="00AA1C99" w:rsidRPr="003C4E04" w:rsidRDefault="00AA1C99" w:rsidP="00EA132A">
            <w:pPr>
              <w:autoSpaceDE w:val="0"/>
              <w:autoSpaceDN w:val="0"/>
              <w:adjustRightInd w:val="0"/>
              <w:rPr>
                <w:rFonts w:cs="Arial"/>
                <w:sz w:val="16"/>
                <w:szCs w:val="16"/>
              </w:rPr>
            </w:pPr>
            <w:r w:rsidRPr="003C4E04">
              <w:rPr>
                <w:rFonts w:cs="Arial"/>
                <w:sz w:val="16"/>
                <w:szCs w:val="16"/>
              </w:rPr>
              <w:t xml:space="preserve">11/02/2023 </w:t>
            </w:r>
          </w:p>
        </w:tc>
        <w:tc>
          <w:tcPr>
            <w:tcW w:w="1200" w:type="dxa"/>
            <w:tcBorders>
              <w:top w:val="single" w:sz="4" w:space="0" w:color="auto"/>
              <w:left w:val="single" w:sz="4" w:space="0" w:color="auto"/>
              <w:bottom w:val="single" w:sz="4" w:space="0" w:color="auto"/>
              <w:right w:val="single" w:sz="4" w:space="0" w:color="auto"/>
            </w:tcBorders>
            <w:hideMark/>
          </w:tcPr>
          <w:p w14:paraId="128C44CB" w14:textId="77777777" w:rsidR="00AA1C99" w:rsidRPr="003C4E04" w:rsidRDefault="00AA1C99" w:rsidP="00EA132A">
            <w:pPr>
              <w:autoSpaceDE w:val="0"/>
              <w:autoSpaceDN w:val="0"/>
              <w:adjustRightInd w:val="0"/>
              <w:rPr>
                <w:rFonts w:cs="Arial"/>
                <w:sz w:val="16"/>
                <w:szCs w:val="16"/>
              </w:rPr>
            </w:pPr>
            <w:r w:rsidRPr="003C4E04">
              <w:rPr>
                <w:rFonts w:cs="Arial"/>
                <w:sz w:val="16"/>
                <w:szCs w:val="16"/>
              </w:rPr>
              <w:t>Present</w:t>
            </w:r>
          </w:p>
        </w:tc>
      </w:tr>
    </w:tbl>
    <w:p w14:paraId="3A71CE82" w14:textId="77777777" w:rsidR="00AA1C99" w:rsidRPr="003C4E04" w:rsidRDefault="00AA1C99" w:rsidP="00AA1C99">
      <w:pPr>
        <w:rPr>
          <w:rFonts w:cs="Arial"/>
          <w:sz w:val="16"/>
          <w:szCs w:val="16"/>
        </w:rPr>
      </w:pPr>
      <w:r w:rsidRPr="003C4E04">
        <w:rPr>
          <w:rFonts w:cs="Arial"/>
          <w:sz w:val="16"/>
          <w:szCs w:val="16"/>
        </w:rPr>
        <w:t xml:space="preserve"> </w:t>
      </w:r>
    </w:p>
    <w:p w14:paraId="3B0C260C" w14:textId="77777777" w:rsidR="00AA1C99" w:rsidRPr="003C4E04" w:rsidRDefault="00AA1C99" w:rsidP="00AA1C99">
      <w:pPr>
        <w:spacing w:after="200" w:line="276" w:lineRule="auto"/>
        <w:rPr>
          <w:rFonts w:cs="Arial"/>
          <w:sz w:val="16"/>
          <w:szCs w:val="16"/>
        </w:rPr>
      </w:pPr>
      <w:r w:rsidRPr="003C4E04">
        <w:rPr>
          <w:rFonts w:cs="Arial"/>
          <w:sz w:val="16"/>
          <w:szCs w:val="16"/>
          <w:lang w:val="en-NZ"/>
        </w:rPr>
        <w:br w:type="page"/>
      </w:r>
    </w:p>
    <w:p w14:paraId="5C1C6583" w14:textId="77777777" w:rsidR="00AA1C99" w:rsidRPr="00B31E92" w:rsidRDefault="00AA1C99" w:rsidP="00AA1C99">
      <w:pPr>
        <w:pStyle w:val="Heading2"/>
        <w:pBdr>
          <w:bottom w:val="single" w:sz="12" w:space="1" w:color="auto"/>
        </w:pBdr>
        <w:rPr>
          <w:i w:val="0"/>
          <w:iCs w:val="0"/>
        </w:rPr>
      </w:pPr>
      <w:r w:rsidRPr="00B31E92">
        <w:rPr>
          <w:i w:val="0"/>
          <w:iCs w:val="0"/>
        </w:rPr>
        <w:lastRenderedPageBreak/>
        <w:t xml:space="preserve">New applications </w:t>
      </w:r>
    </w:p>
    <w:p w14:paraId="486F338C" w14:textId="77777777" w:rsidR="00AA1C99" w:rsidRDefault="00AA1C99" w:rsidP="00AA1C99">
      <w:pPr>
        <w:autoSpaceDE w:val="0"/>
        <w:autoSpaceDN w:val="0"/>
        <w:adjustRightInd w:val="0"/>
      </w:pPr>
    </w:p>
    <w:p w14:paraId="6D195D58" w14:textId="77777777" w:rsidR="00AA1C99" w:rsidRPr="00693802" w:rsidRDefault="00AA1C99" w:rsidP="00AA1C99">
      <w:pPr>
        <w:rPr>
          <w:sz w:val="21"/>
          <w:szCs w:val="21"/>
        </w:rPr>
      </w:pPr>
    </w:p>
    <w:tbl>
      <w:tblPr>
        <w:tblW w:w="8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
        <w:gridCol w:w="2486"/>
        <w:gridCol w:w="5540"/>
      </w:tblGrid>
      <w:tr w:rsidR="00AA1C99" w:rsidRPr="00693802" w14:paraId="0F9FBE75" w14:textId="77777777" w:rsidTr="00134578">
        <w:trPr>
          <w:trHeight w:val="280"/>
        </w:trPr>
        <w:tc>
          <w:tcPr>
            <w:tcW w:w="938" w:type="dxa"/>
            <w:tcBorders>
              <w:top w:val="nil"/>
              <w:left w:val="nil"/>
              <w:bottom w:val="nil"/>
              <w:right w:val="nil"/>
            </w:tcBorders>
          </w:tcPr>
          <w:p w14:paraId="011EF0DC" w14:textId="77777777" w:rsidR="00AA1C99" w:rsidRPr="00693802" w:rsidRDefault="00AA1C99" w:rsidP="00EA132A">
            <w:pPr>
              <w:autoSpaceDE w:val="0"/>
              <w:autoSpaceDN w:val="0"/>
              <w:adjustRightInd w:val="0"/>
              <w:rPr>
                <w:sz w:val="21"/>
                <w:szCs w:val="21"/>
              </w:rPr>
            </w:pPr>
            <w:r w:rsidRPr="00693802">
              <w:rPr>
                <w:sz w:val="21"/>
                <w:szCs w:val="21"/>
              </w:rPr>
              <w:t xml:space="preserve"> </w:t>
            </w:r>
            <w:r w:rsidRPr="00693802">
              <w:rPr>
                <w:b/>
                <w:sz w:val="21"/>
                <w:szCs w:val="21"/>
              </w:rPr>
              <w:t xml:space="preserve">1 </w:t>
            </w:r>
            <w:r w:rsidRPr="00693802">
              <w:rPr>
                <w:sz w:val="21"/>
                <w:szCs w:val="21"/>
              </w:rPr>
              <w:t xml:space="preserve"> </w:t>
            </w:r>
          </w:p>
        </w:tc>
        <w:tc>
          <w:tcPr>
            <w:tcW w:w="2486" w:type="dxa"/>
            <w:tcBorders>
              <w:top w:val="nil"/>
              <w:left w:val="nil"/>
              <w:bottom w:val="nil"/>
              <w:right w:val="nil"/>
            </w:tcBorders>
          </w:tcPr>
          <w:p w14:paraId="1B0ACD04" w14:textId="77777777" w:rsidR="00AA1C99" w:rsidRPr="00693802" w:rsidRDefault="00AA1C99" w:rsidP="00EA132A">
            <w:pPr>
              <w:autoSpaceDE w:val="0"/>
              <w:autoSpaceDN w:val="0"/>
              <w:adjustRightInd w:val="0"/>
              <w:rPr>
                <w:sz w:val="21"/>
                <w:szCs w:val="21"/>
              </w:rPr>
            </w:pPr>
            <w:r w:rsidRPr="00693802">
              <w:rPr>
                <w:b/>
                <w:sz w:val="21"/>
                <w:szCs w:val="21"/>
              </w:rPr>
              <w:t xml:space="preserve">Ethics ref: </w:t>
            </w:r>
            <w:r w:rsidRPr="00693802">
              <w:rPr>
                <w:sz w:val="21"/>
                <w:szCs w:val="21"/>
              </w:rPr>
              <w:t xml:space="preserve"> </w:t>
            </w:r>
          </w:p>
        </w:tc>
        <w:tc>
          <w:tcPr>
            <w:tcW w:w="5540" w:type="dxa"/>
            <w:tcBorders>
              <w:top w:val="nil"/>
              <w:left w:val="nil"/>
              <w:bottom w:val="nil"/>
              <w:right w:val="nil"/>
            </w:tcBorders>
          </w:tcPr>
          <w:p w14:paraId="0867C290" w14:textId="77777777" w:rsidR="00AA1C99" w:rsidRPr="00693802" w:rsidRDefault="00AA1C99" w:rsidP="00EA132A">
            <w:pPr>
              <w:autoSpaceDE w:val="0"/>
              <w:autoSpaceDN w:val="0"/>
              <w:adjustRightInd w:val="0"/>
              <w:rPr>
                <w:sz w:val="21"/>
                <w:szCs w:val="21"/>
              </w:rPr>
            </w:pPr>
            <w:r w:rsidRPr="00693802">
              <w:rPr>
                <w:b/>
                <w:sz w:val="21"/>
                <w:szCs w:val="21"/>
              </w:rPr>
              <w:t>21/NTB/196</w:t>
            </w:r>
            <w:r w:rsidRPr="00693802">
              <w:rPr>
                <w:sz w:val="21"/>
                <w:szCs w:val="21"/>
              </w:rPr>
              <w:t xml:space="preserve"> </w:t>
            </w:r>
          </w:p>
        </w:tc>
      </w:tr>
      <w:tr w:rsidR="00AA1C99" w:rsidRPr="00693802" w14:paraId="1008AA80" w14:textId="77777777" w:rsidTr="00134578">
        <w:trPr>
          <w:trHeight w:val="280"/>
        </w:trPr>
        <w:tc>
          <w:tcPr>
            <w:tcW w:w="938" w:type="dxa"/>
            <w:tcBorders>
              <w:top w:val="nil"/>
              <w:left w:val="nil"/>
              <w:bottom w:val="nil"/>
              <w:right w:val="nil"/>
            </w:tcBorders>
          </w:tcPr>
          <w:p w14:paraId="7E5A49CE" w14:textId="77777777" w:rsidR="00AA1C99" w:rsidRPr="00693802" w:rsidRDefault="00AA1C99" w:rsidP="00EA132A">
            <w:pPr>
              <w:autoSpaceDE w:val="0"/>
              <w:autoSpaceDN w:val="0"/>
              <w:adjustRightInd w:val="0"/>
              <w:rPr>
                <w:sz w:val="21"/>
                <w:szCs w:val="21"/>
              </w:rPr>
            </w:pPr>
            <w:r w:rsidRPr="00693802">
              <w:rPr>
                <w:sz w:val="21"/>
                <w:szCs w:val="21"/>
              </w:rPr>
              <w:t xml:space="preserve"> </w:t>
            </w:r>
          </w:p>
        </w:tc>
        <w:tc>
          <w:tcPr>
            <w:tcW w:w="2486" w:type="dxa"/>
            <w:tcBorders>
              <w:top w:val="nil"/>
              <w:left w:val="nil"/>
              <w:bottom w:val="nil"/>
              <w:right w:val="nil"/>
            </w:tcBorders>
          </w:tcPr>
          <w:p w14:paraId="68CE6E57" w14:textId="77777777" w:rsidR="00AA1C99" w:rsidRPr="00693802" w:rsidRDefault="00AA1C99" w:rsidP="00EA132A">
            <w:pPr>
              <w:autoSpaceDE w:val="0"/>
              <w:autoSpaceDN w:val="0"/>
              <w:adjustRightInd w:val="0"/>
              <w:rPr>
                <w:sz w:val="21"/>
                <w:szCs w:val="21"/>
              </w:rPr>
            </w:pPr>
            <w:r w:rsidRPr="00693802">
              <w:rPr>
                <w:sz w:val="21"/>
                <w:szCs w:val="21"/>
              </w:rPr>
              <w:t xml:space="preserve">Title: </w:t>
            </w:r>
          </w:p>
        </w:tc>
        <w:tc>
          <w:tcPr>
            <w:tcW w:w="5540" w:type="dxa"/>
            <w:tcBorders>
              <w:top w:val="nil"/>
              <w:left w:val="nil"/>
              <w:bottom w:val="nil"/>
              <w:right w:val="nil"/>
            </w:tcBorders>
          </w:tcPr>
          <w:p w14:paraId="526BE3A2" w14:textId="77777777" w:rsidR="00AA1C99" w:rsidRPr="00693802" w:rsidRDefault="00AA1C99" w:rsidP="00EA132A">
            <w:pPr>
              <w:autoSpaceDE w:val="0"/>
              <w:autoSpaceDN w:val="0"/>
              <w:adjustRightInd w:val="0"/>
              <w:rPr>
                <w:sz w:val="21"/>
                <w:szCs w:val="21"/>
              </w:rPr>
            </w:pPr>
            <w:r w:rsidRPr="00693802">
              <w:rPr>
                <w:sz w:val="21"/>
                <w:szCs w:val="21"/>
              </w:rPr>
              <w:t xml:space="preserve">PBI-0451-0001 (COVID-19): A Study to Evaluate PBI-0451 in Healthy Adults </w:t>
            </w:r>
          </w:p>
        </w:tc>
      </w:tr>
      <w:tr w:rsidR="00AA1C99" w:rsidRPr="00693802" w14:paraId="12B386D3" w14:textId="77777777" w:rsidTr="00134578">
        <w:trPr>
          <w:trHeight w:val="280"/>
        </w:trPr>
        <w:tc>
          <w:tcPr>
            <w:tcW w:w="938" w:type="dxa"/>
            <w:tcBorders>
              <w:top w:val="nil"/>
              <w:left w:val="nil"/>
              <w:bottom w:val="nil"/>
              <w:right w:val="nil"/>
            </w:tcBorders>
          </w:tcPr>
          <w:p w14:paraId="3781B283" w14:textId="77777777" w:rsidR="00AA1C99" w:rsidRPr="00693802" w:rsidRDefault="00AA1C99" w:rsidP="00EA132A">
            <w:pPr>
              <w:autoSpaceDE w:val="0"/>
              <w:autoSpaceDN w:val="0"/>
              <w:adjustRightInd w:val="0"/>
              <w:rPr>
                <w:sz w:val="21"/>
                <w:szCs w:val="21"/>
              </w:rPr>
            </w:pPr>
            <w:r w:rsidRPr="00693802">
              <w:rPr>
                <w:sz w:val="21"/>
                <w:szCs w:val="21"/>
              </w:rPr>
              <w:t xml:space="preserve"> </w:t>
            </w:r>
          </w:p>
        </w:tc>
        <w:tc>
          <w:tcPr>
            <w:tcW w:w="2486" w:type="dxa"/>
            <w:tcBorders>
              <w:top w:val="nil"/>
              <w:left w:val="nil"/>
              <w:bottom w:val="nil"/>
              <w:right w:val="nil"/>
            </w:tcBorders>
          </w:tcPr>
          <w:p w14:paraId="05AA2668" w14:textId="77777777" w:rsidR="00AA1C99" w:rsidRPr="00693802" w:rsidRDefault="00AA1C99" w:rsidP="00EA132A">
            <w:pPr>
              <w:autoSpaceDE w:val="0"/>
              <w:autoSpaceDN w:val="0"/>
              <w:adjustRightInd w:val="0"/>
              <w:rPr>
                <w:sz w:val="21"/>
                <w:szCs w:val="21"/>
              </w:rPr>
            </w:pPr>
            <w:r w:rsidRPr="00693802">
              <w:rPr>
                <w:sz w:val="21"/>
                <w:szCs w:val="21"/>
              </w:rPr>
              <w:t xml:space="preserve">Principal Investigator: </w:t>
            </w:r>
          </w:p>
        </w:tc>
        <w:tc>
          <w:tcPr>
            <w:tcW w:w="5540" w:type="dxa"/>
            <w:tcBorders>
              <w:top w:val="nil"/>
              <w:left w:val="nil"/>
              <w:bottom w:val="nil"/>
              <w:right w:val="nil"/>
            </w:tcBorders>
          </w:tcPr>
          <w:p w14:paraId="6B901CF3" w14:textId="616BE909" w:rsidR="00AA1C99" w:rsidRPr="00693802" w:rsidRDefault="00AA1C99" w:rsidP="00EA132A">
            <w:pPr>
              <w:autoSpaceDE w:val="0"/>
              <w:autoSpaceDN w:val="0"/>
              <w:adjustRightInd w:val="0"/>
              <w:rPr>
                <w:sz w:val="21"/>
                <w:szCs w:val="21"/>
              </w:rPr>
            </w:pPr>
            <w:proofErr w:type="spellStart"/>
            <w:r w:rsidRPr="00693802">
              <w:rPr>
                <w:sz w:val="21"/>
                <w:szCs w:val="21"/>
              </w:rPr>
              <w:t>Dr.Mark</w:t>
            </w:r>
            <w:proofErr w:type="spellEnd"/>
            <w:r w:rsidRPr="00693802">
              <w:rPr>
                <w:sz w:val="21"/>
                <w:szCs w:val="21"/>
              </w:rPr>
              <w:t xml:space="preserve"> Marshall  </w:t>
            </w:r>
          </w:p>
        </w:tc>
      </w:tr>
      <w:tr w:rsidR="00AA1C99" w:rsidRPr="00693802" w14:paraId="58A67266" w14:textId="77777777" w:rsidTr="00134578">
        <w:trPr>
          <w:trHeight w:val="280"/>
        </w:trPr>
        <w:tc>
          <w:tcPr>
            <w:tcW w:w="938" w:type="dxa"/>
            <w:tcBorders>
              <w:top w:val="nil"/>
              <w:left w:val="nil"/>
              <w:bottom w:val="nil"/>
              <w:right w:val="nil"/>
            </w:tcBorders>
          </w:tcPr>
          <w:p w14:paraId="0C47F98A" w14:textId="77777777" w:rsidR="00AA1C99" w:rsidRPr="00693802" w:rsidRDefault="00AA1C99" w:rsidP="00EA132A">
            <w:pPr>
              <w:autoSpaceDE w:val="0"/>
              <w:autoSpaceDN w:val="0"/>
              <w:adjustRightInd w:val="0"/>
              <w:rPr>
                <w:sz w:val="21"/>
                <w:szCs w:val="21"/>
              </w:rPr>
            </w:pPr>
            <w:r w:rsidRPr="00693802">
              <w:rPr>
                <w:sz w:val="21"/>
                <w:szCs w:val="21"/>
              </w:rPr>
              <w:t xml:space="preserve"> </w:t>
            </w:r>
          </w:p>
        </w:tc>
        <w:tc>
          <w:tcPr>
            <w:tcW w:w="2486" w:type="dxa"/>
            <w:tcBorders>
              <w:top w:val="nil"/>
              <w:left w:val="nil"/>
              <w:bottom w:val="nil"/>
              <w:right w:val="nil"/>
            </w:tcBorders>
          </w:tcPr>
          <w:p w14:paraId="403CCF0B" w14:textId="77777777" w:rsidR="00AA1C99" w:rsidRPr="00693802" w:rsidRDefault="00AA1C99" w:rsidP="00EA132A">
            <w:pPr>
              <w:autoSpaceDE w:val="0"/>
              <w:autoSpaceDN w:val="0"/>
              <w:adjustRightInd w:val="0"/>
              <w:rPr>
                <w:sz w:val="21"/>
                <w:szCs w:val="21"/>
              </w:rPr>
            </w:pPr>
            <w:r w:rsidRPr="00693802">
              <w:rPr>
                <w:sz w:val="21"/>
                <w:szCs w:val="21"/>
              </w:rPr>
              <w:t xml:space="preserve">Sponsor: </w:t>
            </w:r>
          </w:p>
        </w:tc>
        <w:tc>
          <w:tcPr>
            <w:tcW w:w="5540" w:type="dxa"/>
            <w:tcBorders>
              <w:top w:val="nil"/>
              <w:left w:val="nil"/>
              <w:bottom w:val="nil"/>
              <w:right w:val="nil"/>
            </w:tcBorders>
          </w:tcPr>
          <w:p w14:paraId="77DF9D67" w14:textId="77777777" w:rsidR="00AA1C99" w:rsidRPr="00693802" w:rsidRDefault="00AA1C99" w:rsidP="00EA132A">
            <w:pPr>
              <w:autoSpaceDE w:val="0"/>
              <w:autoSpaceDN w:val="0"/>
              <w:adjustRightInd w:val="0"/>
              <w:rPr>
                <w:sz w:val="21"/>
                <w:szCs w:val="21"/>
              </w:rPr>
            </w:pPr>
            <w:proofErr w:type="spellStart"/>
            <w:r w:rsidRPr="00693802">
              <w:rPr>
                <w:sz w:val="21"/>
                <w:szCs w:val="21"/>
              </w:rPr>
              <w:t>Novotech</w:t>
            </w:r>
            <w:proofErr w:type="spellEnd"/>
            <w:r w:rsidRPr="00693802">
              <w:rPr>
                <w:sz w:val="21"/>
                <w:szCs w:val="21"/>
              </w:rPr>
              <w:t xml:space="preserve"> (New Zealand) Limited </w:t>
            </w:r>
          </w:p>
        </w:tc>
      </w:tr>
      <w:tr w:rsidR="00AA1C99" w:rsidRPr="00693802" w14:paraId="1FFEEDE2" w14:textId="77777777" w:rsidTr="00134578">
        <w:trPr>
          <w:trHeight w:val="280"/>
        </w:trPr>
        <w:tc>
          <w:tcPr>
            <w:tcW w:w="938" w:type="dxa"/>
            <w:tcBorders>
              <w:top w:val="nil"/>
              <w:left w:val="nil"/>
              <w:bottom w:val="nil"/>
              <w:right w:val="nil"/>
            </w:tcBorders>
          </w:tcPr>
          <w:p w14:paraId="047FA82C" w14:textId="77777777" w:rsidR="00AA1C99" w:rsidRPr="00693802" w:rsidRDefault="00AA1C99" w:rsidP="00EA132A">
            <w:pPr>
              <w:autoSpaceDE w:val="0"/>
              <w:autoSpaceDN w:val="0"/>
              <w:adjustRightInd w:val="0"/>
              <w:rPr>
                <w:sz w:val="21"/>
                <w:szCs w:val="21"/>
              </w:rPr>
            </w:pPr>
            <w:r w:rsidRPr="00693802">
              <w:rPr>
                <w:sz w:val="21"/>
                <w:szCs w:val="21"/>
              </w:rPr>
              <w:t xml:space="preserve"> </w:t>
            </w:r>
          </w:p>
        </w:tc>
        <w:tc>
          <w:tcPr>
            <w:tcW w:w="2486" w:type="dxa"/>
            <w:tcBorders>
              <w:top w:val="nil"/>
              <w:left w:val="nil"/>
              <w:bottom w:val="nil"/>
              <w:right w:val="nil"/>
            </w:tcBorders>
          </w:tcPr>
          <w:p w14:paraId="30634FCA" w14:textId="77777777" w:rsidR="00AA1C99" w:rsidRPr="00693802" w:rsidRDefault="00AA1C99" w:rsidP="00EA132A">
            <w:pPr>
              <w:autoSpaceDE w:val="0"/>
              <w:autoSpaceDN w:val="0"/>
              <w:adjustRightInd w:val="0"/>
              <w:rPr>
                <w:sz w:val="21"/>
                <w:szCs w:val="21"/>
              </w:rPr>
            </w:pPr>
            <w:r w:rsidRPr="00693802">
              <w:rPr>
                <w:sz w:val="21"/>
                <w:szCs w:val="21"/>
              </w:rPr>
              <w:t xml:space="preserve">Clock Start Date: </w:t>
            </w:r>
          </w:p>
        </w:tc>
        <w:tc>
          <w:tcPr>
            <w:tcW w:w="5540" w:type="dxa"/>
            <w:tcBorders>
              <w:top w:val="nil"/>
              <w:left w:val="nil"/>
              <w:bottom w:val="nil"/>
              <w:right w:val="nil"/>
            </w:tcBorders>
          </w:tcPr>
          <w:p w14:paraId="6CF8CDE0" w14:textId="77777777" w:rsidR="00AA1C99" w:rsidRPr="00693802" w:rsidRDefault="00AA1C99" w:rsidP="00EA132A">
            <w:pPr>
              <w:autoSpaceDE w:val="0"/>
              <w:autoSpaceDN w:val="0"/>
              <w:adjustRightInd w:val="0"/>
              <w:rPr>
                <w:sz w:val="21"/>
                <w:szCs w:val="21"/>
              </w:rPr>
            </w:pPr>
            <w:r w:rsidRPr="00693802">
              <w:rPr>
                <w:sz w:val="21"/>
                <w:szCs w:val="21"/>
              </w:rPr>
              <w:t xml:space="preserve">21 July 2021 </w:t>
            </w:r>
          </w:p>
        </w:tc>
      </w:tr>
    </w:tbl>
    <w:p w14:paraId="11F8B2F9" w14:textId="77777777" w:rsidR="00AA1C99" w:rsidRPr="00693802" w:rsidRDefault="00AA1C99" w:rsidP="00AA1C99">
      <w:pPr>
        <w:rPr>
          <w:sz w:val="21"/>
          <w:szCs w:val="21"/>
          <w:lang w:val="en-NZ"/>
        </w:rPr>
      </w:pPr>
    </w:p>
    <w:p w14:paraId="0CF6B2F5" w14:textId="77777777" w:rsidR="00AA1C99" w:rsidRPr="00693802" w:rsidRDefault="00AA1C99" w:rsidP="00AA1C99">
      <w:pPr>
        <w:autoSpaceDE w:val="0"/>
        <w:autoSpaceDN w:val="0"/>
        <w:adjustRightInd w:val="0"/>
        <w:rPr>
          <w:sz w:val="21"/>
          <w:szCs w:val="21"/>
          <w:lang w:val="en-NZ"/>
        </w:rPr>
      </w:pPr>
      <w:r w:rsidRPr="00693802">
        <w:rPr>
          <w:rFonts w:cs="Arial"/>
          <w:sz w:val="21"/>
          <w:szCs w:val="21"/>
          <w:lang w:val="en-NZ"/>
        </w:rPr>
        <w:t xml:space="preserve">Dr Mark Marshall, Ms Courtney Rowse, Dr </w:t>
      </w:r>
      <w:proofErr w:type="spellStart"/>
      <w:r w:rsidRPr="00693802">
        <w:rPr>
          <w:rFonts w:cs="Arial"/>
          <w:sz w:val="21"/>
          <w:szCs w:val="21"/>
          <w:lang w:val="en-NZ"/>
        </w:rPr>
        <w:t>Sharmin</w:t>
      </w:r>
      <w:proofErr w:type="spellEnd"/>
      <w:r w:rsidRPr="00693802">
        <w:rPr>
          <w:rFonts w:cs="Arial"/>
          <w:sz w:val="21"/>
          <w:szCs w:val="21"/>
          <w:lang w:val="en-NZ"/>
        </w:rPr>
        <w:t xml:space="preserve"> </w:t>
      </w:r>
      <w:proofErr w:type="spellStart"/>
      <w:r w:rsidRPr="00693802">
        <w:rPr>
          <w:rFonts w:cs="Arial"/>
          <w:sz w:val="21"/>
          <w:szCs w:val="21"/>
          <w:lang w:val="en-NZ"/>
        </w:rPr>
        <w:t>Bala</w:t>
      </w:r>
      <w:proofErr w:type="spellEnd"/>
      <w:r w:rsidRPr="00693802">
        <w:rPr>
          <w:rFonts w:cs="Arial"/>
          <w:sz w:val="21"/>
          <w:szCs w:val="21"/>
          <w:lang w:val="en-NZ"/>
        </w:rPr>
        <w:t>, and Ms Olivia Dempster</w:t>
      </w:r>
      <w:r w:rsidRPr="00693802">
        <w:rPr>
          <w:sz w:val="21"/>
          <w:szCs w:val="21"/>
          <w:lang w:val="en-NZ"/>
        </w:rPr>
        <w:t xml:space="preserve"> were present via videoconference for discussion of this application.</w:t>
      </w:r>
    </w:p>
    <w:p w14:paraId="6F3C12D4" w14:textId="77777777" w:rsidR="00AA1C99" w:rsidRPr="00693802" w:rsidRDefault="00AA1C99" w:rsidP="00AA1C99">
      <w:pPr>
        <w:rPr>
          <w:sz w:val="21"/>
          <w:szCs w:val="21"/>
          <w:u w:val="single"/>
          <w:lang w:val="en-NZ"/>
        </w:rPr>
      </w:pPr>
    </w:p>
    <w:p w14:paraId="6EAB4733" w14:textId="77777777" w:rsidR="00AA1C99" w:rsidRPr="00693802" w:rsidRDefault="00AA1C99" w:rsidP="00AA1C99">
      <w:pPr>
        <w:rPr>
          <w:b/>
          <w:bCs/>
          <w:sz w:val="21"/>
          <w:szCs w:val="21"/>
          <w:lang w:val="en-NZ"/>
        </w:rPr>
      </w:pPr>
      <w:r w:rsidRPr="00693802">
        <w:rPr>
          <w:b/>
          <w:bCs/>
          <w:sz w:val="21"/>
          <w:szCs w:val="21"/>
          <w:lang w:val="en-NZ"/>
        </w:rPr>
        <w:t>Potential conflicts of interest</w:t>
      </w:r>
    </w:p>
    <w:p w14:paraId="3BD756DB" w14:textId="77777777" w:rsidR="00AA1C99" w:rsidRPr="00693802" w:rsidRDefault="00AA1C99" w:rsidP="00AA1C99">
      <w:pPr>
        <w:rPr>
          <w:b/>
          <w:sz w:val="21"/>
          <w:szCs w:val="21"/>
          <w:lang w:val="en-NZ"/>
        </w:rPr>
      </w:pPr>
    </w:p>
    <w:p w14:paraId="4F2BD59E" w14:textId="77777777" w:rsidR="00AA1C99" w:rsidRPr="00693802" w:rsidRDefault="00AA1C99" w:rsidP="00AA1C99">
      <w:pPr>
        <w:rPr>
          <w:sz w:val="21"/>
          <w:szCs w:val="21"/>
          <w:lang w:val="en-NZ"/>
        </w:rPr>
      </w:pPr>
      <w:r w:rsidRPr="00693802">
        <w:rPr>
          <w:sz w:val="21"/>
          <w:szCs w:val="21"/>
          <w:lang w:val="en-NZ"/>
        </w:rPr>
        <w:t>The Chair asked members to declare any potential conflicts of interest related to this application.</w:t>
      </w:r>
    </w:p>
    <w:p w14:paraId="5FAEE1DE" w14:textId="77777777" w:rsidR="00AA1C99" w:rsidRPr="00693802" w:rsidRDefault="00AA1C99" w:rsidP="00AA1C99">
      <w:pPr>
        <w:rPr>
          <w:sz w:val="21"/>
          <w:szCs w:val="21"/>
          <w:lang w:val="en-NZ"/>
        </w:rPr>
      </w:pPr>
    </w:p>
    <w:p w14:paraId="531BE8D3" w14:textId="77777777" w:rsidR="00AA1C99" w:rsidRPr="00693802" w:rsidRDefault="00AA1C99" w:rsidP="00AA1C99">
      <w:pPr>
        <w:rPr>
          <w:sz w:val="21"/>
          <w:szCs w:val="21"/>
          <w:lang w:val="en-NZ"/>
        </w:rPr>
      </w:pPr>
      <w:r w:rsidRPr="00693802">
        <w:rPr>
          <w:sz w:val="21"/>
          <w:szCs w:val="21"/>
          <w:lang w:val="en-NZ"/>
        </w:rPr>
        <w:t>No potential conflicts of interest related to this application were declared by any member.</w:t>
      </w:r>
    </w:p>
    <w:p w14:paraId="70BFC50F" w14:textId="77777777" w:rsidR="00AA1C99" w:rsidRPr="00693802" w:rsidRDefault="00AA1C99" w:rsidP="00AA1C99">
      <w:pPr>
        <w:rPr>
          <w:sz w:val="21"/>
          <w:szCs w:val="21"/>
          <w:lang w:val="en-NZ"/>
        </w:rPr>
      </w:pPr>
    </w:p>
    <w:p w14:paraId="07F7CB8F" w14:textId="77777777" w:rsidR="00AA1C99" w:rsidRPr="00693802" w:rsidRDefault="00AA1C99" w:rsidP="00AA1C99">
      <w:pPr>
        <w:rPr>
          <w:b/>
          <w:bCs/>
          <w:sz w:val="21"/>
          <w:szCs w:val="21"/>
          <w:lang w:val="en-NZ"/>
        </w:rPr>
      </w:pPr>
      <w:r w:rsidRPr="00693802">
        <w:rPr>
          <w:b/>
          <w:bCs/>
          <w:sz w:val="21"/>
          <w:szCs w:val="21"/>
          <w:lang w:val="en-NZ"/>
        </w:rPr>
        <w:t>Summary of Study</w:t>
      </w:r>
    </w:p>
    <w:p w14:paraId="4848F135" w14:textId="77777777" w:rsidR="00AA1C99" w:rsidRPr="00693802" w:rsidRDefault="00AA1C99" w:rsidP="00AA1C99">
      <w:pPr>
        <w:rPr>
          <w:sz w:val="21"/>
          <w:szCs w:val="21"/>
          <w:u w:val="single"/>
          <w:lang w:val="en-NZ"/>
        </w:rPr>
      </w:pPr>
    </w:p>
    <w:p w14:paraId="315A6A4D" w14:textId="77777777" w:rsidR="00AA1C99" w:rsidRPr="00693802" w:rsidRDefault="00AA1C99" w:rsidP="00AA1C99">
      <w:pPr>
        <w:numPr>
          <w:ilvl w:val="0"/>
          <w:numId w:val="2"/>
        </w:numPr>
        <w:autoSpaceDE w:val="0"/>
        <w:autoSpaceDN w:val="0"/>
        <w:adjustRightInd w:val="0"/>
        <w:rPr>
          <w:sz w:val="21"/>
          <w:szCs w:val="21"/>
          <w:lang w:val="en-NZ"/>
        </w:rPr>
      </w:pPr>
      <w:r w:rsidRPr="00693802">
        <w:rPr>
          <w:sz w:val="21"/>
          <w:szCs w:val="21"/>
          <w:lang w:val="en-NZ"/>
        </w:rPr>
        <w:t>PBI-0451 is being developed as an oral inhibitor of Coronaviruses (</w:t>
      </w:r>
      <w:proofErr w:type="spellStart"/>
      <w:r w:rsidRPr="00693802">
        <w:rPr>
          <w:sz w:val="21"/>
          <w:szCs w:val="21"/>
          <w:lang w:val="en-NZ"/>
        </w:rPr>
        <w:t>CoV</w:t>
      </w:r>
      <w:proofErr w:type="spellEnd"/>
      <w:r w:rsidRPr="00693802">
        <w:rPr>
          <w:sz w:val="21"/>
          <w:szCs w:val="21"/>
          <w:lang w:val="en-NZ"/>
        </w:rPr>
        <w:t xml:space="preserve">), including the SARS-CoV2 that causes COVID-19 disease. This first-in-human (FIH) study will aim to assess the safety, tolerability and pharmacokinetics of single and multiple ascending doses of PBI-0451 in healthy participants. </w:t>
      </w:r>
    </w:p>
    <w:p w14:paraId="74ACE2F6" w14:textId="77777777" w:rsidR="00AA1C99" w:rsidRPr="00693802" w:rsidRDefault="00AA1C99" w:rsidP="00AA1C99">
      <w:pPr>
        <w:numPr>
          <w:ilvl w:val="0"/>
          <w:numId w:val="2"/>
        </w:numPr>
        <w:autoSpaceDE w:val="0"/>
        <w:autoSpaceDN w:val="0"/>
        <w:adjustRightInd w:val="0"/>
        <w:rPr>
          <w:sz w:val="21"/>
          <w:szCs w:val="21"/>
          <w:lang w:val="en-NZ"/>
        </w:rPr>
      </w:pPr>
      <w:r w:rsidRPr="00693802">
        <w:rPr>
          <w:sz w:val="21"/>
          <w:szCs w:val="21"/>
          <w:lang w:val="en-NZ"/>
        </w:rPr>
        <w:t xml:space="preserve">Approximately 110 participants will be enrolled at a single site in New Zealand (NZCR). The study will be comprised of 3 parts: Part 1, Part 2 and Part 3. Part 1 will involve 4 cohorts (A, B, C &amp; D), with each cohort consisting of 10 healthy participants who will be randomised to receive a single escalating dose of PBI-0451 or placebo in a 8:2 ratio respectively. Part 2 will involve 4 cohorts (E, F, G &amp; H), with each cohort consisting of 10 healthy participants who will be randomised to receive 10 doses (once daily for 10 days) of PBI-0451 or placebo in a 8:2 ratio, respectively. </w:t>
      </w:r>
    </w:p>
    <w:p w14:paraId="3EFBD557" w14:textId="573B839F" w:rsidR="00AA1C99" w:rsidRPr="000668DB" w:rsidRDefault="00AA1C99" w:rsidP="00AA1C99">
      <w:pPr>
        <w:numPr>
          <w:ilvl w:val="0"/>
          <w:numId w:val="2"/>
        </w:numPr>
        <w:autoSpaceDE w:val="0"/>
        <w:autoSpaceDN w:val="0"/>
        <w:adjustRightInd w:val="0"/>
        <w:rPr>
          <w:sz w:val="21"/>
          <w:szCs w:val="21"/>
          <w:lang w:val="en-NZ"/>
        </w:rPr>
      </w:pPr>
      <w:r w:rsidRPr="00693802">
        <w:rPr>
          <w:sz w:val="21"/>
          <w:szCs w:val="21"/>
          <w:lang w:val="en-NZ"/>
        </w:rPr>
        <w:t xml:space="preserve">Part 3 will assess the potential drug-drug interaction (DDI) of PBI-0451 using Ritonavir and Midazolam, both of which are approved by NZ </w:t>
      </w:r>
      <w:proofErr w:type="spellStart"/>
      <w:r w:rsidRPr="00693802">
        <w:rPr>
          <w:sz w:val="21"/>
          <w:szCs w:val="21"/>
          <w:lang w:val="en-NZ"/>
        </w:rPr>
        <w:t>MedSafe</w:t>
      </w:r>
      <w:proofErr w:type="spellEnd"/>
      <w:r w:rsidRPr="00693802">
        <w:rPr>
          <w:sz w:val="21"/>
          <w:szCs w:val="21"/>
          <w:lang w:val="en-NZ"/>
        </w:rPr>
        <w:t xml:space="preserve"> and are being used in this study as they are known for their reactivity with other drugs. Part 3 will involve 3 cohorts (J, K &amp; L), with each cohort consisting of 10 healthy participants. Participants in Cohort J will be randomised in an 8:2 ratio to receive a single dose of PBI-0451 or placebo. Participants in Cohort K will be randomised in an 8:2 ratio to receive 10 doses of PBI-0451 or placebo + Ritonavir. Participants in Cohort L will be</w:t>
      </w:r>
      <w:r w:rsidRPr="003956BB">
        <w:rPr>
          <w:sz w:val="21"/>
          <w:szCs w:val="21"/>
          <w:lang w:val="en-NZ"/>
        </w:rPr>
        <w:t xml:space="preserve"> randomised in an 8:2 ratio to receive 10 doses of PBI-0451 or placebo + Midazolam. The Part 3 doses will be determined based of Part 1 and Part 2 data.</w:t>
      </w:r>
    </w:p>
    <w:p w14:paraId="5E3450F5" w14:textId="77777777" w:rsidR="00AA1C99" w:rsidRPr="003956BB" w:rsidRDefault="00AA1C99" w:rsidP="00AA1C99">
      <w:pPr>
        <w:numPr>
          <w:ilvl w:val="0"/>
          <w:numId w:val="2"/>
        </w:numPr>
        <w:autoSpaceDE w:val="0"/>
        <w:autoSpaceDN w:val="0"/>
        <w:adjustRightInd w:val="0"/>
        <w:rPr>
          <w:sz w:val="21"/>
          <w:szCs w:val="21"/>
          <w:lang w:val="en-NZ"/>
        </w:rPr>
      </w:pPr>
      <w:r w:rsidRPr="003956BB">
        <w:rPr>
          <w:sz w:val="21"/>
          <w:szCs w:val="21"/>
          <w:lang w:val="en-NZ"/>
        </w:rPr>
        <w:t xml:space="preserve">Blood samples to measure the body's response to the study drug, and how quickly it is eliminated from the body (PK) will be collected at specific time points during the study, safety will be closely monitored, and any changes in health recorded. </w:t>
      </w:r>
    </w:p>
    <w:p w14:paraId="1812A57E" w14:textId="77777777" w:rsidR="00AA1C99" w:rsidRPr="003956BB" w:rsidRDefault="00AA1C99" w:rsidP="00AA1C99">
      <w:pPr>
        <w:numPr>
          <w:ilvl w:val="0"/>
          <w:numId w:val="2"/>
        </w:numPr>
        <w:autoSpaceDE w:val="0"/>
        <w:autoSpaceDN w:val="0"/>
        <w:adjustRightInd w:val="0"/>
        <w:rPr>
          <w:sz w:val="21"/>
          <w:szCs w:val="21"/>
          <w:lang w:val="en-NZ"/>
        </w:rPr>
      </w:pPr>
      <w:r w:rsidRPr="003956BB">
        <w:rPr>
          <w:sz w:val="21"/>
          <w:szCs w:val="21"/>
          <w:lang w:val="en-NZ"/>
        </w:rPr>
        <w:t>The results will be used to inform further clinical development of PBI-0451.</w:t>
      </w:r>
    </w:p>
    <w:p w14:paraId="1E638820" w14:textId="77777777" w:rsidR="00AA1C99" w:rsidRPr="003956BB" w:rsidRDefault="00AA1C99" w:rsidP="00AA1C99">
      <w:pPr>
        <w:autoSpaceDE w:val="0"/>
        <w:autoSpaceDN w:val="0"/>
        <w:adjustRightInd w:val="0"/>
        <w:rPr>
          <w:sz w:val="21"/>
          <w:szCs w:val="21"/>
          <w:lang w:val="en-NZ"/>
        </w:rPr>
      </w:pPr>
    </w:p>
    <w:p w14:paraId="6B69F3B0" w14:textId="77777777" w:rsidR="00AA1C99" w:rsidRPr="003956BB" w:rsidRDefault="00AA1C99" w:rsidP="00AA1C99">
      <w:pPr>
        <w:rPr>
          <w:b/>
          <w:bCs/>
          <w:sz w:val="21"/>
          <w:szCs w:val="21"/>
          <w:lang w:val="en-NZ"/>
        </w:rPr>
      </w:pPr>
      <w:r w:rsidRPr="003956BB">
        <w:rPr>
          <w:b/>
          <w:bCs/>
          <w:sz w:val="21"/>
          <w:szCs w:val="21"/>
          <w:lang w:val="en-NZ"/>
        </w:rPr>
        <w:t xml:space="preserve">Summary of resolved ethical issues </w:t>
      </w:r>
    </w:p>
    <w:p w14:paraId="5AB68C64" w14:textId="77777777" w:rsidR="00AA1C99" w:rsidRPr="003956BB" w:rsidRDefault="00AA1C99" w:rsidP="00AA1C99">
      <w:pPr>
        <w:rPr>
          <w:sz w:val="21"/>
          <w:szCs w:val="21"/>
          <w:u w:val="single"/>
          <w:lang w:val="en-NZ"/>
        </w:rPr>
      </w:pPr>
    </w:p>
    <w:p w14:paraId="2834B012" w14:textId="77777777" w:rsidR="00AA1C99" w:rsidRPr="003956BB" w:rsidRDefault="00AA1C99" w:rsidP="00AA1C99">
      <w:pPr>
        <w:rPr>
          <w:sz w:val="21"/>
          <w:szCs w:val="21"/>
          <w:lang w:val="en-NZ"/>
        </w:rPr>
      </w:pPr>
      <w:r w:rsidRPr="003956BB">
        <w:rPr>
          <w:sz w:val="21"/>
          <w:szCs w:val="21"/>
          <w:lang w:val="en-NZ"/>
        </w:rPr>
        <w:t>The main ethical issues considered by the Committee and addressed by the Researcher are as follows.</w:t>
      </w:r>
    </w:p>
    <w:p w14:paraId="085370EB" w14:textId="77777777" w:rsidR="00AA1C99" w:rsidRPr="003956BB" w:rsidRDefault="00AA1C99" w:rsidP="00AA1C99">
      <w:pPr>
        <w:rPr>
          <w:sz w:val="21"/>
          <w:szCs w:val="21"/>
          <w:lang w:val="en-NZ"/>
        </w:rPr>
      </w:pPr>
    </w:p>
    <w:p w14:paraId="041F9AB3" w14:textId="77777777" w:rsidR="00AA1C99" w:rsidRPr="003956BB" w:rsidRDefault="00AA1C99" w:rsidP="00AA1C99">
      <w:pPr>
        <w:pStyle w:val="ListParagraph"/>
        <w:numPr>
          <w:ilvl w:val="0"/>
          <w:numId w:val="2"/>
        </w:numPr>
        <w:contextualSpacing/>
        <w:rPr>
          <w:sz w:val="21"/>
          <w:szCs w:val="21"/>
          <w:lang w:val="en-NZ"/>
        </w:rPr>
      </w:pPr>
      <w:r w:rsidRPr="003956BB">
        <w:rPr>
          <w:sz w:val="21"/>
          <w:szCs w:val="21"/>
          <w:lang w:val="en-NZ"/>
        </w:rPr>
        <w:lastRenderedPageBreak/>
        <w:t xml:space="preserve">The Committee queried the intended use of the product if it is shown to be safe and effective and if it would be used in an emergency room setting or be available over-the-counter. The Researcher stated it would depend on the toxicity of the drug but imagined it would be in a primary care setting, although perhaps not over-the-counter. </w:t>
      </w:r>
    </w:p>
    <w:p w14:paraId="4B7E88C3" w14:textId="77777777" w:rsidR="00AA1C99" w:rsidRPr="003956BB" w:rsidRDefault="00AA1C99" w:rsidP="00AA1C99">
      <w:pPr>
        <w:pStyle w:val="ListParagraph"/>
        <w:numPr>
          <w:ilvl w:val="0"/>
          <w:numId w:val="2"/>
        </w:numPr>
        <w:contextualSpacing/>
        <w:rPr>
          <w:sz w:val="21"/>
          <w:szCs w:val="21"/>
          <w:lang w:val="en-NZ"/>
        </w:rPr>
      </w:pPr>
      <w:r w:rsidRPr="003956BB">
        <w:rPr>
          <w:sz w:val="21"/>
          <w:szCs w:val="21"/>
          <w:lang w:val="en-NZ"/>
        </w:rPr>
        <w:t xml:space="preserve">The Committee noted the study is in three parts (single ascending does; multi ascending dose; drug-drug interaction) and requested comment on the risk profile of these compared to other first-in-human studies. The Researcher stated they believed the risk to participants would be lower as the drug targets viral proteases and is not aware of a human homologue. The Researcher stated animal studies did not show adverse events in the highest levels tested. </w:t>
      </w:r>
    </w:p>
    <w:p w14:paraId="50518279" w14:textId="77777777" w:rsidR="00AA1C99" w:rsidRPr="003956BB" w:rsidRDefault="00AA1C99" w:rsidP="00AA1C99">
      <w:pPr>
        <w:spacing w:before="80" w:after="80"/>
        <w:rPr>
          <w:sz w:val="21"/>
          <w:szCs w:val="21"/>
          <w:lang w:val="en-NZ"/>
        </w:rPr>
      </w:pPr>
    </w:p>
    <w:p w14:paraId="6207296E" w14:textId="77777777" w:rsidR="00AA1C99" w:rsidRPr="003956BB" w:rsidRDefault="00AA1C99" w:rsidP="00AA1C99">
      <w:pPr>
        <w:rPr>
          <w:b/>
          <w:bCs/>
          <w:sz w:val="21"/>
          <w:szCs w:val="21"/>
          <w:lang w:val="en-NZ"/>
        </w:rPr>
      </w:pPr>
      <w:r w:rsidRPr="003956BB">
        <w:rPr>
          <w:b/>
          <w:bCs/>
          <w:sz w:val="21"/>
          <w:szCs w:val="21"/>
          <w:lang w:val="en-NZ"/>
        </w:rPr>
        <w:t>Summary of outstanding ethical issues</w:t>
      </w:r>
    </w:p>
    <w:p w14:paraId="47CD5A1F" w14:textId="77777777" w:rsidR="00AA1C99" w:rsidRPr="003956BB" w:rsidRDefault="00AA1C99" w:rsidP="00AA1C99">
      <w:pPr>
        <w:rPr>
          <w:sz w:val="21"/>
          <w:szCs w:val="21"/>
          <w:lang w:val="en-NZ"/>
        </w:rPr>
      </w:pPr>
    </w:p>
    <w:p w14:paraId="2C072616" w14:textId="77777777" w:rsidR="00AA1C99" w:rsidRPr="003956BB" w:rsidRDefault="00AA1C99" w:rsidP="00AA1C99">
      <w:pPr>
        <w:rPr>
          <w:rFonts w:cs="Arial"/>
          <w:sz w:val="21"/>
          <w:szCs w:val="21"/>
        </w:rPr>
      </w:pPr>
      <w:r w:rsidRPr="003956BB">
        <w:rPr>
          <w:sz w:val="21"/>
          <w:szCs w:val="21"/>
          <w:lang w:val="en-NZ"/>
        </w:rPr>
        <w:t>The main ethical issues considered by the Committee and which require addressing by the Researcher are as follows</w:t>
      </w:r>
      <w:r w:rsidRPr="003956BB">
        <w:rPr>
          <w:rFonts w:cs="Arial"/>
          <w:sz w:val="21"/>
          <w:szCs w:val="21"/>
        </w:rPr>
        <w:t>.</w:t>
      </w:r>
    </w:p>
    <w:p w14:paraId="08B17E5D" w14:textId="77777777" w:rsidR="00AA1C99" w:rsidRPr="003956BB" w:rsidRDefault="00AA1C99" w:rsidP="00B3484A">
      <w:pPr>
        <w:rPr>
          <w:sz w:val="21"/>
          <w:szCs w:val="21"/>
          <w:lang w:val="en-NZ"/>
        </w:rPr>
      </w:pPr>
    </w:p>
    <w:p w14:paraId="1C49734E" w14:textId="77777777" w:rsidR="00AA1C99" w:rsidRPr="003956BB" w:rsidRDefault="00AA1C99" w:rsidP="00AA1C99">
      <w:pPr>
        <w:numPr>
          <w:ilvl w:val="0"/>
          <w:numId w:val="2"/>
        </w:numPr>
        <w:rPr>
          <w:sz w:val="21"/>
          <w:szCs w:val="21"/>
          <w:lang w:val="en-NZ"/>
        </w:rPr>
      </w:pPr>
      <w:r w:rsidRPr="003956BB">
        <w:rPr>
          <w:sz w:val="21"/>
          <w:szCs w:val="21"/>
          <w:lang w:val="en-NZ"/>
        </w:rPr>
        <w:t xml:space="preserve">The Committee queried the intention of the drug-drug interaction phase, and if the objective of this phase is to look for drugs that interact with each other or escalate effects. The Researcher confirmed that it is and explained that the animal shows show the drug is metabolised in the liver with almost none of it excreted in urine. The Researcher stated that other classes of drugs which are metabolised by this pathway in the liver should not be co-administered and are detailed in the Investigators’ Brochure. The Researcher stated there was uncertainty around the CYP3A4 pathway as rarely some people metabolise drugs down this pathway differently. The Researcher stated a lot of common drugs use this pathway, such as omeprazole. The Researcher stated one of the drugs to be given to participants in this phase is ritonavir which inhibits the pathway. The Researcher stated this would be to observe what happens to the study drug if the metabolising pathway is inhibited (e.g. will it accumulate to unsafe levels). The Researcher stated the second drug is midazolam in a low dose which does not inhibit the pathway but is processed via it. The Researcher stated there are two outcomes to observe here, firstly to determine what happens when two drugs metabolised via this pathway are in the system at the same time (i.e. will they both be metabolised) and secondly does the study drug have an effect on other drugs metabolised in the same pathway. The Researcher stated the latter of these may be inferred by this study but it is not a specific goal of it. </w:t>
      </w:r>
    </w:p>
    <w:p w14:paraId="48D92FAF" w14:textId="77777777" w:rsidR="00AA1C99" w:rsidRPr="003956BB" w:rsidRDefault="00AA1C99" w:rsidP="00AA1C99">
      <w:pPr>
        <w:numPr>
          <w:ilvl w:val="0"/>
          <w:numId w:val="2"/>
        </w:numPr>
        <w:rPr>
          <w:sz w:val="21"/>
          <w:szCs w:val="21"/>
          <w:lang w:val="en-NZ"/>
        </w:rPr>
      </w:pPr>
      <w:r w:rsidRPr="003956BB">
        <w:rPr>
          <w:sz w:val="21"/>
          <w:szCs w:val="21"/>
          <w:lang w:val="en-NZ"/>
        </w:rPr>
        <w:t xml:space="preserve">The Committee queried the clinical risk for participants in these scenarios and requested reassurance participation would not present a danger. The Researcher stated the dosing levels chosen are very low but enough to determine if the effect is present. The Researcher stated as the drug is not relevant to human biology and there is no human homologue the risk to human health is low. </w:t>
      </w:r>
    </w:p>
    <w:p w14:paraId="4F0716D4" w14:textId="77777777" w:rsidR="00AA1C99" w:rsidRPr="003956BB" w:rsidRDefault="00AA1C99" w:rsidP="00AA1C99">
      <w:pPr>
        <w:numPr>
          <w:ilvl w:val="0"/>
          <w:numId w:val="2"/>
        </w:numPr>
        <w:rPr>
          <w:sz w:val="21"/>
          <w:szCs w:val="21"/>
          <w:lang w:val="en-NZ"/>
        </w:rPr>
      </w:pPr>
      <w:r w:rsidRPr="003956BB">
        <w:rPr>
          <w:sz w:val="21"/>
          <w:szCs w:val="21"/>
          <w:lang w:val="en-NZ"/>
        </w:rPr>
        <w:t xml:space="preserve">The Committee queried why the drug-drug interaction phase was not being done the standard way, in which a single dose of study drug is given by itself and PK testing done, followed by dosing with ritonavir to steady state, followed by a second dose of study drug and second set of PK testing. The Researcher stated he believed by the time the third part of the study was being undertaken the Sponsor would have developed robust pharmacokinetic models and groups J, K and L would be tested against those models. The Committee requested a justification for not having participants act as their own control during this part of the study. </w:t>
      </w:r>
    </w:p>
    <w:p w14:paraId="5E039D14" w14:textId="77777777" w:rsidR="00AA1C99" w:rsidRPr="003956BB" w:rsidRDefault="00AA1C99" w:rsidP="00AA1C99">
      <w:pPr>
        <w:numPr>
          <w:ilvl w:val="0"/>
          <w:numId w:val="2"/>
        </w:numPr>
        <w:rPr>
          <w:sz w:val="21"/>
          <w:szCs w:val="21"/>
          <w:lang w:val="en-NZ"/>
        </w:rPr>
      </w:pPr>
      <w:r w:rsidRPr="003956BB">
        <w:rPr>
          <w:sz w:val="21"/>
          <w:szCs w:val="21"/>
          <w:lang w:val="en-NZ"/>
        </w:rPr>
        <w:t xml:space="preserve">The Committee noted the value of the aggregate insurance compensation available is $5 million. The Committee noted that for110 participants it seems a low amount but was reassured that the study is staged in a way so that potential serious adverse outcomes would not all occur at once. The Committee queried the scenario for if the $5 million limit was </w:t>
      </w:r>
      <w:r w:rsidRPr="003956BB">
        <w:rPr>
          <w:sz w:val="21"/>
          <w:szCs w:val="21"/>
          <w:lang w:val="en-NZ"/>
        </w:rPr>
        <w:lastRenderedPageBreak/>
        <w:t xml:space="preserve">reached and whether the company would re-insure or cover additional expenses itself. The Researcher stated he believed the latter but would seek confirmation. </w:t>
      </w:r>
    </w:p>
    <w:p w14:paraId="4BADEED8" w14:textId="77777777" w:rsidR="00AA1C99" w:rsidRPr="003956BB" w:rsidRDefault="00AA1C99" w:rsidP="00AA1C99">
      <w:pPr>
        <w:spacing w:before="80" w:after="80"/>
        <w:rPr>
          <w:rFonts w:cs="Arial"/>
          <w:sz w:val="21"/>
          <w:szCs w:val="21"/>
          <w:lang w:val="en-NZ"/>
        </w:rPr>
      </w:pPr>
    </w:p>
    <w:p w14:paraId="6AB0A17E" w14:textId="77777777" w:rsidR="00AA1C99" w:rsidRPr="003956BB" w:rsidRDefault="00AA1C99" w:rsidP="00AA1C99">
      <w:pPr>
        <w:spacing w:before="80" w:after="80"/>
        <w:rPr>
          <w:rFonts w:cs="Arial"/>
          <w:sz w:val="21"/>
          <w:szCs w:val="21"/>
          <w:lang w:val="en-NZ"/>
        </w:rPr>
      </w:pPr>
      <w:r w:rsidRPr="003956BB">
        <w:rPr>
          <w:rFonts w:cs="Arial"/>
          <w:sz w:val="21"/>
          <w:szCs w:val="21"/>
          <w:lang w:val="en-NZ"/>
        </w:rPr>
        <w:t xml:space="preserve">The Committee requested the following changes to the Participant Information Sheet and Consent Form: </w:t>
      </w:r>
    </w:p>
    <w:p w14:paraId="1530547D" w14:textId="77777777" w:rsidR="00AA1C99" w:rsidRPr="003956BB" w:rsidRDefault="00AA1C99" w:rsidP="00AA1C99">
      <w:pPr>
        <w:spacing w:before="80" w:after="80"/>
        <w:rPr>
          <w:rFonts w:cs="Arial"/>
          <w:sz w:val="21"/>
          <w:szCs w:val="21"/>
          <w:lang w:val="en-NZ"/>
        </w:rPr>
      </w:pPr>
    </w:p>
    <w:p w14:paraId="7A260098" w14:textId="77777777" w:rsidR="00AA1C99" w:rsidRPr="003956BB" w:rsidRDefault="00AA1C99" w:rsidP="00AA1C99">
      <w:pPr>
        <w:numPr>
          <w:ilvl w:val="0"/>
          <w:numId w:val="2"/>
        </w:numPr>
        <w:rPr>
          <w:sz w:val="21"/>
          <w:szCs w:val="21"/>
          <w:lang w:val="en-NZ"/>
        </w:rPr>
      </w:pPr>
      <w:r w:rsidRPr="003956BB">
        <w:rPr>
          <w:sz w:val="21"/>
          <w:szCs w:val="21"/>
          <w:lang w:val="en-NZ"/>
        </w:rPr>
        <w:t xml:space="preserve">The Committee requested the route of administration and doses of midazolam and ritonavir be added to the PIS. The Committee noted that protocol section 5.6 (Dosage and Administration) states that midazolam is a solution for injection whereas a different page states it is given orally. Please clarify this. </w:t>
      </w:r>
    </w:p>
    <w:p w14:paraId="1EF1C879" w14:textId="77777777" w:rsidR="00AA1C99" w:rsidRPr="003956BB" w:rsidRDefault="00AA1C99" w:rsidP="00AA1C99">
      <w:pPr>
        <w:numPr>
          <w:ilvl w:val="0"/>
          <w:numId w:val="2"/>
        </w:numPr>
        <w:rPr>
          <w:sz w:val="21"/>
          <w:szCs w:val="21"/>
          <w:lang w:val="en-NZ"/>
        </w:rPr>
      </w:pPr>
      <w:r w:rsidRPr="003956BB">
        <w:rPr>
          <w:sz w:val="21"/>
          <w:szCs w:val="21"/>
          <w:lang w:val="en-NZ"/>
        </w:rPr>
        <w:t xml:space="preserve">Please undertake a general revision to use lay language throughout the PIS. Medical and technical words should either be explained afterward or replaced with simple language. </w:t>
      </w:r>
    </w:p>
    <w:p w14:paraId="3CA48A2C" w14:textId="77777777" w:rsidR="00AA1C99" w:rsidRPr="003956BB" w:rsidRDefault="00AA1C99" w:rsidP="00AA1C99">
      <w:pPr>
        <w:numPr>
          <w:ilvl w:val="0"/>
          <w:numId w:val="2"/>
        </w:numPr>
        <w:rPr>
          <w:sz w:val="21"/>
          <w:szCs w:val="21"/>
          <w:lang w:val="en-NZ"/>
        </w:rPr>
      </w:pPr>
      <w:r w:rsidRPr="003956BB">
        <w:rPr>
          <w:sz w:val="21"/>
          <w:szCs w:val="21"/>
          <w:lang w:val="en-NZ"/>
        </w:rPr>
        <w:t xml:space="preserve">Please include information on what a Holter monitor is so participants understand what will be attached to them. Please include any risks associated with using a Holter monitor. </w:t>
      </w:r>
    </w:p>
    <w:p w14:paraId="0F558704" w14:textId="77777777" w:rsidR="00AA1C99" w:rsidRPr="003956BB" w:rsidRDefault="00AA1C99" w:rsidP="00AA1C99">
      <w:pPr>
        <w:numPr>
          <w:ilvl w:val="0"/>
          <w:numId w:val="2"/>
        </w:numPr>
        <w:rPr>
          <w:sz w:val="21"/>
          <w:szCs w:val="21"/>
          <w:lang w:val="en-NZ"/>
        </w:rPr>
      </w:pPr>
      <w:r w:rsidRPr="003956BB">
        <w:rPr>
          <w:sz w:val="21"/>
          <w:szCs w:val="21"/>
          <w:lang w:val="en-NZ"/>
        </w:rPr>
        <w:t>Please remove references to ‘other Covid vaccines’ and experimental vaccines on page 9.</w:t>
      </w:r>
    </w:p>
    <w:p w14:paraId="5F294D70" w14:textId="77777777" w:rsidR="00AA1C99" w:rsidRPr="003956BB" w:rsidRDefault="00AA1C99" w:rsidP="00AA1C99">
      <w:pPr>
        <w:pStyle w:val="ListParagraph"/>
        <w:numPr>
          <w:ilvl w:val="0"/>
          <w:numId w:val="2"/>
        </w:numPr>
        <w:contextualSpacing/>
        <w:rPr>
          <w:sz w:val="21"/>
          <w:szCs w:val="21"/>
          <w:lang w:val="en-NZ"/>
        </w:rPr>
      </w:pPr>
      <w:r w:rsidRPr="003956BB">
        <w:rPr>
          <w:sz w:val="21"/>
          <w:szCs w:val="21"/>
          <w:lang w:val="en-NZ"/>
        </w:rPr>
        <w:t xml:space="preserve">Please remove the references to mandatory genetic testing on page 12 as these are not applicable in this study. </w:t>
      </w:r>
    </w:p>
    <w:p w14:paraId="4E8CA93D" w14:textId="77777777" w:rsidR="00AA1C99" w:rsidRPr="003956BB" w:rsidRDefault="00AA1C99" w:rsidP="00AA1C99">
      <w:pPr>
        <w:numPr>
          <w:ilvl w:val="0"/>
          <w:numId w:val="2"/>
        </w:numPr>
        <w:rPr>
          <w:sz w:val="21"/>
          <w:szCs w:val="21"/>
          <w:lang w:val="en-NZ"/>
        </w:rPr>
      </w:pPr>
      <w:r w:rsidRPr="003956BB">
        <w:rPr>
          <w:sz w:val="21"/>
          <w:szCs w:val="21"/>
          <w:lang w:val="en-NZ"/>
        </w:rPr>
        <w:t xml:space="preserve">Please remove the information on optional use of tissue for future unspecified research from the main PIS and present it in an optional FUR form. </w:t>
      </w:r>
    </w:p>
    <w:p w14:paraId="0545640D" w14:textId="77777777" w:rsidR="00AA1C99" w:rsidRPr="003956BB" w:rsidRDefault="00AA1C99" w:rsidP="00AA1C99">
      <w:pPr>
        <w:numPr>
          <w:ilvl w:val="0"/>
          <w:numId w:val="2"/>
        </w:numPr>
        <w:rPr>
          <w:sz w:val="21"/>
          <w:szCs w:val="21"/>
          <w:lang w:val="en-NZ"/>
        </w:rPr>
      </w:pPr>
      <w:r w:rsidRPr="003956BB">
        <w:rPr>
          <w:sz w:val="21"/>
          <w:szCs w:val="21"/>
          <w:lang w:val="en-NZ"/>
        </w:rPr>
        <w:t xml:space="preserve">Please remove the statement on optional use of coded data for future research. If deidentified information will be used in future research simply state so, explain what it will be used for and remove the mention of it being optional. </w:t>
      </w:r>
    </w:p>
    <w:p w14:paraId="521C06DC" w14:textId="77777777" w:rsidR="00AA1C99" w:rsidRPr="003956BB" w:rsidRDefault="00AA1C99" w:rsidP="00AA1C99">
      <w:pPr>
        <w:numPr>
          <w:ilvl w:val="0"/>
          <w:numId w:val="2"/>
        </w:numPr>
        <w:rPr>
          <w:sz w:val="21"/>
          <w:szCs w:val="21"/>
          <w:lang w:val="en-NZ"/>
        </w:rPr>
      </w:pPr>
      <w:r w:rsidRPr="003956BB">
        <w:rPr>
          <w:sz w:val="21"/>
          <w:szCs w:val="21"/>
          <w:lang w:val="en-NZ"/>
        </w:rPr>
        <w:t xml:space="preserve">The side effects section uses ‘uncommon’ to describe rare side effects, please fix this. </w:t>
      </w:r>
    </w:p>
    <w:p w14:paraId="18401259" w14:textId="77777777" w:rsidR="00AA1C99" w:rsidRPr="003956BB" w:rsidRDefault="00AA1C99" w:rsidP="00AA1C99">
      <w:pPr>
        <w:numPr>
          <w:ilvl w:val="0"/>
          <w:numId w:val="2"/>
        </w:numPr>
        <w:rPr>
          <w:sz w:val="21"/>
          <w:szCs w:val="21"/>
          <w:lang w:val="en-NZ"/>
        </w:rPr>
      </w:pPr>
      <w:r w:rsidRPr="003956BB">
        <w:rPr>
          <w:sz w:val="21"/>
          <w:szCs w:val="21"/>
          <w:lang w:val="en-NZ"/>
        </w:rPr>
        <w:t xml:space="preserve">Please include the uncommon, rare and severe side effects from midazolam. </w:t>
      </w:r>
    </w:p>
    <w:p w14:paraId="6D0C8D70" w14:textId="77777777" w:rsidR="00AA1C99" w:rsidRPr="003956BB" w:rsidRDefault="00AA1C99" w:rsidP="00AA1C99">
      <w:pPr>
        <w:ind w:left="720"/>
        <w:rPr>
          <w:sz w:val="21"/>
          <w:szCs w:val="21"/>
          <w:lang w:val="en-NZ"/>
        </w:rPr>
      </w:pPr>
    </w:p>
    <w:p w14:paraId="159AE8DE" w14:textId="77777777" w:rsidR="00AA1C99" w:rsidRPr="003956BB" w:rsidRDefault="00AA1C99" w:rsidP="00AA1C99">
      <w:pPr>
        <w:numPr>
          <w:ilvl w:val="0"/>
          <w:numId w:val="2"/>
        </w:numPr>
        <w:rPr>
          <w:sz w:val="21"/>
          <w:szCs w:val="21"/>
          <w:lang w:val="en-NZ"/>
        </w:rPr>
      </w:pPr>
      <w:r w:rsidRPr="003956BB">
        <w:rPr>
          <w:sz w:val="21"/>
          <w:szCs w:val="21"/>
          <w:lang w:val="en-NZ"/>
        </w:rPr>
        <w:t xml:space="preserve">Please insert a statement into the optional FUR PIS advising that there is no genetic testing. </w:t>
      </w:r>
    </w:p>
    <w:p w14:paraId="72E444C4" w14:textId="77777777" w:rsidR="00AA1C99" w:rsidRPr="003956BB" w:rsidRDefault="00AA1C99" w:rsidP="00AA1C99">
      <w:pPr>
        <w:numPr>
          <w:ilvl w:val="0"/>
          <w:numId w:val="2"/>
        </w:numPr>
        <w:rPr>
          <w:sz w:val="21"/>
          <w:szCs w:val="21"/>
          <w:lang w:val="en-NZ"/>
        </w:rPr>
      </w:pPr>
      <w:r w:rsidRPr="003956BB">
        <w:rPr>
          <w:sz w:val="21"/>
          <w:szCs w:val="21"/>
          <w:lang w:val="en-NZ"/>
        </w:rPr>
        <w:t xml:space="preserve">Please remove the statement that participants may not receive a benefit as no clinical benefit is expected. </w:t>
      </w:r>
    </w:p>
    <w:p w14:paraId="3A2F1548" w14:textId="77777777" w:rsidR="00AA1C99" w:rsidRPr="003956BB" w:rsidRDefault="00AA1C99" w:rsidP="00AA1C99">
      <w:pPr>
        <w:numPr>
          <w:ilvl w:val="0"/>
          <w:numId w:val="2"/>
        </w:numPr>
        <w:rPr>
          <w:sz w:val="21"/>
          <w:szCs w:val="21"/>
          <w:lang w:val="en-NZ"/>
        </w:rPr>
      </w:pPr>
      <w:r w:rsidRPr="003956BB">
        <w:rPr>
          <w:sz w:val="21"/>
          <w:szCs w:val="21"/>
          <w:lang w:val="en-NZ"/>
        </w:rPr>
        <w:t xml:space="preserve">Please remove the reference to Medicines NZ if </w:t>
      </w:r>
      <w:proofErr w:type="spellStart"/>
      <w:r w:rsidRPr="003956BB">
        <w:rPr>
          <w:sz w:val="21"/>
          <w:szCs w:val="21"/>
          <w:lang w:val="en-NZ"/>
        </w:rPr>
        <w:t>Pardes</w:t>
      </w:r>
      <w:proofErr w:type="spellEnd"/>
      <w:r w:rsidRPr="003956BB">
        <w:rPr>
          <w:sz w:val="21"/>
          <w:szCs w:val="21"/>
          <w:lang w:val="en-NZ"/>
        </w:rPr>
        <w:t xml:space="preserve"> Biosciences is not a member. </w:t>
      </w:r>
    </w:p>
    <w:p w14:paraId="3B502B38" w14:textId="77777777" w:rsidR="00AA1C99" w:rsidRPr="003956BB" w:rsidRDefault="00AA1C99" w:rsidP="00AA1C99">
      <w:pPr>
        <w:numPr>
          <w:ilvl w:val="0"/>
          <w:numId w:val="2"/>
        </w:numPr>
        <w:rPr>
          <w:sz w:val="21"/>
          <w:szCs w:val="21"/>
        </w:rPr>
      </w:pPr>
      <w:r w:rsidRPr="003956BB">
        <w:rPr>
          <w:sz w:val="21"/>
          <w:szCs w:val="21"/>
          <w:lang w:val="en-NZ"/>
        </w:rPr>
        <w:t>Please convert the probability percentages on which drugs participants will receive to whole numbers (e.g. change 80% chance to 8 out of 10) and ensure the numbers given are accurate for the sentinel dosing.</w:t>
      </w:r>
      <w:r w:rsidRPr="003956BB">
        <w:rPr>
          <w:sz w:val="21"/>
          <w:szCs w:val="21"/>
        </w:rPr>
        <w:t xml:space="preserve"> </w:t>
      </w:r>
    </w:p>
    <w:p w14:paraId="0D96E8CD" w14:textId="77777777" w:rsidR="00AA1C99" w:rsidRPr="003956BB" w:rsidRDefault="00AA1C99" w:rsidP="00AA1C99">
      <w:pPr>
        <w:spacing w:before="80" w:after="80"/>
        <w:rPr>
          <w:sz w:val="21"/>
          <w:szCs w:val="21"/>
        </w:rPr>
      </w:pPr>
    </w:p>
    <w:p w14:paraId="716DB1B3" w14:textId="77777777" w:rsidR="00AA1C99" w:rsidRPr="003956BB" w:rsidRDefault="00AA1C99" w:rsidP="00AA1C99">
      <w:pPr>
        <w:spacing w:before="80" w:after="80"/>
        <w:rPr>
          <w:sz w:val="21"/>
          <w:szCs w:val="21"/>
        </w:rPr>
      </w:pPr>
      <w:r w:rsidRPr="003956BB">
        <w:rPr>
          <w:sz w:val="21"/>
          <w:szCs w:val="21"/>
        </w:rPr>
        <w:t>The Committee requested the following additions to the DTMP:</w:t>
      </w:r>
    </w:p>
    <w:p w14:paraId="184706D5" w14:textId="77777777" w:rsidR="00AA1C99" w:rsidRPr="003956BB" w:rsidRDefault="00AA1C99" w:rsidP="00AA1C99">
      <w:pPr>
        <w:spacing w:before="80" w:after="80"/>
        <w:rPr>
          <w:sz w:val="21"/>
          <w:szCs w:val="21"/>
        </w:rPr>
      </w:pPr>
      <w:r w:rsidRPr="003956BB">
        <w:rPr>
          <w:sz w:val="21"/>
          <w:szCs w:val="21"/>
        </w:rPr>
        <w:t xml:space="preserve"> </w:t>
      </w:r>
    </w:p>
    <w:p w14:paraId="77DDD4F2" w14:textId="77777777" w:rsidR="00AA1C99" w:rsidRPr="003956BB" w:rsidRDefault="00AA1C99" w:rsidP="00AA1C99">
      <w:pPr>
        <w:pStyle w:val="ListParagraph"/>
        <w:numPr>
          <w:ilvl w:val="0"/>
          <w:numId w:val="2"/>
        </w:numPr>
        <w:spacing w:before="80" w:after="80"/>
        <w:contextualSpacing/>
        <w:rPr>
          <w:sz w:val="21"/>
          <w:szCs w:val="21"/>
        </w:rPr>
      </w:pPr>
      <w:r w:rsidRPr="003956BB">
        <w:rPr>
          <w:sz w:val="21"/>
          <w:szCs w:val="21"/>
        </w:rPr>
        <w:t xml:space="preserve">Please add reference to optional secondary uses to section 4. </w:t>
      </w:r>
    </w:p>
    <w:p w14:paraId="143F3144" w14:textId="77777777" w:rsidR="00AA1C99" w:rsidRPr="003956BB" w:rsidRDefault="00AA1C99" w:rsidP="00AA1C99">
      <w:pPr>
        <w:pStyle w:val="ListParagraph"/>
        <w:numPr>
          <w:ilvl w:val="0"/>
          <w:numId w:val="2"/>
        </w:numPr>
        <w:spacing w:before="80" w:after="80"/>
        <w:contextualSpacing/>
        <w:rPr>
          <w:sz w:val="21"/>
          <w:szCs w:val="21"/>
        </w:rPr>
      </w:pPr>
      <w:r w:rsidRPr="003956BB">
        <w:rPr>
          <w:sz w:val="21"/>
          <w:szCs w:val="21"/>
        </w:rPr>
        <w:t xml:space="preserve">Nasopharyngeal secretions will be collected; please add to Section 5. </w:t>
      </w:r>
    </w:p>
    <w:p w14:paraId="5751C02A" w14:textId="77777777" w:rsidR="00AA1C99" w:rsidRPr="003956BB" w:rsidRDefault="00AA1C99" w:rsidP="00AA1C99">
      <w:pPr>
        <w:pStyle w:val="ListParagraph"/>
        <w:numPr>
          <w:ilvl w:val="0"/>
          <w:numId w:val="2"/>
        </w:numPr>
        <w:spacing w:before="80" w:after="80"/>
        <w:contextualSpacing/>
        <w:rPr>
          <w:rFonts w:cs="Arial"/>
          <w:sz w:val="21"/>
          <w:szCs w:val="21"/>
        </w:rPr>
      </w:pPr>
      <w:r w:rsidRPr="003956BB">
        <w:rPr>
          <w:sz w:val="21"/>
          <w:szCs w:val="21"/>
        </w:rPr>
        <w:t xml:space="preserve">Please ensure future use of data is consistent between the PISCF and Section 8.4 of the </w:t>
      </w:r>
      <w:r w:rsidRPr="003956BB">
        <w:rPr>
          <w:rFonts w:cs="Arial"/>
          <w:sz w:val="21"/>
          <w:szCs w:val="21"/>
        </w:rPr>
        <w:t>DTMP</w:t>
      </w:r>
    </w:p>
    <w:p w14:paraId="7645E984" w14:textId="77777777" w:rsidR="00AA1C99" w:rsidRPr="003956BB" w:rsidRDefault="00AA1C99" w:rsidP="00AA1C99">
      <w:pPr>
        <w:pStyle w:val="ListParagraph"/>
        <w:numPr>
          <w:ilvl w:val="0"/>
          <w:numId w:val="2"/>
        </w:numPr>
        <w:spacing w:before="80" w:after="80"/>
        <w:contextualSpacing/>
        <w:rPr>
          <w:rFonts w:cs="Arial"/>
          <w:sz w:val="21"/>
          <w:szCs w:val="21"/>
        </w:rPr>
      </w:pPr>
      <w:r w:rsidRPr="003956BB">
        <w:rPr>
          <w:rFonts w:cs="Arial"/>
          <w:sz w:val="21"/>
          <w:szCs w:val="21"/>
        </w:rPr>
        <w:t>Future use of tissue is not referenced but is clearly intended; please address in Section 8.4.</w:t>
      </w:r>
    </w:p>
    <w:p w14:paraId="731C5A1F" w14:textId="77777777" w:rsidR="00AA1C99" w:rsidRPr="003956BB" w:rsidRDefault="00AA1C99" w:rsidP="00AA1C99">
      <w:pPr>
        <w:rPr>
          <w:rFonts w:cs="Arial"/>
          <w:sz w:val="21"/>
          <w:szCs w:val="21"/>
          <w:u w:val="single"/>
          <w:lang w:val="en-NZ"/>
        </w:rPr>
      </w:pPr>
    </w:p>
    <w:p w14:paraId="21BA4A21" w14:textId="77777777" w:rsidR="00AA1C99" w:rsidRPr="003956BB" w:rsidRDefault="00AA1C99" w:rsidP="00AA1C99">
      <w:pPr>
        <w:rPr>
          <w:rFonts w:cs="Arial"/>
          <w:b/>
          <w:bCs/>
          <w:sz w:val="21"/>
          <w:szCs w:val="21"/>
          <w:lang w:val="en-NZ"/>
        </w:rPr>
      </w:pPr>
      <w:r w:rsidRPr="003956BB">
        <w:rPr>
          <w:rFonts w:cs="Arial"/>
          <w:b/>
          <w:bCs/>
          <w:sz w:val="21"/>
          <w:szCs w:val="21"/>
          <w:lang w:val="en-NZ"/>
        </w:rPr>
        <w:t xml:space="preserve">Decision </w:t>
      </w:r>
    </w:p>
    <w:p w14:paraId="02BA9900" w14:textId="77777777" w:rsidR="00AA1C99" w:rsidRPr="003956BB" w:rsidRDefault="00AA1C99" w:rsidP="00AA1C99">
      <w:pPr>
        <w:rPr>
          <w:rFonts w:cs="Arial"/>
          <w:sz w:val="21"/>
          <w:szCs w:val="21"/>
          <w:lang w:val="en-NZ"/>
        </w:rPr>
      </w:pPr>
    </w:p>
    <w:p w14:paraId="4B8C53A4" w14:textId="77777777" w:rsidR="00AA1C99" w:rsidRPr="003956BB" w:rsidRDefault="00AA1C99" w:rsidP="00AA1C99">
      <w:pPr>
        <w:rPr>
          <w:rFonts w:cs="Arial"/>
          <w:sz w:val="21"/>
          <w:szCs w:val="21"/>
          <w:lang w:val="en-NZ"/>
        </w:rPr>
      </w:pPr>
      <w:r w:rsidRPr="003956BB">
        <w:rPr>
          <w:rFonts w:cs="Arial"/>
          <w:sz w:val="21"/>
          <w:szCs w:val="21"/>
          <w:lang w:val="en-NZ"/>
        </w:rPr>
        <w:t xml:space="preserve">This application was </w:t>
      </w:r>
      <w:r w:rsidRPr="003956BB">
        <w:rPr>
          <w:rFonts w:cs="Arial"/>
          <w:i/>
          <w:sz w:val="21"/>
          <w:szCs w:val="21"/>
          <w:lang w:val="en-NZ"/>
        </w:rPr>
        <w:t>provisionally approved</w:t>
      </w:r>
      <w:r w:rsidRPr="003956BB">
        <w:rPr>
          <w:rFonts w:cs="Arial"/>
          <w:sz w:val="21"/>
          <w:szCs w:val="21"/>
          <w:lang w:val="en-NZ"/>
        </w:rPr>
        <w:t xml:space="preserve"> by consensus,</w:t>
      </w:r>
      <w:r w:rsidRPr="003956BB">
        <w:rPr>
          <w:rFonts w:cs="Arial"/>
          <w:color w:val="33CCCC"/>
          <w:sz w:val="21"/>
          <w:szCs w:val="21"/>
          <w:lang w:val="en-NZ"/>
        </w:rPr>
        <w:t xml:space="preserve"> </w:t>
      </w:r>
      <w:r w:rsidRPr="003956BB">
        <w:rPr>
          <w:rFonts w:cs="Arial"/>
          <w:sz w:val="21"/>
          <w:szCs w:val="21"/>
          <w:lang w:val="en-NZ"/>
        </w:rPr>
        <w:t>subject to the following information being received:</w:t>
      </w:r>
    </w:p>
    <w:p w14:paraId="61718EB9" w14:textId="77777777" w:rsidR="00AA1C99" w:rsidRPr="003956BB" w:rsidRDefault="00AA1C99" w:rsidP="00AA1C99">
      <w:pPr>
        <w:rPr>
          <w:rFonts w:cs="Arial"/>
          <w:sz w:val="21"/>
          <w:szCs w:val="21"/>
          <w:lang w:val="en-NZ"/>
        </w:rPr>
      </w:pPr>
    </w:p>
    <w:p w14:paraId="5C7D3F60" w14:textId="77777777" w:rsidR="00AA1C99" w:rsidRPr="003956BB" w:rsidRDefault="00AA1C99" w:rsidP="00AA1C99">
      <w:pPr>
        <w:numPr>
          <w:ilvl w:val="0"/>
          <w:numId w:val="2"/>
        </w:numPr>
        <w:autoSpaceDE w:val="0"/>
        <w:autoSpaceDN w:val="0"/>
        <w:adjustRightInd w:val="0"/>
        <w:spacing w:after="160" w:line="259" w:lineRule="auto"/>
        <w:rPr>
          <w:rFonts w:eastAsia="Calibri" w:cs="Arial"/>
          <w:sz w:val="21"/>
          <w:szCs w:val="21"/>
          <w:lang w:val="en-NZ"/>
        </w:rPr>
      </w:pPr>
      <w:r w:rsidRPr="003956BB">
        <w:rPr>
          <w:rFonts w:eastAsia="Calibri" w:cs="Arial"/>
          <w:sz w:val="21"/>
          <w:szCs w:val="21"/>
          <w:lang w:val="en-NZ"/>
        </w:rPr>
        <w:t xml:space="preserve">Please update the participant information sheet and consent form, taking into account feedback provided by the Committee. </w:t>
      </w:r>
      <w:r w:rsidRPr="003956BB">
        <w:rPr>
          <w:rFonts w:eastAsia="Calibri" w:cs="Arial"/>
          <w:i/>
          <w:sz w:val="21"/>
          <w:szCs w:val="21"/>
          <w:lang w:val="en-NZ"/>
        </w:rPr>
        <w:t xml:space="preserve">(National Ethical Standards for Health and Disability Research and Quality Improvement, para 7.15 – 7.17).  </w:t>
      </w:r>
    </w:p>
    <w:p w14:paraId="1552E6B7" w14:textId="05AF1396" w:rsidR="00AA1C99" w:rsidRPr="003956BB" w:rsidRDefault="00AA1C99" w:rsidP="00AA1C99">
      <w:pPr>
        <w:numPr>
          <w:ilvl w:val="0"/>
          <w:numId w:val="2"/>
        </w:numPr>
        <w:spacing w:before="80" w:after="80" w:line="259" w:lineRule="auto"/>
        <w:contextualSpacing/>
        <w:rPr>
          <w:rFonts w:cs="Arial"/>
          <w:sz w:val="21"/>
          <w:szCs w:val="21"/>
          <w:lang w:val="en-NZ"/>
        </w:rPr>
      </w:pPr>
      <w:r w:rsidRPr="003956BB">
        <w:rPr>
          <w:rFonts w:cs="Arial"/>
          <w:sz w:val="21"/>
          <w:szCs w:val="21"/>
          <w:lang w:val="en-NZ"/>
        </w:rPr>
        <w:lastRenderedPageBreak/>
        <w:t xml:space="preserve">Please update the data and tissue management plan </w:t>
      </w:r>
      <w:r w:rsidRPr="003956BB">
        <w:rPr>
          <w:rFonts w:cs="Arial"/>
          <w:i/>
          <w:sz w:val="21"/>
          <w:szCs w:val="21"/>
        </w:rPr>
        <w:t xml:space="preserve">(National Ethical Standards for Health and Disability Research and Quality Improvement, para 12.15; 14.16).  </w:t>
      </w:r>
    </w:p>
    <w:p w14:paraId="2869C543" w14:textId="77777777" w:rsidR="00AA1C99" w:rsidRPr="003956BB" w:rsidRDefault="00AA1C99" w:rsidP="00AA1C99">
      <w:pPr>
        <w:numPr>
          <w:ilvl w:val="0"/>
          <w:numId w:val="2"/>
        </w:numPr>
        <w:autoSpaceDE w:val="0"/>
        <w:autoSpaceDN w:val="0"/>
        <w:adjustRightInd w:val="0"/>
        <w:rPr>
          <w:rFonts w:eastAsia="Calibri" w:cs="Arial"/>
          <w:sz w:val="21"/>
          <w:szCs w:val="21"/>
          <w:lang w:val="en-NZ"/>
        </w:rPr>
      </w:pPr>
      <w:r w:rsidRPr="003956BB">
        <w:rPr>
          <w:rFonts w:cs="Arial"/>
          <w:iCs/>
          <w:sz w:val="21"/>
          <w:szCs w:val="21"/>
        </w:rPr>
        <w:t>Please confirm the ACC-equivalent insurance arrangements in the event the $5 million limit is reached.</w:t>
      </w:r>
      <w:r w:rsidRPr="003956BB">
        <w:rPr>
          <w:rFonts w:eastAsia="Calibri" w:cs="Arial"/>
          <w:i/>
          <w:sz w:val="21"/>
          <w:szCs w:val="21"/>
          <w:lang w:val="en-NZ"/>
        </w:rPr>
        <w:t xml:space="preserve"> (National Ethical Standards for Health and Disability Research and Quality Improvement, para 17.1).  </w:t>
      </w:r>
    </w:p>
    <w:p w14:paraId="7CC15974" w14:textId="77777777" w:rsidR="00AA1C99" w:rsidRPr="003956BB" w:rsidRDefault="00AA1C99" w:rsidP="00AA1C99">
      <w:pPr>
        <w:rPr>
          <w:sz w:val="21"/>
          <w:szCs w:val="21"/>
          <w:lang w:val="en-NZ"/>
        </w:rPr>
      </w:pPr>
    </w:p>
    <w:p w14:paraId="2091A73C" w14:textId="542493B3" w:rsidR="00384B9E" w:rsidRDefault="00AA1C99" w:rsidP="00AA1C99">
      <w:pPr>
        <w:rPr>
          <w:rFonts w:cs="Arial"/>
          <w:sz w:val="21"/>
          <w:szCs w:val="21"/>
          <w:lang w:val="en-NZ"/>
        </w:rPr>
      </w:pPr>
      <w:r w:rsidRPr="003956BB">
        <w:rPr>
          <w:sz w:val="21"/>
          <w:szCs w:val="21"/>
          <w:lang w:val="en-NZ"/>
        </w:rPr>
        <w:t xml:space="preserve">After receipt of the information requested by the Committee, a final decision on the application will be made by </w:t>
      </w:r>
      <w:r w:rsidRPr="003956BB">
        <w:rPr>
          <w:rFonts w:cs="Arial"/>
          <w:sz w:val="21"/>
          <w:szCs w:val="21"/>
          <w:lang w:val="en-NZ"/>
        </w:rPr>
        <w:t xml:space="preserve">Mrs Kate O’Connor and Dr Devonie </w:t>
      </w:r>
      <w:proofErr w:type="spellStart"/>
      <w:r w:rsidRPr="003956BB">
        <w:rPr>
          <w:rFonts w:cs="Arial"/>
          <w:sz w:val="21"/>
          <w:szCs w:val="21"/>
          <w:lang w:val="en-NZ"/>
        </w:rPr>
        <w:t>Waaka</w:t>
      </w:r>
      <w:proofErr w:type="spellEnd"/>
      <w:r w:rsidRPr="003956BB">
        <w:rPr>
          <w:rFonts w:cs="Arial"/>
          <w:sz w:val="21"/>
          <w:szCs w:val="21"/>
          <w:lang w:val="en-NZ"/>
        </w:rPr>
        <w:t xml:space="preserve">. </w:t>
      </w:r>
    </w:p>
    <w:p w14:paraId="1A430FBF" w14:textId="503B2472" w:rsidR="00B146D5" w:rsidRDefault="00B146D5" w:rsidP="00AA1C99">
      <w:pPr>
        <w:rPr>
          <w:rFonts w:cs="Arial"/>
          <w:sz w:val="21"/>
          <w:szCs w:val="21"/>
          <w:lang w:val="en-NZ"/>
        </w:rPr>
      </w:pPr>
    </w:p>
    <w:p w14:paraId="07F2104B" w14:textId="6C67CFC8" w:rsidR="00E71C02" w:rsidRDefault="00E71C02" w:rsidP="00AA1C99">
      <w:pPr>
        <w:rPr>
          <w:rFonts w:cs="Arial"/>
          <w:sz w:val="21"/>
          <w:szCs w:val="21"/>
          <w:lang w:val="en-NZ"/>
        </w:rPr>
      </w:pPr>
    </w:p>
    <w:p w14:paraId="659B10E2" w14:textId="08E3973B" w:rsidR="00E71C02" w:rsidRDefault="00E71C02" w:rsidP="00AA1C99">
      <w:pPr>
        <w:rPr>
          <w:rFonts w:cs="Arial"/>
          <w:sz w:val="21"/>
          <w:szCs w:val="21"/>
          <w:lang w:val="en-NZ"/>
        </w:rPr>
      </w:pPr>
    </w:p>
    <w:p w14:paraId="1E2D5FD8" w14:textId="4DC297CB" w:rsidR="00E71C02" w:rsidRDefault="00E71C02" w:rsidP="00AA1C99">
      <w:pPr>
        <w:rPr>
          <w:rFonts w:cs="Arial"/>
          <w:sz w:val="21"/>
          <w:szCs w:val="21"/>
          <w:lang w:val="en-NZ"/>
        </w:rPr>
      </w:pPr>
    </w:p>
    <w:p w14:paraId="3D4614AC" w14:textId="4493E0BA" w:rsidR="00E71C02" w:rsidRDefault="00E71C02" w:rsidP="00AA1C99">
      <w:pPr>
        <w:rPr>
          <w:rFonts w:cs="Arial"/>
          <w:sz w:val="21"/>
          <w:szCs w:val="21"/>
          <w:lang w:val="en-NZ"/>
        </w:rPr>
      </w:pPr>
    </w:p>
    <w:p w14:paraId="78211C07" w14:textId="293D3E4B" w:rsidR="00E71C02" w:rsidRDefault="00E71C02" w:rsidP="00AA1C99">
      <w:pPr>
        <w:rPr>
          <w:rFonts w:cs="Arial"/>
          <w:sz w:val="21"/>
          <w:szCs w:val="21"/>
          <w:lang w:val="en-NZ"/>
        </w:rPr>
      </w:pPr>
    </w:p>
    <w:p w14:paraId="2D8B7F91" w14:textId="5BA9999E" w:rsidR="00E71C02" w:rsidRDefault="00E71C02" w:rsidP="00AA1C99">
      <w:pPr>
        <w:rPr>
          <w:rFonts w:cs="Arial"/>
          <w:sz w:val="21"/>
          <w:szCs w:val="21"/>
          <w:lang w:val="en-NZ"/>
        </w:rPr>
      </w:pPr>
    </w:p>
    <w:p w14:paraId="1477283B" w14:textId="3A4F0D24" w:rsidR="00E71C02" w:rsidRDefault="00E71C02" w:rsidP="00AA1C99">
      <w:pPr>
        <w:rPr>
          <w:rFonts w:cs="Arial"/>
          <w:sz w:val="21"/>
          <w:szCs w:val="21"/>
          <w:lang w:val="en-NZ"/>
        </w:rPr>
      </w:pPr>
    </w:p>
    <w:p w14:paraId="05B7F047" w14:textId="7C89913B" w:rsidR="00E71C02" w:rsidRDefault="00E71C02" w:rsidP="00AA1C99">
      <w:pPr>
        <w:rPr>
          <w:rFonts w:cs="Arial"/>
          <w:sz w:val="21"/>
          <w:szCs w:val="21"/>
          <w:lang w:val="en-NZ"/>
        </w:rPr>
      </w:pPr>
    </w:p>
    <w:p w14:paraId="4495828A" w14:textId="36BDB695" w:rsidR="00E71C02" w:rsidRDefault="00E71C02" w:rsidP="00AA1C99">
      <w:pPr>
        <w:rPr>
          <w:rFonts w:cs="Arial"/>
          <w:sz w:val="21"/>
          <w:szCs w:val="21"/>
          <w:lang w:val="en-NZ"/>
        </w:rPr>
      </w:pPr>
    </w:p>
    <w:p w14:paraId="271252CA" w14:textId="04FECF00" w:rsidR="00E71C02" w:rsidRDefault="00E71C02" w:rsidP="00AA1C99">
      <w:pPr>
        <w:rPr>
          <w:rFonts w:cs="Arial"/>
          <w:sz w:val="21"/>
          <w:szCs w:val="21"/>
          <w:lang w:val="en-NZ"/>
        </w:rPr>
      </w:pPr>
    </w:p>
    <w:p w14:paraId="3E57EEA5" w14:textId="4E6AF9E5" w:rsidR="00E71C02" w:rsidRDefault="00E71C02" w:rsidP="00AA1C99">
      <w:pPr>
        <w:rPr>
          <w:rFonts w:cs="Arial"/>
          <w:sz w:val="21"/>
          <w:szCs w:val="21"/>
          <w:lang w:val="en-NZ"/>
        </w:rPr>
      </w:pPr>
    </w:p>
    <w:p w14:paraId="7901AABE" w14:textId="50003215" w:rsidR="00E71C02" w:rsidRDefault="00E71C02" w:rsidP="00AA1C99">
      <w:pPr>
        <w:rPr>
          <w:rFonts w:cs="Arial"/>
          <w:sz w:val="21"/>
          <w:szCs w:val="21"/>
          <w:lang w:val="en-NZ"/>
        </w:rPr>
      </w:pPr>
    </w:p>
    <w:p w14:paraId="328E4199" w14:textId="167748A0" w:rsidR="00E71C02" w:rsidRDefault="00E71C02" w:rsidP="00AA1C99">
      <w:pPr>
        <w:rPr>
          <w:rFonts w:cs="Arial"/>
          <w:sz w:val="21"/>
          <w:szCs w:val="21"/>
          <w:lang w:val="en-NZ"/>
        </w:rPr>
      </w:pPr>
    </w:p>
    <w:p w14:paraId="7929E4E2" w14:textId="573EAC3C" w:rsidR="00E71C02" w:rsidRDefault="00E71C02" w:rsidP="00AA1C99">
      <w:pPr>
        <w:rPr>
          <w:rFonts w:cs="Arial"/>
          <w:sz w:val="21"/>
          <w:szCs w:val="21"/>
          <w:lang w:val="en-NZ"/>
        </w:rPr>
      </w:pPr>
    </w:p>
    <w:p w14:paraId="1A6256A3" w14:textId="49A260B7" w:rsidR="00E71C02" w:rsidRDefault="00E71C02" w:rsidP="00AA1C99">
      <w:pPr>
        <w:rPr>
          <w:rFonts w:cs="Arial"/>
          <w:sz w:val="21"/>
          <w:szCs w:val="21"/>
          <w:lang w:val="en-NZ"/>
        </w:rPr>
      </w:pPr>
    </w:p>
    <w:p w14:paraId="75651A7A" w14:textId="42B5BDE5" w:rsidR="00E71C02" w:rsidRDefault="00E71C02" w:rsidP="00AA1C99">
      <w:pPr>
        <w:rPr>
          <w:rFonts w:cs="Arial"/>
          <w:sz w:val="21"/>
          <w:szCs w:val="21"/>
          <w:lang w:val="en-NZ"/>
        </w:rPr>
      </w:pPr>
    </w:p>
    <w:p w14:paraId="5142D288" w14:textId="0B938B2B" w:rsidR="00E71C02" w:rsidRDefault="00E71C02" w:rsidP="00AA1C99">
      <w:pPr>
        <w:rPr>
          <w:rFonts w:cs="Arial"/>
          <w:sz w:val="21"/>
          <w:szCs w:val="21"/>
          <w:lang w:val="en-NZ"/>
        </w:rPr>
      </w:pPr>
    </w:p>
    <w:p w14:paraId="364EA958" w14:textId="02C35BB5" w:rsidR="00E71C02" w:rsidRDefault="00E71C02" w:rsidP="00AA1C99">
      <w:pPr>
        <w:rPr>
          <w:rFonts w:cs="Arial"/>
          <w:sz w:val="21"/>
          <w:szCs w:val="21"/>
          <w:lang w:val="en-NZ"/>
        </w:rPr>
      </w:pPr>
    </w:p>
    <w:p w14:paraId="1BA1CDDA" w14:textId="2962E649" w:rsidR="00E71C02" w:rsidRDefault="00E71C02" w:rsidP="00AA1C99">
      <w:pPr>
        <w:rPr>
          <w:rFonts w:cs="Arial"/>
          <w:sz w:val="21"/>
          <w:szCs w:val="21"/>
          <w:lang w:val="en-NZ"/>
        </w:rPr>
      </w:pPr>
    </w:p>
    <w:p w14:paraId="522950F1" w14:textId="1612FFE6" w:rsidR="00E71C02" w:rsidRDefault="00E71C02" w:rsidP="00AA1C99">
      <w:pPr>
        <w:rPr>
          <w:rFonts w:cs="Arial"/>
          <w:sz w:val="21"/>
          <w:szCs w:val="21"/>
          <w:lang w:val="en-NZ"/>
        </w:rPr>
      </w:pPr>
    </w:p>
    <w:p w14:paraId="71EFE5EE" w14:textId="1B54D153" w:rsidR="00E71C02" w:rsidRDefault="00E71C02" w:rsidP="00AA1C99">
      <w:pPr>
        <w:rPr>
          <w:rFonts w:cs="Arial"/>
          <w:sz w:val="21"/>
          <w:szCs w:val="21"/>
          <w:lang w:val="en-NZ"/>
        </w:rPr>
      </w:pPr>
    </w:p>
    <w:p w14:paraId="1FEF2C5B" w14:textId="3585524F" w:rsidR="00E71C02" w:rsidRDefault="00E71C02" w:rsidP="00AA1C99">
      <w:pPr>
        <w:rPr>
          <w:rFonts w:cs="Arial"/>
          <w:sz w:val="21"/>
          <w:szCs w:val="21"/>
          <w:lang w:val="en-NZ"/>
        </w:rPr>
      </w:pPr>
    </w:p>
    <w:p w14:paraId="56B383D4" w14:textId="3FD541C5" w:rsidR="00E71C02" w:rsidRDefault="00E71C02" w:rsidP="00AA1C99">
      <w:pPr>
        <w:rPr>
          <w:rFonts w:cs="Arial"/>
          <w:sz w:val="21"/>
          <w:szCs w:val="21"/>
          <w:lang w:val="en-NZ"/>
        </w:rPr>
      </w:pPr>
    </w:p>
    <w:p w14:paraId="7348EFAA" w14:textId="501F4970" w:rsidR="00E71C02" w:rsidRDefault="00E71C02" w:rsidP="00AA1C99">
      <w:pPr>
        <w:rPr>
          <w:rFonts w:cs="Arial"/>
          <w:sz w:val="21"/>
          <w:szCs w:val="21"/>
          <w:lang w:val="en-NZ"/>
        </w:rPr>
      </w:pPr>
    </w:p>
    <w:p w14:paraId="5B51311E" w14:textId="54D62729" w:rsidR="00E71C02" w:rsidRDefault="00E71C02" w:rsidP="00AA1C99">
      <w:pPr>
        <w:rPr>
          <w:rFonts w:cs="Arial"/>
          <w:sz w:val="21"/>
          <w:szCs w:val="21"/>
          <w:lang w:val="en-NZ"/>
        </w:rPr>
      </w:pPr>
    </w:p>
    <w:p w14:paraId="36A932E0" w14:textId="14119332" w:rsidR="00E71C02" w:rsidRDefault="00E71C02" w:rsidP="00AA1C99">
      <w:pPr>
        <w:rPr>
          <w:rFonts w:cs="Arial"/>
          <w:sz w:val="21"/>
          <w:szCs w:val="21"/>
          <w:lang w:val="en-NZ"/>
        </w:rPr>
      </w:pPr>
    </w:p>
    <w:p w14:paraId="01489426" w14:textId="58682502" w:rsidR="00E71C02" w:rsidRDefault="00E71C02" w:rsidP="00AA1C99">
      <w:pPr>
        <w:rPr>
          <w:rFonts w:cs="Arial"/>
          <w:sz w:val="21"/>
          <w:szCs w:val="21"/>
          <w:lang w:val="en-NZ"/>
        </w:rPr>
      </w:pPr>
    </w:p>
    <w:p w14:paraId="2E60A834" w14:textId="4D21961A" w:rsidR="00E71C02" w:rsidRDefault="00E71C02" w:rsidP="00AA1C99">
      <w:pPr>
        <w:rPr>
          <w:rFonts w:cs="Arial"/>
          <w:sz w:val="21"/>
          <w:szCs w:val="21"/>
          <w:lang w:val="en-NZ"/>
        </w:rPr>
      </w:pPr>
    </w:p>
    <w:p w14:paraId="1C883AAA" w14:textId="313F4FB8" w:rsidR="00E71C02" w:rsidRDefault="00E71C02" w:rsidP="00AA1C99">
      <w:pPr>
        <w:rPr>
          <w:rFonts w:cs="Arial"/>
          <w:sz w:val="21"/>
          <w:szCs w:val="21"/>
          <w:lang w:val="en-NZ"/>
        </w:rPr>
      </w:pPr>
    </w:p>
    <w:p w14:paraId="64E21604" w14:textId="50737EEE" w:rsidR="00E71C02" w:rsidRDefault="00E71C02" w:rsidP="00AA1C99">
      <w:pPr>
        <w:rPr>
          <w:rFonts w:cs="Arial"/>
          <w:sz w:val="21"/>
          <w:szCs w:val="21"/>
          <w:lang w:val="en-NZ"/>
        </w:rPr>
      </w:pPr>
    </w:p>
    <w:p w14:paraId="79D94461" w14:textId="1F2127DD" w:rsidR="00E71C02" w:rsidRDefault="00E71C02" w:rsidP="00AA1C99">
      <w:pPr>
        <w:rPr>
          <w:rFonts w:cs="Arial"/>
          <w:sz w:val="21"/>
          <w:szCs w:val="21"/>
          <w:lang w:val="en-NZ"/>
        </w:rPr>
      </w:pPr>
    </w:p>
    <w:p w14:paraId="56030F0B" w14:textId="4E64F6F5" w:rsidR="00E71C02" w:rsidRDefault="00E71C02" w:rsidP="00AA1C99">
      <w:pPr>
        <w:rPr>
          <w:rFonts w:cs="Arial"/>
          <w:sz w:val="21"/>
          <w:szCs w:val="21"/>
          <w:lang w:val="en-NZ"/>
        </w:rPr>
      </w:pPr>
    </w:p>
    <w:p w14:paraId="1262E64E" w14:textId="7729F4E1" w:rsidR="00E71C02" w:rsidRDefault="00E71C02" w:rsidP="00AA1C99">
      <w:pPr>
        <w:rPr>
          <w:rFonts w:cs="Arial"/>
          <w:sz w:val="21"/>
          <w:szCs w:val="21"/>
          <w:lang w:val="en-NZ"/>
        </w:rPr>
      </w:pPr>
    </w:p>
    <w:p w14:paraId="1FA464EF" w14:textId="00C0EEC8" w:rsidR="00E71C02" w:rsidRDefault="00E71C02" w:rsidP="00AA1C99">
      <w:pPr>
        <w:rPr>
          <w:rFonts w:cs="Arial"/>
          <w:sz w:val="21"/>
          <w:szCs w:val="21"/>
          <w:lang w:val="en-NZ"/>
        </w:rPr>
      </w:pPr>
    </w:p>
    <w:p w14:paraId="04952CDA" w14:textId="69E65187" w:rsidR="00E71C02" w:rsidRDefault="00E71C02" w:rsidP="00AA1C99">
      <w:pPr>
        <w:rPr>
          <w:rFonts w:cs="Arial"/>
          <w:sz w:val="21"/>
          <w:szCs w:val="21"/>
          <w:lang w:val="en-NZ"/>
        </w:rPr>
      </w:pPr>
    </w:p>
    <w:p w14:paraId="43D2A56E" w14:textId="03215172" w:rsidR="00E71C02" w:rsidRDefault="00E71C02" w:rsidP="00AA1C99">
      <w:pPr>
        <w:rPr>
          <w:rFonts w:cs="Arial"/>
          <w:sz w:val="21"/>
          <w:szCs w:val="21"/>
          <w:lang w:val="en-NZ"/>
        </w:rPr>
      </w:pPr>
    </w:p>
    <w:p w14:paraId="303E25C8" w14:textId="5B3C394E" w:rsidR="00E71C02" w:rsidRDefault="00E71C02" w:rsidP="00AA1C99">
      <w:pPr>
        <w:rPr>
          <w:rFonts w:cs="Arial"/>
          <w:sz w:val="21"/>
          <w:szCs w:val="21"/>
          <w:lang w:val="en-NZ"/>
        </w:rPr>
      </w:pPr>
    </w:p>
    <w:p w14:paraId="306F5967" w14:textId="3AC585C2" w:rsidR="00E71C02" w:rsidRDefault="00E71C02" w:rsidP="00AA1C99">
      <w:pPr>
        <w:rPr>
          <w:rFonts w:cs="Arial"/>
          <w:sz w:val="21"/>
          <w:szCs w:val="21"/>
          <w:lang w:val="en-NZ"/>
        </w:rPr>
      </w:pPr>
    </w:p>
    <w:p w14:paraId="46A925F0" w14:textId="62214672" w:rsidR="00E71C02" w:rsidRDefault="00E71C02" w:rsidP="00AA1C99">
      <w:pPr>
        <w:rPr>
          <w:rFonts w:cs="Arial"/>
          <w:sz w:val="21"/>
          <w:szCs w:val="21"/>
          <w:lang w:val="en-NZ"/>
        </w:rPr>
      </w:pPr>
    </w:p>
    <w:p w14:paraId="31987096" w14:textId="4023F6EB" w:rsidR="00E71C02" w:rsidRDefault="00E71C02" w:rsidP="00AA1C99">
      <w:pPr>
        <w:rPr>
          <w:rFonts w:cs="Arial"/>
          <w:sz w:val="21"/>
          <w:szCs w:val="21"/>
          <w:lang w:val="en-NZ"/>
        </w:rPr>
      </w:pPr>
    </w:p>
    <w:p w14:paraId="3EC479B3" w14:textId="127DAA30" w:rsidR="00E71C02" w:rsidRDefault="00E71C02" w:rsidP="00AA1C99">
      <w:pPr>
        <w:rPr>
          <w:rFonts w:cs="Arial"/>
          <w:sz w:val="21"/>
          <w:szCs w:val="21"/>
          <w:lang w:val="en-NZ"/>
        </w:rPr>
      </w:pPr>
    </w:p>
    <w:p w14:paraId="79F6A4F6" w14:textId="77777777" w:rsidR="00E71C02" w:rsidRDefault="00E71C02" w:rsidP="00AA1C99">
      <w:pPr>
        <w:rPr>
          <w:rFonts w:cs="Arial"/>
          <w:sz w:val="21"/>
          <w:szCs w:val="21"/>
          <w:lang w:val="en-NZ"/>
        </w:rPr>
      </w:pPr>
    </w:p>
    <w:p w14:paraId="5396D3C8" w14:textId="77777777" w:rsidR="00B146D5" w:rsidRPr="006521B5" w:rsidRDefault="00B146D5" w:rsidP="00B146D5">
      <w:pPr>
        <w:spacing w:after="160" w:line="259" w:lineRule="auto"/>
        <w:rPr>
          <w:i/>
          <w:sz w:val="21"/>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B146D5" w:rsidRPr="00522B40" w14:paraId="73AB7A51" w14:textId="77777777" w:rsidTr="00EA132A">
        <w:tc>
          <w:tcPr>
            <w:tcW w:w="2268" w:type="dxa"/>
            <w:tcBorders>
              <w:top w:val="single" w:sz="4" w:space="0" w:color="auto"/>
            </w:tcBorders>
          </w:tcPr>
          <w:p w14:paraId="5C4793B8" w14:textId="77777777" w:rsidR="00B146D5" w:rsidRPr="00B31E92" w:rsidRDefault="00B146D5" w:rsidP="00EA132A">
            <w:pPr>
              <w:spacing w:before="80" w:after="80"/>
              <w:rPr>
                <w:rFonts w:cs="Arial"/>
                <w:b/>
                <w:color w:val="000000" w:themeColor="text1"/>
                <w:sz w:val="20"/>
                <w:lang w:val="en-NZ"/>
              </w:rPr>
            </w:pPr>
            <w:r w:rsidRPr="00B31E92">
              <w:rPr>
                <w:rFonts w:cs="Arial"/>
                <w:b/>
                <w:color w:val="000000" w:themeColor="text1"/>
                <w:sz w:val="20"/>
                <w:lang w:val="en-NZ"/>
              </w:rPr>
              <w:lastRenderedPageBreak/>
              <w:t>Committee:</w:t>
            </w:r>
          </w:p>
        </w:tc>
        <w:tc>
          <w:tcPr>
            <w:tcW w:w="6941" w:type="dxa"/>
            <w:tcBorders>
              <w:top w:val="single" w:sz="4" w:space="0" w:color="auto"/>
            </w:tcBorders>
          </w:tcPr>
          <w:p w14:paraId="40FAE18B" w14:textId="77777777" w:rsidR="00B146D5" w:rsidRPr="00B31E92" w:rsidRDefault="00B146D5" w:rsidP="00EA132A">
            <w:pPr>
              <w:spacing w:before="80" w:after="80"/>
              <w:rPr>
                <w:rFonts w:cs="Arial"/>
                <w:color w:val="000000" w:themeColor="text1"/>
                <w:sz w:val="20"/>
                <w:lang w:val="en-NZ"/>
              </w:rPr>
            </w:pPr>
            <w:r w:rsidRPr="00B31E92">
              <w:rPr>
                <w:rFonts w:cs="Arial"/>
                <w:color w:val="000000" w:themeColor="text1"/>
                <w:sz w:val="20"/>
                <w:lang w:val="en-NZ"/>
              </w:rPr>
              <w:t>ESOP Covid-19 Health and Disability Ethics Committee</w:t>
            </w:r>
          </w:p>
        </w:tc>
      </w:tr>
      <w:tr w:rsidR="00B146D5" w:rsidRPr="00522B40" w14:paraId="17E7EC94" w14:textId="77777777" w:rsidTr="00EA132A">
        <w:tc>
          <w:tcPr>
            <w:tcW w:w="2268" w:type="dxa"/>
          </w:tcPr>
          <w:p w14:paraId="14807A0D" w14:textId="77777777" w:rsidR="00B146D5" w:rsidRPr="00B31E92" w:rsidRDefault="00B146D5" w:rsidP="00EA132A">
            <w:pPr>
              <w:spacing w:before="80" w:after="80"/>
              <w:rPr>
                <w:rFonts w:cs="Arial"/>
                <w:b/>
                <w:color w:val="000000" w:themeColor="text1"/>
                <w:sz w:val="20"/>
                <w:lang w:val="en-NZ"/>
              </w:rPr>
            </w:pPr>
            <w:r w:rsidRPr="00B31E92">
              <w:rPr>
                <w:rFonts w:cs="Arial"/>
                <w:b/>
                <w:color w:val="000000" w:themeColor="text1"/>
                <w:sz w:val="20"/>
                <w:lang w:val="en-NZ"/>
              </w:rPr>
              <w:t>Meeting date:</w:t>
            </w:r>
          </w:p>
        </w:tc>
        <w:tc>
          <w:tcPr>
            <w:tcW w:w="6941" w:type="dxa"/>
          </w:tcPr>
          <w:p w14:paraId="1FD70BAF" w14:textId="77AD402A" w:rsidR="00B146D5" w:rsidRPr="00B31E92" w:rsidRDefault="00B146D5" w:rsidP="00EA132A">
            <w:pPr>
              <w:spacing w:before="80" w:after="80"/>
              <w:rPr>
                <w:rFonts w:cs="Arial"/>
                <w:color w:val="000000" w:themeColor="text1"/>
                <w:sz w:val="20"/>
                <w:lang w:val="en-NZ"/>
              </w:rPr>
            </w:pPr>
            <w:r>
              <w:rPr>
                <w:rFonts w:cs="Arial"/>
                <w:color w:val="000000" w:themeColor="text1"/>
                <w:sz w:val="20"/>
                <w:lang w:val="en-NZ"/>
              </w:rPr>
              <w:t>03 August 2021</w:t>
            </w:r>
          </w:p>
        </w:tc>
      </w:tr>
      <w:tr w:rsidR="00B146D5" w:rsidRPr="00522B40" w14:paraId="3FEC3146" w14:textId="77777777" w:rsidTr="00EA132A">
        <w:tc>
          <w:tcPr>
            <w:tcW w:w="2268" w:type="dxa"/>
            <w:tcBorders>
              <w:bottom w:val="single" w:sz="4" w:space="0" w:color="auto"/>
            </w:tcBorders>
          </w:tcPr>
          <w:p w14:paraId="376B9F7D" w14:textId="77777777" w:rsidR="00B146D5" w:rsidRPr="00B31E92" w:rsidRDefault="00B146D5" w:rsidP="00EA132A">
            <w:pPr>
              <w:spacing w:before="80" w:after="80"/>
              <w:rPr>
                <w:rFonts w:cs="Arial"/>
                <w:b/>
                <w:color w:val="000000" w:themeColor="text1"/>
                <w:sz w:val="20"/>
                <w:lang w:val="en-NZ"/>
              </w:rPr>
            </w:pPr>
            <w:r>
              <w:rPr>
                <w:rFonts w:cs="Arial"/>
                <w:b/>
                <w:color w:val="000000" w:themeColor="text1"/>
                <w:sz w:val="20"/>
                <w:lang w:val="en-NZ"/>
              </w:rPr>
              <w:t>Meeting</w:t>
            </w:r>
            <w:r w:rsidRPr="00B31E92">
              <w:rPr>
                <w:rFonts w:cs="Arial"/>
                <w:b/>
                <w:color w:val="000000" w:themeColor="text1"/>
                <w:sz w:val="20"/>
                <w:lang w:val="en-NZ"/>
              </w:rPr>
              <w:t xml:space="preserve"> details:</w:t>
            </w:r>
          </w:p>
        </w:tc>
        <w:tc>
          <w:tcPr>
            <w:tcW w:w="6941" w:type="dxa"/>
            <w:tcBorders>
              <w:bottom w:val="single" w:sz="4" w:space="0" w:color="auto"/>
            </w:tcBorders>
          </w:tcPr>
          <w:p w14:paraId="36D26151" w14:textId="77777777" w:rsidR="00B146D5" w:rsidRPr="00B31E92" w:rsidRDefault="00B146D5" w:rsidP="00EA132A">
            <w:pPr>
              <w:spacing w:before="80" w:after="80"/>
              <w:rPr>
                <w:rFonts w:cs="Arial"/>
                <w:color w:val="000000" w:themeColor="text1"/>
                <w:sz w:val="20"/>
                <w:lang w:val="en-NZ"/>
              </w:rPr>
            </w:pPr>
            <w:r>
              <w:rPr>
                <w:rFonts w:cs="Arial"/>
                <w:color w:val="000000" w:themeColor="text1"/>
                <w:sz w:val="20"/>
                <w:lang w:val="en-NZ"/>
              </w:rPr>
              <w:t>Review conducted online with no researcher present for discussion</w:t>
            </w:r>
          </w:p>
        </w:tc>
      </w:tr>
    </w:tbl>
    <w:p w14:paraId="632B23E4" w14:textId="77777777" w:rsidR="00B146D5" w:rsidRPr="00522B40" w:rsidRDefault="00B146D5" w:rsidP="00B146D5">
      <w:pPr>
        <w:spacing w:before="80" w:after="80"/>
        <w:rPr>
          <w:rFonts w:cs="Arial"/>
          <w:sz w:val="20"/>
          <w:lang w:val="en-NZ"/>
        </w:rPr>
      </w:pPr>
    </w:p>
    <w:tbl>
      <w:tblPr>
        <w:tblStyle w:val="TableGrid"/>
        <w:tblW w:w="9209" w:type="dxa"/>
        <w:tblInd w:w="11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654"/>
      </w:tblGrid>
      <w:tr w:rsidR="00B146D5" w:rsidRPr="007F56D5" w14:paraId="0ABC47F0" w14:textId="77777777" w:rsidTr="00EA132A">
        <w:tc>
          <w:tcPr>
            <w:tcW w:w="1555" w:type="dxa"/>
            <w:tcBorders>
              <w:top w:val="single" w:sz="4" w:space="0" w:color="auto"/>
            </w:tcBorders>
          </w:tcPr>
          <w:p w14:paraId="090CDD63" w14:textId="77777777" w:rsidR="00B146D5" w:rsidRPr="00826455" w:rsidRDefault="00B146D5" w:rsidP="00EA132A">
            <w:pPr>
              <w:spacing w:before="80" w:after="80"/>
              <w:rPr>
                <w:rFonts w:cs="Arial"/>
                <w:b/>
                <w:lang w:val="en-NZ"/>
              </w:rPr>
            </w:pPr>
          </w:p>
        </w:tc>
        <w:tc>
          <w:tcPr>
            <w:tcW w:w="7654" w:type="dxa"/>
            <w:tcBorders>
              <w:top w:val="single" w:sz="4" w:space="0" w:color="auto"/>
            </w:tcBorders>
          </w:tcPr>
          <w:p w14:paraId="4D95E699" w14:textId="77777777" w:rsidR="00B146D5" w:rsidRPr="00826455" w:rsidRDefault="00B146D5" w:rsidP="00EA132A">
            <w:pPr>
              <w:spacing w:before="80" w:after="80"/>
              <w:rPr>
                <w:rFonts w:cs="Arial"/>
                <w:b/>
                <w:lang w:val="en-NZ"/>
              </w:rPr>
            </w:pPr>
            <w:r w:rsidRPr="00826455">
              <w:rPr>
                <w:rFonts w:cs="Arial"/>
                <w:b/>
                <w:lang w:val="en-NZ"/>
              </w:rPr>
              <w:t>Item of business</w:t>
            </w:r>
          </w:p>
        </w:tc>
      </w:tr>
      <w:tr w:rsidR="00B146D5" w14:paraId="04DFF153" w14:textId="77777777" w:rsidTr="00EA132A">
        <w:tc>
          <w:tcPr>
            <w:tcW w:w="1555" w:type="dxa"/>
          </w:tcPr>
          <w:p w14:paraId="7420792F" w14:textId="77777777" w:rsidR="00B146D5" w:rsidRPr="00B31E92" w:rsidRDefault="00B146D5" w:rsidP="00EA132A">
            <w:pPr>
              <w:spacing w:before="80" w:after="80"/>
              <w:rPr>
                <w:rFonts w:cs="Arial"/>
                <w:color w:val="000000" w:themeColor="text1"/>
                <w:lang w:val="en-NZ"/>
              </w:rPr>
            </w:pPr>
          </w:p>
        </w:tc>
        <w:tc>
          <w:tcPr>
            <w:tcW w:w="7654" w:type="dxa"/>
          </w:tcPr>
          <w:p w14:paraId="1CD5E65B" w14:textId="77777777" w:rsidR="00B146D5" w:rsidRDefault="00B146D5" w:rsidP="00EA132A">
            <w:pPr>
              <w:spacing w:before="80" w:after="80"/>
              <w:rPr>
                <w:rFonts w:cs="Arial"/>
                <w:lang w:val="en-NZ"/>
              </w:rPr>
            </w:pPr>
            <w:r>
              <w:rPr>
                <w:rFonts w:cs="Arial"/>
                <w:lang w:val="en-NZ"/>
              </w:rPr>
              <w:t>New application</w:t>
            </w:r>
          </w:p>
          <w:p w14:paraId="54F2E249" w14:textId="010107C7" w:rsidR="00B146D5" w:rsidRPr="00826455" w:rsidRDefault="00B146D5" w:rsidP="00EA132A">
            <w:pPr>
              <w:spacing w:before="80" w:after="80"/>
              <w:rPr>
                <w:rFonts w:cs="Arial"/>
                <w:lang w:val="en-NZ"/>
              </w:rPr>
            </w:pPr>
            <w:r>
              <w:rPr>
                <w:rFonts w:cs="Arial"/>
                <w:lang w:val="en-NZ"/>
              </w:rPr>
              <w:t>21/NTB/212</w:t>
            </w:r>
          </w:p>
        </w:tc>
      </w:tr>
    </w:tbl>
    <w:p w14:paraId="1E39B8B9" w14:textId="77777777" w:rsidR="00B146D5" w:rsidRPr="003C4E04" w:rsidRDefault="00B146D5" w:rsidP="00B146D5">
      <w:pPr>
        <w:tabs>
          <w:tab w:val="left" w:pos="720"/>
          <w:tab w:val="left" w:pos="1793"/>
        </w:tabs>
        <w:spacing w:before="80" w:after="80"/>
        <w:rPr>
          <w:rFonts w:cs="Arial"/>
          <w:sz w:val="16"/>
          <w:szCs w:val="16"/>
          <w:lang w:val="en-NZ"/>
        </w:rPr>
      </w:pPr>
    </w:p>
    <w:p w14:paraId="27705432" w14:textId="77777777" w:rsidR="00B146D5" w:rsidRPr="003C4E04" w:rsidRDefault="00B146D5" w:rsidP="00B146D5">
      <w:pPr>
        <w:tabs>
          <w:tab w:val="left" w:pos="720"/>
          <w:tab w:val="left" w:pos="1793"/>
        </w:tabs>
        <w:spacing w:before="80" w:after="80"/>
        <w:rPr>
          <w:rFonts w:cs="Arial"/>
          <w:sz w:val="16"/>
          <w:szCs w:val="16"/>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4A0" w:firstRow="1" w:lastRow="0" w:firstColumn="1" w:lastColumn="0" w:noHBand="0" w:noVBand="1"/>
      </w:tblPr>
      <w:tblGrid>
        <w:gridCol w:w="2700"/>
        <w:gridCol w:w="2600"/>
        <w:gridCol w:w="1300"/>
        <w:gridCol w:w="1200"/>
        <w:gridCol w:w="1200"/>
      </w:tblGrid>
      <w:tr w:rsidR="00B146D5" w:rsidRPr="005E2C87" w14:paraId="664A4D4E" w14:textId="77777777" w:rsidTr="00EA132A">
        <w:trPr>
          <w:trHeight w:val="24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5AC47A" w14:textId="77777777" w:rsidR="00B146D5" w:rsidRPr="005E2C87" w:rsidRDefault="00B146D5" w:rsidP="00EA132A">
            <w:pPr>
              <w:autoSpaceDE w:val="0"/>
              <w:autoSpaceDN w:val="0"/>
              <w:adjustRightInd w:val="0"/>
              <w:rPr>
                <w:rFonts w:cs="Arial"/>
                <w:sz w:val="16"/>
                <w:szCs w:val="16"/>
              </w:rPr>
            </w:pPr>
            <w:r w:rsidRPr="005E2C87">
              <w:rPr>
                <w:rFonts w:cs="Arial"/>
                <w:b/>
                <w:sz w:val="16"/>
                <w:szCs w:val="16"/>
              </w:rPr>
              <w:t xml:space="preserve">Member Name </w:t>
            </w:r>
            <w:r w:rsidRPr="005E2C87">
              <w:rPr>
                <w:rFonts w:cs="Arial"/>
                <w:sz w:val="16"/>
                <w:szCs w:val="16"/>
              </w:rPr>
              <w:t xml:space="preserve"> </w:t>
            </w:r>
          </w:p>
        </w:tc>
        <w:tc>
          <w:tcPr>
            <w:tcW w:w="2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304CA6" w14:textId="77777777" w:rsidR="00B146D5" w:rsidRPr="005E2C87" w:rsidRDefault="00B146D5" w:rsidP="00EA132A">
            <w:pPr>
              <w:autoSpaceDE w:val="0"/>
              <w:autoSpaceDN w:val="0"/>
              <w:adjustRightInd w:val="0"/>
              <w:rPr>
                <w:rFonts w:cs="Arial"/>
                <w:sz w:val="16"/>
                <w:szCs w:val="16"/>
              </w:rPr>
            </w:pPr>
            <w:r w:rsidRPr="005E2C87">
              <w:rPr>
                <w:rFonts w:cs="Arial"/>
                <w:b/>
                <w:sz w:val="16"/>
                <w:szCs w:val="16"/>
              </w:rPr>
              <w:t xml:space="preserve">Member Category </w:t>
            </w:r>
            <w:r w:rsidRPr="005E2C87">
              <w:rPr>
                <w:rFonts w:cs="Arial"/>
                <w:sz w:val="16"/>
                <w:szCs w:val="16"/>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924FE" w14:textId="77777777" w:rsidR="00B146D5" w:rsidRPr="005E2C87" w:rsidRDefault="00B146D5" w:rsidP="00EA132A">
            <w:pPr>
              <w:autoSpaceDE w:val="0"/>
              <w:autoSpaceDN w:val="0"/>
              <w:adjustRightInd w:val="0"/>
              <w:rPr>
                <w:rFonts w:cs="Arial"/>
                <w:sz w:val="16"/>
                <w:szCs w:val="16"/>
              </w:rPr>
            </w:pPr>
            <w:r w:rsidRPr="005E2C87">
              <w:rPr>
                <w:rFonts w:cs="Arial"/>
                <w:b/>
                <w:sz w:val="16"/>
                <w:szCs w:val="16"/>
              </w:rPr>
              <w:t xml:space="preserve">Appointed </w:t>
            </w:r>
            <w:r w:rsidRPr="005E2C87">
              <w:rPr>
                <w:rFonts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0CEFF4" w14:textId="77777777" w:rsidR="00B146D5" w:rsidRPr="005E2C87" w:rsidRDefault="00B146D5" w:rsidP="00EA132A">
            <w:pPr>
              <w:autoSpaceDE w:val="0"/>
              <w:autoSpaceDN w:val="0"/>
              <w:adjustRightInd w:val="0"/>
              <w:rPr>
                <w:rFonts w:cs="Arial"/>
                <w:sz w:val="16"/>
                <w:szCs w:val="16"/>
              </w:rPr>
            </w:pPr>
            <w:r w:rsidRPr="005E2C87">
              <w:rPr>
                <w:rFonts w:cs="Arial"/>
                <w:b/>
                <w:sz w:val="16"/>
                <w:szCs w:val="16"/>
              </w:rPr>
              <w:t xml:space="preserve">Term Expires </w:t>
            </w:r>
            <w:r w:rsidRPr="005E2C87">
              <w:rPr>
                <w:rFonts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5E28A5" w14:textId="77777777" w:rsidR="00B146D5" w:rsidRPr="005E2C87" w:rsidRDefault="00B146D5" w:rsidP="00EA132A">
            <w:pPr>
              <w:autoSpaceDE w:val="0"/>
              <w:autoSpaceDN w:val="0"/>
              <w:adjustRightInd w:val="0"/>
              <w:rPr>
                <w:rFonts w:cs="Arial"/>
                <w:sz w:val="16"/>
                <w:szCs w:val="16"/>
              </w:rPr>
            </w:pPr>
            <w:r w:rsidRPr="005E2C87">
              <w:rPr>
                <w:rFonts w:cs="Arial"/>
                <w:b/>
                <w:sz w:val="16"/>
                <w:szCs w:val="16"/>
              </w:rPr>
              <w:t xml:space="preserve">Apologies? </w:t>
            </w:r>
            <w:r w:rsidRPr="005E2C87">
              <w:rPr>
                <w:rFonts w:cs="Arial"/>
                <w:sz w:val="16"/>
                <w:szCs w:val="16"/>
              </w:rPr>
              <w:t xml:space="preserve"> </w:t>
            </w:r>
          </w:p>
        </w:tc>
      </w:tr>
      <w:tr w:rsidR="00B146D5" w:rsidRPr="005E2C87" w14:paraId="7B1E64DF"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4B84A3D8" w14:textId="77777777" w:rsidR="00B146D5" w:rsidRPr="005E2C87" w:rsidRDefault="00B146D5" w:rsidP="00EA132A">
            <w:pPr>
              <w:autoSpaceDE w:val="0"/>
              <w:autoSpaceDN w:val="0"/>
              <w:adjustRightInd w:val="0"/>
              <w:rPr>
                <w:rFonts w:cs="Arial"/>
                <w:sz w:val="16"/>
                <w:szCs w:val="16"/>
              </w:rPr>
            </w:pPr>
            <w:r w:rsidRPr="005E2C87">
              <w:rPr>
                <w:rFonts w:cs="Arial"/>
                <w:sz w:val="16"/>
                <w:szCs w:val="16"/>
              </w:rPr>
              <w:t>Mrs Kate O'Connor-Chair</w:t>
            </w:r>
          </w:p>
        </w:tc>
        <w:tc>
          <w:tcPr>
            <w:tcW w:w="2600" w:type="dxa"/>
            <w:tcBorders>
              <w:top w:val="single" w:sz="4" w:space="0" w:color="auto"/>
              <w:left w:val="single" w:sz="4" w:space="0" w:color="auto"/>
              <w:bottom w:val="single" w:sz="4" w:space="0" w:color="auto"/>
              <w:right w:val="single" w:sz="4" w:space="0" w:color="auto"/>
            </w:tcBorders>
            <w:hideMark/>
          </w:tcPr>
          <w:p w14:paraId="3A8E6EA2" w14:textId="77777777" w:rsidR="00B146D5" w:rsidRPr="005E2C87" w:rsidRDefault="00B146D5" w:rsidP="00EA132A">
            <w:pPr>
              <w:autoSpaceDE w:val="0"/>
              <w:autoSpaceDN w:val="0"/>
              <w:adjustRightInd w:val="0"/>
              <w:rPr>
                <w:rFonts w:cs="Arial"/>
                <w:sz w:val="16"/>
                <w:szCs w:val="16"/>
              </w:rPr>
            </w:pPr>
            <w:r w:rsidRPr="005E2C87">
              <w:rPr>
                <w:rFonts w:cs="Arial"/>
                <w:color w:val="000000"/>
                <w:sz w:val="16"/>
                <w:szCs w:val="16"/>
              </w:rPr>
              <w:t>Lay (ethical/moral reasoning)</w:t>
            </w:r>
          </w:p>
        </w:tc>
        <w:tc>
          <w:tcPr>
            <w:tcW w:w="1300" w:type="dxa"/>
            <w:tcBorders>
              <w:top w:val="single" w:sz="4" w:space="0" w:color="auto"/>
              <w:left w:val="single" w:sz="4" w:space="0" w:color="auto"/>
              <w:bottom w:val="single" w:sz="4" w:space="0" w:color="auto"/>
              <w:right w:val="single" w:sz="4" w:space="0" w:color="auto"/>
            </w:tcBorders>
            <w:hideMark/>
          </w:tcPr>
          <w:p w14:paraId="05371C8A" w14:textId="77777777" w:rsidR="00B146D5" w:rsidRPr="005E2C87" w:rsidRDefault="00B146D5" w:rsidP="00EA132A">
            <w:pPr>
              <w:autoSpaceDE w:val="0"/>
              <w:autoSpaceDN w:val="0"/>
              <w:adjustRightInd w:val="0"/>
              <w:rPr>
                <w:rFonts w:cs="Arial"/>
                <w:sz w:val="16"/>
                <w:szCs w:val="16"/>
              </w:rPr>
            </w:pPr>
            <w:r w:rsidRPr="005E2C87">
              <w:rPr>
                <w:rFonts w:cs="Arial"/>
                <w:color w:val="000000"/>
                <w:sz w:val="16"/>
                <w:szCs w:val="16"/>
              </w:rPr>
              <w:t xml:space="preserve">14/12/2015 </w:t>
            </w:r>
          </w:p>
        </w:tc>
        <w:tc>
          <w:tcPr>
            <w:tcW w:w="1200" w:type="dxa"/>
            <w:tcBorders>
              <w:top w:val="single" w:sz="4" w:space="0" w:color="auto"/>
              <w:left w:val="single" w:sz="4" w:space="0" w:color="auto"/>
              <w:bottom w:val="single" w:sz="4" w:space="0" w:color="auto"/>
              <w:right w:val="single" w:sz="4" w:space="0" w:color="auto"/>
            </w:tcBorders>
            <w:hideMark/>
          </w:tcPr>
          <w:p w14:paraId="2E4E8BE3" w14:textId="77777777" w:rsidR="00B146D5" w:rsidRPr="005E2C87" w:rsidRDefault="00B146D5" w:rsidP="00EA132A">
            <w:pPr>
              <w:autoSpaceDE w:val="0"/>
              <w:autoSpaceDN w:val="0"/>
              <w:adjustRightInd w:val="0"/>
              <w:rPr>
                <w:rFonts w:cs="Arial"/>
                <w:sz w:val="16"/>
                <w:szCs w:val="16"/>
              </w:rPr>
            </w:pPr>
            <w:r w:rsidRPr="005E2C87">
              <w:rPr>
                <w:rFonts w:cs="Arial"/>
                <w:color w:val="000000"/>
                <w:sz w:val="16"/>
                <w:szCs w:val="16"/>
              </w:rPr>
              <w:t xml:space="preserve">14/12/2018 </w:t>
            </w:r>
          </w:p>
        </w:tc>
        <w:tc>
          <w:tcPr>
            <w:tcW w:w="1200" w:type="dxa"/>
            <w:tcBorders>
              <w:top w:val="single" w:sz="4" w:space="0" w:color="auto"/>
              <w:left w:val="single" w:sz="4" w:space="0" w:color="auto"/>
              <w:bottom w:val="single" w:sz="4" w:space="0" w:color="auto"/>
              <w:right w:val="single" w:sz="4" w:space="0" w:color="auto"/>
            </w:tcBorders>
            <w:hideMark/>
          </w:tcPr>
          <w:p w14:paraId="16594E52" w14:textId="77777777" w:rsidR="00B146D5" w:rsidRPr="005E2C87" w:rsidRDefault="00B146D5" w:rsidP="00EA132A">
            <w:pPr>
              <w:autoSpaceDE w:val="0"/>
              <w:autoSpaceDN w:val="0"/>
              <w:adjustRightInd w:val="0"/>
              <w:rPr>
                <w:rFonts w:cs="Arial"/>
                <w:sz w:val="16"/>
                <w:szCs w:val="16"/>
              </w:rPr>
            </w:pPr>
            <w:r w:rsidRPr="005E2C87">
              <w:rPr>
                <w:rFonts w:cs="Arial"/>
                <w:sz w:val="16"/>
                <w:szCs w:val="16"/>
              </w:rPr>
              <w:t>Present</w:t>
            </w:r>
          </w:p>
        </w:tc>
      </w:tr>
      <w:tr w:rsidR="00B146D5" w:rsidRPr="005E2C87" w14:paraId="4A71A58D"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5810AAFB" w14:textId="77777777" w:rsidR="00B146D5" w:rsidRPr="005E2C87" w:rsidRDefault="00B146D5" w:rsidP="00EA132A">
            <w:pPr>
              <w:autoSpaceDE w:val="0"/>
              <w:autoSpaceDN w:val="0"/>
              <w:adjustRightInd w:val="0"/>
              <w:rPr>
                <w:rFonts w:cs="Arial"/>
                <w:sz w:val="16"/>
                <w:szCs w:val="16"/>
              </w:rPr>
            </w:pPr>
            <w:r w:rsidRPr="005E2C87">
              <w:rPr>
                <w:rFonts w:cs="Arial"/>
                <w:sz w:val="16"/>
                <w:szCs w:val="16"/>
              </w:rPr>
              <w:t xml:space="preserve">Dr Peter Gallagher </w:t>
            </w:r>
          </w:p>
        </w:tc>
        <w:tc>
          <w:tcPr>
            <w:tcW w:w="2600" w:type="dxa"/>
            <w:tcBorders>
              <w:top w:val="single" w:sz="4" w:space="0" w:color="auto"/>
              <w:left w:val="single" w:sz="4" w:space="0" w:color="auto"/>
              <w:bottom w:val="single" w:sz="4" w:space="0" w:color="auto"/>
              <w:right w:val="single" w:sz="4" w:space="0" w:color="auto"/>
            </w:tcBorders>
            <w:hideMark/>
          </w:tcPr>
          <w:p w14:paraId="127C55A6" w14:textId="77777777" w:rsidR="00B146D5" w:rsidRPr="005E2C87" w:rsidRDefault="00B146D5" w:rsidP="00EA132A">
            <w:pPr>
              <w:autoSpaceDE w:val="0"/>
              <w:autoSpaceDN w:val="0"/>
              <w:adjustRightInd w:val="0"/>
              <w:rPr>
                <w:rFonts w:cs="Arial"/>
                <w:sz w:val="16"/>
                <w:szCs w:val="16"/>
              </w:rPr>
            </w:pPr>
            <w:r w:rsidRPr="005E2C87">
              <w:rPr>
                <w:rFonts w:cs="Arial"/>
                <w:color w:val="000000"/>
                <w:sz w:val="16"/>
                <w:szCs w:val="16"/>
              </w:rPr>
              <w:t>(health/disability service provision)</w:t>
            </w:r>
          </w:p>
        </w:tc>
        <w:tc>
          <w:tcPr>
            <w:tcW w:w="1300" w:type="dxa"/>
            <w:tcBorders>
              <w:top w:val="single" w:sz="4" w:space="0" w:color="auto"/>
              <w:left w:val="single" w:sz="4" w:space="0" w:color="auto"/>
              <w:bottom w:val="single" w:sz="4" w:space="0" w:color="auto"/>
              <w:right w:val="single" w:sz="4" w:space="0" w:color="auto"/>
            </w:tcBorders>
            <w:hideMark/>
          </w:tcPr>
          <w:p w14:paraId="46EE7B73" w14:textId="77777777" w:rsidR="00B146D5" w:rsidRPr="005E2C87" w:rsidRDefault="00B146D5" w:rsidP="00EA132A">
            <w:pPr>
              <w:autoSpaceDE w:val="0"/>
              <w:autoSpaceDN w:val="0"/>
              <w:adjustRightInd w:val="0"/>
              <w:rPr>
                <w:rFonts w:cs="Arial"/>
                <w:sz w:val="16"/>
                <w:szCs w:val="16"/>
              </w:rPr>
            </w:pPr>
            <w:r w:rsidRPr="005E2C87">
              <w:rPr>
                <w:rFonts w:cs="Arial"/>
                <w:sz w:val="16"/>
                <w:szCs w:val="16"/>
              </w:rPr>
              <w:t>22/05/2020</w:t>
            </w:r>
          </w:p>
        </w:tc>
        <w:tc>
          <w:tcPr>
            <w:tcW w:w="1200" w:type="dxa"/>
            <w:tcBorders>
              <w:top w:val="single" w:sz="4" w:space="0" w:color="auto"/>
              <w:left w:val="single" w:sz="4" w:space="0" w:color="auto"/>
              <w:bottom w:val="single" w:sz="4" w:space="0" w:color="auto"/>
              <w:right w:val="single" w:sz="4" w:space="0" w:color="auto"/>
            </w:tcBorders>
            <w:hideMark/>
          </w:tcPr>
          <w:p w14:paraId="4602C2D1" w14:textId="77777777" w:rsidR="00B146D5" w:rsidRPr="005E2C87" w:rsidRDefault="00B146D5" w:rsidP="00EA132A">
            <w:pPr>
              <w:autoSpaceDE w:val="0"/>
              <w:autoSpaceDN w:val="0"/>
              <w:adjustRightInd w:val="0"/>
              <w:rPr>
                <w:rFonts w:cs="Arial"/>
                <w:sz w:val="16"/>
                <w:szCs w:val="16"/>
              </w:rPr>
            </w:pPr>
            <w:r w:rsidRPr="005E2C87">
              <w:rPr>
                <w:rFonts w:cs="Arial"/>
                <w:sz w:val="16"/>
                <w:szCs w:val="16"/>
              </w:rPr>
              <w:t>22/05/2023</w:t>
            </w:r>
          </w:p>
        </w:tc>
        <w:tc>
          <w:tcPr>
            <w:tcW w:w="1200" w:type="dxa"/>
            <w:tcBorders>
              <w:top w:val="single" w:sz="4" w:space="0" w:color="auto"/>
              <w:left w:val="single" w:sz="4" w:space="0" w:color="auto"/>
              <w:bottom w:val="single" w:sz="4" w:space="0" w:color="auto"/>
              <w:right w:val="single" w:sz="4" w:space="0" w:color="auto"/>
            </w:tcBorders>
            <w:hideMark/>
          </w:tcPr>
          <w:p w14:paraId="72F8B62C" w14:textId="77777777" w:rsidR="00B146D5" w:rsidRPr="005E2C87" w:rsidRDefault="00B146D5" w:rsidP="00EA132A">
            <w:pPr>
              <w:autoSpaceDE w:val="0"/>
              <w:autoSpaceDN w:val="0"/>
              <w:adjustRightInd w:val="0"/>
              <w:rPr>
                <w:rFonts w:cs="Arial"/>
                <w:sz w:val="16"/>
                <w:szCs w:val="16"/>
              </w:rPr>
            </w:pPr>
            <w:r w:rsidRPr="005E2C87">
              <w:rPr>
                <w:rFonts w:cs="Arial"/>
                <w:sz w:val="16"/>
                <w:szCs w:val="16"/>
              </w:rPr>
              <w:t>Present</w:t>
            </w:r>
          </w:p>
        </w:tc>
      </w:tr>
      <w:tr w:rsidR="00B146D5" w:rsidRPr="005E2C87" w14:paraId="3692DD71"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04E8FDE6" w14:textId="77777777" w:rsidR="00B146D5" w:rsidRPr="005E2C87" w:rsidRDefault="00B146D5" w:rsidP="00EA132A">
            <w:pPr>
              <w:autoSpaceDE w:val="0"/>
              <w:autoSpaceDN w:val="0"/>
              <w:adjustRightInd w:val="0"/>
              <w:rPr>
                <w:rFonts w:cs="Arial"/>
                <w:sz w:val="16"/>
                <w:szCs w:val="16"/>
              </w:rPr>
            </w:pPr>
            <w:r w:rsidRPr="005E2C87">
              <w:rPr>
                <w:rFonts w:cs="Arial"/>
                <w:sz w:val="16"/>
                <w:szCs w:val="16"/>
              </w:rPr>
              <w:t xml:space="preserve">Dr Devonie </w:t>
            </w:r>
            <w:proofErr w:type="spellStart"/>
            <w:r w:rsidRPr="005E2C87">
              <w:rPr>
                <w:rFonts w:cs="Arial"/>
                <w:sz w:val="16"/>
                <w:szCs w:val="16"/>
              </w:rPr>
              <w:t>Waaka</w:t>
            </w:r>
            <w:proofErr w:type="spellEnd"/>
            <w:r w:rsidRPr="005E2C87">
              <w:rPr>
                <w:rFonts w:cs="Arial"/>
                <w:sz w:val="16"/>
                <w:szCs w:val="16"/>
              </w:rPr>
              <w:t xml:space="preserve">          </w:t>
            </w:r>
          </w:p>
        </w:tc>
        <w:tc>
          <w:tcPr>
            <w:tcW w:w="2600" w:type="dxa"/>
            <w:tcBorders>
              <w:top w:val="single" w:sz="4" w:space="0" w:color="auto"/>
              <w:left w:val="single" w:sz="4" w:space="0" w:color="auto"/>
              <w:bottom w:val="single" w:sz="4" w:space="0" w:color="auto"/>
              <w:right w:val="single" w:sz="4" w:space="0" w:color="auto"/>
            </w:tcBorders>
            <w:hideMark/>
          </w:tcPr>
          <w:p w14:paraId="796114B4" w14:textId="77777777" w:rsidR="00B146D5" w:rsidRPr="005E2C87" w:rsidRDefault="00B146D5" w:rsidP="00EA132A">
            <w:pPr>
              <w:autoSpaceDE w:val="0"/>
              <w:autoSpaceDN w:val="0"/>
              <w:adjustRightInd w:val="0"/>
              <w:rPr>
                <w:rFonts w:cs="Arial"/>
                <w:sz w:val="16"/>
                <w:szCs w:val="16"/>
              </w:rPr>
            </w:pPr>
            <w:r w:rsidRPr="005E2C87">
              <w:rPr>
                <w:rFonts w:cs="Arial"/>
                <w:sz w:val="16"/>
                <w:szCs w:val="16"/>
              </w:rPr>
              <w:t>Non-lay (intervention studies)          </w:t>
            </w:r>
          </w:p>
        </w:tc>
        <w:tc>
          <w:tcPr>
            <w:tcW w:w="1300" w:type="dxa"/>
            <w:tcBorders>
              <w:top w:val="single" w:sz="4" w:space="0" w:color="auto"/>
              <w:left w:val="single" w:sz="4" w:space="0" w:color="auto"/>
              <w:bottom w:val="single" w:sz="4" w:space="0" w:color="auto"/>
              <w:right w:val="single" w:sz="4" w:space="0" w:color="auto"/>
            </w:tcBorders>
            <w:hideMark/>
          </w:tcPr>
          <w:p w14:paraId="1C64276B" w14:textId="77777777" w:rsidR="00B146D5" w:rsidRPr="005E2C87" w:rsidRDefault="00B146D5" w:rsidP="00EA132A">
            <w:pPr>
              <w:autoSpaceDE w:val="0"/>
              <w:autoSpaceDN w:val="0"/>
              <w:adjustRightInd w:val="0"/>
              <w:rPr>
                <w:rFonts w:cs="Arial"/>
                <w:sz w:val="16"/>
                <w:szCs w:val="16"/>
              </w:rPr>
            </w:pPr>
            <w:r w:rsidRPr="005E2C87">
              <w:rPr>
                <w:rFonts w:cs="Arial"/>
                <w:sz w:val="16"/>
                <w:szCs w:val="16"/>
              </w:rPr>
              <w:t xml:space="preserve">18/07/2016 </w:t>
            </w:r>
          </w:p>
        </w:tc>
        <w:tc>
          <w:tcPr>
            <w:tcW w:w="1200" w:type="dxa"/>
            <w:tcBorders>
              <w:top w:val="single" w:sz="4" w:space="0" w:color="auto"/>
              <w:left w:val="single" w:sz="4" w:space="0" w:color="auto"/>
              <w:bottom w:val="single" w:sz="4" w:space="0" w:color="auto"/>
              <w:right w:val="single" w:sz="4" w:space="0" w:color="auto"/>
            </w:tcBorders>
            <w:hideMark/>
          </w:tcPr>
          <w:p w14:paraId="4948E83F" w14:textId="77777777" w:rsidR="00B146D5" w:rsidRPr="005E2C87" w:rsidRDefault="00B146D5" w:rsidP="00EA132A">
            <w:pPr>
              <w:autoSpaceDE w:val="0"/>
              <w:autoSpaceDN w:val="0"/>
              <w:adjustRightInd w:val="0"/>
              <w:rPr>
                <w:rFonts w:cs="Arial"/>
                <w:sz w:val="16"/>
                <w:szCs w:val="16"/>
              </w:rPr>
            </w:pPr>
            <w:r w:rsidRPr="005E2C87">
              <w:rPr>
                <w:rFonts w:cs="Arial"/>
                <w:sz w:val="16"/>
                <w:szCs w:val="16"/>
              </w:rPr>
              <w:t xml:space="preserve">18/07/2019  </w:t>
            </w:r>
          </w:p>
        </w:tc>
        <w:tc>
          <w:tcPr>
            <w:tcW w:w="1200" w:type="dxa"/>
            <w:tcBorders>
              <w:top w:val="single" w:sz="4" w:space="0" w:color="auto"/>
              <w:left w:val="single" w:sz="4" w:space="0" w:color="auto"/>
              <w:bottom w:val="single" w:sz="4" w:space="0" w:color="auto"/>
              <w:right w:val="single" w:sz="4" w:space="0" w:color="auto"/>
            </w:tcBorders>
            <w:hideMark/>
          </w:tcPr>
          <w:p w14:paraId="0D029175" w14:textId="77777777" w:rsidR="00B146D5" w:rsidRPr="005E2C87" w:rsidRDefault="00B146D5" w:rsidP="00EA132A">
            <w:pPr>
              <w:autoSpaceDE w:val="0"/>
              <w:autoSpaceDN w:val="0"/>
              <w:adjustRightInd w:val="0"/>
              <w:rPr>
                <w:rFonts w:cs="Arial"/>
                <w:sz w:val="16"/>
                <w:szCs w:val="16"/>
              </w:rPr>
            </w:pPr>
            <w:r w:rsidRPr="005E2C87">
              <w:rPr>
                <w:rFonts w:cs="Arial"/>
                <w:sz w:val="16"/>
                <w:szCs w:val="16"/>
              </w:rPr>
              <w:t>Present</w:t>
            </w:r>
          </w:p>
        </w:tc>
      </w:tr>
      <w:tr w:rsidR="00B146D5" w:rsidRPr="005E2C87" w14:paraId="616600EA"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3B460AC6" w14:textId="77777777" w:rsidR="00B146D5" w:rsidRPr="005E2C87" w:rsidRDefault="00B146D5" w:rsidP="00EA132A">
            <w:pPr>
              <w:autoSpaceDE w:val="0"/>
              <w:autoSpaceDN w:val="0"/>
              <w:adjustRightInd w:val="0"/>
              <w:rPr>
                <w:rFonts w:cs="Arial"/>
                <w:sz w:val="16"/>
                <w:szCs w:val="16"/>
              </w:rPr>
            </w:pPr>
            <w:r w:rsidRPr="005E2C87">
              <w:rPr>
                <w:rFonts w:cs="Arial"/>
                <w:sz w:val="16"/>
                <w:szCs w:val="16"/>
              </w:rPr>
              <w:t>Mrs Helen Walker</w:t>
            </w:r>
          </w:p>
        </w:tc>
        <w:tc>
          <w:tcPr>
            <w:tcW w:w="2600" w:type="dxa"/>
            <w:tcBorders>
              <w:top w:val="single" w:sz="4" w:space="0" w:color="auto"/>
              <w:left w:val="single" w:sz="4" w:space="0" w:color="auto"/>
              <w:bottom w:val="single" w:sz="4" w:space="0" w:color="auto"/>
              <w:right w:val="single" w:sz="4" w:space="0" w:color="auto"/>
            </w:tcBorders>
            <w:hideMark/>
          </w:tcPr>
          <w:p w14:paraId="091815CA" w14:textId="77777777" w:rsidR="00B146D5" w:rsidRPr="005E2C87" w:rsidRDefault="00B146D5" w:rsidP="00EA132A">
            <w:pPr>
              <w:autoSpaceDE w:val="0"/>
              <w:autoSpaceDN w:val="0"/>
              <w:adjustRightInd w:val="0"/>
              <w:rPr>
                <w:rFonts w:cs="Arial"/>
                <w:sz w:val="16"/>
                <w:szCs w:val="16"/>
              </w:rPr>
            </w:pPr>
            <w:r w:rsidRPr="005E2C87">
              <w:rPr>
                <w:rFonts w:cs="Arial"/>
                <w:color w:val="000000"/>
                <w:sz w:val="16"/>
                <w:szCs w:val="16"/>
              </w:rPr>
              <w:t xml:space="preserve">Lay (ethical/moral reasoning) </w:t>
            </w:r>
          </w:p>
        </w:tc>
        <w:tc>
          <w:tcPr>
            <w:tcW w:w="1300" w:type="dxa"/>
            <w:tcBorders>
              <w:top w:val="single" w:sz="4" w:space="0" w:color="auto"/>
              <w:left w:val="single" w:sz="4" w:space="0" w:color="auto"/>
              <w:bottom w:val="single" w:sz="4" w:space="0" w:color="auto"/>
              <w:right w:val="single" w:sz="4" w:space="0" w:color="auto"/>
            </w:tcBorders>
            <w:hideMark/>
          </w:tcPr>
          <w:p w14:paraId="7C08A146" w14:textId="77777777" w:rsidR="00B146D5" w:rsidRPr="005E2C87" w:rsidRDefault="00B146D5" w:rsidP="00EA132A">
            <w:pPr>
              <w:autoSpaceDE w:val="0"/>
              <w:autoSpaceDN w:val="0"/>
              <w:adjustRightInd w:val="0"/>
              <w:rPr>
                <w:rFonts w:cs="Arial"/>
                <w:sz w:val="16"/>
                <w:szCs w:val="16"/>
              </w:rPr>
            </w:pPr>
            <w:r w:rsidRPr="005E2C87">
              <w:rPr>
                <w:rFonts w:cs="Arial"/>
                <w:sz w:val="16"/>
                <w:szCs w:val="16"/>
              </w:rPr>
              <w:t>22/05/2020</w:t>
            </w:r>
          </w:p>
        </w:tc>
        <w:tc>
          <w:tcPr>
            <w:tcW w:w="1200" w:type="dxa"/>
            <w:tcBorders>
              <w:top w:val="single" w:sz="4" w:space="0" w:color="auto"/>
              <w:left w:val="single" w:sz="4" w:space="0" w:color="auto"/>
              <w:bottom w:val="single" w:sz="4" w:space="0" w:color="auto"/>
              <w:right w:val="single" w:sz="4" w:space="0" w:color="auto"/>
            </w:tcBorders>
            <w:hideMark/>
          </w:tcPr>
          <w:p w14:paraId="721FF1CA" w14:textId="77777777" w:rsidR="00B146D5" w:rsidRPr="005E2C87" w:rsidRDefault="00B146D5" w:rsidP="00EA132A">
            <w:pPr>
              <w:autoSpaceDE w:val="0"/>
              <w:autoSpaceDN w:val="0"/>
              <w:adjustRightInd w:val="0"/>
              <w:rPr>
                <w:rFonts w:cs="Arial"/>
                <w:sz w:val="16"/>
                <w:szCs w:val="16"/>
              </w:rPr>
            </w:pPr>
            <w:r w:rsidRPr="005E2C87">
              <w:rPr>
                <w:rFonts w:cs="Arial"/>
                <w:sz w:val="16"/>
                <w:szCs w:val="16"/>
              </w:rPr>
              <w:t>22/05/2023</w:t>
            </w:r>
          </w:p>
        </w:tc>
        <w:tc>
          <w:tcPr>
            <w:tcW w:w="1200" w:type="dxa"/>
            <w:tcBorders>
              <w:top w:val="single" w:sz="4" w:space="0" w:color="auto"/>
              <w:left w:val="single" w:sz="4" w:space="0" w:color="auto"/>
              <w:bottom w:val="single" w:sz="4" w:space="0" w:color="auto"/>
              <w:right w:val="single" w:sz="4" w:space="0" w:color="auto"/>
            </w:tcBorders>
            <w:hideMark/>
          </w:tcPr>
          <w:p w14:paraId="4E8BB9DC" w14:textId="77777777" w:rsidR="00B146D5" w:rsidRPr="005E2C87" w:rsidRDefault="00B146D5" w:rsidP="00EA132A">
            <w:pPr>
              <w:autoSpaceDE w:val="0"/>
              <w:autoSpaceDN w:val="0"/>
              <w:adjustRightInd w:val="0"/>
              <w:rPr>
                <w:rFonts w:cs="Arial"/>
                <w:sz w:val="16"/>
                <w:szCs w:val="16"/>
              </w:rPr>
            </w:pPr>
            <w:r w:rsidRPr="005E2C87">
              <w:rPr>
                <w:rFonts w:cs="Arial"/>
                <w:sz w:val="16"/>
                <w:szCs w:val="16"/>
              </w:rPr>
              <w:t>Present</w:t>
            </w:r>
          </w:p>
        </w:tc>
      </w:tr>
      <w:tr w:rsidR="00B146D5" w:rsidRPr="005E2C87" w14:paraId="7B44953D"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213E029A" w14:textId="77777777" w:rsidR="00B146D5" w:rsidRPr="005E2C87" w:rsidRDefault="00B146D5" w:rsidP="00EA132A">
            <w:pPr>
              <w:autoSpaceDE w:val="0"/>
              <w:autoSpaceDN w:val="0"/>
              <w:adjustRightInd w:val="0"/>
              <w:rPr>
                <w:rFonts w:cs="Arial"/>
                <w:sz w:val="16"/>
                <w:szCs w:val="16"/>
              </w:rPr>
            </w:pPr>
            <w:r w:rsidRPr="005E2C87">
              <w:rPr>
                <w:rFonts w:cs="Arial"/>
                <w:sz w:val="16"/>
                <w:szCs w:val="16"/>
              </w:rPr>
              <w:t>Dr Patries Herst</w:t>
            </w:r>
          </w:p>
        </w:tc>
        <w:tc>
          <w:tcPr>
            <w:tcW w:w="2600" w:type="dxa"/>
            <w:tcBorders>
              <w:top w:val="single" w:sz="4" w:space="0" w:color="auto"/>
              <w:left w:val="single" w:sz="4" w:space="0" w:color="auto"/>
              <w:bottom w:val="single" w:sz="4" w:space="0" w:color="auto"/>
              <w:right w:val="single" w:sz="4" w:space="0" w:color="auto"/>
            </w:tcBorders>
            <w:hideMark/>
          </w:tcPr>
          <w:p w14:paraId="62F68F81" w14:textId="77777777" w:rsidR="00B146D5" w:rsidRPr="005E2C87" w:rsidRDefault="00B146D5" w:rsidP="00EA132A">
            <w:pPr>
              <w:autoSpaceDE w:val="0"/>
              <w:autoSpaceDN w:val="0"/>
              <w:adjustRightInd w:val="0"/>
              <w:rPr>
                <w:rFonts w:cs="Arial"/>
                <w:sz w:val="16"/>
                <w:szCs w:val="16"/>
              </w:rPr>
            </w:pPr>
            <w:r w:rsidRPr="005E2C87">
              <w:rPr>
                <w:rFonts w:cs="Arial"/>
                <w:color w:val="000000"/>
                <w:sz w:val="16"/>
                <w:szCs w:val="16"/>
              </w:rPr>
              <w:t xml:space="preserve">Non-lay (intervention studies) </w:t>
            </w:r>
          </w:p>
        </w:tc>
        <w:tc>
          <w:tcPr>
            <w:tcW w:w="1300" w:type="dxa"/>
            <w:tcBorders>
              <w:top w:val="single" w:sz="4" w:space="0" w:color="auto"/>
              <w:left w:val="single" w:sz="4" w:space="0" w:color="auto"/>
              <w:bottom w:val="single" w:sz="4" w:space="0" w:color="auto"/>
              <w:right w:val="single" w:sz="4" w:space="0" w:color="auto"/>
            </w:tcBorders>
            <w:hideMark/>
          </w:tcPr>
          <w:p w14:paraId="27EC4598" w14:textId="77777777" w:rsidR="00B146D5" w:rsidRPr="005E2C87" w:rsidRDefault="00B146D5" w:rsidP="00EA132A">
            <w:pPr>
              <w:autoSpaceDE w:val="0"/>
              <w:autoSpaceDN w:val="0"/>
              <w:adjustRightInd w:val="0"/>
              <w:rPr>
                <w:rFonts w:cs="Arial"/>
                <w:sz w:val="16"/>
                <w:szCs w:val="16"/>
              </w:rPr>
            </w:pPr>
            <w:r w:rsidRPr="005E2C87">
              <w:rPr>
                <w:rFonts w:cs="Arial"/>
                <w:sz w:val="16"/>
                <w:szCs w:val="16"/>
              </w:rPr>
              <w:t>22/05/2020</w:t>
            </w:r>
          </w:p>
        </w:tc>
        <w:tc>
          <w:tcPr>
            <w:tcW w:w="1200" w:type="dxa"/>
            <w:tcBorders>
              <w:top w:val="single" w:sz="4" w:space="0" w:color="auto"/>
              <w:left w:val="single" w:sz="4" w:space="0" w:color="auto"/>
              <w:bottom w:val="single" w:sz="4" w:space="0" w:color="auto"/>
              <w:right w:val="single" w:sz="4" w:space="0" w:color="auto"/>
            </w:tcBorders>
            <w:hideMark/>
          </w:tcPr>
          <w:p w14:paraId="2E36AA1E" w14:textId="77777777" w:rsidR="00B146D5" w:rsidRPr="005E2C87" w:rsidRDefault="00B146D5" w:rsidP="00EA132A">
            <w:pPr>
              <w:autoSpaceDE w:val="0"/>
              <w:autoSpaceDN w:val="0"/>
              <w:adjustRightInd w:val="0"/>
              <w:rPr>
                <w:rFonts w:cs="Arial"/>
                <w:sz w:val="16"/>
                <w:szCs w:val="16"/>
              </w:rPr>
            </w:pPr>
            <w:r w:rsidRPr="005E2C87">
              <w:rPr>
                <w:rFonts w:cs="Arial"/>
                <w:sz w:val="16"/>
                <w:szCs w:val="16"/>
              </w:rPr>
              <w:t>22/05/2023</w:t>
            </w:r>
          </w:p>
        </w:tc>
        <w:tc>
          <w:tcPr>
            <w:tcW w:w="1200" w:type="dxa"/>
            <w:tcBorders>
              <w:top w:val="single" w:sz="4" w:space="0" w:color="auto"/>
              <w:left w:val="single" w:sz="4" w:space="0" w:color="auto"/>
              <w:bottom w:val="single" w:sz="4" w:space="0" w:color="auto"/>
              <w:right w:val="single" w:sz="4" w:space="0" w:color="auto"/>
            </w:tcBorders>
            <w:hideMark/>
          </w:tcPr>
          <w:p w14:paraId="022908D5" w14:textId="77777777" w:rsidR="00B146D5" w:rsidRPr="005E2C87" w:rsidRDefault="00B146D5" w:rsidP="00EA132A">
            <w:pPr>
              <w:autoSpaceDE w:val="0"/>
              <w:autoSpaceDN w:val="0"/>
              <w:adjustRightInd w:val="0"/>
              <w:rPr>
                <w:rFonts w:cs="Arial"/>
                <w:sz w:val="16"/>
                <w:szCs w:val="16"/>
              </w:rPr>
            </w:pPr>
            <w:r w:rsidRPr="005E2C87">
              <w:rPr>
                <w:rFonts w:cs="Arial"/>
                <w:sz w:val="16"/>
                <w:szCs w:val="16"/>
              </w:rPr>
              <w:t>Present</w:t>
            </w:r>
          </w:p>
        </w:tc>
      </w:tr>
      <w:tr w:rsidR="00B146D5" w:rsidRPr="005E2C87" w14:paraId="3FF05EF0"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111E3868" w14:textId="77777777" w:rsidR="00B146D5" w:rsidRPr="005E2C87" w:rsidRDefault="00B146D5" w:rsidP="00EA132A">
            <w:pPr>
              <w:autoSpaceDE w:val="0"/>
              <w:autoSpaceDN w:val="0"/>
              <w:adjustRightInd w:val="0"/>
              <w:rPr>
                <w:rFonts w:cs="Arial"/>
                <w:sz w:val="16"/>
                <w:szCs w:val="16"/>
              </w:rPr>
            </w:pPr>
            <w:r w:rsidRPr="005E2C87">
              <w:rPr>
                <w:rFonts w:cs="Arial"/>
                <w:sz w:val="16"/>
                <w:szCs w:val="16"/>
              </w:rPr>
              <w:t xml:space="preserve">Dr Sarah </w:t>
            </w:r>
            <w:proofErr w:type="spellStart"/>
            <w:r w:rsidRPr="005E2C87">
              <w:rPr>
                <w:rFonts w:cs="Arial"/>
                <w:sz w:val="16"/>
                <w:szCs w:val="16"/>
              </w:rPr>
              <w:t>Gunningham</w:t>
            </w:r>
            <w:proofErr w:type="spellEnd"/>
          </w:p>
        </w:tc>
        <w:tc>
          <w:tcPr>
            <w:tcW w:w="2600" w:type="dxa"/>
            <w:tcBorders>
              <w:top w:val="single" w:sz="4" w:space="0" w:color="auto"/>
              <w:left w:val="single" w:sz="4" w:space="0" w:color="auto"/>
              <w:bottom w:val="single" w:sz="4" w:space="0" w:color="auto"/>
              <w:right w:val="single" w:sz="4" w:space="0" w:color="auto"/>
            </w:tcBorders>
            <w:hideMark/>
          </w:tcPr>
          <w:p w14:paraId="4F669FE8" w14:textId="77777777" w:rsidR="00B146D5" w:rsidRPr="005E2C87" w:rsidRDefault="00B146D5" w:rsidP="00EA132A">
            <w:pPr>
              <w:autoSpaceDE w:val="0"/>
              <w:autoSpaceDN w:val="0"/>
              <w:adjustRightInd w:val="0"/>
              <w:rPr>
                <w:rFonts w:cs="Arial"/>
                <w:sz w:val="16"/>
                <w:szCs w:val="16"/>
              </w:rPr>
            </w:pPr>
            <w:r w:rsidRPr="005E2C87">
              <w:rPr>
                <w:rFonts w:cs="Arial"/>
                <w:color w:val="000000"/>
                <w:sz w:val="16"/>
                <w:szCs w:val="16"/>
              </w:rPr>
              <w:t xml:space="preserve">Non-lay (intervention studies), Non-lay (observational studies) </w:t>
            </w:r>
          </w:p>
        </w:tc>
        <w:tc>
          <w:tcPr>
            <w:tcW w:w="1300" w:type="dxa"/>
            <w:tcBorders>
              <w:top w:val="single" w:sz="4" w:space="0" w:color="auto"/>
              <w:left w:val="single" w:sz="4" w:space="0" w:color="auto"/>
              <w:bottom w:val="single" w:sz="4" w:space="0" w:color="auto"/>
              <w:right w:val="single" w:sz="4" w:space="0" w:color="auto"/>
            </w:tcBorders>
            <w:hideMark/>
          </w:tcPr>
          <w:p w14:paraId="2F1174FA" w14:textId="77777777" w:rsidR="00B146D5" w:rsidRPr="005E2C87" w:rsidRDefault="00B146D5" w:rsidP="00EA132A">
            <w:pPr>
              <w:autoSpaceDE w:val="0"/>
              <w:autoSpaceDN w:val="0"/>
              <w:adjustRightInd w:val="0"/>
              <w:rPr>
                <w:rFonts w:cs="Arial"/>
                <w:sz w:val="16"/>
                <w:szCs w:val="16"/>
              </w:rPr>
            </w:pPr>
            <w:r w:rsidRPr="005E2C87">
              <w:rPr>
                <w:rFonts w:cs="Arial"/>
                <w:sz w:val="16"/>
                <w:szCs w:val="16"/>
              </w:rPr>
              <w:t xml:space="preserve">05/07/2019 </w:t>
            </w:r>
          </w:p>
        </w:tc>
        <w:tc>
          <w:tcPr>
            <w:tcW w:w="1200" w:type="dxa"/>
            <w:tcBorders>
              <w:top w:val="single" w:sz="4" w:space="0" w:color="auto"/>
              <w:left w:val="single" w:sz="4" w:space="0" w:color="auto"/>
              <w:bottom w:val="single" w:sz="4" w:space="0" w:color="auto"/>
              <w:right w:val="single" w:sz="4" w:space="0" w:color="auto"/>
            </w:tcBorders>
            <w:hideMark/>
          </w:tcPr>
          <w:p w14:paraId="4BC171A9" w14:textId="77777777" w:rsidR="00B146D5" w:rsidRPr="005E2C87" w:rsidRDefault="00B146D5" w:rsidP="00EA132A">
            <w:pPr>
              <w:autoSpaceDE w:val="0"/>
              <w:autoSpaceDN w:val="0"/>
              <w:adjustRightInd w:val="0"/>
              <w:rPr>
                <w:rFonts w:cs="Arial"/>
                <w:sz w:val="16"/>
                <w:szCs w:val="16"/>
              </w:rPr>
            </w:pPr>
            <w:r w:rsidRPr="005E2C87">
              <w:rPr>
                <w:rFonts w:cs="Arial"/>
                <w:sz w:val="16"/>
                <w:szCs w:val="16"/>
              </w:rPr>
              <w:t xml:space="preserve">05/07/2022 </w:t>
            </w:r>
          </w:p>
        </w:tc>
        <w:tc>
          <w:tcPr>
            <w:tcW w:w="1200" w:type="dxa"/>
            <w:tcBorders>
              <w:top w:val="single" w:sz="4" w:space="0" w:color="auto"/>
              <w:left w:val="single" w:sz="4" w:space="0" w:color="auto"/>
              <w:bottom w:val="single" w:sz="4" w:space="0" w:color="auto"/>
              <w:right w:val="single" w:sz="4" w:space="0" w:color="auto"/>
            </w:tcBorders>
            <w:hideMark/>
          </w:tcPr>
          <w:p w14:paraId="57324E3D" w14:textId="77777777" w:rsidR="00B146D5" w:rsidRPr="005E2C87" w:rsidRDefault="00B146D5" w:rsidP="00EA132A">
            <w:pPr>
              <w:autoSpaceDE w:val="0"/>
              <w:autoSpaceDN w:val="0"/>
              <w:adjustRightInd w:val="0"/>
              <w:rPr>
                <w:rFonts w:cs="Arial"/>
                <w:sz w:val="16"/>
                <w:szCs w:val="16"/>
              </w:rPr>
            </w:pPr>
            <w:r w:rsidRPr="005E2C87">
              <w:rPr>
                <w:rFonts w:cs="Arial"/>
                <w:sz w:val="16"/>
                <w:szCs w:val="16"/>
              </w:rPr>
              <w:t>Present</w:t>
            </w:r>
          </w:p>
        </w:tc>
      </w:tr>
      <w:tr w:rsidR="00B146D5" w:rsidRPr="005E2C87" w14:paraId="0463B2AC"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037702CB" w14:textId="77777777" w:rsidR="00B146D5" w:rsidRPr="005E2C87" w:rsidRDefault="00B146D5" w:rsidP="00EA132A">
            <w:pPr>
              <w:autoSpaceDE w:val="0"/>
              <w:autoSpaceDN w:val="0"/>
              <w:adjustRightInd w:val="0"/>
              <w:rPr>
                <w:rFonts w:cs="Arial"/>
                <w:sz w:val="16"/>
                <w:szCs w:val="16"/>
              </w:rPr>
            </w:pPr>
            <w:r w:rsidRPr="005E2C87">
              <w:rPr>
                <w:rFonts w:cs="Arial"/>
                <w:sz w:val="16"/>
                <w:szCs w:val="16"/>
              </w:rPr>
              <w:t>Ms Catherine Garvey</w:t>
            </w:r>
          </w:p>
        </w:tc>
        <w:tc>
          <w:tcPr>
            <w:tcW w:w="2600" w:type="dxa"/>
            <w:tcBorders>
              <w:top w:val="single" w:sz="4" w:space="0" w:color="auto"/>
              <w:left w:val="single" w:sz="4" w:space="0" w:color="auto"/>
              <w:bottom w:val="single" w:sz="4" w:space="0" w:color="auto"/>
              <w:right w:val="single" w:sz="4" w:space="0" w:color="auto"/>
            </w:tcBorders>
            <w:hideMark/>
          </w:tcPr>
          <w:p w14:paraId="07B2E4EA" w14:textId="77777777" w:rsidR="00B146D5" w:rsidRPr="005E2C87" w:rsidRDefault="00B146D5" w:rsidP="00EA132A">
            <w:pPr>
              <w:autoSpaceDE w:val="0"/>
              <w:autoSpaceDN w:val="0"/>
              <w:adjustRightInd w:val="0"/>
              <w:rPr>
                <w:rFonts w:cs="Arial"/>
                <w:sz w:val="16"/>
                <w:szCs w:val="16"/>
              </w:rPr>
            </w:pPr>
            <w:r w:rsidRPr="005E2C87">
              <w:rPr>
                <w:rFonts w:cs="Arial"/>
                <w:color w:val="000000"/>
                <w:sz w:val="16"/>
                <w:szCs w:val="16"/>
              </w:rPr>
              <w:t xml:space="preserve">Lay (consumer/community perspectives) </w:t>
            </w:r>
          </w:p>
        </w:tc>
        <w:tc>
          <w:tcPr>
            <w:tcW w:w="1300" w:type="dxa"/>
            <w:tcBorders>
              <w:top w:val="single" w:sz="4" w:space="0" w:color="auto"/>
              <w:left w:val="single" w:sz="4" w:space="0" w:color="auto"/>
              <w:bottom w:val="single" w:sz="4" w:space="0" w:color="auto"/>
              <w:right w:val="single" w:sz="4" w:space="0" w:color="auto"/>
            </w:tcBorders>
            <w:hideMark/>
          </w:tcPr>
          <w:p w14:paraId="75049D33" w14:textId="77777777" w:rsidR="00B146D5" w:rsidRPr="005E2C87" w:rsidRDefault="00B146D5" w:rsidP="00EA132A">
            <w:pPr>
              <w:autoSpaceDE w:val="0"/>
              <w:autoSpaceDN w:val="0"/>
              <w:adjustRightInd w:val="0"/>
              <w:rPr>
                <w:rFonts w:cs="Arial"/>
                <w:sz w:val="16"/>
                <w:szCs w:val="16"/>
              </w:rPr>
            </w:pPr>
            <w:r w:rsidRPr="005E2C87">
              <w:rPr>
                <w:rFonts w:cs="Arial"/>
                <w:color w:val="000000"/>
                <w:sz w:val="16"/>
                <w:szCs w:val="16"/>
              </w:rPr>
              <w:t xml:space="preserve">19/03/2019 </w:t>
            </w:r>
          </w:p>
        </w:tc>
        <w:tc>
          <w:tcPr>
            <w:tcW w:w="1200" w:type="dxa"/>
            <w:tcBorders>
              <w:top w:val="single" w:sz="4" w:space="0" w:color="auto"/>
              <w:left w:val="single" w:sz="4" w:space="0" w:color="auto"/>
              <w:bottom w:val="single" w:sz="4" w:space="0" w:color="auto"/>
              <w:right w:val="single" w:sz="4" w:space="0" w:color="auto"/>
            </w:tcBorders>
            <w:hideMark/>
          </w:tcPr>
          <w:p w14:paraId="4D0FB692" w14:textId="77777777" w:rsidR="00B146D5" w:rsidRPr="005E2C87" w:rsidRDefault="00B146D5" w:rsidP="00EA132A">
            <w:pPr>
              <w:autoSpaceDE w:val="0"/>
              <w:autoSpaceDN w:val="0"/>
              <w:adjustRightInd w:val="0"/>
              <w:rPr>
                <w:rFonts w:cs="Arial"/>
                <w:sz w:val="16"/>
                <w:szCs w:val="16"/>
              </w:rPr>
            </w:pPr>
            <w:r w:rsidRPr="005E2C87">
              <w:rPr>
                <w:rFonts w:cs="Arial"/>
                <w:color w:val="000000"/>
                <w:sz w:val="16"/>
                <w:szCs w:val="16"/>
              </w:rPr>
              <w:t xml:space="preserve">19/03/2022 </w:t>
            </w:r>
          </w:p>
        </w:tc>
        <w:tc>
          <w:tcPr>
            <w:tcW w:w="1200" w:type="dxa"/>
            <w:tcBorders>
              <w:top w:val="single" w:sz="4" w:space="0" w:color="auto"/>
              <w:left w:val="single" w:sz="4" w:space="0" w:color="auto"/>
              <w:bottom w:val="single" w:sz="4" w:space="0" w:color="auto"/>
              <w:right w:val="single" w:sz="4" w:space="0" w:color="auto"/>
            </w:tcBorders>
            <w:hideMark/>
          </w:tcPr>
          <w:p w14:paraId="6EDBE16B" w14:textId="77777777" w:rsidR="00B146D5" w:rsidRPr="005E2C87" w:rsidRDefault="00B146D5" w:rsidP="00EA132A">
            <w:pPr>
              <w:autoSpaceDE w:val="0"/>
              <w:autoSpaceDN w:val="0"/>
              <w:adjustRightInd w:val="0"/>
              <w:rPr>
                <w:rFonts w:cs="Arial"/>
                <w:sz w:val="16"/>
                <w:szCs w:val="16"/>
              </w:rPr>
            </w:pPr>
            <w:r w:rsidRPr="005E2C87">
              <w:rPr>
                <w:rFonts w:cs="Arial"/>
                <w:sz w:val="16"/>
                <w:szCs w:val="16"/>
              </w:rPr>
              <w:t>Present</w:t>
            </w:r>
          </w:p>
        </w:tc>
      </w:tr>
      <w:tr w:rsidR="00B146D5" w:rsidRPr="005E2C87" w14:paraId="36FA0881"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7FCA1A11" w14:textId="77777777" w:rsidR="00B146D5" w:rsidRPr="005E2C87" w:rsidRDefault="00B146D5" w:rsidP="00EA132A">
            <w:pPr>
              <w:autoSpaceDE w:val="0"/>
              <w:autoSpaceDN w:val="0"/>
              <w:adjustRightInd w:val="0"/>
              <w:rPr>
                <w:rFonts w:cs="Arial"/>
                <w:sz w:val="16"/>
                <w:szCs w:val="16"/>
              </w:rPr>
            </w:pPr>
            <w:r w:rsidRPr="005E2C87">
              <w:rPr>
                <w:rFonts w:cs="Arial"/>
                <w:sz w:val="16"/>
                <w:szCs w:val="16"/>
              </w:rPr>
              <w:t>Dr Kate Parker</w:t>
            </w:r>
          </w:p>
        </w:tc>
        <w:tc>
          <w:tcPr>
            <w:tcW w:w="2600" w:type="dxa"/>
            <w:tcBorders>
              <w:top w:val="single" w:sz="4" w:space="0" w:color="auto"/>
              <w:left w:val="single" w:sz="4" w:space="0" w:color="auto"/>
              <w:bottom w:val="single" w:sz="4" w:space="0" w:color="auto"/>
              <w:right w:val="single" w:sz="4" w:space="0" w:color="auto"/>
            </w:tcBorders>
            <w:hideMark/>
          </w:tcPr>
          <w:p w14:paraId="0756F71D" w14:textId="77777777" w:rsidR="00B146D5" w:rsidRPr="005E2C87" w:rsidRDefault="00B146D5" w:rsidP="00EA132A">
            <w:pPr>
              <w:autoSpaceDE w:val="0"/>
              <w:autoSpaceDN w:val="0"/>
              <w:adjustRightInd w:val="0"/>
              <w:rPr>
                <w:rFonts w:cs="Arial"/>
                <w:sz w:val="16"/>
                <w:szCs w:val="16"/>
              </w:rPr>
            </w:pPr>
            <w:r w:rsidRPr="005E2C87">
              <w:rPr>
                <w:rFonts w:cs="Arial"/>
                <w:color w:val="000000"/>
                <w:sz w:val="16"/>
                <w:szCs w:val="16"/>
              </w:rPr>
              <w:t xml:space="preserve">Non-lay (intervention studies) </w:t>
            </w:r>
          </w:p>
        </w:tc>
        <w:tc>
          <w:tcPr>
            <w:tcW w:w="1300" w:type="dxa"/>
            <w:tcBorders>
              <w:top w:val="single" w:sz="4" w:space="0" w:color="auto"/>
              <w:left w:val="single" w:sz="4" w:space="0" w:color="auto"/>
              <w:bottom w:val="single" w:sz="4" w:space="0" w:color="auto"/>
              <w:right w:val="single" w:sz="4" w:space="0" w:color="auto"/>
            </w:tcBorders>
            <w:hideMark/>
          </w:tcPr>
          <w:p w14:paraId="2E52CD9B" w14:textId="77777777" w:rsidR="00B146D5" w:rsidRPr="005E2C87" w:rsidRDefault="00B146D5" w:rsidP="00EA132A">
            <w:pPr>
              <w:autoSpaceDE w:val="0"/>
              <w:autoSpaceDN w:val="0"/>
              <w:adjustRightInd w:val="0"/>
              <w:rPr>
                <w:rFonts w:cs="Arial"/>
                <w:sz w:val="16"/>
                <w:szCs w:val="16"/>
              </w:rPr>
            </w:pPr>
            <w:r w:rsidRPr="005E2C87">
              <w:rPr>
                <w:rFonts w:cs="Arial"/>
                <w:sz w:val="16"/>
                <w:szCs w:val="16"/>
              </w:rPr>
              <w:t xml:space="preserve">11/02/2020 </w:t>
            </w:r>
          </w:p>
        </w:tc>
        <w:tc>
          <w:tcPr>
            <w:tcW w:w="1200" w:type="dxa"/>
            <w:tcBorders>
              <w:top w:val="single" w:sz="4" w:space="0" w:color="auto"/>
              <w:left w:val="single" w:sz="4" w:space="0" w:color="auto"/>
              <w:bottom w:val="single" w:sz="4" w:space="0" w:color="auto"/>
              <w:right w:val="single" w:sz="4" w:space="0" w:color="auto"/>
            </w:tcBorders>
            <w:hideMark/>
          </w:tcPr>
          <w:p w14:paraId="39A68462" w14:textId="77777777" w:rsidR="00B146D5" w:rsidRPr="005E2C87" w:rsidRDefault="00B146D5" w:rsidP="00EA132A">
            <w:pPr>
              <w:autoSpaceDE w:val="0"/>
              <w:autoSpaceDN w:val="0"/>
              <w:adjustRightInd w:val="0"/>
              <w:rPr>
                <w:rFonts w:cs="Arial"/>
                <w:sz w:val="16"/>
                <w:szCs w:val="16"/>
              </w:rPr>
            </w:pPr>
            <w:r w:rsidRPr="005E2C87">
              <w:rPr>
                <w:rFonts w:cs="Arial"/>
                <w:sz w:val="16"/>
                <w:szCs w:val="16"/>
              </w:rPr>
              <w:t xml:space="preserve">11/02/2023 </w:t>
            </w:r>
          </w:p>
        </w:tc>
        <w:tc>
          <w:tcPr>
            <w:tcW w:w="1200" w:type="dxa"/>
            <w:tcBorders>
              <w:top w:val="single" w:sz="4" w:space="0" w:color="auto"/>
              <w:left w:val="single" w:sz="4" w:space="0" w:color="auto"/>
              <w:bottom w:val="single" w:sz="4" w:space="0" w:color="auto"/>
              <w:right w:val="single" w:sz="4" w:space="0" w:color="auto"/>
            </w:tcBorders>
            <w:hideMark/>
          </w:tcPr>
          <w:p w14:paraId="44316B9C" w14:textId="77777777" w:rsidR="00B146D5" w:rsidRPr="005E2C87" w:rsidRDefault="00B146D5" w:rsidP="00EA132A">
            <w:pPr>
              <w:autoSpaceDE w:val="0"/>
              <w:autoSpaceDN w:val="0"/>
              <w:adjustRightInd w:val="0"/>
              <w:rPr>
                <w:rFonts w:cs="Arial"/>
                <w:sz w:val="16"/>
                <w:szCs w:val="16"/>
              </w:rPr>
            </w:pPr>
            <w:r w:rsidRPr="005E2C87">
              <w:rPr>
                <w:rFonts w:cs="Arial"/>
                <w:sz w:val="16"/>
                <w:szCs w:val="16"/>
              </w:rPr>
              <w:t>Present</w:t>
            </w:r>
          </w:p>
        </w:tc>
      </w:tr>
    </w:tbl>
    <w:p w14:paraId="3125059F" w14:textId="77777777" w:rsidR="00B146D5" w:rsidRPr="005E2C87" w:rsidRDefault="00B146D5" w:rsidP="00B146D5">
      <w:pPr>
        <w:rPr>
          <w:rFonts w:cs="Arial"/>
          <w:sz w:val="16"/>
          <w:szCs w:val="16"/>
        </w:rPr>
      </w:pPr>
      <w:r w:rsidRPr="005E2C87">
        <w:rPr>
          <w:rFonts w:cs="Arial"/>
          <w:sz w:val="16"/>
          <w:szCs w:val="16"/>
        </w:rPr>
        <w:t xml:space="preserve"> </w:t>
      </w:r>
    </w:p>
    <w:p w14:paraId="7455668C" w14:textId="77777777" w:rsidR="00B146D5" w:rsidRPr="005E2C87" w:rsidRDefault="00B146D5" w:rsidP="00B146D5">
      <w:pPr>
        <w:spacing w:after="200" w:line="276" w:lineRule="auto"/>
        <w:rPr>
          <w:rFonts w:cs="Arial"/>
          <w:sz w:val="16"/>
          <w:szCs w:val="16"/>
        </w:rPr>
      </w:pPr>
      <w:r w:rsidRPr="005E2C87">
        <w:rPr>
          <w:rFonts w:cs="Arial"/>
          <w:sz w:val="16"/>
          <w:szCs w:val="16"/>
          <w:lang w:val="en-NZ"/>
        </w:rPr>
        <w:br w:type="page"/>
      </w:r>
    </w:p>
    <w:p w14:paraId="0B4BF522" w14:textId="77777777" w:rsidR="00B146D5" w:rsidRPr="00B31E92" w:rsidRDefault="00B146D5" w:rsidP="00B146D5">
      <w:pPr>
        <w:pStyle w:val="Heading2"/>
        <w:pBdr>
          <w:bottom w:val="single" w:sz="12" w:space="1" w:color="auto"/>
        </w:pBdr>
        <w:rPr>
          <w:i w:val="0"/>
          <w:iCs w:val="0"/>
        </w:rPr>
      </w:pPr>
      <w:r w:rsidRPr="00B31E92">
        <w:rPr>
          <w:i w:val="0"/>
          <w:iCs w:val="0"/>
        </w:rPr>
        <w:lastRenderedPageBreak/>
        <w:t xml:space="preserve">New applications </w:t>
      </w:r>
    </w:p>
    <w:p w14:paraId="55015364" w14:textId="77777777" w:rsidR="00B146D5" w:rsidRDefault="00B146D5" w:rsidP="00B146D5">
      <w:pPr>
        <w:autoSpaceDE w:val="0"/>
        <w:autoSpaceDN w:val="0"/>
        <w:adjustRightInd w:val="0"/>
        <w:rPr>
          <w:rFonts w:cs="Arial"/>
          <w:color w:val="33CCCC"/>
          <w:szCs w:val="22"/>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B146D5" w:rsidRPr="003956BB" w14:paraId="67C384A0" w14:textId="77777777" w:rsidTr="00EA132A">
        <w:trPr>
          <w:trHeight w:val="280"/>
        </w:trPr>
        <w:tc>
          <w:tcPr>
            <w:tcW w:w="966" w:type="dxa"/>
            <w:tcBorders>
              <w:top w:val="nil"/>
              <w:left w:val="nil"/>
              <w:bottom w:val="nil"/>
              <w:right w:val="nil"/>
            </w:tcBorders>
          </w:tcPr>
          <w:p w14:paraId="2EE8FCDE" w14:textId="77777777" w:rsidR="00B146D5" w:rsidRPr="003956BB" w:rsidRDefault="00B146D5" w:rsidP="00EA132A">
            <w:pPr>
              <w:autoSpaceDE w:val="0"/>
              <w:autoSpaceDN w:val="0"/>
              <w:adjustRightInd w:val="0"/>
              <w:rPr>
                <w:sz w:val="21"/>
                <w:szCs w:val="21"/>
              </w:rPr>
            </w:pPr>
            <w:r w:rsidRPr="003956BB">
              <w:rPr>
                <w:b/>
                <w:sz w:val="21"/>
                <w:szCs w:val="21"/>
              </w:rPr>
              <w:t xml:space="preserve">1 </w:t>
            </w:r>
            <w:r w:rsidRPr="003956BB">
              <w:rPr>
                <w:sz w:val="21"/>
                <w:szCs w:val="21"/>
              </w:rPr>
              <w:t xml:space="preserve"> </w:t>
            </w:r>
          </w:p>
        </w:tc>
        <w:tc>
          <w:tcPr>
            <w:tcW w:w="2575" w:type="dxa"/>
            <w:tcBorders>
              <w:top w:val="nil"/>
              <w:left w:val="nil"/>
              <w:bottom w:val="nil"/>
              <w:right w:val="nil"/>
            </w:tcBorders>
          </w:tcPr>
          <w:p w14:paraId="3B39ACD0" w14:textId="77777777" w:rsidR="00B146D5" w:rsidRPr="003956BB" w:rsidRDefault="00B146D5" w:rsidP="00EA132A">
            <w:pPr>
              <w:autoSpaceDE w:val="0"/>
              <w:autoSpaceDN w:val="0"/>
              <w:adjustRightInd w:val="0"/>
              <w:rPr>
                <w:sz w:val="21"/>
                <w:szCs w:val="21"/>
              </w:rPr>
            </w:pPr>
            <w:r w:rsidRPr="003956BB">
              <w:rPr>
                <w:b/>
                <w:sz w:val="21"/>
                <w:szCs w:val="21"/>
              </w:rPr>
              <w:t xml:space="preserve">Ethics ref: </w:t>
            </w:r>
            <w:r w:rsidRPr="003956BB">
              <w:rPr>
                <w:sz w:val="21"/>
                <w:szCs w:val="21"/>
              </w:rPr>
              <w:t xml:space="preserve"> </w:t>
            </w:r>
          </w:p>
        </w:tc>
        <w:tc>
          <w:tcPr>
            <w:tcW w:w="6459" w:type="dxa"/>
            <w:tcBorders>
              <w:top w:val="nil"/>
              <w:left w:val="nil"/>
              <w:bottom w:val="nil"/>
              <w:right w:val="nil"/>
            </w:tcBorders>
          </w:tcPr>
          <w:p w14:paraId="2EA76B13" w14:textId="5B3D34F9" w:rsidR="00B146D5" w:rsidRPr="003956BB" w:rsidRDefault="00B146D5" w:rsidP="00EA132A">
            <w:pPr>
              <w:autoSpaceDE w:val="0"/>
              <w:autoSpaceDN w:val="0"/>
              <w:adjustRightInd w:val="0"/>
              <w:rPr>
                <w:sz w:val="21"/>
                <w:szCs w:val="21"/>
              </w:rPr>
            </w:pPr>
            <w:r w:rsidRPr="003956BB">
              <w:rPr>
                <w:b/>
                <w:sz w:val="21"/>
                <w:szCs w:val="21"/>
              </w:rPr>
              <w:t>2</w:t>
            </w:r>
            <w:r>
              <w:rPr>
                <w:b/>
                <w:sz w:val="21"/>
                <w:szCs w:val="21"/>
              </w:rPr>
              <w:t>1</w:t>
            </w:r>
            <w:r w:rsidRPr="003956BB">
              <w:rPr>
                <w:b/>
                <w:sz w:val="21"/>
                <w:szCs w:val="21"/>
              </w:rPr>
              <w:t>/NTB/</w:t>
            </w:r>
            <w:r>
              <w:rPr>
                <w:b/>
                <w:sz w:val="21"/>
                <w:szCs w:val="21"/>
              </w:rPr>
              <w:t>212</w:t>
            </w:r>
          </w:p>
        </w:tc>
      </w:tr>
      <w:tr w:rsidR="00B146D5" w:rsidRPr="003956BB" w14:paraId="656E833D" w14:textId="77777777" w:rsidTr="00EA132A">
        <w:trPr>
          <w:trHeight w:val="280"/>
        </w:trPr>
        <w:tc>
          <w:tcPr>
            <w:tcW w:w="966" w:type="dxa"/>
            <w:tcBorders>
              <w:top w:val="nil"/>
              <w:left w:val="nil"/>
              <w:bottom w:val="nil"/>
              <w:right w:val="nil"/>
            </w:tcBorders>
          </w:tcPr>
          <w:p w14:paraId="52C3EE54" w14:textId="77777777" w:rsidR="00B146D5" w:rsidRPr="003956BB" w:rsidRDefault="00B146D5" w:rsidP="00EA132A">
            <w:pPr>
              <w:autoSpaceDE w:val="0"/>
              <w:autoSpaceDN w:val="0"/>
              <w:adjustRightInd w:val="0"/>
              <w:rPr>
                <w:sz w:val="21"/>
                <w:szCs w:val="21"/>
              </w:rPr>
            </w:pPr>
            <w:r w:rsidRPr="003956BB">
              <w:rPr>
                <w:sz w:val="21"/>
                <w:szCs w:val="21"/>
              </w:rPr>
              <w:t xml:space="preserve"> </w:t>
            </w:r>
          </w:p>
        </w:tc>
        <w:tc>
          <w:tcPr>
            <w:tcW w:w="2575" w:type="dxa"/>
            <w:tcBorders>
              <w:top w:val="nil"/>
              <w:left w:val="nil"/>
              <w:bottom w:val="nil"/>
              <w:right w:val="nil"/>
            </w:tcBorders>
          </w:tcPr>
          <w:p w14:paraId="419ADE30" w14:textId="77777777" w:rsidR="00B146D5" w:rsidRPr="003956BB" w:rsidRDefault="00B146D5" w:rsidP="00EA132A">
            <w:pPr>
              <w:autoSpaceDE w:val="0"/>
              <w:autoSpaceDN w:val="0"/>
              <w:adjustRightInd w:val="0"/>
              <w:rPr>
                <w:sz w:val="21"/>
                <w:szCs w:val="21"/>
              </w:rPr>
            </w:pPr>
            <w:r w:rsidRPr="003956BB">
              <w:rPr>
                <w:sz w:val="21"/>
                <w:szCs w:val="21"/>
              </w:rPr>
              <w:t xml:space="preserve">Title: </w:t>
            </w:r>
          </w:p>
        </w:tc>
        <w:tc>
          <w:tcPr>
            <w:tcW w:w="6459" w:type="dxa"/>
            <w:tcBorders>
              <w:top w:val="nil"/>
              <w:left w:val="nil"/>
              <w:bottom w:val="nil"/>
              <w:right w:val="nil"/>
            </w:tcBorders>
          </w:tcPr>
          <w:p w14:paraId="6D4AB0D3" w14:textId="3676B91D" w:rsidR="00B146D5" w:rsidRPr="0085441A" w:rsidRDefault="00B146D5" w:rsidP="00EA132A">
            <w:pPr>
              <w:autoSpaceDE w:val="0"/>
              <w:autoSpaceDN w:val="0"/>
              <w:adjustRightInd w:val="0"/>
              <w:ind w:right="1074"/>
              <w:rPr>
                <w:sz w:val="21"/>
                <w:szCs w:val="21"/>
              </w:rPr>
            </w:pPr>
            <w:r w:rsidRPr="0085441A">
              <w:rPr>
                <w:sz w:val="21"/>
                <w:szCs w:val="21"/>
              </w:rPr>
              <w:t xml:space="preserve">A Phase I, </w:t>
            </w:r>
            <w:r w:rsidR="0085441A" w:rsidRPr="0085441A">
              <w:rPr>
                <w:sz w:val="21"/>
                <w:szCs w:val="21"/>
              </w:rPr>
              <w:t xml:space="preserve">Single-Site study to Test the Sensitivity and Specificity of the Orbis Quantitative Immunity for COVID-19 (QIC) Test in Detecting Levels of Anti-SARS-CoV2 IgG Antibodies in Vaccinated and </w:t>
            </w:r>
            <w:proofErr w:type="spellStart"/>
            <w:r w:rsidR="0085441A" w:rsidRPr="0085441A">
              <w:rPr>
                <w:sz w:val="21"/>
                <w:szCs w:val="21"/>
              </w:rPr>
              <w:t>UnVaccinated</w:t>
            </w:r>
            <w:proofErr w:type="spellEnd"/>
            <w:r w:rsidR="0085441A" w:rsidRPr="0085441A">
              <w:rPr>
                <w:sz w:val="21"/>
                <w:szCs w:val="21"/>
              </w:rPr>
              <w:t xml:space="preserve"> Airline Staff.</w:t>
            </w:r>
          </w:p>
        </w:tc>
      </w:tr>
      <w:tr w:rsidR="00B146D5" w:rsidRPr="003956BB" w14:paraId="388EA64C" w14:textId="77777777" w:rsidTr="00EA132A">
        <w:trPr>
          <w:trHeight w:val="280"/>
        </w:trPr>
        <w:tc>
          <w:tcPr>
            <w:tcW w:w="966" w:type="dxa"/>
            <w:tcBorders>
              <w:top w:val="nil"/>
              <w:left w:val="nil"/>
              <w:bottom w:val="nil"/>
              <w:right w:val="nil"/>
            </w:tcBorders>
          </w:tcPr>
          <w:p w14:paraId="5BADAD46" w14:textId="77777777" w:rsidR="00B146D5" w:rsidRPr="003956BB" w:rsidRDefault="00B146D5" w:rsidP="00EA132A">
            <w:pPr>
              <w:autoSpaceDE w:val="0"/>
              <w:autoSpaceDN w:val="0"/>
              <w:adjustRightInd w:val="0"/>
              <w:rPr>
                <w:sz w:val="21"/>
                <w:szCs w:val="21"/>
              </w:rPr>
            </w:pPr>
            <w:r w:rsidRPr="003956BB">
              <w:rPr>
                <w:sz w:val="21"/>
                <w:szCs w:val="21"/>
              </w:rPr>
              <w:t xml:space="preserve"> </w:t>
            </w:r>
          </w:p>
        </w:tc>
        <w:tc>
          <w:tcPr>
            <w:tcW w:w="2575" w:type="dxa"/>
            <w:tcBorders>
              <w:top w:val="nil"/>
              <w:left w:val="nil"/>
              <w:bottom w:val="nil"/>
              <w:right w:val="nil"/>
            </w:tcBorders>
          </w:tcPr>
          <w:p w14:paraId="30DD48C6" w14:textId="77777777" w:rsidR="00B146D5" w:rsidRPr="003956BB" w:rsidRDefault="00B146D5" w:rsidP="00EA132A">
            <w:pPr>
              <w:autoSpaceDE w:val="0"/>
              <w:autoSpaceDN w:val="0"/>
              <w:adjustRightInd w:val="0"/>
              <w:rPr>
                <w:sz w:val="21"/>
                <w:szCs w:val="21"/>
              </w:rPr>
            </w:pPr>
            <w:r w:rsidRPr="003956BB">
              <w:rPr>
                <w:sz w:val="21"/>
                <w:szCs w:val="21"/>
              </w:rPr>
              <w:t xml:space="preserve">Principal Investigator: </w:t>
            </w:r>
          </w:p>
        </w:tc>
        <w:tc>
          <w:tcPr>
            <w:tcW w:w="6459" w:type="dxa"/>
            <w:tcBorders>
              <w:top w:val="nil"/>
              <w:left w:val="nil"/>
              <w:bottom w:val="nil"/>
              <w:right w:val="nil"/>
            </w:tcBorders>
          </w:tcPr>
          <w:p w14:paraId="343D8E73" w14:textId="2E63DD13" w:rsidR="00B146D5" w:rsidRPr="003956BB" w:rsidRDefault="00B146D5" w:rsidP="00EA132A">
            <w:pPr>
              <w:autoSpaceDE w:val="0"/>
              <w:autoSpaceDN w:val="0"/>
              <w:adjustRightInd w:val="0"/>
              <w:rPr>
                <w:sz w:val="21"/>
                <w:szCs w:val="21"/>
              </w:rPr>
            </w:pPr>
            <w:r>
              <w:rPr>
                <w:sz w:val="21"/>
                <w:szCs w:val="21"/>
              </w:rPr>
              <w:t xml:space="preserve">Dr </w:t>
            </w:r>
            <w:proofErr w:type="spellStart"/>
            <w:r w:rsidR="0085441A">
              <w:rPr>
                <w:sz w:val="21"/>
                <w:szCs w:val="21"/>
              </w:rPr>
              <w:t>Api</w:t>
            </w:r>
            <w:proofErr w:type="spellEnd"/>
            <w:r w:rsidR="0085441A">
              <w:rPr>
                <w:sz w:val="21"/>
                <w:szCs w:val="21"/>
              </w:rPr>
              <w:t xml:space="preserve"> </w:t>
            </w:r>
            <w:proofErr w:type="spellStart"/>
            <w:r w:rsidR="0085441A">
              <w:rPr>
                <w:sz w:val="21"/>
                <w:szCs w:val="21"/>
              </w:rPr>
              <w:t>Talemaitoga</w:t>
            </w:r>
            <w:proofErr w:type="spellEnd"/>
          </w:p>
        </w:tc>
      </w:tr>
      <w:tr w:rsidR="00B146D5" w:rsidRPr="003956BB" w14:paraId="6FFF417D" w14:textId="77777777" w:rsidTr="00EA132A">
        <w:trPr>
          <w:trHeight w:val="280"/>
        </w:trPr>
        <w:tc>
          <w:tcPr>
            <w:tcW w:w="966" w:type="dxa"/>
            <w:tcBorders>
              <w:top w:val="nil"/>
              <w:left w:val="nil"/>
              <w:bottom w:val="nil"/>
              <w:right w:val="nil"/>
            </w:tcBorders>
          </w:tcPr>
          <w:p w14:paraId="538E8740" w14:textId="77777777" w:rsidR="00B146D5" w:rsidRPr="003956BB" w:rsidRDefault="00B146D5" w:rsidP="00EA132A">
            <w:pPr>
              <w:autoSpaceDE w:val="0"/>
              <w:autoSpaceDN w:val="0"/>
              <w:adjustRightInd w:val="0"/>
              <w:rPr>
                <w:sz w:val="21"/>
                <w:szCs w:val="21"/>
              </w:rPr>
            </w:pPr>
            <w:r w:rsidRPr="003956BB">
              <w:rPr>
                <w:sz w:val="21"/>
                <w:szCs w:val="21"/>
              </w:rPr>
              <w:t xml:space="preserve"> </w:t>
            </w:r>
          </w:p>
        </w:tc>
        <w:tc>
          <w:tcPr>
            <w:tcW w:w="2575" w:type="dxa"/>
            <w:tcBorders>
              <w:top w:val="nil"/>
              <w:left w:val="nil"/>
              <w:bottom w:val="nil"/>
              <w:right w:val="nil"/>
            </w:tcBorders>
          </w:tcPr>
          <w:p w14:paraId="1DE793B2" w14:textId="77777777" w:rsidR="00B146D5" w:rsidRPr="003956BB" w:rsidRDefault="00B146D5" w:rsidP="00EA132A">
            <w:pPr>
              <w:autoSpaceDE w:val="0"/>
              <w:autoSpaceDN w:val="0"/>
              <w:adjustRightInd w:val="0"/>
              <w:rPr>
                <w:sz w:val="21"/>
                <w:szCs w:val="21"/>
              </w:rPr>
            </w:pPr>
            <w:r w:rsidRPr="003956BB">
              <w:rPr>
                <w:sz w:val="21"/>
                <w:szCs w:val="21"/>
              </w:rPr>
              <w:t xml:space="preserve">Sponsor: </w:t>
            </w:r>
          </w:p>
        </w:tc>
        <w:tc>
          <w:tcPr>
            <w:tcW w:w="6459" w:type="dxa"/>
            <w:tcBorders>
              <w:top w:val="nil"/>
              <w:left w:val="nil"/>
              <w:bottom w:val="nil"/>
              <w:right w:val="nil"/>
            </w:tcBorders>
          </w:tcPr>
          <w:p w14:paraId="5819C74A" w14:textId="4FEAB63B" w:rsidR="00B146D5" w:rsidRPr="003956BB" w:rsidRDefault="0085441A" w:rsidP="00EA132A">
            <w:pPr>
              <w:autoSpaceDE w:val="0"/>
              <w:autoSpaceDN w:val="0"/>
              <w:adjustRightInd w:val="0"/>
              <w:rPr>
                <w:sz w:val="21"/>
                <w:szCs w:val="21"/>
              </w:rPr>
            </w:pPr>
            <w:proofErr w:type="spellStart"/>
            <w:r>
              <w:rPr>
                <w:sz w:val="21"/>
                <w:szCs w:val="21"/>
              </w:rPr>
              <w:t>Orbbis</w:t>
            </w:r>
            <w:proofErr w:type="spellEnd"/>
            <w:r>
              <w:rPr>
                <w:sz w:val="21"/>
                <w:szCs w:val="21"/>
              </w:rPr>
              <w:t xml:space="preserve"> Diagnostics Limited</w:t>
            </w:r>
          </w:p>
        </w:tc>
      </w:tr>
      <w:tr w:rsidR="00B146D5" w:rsidRPr="003956BB" w14:paraId="5902B109" w14:textId="77777777" w:rsidTr="00EA132A">
        <w:trPr>
          <w:trHeight w:val="280"/>
        </w:trPr>
        <w:tc>
          <w:tcPr>
            <w:tcW w:w="966" w:type="dxa"/>
            <w:tcBorders>
              <w:top w:val="nil"/>
              <w:left w:val="nil"/>
              <w:bottom w:val="nil"/>
              <w:right w:val="nil"/>
            </w:tcBorders>
          </w:tcPr>
          <w:p w14:paraId="2E804FEC" w14:textId="77777777" w:rsidR="00B146D5" w:rsidRPr="003956BB" w:rsidRDefault="00B146D5" w:rsidP="00EA132A">
            <w:pPr>
              <w:autoSpaceDE w:val="0"/>
              <w:autoSpaceDN w:val="0"/>
              <w:adjustRightInd w:val="0"/>
              <w:rPr>
                <w:sz w:val="21"/>
                <w:szCs w:val="21"/>
              </w:rPr>
            </w:pPr>
            <w:r w:rsidRPr="003956BB">
              <w:rPr>
                <w:sz w:val="21"/>
                <w:szCs w:val="21"/>
              </w:rPr>
              <w:t xml:space="preserve"> </w:t>
            </w:r>
          </w:p>
        </w:tc>
        <w:tc>
          <w:tcPr>
            <w:tcW w:w="2575" w:type="dxa"/>
            <w:tcBorders>
              <w:top w:val="nil"/>
              <w:left w:val="nil"/>
              <w:bottom w:val="nil"/>
              <w:right w:val="nil"/>
            </w:tcBorders>
          </w:tcPr>
          <w:p w14:paraId="0B86DFCA" w14:textId="77777777" w:rsidR="00B146D5" w:rsidRPr="003956BB" w:rsidRDefault="00B146D5" w:rsidP="00EA132A">
            <w:pPr>
              <w:autoSpaceDE w:val="0"/>
              <w:autoSpaceDN w:val="0"/>
              <w:adjustRightInd w:val="0"/>
              <w:rPr>
                <w:sz w:val="21"/>
                <w:szCs w:val="21"/>
              </w:rPr>
            </w:pPr>
            <w:r w:rsidRPr="003956BB">
              <w:rPr>
                <w:sz w:val="21"/>
                <w:szCs w:val="21"/>
              </w:rPr>
              <w:t xml:space="preserve">Clock Start Date: </w:t>
            </w:r>
          </w:p>
        </w:tc>
        <w:tc>
          <w:tcPr>
            <w:tcW w:w="6459" w:type="dxa"/>
            <w:tcBorders>
              <w:top w:val="nil"/>
              <w:left w:val="nil"/>
              <w:bottom w:val="nil"/>
              <w:right w:val="nil"/>
            </w:tcBorders>
          </w:tcPr>
          <w:p w14:paraId="5043EDB2" w14:textId="293EB084" w:rsidR="00B146D5" w:rsidRPr="003956BB" w:rsidRDefault="0085441A" w:rsidP="00EA132A">
            <w:pPr>
              <w:autoSpaceDE w:val="0"/>
              <w:autoSpaceDN w:val="0"/>
              <w:adjustRightInd w:val="0"/>
              <w:rPr>
                <w:sz w:val="21"/>
                <w:szCs w:val="21"/>
              </w:rPr>
            </w:pPr>
            <w:r>
              <w:rPr>
                <w:sz w:val="21"/>
                <w:szCs w:val="21"/>
              </w:rPr>
              <w:t>28 July 2021</w:t>
            </w:r>
          </w:p>
        </w:tc>
      </w:tr>
    </w:tbl>
    <w:p w14:paraId="574E8B46" w14:textId="77777777" w:rsidR="00B146D5" w:rsidRPr="002E2F9D" w:rsidRDefault="00B146D5" w:rsidP="00B146D5">
      <w:pPr>
        <w:autoSpaceDE w:val="0"/>
        <w:autoSpaceDN w:val="0"/>
        <w:adjustRightInd w:val="0"/>
        <w:rPr>
          <w:rFonts w:cs="Arial"/>
          <w:sz w:val="21"/>
          <w:szCs w:val="21"/>
          <w:lang w:val="en-NZ"/>
        </w:rPr>
      </w:pPr>
    </w:p>
    <w:p w14:paraId="7B41D092" w14:textId="77777777" w:rsidR="00B146D5" w:rsidRPr="002E2F9D" w:rsidRDefault="00B146D5" w:rsidP="00B146D5">
      <w:pPr>
        <w:rPr>
          <w:rFonts w:cs="Arial"/>
          <w:color w:val="000000" w:themeColor="text1"/>
          <w:sz w:val="21"/>
          <w:szCs w:val="21"/>
          <w:lang w:val="en-NZ"/>
        </w:rPr>
      </w:pPr>
      <w:r w:rsidRPr="002E2F9D">
        <w:rPr>
          <w:rFonts w:cs="Arial"/>
          <w:color w:val="000000" w:themeColor="text1"/>
          <w:sz w:val="21"/>
          <w:szCs w:val="21"/>
          <w:lang w:val="en-NZ"/>
        </w:rPr>
        <w:t>The review of this application was conducted online with no researcher present for discussion.</w:t>
      </w:r>
    </w:p>
    <w:p w14:paraId="26EB7092" w14:textId="77777777" w:rsidR="00B146D5" w:rsidRPr="002E2F9D" w:rsidRDefault="00B146D5" w:rsidP="00B146D5">
      <w:pPr>
        <w:rPr>
          <w:sz w:val="21"/>
          <w:szCs w:val="21"/>
          <w:u w:val="single"/>
          <w:lang w:val="en-NZ"/>
        </w:rPr>
      </w:pPr>
    </w:p>
    <w:p w14:paraId="314A4A83" w14:textId="77777777" w:rsidR="00B146D5" w:rsidRPr="002E2F9D" w:rsidRDefault="00B146D5" w:rsidP="00B146D5">
      <w:pPr>
        <w:rPr>
          <w:b/>
          <w:bCs/>
          <w:sz w:val="21"/>
          <w:szCs w:val="21"/>
          <w:lang w:val="en-NZ"/>
        </w:rPr>
      </w:pPr>
      <w:r w:rsidRPr="002E2F9D">
        <w:rPr>
          <w:b/>
          <w:bCs/>
          <w:sz w:val="21"/>
          <w:szCs w:val="21"/>
          <w:lang w:val="en-NZ"/>
        </w:rPr>
        <w:t>Potential conflicts of interest</w:t>
      </w:r>
    </w:p>
    <w:p w14:paraId="0A194348" w14:textId="77777777" w:rsidR="00B146D5" w:rsidRPr="002E2F9D" w:rsidRDefault="00B146D5" w:rsidP="00B146D5">
      <w:pPr>
        <w:rPr>
          <w:sz w:val="21"/>
          <w:szCs w:val="21"/>
          <w:lang w:val="en-NZ"/>
        </w:rPr>
      </w:pPr>
    </w:p>
    <w:p w14:paraId="0636E3C5" w14:textId="77777777" w:rsidR="00B146D5" w:rsidRPr="002E2F9D" w:rsidRDefault="00B146D5" w:rsidP="00B146D5">
      <w:pPr>
        <w:rPr>
          <w:sz w:val="21"/>
          <w:szCs w:val="21"/>
          <w:lang w:val="en-NZ"/>
        </w:rPr>
      </w:pPr>
      <w:r w:rsidRPr="002E2F9D">
        <w:rPr>
          <w:sz w:val="21"/>
          <w:szCs w:val="21"/>
          <w:lang w:val="en-NZ"/>
        </w:rPr>
        <w:t>No potential conflicts of interest related to this application were declared by any member.</w:t>
      </w:r>
    </w:p>
    <w:p w14:paraId="02CCC267" w14:textId="77777777" w:rsidR="00B146D5" w:rsidRPr="002E2F9D" w:rsidRDefault="00B146D5" w:rsidP="00B146D5">
      <w:pPr>
        <w:rPr>
          <w:sz w:val="21"/>
          <w:szCs w:val="21"/>
          <w:lang w:val="en-NZ"/>
        </w:rPr>
      </w:pPr>
    </w:p>
    <w:p w14:paraId="044AA7FD" w14:textId="77777777" w:rsidR="00B146D5" w:rsidRPr="002E2F9D" w:rsidRDefault="00B146D5" w:rsidP="00B146D5">
      <w:pPr>
        <w:rPr>
          <w:b/>
          <w:bCs/>
          <w:sz w:val="21"/>
          <w:szCs w:val="21"/>
          <w:lang w:val="en-NZ"/>
        </w:rPr>
      </w:pPr>
      <w:r w:rsidRPr="002E2F9D">
        <w:rPr>
          <w:b/>
          <w:bCs/>
          <w:sz w:val="21"/>
          <w:szCs w:val="21"/>
          <w:lang w:val="en-NZ"/>
        </w:rPr>
        <w:t>Summary of study</w:t>
      </w:r>
    </w:p>
    <w:p w14:paraId="3F1B3BBA" w14:textId="77777777" w:rsidR="00B146D5" w:rsidRPr="002E2F9D" w:rsidRDefault="00B146D5" w:rsidP="00B146D5">
      <w:pPr>
        <w:rPr>
          <w:sz w:val="21"/>
          <w:szCs w:val="21"/>
          <w:u w:val="single"/>
          <w:lang w:val="en-NZ"/>
        </w:rPr>
      </w:pPr>
    </w:p>
    <w:p w14:paraId="333DEDF3" w14:textId="08A9FE32" w:rsidR="00CB16DF" w:rsidRPr="000B1CB1" w:rsidRDefault="00CB16DF" w:rsidP="00CB16DF">
      <w:pPr>
        <w:pStyle w:val="ListParagraph"/>
        <w:numPr>
          <w:ilvl w:val="0"/>
          <w:numId w:val="26"/>
        </w:numPr>
        <w:spacing w:before="80" w:after="80"/>
        <w:contextualSpacing/>
        <w:rPr>
          <w:sz w:val="21"/>
          <w:szCs w:val="21"/>
          <w:u w:val="single"/>
          <w:lang w:val="en-NZ"/>
        </w:rPr>
      </w:pPr>
      <w:r w:rsidRPr="000B1CB1">
        <w:rPr>
          <w:sz w:val="21"/>
          <w:szCs w:val="21"/>
        </w:rPr>
        <w:t>The Orbis Arca is a benchtop device that can be deployed to non-laboratory points of need such as airports. The test has been designed to measure antibodies to SARS-CoV-2 (the virus that causes COVID-19) and hence provide confirmation of a person’s immune response to SARS-CoV-2. The test has been developed as a portable system with a rapid analysis time. The purpose of this study is to assess if the QIC test is accurate at detecting circulating antibodies to SARS-CoV-2 in vaccinated and unvaccinated airline staff.</w:t>
      </w:r>
    </w:p>
    <w:p w14:paraId="52185539" w14:textId="7724ABCF" w:rsidR="0085441A" w:rsidRPr="000B1CB1" w:rsidRDefault="0085441A" w:rsidP="0085441A">
      <w:pPr>
        <w:pStyle w:val="ListParagraph"/>
        <w:spacing w:before="80" w:after="80"/>
        <w:ind w:left="360"/>
        <w:contextualSpacing/>
        <w:rPr>
          <w:sz w:val="21"/>
          <w:szCs w:val="21"/>
          <w:u w:val="single"/>
          <w:lang w:val="en-NZ"/>
        </w:rPr>
      </w:pPr>
    </w:p>
    <w:p w14:paraId="4622D2F6" w14:textId="77777777" w:rsidR="00B146D5" w:rsidRPr="000B1CB1" w:rsidRDefault="00B146D5" w:rsidP="00B146D5">
      <w:pPr>
        <w:rPr>
          <w:b/>
          <w:bCs/>
          <w:sz w:val="21"/>
          <w:szCs w:val="21"/>
          <w:lang w:val="en-NZ"/>
        </w:rPr>
      </w:pPr>
      <w:r w:rsidRPr="000B1CB1">
        <w:rPr>
          <w:b/>
          <w:bCs/>
          <w:sz w:val="21"/>
          <w:szCs w:val="21"/>
          <w:lang w:val="en-NZ"/>
        </w:rPr>
        <w:t>Summary of outstanding ethical issues</w:t>
      </w:r>
    </w:p>
    <w:p w14:paraId="410400E8" w14:textId="77777777" w:rsidR="00B146D5" w:rsidRPr="000B1CB1" w:rsidRDefault="00B146D5" w:rsidP="00B146D5">
      <w:pPr>
        <w:rPr>
          <w:sz w:val="21"/>
          <w:szCs w:val="21"/>
          <w:u w:val="single"/>
          <w:lang w:val="en-NZ"/>
        </w:rPr>
      </w:pPr>
    </w:p>
    <w:p w14:paraId="51A3A071" w14:textId="77777777" w:rsidR="00B146D5" w:rsidRPr="000B1CB1" w:rsidRDefault="00B146D5" w:rsidP="00B146D5">
      <w:pPr>
        <w:rPr>
          <w:sz w:val="21"/>
          <w:szCs w:val="21"/>
          <w:lang w:val="en-NZ"/>
        </w:rPr>
      </w:pPr>
      <w:r w:rsidRPr="000B1CB1">
        <w:rPr>
          <w:sz w:val="21"/>
          <w:szCs w:val="21"/>
          <w:lang w:val="en-NZ"/>
        </w:rPr>
        <w:t>The main ethical issues considered by the Committee and which require addressing by the Researcher are as follows.</w:t>
      </w:r>
    </w:p>
    <w:p w14:paraId="0D4EF8EE" w14:textId="77777777" w:rsidR="00B146D5" w:rsidRPr="000B1CB1" w:rsidRDefault="00B146D5" w:rsidP="00B146D5">
      <w:pPr>
        <w:autoSpaceDE w:val="0"/>
        <w:autoSpaceDN w:val="0"/>
        <w:adjustRightInd w:val="0"/>
        <w:rPr>
          <w:sz w:val="21"/>
          <w:szCs w:val="21"/>
          <w:lang w:val="en-NZ"/>
        </w:rPr>
      </w:pPr>
    </w:p>
    <w:p w14:paraId="5FACCEDC" w14:textId="77777777" w:rsidR="000B1CB1" w:rsidRPr="000B1CB1" w:rsidRDefault="000B1CB1" w:rsidP="00CF27AA">
      <w:pPr>
        <w:pStyle w:val="ListParagraph"/>
        <w:numPr>
          <w:ilvl w:val="0"/>
          <w:numId w:val="26"/>
        </w:numPr>
        <w:spacing w:before="80" w:after="80"/>
        <w:contextualSpacing/>
        <w:rPr>
          <w:sz w:val="21"/>
          <w:szCs w:val="21"/>
        </w:rPr>
      </w:pPr>
      <w:r w:rsidRPr="000B1CB1">
        <w:rPr>
          <w:sz w:val="21"/>
          <w:szCs w:val="21"/>
        </w:rPr>
        <w:t>Please ensure that the introductory email references the Participant Information Sheet, which should be attached.</w:t>
      </w:r>
    </w:p>
    <w:p w14:paraId="63770945" w14:textId="77777777" w:rsidR="000B1CB1" w:rsidRPr="000B1CB1" w:rsidRDefault="000B1CB1" w:rsidP="00CF27AA">
      <w:pPr>
        <w:pStyle w:val="ListParagraph"/>
        <w:numPr>
          <w:ilvl w:val="0"/>
          <w:numId w:val="26"/>
        </w:numPr>
        <w:spacing w:before="80" w:after="80"/>
        <w:contextualSpacing/>
        <w:rPr>
          <w:sz w:val="21"/>
          <w:szCs w:val="21"/>
        </w:rPr>
      </w:pPr>
      <w:r w:rsidRPr="000B1CB1">
        <w:rPr>
          <w:sz w:val="21"/>
          <w:szCs w:val="21"/>
        </w:rPr>
        <w:t>Data Management Plan (S.12) incorrectly states "As data is collected anonymously, or has been anonymised, participants are unable to receive results of their individual study assessments." However, identifiable data (Study assessments, including laboratory test results, Participant medical records (if indicated) and the COVID-19 Immunisation Registry) are collected, and entered into the study databased in a coded manner. Please amend the management plan.</w:t>
      </w:r>
    </w:p>
    <w:p w14:paraId="387D94E9" w14:textId="77777777" w:rsidR="000B1CB1" w:rsidRPr="000B1CB1" w:rsidRDefault="000B1CB1" w:rsidP="00B146D5">
      <w:pPr>
        <w:pStyle w:val="ListParagraph"/>
        <w:numPr>
          <w:ilvl w:val="0"/>
          <w:numId w:val="26"/>
        </w:numPr>
        <w:spacing w:before="80" w:after="80"/>
        <w:contextualSpacing/>
        <w:rPr>
          <w:sz w:val="21"/>
          <w:szCs w:val="21"/>
        </w:rPr>
      </w:pPr>
      <w:r w:rsidRPr="000B1CB1">
        <w:rPr>
          <w:sz w:val="21"/>
          <w:szCs w:val="21"/>
        </w:rPr>
        <w:t>There is also reference to electronic consent, but if the first opportunity to provide the consent form is at the appointment then this will presumably be a hard copy.</w:t>
      </w:r>
    </w:p>
    <w:p w14:paraId="180B9883" w14:textId="77777777" w:rsidR="000B1CB1" w:rsidRPr="000B1CB1" w:rsidRDefault="000B1CB1" w:rsidP="00B146D5">
      <w:pPr>
        <w:pStyle w:val="ListParagraph"/>
        <w:numPr>
          <w:ilvl w:val="0"/>
          <w:numId w:val="26"/>
        </w:numPr>
        <w:spacing w:before="80" w:after="80"/>
        <w:contextualSpacing/>
        <w:rPr>
          <w:sz w:val="21"/>
          <w:szCs w:val="21"/>
        </w:rPr>
      </w:pPr>
      <w:r w:rsidRPr="000B1CB1">
        <w:rPr>
          <w:sz w:val="21"/>
          <w:szCs w:val="21"/>
        </w:rPr>
        <w:t>Please provide an independent peer review; the Committee have only a letter stating the study has undergone rigorous internal review and has been reviewed by the Air New Zealand medical team. Please provide evidence of independent peer review from a suitably qualified expert in the field. Please see the HDEC website for guidance.</w:t>
      </w:r>
    </w:p>
    <w:p w14:paraId="3FC3E5EF" w14:textId="77777777" w:rsidR="000B1CB1" w:rsidRPr="000B1CB1" w:rsidRDefault="000B1CB1" w:rsidP="00B146D5">
      <w:pPr>
        <w:pStyle w:val="ListParagraph"/>
        <w:numPr>
          <w:ilvl w:val="0"/>
          <w:numId w:val="26"/>
        </w:numPr>
        <w:spacing w:before="80" w:after="80"/>
        <w:contextualSpacing/>
        <w:rPr>
          <w:sz w:val="21"/>
          <w:szCs w:val="21"/>
        </w:rPr>
      </w:pPr>
      <w:r w:rsidRPr="000B1CB1">
        <w:rPr>
          <w:sz w:val="21"/>
          <w:szCs w:val="21"/>
        </w:rPr>
        <w:t xml:space="preserve">Please address the possible implications of a test finding where immune response is not as expected for a vaccinated worker. There are workers who are required to be vaccinated under the COVID-19 Public health Response (Vaccinations) Order. Presumably no immune response testing is done for anyone who has been vaccinated to test response other than in </w:t>
      </w:r>
      <w:r w:rsidRPr="000B1CB1">
        <w:rPr>
          <w:sz w:val="21"/>
          <w:szCs w:val="21"/>
        </w:rPr>
        <w:lastRenderedPageBreak/>
        <w:t>trials, so while it may be a small risk there would seem to be a potential risk that a person who is relying on being vaccinated to carry out their role does not carry anticipated immunity (that they would be unable to continue until that was remedied. This could also be important given the removal of need to isolate and quarantine for many crew in reliance on being vaccinated and the assumed antibody response this provides).</w:t>
      </w:r>
    </w:p>
    <w:p w14:paraId="4257EF7E" w14:textId="77777777" w:rsidR="000B1CB1" w:rsidRPr="000B1CB1" w:rsidRDefault="000B1CB1" w:rsidP="00B146D5">
      <w:pPr>
        <w:pStyle w:val="ListParagraph"/>
        <w:numPr>
          <w:ilvl w:val="0"/>
          <w:numId w:val="26"/>
        </w:numPr>
        <w:spacing w:before="80" w:after="80"/>
        <w:contextualSpacing/>
        <w:rPr>
          <w:sz w:val="21"/>
          <w:szCs w:val="21"/>
        </w:rPr>
      </w:pPr>
      <w:r w:rsidRPr="000B1CB1">
        <w:rPr>
          <w:sz w:val="21"/>
          <w:szCs w:val="21"/>
        </w:rPr>
        <w:t>The Committee queried if there is also be a risk for those who are unvaccinated: first in terms of negative response (given the strong preference for vaccination for Air New Zealand staff) and secondly what are the implications of information suggesting a previously unknown prior infection, in terms of advice that should be given and steps that might be important.</w:t>
      </w:r>
    </w:p>
    <w:p w14:paraId="2CE6ACB3" w14:textId="77777777" w:rsidR="000B1CB1" w:rsidRPr="000B1CB1" w:rsidRDefault="000B1CB1" w:rsidP="00B146D5">
      <w:pPr>
        <w:pStyle w:val="ListParagraph"/>
        <w:numPr>
          <w:ilvl w:val="0"/>
          <w:numId w:val="26"/>
        </w:numPr>
        <w:spacing w:before="80" w:after="80"/>
        <w:contextualSpacing/>
        <w:rPr>
          <w:sz w:val="21"/>
          <w:szCs w:val="21"/>
        </w:rPr>
      </w:pPr>
      <w:r w:rsidRPr="000B1CB1">
        <w:rPr>
          <w:sz w:val="21"/>
          <w:szCs w:val="21"/>
        </w:rPr>
        <w:t>The Committee queried why pregnant women could not participate.</w:t>
      </w:r>
    </w:p>
    <w:p w14:paraId="6CE06F66" w14:textId="77777777" w:rsidR="000B1CB1" w:rsidRPr="000B1CB1" w:rsidRDefault="000B1CB1" w:rsidP="00B146D5">
      <w:pPr>
        <w:pStyle w:val="ListParagraph"/>
        <w:numPr>
          <w:ilvl w:val="0"/>
          <w:numId w:val="26"/>
        </w:numPr>
        <w:spacing w:before="80" w:after="80"/>
        <w:contextualSpacing/>
        <w:rPr>
          <w:sz w:val="21"/>
          <w:szCs w:val="21"/>
        </w:rPr>
      </w:pPr>
      <w:r w:rsidRPr="000B1CB1">
        <w:rPr>
          <w:sz w:val="21"/>
          <w:szCs w:val="21"/>
        </w:rPr>
        <w:t>Questionnaires for the phlebotomist and device operator have not been uploaded; please provide these for completeness.</w:t>
      </w:r>
    </w:p>
    <w:p w14:paraId="1B39FBB4" w14:textId="77777777" w:rsidR="000B1CB1" w:rsidRPr="000B1CB1" w:rsidRDefault="000B1CB1" w:rsidP="00B146D5">
      <w:pPr>
        <w:pStyle w:val="ListParagraph"/>
        <w:numPr>
          <w:ilvl w:val="0"/>
          <w:numId w:val="26"/>
        </w:numPr>
        <w:spacing w:before="80" w:after="80"/>
        <w:contextualSpacing/>
        <w:rPr>
          <w:sz w:val="21"/>
          <w:szCs w:val="21"/>
        </w:rPr>
      </w:pPr>
      <w:r w:rsidRPr="000B1CB1">
        <w:rPr>
          <w:sz w:val="21"/>
          <w:szCs w:val="21"/>
        </w:rPr>
        <w:t>The Committee queried what Air New Zealand’s role is other than providing a participant population. There is a risk of coercion if the email is on their letterhead; could perhaps attach the recruitment letter on the Orbis letterhead as well as the participant information sheet. If not (either way) the email should make clear that the response/info about who participates is not information that is provided to Air New Zealand.</w:t>
      </w:r>
    </w:p>
    <w:p w14:paraId="4FE6AF40" w14:textId="4E2C8F69" w:rsidR="000B1CB1" w:rsidRPr="00B56227" w:rsidRDefault="000B1CB1" w:rsidP="00B146D5">
      <w:pPr>
        <w:pStyle w:val="ListParagraph"/>
        <w:numPr>
          <w:ilvl w:val="0"/>
          <w:numId w:val="26"/>
        </w:numPr>
        <w:spacing w:before="80" w:after="80"/>
        <w:contextualSpacing/>
        <w:rPr>
          <w:sz w:val="21"/>
          <w:szCs w:val="21"/>
        </w:rPr>
      </w:pPr>
      <w:r w:rsidRPr="000B1CB1">
        <w:rPr>
          <w:sz w:val="21"/>
          <w:szCs w:val="21"/>
        </w:rPr>
        <w:t xml:space="preserve">Given the number of participants and that they are all from one employer, the Committee noted there should be caution around publications. Ethnicity data is being collected and could </w:t>
      </w:r>
      <w:r w:rsidRPr="00B56227">
        <w:rPr>
          <w:sz w:val="21"/>
          <w:szCs w:val="21"/>
        </w:rPr>
        <w:t>potentially identify a participant for example.</w:t>
      </w:r>
    </w:p>
    <w:p w14:paraId="65779F32" w14:textId="77777777" w:rsidR="000B1CB1" w:rsidRPr="00B56227" w:rsidRDefault="000B1CB1" w:rsidP="00B146D5">
      <w:pPr>
        <w:spacing w:before="80" w:after="80"/>
        <w:rPr>
          <w:sz w:val="21"/>
          <w:szCs w:val="21"/>
        </w:rPr>
      </w:pPr>
    </w:p>
    <w:p w14:paraId="041A7B5A" w14:textId="77777777" w:rsidR="00B146D5" w:rsidRPr="00B56227" w:rsidRDefault="00B146D5" w:rsidP="00B146D5">
      <w:pPr>
        <w:spacing w:before="80" w:after="80"/>
        <w:rPr>
          <w:sz w:val="21"/>
          <w:szCs w:val="21"/>
        </w:rPr>
      </w:pPr>
      <w:r w:rsidRPr="00B56227">
        <w:rPr>
          <w:sz w:val="21"/>
          <w:szCs w:val="21"/>
        </w:rPr>
        <w:t>The Committee requested the following changes to the Participant Information Sheet and Consent Form (PIS/CF):</w:t>
      </w:r>
    </w:p>
    <w:p w14:paraId="06FAD210" w14:textId="77777777" w:rsidR="00B146D5" w:rsidRPr="00B56227" w:rsidRDefault="00B146D5" w:rsidP="00B146D5">
      <w:pPr>
        <w:spacing w:before="80" w:after="80"/>
        <w:rPr>
          <w:sz w:val="21"/>
          <w:szCs w:val="21"/>
        </w:rPr>
      </w:pPr>
    </w:p>
    <w:p w14:paraId="2A333A8C" w14:textId="77777777" w:rsidR="00B56227" w:rsidRPr="00B56227" w:rsidRDefault="00B56227" w:rsidP="00B146D5">
      <w:pPr>
        <w:pStyle w:val="ListParagraph"/>
        <w:numPr>
          <w:ilvl w:val="0"/>
          <w:numId w:val="26"/>
        </w:numPr>
        <w:spacing w:before="80" w:after="80"/>
        <w:rPr>
          <w:sz w:val="21"/>
          <w:szCs w:val="21"/>
        </w:rPr>
      </w:pPr>
      <w:r w:rsidRPr="00B56227">
        <w:rPr>
          <w:sz w:val="21"/>
          <w:szCs w:val="21"/>
        </w:rPr>
        <w:t>Remove reference to the MNZ compensation guidelines, as these do not apply to devices.</w:t>
      </w:r>
    </w:p>
    <w:p w14:paraId="1FEAB115" w14:textId="77777777" w:rsidR="00B56227" w:rsidRPr="00B56227" w:rsidRDefault="00B56227" w:rsidP="00B146D5">
      <w:pPr>
        <w:pStyle w:val="ListParagraph"/>
        <w:numPr>
          <w:ilvl w:val="0"/>
          <w:numId w:val="26"/>
        </w:numPr>
        <w:spacing w:before="80" w:after="80"/>
        <w:rPr>
          <w:sz w:val="21"/>
          <w:szCs w:val="21"/>
        </w:rPr>
      </w:pPr>
      <w:r w:rsidRPr="00B56227">
        <w:rPr>
          <w:sz w:val="21"/>
          <w:szCs w:val="21"/>
        </w:rPr>
        <w:t>"Rights to Access Information" please ensure that this right extends to the results of the study test.</w:t>
      </w:r>
    </w:p>
    <w:p w14:paraId="28EF2368" w14:textId="792E04C0" w:rsidR="00B56227" w:rsidRPr="00B56227" w:rsidRDefault="00B56227" w:rsidP="00B146D5">
      <w:pPr>
        <w:pStyle w:val="ListParagraph"/>
        <w:numPr>
          <w:ilvl w:val="0"/>
          <w:numId w:val="26"/>
        </w:numPr>
        <w:spacing w:before="80" w:after="80"/>
        <w:rPr>
          <w:sz w:val="21"/>
          <w:szCs w:val="21"/>
        </w:rPr>
      </w:pPr>
      <w:r w:rsidRPr="00B56227">
        <w:rPr>
          <w:sz w:val="21"/>
          <w:szCs w:val="21"/>
        </w:rPr>
        <w:t>Include the address of the Sponsor on the first page.</w:t>
      </w:r>
    </w:p>
    <w:p w14:paraId="5EE47563" w14:textId="77777777" w:rsidR="00B56227" w:rsidRPr="00B56227" w:rsidRDefault="00B56227" w:rsidP="00B146D5">
      <w:pPr>
        <w:pStyle w:val="ListParagraph"/>
        <w:numPr>
          <w:ilvl w:val="0"/>
          <w:numId w:val="26"/>
        </w:numPr>
        <w:spacing w:before="80" w:after="80"/>
        <w:rPr>
          <w:sz w:val="21"/>
          <w:szCs w:val="21"/>
        </w:rPr>
      </w:pPr>
      <w:r w:rsidRPr="00B56227">
        <w:rPr>
          <w:sz w:val="21"/>
          <w:szCs w:val="21"/>
        </w:rPr>
        <w:t>In the Consent Form, add in a statement pertaining to the access of medical records from the participants employer (the airline), and add details of the implications of this to the main body of the sheet. Will the employer know that an employee has participated in this research? Will the employer be advised about immunity status?</w:t>
      </w:r>
    </w:p>
    <w:p w14:paraId="7C145CE8" w14:textId="77777777" w:rsidR="00B56227" w:rsidRPr="00B56227" w:rsidRDefault="00B56227" w:rsidP="00B146D5">
      <w:pPr>
        <w:pStyle w:val="ListParagraph"/>
        <w:numPr>
          <w:ilvl w:val="0"/>
          <w:numId w:val="26"/>
        </w:numPr>
        <w:spacing w:before="80" w:after="80"/>
        <w:rPr>
          <w:sz w:val="21"/>
          <w:szCs w:val="21"/>
        </w:rPr>
      </w:pPr>
      <w:r w:rsidRPr="00B56227">
        <w:rPr>
          <w:sz w:val="21"/>
          <w:szCs w:val="21"/>
        </w:rPr>
        <w:t>Please ensure that the limits of the test are communicated, i.e. that the QIC test should not be used to diagnose or exclude acute SARS-CoV-2 infection, and that at this time, it is unknown for how long antibodies persist following infection (or vaccination) and if the presence of antibodies confers protective immunity.</w:t>
      </w:r>
    </w:p>
    <w:p w14:paraId="19317A92" w14:textId="5FE555AB" w:rsidR="00B56227" w:rsidRPr="00B56227" w:rsidRDefault="00B56227" w:rsidP="00B146D5">
      <w:pPr>
        <w:pStyle w:val="ListParagraph"/>
        <w:numPr>
          <w:ilvl w:val="0"/>
          <w:numId w:val="26"/>
        </w:numPr>
        <w:spacing w:before="80" w:after="80"/>
        <w:rPr>
          <w:sz w:val="21"/>
          <w:szCs w:val="21"/>
        </w:rPr>
      </w:pPr>
      <w:r w:rsidRPr="00B56227">
        <w:rPr>
          <w:sz w:val="21"/>
          <w:szCs w:val="21"/>
        </w:rPr>
        <w:t>Provide advice of both the walk-in clinic, and the pre-booking by appointment. For those that pre-book, state that they may be asked to give a duplicate sample.</w:t>
      </w:r>
    </w:p>
    <w:p w14:paraId="70C5EFB7" w14:textId="77777777" w:rsidR="00B56227" w:rsidRPr="002E2F9D" w:rsidRDefault="00B56227" w:rsidP="00B146D5">
      <w:pPr>
        <w:spacing w:before="80" w:after="80"/>
        <w:rPr>
          <w:b/>
          <w:bCs/>
          <w:sz w:val="21"/>
          <w:szCs w:val="21"/>
        </w:rPr>
      </w:pPr>
    </w:p>
    <w:p w14:paraId="681CD6FB" w14:textId="77777777" w:rsidR="00B146D5" w:rsidRPr="002E2F9D" w:rsidRDefault="00B146D5" w:rsidP="00B146D5">
      <w:pPr>
        <w:ind w:right="61"/>
        <w:rPr>
          <w:rFonts w:cs="Arial"/>
          <w:sz w:val="21"/>
          <w:szCs w:val="21"/>
          <w:lang w:val="en-NZ"/>
        </w:rPr>
      </w:pPr>
      <w:r w:rsidRPr="002E2F9D">
        <w:rPr>
          <w:b/>
          <w:bCs/>
          <w:sz w:val="21"/>
          <w:szCs w:val="21"/>
        </w:rPr>
        <w:t>Decision</w:t>
      </w:r>
      <w:r w:rsidRPr="002E2F9D">
        <w:rPr>
          <w:b/>
          <w:bCs/>
          <w:sz w:val="21"/>
          <w:szCs w:val="21"/>
        </w:rPr>
        <w:br/>
      </w:r>
    </w:p>
    <w:p w14:paraId="35703699" w14:textId="77777777" w:rsidR="00B146D5" w:rsidRPr="002E2F9D" w:rsidRDefault="00B146D5" w:rsidP="00B146D5">
      <w:pPr>
        <w:ind w:right="61"/>
        <w:rPr>
          <w:rFonts w:cs="Arial"/>
          <w:sz w:val="21"/>
          <w:szCs w:val="21"/>
          <w:lang w:val="en-NZ"/>
        </w:rPr>
      </w:pPr>
      <w:r w:rsidRPr="002E2F9D">
        <w:rPr>
          <w:rFonts w:cs="Arial"/>
          <w:sz w:val="21"/>
          <w:szCs w:val="21"/>
          <w:lang w:val="en-NZ"/>
        </w:rPr>
        <w:t xml:space="preserve">This application was </w:t>
      </w:r>
      <w:r w:rsidRPr="002E2F9D">
        <w:rPr>
          <w:rFonts w:cs="Arial"/>
          <w:i/>
          <w:sz w:val="21"/>
          <w:szCs w:val="21"/>
          <w:lang w:val="en-NZ"/>
        </w:rPr>
        <w:t>provisionally approved</w:t>
      </w:r>
      <w:r w:rsidRPr="002E2F9D">
        <w:rPr>
          <w:rFonts w:cs="Arial"/>
          <w:sz w:val="21"/>
          <w:szCs w:val="21"/>
          <w:lang w:val="en-NZ"/>
        </w:rPr>
        <w:t xml:space="preserve"> by consensus,</w:t>
      </w:r>
      <w:r w:rsidRPr="002E2F9D">
        <w:rPr>
          <w:rFonts w:cs="Arial"/>
          <w:color w:val="33CCCC"/>
          <w:sz w:val="21"/>
          <w:szCs w:val="21"/>
          <w:lang w:val="en-NZ"/>
        </w:rPr>
        <w:t xml:space="preserve"> </w:t>
      </w:r>
      <w:r w:rsidRPr="002E2F9D">
        <w:rPr>
          <w:rFonts w:cs="Arial"/>
          <w:sz w:val="21"/>
          <w:szCs w:val="21"/>
          <w:lang w:val="en-NZ"/>
        </w:rPr>
        <w:t>subject to the following information being received:</w:t>
      </w:r>
    </w:p>
    <w:p w14:paraId="2CEB5623" w14:textId="77777777" w:rsidR="00B146D5" w:rsidRPr="002E2F9D" w:rsidRDefault="00B146D5" w:rsidP="00B146D5">
      <w:pPr>
        <w:ind w:right="61"/>
        <w:rPr>
          <w:rFonts w:cs="Arial"/>
          <w:sz w:val="21"/>
          <w:szCs w:val="21"/>
          <w:lang w:val="en-NZ"/>
        </w:rPr>
      </w:pPr>
    </w:p>
    <w:p w14:paraId="5B544C4A" w14:textId="77777777" w:rsidR="00B146D5" w:rsidRPr="002E2F9D" w:rsidRDefault="00B146D5" w:rsidP="00B146D5">
      <w:pPr>
        <w:pStyle w:val="ListParagraph"/>
        <w:numPr>
          <w:ilvl w:val="0"/>
          <w:numId w:val="26"/>
        </w:numPr>
        <w:ind w:right="61"/>
        <w:rPr>
          <w:rFonts w:cs="Arial"/>
          <w:sz w:val="21"/>
          <w:szCs w:val="21"/>
          <w:lang w:val="en-NZ"/>
        </w:rPr>
      </w:pPr>
      <w:r w:rsidRPr="002E2F9D">
        <w:rPr>
          <w:rFonts w:cs="Arial"/>
          <w:sz w:val="21"/>
          <w:szCs w:val="21"/>
          <w:lang w:val="en-NZ"/>
        </w:rPr>
        <w:t>Please address all outstanding ethical issues raised by the Committee.</w:t>
      </w:r>
    </w:p>
    <w:p w14:paraId="4BFF88FA" w14:textId="6BB81452" w:rsidR="00B146D5" w:rsidRPr="00CF27AA" w:rsidRDefault="00B146D5" w:rsidP="00B146D5">
      <w:pPr>
        <w:pStyle w:val="ListParagraph"/>
        <w:numPr>
          <w:ilvl w:val="0"/>
          <w:numId w:val="26"/>
        </w:numPr>
        <w:ind w:right="61"/>
        <w:rPr>
          <w:rFonts w:cs="Arial"/>
          <w:sz w:val="21"/>
          <w:szCs w:val="21"/>
          <w:lang w:val="en-NZ"/>
        </w:rPr>
      </w:pPr>
      <w:r w:rsidRPr="002E2F9D">
        <w:rPr>
          <w:rFonts w:cs="Arial"/>
          <w:sz w:val="21"/>
          <w:szCs w:val="21"/>
        </w:rPr>
        <w:t xml:space="preserve">Please update the participant information sheet and consent form, taking into account feedback provided by the Committee. </w:t>
      </w:r>
      <w:r w:rsidRPr="002E2F9D">
        <w:rPr>
          <w:rFonts w:cs="Arial"/>
          <w:i/>
          <w:sz w:val="21"/>
          <w:szCs w:val="21"/>
        </w:rPr>
        <w:t xml:space="preserve">(National Ethical Standards for Health and Disability Research and Quality Improvement, para 7.15 – 7.17).  </w:t>
      </w:r>
      <w:r w:rsidRPr="002E2F9D">
        <w:rPr>
          <w:rFonts w:cs="Arial"/>
          <w:sz w:val="21"/>
          <w:szCs w:val="21"/>
        </w:rPr>
        <w:t xml:space="preserve"> </w:t>
      </w:r>
    </w:p>
    <w:p w14:paraId="0FF07006" w14:textId="20DC135D" w:rsidR="00CF27AA" w:rsidRPr="00D34D70" w:rsidRDefault="00CF27AA" w:rsidP="00B146D5">
      <w:pPr>
        <w:pStyle w:val="ListParagraph"/>
        <w:numPr>
          <w:ilvl w:val="0"/>
          <w:numId w:val="26"/>
        </w:numPr>
        <w:ind w:right="61"/>
        <w:rPr>
          <w:rFonts w:cs="Arial"/>
          <w:sz w:val="21"/>
          <w:szCs w:val="21"/>
          <w:lang w:val="en-NZ"/>
        </w:rPr>
      </w:pPr>
      <w:r>
        <w:rPr>
          <w:rFonts w:cs="Arial"/>
          <w:sz w:val="21"/>
          <w:szCs w:val="21"/>
        </w:rPr>
        <w:lastRenderedPageBreak/>
        <w:t xml:space="preserve">Please supply an independent peer review for the current version of the study protocol. </w:t>
      </w:r>
      <w:r w:rsidRPr="002E2F9D">
        <w:rPr>
          <w:rFonts w:cs="Arial"/>
          <w:i/>
          <w:sz w:val="21"/>
          <w:szCs w:val="21"/>
        </w:rPr>
        <w:t xml:space="preserve">(National Ethical Standards for Health and Disability Research and Quality Improvement, para </w:t>
      </w:r>
      <w:r>
        <w:rPr>
          <w:rFonts w:cs="Arial"/>
          <w:i/>
          <w:sz w:val="21"/>
          <w:szCs w:val="21"/>
        </w:rPr>
        <w:t>9.26</w:t>
      </w:r>
      <w:r w:rsidRPr="002E2F9D">
        <w:rPr>
          <w:rFonts w:cs="Arial"/>
          <w:i/>
          <w:sz w:val="21"/>
          <w:szCs w:val="21"/>
        </w:rPr>
        <w:t xml:space="preserve">).  </w:t>
      </w:r>
      <w:r w:rsidRPr="002E2F9D">
        <w:rPr>
          <w:rFonts w:cs="Arial"/>
          <w:sz w:val="21"/>
          <w:szCs w:val="21"/>
        </w:rPr>
        <w:t xml:space="preserve"> </w:t>
      </w:r>
    </w:p>
    <w:p w14:paraId="35DF883D" w14:textId="4E5480D5" w:rsidR="00D34D70" w:rsidRDefault="00D34D70" w:rsidP="00D34D70">
      <w:pPr>
        <w:ind w:right="61"/>
        <w:rPr>
          <w:rFonts w:cs="Arial"/>
          <w:sz w:val="21"/>
          <w:szCs w:val="21"/>
          <w:lang w:val="en-NZ"/>
        </w:rPr>
      </w:pPr>
    </w:p>
    <w:p w14:paraId="1ADF3E41" w14:textId="0163F30C" w:rsidR="00D34D70" w:rsidRDefault="00D34D70" w:rsidP="00D34D70">
      <w:pPr>
        <w:ind w:right="61"/>
        <w:rPr>
          <w:rFonts w:cs="Arial"/>
          <w:sz w:val="21"/>
          <w:szCs w:val="21"/>
          <w:lang w:val="en-NZ"/>
        </w:rPr>
      </w:pPr>
    </w:p>
    <w:p w14:paraId="726FC602" w14:textId="2D95A742" w:rsidR="00D34D70" w:rsidRDefault="00D34D70" w:rsidP="00D34D70">
      <w:pPr>
        <w:ind w:right="61"/>
        <w:rPr>
          <w:rFonts w:cs="Arial"/>
          <w:sz w:val="21"/>
          <w:szCs w:val="21"/>
          <w:lang w:val="en-NZ"/>
        </w:rPr>
      </w:pPr>
    </w:p>
    <w:p w14:paraId="613E6704" w14:textId="3202EEB4" w:rsidR="00E71C02" w:rsidRDefault="00E71C02" w:rsidP="00D34D70">
      <w:pPr>
        <w:ind w:right="61"/>
        <w:rPr>
          <w:rFonts w:cs="Arial"/>
          <w:sz w:val="21"/>
          <w:szCs w:val="21"/>
          <w:lang w:val="en-NZ"/>
        </w:rPr>
      </w:pPr>
    </w:p>
    <w:p w14:paraId="358C3899" w14:textId="5F640AD0" w:rsidR="00E71C02" w:rsidRDefault="00E71C02" w:rsidP="00D34D70">
      <w:pPr>
        <w:ind w:right="61"/>
        <w:rPr>
          <w:rFonts w:cs="Arial"/>
          <w:sz w:val="21"/>
          <w:szCs w:val="21"/>
          <w:lang w:val="en-NZ"/>
        </w:rPr>
      </w:pPr>
    </w:p>
    <w:p w14:paraId="1BFFC779" w14:textId="3E9434BD" w:rsidR="00E71C02" w:rsidRDefault="00E71C02" w:rsidP="00D34D70">
      <w:pPr>
        <w:ind w:right="61"/>
        <w:rPr>
          <w:rFonts w:cs="Arial"/>
          <w:sz w:val="21"/>
          <w:szCs w:val="21"/>
          <w:lang w:val="en-NZ"/>
        </w:rPr>
      </w:pPr>
    </w:p>
    <w:p w14:paraId="56B810F3" w14:textId="6E6F0F65" w:rsidR="00E71C02" w:rsidRDefault="00E71C02" w:rsidP="00D34D70">
      <w:pPr>
        <w:ind w:right="61"/>
        <w:rPr>
          <w:rFonts w:cs="Arial"/>
          <w:sz w:val="21"/>
          <w:szCs w:val="21"/>
          <w:lang w:val="en-NZ"/>
        </w:rPr>
      </w:pPr>
    </w:p>
    <w:p w14:paraId="35AE7CB8" w14:textId="01F36F65" w:rsidR="00E71C02" w:rsidRDefault="00E71C02" w:rsidP="00D34D70">
      <w:pPr>
        <w:ind w:right="61"/>
        <w:rPr>
          <w:rFonts w:cs="Arial"/>
          <w:sz w:val="21"/>
          <w:szCs w:val="21"/>
          <w:lang w:val="en-NZ"/>
        </w:rPr>
      </w:pPr>
    </w:p>
    <w:p w14:paraId="73053348" w14:textId="298D36D7" w:rsidR="00E71C02" w:rsidRDefault="00E71C02" w:rsidP="00D34D70">
      <w:pPr>
        <w:ind w:right="61"/>
        <w:rPr>
          <w:rFonts w:cs="Arial"/>
          <w:sz w:val="21"/>
          <w:szCs w:val="21"/>
          <w:lang w:val="en-NZ"/>
        </w:rPr>
      </w:pPr>
    </w:p>
    <w:p w14:paraId="297D8CE1" w14:textId="5092651C" w:rsidR="00E71C02" w:rsidRDefault="00E71C02" w:rsidP="00D34D70">
      <w:pPr>
        <w:ind w:right="61"/>
        <w:rPr>
          <w:rFonts w:cs="Arial"/>
          <w:sz w:val="21"/>
          <w:szCs w:val="21"/>
          <w:lang w:val="en-NZ"/>
        </w:rPr>
      </w:pPr>
    </w:p>
    <w:p w14:paraId="1B3DC70E" w14:textId="2C0A1C6F" w:rsidR="00E71C02" w:rsidRDefault="00E71C02" w:rsidP="00D34D70">
      <w:pPr>
        <w:ind w:right="61"/>
        <w:rPr>
          <w:rFonts w:cs="Arial"/>
          <w:sz w:val="21"/>
          <w:szCs w:val="21"/>
          <w:lang w:val="en-NZ"/>
        </w:rPr>
      </w:pPr>
    </w:p>
    <w:p w14:paraId="1AF19895" w14:textId="41773FD4" w:rsidR="00E71C02" w:rsidRDefault="00E71C02" w:rsidP="00D34D70">
      <w:pPr>
        <w:ind w:right="61"/>
        <w:rPr>
          <w:rFonts w:cs="Arial"/>
          <w:sz w:val="21"/>
          <w:szCs w:val="21"/>
          <w:lang w:val="en-NZ"/>
        </w:rPr>
      </w:pPr>
    </w:p>
    <w:p w14:paraId="16D88E98" w14:textId="0CE32A40" w:rsidR="00E71C02" w:rsidRDefault="00E71C02" w:rsidP="00D34D70">
      <w:pPr>
        <w:ind w:right="61"/>
        <w:rPr>
          <w:rFonts w:cs="Arial"/>
          <w:sz w:val="21"/>
          <w:szCs w:val="21"/>
          <w:lang w:val="en-NZ"/>
        </w:rPr>
      </w:pPr>
    </w:p>
    <w:p w14:paraId="01D8823D" w14:textId="6A091F58" w:rsidR="00E71C02" w:rsidRDefault="00E71C02" w:rsidP="00D34D70">
      <w:pPr>
        <w:ind w:right="61"/>
        <w:rPr>
          <w:rFonts w:cs="Arial"/>
          <w:sz w:val="21"/>
          <w:szCs w:val="21"/>
          <w:lang w:val="en-NZ"/>
        </w:rPr>
      </w:pPr>
    </w:p>
    <w:p w14:paraId="7B047438" w14:textId="74EB85D9" w:rsidR="00E71C02" w:rsidRDefault="00E71C02" w:rsidP="00D34D70">
      <w:pPr>
        <w:ind w:right="61"/>
        <w:rPr>
          <w:rFonts w:cs="Arial"/>
          <w:sz w:val="21"/>
          <w:szCs w:val="21"/>
          <w:lang w:val="en-NZ"/>
        </w:rPr>
      </w:pPr>
    </w:p>
    <w:p w14:paraId="0A7AB944" w14:textId="21221AAE" w:rsidR="00E71C02" w:rsidRDefault="00E71C02" w:rsidP="00D34D70">
      <w:pPr>
        <w:ind w:right="61"/>
        <w:rPr>
          <w:rFonts w:cs="Arial"/>
          <w:sz w:val="21"/>
          <w:szCs w:val="21"/>
          <w:lang w:val="en-NZ"/>
        </w:rPr>
      </w:pPr>
    </w:p>
    <w:p w14:paraId="346648CC" w14:textId="53038DCE" w:rsidR="00E71C02" w:rsidRDefault="00E71C02" w:rsidP="00D34D70">
      <w:pPr>
        <w:ind w:right="61"/>
        <w:rPr>
          <w:rFonts w:cs="Arial"/>
          <w:sz w:val="21"/>
          <w:szCs w:val="21"/>
          <w:lang w:val="en-NZ"/>
        </w:rPr>
      </w:pPr>
    </w:p>
    <w:p w14:paraId="4A63ED8E" w14:textId="769D32A1" w:rsidR="00E71C02" w:rsidRDefault="00E71C02" w:rsidP="00D34D70">
      <w:pPr>
        <w:ind w:right="61"/>
        <w:rPr>
          <w:rFonts w:cs="Arial"/>
          <w:sz w:val="21"/>
          <w:szCs w:val="21"/>
          <w:lang w:val="en-NZ"/>
        </w:rPr>
      </w:pPr>
    </w:p>
    <w:p w14:paraId="07AC46B9" w14:textId="7721E0F9" w:rsidR="00E71C02" w:rsidRDefault="00E71C02" w:rsidP="00D34D70">
      <w:pPr>
        <w:ind w:right="61"/>
        <w:rPr>
          <w:rFonts w:cs="Arial"/>
          <w:sz w:val="21"/>
          <w:szCs w:val="21"/>
          <w:lang w:val="en-NZ"/>
        </w:rPr>
      </w:pPr>
    </w:p>
    <w:p w14:paraId="69C0B261" w14:textId="2088323E" w:rsidR="00E71C02" w:rsidRDefault="00E71C02" w:rsidP="00D34D70">
      <w:pPr>
        <w:ind w:right="61"/>
        <w:rPr>
          <w:rFonts w:cs="Arial"/>
          <w:sz w:val="21"/>
          <w:szCs w:val="21"/>
          <w:lang w:val="en-NZ"/>
        </w:rPr>
      </w:pPr>
    </w:p>
    <w:p w14:paraId="23FC49CB" w14:textId="20A7BF59" w:rsidR="00E71C02" w:rsidRDefault="00E71C02" w:rsidP="00D34D70">
      <w:pPr>
        <w:ind w:right="61"/>
        <w:rPr>
          <w:rFonts w:cs="Arial"/>
          <w:sz w:val="21"/>
          <w:szCs w:val="21"/>
          <w:lang w:val="en-NZ"/>
        </w:rPr>
      </w:pPr>
    </w:p>
    <w:p w14:paraId="5E648190" w14:textId="50CB4F0C" w:rsidR="00E71C02" w:rsidRDefault="00E71C02" w:rsidP="00D34D70">
      <w:pPr>
        <w:ind w:right="61"/>
        <w:rPr>
          <w:rFonts w:cs="Arial"/>
          <w:sz w:val="21"/>
          <w:szCs w:val="21"/>
          <w:lang w:val="en-NZ"/>
        </w:rPr>
      </w:pPr>
    </w:p>
    <w:p w14:paraId="22A4621E" w14:textId="1754DBD0" w:rsidR="00E71C02" w:rsidRDefault="00E71C02" w:rsidP="00D34D70">
      <w:pPr>
        <w:ind w:right="61"/>
        <w:rPr>
          <w:rFonts w:cs="Arial"/>
          <w:sz w:val="21"/>
          <w:szCs w:val="21"/>
          <w:lang w:val="en-NZ"/>
        </w:rPr>
      </w:pPr>
    </w:p>
    <w:p w14:paraId="2D8175E8" w14:textId="5A9519B9" w:rsidR="00E71C02" w:rsidRDefault="00E71C02" w:rsidP="00D34D70">
      <w:pPr>
        <w:ind w:right="61"/>
        <w:rPr>
          <w:rFonts w:cs="Arial"/>
          <w:sz w:val="21"/>
          <w:szCs w:val="21"/>
          <w:lang w:val="en-NZ"/>
        </w:rPr>
      </w:pPr>
    </w:p>
    <w:p w14:paraId="2508C33F" w14:textId="5C371716" w:rsidR="00E71C02" w:rsidRDefault="00E71C02" w:rsidP="00D34D70">
      <w:pPr>
        <w:ind w:right="61"/>
        <w:rPr>
          <w:rFonts w:cs="Arial"/>
          <w:sz w:val="21"/>
          <w:szCs w:val="21"/>
          <w:lang w:val="en-NZ"/>
        </w:rPr>
      </w:pPr>
    </w:p>
    <w:p w14:paraId="487D809B" w14:textId="11BB9D71" w:rsidR="00E71C02" w:rsidRDefault="00E71C02" w:rsidP="00D34D70">
      <w:pPr>
        <w:ind w:right="61"/>
        <w:rPr>
          <w:rFonts w:cs="Arial"/>
          <w:sz w:val="21"/>
          <w:szCs w:val="21"/>
          <w:lang w:val="en-NZ"/>
        </w:rPr>
      </w:pPr>
    </w:p>
    <w:p w14:paraId="6593B770" w14:textId="6EF13726" w:rsidR="00E71C02" w:rsidRDefault="00E71C02" w:rsidP="00D34D70">
      <w:pPr>
        <w:ind w:right="61"/>
        <w:rPr>
          <w:rFonts w:cs="Arial"/>
          <w:sz w:val="21"/>
          <w:szCs w:val="21"/>
          <w:lang w:val="en-NZ"/>
        </w:rPr>
      </w:pPr>
    </w:p>
    <w:p w14:paraId="36DDA97C" w14:textId="70BBDD79" w:rsidR="00E71C02" w:rsidRDefault="00E71C02" w:rsidP="00D34D70">
      <w:pPr>
        <w:ind w:right="61"/>
        <w:rPr>
          <w:rFonts w:cs="Arial"/>
          <w:sz w:val="21"/>
          <w:szCs w:val="21"/>
          <w:lang w:val="en-NZ"/>
        </w:rPr>
      </w:pPr>
    </w:p>
    <w:p w14:paraId="722C6C95" w14:textId="2D4E7343" w:rsidR="00E71C02" w:rsidRDefault="00E71C02" w:rsidP="00D34D70">
      <w:pPr>
        <w:ind w:right="61"/>
        <w:rPr>
          <w:rFonts w:cs="Arial"/>
          <w:sz w:val="21"/>
          <w:szCs w:val="21"/>
          <w:lang w:val="en-NZ"/>
        </w:rPr>
      </w:pPr>
    </w:p>
    <w:p w14:paraId="35A890CE" w14:textId="1EC802E8" w:rsidR="00E71C02" w:rsidRDefault="00E71C02" w:rsidP="00D34D70">
      <w:pPr>
        <w:ind w:right="61"/>
        <w:rPr>
          <w:rFonts w:cs="Arial"/>
          <w:sz w:val="21"/>
          <w:szCs w:val="21"/>
          <w:lang w:val="en-NZ"/>
        </w:rPr>
      </w:pPr>
    </w:p>
    <w:p w14:paraId="7A245079" w14:textId="5E303C20" w:rsidR="00E71C02" w:rsidRDefault="00E71C02" w:rsidP="00D34D70">
      <w:pPr>
        <w:ind w:right="61"/>
        <w:rPr>
          <w:rFonts w:cs="Arial"/>
          <w:sz w:val="21"/>
          <w:szCs w:val="21"/>
          <w:lang w:val="en-NZ"/>
        </w:rPr>
      </w:pPr>
    </w:p>
    <w:p w14:paraId="7B7F6F5D" w14:textId="62E03786" w:rsidR="00E71C02" w:rsidRDefault="00E71C02" w:rsidP="00D34D70">
      <w:pPr>
        <w:ind w:right="61"/>
        <w:rPr>
          <w:rFonts w:cs="Arial"/>
          <w:sz w:val="21"/>
          <w:szCs w:val="21"/>
          <w:lang w:val="en-NZ"/>
        </w:rPr>
      </w:pPr>
    </w:p>
    <w:p w14:paraId="4EBEE985" w14:textId="0D1164FE" w:rsidR="00E71C02" w:rsidRDefault="00E71C02" w:rsidP="00D34D70">
      <w:pPr>
        <w:ind w:right="61"/>
        <w:rPr>
          <w:rFonts w:cs="Arial"/>
          <w:sz w:val="21"/>
          <w:szCs w:val="21"/>
          <w:lang w:val="en-NZ"/>
        </w:rPr>
      </w:pPr>
    </w:p>
    <w:p w14:paraId="6F5C174C" w14:textId="3AF6B333" w:rsidR="00E71C02" w:rsidRDefault="00E71C02" w:rsidP="00D34D70">
      <w:pPr>
        <w:ind w:right="61"/>
        <w:rPr>
          <w:rFonts w:cs="Arial"/>
          <w:sz w:val="21"/>
          <w:szCs w:val="21"/>
          <w:lang w:val="en-NZ"/>
        </w:rPr>
      </w:pPr>
    </w:p>
    <w:p w14:paraId="25457748" w14:textId="74FDD121" w:rsidR="00E71C02" w:rsidRDefault="00E71C02" w:rsidP="00D34D70">
      <w:pPr>
        <w:ind w:right="61"/>
        <w:rPr>
          <w:rFonts w:cs="Arial"/>
          <w:sz w:val="21"/>
          <w:szCs w:val="21"/>
          <w:lang w:val="en-NZ"/>
        </w:rPr>
      </w:pPr>
    </w:p>
    <w:p w14:paraId="484CE63C" w14:textId="49296064" w:rsidR="00E71C02" w:rsidRDefault="00E71C02" w:rsidP="00D34D70">
      <w:pPr>
        <w:ind w:right="61"/>
        <w:rPr>
          <w:rFonts w:cs="Arial"/>
          <w:sz w:val="21"/>
          <w:szCs w:val="21"/>
          <w:lang w:val="en-NZ"/>
        </w:rPr>
      </w:pPr>
    </w:p>
    <w:p w14:paraId="5363B8F0" w14:textId="33BABC82" w:rsidR="00E71C02" w:rsidRDefault="00E71C02" w:rsidP="00D34D70">
      <w:pPr>
        <w:ind w:right="61"/>
        <w:rPr>
          <w:rFonts w:cs="Arial"/>
          <w:sz w:val="21"/>
          <w:szCs w:val="21"/>
          <w:lang w:val="en-NZ"/>
        </w:rPr>
      </w:pPr>
    </w:p>
    <w:p w14:paraId="1DDEA198" w14:textId="00E9F9F2" w:rsidR="00E71C02" w:rsidRDefault="00E71C02" w:rsidP="00D34D70">
      <w:pPr>
        <w:ind w:right="61"/>
        <w:rPr>
          <w:rFonts w:cs="Arial"/>
          <w:sz w:val="21"/>
          <w:szCs w:val="21"/>
          <w:lang w:val="en-NZ"/>
        </w:rPr>
      </w:pPr>
    </w:p>
    <w:p w14:paraId="2B267575" w14:textId="7D74DA59" w:rsidR="00E71C02" w:rsidRDefault="00E71C02" w:rsidP="00D34D70">
      <w:pPr>
        <w:ind w:right="61"/>
        <w:rPr>
          <w:rFonts w:cs="Arial"/>
          <w:sz w:val="21"/>
          <w:szCs w:val="21"/>
          <w:lang w:val="en-NZ"/>
        </w:rPr>
      </w:pPr>
    </w:p>
    <w:p w14:paraId="06E993AA" w14:textId="49D29E46" w:rsidR="00E71C02" w:rsidRDefault="00E71C02" w:rsidP="00D34D70">
      <w:pPr>
        <w:ind w:right="61"/>
        <w:rPr>
          <w:rFonts w:cs="Arial"/>
          <w:sz w:val="21"/>
          <w:szCs w:val="21"/>
          <w:lang w:val="en-NZ"/>
        </w:rPr>
      </w:pPr>
    </w:p>
    <w:p w14:paraId="300EC224" w14:textId="413AA955" w:rsidR="00E71C02" w:rsidRDefault="00E71C02" w:rsidP="00D34D70">
      <w:pPr>
        <w:ind w:right="61"/>
        <w:rPr>
          <w:rFonts w:cs="Arial"/>
          <w:sz w:val="21"/>
          <w:szCs w:val="21"/>
          <w:lang w:val="en-NZ"/>
        </w:rPr>
      </w:pPr>
    </w:p>
    <w:p w14:paraId="027EFBF2" w14:textId="5C943320" w:rsidR="00E71C02" w:rsidRDefault="00E71C02" w:rsidP="00D34D70">
      <w:pPr>
        <w:ind w:right="61"/>
        <w:rPr>
          <w:rFonts w:cs="Arial"/>
          <w:sz w:val="21"/>
          <w:szCs w:val="21"/>
          <w:lang w:val="en-NZ"/>
        </w:rPr>
      </w:pPr>
    </w:p>
    <w:p w14:paraId="3C7A4604" w14:textId="39DCEDCE" w:rsidR="00E71C02" w:rsidRDefault="00E71C02" w:rsidP="00D34D70">
      <w:pPr>
        <w:ind w:right="61"/>
        <w:rPr>
          <w:rFonts w:cs="Arial"/>
          <w:sz w:val="21"/>
          <w:szCs w:val="21"/>
          <w:lang w:val="en-NZ"/>
        </w:rPr>
      </w:pPr>
    </w:p>
    <w:p w14:paraId="6B9BD651" w14:textId="5479E380" w:rsidR="00E71C02" w:rsidRDefault="00E71C02" w:rsidP="00D34D70">
      <w:pPr>
        <w:ind w:right="61"/>
        <w:rPr>
          <w:rFonts w:cs="Arial"/>
          <w:sz w:val="21"/>
          <w:szCs w:val="21"/>
          <w:lang w:val="en-NZ"/>
        </w:rPr>
      </w:pPr>
    </w:p>
    <w:p w14:paraId="63198BED" w14:textId="6619E88C" w:rsidR="00E71C02" w:rsidRDefault="00E71C02" w:rsidP="00D34D70">
      <w:pPr>
        <w:ind w:right="61"/>
        <w:rPr>
          <w:rFonts w:cs="Arial"/>
          <w:sz w:val="21"/>
          <w:szCs w:val="21"/>
          <w:lang w:val="en-NZ"/>
        </w:rPr>
      </w:pPr>
    </w:p>
    <w:p w14:paraId="0AFB40D1" w14:textId="63F2525D" w:rsidR="00E71C02" w:rsidRDefault="00E71C02" w:rsidP="00D34D70">
      <w:pPr>
        <w:ind w:right="61"/>
        <w:rPr>
          <w:rFonts w:cs="Arial"/>
          <w:sz w:val="21"/>
          <w:szCs w:val="21"/>
          <w:lang w:val="en-NZ"/>
        </w:rPr>
      </w:pPr>
    </w:p>
    <w:p w14:paraId="624E9BB7" w14:textId="7CB8A4D4" w:rsidR="00E71C02" w:rsidRDefault="00E71C02" w:rsidP="00D34D70">
      <w:pPr>
        <w:ind w:right="61"/>
        <w:rPr>
          <w:rFonts w:cs="Arial"/>
          <w:sz w:val="21"/>
          <w:szCs w:val="21"/>
          <w:lang w:val="en-NZ"/>
        </w:rPr>
      </w:pPr>
    </w:p>
    <w:p w14:paraId="529841B1" w14:textId="361CF3B3" w:rsidR="00E71C02" w:rsidRDefault="00E71C02" w:rsidP="00D34D70">
      <w:pPr>
        <w:ind w:right="61"/>
        <w:rPr>
          <w:rFonts w:cs="Arial"/>
          <w:sz w:val="21"/>
          <w:szCs w:val="21"/>
          <w:lang w:val="en-NZ"/>
        </w:rPr>
      </w:pPr>
    </w:p>
    <w:p w14:paraId="0FBDF00C" w14:textId="04AEC3EB" w:rsidR="00E71C02" w:rsidRDefault="00E71C02" w:rsidP="00D34D70">
      <w:pPr>
        <w:ind w:right="61"/>
        <w:rPr>
          <w:rFonts w:cs="Arial"/>
          <w:sz w:val="21"/>
          <w:szCs w:val="21"/>
          <w:lang w:val="en-NZ"/>
        </w:rPr>
      </w:pPr>
    </w:p>
    <w:p w14:paraId="3F9ED3C1" w14:textId="4B2E7498" w:rsidR="00E71C02" w:rsidRDefault="00E71C02">
      <w:pPr>
        <w:spacing w:after="160" w:line="259" w:lineRule="auto"/>
        <w:rPr>
          <w:rFonts w:cs="Arial"/>
          <w:sz w:val="21"/>
          <w:szCs w:val="21"/>
          <w:lang w:val="en-NZ"/>
        </w:rPr>
      </w:pPr>
      <w:r>
        <w:rPr>
          <w:rFonts w:cs="Arial"/>
          <w:sz w:val="21"/>
          <w:szCs w:val="21"/>
          <w:lang w:val="en-NZ"/>
        </w:rPr>
        <w:br w:type="page"/>
      </w:r>
    </w:p>
    <w:p w14:paraId="4BA73D8A" w14:textId="77777777" w:rsidR="00E71C02" w:rsidRPr="006521B5" w:rsidRDefault="00E71C02" w:rsidP="00E71C02">
      <w:pPr>
        <w:spacing w:after="160" w:line="259" w:lineRule="auto"/>
        <w:rPr>
          <w:i/>
          <w:sz w:val="21"/>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71C02" w:rsidRPr="00522B40" w14:paraId="4E9D4F94" w14:textId="77777777" w:rsidTr="00D63A94">
        <w:tc>
          <w:tcPr>
            <w:tcW w:w="2268" w:type="dxa"/>
            <w:tcBorders>
              <w:top w:val="single" w:sz="4" w:space="0" w:color="auto"/>
            </w:tcBorders>
          </w:tcPr>
          <w:p w14:paraId="69F0AB5A" w14:textId="77777777" w:rsidR="00E71C02" w:rsidRPr="00B31E92" w:rsidRDefault="00E71C02" w:rsidP="00D63A94">
            <w:pPr>
              <w:spacing w:before="80" w:after="80"/>
              <w:rPr>
                <w:rFonts w:cs="Arial"/>
                <w:b/>
                <w:color w:val="000000" w:themeColor="text1"/>
                <w:sz w:val="20"/>
                <w:lang w:val="en-NZ"/>
              </w:rPr>
            </w:pPr>
            <w:r w:rsidRPr="00B31E92">
              <w:rPr>
                <w:rFonts w:cs="Arial"/>
                <w:b/>
                <w:color w:val="000000" w:themeColor="text1"/>
                <w:sz w:val="20"/>
                <w:lang w:val="en-NZ"/>
              </w:rPr>
              <w:t>Committee:</w:t>
            </w:r>
          </w:p>
        </w:tc>
        <w:tc>
          <w:tcPr>
            <w:tcW w:w="6941" w:type="dxa"/>
            <w:tcBorders>
              <w:top w:val="single" w:sz="4" w:space="0" w:color="auto"/>
            </w:tcBorders>
          </w:tcPr>
          <w:p w14:paraId="50EA7BD4" w14:textId="77777777" w:rsidR="00E71C02" w:rsidRPr="00B31E92" w:rsidRDefault="00E71C02" w:rsidP="00D63A94">
            <w:pPr>
              <w:spacing w:before="80" w:after="80"/>
              <w:rPr>
                <w:rFonts w:cs="Arial"/>
                <w:color w:val="000000" w:themeColor="text1"/>
                <w:sz w:val="20"/>
                <w:lang w:val="en-NZ"/>
              </w:rPr>
            </w:pPr>
            <w:r w:rsidRPr="00B31E92">
              <w:rPr>
                <w:rFonts w:cs="Arial"/>
                <w:color w:val="000000" w:themeColor="text1"/>
                <w:sz w:val="20"/>
                <w:lang w:val="en-NZ"/>
              </w:rPr>
              <w:t>ESOP Covid-19 Health and Disability Ethics Committee</w:t>
            </w:r>
          </w:p>
        </w:tc>
      </w:tr>
      <w:tr w:rsidR="00E71C02" w:rsidRPr="00522B40" w14:paraId="7F6F0D8A" w14:textId="77777777" w:rsidTr="00D63A94">
        <w:tc>
          <w:tcPr>
            <w:tcW w:w="2268" w:type="dxa"/>
          </w:tcPr>
          <w:p w14:paraId="0402B943" w14:textId="77777777" w:rsidR="00E71C02" w:rsidRPr="00B31E92" w:rsidRDefault="00E71C02" w:rsidP="00D63A94">
            <w:pPr>
              <w:spacing w:before="80" w:after="80"/>
              <w:rPr>
                <w:rFonts w:cs="Arial"/>
                <w:b/>
                <w:color w:val="000000" w:themeColor="text1"/>
                <w:sz w:val="20"/>
                <w:lang w:val="en-NZ"/>
              </w:rPr>
            </w:pPr>
            <w:r w:rsidRPr="00B31E92">
              <w:rPr>
                <w:rFonts w:cs="Arial"/>
                <w:b/>
                <w:color w:val="000000" w:themeColor="text1"/>
                <w:sz w:val="20"/>
                <w:lang w:val="en-NZ"/>
              </w:rPr>
              <w:t>Meeting date:</w:t>
            </w:r>
          </w:p>
        </w:tc>
        <w:tc>
          <w:tcPr>
            <w:tcW w:w="6941" w:type="dxa"/>
          </w:tcPr>
          <w:p w14:paraId="7789E04E" w14:textId="77777777" w:rsidR="00E71C02" w:rsidRPr="00B31E92" w:rsidRDefault="00E71C02" w:rsidP="00D63A94">
            <w:pPr>
              <w:spacing w:before="80" w:after="80"/>
              <w:rPr>
                <w:rFonts w:cs="Arial"/>
                <w:color w:val="000000" w:themeColor="text1"/>
                <w:sz w:val="20"/>
                <w:lang w:val="en-NZ"/>
              </w:rPr>
            </w:pPr>
            <w:r>
              <w:rPr>
                <w:rFonts w:cs="Arial"/>
                <w:color w:val="000000" w:themeColor="text1"/>
                <w:sz w:val="20"/>
                <w:lang w:val="en-NZ"/>
              </w:rPr>
              <w:t>24 August 2021</w:t>
            </w:r>
          </w:p>
        </w:tc>
      </w:tr>
      <w:tr w:rsidR="00E71C02" w:rsidRPr="00522B40" w14:paraId="1C5F1FF3" w14:textId="77777777" w:rsidTr="00D63A94">
        <w:tc>
          <w:tcPr>
            <w:tcW w:w="2268" w:type="dxa"/>
            <w:tcBorders>
              <w:bottom w:val="single" w:sz="4" w:space="0" w:color="auto"/>
            </w:tcBorders>
          </w:tcPr>
          <w:p w14:paraId="6267550D" w14:textId="77777777" w:rsidR="00E71C02" w:rsidRPr="00B31E92" w:rsidRDefault="00E71C02" w:rsidP="00D63A94">
            <w:pPr>
              <w:spacing w:before="80" w:after="80"/>
              <w:rPr>
                <w:rFonts w:cs="Arial"/>
                <w:b/>
                <w:color w:val="000000" w:themeColor="text1"/>
                <w:sz w:val="20"/>
                <w:lang w:val="en-NZ"/>
              </w:rPr>
            </w:pPr>
            <w:r>
              <w:rPr>
                <w:rFonts w:cs="Arial"/>
                <w:b/>
                <w:color w:val="000000" w:themeColor="text1"/>
                <w:sz w:val="20"/>
                <w:lang w:val="en-NZ"/>
              </w:rPr>
              <w:t>Meeting</w:t>
            </w:r>
            <w:r w:rsidRPr="00B31E92">
              <w:rPr>
                <w:rFonts w:cs="Arial"/>
                <w:b/>
                <w:color w:val="000000" w:themeColor="text1"/>
                <w:sz w:val="20"/>
                <w:lang w:val="en-NZ"/>
              </w:rPr>
              <w:t xml:space="preserve"> details:</w:t>
            </w:r>
          </w:p>
        </w:tc>
        <w:tc>
          <w:tcPr>
            <w:tcW w:w="6941" w:type="dxa"/>
            <w:tcBorders>
              <w:bottom w:val="single" w:sz="4" w:space="0" w:color="auto"/>
            </w:tcBorders>
          </w:tcPr>
          <w:p w14:paraId="3136BF8C" w14:textId="77777777" w:rsidR="00E71C02" w:rsidRPr="00B31E92" w:rsidRDefault="00E71C02" w:rsidP="00D63A94">
            <w:pPr>
              <w:spacing w:before="80" w:after="80"/>
              <w:rPr>
                <w:rFonts w:cs="Arial"/>
                <w:color w:val="000000" w:themeColor="text1"/>
                <w:sz w:val="20"/>
                <w:lang w:val="en-NZ"/>
              </w:rPr>
            </w:pPr>
            <w:r>
              <w:rPr>
                <w:rFonts w:cs="Arial"/>
                <w:color w:val="000000" w:themeColor="text1"/>
                <w:sz w:val="20"/>
                <w:lang w:val="en-NZ"/>
              </w:rPr>
              <w:t>Via Zoom</w:t>
            </w:r>
          </w:p>
        </w:tc>
      </w:tr>
    </w:tbl>
    <w:p w14:paraId="085968B3" w14:textId="77777777" w:rsidR="00E71C02" w:rsidRPr="00522B40" w:rsidRDefault="00E71C02" w:rsidP="00E71C02">
      <w:pPr>
        <w:spacing w:before="80" w:after="80"/>
        <w:rPr>
          <w:rFonts w:cs="Arial"/>
          <w:sz w:val="20"/>
          <w:lang w:val="en-NZ"/>
        </w:rPr>
      </w:pPr>
    </w:p>
    <w:tbl>
      <w:tblPr>
        <w:tblStyle w:val="TableGrid"/>
        <w:tblW w:w="9209" w:type="dxa"/>
        <w:tblInd w:w="11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654"/>
      </w:tblGrid>
      <w:tr w:rsidR="00E71C02" w:rsidRPr="007F56D5" w14:paraId="7C2F1CDC" w14:textId="77777777" w:rsidTr="00D63A94">
        <w:tc>
          <w:tcPr>
            <w:tcW w:w="1555" w:type="dxa"/>
            <w:tcBorders>
              <w:top w:val="single" w:sz="4" w:space="0" w:color="auto"/>
            </w:tcBorders>
          </w:tcPr>
          <w:p w14:paraId="69125013" w14:textId="77777777" w:rsidR="00E71C02" w:rsidRPr="00826455" w:rsidRDefault="00E71C02" w:rsidP="00D63A94">
            <w:pPr>
              <w:spacing w:before="80" w:after="80"/>
              <w:rPr>
                <w:rFonts w:cs="Arial"/>
                <w:b/>
                <w:lang w:val="en-NZ"/>
              </w:rPr>
            </w:pPr>
          </w:p>
        </w:tc>
        <w:tc>
          <w:tcPr>
            <w:tcW w:w="7654" w:type="dxa"/>
            <w:tcBorders>
              <w:top w:val="single" w:sz="4" w:space="0" w:color="auto"/>
            </w:tcBorders>
          </w:tcPr>
          <w:p w14:paraId="7E96D9D1" w14:textId="77777777" w:rsidR="00E71C02" w:rsidRPr="00826455" w:rsidRDefault="00E71C02" w:rsidP="00D63A94">
            <w:pPr>
              <w:spacing w:before="80" w:after="80"/>
              <w:rPr>
                <w:rFonts w:cs="Arial"/>
                <w:b/>
                <w:lang w:val="en-NZ"/>
              </w:rPr>
            </w:pPr>
            <w:r w:rsidRPr="00826455">
              <w:rPr>
                <w:rFonts w:cs="Arial"/>
                <w:b/>
                <w:lang w:val="en-NZ"/>
              </w:rPr>
              <w:t>Item of business</w:t>
            </w:r>
          </w:p>
        </w:tc>
      </w:tr>
      <w:tr w:rsidR="00E71C02" w14:paraId="70FD5088" w14:textId="77777777" w:rsidTr="00D63A94">
        <w:tc>
          <w:tcPr>
            <w:tcW w:w="1555" w:type="dxa"/>
          </w:tcPr>
          <w:p w14:paraId="36732087" w14:textId="77777777" w:rsidR="00E71C02" w:rsidRPr="00B31E92" w:rsidRDefault="00E71C02" w:rsidP="00D63A94">
            <w:pPr>
              <w:spacing w:before="80" w:after="80"/>
              <w:rPr>
                <w:rFonts w:cs="Arial"/>
                <w:color w:val="000000" w:themeColor="text1"/>
                <w:lang w:val="en-NZ"/>
              </w:rPr>
            </w:pPr>
          </w:p>
        </w:tc>
        <w:tc>
          <w:tcPr>
            <w:tcW w:w="7654" w:type="dxa"/>
          </w:tcPr>
          <w:p w14:paraId="79B3B794" w14:textId="77777777" w:rsidR="00E71C02" w:rsidRDefault="00E71C02" w:rsidP="00D63A94">
            <w:pPr>
              <w:spacing w:before="80" w:after="80"/>
              <w:rPr>
                <w:rFonts w:cs="Arial"/>
                <w:lang w:val="en-NZ"/>
              </w:rPr>
            </w:pPr>
            <w:r>
              <w:rPr>
                <w:rFonts w:cs="Arial"/>
                <w:lang w:val="en-NZ"/>
              </w:rPr>
              <w:t>New application</w:t>
            </w:r>
          </w:p>
          <w:p w14:paraId="7E968F1D" w14:textId="77777777" w:rsidR="00E71C02" w:rsidRPr="00826455" w:rsidRDefault="00E71C02" w:rsidP="00D63A94">
            <w:pPr>
              <w:spacing w:before="80" w:after="80"/>
              <w:rPr>
                <w:rFonts w:cs="Arial"/>
                <w:lang w:val="en-NZ"/>
              </w:rPr>
            </w:pPr>
            <w:r>
              <w:rPr>
                <w:rFonts w:cs="Arial"/>
                <w:lang w:val="en-NZ"/>
              </w:rPr>
              <w:t>21/NTB/221</w:t>
            </w:r>
          </w:p>
        </w:tc>
      </w:tr>
    </w:tbl>
    <w:p w14:paraId="41075B21" w14:textId="77777777" w:rsidR="00E71C02" w:rsidRPr="003C4E04" w:rsidRDefault="00E71C02" w:rsidP="00E71C02">
      <w:pPr>
        <w:tabs>
          <w:tab w:val="left" w:pos="720"/>
          <w:tab w:val="left" w:pos="1793"/>
        </w:tabs>
        <w:spacing w:before="80" w:after="80"/>
        <w:rPr>
          <w:rFonts w:cs="Arial"/>
          <w:sz w:val="16"/>
          <w:szCs w:val="16"/>
          <w:lang w:val="en-NZ"/>
        </w:rPr>
      </w:pPr>
    </w:p>
    <w:p w14:paraId="523FE637" w14:textId="77777777" w:rsidR="00E71C02" w:rsidRPr="003C4E04" w:rsidRDefault="00E71C02" w:rsidP="00E71C02">
      <w:pPr>
        <w:tabs>
          <w:tab w:val="left" w:pos="720"/>
          <w:tab w:val="left" w:pos="1793"/>
        </w:tabs>
        <w:spacing w:before="80" w:after="80"/>
        <w:rPr>
          <w:rFonts w:cs="Arial"/>
          <w:sz w:val="16"/>
          <w:szCs w:val="16"/>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4A0" w:firstRow="1" w:lastRow="0" w:firstColumn="1" w:lastColumn="0" w:noHBand="0" w:noVBand="1"/>
      </w:tblPr>
      <w:tblGrid>
        <w:gridCol w:w="2700"/>
        <w:gridCol w:w="2600"/>
        <w:gridCol w:w="1300"/>
        <w:gridCol w:w="1200"/>
        <w:gridCol w:w="1200"/>
      </w:tblGrid>
      <w:tr w:rsidR="00E71C02" w:rsidRPr="005E2C87" w14:paraId="3BE47885" w14:textId="77777777" w:rsidTr="00D63A94">
        <w:trPr>
          <w:trHeight w:val="24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6FB507" w14:textId="77777777" w:rsidR="00E71C02" w:rsidRPr="005E2C87" w:rsidRDefault="00E71C02" w:rsidP="00D63A94">
            <w:pPr>
              <w:autoSpaceDE w:val="0"/>
              <w:autoSpaceDN w:val="0"/>
              <w:adjustRightInd w:val="0"/>
              <w:rPr>
                <w:rFonts w:cs="Arial"/>
                <w:sz w:val="16"/>
                <w:szCs w:val="16"/>
              </w:rPr>
            </w:pPr>
            <w:r w:rsidRPr="005E2C87">
              <w:rPr>
                <w:rFonts w:cs="Arial"/>
                <w:b/>
                <w:sz w:val="16"/>
                <w:szCs w:val="16"/>
              </w:rPr>
              <w:t xml:space="preserve">Member Name </w:t>
            </w:r>
            <w:r w:rsidRPr="005E2C87">
              <w:rPr>
                <w:rFonts w:cs="Arial"/>
                <w:sz w:val="16"/>
                <w:szCs w:val="16"/>
              </w:rPr>
              <w:t xml:space="preserve"> </w:t>
            </w:r>
          </w:p>
        </w:tc>
        <w:tc>
          <w:tcPr>
            <w:tcW w:w="2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0C0B5" w14:textId="77777777" w:rsidR="00E71C02" w:rsidRPr="005E2C87" w:rsidRDefault="00E71C02" w:rsidP="00D63A94">
            <w:pPr>
              <w:autoSpaceDE w:val="0"/>
              <w:autoSpaceDN w:val="0"/>
              <w:adjustRightInd w:val="0"/>
              <w:rPr>
                <w:rFonts w:cs="Arial"/>
                <w:sz w:val="16"/>
                <w:szCs w:val="16"/>
              </w:rPr>
            </w:pPr>
            <w:r w:rsidRPr="005E2C87">
              <w:rPr>
                <w:rFonts w:cs="Arial"/>
                <w:b/>
                <w:sz w:val="16"/>
                <w:szCs w:val="16"/>
              </w:rPr>
              <w:t xml:space="preserve">Member Category </w:t>
            </w:r>
            <w:r w:rsidRPr="005E2C87">
              <w:rPr>
                <w:rFonts w:cs="Arial"/>
                <w:sz w:val="16"/>
                <w:szCs w:val="16"/>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6DC0A4" w14:textId="77777777" w:rsidR="00E71C02" w:rsidRPr="005E2C87" w:rsidRDefault="00E71C02" w:rsidP="00D63A94">
            <w:pPr>
              <w:autoSpaceDE w:val="0"/>
              <w:autoSpaceDN w:val="0"/>
              <w:adjustRightInd w:val="0"/>
              <w:rPr>
                <w:rFonts w:cs="Arial"/>
                <w:sz w:val="16"/>
                <w:szCs w:val="16"/>
              </w:rPr>
            </w:pPr>
            <w:r w:rsidRPr="005E2C87">
              <w:rPr>
                <w:rFonts w:cs="Arial"/>
                <w:b/>
                <w:sz w:val="16"/>
                <w:szCs w:val="16"/>
              </w:rPr>
              <w:t xml:space="preserve">Appointed </w:t>
            </w:r>
            <w:r w:rsidRPr="005E2C87">
              <w:rPr>
                <w:rFonts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8401D0" w14:textId="77777777" w:rsidR="00E71C02" w:rsidRPr="005E2C87" w:rsidRDefault="00E71C02" w:rsidP="00D63A94">
            <w:pPr>
              <w:autoSpaceDE w:val="0"/>
              <w:autoSpaceDN w:val="0"/>
              <w:adjustRightInd w:val="0"/>
              <w:rPr>
                <w:rFonts w:cs="Arial"/>
                <w:sz w:val="16"/>
                <w:szCs w:val="16"/>
              </w:rPr>
            </w:pPr>
            <w:r w:rsidRPr="005E2C87">
              <w:rPr>
                <w:rFonts w:cs="Arial"/>
                <w:b/>
                <w:sz w:val="16"/>
                <w:szCs w:val="16"/>
              </w:rPr>
              <w:t xml:space="preserve">Term Expires </w:t>
            </w:r>
            <w:r w:rsidRPr="005E2C87">
              <w:rPr>
                <w:rFonts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63ECF" w14:textId="77777777" w:rsidR="00E71C02" w:rsidRPr="005E2C87" w:rsidRDefault="00E71C02" w:rsidP="00D63A94">
            <w:pPr>
              <w:autoSpaceDE w:val="0"/>
              <w:autoSpaceDN w:val="0"/>
              <w:adjustRightInd w:val="0"/>
              <w:rPr>
                <w:rFonts w:cs="Arial"/>
                <w:sz w:val="16"/>
                <w:szCs w:val="16"/>
              </w:rPr>
            </w:pPr>
            <w:r w:rsidRPr="005E2C87">
              <w:rPr>
                <w:rFonts w:cs="Arial"/>
                <w:b/>
                <w:sz w:val="16"/>
                <w:szCs w:val="16"/>
              </w:rPr>
              <w:t xml:space="preserve">Apologies? </w:t>
            </w:r>
            <w:r w:rsidRPr="005E2C87">
              <w:rPr>
                <w:rFonts w:cs="Arial"/>
                <w:sz w:val="16"/>
                <w:szCs w:val="16"/>
              </w:rPr>
              <w:t xml:space="preserve"> </w:t>
            </w:r>
          </w:p>
        </w:tc>
      </w:tr>
      <w:tr w:rsidR="00E71C02" w:rsidRPr="005E2C87" w14:paraId="0E7E2E62" w14:textId="77777777" w:rsidTr="00D63A94">
        <w:trPr>
          <w:trHeight w:val="280"/>
        </w:trPr>
        <w:tc>
          <w:tcPr>
            <w:tcW w:w="2700" w:type="dxa"/>
            <w:tcBorders>
              <w:top w:val="single" w:sz="4" w:space="0" w:color="auto"/>
              <w:left w:val="single" w:sz="4" w:space="0" w:color="auto"/>
              <w:bottom w:val="single" w:sz="4" w:space="0" w:color="auto"/>
              <w:right w:val="single" w:sz="4" w:space="0" w:color="auto"/>
            </w:tcBorders>
            <w:hideMark/>
          </w:tcPr>
          <w:p w14:paraId="46F060AE" w14:textId="77777777" w:rsidR="00E71C02" w:rsidRPr="005E2C87" w:rsidRDefault="00E71C02" w:rsidP="00D63A94">
            <w:pPr>
              <w:autoSpaceDE w:val="0"/>
              <w:autoSpaceDN w:val="0"/>
              <w:adjustRightInd w:val="0"/>
              <w:rPr>
                <w:rFonts w:cs="Arial"/>
                <w:sz w:val="16"/>
                <w:szCs w:val="16"/>
              </w:rPr>
            </w:pPr>
            <w:r w:rsidRPr="005E2C87">
              <w:rPr>
                <w:rFonts w:cs="Arial"/>
                <w:sz w:val="16"/>
                <w:szCs w:val="16"/>
              </w:rPr>
              <w:t>Mrs Kate O'Connor-Chair</w:t>
            </w:r>
          </w:p>
        </w:tc>
        <w:tc>
          <w:tcPr>
            <w:tcW w:w="2600" w:type="dxa"/>
            <w:tcBorders>
              <w:top w:val="single" w:sz="4" w:space="0" w:color="auto"/>
              <w:left w:val="single" w:sz="4" w:space="0" w:color="auto"/>
              <w:bottom w:val="single" w:sz="4" w:space="0" w:color="auto"/>
              <w:right w:val="single" w:sz="4" w:space="0" w:color="auto"/>
            </w:tcBorders>
            <w:hideMark/>
          </w:tcPr>
          <w:p w14:paraId="0EB9CF4D" w14:textId="77777777" w:rsidR="00E71C02" w:rsidRPr="005E2C87" w:rsidRDefault="00E71C02" w:rsidP="00D63A94">
            <w:pPr>
              <w:autoSpaceDE w:val="0"/>
              <w:autoSpaceDN w:val="0"/>
              <w:adjustRightInd w:val="0"/>
              <w:rPr>
                <w:rFonts w:cs="Arial"/>
                <w:sz w:val="16"/>
                <w:szCs w:val="16"/>
              </w:rPr>
            </w:pPr>
            <w:r w:rsidRPr="005E2C87">
              <w:rPr>
                <w:rFonts w:cs="Arial"/>
                <w:color w:val="000000"/>
                <w:sz w:val="16"/>
                <w:szCs w:val="16"/>
              </w:rPr>
              <w:t>Lay (ethical/moral reasoning)</w:t>
            </w:r>
          </w:p>
        </w:tc>
        <w:tc>
          <w:tcPr>
            <w:tcW w:w="1300" w:type="dxa"/>
            <w:tcBorders>
              <w:top w:val="single" w:sz="4" w:space="0" w:color="auto"/>
              <w:left w:val="single" w:sz="4" w:space="0" w:color="auto"/>
              <w:bottom w:val="single" w:sz="4" w:space="0" w:color="auto"/>
              <w:right w:val="single" w:sz="4" w:space="0" w:color="auto"/>
            </w:tcBorders>
            <w:hideMark/>
          </w:tcPr>
          <w:p w14:paraId="09527985" w14:textId="77777777" w:rsidR="00E71C02" w:rsidRPr="005E2C87" w:rsidRDefault="00E71C02" w:rsidP="00D63A94">
            <w:pPr>
              <w:autoSpaceDE w:val="0"/>
              <w:autoSpaceDN w:val="0"/>
              <w:adjustRightInd w:val="0"/>
              <w:rPr>
                <w:rFonts w:cs="Arial"/>
                <w:sz w:val="16"/>
                <w:szCs w:val="16"/>
              </w:rPr>
            </w:pPr>
            <w:r w:rsidRPr="005E2C87">
              <w:rPr>
                <w:rFonts w:cs="Arial"/>
                <w:color w:val="000000"/>
                <w:sz w:val="16"/>
                <w:szCs w:val="16"/>
              </w:rPr>
              <w:t xml:space="preserve">14/12/2015 </w:t>
            </w:r>
          </w:p>
        </w:tc>
        <w:tc>
          <w:tcPr>
            <w:tcW w:w="1200" w:type="dxa"/>
            <w:tcBorders>
              <w:top w:val="single" w:sz="4" w:space="0" w:color="auto"/>
              <w:left w:val="single" w:sz="4" w:space="0" w:color="auto"/>
              <w:bottom w:val="single" w:sz="4" w:space="0" w:color="auto"/>
              <w:right w:val="single" w:sz="4" w:space="0" w:color="auto"/>
            </w:tcBorders>
            <w:hideMark/>
          </w:tcPr>
          <w:p w14:paraId="3C0C8DCD" w14:textId="77777777" w:rsidR="00E71C02" w:rsidRPr="005E2C87" w:rsidRDefault="00E71C02" w:rsidP="00D63A94">
            <w:pPr>
              <w:autoSpaceDE w:val="0"/>
              <w:autoSpaceDN w:val="0"/>
              <w:adjustRightInd w:val="0"/>
              <w:rPr>
                <w:rFonts w:cs="Arial"/>
                <w:sz w:val="16"/>
                <w:szCs w:val="16"/>
              </w:rPr>
            </w:pPr>
            <w:r w:rsidRPr="005E2C87">
              <w:rPr>
                <w:rFonts w:cs="Arial"/>
                <w:color w:val="000000"/>
                <w:sz w:val="16"/>
                <w:szCs w:val="16"/>
              </w:rPr>
              <w:t xml:space="preserve">14/12/2018 </w:t>
            </w:r>
          </w:p>
        </w:tc>
        <w:tc>
          <w:tcPr>
            <w:tcW w:w="1200" w:type="dxa"/>
            <w:tcBorders>
              <w:top w:val="single" w:sz="4" w:space="0" w:color="auto"/>
              <w:left w:val="single" w:sz="4" w:space="0" w:color="auto"/>
              <w:bottom w:val="single" w:sz="4" w:space="0" w:color="auto"/>
              <w:right w:val="single" w:sz="4" w:space="0" w:color="auto"/>
            </w:tcBorders>
            <w:hideMark/>
          </w:tcPr>
          <w:p w14:paraId="48A8CAF0" w14:textId="77777777" w:rsidR="00E71C02" w:rsidRPr="005E2C87" w:rsidRDefault="00E71C02" w:rsidP="00D63A94">
            <w:pPr>
              <w:autoSpaceDE w:val="0"/>
              <w:autoSpaceDN w:val="0"/>
              <w:adjustRightInd w:val="0"/>
              <w:rPr>
                <w:rFonts w:cs="Arial"/>
                <w:sz w:val="16"/>
                <w:szCs w:val="16"/>
              </w:rPr>
            </w:pPr>
            <w:r w:rsidRPr="005E2C87">
              <w:rPr>
                <w:rFonts w:cs="Arial"/>
                <w:sz w:val="16"/>
                <w:szCs w:val="16"/>
              </w:rPr>
              <w:t>Present</w:t>
            </w:r>
          </w:p>
        </w:tc>
      </w:tr>
      <w:tr w:rsidR="00E71C02" w:rsidRPr="005E2C87" w14:paraId="67382A5A" w14:textId="77777777" w:rsidTr="00D63A94">
        <w:trPr>
          <w:trHeight w:val="280"/>
        </w:trPr>
        <w:tc>
          <w:tcPr>
            <w:tcW w:w="2700" w:type="dxa"/>
            <w:tcBorders>
              <w:top w:val="single" w:sz="4" w:space="0" w:color="auto"/>
              <w:left w:val="single" w:sz="4" w:space="0" w:color="auto"/>
              <w:bottom w:val="single" w:sz="4" w:space="0" w:color="auto"/>
              <w:right w:val="single" w:sz="4" w:space="0" w:color="auto"/>
            </w:tcBorders>
            <w:hideMark/>
          </w:tcPr>
          <w:p w14:paraId="19C62D3C" w14:textId="77777777" w:rsidR="00E71C02" w:rsidRPr="005E2C87" w:rsidRDefault="00E71C02" w:rsidP="00D63A94">
            <w:pPr>
              <w:autoSpaceDE w:val="0"/>
              <w:autoSpaceDN w:val="0"/>
              <w:adjustRightInd w:val="0"/>
              <w:rPr>
                <w:rFonts w:cs="Arial"/>
                <w:sz w:val="16"/>
                <w:szCs w:val="16"/>
              </w:rPr>
            </w:pPr>
            <w:r w:rsidRPr="005E2C87">
              <w:rPr>
                <w:rFonts w:cs="Arial"/>
                <w:sz w:val="16"/>
                <w:szCs w:val="16"/>
              </w:rPr>
              <w:t xml:space="preserve">Dr Peter Gallagher </w:t>
            </w:r>
          </w:p>
        </w:tc>
        <w:tc>
          <w:tcPr>
            <w:tcW w:w="2600" w:type="dxa"/>
            <w:tcBorders>
              <w:top w:val="single" w:sz="4" w:space="0" w:color="auto"/>
              <w:left w:val="single" w:sz="4" w:space="0" w:color="auto"/>
              <w:bottom w:val="single" w:sz="4" w:space="0" w:color="auto"/>
              <w:right w:val="single" w:sz="4" w:space="0" w:color="auto"/>
            </w:tcBorders>
            <w:hideMark/>
          </w:tcPr>
          <w:p w14:paraId="62C22326" w14:textId="77777777" w:rsidR="00E71C02" w:rsidRPr="005E2C87" w:rsidRDefault="00E71C02" w:rsidP="00D63A94">
            <w:pPr>
              <w:autoSpaceDE w:val="0"/>
              <w:autoSpaceDN w:val="0"/>
              <w:adjustRightInd w:val="0"/>
              <w:rPr>
                <w:rFonts w:cs="Arial"/>
                <w:sz w:val="16"/>
                <w:szCs w:val="16"/>
              </w:rPr>
            </w:pPr>
            <w:r w:rsidRPr="005E2C87">
              <w:rPr>
                <w:rFonts w:cs="Arial"/>
                <w:color w:val="000000"/>
                <w:sz w:val="16"/>
                <w:szCs w:val="16"/>
              </w:rPr>
              <w:t>(health/disability service provision)</w:t>
            </w:r>
          </w:p>
        </w:tc>
        <w:tc>
          <w:tcPr>
            <w:tcW w:w="1300" w:type="dxa"/>
            <w:tcBorders>
              <w:top w:val="single" w:sz="4" w:space="0" w:color="auto"/>
              <w:left w:val="single" w:sz="4" w:space="0" w:color="auto"/>
              <w:bottom w:val="single" w:sz="4" w:space="0" w:color="auto"/>
              <w:right w:val="single" w:sz="4" w:space="0" w:color="auto"/>
            </w:tcBorders>
            <w:hideMark/>
          </w:tcPr>
          <w:p w14:paraId="4CCB462A" w14:textId="77777777" w:rsidR="00E71C02" w:rsidRPr="005E2C87" w:rsidRDefault="00E71C02" w:rsidP="00D63A94">
            <w:pPr>
              <w:autoSpaceDE w:val="0"/>
              <w:autoSpaceDN w:val="0"/>
              <w:adjustRightInd w:val="0"/>
              <w:rPr>
                <w:rFonts w:cs="Arial"/>
                <w:sz w:val="16"/>
                <w:szCs w:val="16"/>
              </w:rPr>
            </w:pPr>
            <w:r w:rsidRPr="005E2C87">
              <w:rPr>
                <w:rFonts w:cs="Arial"/>
                <w:sz w:val="16"/>
                <w:szCs w:val="16"/>
              </w:rPr>
              <w:t>22/05/2020</w:t>
            </w:r>
          </w:p>
        </w:tc>
        <w:tc>
          <w:tcPr>
            <w:tcW w:w="1200" w:type="dxa"/>
            <w:tcBorders>
              <w:top w:val="single" w:sz="4" w:space="0" w:color="auto"/>
              <w:left w:val="single" w:sz="4" w:space="0" w:color="auto"/>
              <w:bottom w:val="single" w:sz="4" w:space="0" w:color="auto"/>
              <w:right w:val="single" w:sz="4" w:space="0" w:color="auto"/>
            </w:tcBorders>
            <w:hideMark/>
          </w:tcPr>
          <w:p w14:paraId="2D4F9F89" w14:textId="77777777" w:rsidR="00E71C02" w:rsidRPr="005E2C87" w:rsidRDefault="00E71C02" w:rsidP="00D63A94">
            <w:pPr>
              <w:autoSpaceDE w:val="0"/>
              <w:autoSpaceDN w:val="0"/>
              <w:adjustRightInd w:val="0"/>
              <w:rPr>
                <w:rFonts w:cs="Arial"/>
                <w:sz w:val="16"/>
                <w:szCs w:val="16"/>
              </w:rPr>
            </w:pPr>
            <w:r w:rsidRPr="005E2C87">
              <w:rPr>
                <w:rFonts w:cs="Arial"/>
                <w:sz w:val="16"/>
                <w:szCs w:val="16"/>
              </w:rPr>
              <w:t>22/05/2023</w:t>
            </w:r>
          </w:p>
        </w:tc>
        <w:tc>
          <w:tcPr>
            <w:tcW w:w="1200" w:type="dxa"/>
            <w:tcBorders>
              <w:top w:val="single" w:sz="4" w:space="0" w:color="auto"/>
              <w:left w:val="single" w:sz="4" w:space="0" w:color="auto"/>
              <w:bottom w:val="single" w:sz="4" w:space="0" w:color="auto"/>
              <w:right w:val="single" w:sz="4" w:space="0" w:color="auto"/>
            </w:tcBorders>
            <w:hideMark/>
          </w:tcPr>
          <w:p w14:paraId="62A82249" w14:textId="77777777" w:rsidR="00E71C02" w:rsidRPr="005E2C87" w:rsidRDefault="00E71C02" w:rsidP="00D63A94">
            <w:pPr>
              <w:autoSpaceDE w:val="0"/>
              <w:autoSpaceDN w:val="0"/>
              <w:adjustRightInd w:val="0"/>
              <w:rPr>
                <w:rFonts w:cs="Arial"/>
                <w:sz w:val="16"/>
                <w:szCs w:val="16"/>
              </w:rPr>
            </w:pPr>
            <w:r w:rsidRPr="005E2C87">
              <w:rPr>
                <w:rFonts w:cs="Arial"/>
                <w:sz w:val="16"/>
                <w:szCs w:val="16"/>
              </w:rPr>
              <w:t>Present</w:t>
            </w:r>
          </w:p>
        </w:tc>
      </w:tr>
      <w:tr w:rsidR="00E71C02" w:rsidRPr="005E2C87" w14:paraId="0B6DB1CB" w14:textId="77777777" w:rsidTr="00D63A94">
        <w:trPr>
          <w:trHeight w:val="280"/>
        </w:trPr>
        <w:tc>
          <w:tcPr>
            <w:tcW w:w="2700" w:type="dxa"/>
            <w:tcBorders>
              <w:top w:val="single" w:sz="4" w:space="0" w:color="auto"/>
              <w:left w:val="single" w:sz="4" w:space="0" w:color="auto"/>
              <w:bottom w:val="single" w:sz="4" w:space="0" w:color="auto"/>
              <w:right w:val="single" w:sz="4" w:space="0" w:color="auto"/>
            </w:tcBorders>
            <w:hideMark/>
          </w:tcPr>
          <w:p w14:paraId="70BDA4BF" w14:textId="77777777" w:rsidR="00E71C02" w:rsidRPr="005E2C87" w:rsidRDefault="00E71C02" w:rsidP="00D63A94">
            <w:pPr>
              <w:autoSpaceDE w:val="0"/>
              <w:autoSpaceDN w:val="0"/>
              <w:adjustRightInd w:val="0"/>
              <w:rPr>
                <w:rFonts w:cs="Arial"/>
                <w:sz w:val="16"/>
                <w:szCs w:val="16"/>
              </w:rPr>
            </w:pPr>
            <w:r w:rsidRPr="005E2C87">
              <w:rPr>
                <w:rFonts w:cs="Arial"/>
                <w:sz w:val="16"/>
                <w:szCs w:val="16"/>
              </w:rPr>
              <w:t xml:space="preserve">Dr Devonie </w:t>
            </w:r>
            <w:proofErr w:type="spellStart"/>
            <w:r w:rsidRPr="005E2C87">
              <w:rPr>
                <w:rFonts w:cs="Arial"/>
                <w:sz w:val="16"/>
                <w:szCs w:val="16"/>
              </w:rPr>
              <w:t>Waaka</w:t>
            </w:r>
            <w:proofErr w:type="spellEnd"/>
            <w:r w:rsidRPr="005E2C87">
              <w:rPr>
                <w:rFonts w:cs="Arial"/>
                <w:sz w:val="16"/>
                <w:szCs w:val="16"/>
              </w:rPr>
              <w:t xml:space="preserve">          </w:t>
            </w:r>
          </w:p>
        </w:tc>
        <w:tc>
          <w:tcPr>
            <w:tcW w:w="2600" w:type="dxa"/>
            <w:tcBorders>
              <w:top w:val="single" w:sz="4" w:space="0" w:color="auto"/>
              <w:left w:val="single" w:sz="4" w:space="0" w:color="auto"/>
              <w:bottom w:val="single" w:sz="4" w:space="0" w:color="auto"/>
              <w:right w:val="single" w:sz="4" w:space="0" w:color="auto"/>
            </w:tcBorders>
            <w:hideMark/>
          </w:tcPr>
          <w:p w14:paraId="36661C5D" w14:textId="77777777" w:rsidR="00E71C02" w:rsidRPr="005E2C87" w:rsidRDefault="00E71C02" w:rsidP="00D63A94">
            <w:pPr>
              <w:autoSpaceDE w:val="0"/>
              <w:autoSpaceDN w:val="0"/>
              <w:adjustRightInd w:val="0"/>
              <w:rPr>
                <w:rFonts w:cs="Arial"/>
                <w:sz w:val="16"/>
                <w:szCs w:val="16"/>
              </w:rPr>
            </w:pPr>
            <w:r w:rsidRPr="005E2C87">
              <w:rPr>
                <w:rFonts w:cs="Arial"/>
                <w:sz w:val="16"/>
                <w:szCs w:val="16"/>
              </w:rPr>
              <w:t>Non-lay (intervention studies)          </w:t>
            </w:r>
          </w:p>
        </w:tc>
        <w:tc>
          <w:tcPr>
            <w:tcW w:w="1300" w:type="dxa"/>
            <w:tcBorders>
              <w:top w:val="single" w:sz="4" w:space="0" w:color="auto"/>
              <w:left w:val="single" w:sz="4" w:space="0" w:color="auto"/>
              <w:bottom w:val="single" w:sz="4" w:space="0" w:color="auto"/>
              <w:right w:val="single" w:sz="4" w:space="0" w:color="auto"/>
            </w:tcBorders>
            <w:hideMark/>
          </w:tcPr>
          <w:p w14:paraId="065AE1B2" w14:textId="77777777" w:rsidR="00E71C02" w:rsidRPr="005E2C87" w:rsidRDefault="00E71C02" w:rsidP="00D63A94">
            <w:pPr>
              <w:autoSpaceDE w:val="0"/>
              <w:autoSpaceDN w:val="0"/>
              <w:adjustRightInd w:val="0"/>
              <w:rPr>
                <w:rFonts w:cs="Arial"/>
                <w:sz w:val="16"/>
                <w:szCs w:val="16"/>
              </w:rPr>
            </w:pPr>
            <w:r w:rsidRPr="005E2C87">
              <w:rPr>
                <w:rFonts w:cs="Arial"/>
                <w:sz w:val="16"/>
                <w:szCs w:val="16"/>
              </w:rPr>
              <w:t xml:space="preserve">18/07/2016 </w:t>
            </w:r>
          </w:p>
        </w:tc>
        <w:tc>
          <w:tcPr>
            <w:tcW w:w="1200" w:type="dxa"/>
            <w:tcBorders>
              <w:top w:val="single" w:sz="4" w:space="0" w:color="auto"/>
              <w:left w:val="single" w:sz="4" w:space="0" w:color="auto"/>
              <w:bottom w:val="single" w:sz="4" w:space="0" w:color="auto"/>
              <w:right w:val="single" w:sz="4" w:space="0" w:color="auto"/>
            </w:tcBorders>
            <w:hideMark/>
          </w:tcPr>
          <w:p w14:paraId="67912F32" w14:textId="77777777" w:rsidR="00E71C02" w:rsidRPr="005E2C87" w:rsidRDefault="00E71C02" w:rsidP="00D63A94">
            <w:pPr>
              <w:autoSpaceDE w:val="0"/>
              <w:autoSpaceDN w:val="0"/>
              <w:adjustRightInd w:val="0"/>
              <w:rPr>
                <w:rFonts w:cs="Arial"/>
                <w:sz w:val="16"/>
                <w:szCs w:val="16"/>
              </w:rPr>
            </w:pPr>
            <w:r w:rsidRPr="005E2C87">
              <w:rPr>
                <w:rFonts w:cs="Arial"/>
                <w:sz w:val="16"/>
                <w:szCs w:val="16"/>
              </w:rPr>
              <w:t xml:space="preserve">18/07/2019  </w:t>
            </w:r>
          </w:p>
        </w:tc>
        <w:tc>
          <w:tcPr>
            <w:tcW w:w="1200" w:type="dxa"/>
            <w:tcBorders>
              <w:top w:val="single" w:sz="4" w:space="0" w:color="auto"/>
              <w:left w:val="single" w:sz="4" w:space="0" w:color="auto"/>
              <w:bottom w:val="single" w:sz="4" w:space="0" w:color="auto"/>
              <w:right w:val="single" w:sz="4" w:space="0" w:color="auto"/>
            </w:tcBorders>
            <w:hideMark/>
          </w:tcPr>
          <w:p w14:paraId="47CC8095" w14:textId="77777777" w:rsidR="00E71C02" w:rsidRPr="005E2C87" w:rsidRDefault="00E71C02" w:rsidP="00D63A94">
            <w:pPr>
              <w:autoSpaceDE w:val="0"/>
              <w:autoSpaceDN w:val="0"/>
              <w:adjustRightInd w:val="0"/>
              <w:rPr>
                <w:rFonts w:cs="Arial"/>
                <w:sz w:val="16"/>
                <w:szCs w:val="16"/>
              </w:rPr>
            </w:pPr>
            <w:r w:rsidRPr="005E2C87">
              <w:rPr>
                <w:rFonts w:cs="Arial"/>
                <w:sz w:val="16"/>
                <w:szCs w:val="16"/>
              </w:rPr>
              <w:t>Present</w:t>
            </w:r>
          </w:p>
        </w:tc>
      </w:tr>
      <w:tr w:rsidR="00E71C02" w:rsidRPr="005E2C87" w14:paraId="6DE28D15" w14:textId="77777777" w:rsidTr="00D63A94">
        <w:trPr>
          <w:trHeight w:val="280"/>
        </w:trPr>
        <w:tc>
          <w:tcPr>
            <w:tcW w:w="2700" w:type="dxa"/>
            <w:tcBorders>
              <w:top w:val="single" w:sz="4" w:space="0" w:color="auto"/>
              <w:left w:val="single" w:sz="4" w:space="0" w:color="auto"/>
              <w:bottom w:val="single" w:sz="4" w:space="0" w:color="auto"/>
              <w:right w:val="single" w:sz="4" w:space="0" w:color="auto"/>
            </w:tcBorders>
            <w:hideMark/>
          </w:tcPr>
          <w:p w14:paraId="0A4A6E2C" w14:textId="77777777" w:rsidR="00E71C02" w:rsidRPr="005E2C87" w:rsidRDefault="00E71C02" w:rsidP="00D63A94">
            <w:pPr>
              <w:autoSpaceDE w:val="0"/>
              <w:autoSpaceDN w:val="0"/>
              <w:adjustRightInd w:val="0"/>
              <w:rPr>
                <w:rFonts w:cs="Arial"/>
                <w:sz w:val="16"/>
                <w:szCs w:val="16"/>
              </w:rPr>
            </w:pPr>
            <w:r w:rsidRPr="005E2C87">
              <w:rPr>
                <w:rFonts w:cs="Arial"/>
                <w:sz w:val="16"/>
                <w:szCs w:val="16"/>
              </w:rPr>
              <w:t>Mrs Helen Walker</w:t>
            </w:r>
          </w:p>
        </w:tc>
        <w:tc>
          <w:tcPr>
            <w:tcW w:w="2600" w:type="dxa"/>
            <w:tcBorders>
              <w:top w:val="single" w:sz="4" w:space="0" w:color="auto"/>
              <w:left w:val="single" w:sz="4" w:space="0" w:color="auto"/>
              <w:bottom w:val="single" w:sz="4" w:space="0" w:color="auto"/>
              <w:right w:val="single" w:sz="4" w:space="0" w:color="auto"/>
            </w:tcBorders>
            <w:hideMark/>
          </w:tcPr>
          <w:p w14:paraId="64715504" w14:textId="77777777" w:rsidR="00E71C02" w:rsidRPr="005E2C87" w:rsidRDefault="00E71C02" w:rsidP="00D63A94">
            <w:pPr>
              <w:autoSpaceDE w:val="0"/>
              <w:autoSpaceDN w:val="0"/>
              <w:adjustRightInd w:val="0"/>
              <w:rPr>
                <w:rFonts w:cs="Arial"/>
                <w:sz w:val="16"/>
                <w:szCs w:val="16"/>
              </w:rPr>
            </w:pPr>
            <w:r w:rsidRPr="005E2C87">
              <w:rPr>
                <w:rFonts w:cs="Arial"/>
                <w:color w:val="000000"/>
                <w:sz w:val="16"/>
                <w:szCs w:val="16"/>
              </w:rPr>
              <w:t xml:space="preserve">Lay (ethical/moral reasoning) </w:t>
            </w:r>
          </w:p>
        </w:tc>
        <w:tc>
          <w:tcPr>
            <w:tcW w:w="1300" w:type="dxa"/>
            <w:tcBorders>
              <w:top w:val="single" w:sz="4" w:space="0" w:color="auto"/>
              <w:left w:val="single" w:sz="4" w:space="0" w:color="auto"/>
              <w:bottom w:val="single" w:sz="4" w:space="0" w:color="auto"/>
              <w:right w:val="single" w:sz="4" w:space="0" w:color="auto"/>
            </w:tcBorders>
            <w:hideMark/>
          </w:tcPr>
          <w:p w14:paraId="6AD75BC8" w14:textId="77777777" w:rsidR="00E71C02" w:rsidRPr="005E2C87" w:rsidRDefault="00E71C02" w:rsidP="00D63A94">
            <w:pPr>
              <w:autoSpaceDE w:val="0"/>
              <w:autoSpaceDN w:val="0"/>
              <w:adjustRightInd w:val="0"/>
              <w:rPr>
                <w:rFonts w:cs="Arial"/>
                <w:sz w:val="16"/>
                <w:szCs w:val="16"/>
              </w:rPr>
            </w:pPr>
            <w:r w:rsidRPr="005E2C87">
              <w:rPr>
                <w:rFonts w:cs="Arial"/>
                <w:sz w:val="16"/>
                <w:szCs w:val="16"/>
              </w:rPr>
              <w:t>22/05/2020</w:t>
            </w:r>
          </w:p>
        </w:tc>
        <w:tc>
          <w:tcPr>
            <w:tcW w:w="1200" w:type="dxa"/>
            <w:tcBorders>
              <w:top w:val="single" w:sz="4" w:space="0" w:color="auto"/>
              <w:left w:val="single" w:sz="4" w:space="0" w:color="auto"/>
              <w:bottom w:val="single" w:sz="4" w:space="0" w:color="auto"/>
              <w:right w:val="single" w:sz="4" w:space="0" w:color="auto"/>
            </w:tcBorders>
            <w:hideMark/>
          </w:tcPr>
          <w:p w14:paraId="62E905FC" w14:textId="77777777" w:rsidR="00E71C02" w:rsidRPr="005E2C87" w:rsidRDefault="00E71C02" w:rsidP="00D63A94">
            <w:pPr>
              <w:autoSpaceDE w:val="0"/>
              <w:autoSpaceDN w:val="0"/>
              <w:adjustRightInd w:val="0"/>
              <w:rPr>
                <w:rFonts w:cs="Arial"/>
                <w:sz w:val="16"/>
                <w:szCs w:val="16"/>
              </w:rPr>
            </w:pPr>
            <w:r w:rsidRPr="005E2C87">
              <w:rPr>
                <w:rFonts w:cs="Arial"/>
                <w:sz w:val="16"/>
                <w:szCs w:val="16"/>
              </w:rPr>
              <w:t>22/05/2023</w:t>
            </w:r>
          </w:p>
        </w:tc>
        <w:tc>
          <w:tcPr>
            <w:tcW w:w="1200" w:type="dxa"/>
            <w:tcBorders>
              <w:top w:val="single" w:sz="4" w:space="0" w:color="auto"/>
              <w:left w:val="single" w:sz="4" w:space="0" w:color="auto"/>
              <w:bottom w:val="single" w:sz="4" w:space="0" w:color="auto"/>
              <w:right w:val="single" w:sz="4" w:space="0" w:color="auto"/>
            </w:tcBorders>
            <w:hideMark/>
          </w:tcPr>
          <w:p w14:paraId="209777FB" w14:textId="77777777" w:rsidR="00E71C02" w:rsidRPr="005E2C87" w:rsidRDefault="00E71C02" w:rsidP="00D63A94">
            <w:pPr>
              <w:autoSpaceDE w:val="0"/>
              <w:autoSpaceDN w:val="0"/>
              <w:adjustRightInd w:val="0"/>
              <w:rPr>
                <w:rFonts w:cs="Arial"/>
                <w:sz w:val="16"/>
                <w:szCs w:val="16"/>
              </w:rPr>
            </w:pPr>
            <w:r w:rsidRPr="005E2C87">
              <w:rPr>
                <w:rFonts w:cs="Arial"/>
                <w:sz w:val="16"/>
                <w:szCs w:val="16"/>
              </w:rPr>
              <w:t>Present</w:t>
            </w:r>
          </w:p>
        </w:tc>
      </w:tr>
      <w:tr w:rsidR="00E71C02" w:rsidRPr="005E2C87" w14:paraId="5C64160D" w14:textId="77777777" w:rsidTr="00D63A94">
        <w:trPr>
          <w:trHeight w:val="280"/>
        </w:trPr>
        <w:tc>
          <w:tcPr>
            <w:tcW w:w="2700" w:type="dxa"/>
            <w:tcBorders>
              <w:top w:val="single" w:sz="4" w:space="0" w:color="auto"/>
              <w:left w:val="single" w:sz="4" w:space="0" w:color="auto"/>
              <w:bottom w:val="single" w:sz="4" w:space="0" w:color="auto"/>
              <w:right w:val="single" w:sz="4" w:space="0" w:color="auto"/>
            </w:tcBorders>
            <w:hideMark/>
          </w:tcPr>
          <w:p w14:paraId="274B419C" w14:textId="77777777" w:rsidR="00E71C02" w:rsidRPr="005E2C87" w:rsidRDefault="00E71C02" w:rsidP="00D63A94">
            <w:pPr>
              <w:autoSpaceDE w:val="0"/>
              <w:autoSpaceDN w:val="0"/>
              <w:adjustRightInd w:val="0"/>
              <w:rPr>
                <w:rFonts w:cs="Arial"/>
                <w:sz w:val="16"/>
                <w:szCs w:val="16"/>
              </w:rPr>
            </w:pPr>
            <w:r w:rsidRPr="005E2C87">
              <w:rPr>
                <w:rFonts w:cs="Arial"/>
                <w:sz w:val="16"/>
                <w:szCs w:val="16"/>
              </w:rPr>
              <w:t>Dr Patries Herst</w:t>
            </w:r>
          </w:p>
        </w:tc>
        <w:tc>
          <w:tcPr>
            <w:tcW w:w="2600" w:type="dxa"/>
            <w:tcBorders>
              <w:top w:val="single" w:sz="4" w:space="0" w:color="auto"/>
              <w:left w:val="single" w:sz="4" w:space="0" w:color="auto"/>
              <w:bottom w:val="single" w:sz="4" w:space="0" w:color="auto"/>
              <w:right w:val="single" w:sz="4" w:space="0" w:color="auto"/>
            </w:tcBorders>
            <w:hideMark/>
          </w:tcPr>
          <w:p w14:paraId="0D20D591" w14:textId="77777777" w:rsidR="00E71C02" w:rsidRPr="005E2C87" w:rsidRDefault="00E71C02" w:rsidP="00D63A94">
            <w:pPr>
              <w:autoSpaceDE w:val="0"/>
              <w:autoSpaceDN w:val="0"/>
              <w:adjustRightInd w:val="0"/>
              <w:rPr>
                <w:rFonts w:cs="Arial"/>
                <w:sz w:val="16"/>
                <w:szCs w:val="16"/>
              </w:rPr>
            </w:pPr>
            <w:r w:rsidRPr="005E2C87">
              <w:rPr>
                <w:rFonts w:cs="Arial"/>
                <w:color w:val="000000"/>
                <w:sz w:val="16"/>
                <w:szCs w:val="16"/>
              </w:rPr>
              <w:t xml:space="preserve">Non-lay (intervention studies) </w:t>
            </w:r>
          </w:p>
        </w:tc>
        <w:tc>
          <w:tcPr>
            <w:tcW w:w="1300" w:type="dxa"/>
            <w:tcBorders>
              <w:top w:val="single" w:sz="4" w:space="0" w:color="auto"/>
              <w:left w:val="single" w:sz="4" w:space="0" w:color="auto"/>
              <w:bottom w:val="single" w:sz="4" w:space="0" w:color="auto"/>
              <w:right w:val="single" w:sz="4" w:space="0" w:color="auto"/>
            </w:tcBorders>
            <w:hideMark/>
          </w:tcPr>
          <w:p w14:paraId="3FADD1A0" w14:textId="77777777" w:rsidR="00E71C02" w:rsidRPr="005E2C87" w:rsidRDefault="00E71C02" w:rsidP="00D63A94">
            <w:pPr>
              <w:autoSpaceDE w:val="0"/>
              <w:autoSpaceDN w:val="0"/>
              <w:adjustRightInd w:val="0"/>
              <w:rPr>
                <w:rFonts w:cs="Arial"/>
                <w:sz w:val="16"/>
                <w:szCs w:val="16"/>
              </w:rPr>
            </w:pPr>
            <w:r w:rsidRPr="005E2C87">
              <w:rPr>
                <w:rFonts w:cs="Arial"/>
                <w:sz w:val="16"/>
                <w:szCs w:val="16"/>
              </w:rPr>
              <w:t>22/05/2020</w:t>
            </w:r>
          </w:p>
        </w:tc>
        <w:tc>
          <w:tcPr>
            <w:tcW w:w="1200" w:type="dxa"/>
            <w:tcBorders>
              <w:top w:val="single" w:sz="4" w:space="0" w:color="auto"/>
              <w:left w:val="single" w:sz="4" w:space="0" w:color="auto"/>
              <w:bottom w:val="single" w:sz="4" w:space="0" w:color="auto"/>
              <w:right w:val="single" w:sz="4" w:space="0" w:color="auto"/>
            </w:tcBorders>
            <w:hideMark/>
          </w:tcPr>
          <w:p w14:paraId="0A4FB893" w14:textId="77777777" w:rsidR="00E71C02" w:rsidRPr="005E2C87" w:rsidRDefault="00E71C02" w:rsidP="00D63A94">
            <w:pPr>
              <w:autoSpaceDE w:val="0"/>
              <w:autoSpaceDN w:val="0"/>
              <w:adjustRightInd w:val="0"/>
              <w:rPr>
                <w:rFonts w:cs="Arial"/>
                <w:sz w:val="16"/>
                <w:szCs w:val="16"/>
              </w:rPr>
            </w:pPr>
            <w:r w:rsidRPr="005E2C87">
              <w:rPr>
                <w:rFonts w:cs="Arial"/>
                <w:sz w:val="16"/>
                <w:szCs w:val="16"/>
              </w:rPr>
              <w:t>22/05/2023</w:t>
            </w:r>
          </w:p>
        </w:tc>
        <w:tc>
          <w:tcPr>
            <w:tcW w:w="1200" w:type="dxa"/>
            <w:tcBorders>
              <w:top w:val="single" w:sz="4" w:space="0" w:color="auto"/>
              <w:left w:val="single" w:sz="4" w:space="0" w:color="auto"/>
              <w:bottom w:val="single" w:sz="4" w:space="0" w:color="auto"/>
              <w:right w:val="single" w:sz="4" w:space="0" w:color="auto"/>
            </w:tcBorders>
            <w:hideMark/>
          </w:tcPr>
          <w:p w14:paraId="2F68A3E3" w14:textId="77777777" w:rsidR="00E71C02" w:rsidRPr="005E2C87" w:rsidRDefault="00E71C02" w:rsidP="00D63A94">
            <w:pPr>
              <w:autoSpaceDE w:val="0"/>
              <w:autoSpaceDN w:val="0"/>
              <w:adjustRightInd w:val="0"/>
              <w:rPr>
                <w:rFonts w:cs="Arial"/>
                <w:sz w:val="16"/>
                <w:szCs w:val="16"/>
              </w:rPr>
            </w:pPr>
            <w:r w:rsidRPr="005E2C87">
              <w:rPr>
                <w:rFonts w:cs="Arial"/>
                <w:sz w:val="16"/>
                <w:szCs w:val="16"/>
              </w:rPr>
              <w:t>Present</w:t>
            </w:r>
          </w:p>
        </w:tc>
      </w:tr>
      <w:tr w:rsidR="00E71C02" w:rsidRPr="005E2C87" w14:paraId="67CAD230" w14:textId="77777777" w:rsidTr="00D63A94">
        <w:trPr>
          <w:trHeight w:val="280"/>
        </w:trPr>
        <w:tc>
          <w:tcPr>
            <w:tcW w:w="2700" w:type="dxa"/>
            <w:tcBorders>
              <w:top w:val="single" w:sz="4" w:space="0" w:color="auto"/>
              <w:left w:val="single" w:sz="4" w:space="0" w:color="auto"/>
              <w:bottom w:val="single" w:sz="4" w:space="0" w:color="auto"/>
              <w:right w:val="single" w:sz="4" w:space="0" w:color="auto"/>
            </w:tcBorders>
            <w:hideMark/>
          </w:tcPr>
          <w:p w14:paraId="06AEE1B8" w14:textId="77777777" w:rsidR="00E71C02" w:rsidRPr="005E2C87" w:rsidRDefault="00E71C02" w:rsidP="00D63A94">
            <w:pPr>
              <w:autoSpaceDE w:val="0"/>
              <w:autoSpaceDN w:val="0"/>
              <w:adjustRightInd w:val="0"/>
              <w:rPr>
                <w:rFonts w:cs="Arial"/>
                <w:sz w:val="16"/>
                <w:szCs w:val="16"/>
              </w:rPr>
            </w:pPr>
            <w:r w:rsidRPr="005E2C87">
              <w:rPr>
                <w:rFonts w:cs="Arial"/>
                <w:sz w:val="16"/>
                <w:szCs w:val="16"/>
              </w:rPr>
              <w:t xml:space="preserve">Dr Sarah </w:t>
            </w:r>
            <w:proofErr w:type="spellStart"/>
            <w:r w:rsidRPr="005E2C87">
              <w:rPr>
                <w:rFonts w:cs="Arial"/>
                <w:sz w:val="16"/>
                <w:szCs w:val="16"/>
              </w:rPr>
              <w:t>Gunningham</w:t>
            </w:r>
            <w:proofErr w:type="spellEnd"/>
          </w:p>
        </w:tc>
        <w:tc>
          <w:tcPr>
            <w:tcW w:w="2600" w:type="dxa"/>
            <w:tcBorders>
              <w:top w:val="single" w:sz="4" w:space="0" w:color="auto"/>
              <w:left w:val="single" w:sz="4" w:space="0" w:color="auto"/>
              <w:bottom w:val="single" w:sz="4" w:space="0" w:color="auto"/>
              <w:right w:val="single" w:sz="4" w:space="0" w:color="auto"/>
            </w:tcBorders>
            <w:hideMark/>
          </w:tcPr>
          <w:p w14:paraId="7E160005" w14:textId="77777777" w:rsidR="00E71C02" w:rsidRPr="005E2C87" w:rsidRDefault="00E71C02" w:rsidP="00D63A94">
            <w:pPr>
              <w:autoSpaceDE w:val="0"/>
              <w:autoSpaceDN w:val="0"/>
              <w:adjustRightInd w:val="0"/>
              <w:rPr>
                <w:rFonts w:cs="Arial"/>
                <w:sz w:val="16"/>
                <w:szCs w:val="16"/>
              </w:rPr>
            </w:pPr>
            <w:r w:rsidRPr="005E2C87">
              <w:rPr>
                <w:rFonts w:cs="Arial"/>
                <w:color w:val="000000"/>
                <w:sz w:val="16"/>
                <w:szCs w:val="16"/>
              </w:rPr>
              <w:t xml:space="preserve">Non-lay (intervention studies), Non-lay (observational studies) </w:t>
            </w:r>
          </w:p>
        </w:tc>
        <w:tc>
          <w:tcPr>
            <w:tcW w:w="1300" w:type="dxa"/>
            <w:tcBorders>
              <w:top w:val="single" w:sz="4" w:space="0" w:color="auto"/>
              <w:left w:val="single" w:sz="4" w:space="0" w:color="auto"/>
              <w:bottom w:val="single" w:sz="4" w:space="0" w:color="auto"/>
              <w:right w:val="single" w:sz="4" w:space="0" w:color="auto"/>
            </w:tcBorders>
            <w:hideMark/>
          </w:tcPr>
          <w:p w14:paraId="2D0BB827" w14:textId="77777777" w:rsidR="00E71C02" w:rsidRPr="005E2C87" w:rsidRDefault="00E71C02" w:rsidP="00D63A94">
            <w:pPr>
              <w:autoSpaceDE w:val="0"/>
              <w:autoSpaceDN w:val="0"/>
              <w:adjustRightInd w:val="0"/>
              <w:rPr>
                <w:rFonts w:cs="Arial"/>
                <w:sz w:val="16"/>
                <w:szCs w:val="16"/>
              </w:rPr>
            </w:pPr>
            <w:r w:rsidRPr="005E2C87">
              <w:rPr>
                <w:rFonts w:cs="Arial"/>
                <w:sz w:val="16"/>
                <w:szCs w:val="16"/>
              </w:rPr>
              <w:t xml:space="preserve">05/07/2019 </w:t>
            </w:r>
          </w:p>
        </w:tc>
        <w:tc>
          <w:tcPr>
            <w:tcW w:w="1200" w:type="dxa"/>
            <w:tcBorders>
              <w:top w:val="single" w:sz="4" w:space="0" w:color="auto"/>
              <w:left w:val="single" w:sz="4" w:space="0" w:color="auto"/>
              <w:bottom w:val="single" w:sz="4" w:space="0" w:color="auto"/>
              <w:right w:val="single" w:sz="4" w:space="0" w:color="auto"/>
            </w:tcBorders>
            <w:hideMark/>
          </w:tcPr>
          <w:p w14:paraId="35A47F38" w14:textId="77777777" w:rsidR="00E71C02" w:rsidRPr="005E2C87" w:rsidRDefault="00E71C02" w:rsidP="00D63A94">
            <w:pPr>
              <w:autoSpaceDE w:val="0"/>
              <w:autoSpaceDN w:val="0"/>
              <w:adjustRightInd w:val="0"/>
              <w:rPr>
                <w:rFonts w:cs="Arial"/>
                <w:sz w:val="16"/>
                <w:szCs w:val="16"/>
              </w:rPr>
            </w:pPr>
            <w:r w:rsidRPr="005E2C87">
              <w:rPr>
                <w:rFonts w:cs="Arial"/>
                <w:sz w:val="16"/>
                <w:szCs w:val="16"/>
              </w:rPr>
              <w:t xml:space="preserve">05/07/2022 </w:t>
            </w:r>
          </w:p>
        </w:tc>
        <w:tc>
          <w:tcPr>
            <w:tcW w:w="1200" w:type="dxa"/>
            <w:tcBorders>
              <w:top w:val="single" w:sz="4" w:space="0" w:color="auto"/>
              <w:left w:val="single" w:sz="4" w:space="0" w:color="auto"/>
              <w:bottom w:val="single" w:sz="4" w:space="0" w:color="auto"/>
              <w:right w:val="single" w:sz="4" w:space="0" w:color="auto"/>
            </w:tcBorders>
            <w:hideMark/>
          </w:tcPr>
          <w:p w14:paraId="02B15307" w14:textId="77777777" w:rsidR="00E71C02" w:rsidRPr="005E2C87" w:rsidRDefault="00E71C02" w:rsidP="00D63A94">
            <w:pPr>
              <w:autoSpaceDE w:val="0"/>
              <w:autoSpaceDN w:val="0"/>
              <w:adjustRightInd w:val="0"/>
              <w:rPr>
                <w:rFonts w:cs="Arial"/>
                <w:sz w:val="16"/>
                <w:szCs w:val="16"/>
              </w:rPr>
            </w:pPr>
            <w:r w:rsidRPr="005E2C87">
              <w:rPr>
                <w:rFonts w:cs="Arial"/>
                <w:sz w:val="16"/>
                <w:szCs w:val="16"/>
              </w:rPr>
              <w:t>Present</w:t>
            </w:r>
          </w:p>
        </w:tc>
      </w:tr>
      <w:tr w:rsidR="00E71C02" w:rsidRPr="005E2C87" w14:paraId="7CE8A338" w14:textId="77777777" w:rsidTr="00D63A94">
        <w:trPr>
          <w:trHeight w:val="280"/>
        </w:trPr>
        <w:tc>
          <w:tcPr>
            <w:tcW w:w="2700" w:type="dxa"/>
            <w:tcBorders>
              <w:top w:val="single" w:sz="4" w:space="0" w:color="auto"/>
              <w:left w:val="single" w:sz="4" w:space="0" w:color="auto"/>
              <w:bottom w:val="single" w:sz="4" w:space="0" w:color="auto"/>
              <w:right w:val="single" w:sz="4" w:space="0" w:color="auto"/>
            </w:tcBorders>
            <w:hideMark/>
          </w:tcPr>
          <w:p w14:paraId="6AEE6071" w14:textId="77777777" w:rsidR="00E71C02" w:rsidRPr="005E2C87" w:rsidRDefault="00E71C02" w:rsidP="00D63A94">
            <w:pPr>
              <w:autoSpaceDE w:val="0"/>
              <w:autoSpaceDN w:val="0"/>
              <w:adjustRightInd w:val="0"/>
              <w:rPr>
                <w:rFonts w:cs="Arial"/>
                <w:sz w:val="16"/>
                <w:szCs w:val="16"/>
              </w:rPr>
            </w:pPr>
            <w:r w:rsidRPr="005E2C87">
              <w:rPr>
                <w:rFonts w:cs="Arial"/>
                <w:sz w:val="16"/>
                <w:szCs w:val="16"/>
              </w:rPr>
              <w:t>Ms Catherine Garvey</w:t>
            </w:r>
          </w:p>
        </w:tc>
        <w:tc>
          <w:tcPr>
            <w:tcW w:w="2600" w:type="dxa"/>
            <w:tcBorders>
              <w:top w:val="single" w:sz="4" w:space="0" w:color="auto"/>
              <w:left w:val="single" w:sz="4" w:space="0" w:color="auto"/>
              <w:bottom w:val="single" w:sz="4" w:space="0" w:color="auto"/>
              <w:right w:val="single" w:sz="4" w:space="0" w:color="auto"/>
            </w:tcBorders>
            <w:hideMark/>
          </w:tcPr>
          <w:p w14:paraId="55F6BA32" w14:textId="77777777" w:rsidR="00E71C02" w:rsidRPr="005E2C87" w:rsidRDefault="00E71C02" w:rsidP="00D63A94">
            <w:pPr>
              <w:autoSpaceDE w:val="0"/>
              <w:autoSpaceDN w:val="0"/>
              <w:adjustRightInd w:val="0"/>
              <w:rPr>
                <w:rFonts w:cs="Arial"/>
                <w:sz w:val="16"/>
                <w:szCs w:val="16"/>
              </w:rPr>
            </w:pPr>
            <w:r w:rsidRPr="005E2C87">
              <w:rPr>
                <w:rFonts w:cs="Arial"/>
                <w:color w:val="000000"/>
                <w:sz w:val="16"/>
                <w:szCs w:val="16"/>
              </w:rPr>
              <w:t xml:space="preserve">Lay (consumer/community perspectives) </w:t>
            </w:r>
          </w:p>
        </w:tc>
        <w:tc>
          <w:tcPr>
            <w:tcW w:w="1300" w:type="dxa"/>
            <w:tcBorders>
              <w:top w:val="single" w:sz="4" w:space="0" w:color="auto"/>
              <w:left w:val="single" w:sz="4" w:space="0" w:color="auto"/>
              <w:bottom w:val="single" w:sz="4" w:space="0" w:color="auto"/>
              <w:right w:val="single" w:sz="4" w:space="0" w:color="auto"/>
            </w:tcBorders>
            <w:hideMark/>
          </w:tcPr>
          <w:p w14:paraId="755206C6" w14:textId="77777777" w:rsidR="00E71C02" w:rsidRPr="005E2C87" w:rsidRDefault="00E71C02" w:rsidP="00D63A94">
            <w:pPr>
              <w:autoSpaceDE w:val="0"/>
              <w:autoSpaceDN w:val="0"/>
              <w:adjustRightInd w:val="0"/>
              <w:rPr>
                <w:rFonts w:cs="Arial"/>
                <w:sz w:val="16"/>
                <w:szCs w:val="16"/>
              </w:rPr>
            </w:pPr>
            <w:r w:rsidRPr="005E2C87">
              <w:rPr>
                <w:rFonts w:cs="Arial"/>
                <w:color w:val="000000"/>
                <w:sz w:val="16"/>
                <w:szCs w:val="16"/>
              </w:rPr>
              <w:t xml:space="preserve">19/03/2019 </w:t>
            </w:r>
          </w:p>
        </w:tc>
        <w:tc>
          <w:tcPr>
            <w:tcW w:w="1200" w:type="dxa"/>
            <w:tcBorders>
              <w:top w:val="single" w:sz="4" w:space="0" w:color="auto"/>
              <w:left w:val="single" w:sz="4" w:space="0" w:color="auto"/>
              <w:bottom w:val="single" w:sz="4" w:space="0" w:color="auto"/>
              <w:right w:val="single" w:sz="4" w:space="0" w:color="auto"/>
            </w:tcBorders>
            <w:hideMark/>
          </w:tcPr>
          <w:p w14:paraId="66DAC85F" w14:textId="77777777" w:rsidR="00E71C02" w:rsidRPr="005E2C87" w:rsidRDefault="00E71C02" w:rsidP="00D63A94">
            <w:pPr>
              <w:autoSpaceDE w:val="0"/>
              <w:autoSpaceDN w:val="0"/>
              <w:adjustRightInd w:val="0"/>
              <w:rPr>
                <w:rFonts w:cs="Arial"/>
                <w:sz w:val="16"/>
                <w:szCs w:val="16"/>
              </w:rPr>
            </w:pPr>
            <w:r w:rsidRPr="005E2C87">
              <w:rPr>
                <w:rFonts w:cs="Arial"/>
                <w:color w:val="000000"/>
                <w:sz w:val="16"/>
                <w:szCs w:val="16"/>
              </w:rPr>
              <w:t xml:space="preserve">19/03/2022 </w:t>
            </w:r>
          </w:p>
        </w:tc>
        <w:tc>
          <w:tcPr>
            <w:tcW w:w="1200" w:type="dxa"/>
            <w:tcBorders>
              <w:top w:val="single" w:sz="4" w:space="0" w:color="auto"/>
              <w:left w:val="single" w:sz="4" w:space="0" w:color="auto"/>
              <w:bottom w:val="single" w:sz="4" w:space="0" w:color="auto"/>
              <w:right w:val="single" w:sz="4" w:space="0" w:color="auto"/>
            </w:tcBorders>
            <w:hideMark/>
          </w:tcPr>
          <w:p w14:paraId="7245DAD2" w14:textId="77777777" w:rsidR="00E71C02" w:rsidRPr="005E2C87" w:rsidRDefault="00E71C02" w:rsidP="00D63A94">
            <w:pPr>
              <w:autoSpaceDE w:val="0"/>
              <w:autoSpaceDN w:val="0"/>
              <w:adjustRightInd w:val="0"/>
              <w:rPr>
                <w:rFonts w:cs="Arial"/>
                <w:sz w:val="16"/>
                <w:szCs w:val="16"/>
              </w:rPr>
            </w:pPr>
            <w:r w:rsidRPr="005E2C87">
              <w:rPr>
                <w:rFonts w:cs="Arial"/>
                <w:sz w:val="16"/>
                <w:szCs w:val="16"/>
              </w:rPr>
              <w:t>Present</w:t>
            </w:r>
          </w:p>
        </w:tc>
      </w:tr>
      <w:tr w:rsidR="00E71C02" w:rsidRPr="005E2C87" w14:paraId="59189CC0" w14:textId="77777777" w:rsidTr="00D63A94">
        <w:trPr>
          <w:trHeight w:val="280"/>
        </w:trPr>
        <w:tc>
          <w:tcPr>
            <w:tcW w:w="2700" w:type="dxa"/>
            <w:tcBorders>
              <w:top w:val="single" w:sz="4" w:space="0" w:color="auto"/>
              <w:left w:val="single" w:sz="4" w:space="0" w:color="auto"/>
              <w:bottom w:val="single" w:sz="4" w:space="0" w:color="auto"/>
              <w:right w:val="single" w:sz="4" w:space="0" w:color="auto"/>
            </w:tcBorders>
            <w:hideMark/>
          </w:tcPr>
          <w:p w14:paraId="03CAA225" w14:textId="77777777" w:rsidR="00E71C02" w:rsidRPr="005E2C87" w:rsidRDefault="00E71C02" w:rsidP="00D63A94">
            <w:pPr>
              <w:autoSpaceDE w:val="0"/>
              <w:autoSpaceDN w:val="0"/>
              <w:adjustRightInd w:val="0"/>
              <w:rPr>
                <w:rFonts w:cs="Arial"/>
                <w:sz w:val="16"/>
                <w:szCs w:val="16"/>
              </w:rPr>
            </w:pPr>
            <w:r w:rsidRPr="005E2C87">
              <w:rPr>
                <w:rFonts w:cs="Arial"/>
                <w:sz w:val="16"/>
                <w:szCs w:val="16"/>
              </w:rPr>
              <w:t>Dr Kate Parker</w:t>
            </w:r>
          </w:p>
        </w:tc>
        <w:tc>
          <w:tcPr>
            <w:tcW w:w="2600" w:type="dxa"/>
            <w:tcBorders>
              <w:top w:val="single" w:sz="4" w:space="0" w:color="auto"/>
              <w:left w:val="single" w:sz="4" w:space="0" w:color="auto"/>
              <w:bottom w:val="single" w:sz="4" w:space="0" w:color="auto"/>
              <w:right w:val="single" w:sz="4" w:space="0" w:color="auto"/>
            </w:tcBorders>
            <w:hideMark/>
          </w:tcPr>
          <w:p w14:paraId="0FBB103B" w14:textId="77777777" w:rsidR="00E71C02" w:rsidRPr="005E2C87" w:rsidRDefault="00E71C02" w:rsidP="00D63A94">
            <w:pPr>
              <w:autoSpaceDE w:val="0"/>
              <w:autoSpaceDN w:val="0"/>
              <w:adjustRightInd w:val="0"/>
              <w:rPr>
                <w:rFonts w:cs="Arial"/>
                <w:sz w:val="16"/>
                <w:szCs w:val="16"/>
              </w:rPr>
            </w:pPr>
            <w:r w:rsidRPr="005E2C87">
              <w:rPr>
                <w:rFonts w:cs="Arial"/>
                <w:color w:val="000000"/>
                <w:sz w:val="16"/>
                <w:szCs w:val="16"/>
              </w:rPr>
              <w:t xml:space="preserve">Non-lay (intervention studies) </w:t>
            </w:r>
          </w:p>
        </w:tc>
        <w:tc>
          <w:tcPr>
            <w:tcW w:w="1300" w:type="dxa"/>
            <w:tcBorders>
              <w:top w:val="single" w:sz="4" w:space="0" w:color="auto"/>
              <w:left w:val="single" w:sz="4" w:space="0" w:color="auto"/>
              <w:bottom w:val="single" w:sz="4" w:space="0" w:color="auto"/>
              <w:right w:val="single" w:sz="4" w:space="0" w:color="auto"/>
            </w:tcBorders>
            <w:hideMark/>
          </w:tcPr>
          <w:p w14:paraId="166A500C" w14:textId="77777777" w:rsidR="00E71C02" w:rsidRPr="005E2C87" w:rsidRDefault="00E71C02" w:rsidP="00D63A94">
            <w:pPr>
              <w:autoSpaceDE w:val="0"/>
              <w:autoSpaceDN w:val="0"/>
              <w:adjustRightInd w:val="0"/>
              <w:rPr>
                <w:rFonts w:cs="Arial"/>
                <w:sz w:val="16"/>
                <w:szCs w:val="16"/>
              </w:rPr>
            </w:pPr>
            <w:r w:rsidRPr="005E2C87">
              <w:rPr>
                <w:rFonts w:cs="Arial"/>
                <w:sz w:val="16"/>
                <w:szCs w:val="16"/>
              </w:rPr>
              <w:t xml:space="preserve">11/02/2020 </w:t>
            </w:r>
          </w:p>
        </w:tc>
        <w:tc>
          <w:tcPr>
            <w:tcW w:w="1200" w:type="dxa"/>
            <w:tcBorders>
              <w:top w:val="single" w:sz="4" w:space="0" w:color="auto"/>
              <w:left w:val="single" w:sz="4" w:space="0" w:color="auto"/>
              <w:bottom w:val="single" w:sz="4" w:space="0" w:color="auto"/>
              <w:right w:val="single" w:sz="4" w:space="0" w:color="auto"/>
            </w:tcBorders>
            <w:hideMark/>
          </w:tcPr>
          <w:p w14:paraId="078DA113" w14:textId="77777777" w:rsidR="00E71C02" w:rsidRPr="005E2C87" w:rsidRDefault="00E71C02" w:rsidP="00D63A94">
            <w:pPr>
              <w:autoSpaceDE w:val="0"/>
              <w:autoSpaceDN w:val="0"/>
              <w:adjustRightInd w:val="0"/>
              <w:rPr>
                <w:rFonts w:cs="Arial"/>
                <w:sz w:val="16"/>
                <w:szCs w:val="16"/>
              </w:rPr>
            </w:pPr>
            <w:r w:rsidRPr="005E2C87">
              <w:rPr>
                <w:rFonts w:cs="Arial"/>
                <w:sz w:val="16"/>
                <w:szCs w:val="16"/>
              </w:rPr>
              <w:t xml:space="preserve">11/02/2023 </w:t>
            </w:r>
          </w:p>
        </w:tc>
        <w:tc>
          <w:tcPr>
            <w:tcW w:w="1200" w:type="dxa"/>
            <w:tcBorders>
              <w:top w:val="single" w:sz="4" w:space="0" w:color="auto"/>
              <w:left w:val="single" w:sz="4" w:space="0" w:color="auto"/>
              <w:bottom w:val="single" w:sz="4" w:space="0" w:color="auto"/>
              <w:right w:val="single" w:sz="4" w:space="0" w:color="auto"/>
            </w:tcBorders>
            <w:hideMark/>
          </w:tcPr>
          <w:p w14:paraId="5F68F8AB" w14:textId="77777777" w:rsidR="00E71C02" w:rsidRPr="005E2C87" w:rsidRDefault="00E71C02" w:rsidP="00D63A94">
            <w:pPr>
              <w:autoSpaceDE w:val="0"/>
              <w:autoSpaceDN w:val="0"/>
              <w:adjustRightInd w:val="0"/>
              <w:rPr>
                <w:rFonts w:cs="Arial"/>
                <w:sz w:val="16"/>
                <w:szCs w:val="16"/>
              </w:rPr>
            </w:pPr>
            <w:r w:rsidRPr="005E2C87">
              <w:rPr>
                <w:rFonts w:cs="Arial"/>
                <w:sz w:val="16"/>
                <w:szCs w:val="16"/>
              </w:rPr>
              <w:t>Present</w:t>
            </w:r>
          </w:p>
        </w:tc>
      </w:tr>
    </w:tbl>
    <w:p w14:paraId="2042496B" w14:textId="77777777" w:rsidR="00E71C02" w:rsidRPr="005E2C87" w:rsidRDefault="00E71C02" w:rsidP="00E71C02">
      <w:pPr>
        <w:rPr>
          <w:rFonts w:cs="Arial"/>
          <w:sz w:val="16"/>
          <w:szCs w:val="16"/>
        </w:rPr>
      </w:pPr>
      <w:r w:rsidRPr="005E2C87">
        <w:rPr>
          <w:rFonts w:cs="Arial"/>
          <w:sz w:val="16"/>
          <w:szCs w:val="16"/>
        </w:rPr>
        <w:t xml:space="preserve"> </w:t>
      </w:r>
    </w:p>
    <w:p w14:paraId="2A075548" w14:textId="77777777" w:rsidR="00E71C02" w:rsidRPr="005E2C87" w:rsidRDefault="00E71C02" w:rsidP="00E71C02">
      <w:pPr>
        <w:spacing w:after="200" w:line="276" w:lineRule="auto"/>
        <w:rPr>
          <w:rFonts w:cs="Arial"/>
          <w:sz w:val="16"/>
          <w:szCs w:val="16"/>
        </w:rPr>
      </w:pPr>
      <w:r w:rsidRPr="005E2C87">
        <w:rPr>
          <w:rFonts w:cs="Arial"/>
          <w:sz w:val="16"/>
          <w:szCs w:val="16"/>
          <w:lang w:val="en-NZ"/>
        </w:rPr>
        <w:br w:type="page"/>
      </w:r>
    </w:p>
    <w:p w14:paraId="765F629A" w14:textId="77777777" w:rsidR="00E71C02" w:rsidRPr="00B31E92" w:rsidRDefault="00E71C02" w:rsidP="00E71C02">
      <w:pPr>
        <w:pStyle w:val="Heading2"/>
        <w:pBdr>
          <w:bottom w:val="single" w:sz="12" w:space="1" w:color="auto"/>
        </w:pBdr>
        <w:rPr>
          <w:i w:val="0"/>
          <w:iCs w:val="0"/>
        </w:rPr>
      </w:pPr>
      <w:r w:rsidRPr="00B31E92">
        <w:rPr>
          <w:i w:val="0"/>
          <w:iCs w:val="0"/>
        </w:rPr>
        <w:lastRenderedPageBreak/>
        <w:t xml:space="preserve">New applications </w:t>
      </w:r>
    </w:p>
    <w:p w14:paraId="445697AB" w14:textId="77777777" w:rsidR="00E71C02" w:rsidRDefault="00E71C02" w:rsidP="00E71C02">
      <w:pPr>
        <w:autoSpaceDE w:val="0"/>
        <w:autoSpaceDN w:val="0"/>
        <w:adjustRightInd w:val="0"/>
      </w:pPr>
    </w:p>
    <w:p w14:paraId="49056059" w14:textId="77777777" w:rsidR="00E71C02" w:rsidRPr="00C81E16" w:rsidRDefault="00E71C02" w:rsidP="00E71C02">
      <w:pPr>
        <w:autoSpaceDE w:val="0"/>
        <w:autoSpaceDN w:val="0"/>
        <w:adjustRightInd w:val="0"/>
        <w:rPr>
          <w:rFonts w:cs="Arial"/>
          <w:color w:val="33CCCC"/>
          <w:sz w:val="21"/>
          <w:szCs w:val="21"/>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E71C02" w:rsidRPr="003C452D" w14:paraId="7C20657D" w14:textId="77777777" w:rsidTr="00D63A94">
        <w:trPr>
          <w:trHeight w:val="280"/>
        </w:trPr>
        <w:tc>
          <w:tcPr>
            <w:tcW w:w="966" w:type="dxa"/>
            <w:tcBorders>
              <w:top w:val="nil"/>
              <w:left w:val="nil"/>
              <w:bottom w:val="nil"/>
              <w:right w:val="nil"/>
            </w:tcBorders>
          </w:tcPr>
          <w:p w14:paraId="6E4E1F61" w14:textId="77777777" w:rsidR="00E71C02" w:rsidRPr="003C452D" w:rsidRDefault="00E71C02" w:rsidP="00D63A94">
            <w:pPr>
              <w:autoSpaceDE w:val="0"/>
              <w:autoSpaceDN w:val="0"/>
              <w:adjustRightInd w:val="0"/>
              <w:rPr>
                <w:rFonts w:cs="Arial"/>
                <w:sz w:val="21"/>
                <w:szCs w:val="21"/>
              </w:rPr>
            </w:pPr>
            <w:r w:rsidRPr="003C452D">
              <w:rPr>
                <w:rFonts w:cs="Arial"/>
                <w:b/>
                <w:sz w:val="21"/>
                <w:szCs w:val="21"/>
              </w:rPr>
              <w:t xml:space="preserve">1 </w:t>
            </w:r>
            <w:r w:rsidRPr="003C452D">
              <w:rPr>
                <w:rFonts w:cs="Arial"/>
                <w:sz w:val="21"/>
                <w:szCs w:val="21"/>
              </w:rPr>
              <w:t xml:space="preserve"> </w:t>
            </w:r>
          </w:p>
        </w:tc>
        <w:tc>
          <w:tcPr>
            <w:tcW w:w="2575" w:type="dxa"/>
            <w:tcBorders>
              <w:top w:val="nil"/>
              <w:left w:val="nil"/>
              <w:bottom w:val="nil"/>
              <w:right w:val="nil"/>
            </w:tcBorders>
          </w:tcPr>
          <w:p w14:paraId="4616BF67" w14:textId="77777777" w:rsidR="00E71C02" w:rsidRPr="00EA132A" w:rsidRDefault="00E71C02" w:rsidP="00D63A94">
            <w:pPr>
              <w:autoSpaceDE w:val="0"/>
              <w:autoSpaceDN w:val="0"/>
              <w:adjustRightInd w:val="0"/>
              <w:rPr>
                <w:rFonts w:cs="Arial"/>
                <w:sz w:val="21"/>
                <w:szCs w:val="21"/>
              </w:rPr>
            </w:pPr>
            <w:r w:rsidRPr="00EA132A">
              <w:rPr>
                <w:rFonts w:cs="Arial"/>
                <w:b/>
                <w:sz w:val="21"/>
                <w:szCs w:val="21"/>
              </w:rPr>
              <w:t xml:space="preserve">Ethics ref: </w:t>
            </w:r>
            <w:r w:rsidRPr="00EA132A">
              <w:rPr>
                <w:rFonts w:cs="Arial"/>
                <w:sz w:val="21"/>
                <w:szCs w:val="21"/>
              </w:rPr>
              <w:t xml:space="preserve"> </w:t>
            </w:r>
          </w:p>
        </w:tc>
        <w:tc>
          <w:tcPr>
            <w:tcW w:w="6459" w:type="dxa"/>
            <w:tcBorders>
              <w:top w:val="nil"/>
              <w:left w:val="nil"/>
              <w:bottom w:val="nil"/>
              <w:right w:val="nil"/>
            </w:tcBorders>
          </w:tcPr>
          <w:p w14:paraId="71B9B34C" w14:textId="77777777" w:rsidR="00E71C02" w:rsidRPr="00EA132A" w:rsidRDefault="00E71C02" w:rsidP="00D63A94">
            <w:pPr>
              <w:autoSpaceDE w:val="0"/>
              <w:autoSpaceDN w:val="0"/>
              <w:adjustRightInd w:val="0"/>
              <w:rPr>
                <w:rFonts w:cs="Arial"/>
                <w:sz w:val="21"/>
                <w:szCs w:val="21"/>
              </w:rPr>
            </w:pPr>
            <w:r w:rsidRPr="00EA132A">
              <w:rPr>
                <w:rFonts w:cs="Arial"/>
                <w:b/>
                <w:sz w:val="21"/>
                <w:szCs w:val="21"/>
              </w:rPr>
              <w:t>21/NTB/221</w:t>
            </w:r>
          </w:p>
        </w:tc>
      </w:tr>
      <w:tr w:rsidR="00E71C02" w:rsidRPr="003C452D" w14:paraId="5B6FF834" w14:textId="77777777" w:rsidTr="00D63A94">
        <w:trPr>
          <w:trHeight w:val="280"/>
        </w:trPr>
        <w:tc>
          <w:tcPr>
            <w:tcW w:w="966" w:type="dxa"/>
            <w:tcBorders>
              <w:top w:val="nil"/>
              <w:left w:val="nil"/>
              <w:bottom w:val="nil"/>
              <w:right w:val="nil"/>
            </w:tcBorders>
          </w:tcPr>
          <w:p w14:paraId="01E2686C" w14:textId="77777777" w:rsidR="00E71C02" w:rsidRPr="003C452D" w:rsidRDefault="00E71C02" w:rsidP="00D63A94">
            <w:pPr>
              <w:autoSpaceDE w:val="0"/>
              <w:autoSpaceDN w:val="0"/>
              <w:adjustRightInd w:val="0"/>
              <w:rPr>
                <w:rFonts w:cs="Arial"/>
                <w:sz w:val="21"/>
                <w:szCs w:val="21"/>
              </w:rPr>
            </w:pPr>
            <w:r w:rsidRPr="003C452D">
              <w:rPr>
                <w:rFonts w:cs="Arial"/>
                <w:sz w:val="21"/>
                <w:szCs w:val="21"/>
              </w:rPr>
              <w:t xml:space="preserve"> </w:t>
            </w:r>
          </w:p>
        </w:tc>
        <w:tc>
          <w:tcPr>
            <w:tcW w:w="2575" w:type="dxa"/>
            <w:tcBorders>
              <w:top w:val="nil"/>
              <w:left w:val="nil"/>
              <w:bottom w:val="nil"/>
              <w:right w:val="nil"/>
            </w:tcBorders>
          </w:tcPr>
          <w:p w14:paraId="65CC9C06" w14:textId="77777777" w:rsidR="00E71C02" w:rsidRPr="00EA132A" w:rsidRDefault="00E71C02" w:rsidP="00D63A94">
            <w:pPr>
              <w:autoSpaceDE w:val="0"/>
              <w:autoSpaceDN w:val="0"/>
              <w:adjustRightInd w:val="0"/>
              <w:rPr>
                <w:rFonts w:cs="Arial"/>
                <w:sz w:val="21"/>
                <w:szCs w:val="21"/>
              </w:rPr>
            </w:pPr>
            <w:r w:rsidRPr="00EA132A">
              <w:rPr>
                <w:rFonts w:cs="Arial"/>
                <w:sz w:val="21"/>
                <w:szCs w:val="21"/>
              </w:rPr>
              <w:t xml:space="preserve">Title: </w:t>
            </w:r>
          </w:p>
        </w:tc>
        <w:tc>
          <w:tcPr>
            <w:tcW w:w="6459" w:type="dxa"/>
            <w:tcBorders>
              <w:top w:val="nil"/>
              <w:left w:val="nil"/>
              <w:bottom w:val="nil"/>
              <w:right w:val="nil"/>
            </w:tcBorders>
          </w:tcPr>
          <w:p w14:paraId="758A7323" w14:textId="77777777" w:rsidR="00E71C02" w:rsidRPr="00EA132A" w:rsidRDefault="00E71C02" w:rsidP="00D63A94">
            <w:pPr>
              <w:autoSpaceDE w:val="0"/>
              <w:autoSpaceDN w:val="0"/>
              <w:adjustRightInd w:val="0"/>
              <w:ind w:right="1074"/>
              <w:rPr>
                <w:rFonts w:cs="Arial"/>
                <w:sz w:val="21"/>
                <w:szCs w:val="21"/>
              </w:rPr>
            </w:pPr>
            <w:r w:rsidRPr="00EA132A">
              <w:rPr>
                <w:sz w:val="21"/>
                <w:szCs w:val="21"/>
              </w:rPr>
              <w:t>GBP510_003: A Phase III, Randomized, Active-controlled, Observer- blind, Parallel-group, Multi-</w:t>
            </w:r>
            <w:proofErr w:type="spellStart"/>
            <w:r w:rsidRPr="00EA132A">
              <w:rPr>
                <w:sz w:val="21"/>
                <w:szCs w:val="21"/>
              </w:rPr>
              <w:t>center</w:t>
            </w:r>
            <w:proofErr w:type="spellEnd"/>
            <w:r w:rsidRPr="00EA132A">
              <w:rPr>
                <w:sz w:val="21"/>
                <w:szCs w:val="21"/>
              </w:rPr>
              <w:t xml:space="preserve"> Study to Assess the Immunogenicity and Safety of SK SARS-CoV-2 Recombinant Protein Nanoparticle Vaccine adjuvanted with AS03(GBP510) in Adults Aged 18 Years and Older</w:t>
            </w:r>
          </w:p>
        </w:tc>
      </w:tr>
      <w:tr w:rsidR="00E71C02" w:rsidRPr="003C452D" w14:paraId="57167BC5" w14:textId="77777777" w:rsidTr="00D63A94">
        <w:trPr>
          <w:trHeight w:val="280"/>
        </w:trPr>
        <w:tc>
          <w:tcPr>
            <w:tcW w:w="966" w:type="dxa"/>
            <w:tcBorders>
              <w:top w:val="nil"/>
              <w:left w:val="nil"/>
              <w:bottom w:val="nil"/>
              <w:right w:val="nil"/>
            </w:tcBorders>
          </w:tcPr>
          <w:p w14:paraId="7191D1B5" w14:textId="77777777" w:rsidR="00E71C02" w:rsidRPr="003C452D" w:rsidRDefault="00E71C02" w:rsidP="00D63A94">
            <w:pPr>
              <w:autoSpaceDE w:val="0"/>
              <w:autoSpaceDN w:val="0"/>
              <w:adjustRightInd w:val="0"/>
              <w:rPr>
                <w:rFonts w:cs="Arial"/>
                <w:sz w:val="21"/>
                <w:szCs w:val="21"/>
              </w:rPr>
            </w:pPr>
            <w:r w:rsidRPr="003C452D">
              <w:rPr>
                <w:rFonts w:cs="Arial"/>
                <w:sz w:val="21"/>
                <w:szCs w:val="21"/>
              </w:rPr>
              <w:t xml:space="preserve"> </w:t>
            </w:r>
          </w:p>
        </w:tc>
        <w:tc>
          <w:tcPr>
            <w:tcW w:w="2575" w:type="dxa"/>
            <w:tcBorders>
              <w:top w:val="nil"/>
              <w:left w:val="nil"/>
              <w:bottom w:val="nil"/>
              <w:right w:val="nil"/>
            </w:tcBorders>
          </w:tcPr>
          <w:p w14:paraId="0226FF66" w14:textId="77777777" w:rsidR="00E71C02" w:rsidRPr="00EA132A" w:rsidRDefault="00E71C02" w:rsidP="00D63A94">
            <w:pPr>
              <w:autoSpaceDE w:val="0"/>
              <w:autoSpaceDN w:val="0"/>
              <w:adjustRightInd w:val="0"/>
              <w:rPr>
                <w:rFonts w:cs="Arial"/>
                <w:sz w:val="21"/>
                <w:szCs w:val="21"/>
              </w:rPr>
            </w:pPr>
            <w:r w:rsidRPr="00EA132A">
              <w:rPr>
                <w:rFonts w:cs="Arial"/>
                <w:sz w:val="21"/>
                <w:szCs w:val="21"/>
              </w:rPr>
              <w:t xml:space="preserve">Principal Investigator: </w:t>
            </w:r>
          </w:p>
        </w:tc>
        <w:tc>
          <w:tcPr>
            <w:tcW w:w="6459" w:type="dxa"/>
            <w:tcBorders>
              <w:top w:val="nil"/>
              <w:left w:val="nil"/>
              <w:bottom w:val="nil"/>
              <w:right w:val="nil"/>
            </w:tcBorders>
          </w:tcPr>
          <w:p w14:paraId="2D209C3C" w14:textId="77777777" w:rsidR="00E71C02" w:rsidRPr="00EA132A" w:rsidRDefault="00E71C02" w:rsidP="00D63A94">
            <w:pPr>
              <w:autoSpaceDE w:val="0"/>
              <w:autoSpaceDN w:val="0"/>
              <w:adjustRightInd w:val="0"/>
              <w:rPr>
                <w:rFonts w:cs="Arial"/>
                <w:sz w:val="21"/>
                <w:szCs w:val="21"/>
              </w:rPr>
            </w:pPr>
            <w:r w:rsidRPr="00EA132A">
              <w:rPr>
                <w:rFonts w:cs="Arial"/>
                <w:sz w:val="21"/>
                <w:szCs w:val="21"/>
              </w:rPr>
              <w:t xml:space="preserve">Dr </w:t>
            </w:r>
            <w:r>
              <w:rPr>
                <w:rFonts w:cs="Arial"/>
                <w:sz w:val="21"/>
                <w:szCs w:val="21"/>
              </w:rPr>
              <w:t>Richard Stubbs</w:t>
            </w:r>
          </w:p>
        </w:tc>
      </w:tr>
      <w:tr w:rsidR="00E71C02" w:rsidRPr="003C452D" w14:paraId="13183448" w14:textId="77777777" w:rsidTr="00D63A94">
        <w:trPr>
          <w:trHeight w:val="280"/>
        </w:trPr>
        <w:tc>
          <w:tcPr>
            <w:tcW w:w="966" w:type="dxa"/>
            <w:tcBorders>
              <w:top w:val="nil"/>
              <w:left w:val="nil"/>
              <w:bottom w:val="nil"/>
              <w:right w:val="nil"/>
            </w:tcBorders>
          </w:tcPr>
          <w:p w14:paraId="14971A79" w14:textId="77777777" w:rsidR="00E71C02" w:rsidRPr="003C452D" w:rsidRDefault="00E71C02" w:rsidP="00D63A94">
            <w:pPr>
              <w:autoSpaceDE w:val="0"/>
              <w:autoSpaceDN w:val="0"/>
              <w:adjustRightInd w:val="0"/>
              <w:rPr>
                <w:rFonts w:cs="Arial"/>
                <w:sz w:val="21"/>
                <w:szCs w:val="21"/>
              </w:rPr>
            </w:pPr>
            <w:r w:rsidRPr="003C452D">
              <w:rPr>
                <w:rFonts w:cs="Arial"/>
                <w:sz w:val="21"/>
                <w:szCs w:val="21"/>
              </w:rPr>
              <w:t xml:space="preserve"> </w:t>
            </w:r>
          </w:p>
        </w:tc>
        <w:tc>
          <w:tcPr>
            <w:tcW w:w="2575" w:type="dxa"/>
            <w:tcBorders>
              <w:top w:val="nil"/>
              <w:left w:val="nil"/>
              <w:bottom w:val="nil"/>
              <w:right w:val="nil"/>
            </w:tcBorders>
          </w:tcPr>
          <w:p w14:paraId="03DF48A3" w14:textId="77777777" w:rsidR="00E71C02" w:rsidRPr="00EA132A" w:rsidRDefault="00E71C02" w:rsidP="00D63A94">
            <w:pPr>
              <w:autoSpaceDE w:val="0"/>
              <w:autoSpaceDN w:val="0"/>
              <w:adjustRightInd w:val="0"/>
              <w:rPr>
                <w:rFonts w:cs="Arial"/>
                <w:sz w:val="21"/>
                <w:szCs w:val="21"/>
              </w:rPr>
            </w:pPr>
            <w:r w:rsidRPr="00EA132A">
              <w:rPr>
                <w:rFonts w:cs="Arial"/>
                <w:sz w:val="21"/>
                <w:szCs w:val="21"/>
              </w:rPr>
              <w:t xml:space="preserve">Sponsor: </w:t>
            </w:r>
          </w:p>
        </w:tc>
        <w:tc>
          <w:tcPr>
            <w:tcW w:w="6459" w:type="dxa"/>
            <w:tcBorders>
              <w:top w:val="nil"/>
              <w:left w:val="nil"/>
              <w:bottom w:val="nil"/>
              <w:right w:val="nil"/>
            </w:tcBorders>
          </w:tcPr>
          <w:p w14:paraId="27F23CEE" w14:textId="77777777" w:rsidR="00E71C02" w:rsidRPr="00EA132A" w:rsidRDefault="00E71C02" w:rsidP="00D63A94">
            <w:pPr>
              <w:autoSpaceDE w:val="0"/>
              <w:autoSpaceDN w:val="0"/>
              <w:adjustRightInd w:val="0"/>
              <w:rPr>
                <w:rFonts w:cs="Arial"/>
                <w:sz w:val="21"/>
                <w:szCs w:val="21"/>
              </w:rPr>
            </w:pPr>
            <w:proofErr w:type="spellStart"/>
            <w:r>
              <w:rPr>
                <w:rFonts w:cs="Arial"/>
                <w:sz w:val="21"/>
                <w:szCs w:val="21"/>
              </w:rPr>
              <w:t>Novotech</w:t>
            </w:r>
            <w:proofErr w:type="spellEnd"/>
            <w:r>
              <w:rPr>
                <w:rFonts w:cs="Arial"/>
                <w:sz w:val="21"/>
                <w:szCs w:val="21"/>
              </w:rPr>
              <w:t xml:space="preserve"> (New Zealand) Limited</w:t>
            </w:r>
          </w:p>
        </w:tc>
      </w:tr>
      <w:tr w:rsidR="00E71C02" w:rsidRPr="003C452D" w14:paraId="38A2348F" w14:textId="77777777" w:rsidTr="00D63A94">
        <w:trPr>
          <w:trHeight w:val="280"/>
        </w:trPr>
        <w:tc>
          <w:tcPr>
            <w:tcW w:w="966" w:type="dxa"/>
            <w:tcBorders>
              <w:top w:val="nil"/>
              <w:left w:val="nil"/>
              <w:bottom w:val="nil"/>
              <w:right w:val="nil"/>
            </w:tcBorders>
          </w:tcPr>
          <w:p w14:paraId="229A5C04" w14:textId="77777777" w:rsidR="00E71C02" w:rsidRPr="003C452D" w:rsidRDefault="00E71C02" w:rsidP="00D63A94">
            <w:pPr>
              <w:autoSpaceDE w:val="0"/>
              <w:autoSpaceDN w:val="0"/>
              <w:adjustRightInd w:val="0"/>
              <w:rPr>
                <w:rFonts w:cs="Arial"/>
                <w:sz w:val="21"/>
                <w:szCs w:val="21"/>
              </w:rPr>
            </w:pPr>
            <w:r w:rsidRPr="003C452D">
              <w:rPr>
                <w:rFonts w:cs="Arial"/>
                <w:sz w:val="21"/>
                <w:szCs w:val="21"/>
              </w:rPr>
              <w:t xml:space="preserve"> </w:t>
            </w:r>
          </w:p>
        </w:tc>
        <w:tc>
          <w:tcPr>
            <w:tcW w:w="2575" w:type="dxa"/>
            <w:tcBorders>
              <w:top w:val="nil"/>
              <w:left w:val="nil"/>
              <w:bottom w:val="nil"/>
              <w:right w:val="nil"/>
            </w:tcBorders>
          </w:tcPr>
          <w:p w14:paraId="16C8BF3A" w14:textId="77777777" w:rsidR="00E71C02" w:rsidRPr="00EA132A" w:rsidRDefault="00E71C02" w:rsidP="00D63A94">
            <w:pPr>
              <w:autoSpaceDE w:val="0"/>
              <w:autoSpaceDN w:val="0"/>
              <w:adjustRightInd w:val="0"/>
              <w:rPr>
                <w:rFonts w:cs="Arial"/>
                <w:sz w:val="21"/>
                <w:szCs w:val="21"/>
              </w:rPr>
            </w:pPr>
            <w:r w:rsidRPr="00EA132A">
              <w:rPr>
                <w:rFonts w:cs="Arial"/>
                <w:sz w:val="21"/>
                <w:szCs w:val="21"/>
              </w:rPr>
              <w:t xml:space="preserve">Clock Start Date: </w:t>
            </w:r>
          </w:p>
        </w:tc>
        <w:tc>
          <w:tcPr>
            <w:tcW w:w="6459" w:type="dxa"/>
            <w:tcBorders>
              <w:top w:val="nil"/>
              <w:left w:val="nil"/>
              <w:bottom w:val="nil"/>
              <w:right w:val="nil"/>
            </w:tcBorders>
          </w:tcPr>
          <w:p w14:paraId="2E5CC945" w14:textId="77777777" w:rsidR="00E71C02" w:rsidRPr="00EA132A" w:rsidRDefault="00E71C02" w:rsidP="00D63A94">
            <w:pPr>
              <w:autoSpaceDE w:val="0"/>
              <w:autoSpaceDN w:val="0"/>
              <w:adjustRightInd w:val="0"/>
              <w:rPr>
                <w:rFonts w:cs="Arial"/>
                <w:sz w:val="21"/>
                <w:szCs w:val="21"/>
              </w:rPr>
            </w:pPr>
            <w:r w:rsidRPr="00EA132A">
              <w:rPr>
                <w:rFonts w:cs="Arial"/>
                <w:sz w:val="21"/>
                <w:szCs w:val="21"/>
              </w:rPr>
              <w:t>16 August 2021</w:t>
            </w:r>
          </w:p>
        </w:tc>
      </w:tr>
    </w:tbl>
    <w:p w14:paraId="41C71948" w14:textId="77777777" w:rsidR="00E71C02" w:rsidRPr="003C452D" w:rsidRDefault="00E71C02" w:rsidP="00E71C02">
      <w:pPr>
        <w:autoSpaceDE w:val="0"/>
        <w:autoSpaceDN w:val="0"/>
        <w:adjustRightInd w:val="0"/>
        <w:rPr>
          <w:rFonts w:cs="Arial"/>
          <w:sz w:val="21"/>
          <w:szCs w:val="21"/>
          <w:lang w:val="en-NZ"/>
        </w:rPr>
      </w:pPr>
    </w:p>
    <w:p w14:paraId="0E21B600" w14:textId="77777777" w:rsidR="00E71C02" w:rsidRPr="00C75D15" w:rsidRDefault="00E71C02" w:rsidP="00E71C02">
      <w:pPr>
        <w:autoSpaceDE w:val="0"/>
        <w:autoSpaceDN w:val="0"/>
        <w:adjustRightInd w:val="0"/>
        <w:rPr>
          <w:rFonts w:cs="Arial"/>
          <w:sz w:val="21"/>
          <w:szCs w:val="21"/>
          <w:lang w:val="en-NZ"/>
        </w:rPr>
      </w:pPr>
      <w:r w:rsidRPr="00C75D15">
        <w:rPr>
          <w:rFonts w:cs="Arial"/>
          <w:sz w:val="21"/>
          <w:szCs w:val="21"/>
          <w:lang w:val="en-NZ"/>
        </w:rPr>
        <w:t xml:space="preserve">Dr </w:t>
      </w:r>
      <w:r>
        <w:rPr>
          <w:rFonts w:cs="Arial"/>
          <w:sz w:val="21"/>
          <w:szCs w:val="21"/>
          <w:lang w:val="en-NZ"/>
        </w:rPr>
        <w:t>Richard Stubbs</w:t>
      </w:r>
      <w:r w:rsidRPr="00C75D15">
        <w:rPr>
          <w:rFonts w:cs="Arial"/>
          <w:sz w:val="21"/>
          <w:szCs w:val="21"/>
          <w:lang w:val="en-NZ"/>
        </w:rPr>
        <w:t xml:space="preserve"> was present via videoconference for discussion of this application.</w:t>
      </w:r>
    </w:p>
    <w:p w14:paraId="3E4FE57B" w14:textId="77777777" w:rsidR="00E71C02" w:rsidRPr="003C452D" w:rsidRDefault="00E71C02" w:rsidP="00E71C02">
      <w:pPr>
        <w:rPr>
          <w:rFonts w:cs="Arial"/>
          <w:sz w:val="21"/>
          <w:szCs w:val="21"/>
          <w:u w:val="single"/>
          <w:lang w:val="en-NZ"/>
        </w:rPr>
      </w:pPr>
    </w:p>
    <w:p w14:paraId="1A238477" w14:textId="77777777" w:rsidR="00E71C02" w:rsidRPr="003C452D" w:rsidRDefault="00E71C02" w:rsidP="00E71C02">
      <w:pPr>
        <w:rPr>
          <w:rFonts w:cs="Arial"/>
          <w:b/>
          <w:bCs/>
          <w:sz w:val="21"/>
          <w:szCs w:val="21"/>
          <w:lang w:val="en-NZ"/>
        </w:rPr>
      </w:pPr>
      <w:r w:rsidRPr="003C452D">
        <w:rPr>
          <w:rFonts w:cs="Arial"/>
          <w:b/>
          <w:bCs/>
          <w:sz w:val="21"/>
          <w:szCs w:val="21"/>
          <w:lang w:val="en-NZ"/>
        </w:rPr>
        <w:t>Potential conflicts of interest</w:t>
      </w:r>
    </w:p>
    <w:p w14:paraId="5F9D8878" w14:textId="77777777" w:rsidR="00E71C02" w:rsidRPr="003C452D" w:rsidRDefault="00E71C02" w:rsidP="00E71C02">
      <w:pPr>
        <w:rPr>
          <w:rFonts w:cs="Arial"/>
          <w:sz w:val="21"/>
          <w:szCs w:val="21"/>
          <w:lang w:val="en-NZ"/>
        </w:rPr>
      </w:pPr>
    </w:p>
    <w:p w14:paraId="3989491F" w14:textId="77777777" w:rsidR="00E71C02" w:rsidRPr="003C452D" w:rsidRDefault="00E71C02" w:rsidP="00E71C02">
      <w:pPr>
        <w:rPr>
          <w:rFonts w:cs="Arial"/>
          <w:sz w:val="21"/>
          <w:szCs w:val="21"/>
          <w:lang w:val="en-NZ"/>
        </w:rPr>
      </w:pPr>
      <w:r w:rsidRPr="003C452D">
        <w:rPr>
          <w:rFonts w:cs="Arial"/>
          <w:sz w:val="21"/>
          <w:szCs w:val="21"/>
          <w:lang w:val="en-NZ"/>
        </w:rPr>
        <w:t>No potential conflicts of interest related to this application were declared by any member.</w:t>
      </w:r>
    </w:p>
    <w:p w14:paraId="62C708D2" w14:textId="77777777" w:rsidR="00E71C02" w:rsidRPr="00EA132A" w:rsidRDefault="00E71C02" w:rsidP="00E71C02">
      <w:pPr>
        <w:rPr>
          <w:rFonts w:cs="Arial"/>
          <w:sz w:val="21"/>
          <w:szCs w:val="21"/>
          <w:lang w:val="en-NZ"/>
        </w:rPr>
      </w:pPr>
    </w:p>
    <w:p w14:paraId="08AA42F9" w14:textId="77777777" w:rsidR="00E71C02" w:rsidRPr="00EA132A" w:rsidRDefault="00E71C02" w:rsidP="00E71C02">
      <w:pPr>
        <w:rPr>
          <w:rFonts w:cs="Arial"/>
          <w:b/>
          <w:bCs/>
          <w:sz w:val="21"/>
          <w:szCs w:val="21"/>
          <w:lang w:val="en-NZ"/>
        </w:rPr>
      </w:pPr>
      <w:r w:rsidRPr="00EA132A">
        <w:rPr>
          <w:rFonts w:cs="Arial"/>
          <w:b/>
          <w:bCs/>
          <w:sz w:val="21"/>
          <w:szCs w:val="21"/>
          <w:lang w:val="en-NZ"/>
        </w:rPr>
        <w:t>Summary of study</w:t>
      </w:r>
    </w:p>
    <w:p w14:paraId="06D80667" w14:textId="77777777" w:rsidR="00E71C02" w:rsidRPr="00EA132A" w:rsidRDefault="00E71C02" w:rsidP="00E71C02">
      <w:pPr>
        <w:rPr>
          <w:rFonts w:cs="Arial"/>
          <w:sz w:val="21"/>
          <w:szCs w:val="21"/>
          <w:u w:val="single"/>
          <w:lang w:val="en-NZ"/>
        </w:rPr>
      </w:pPr>
    </w:p>
    <w:p w14:paraId="287A5CE2" w14:textId="77777777" w:rsidR="00E71C02" w:rsidRPr="00EA132A" w:rsidRDefault="00E71C02" w:rsidP="00E71C02">
      <w:pPr>
        <w:pStyle w:val="ListParagraph"/>
        <w:numPr>
          <w:ilvl w:val="0"/>
          <w:numId w:val="31"/>
        </w:numPr>
        <w:spacing w:before="80" w:after="80"/>
        <w:contextualSpacing/>
        <w:rPr>
          <w:rFonts w:cs="Arial"/>
          <w:sz w:val="21"/>
          <w:szCs w:val="21"/>
          <w:u w:val="single"/>
          <w:lang w:val="en-NZ"/>
        </w:rPr>
      </w:pPr>
      <w:r w:rsidRPr="00EA132A">
        <w:rPr>
          <w:rFonts w:cs="Arial"/>
          <w:sz w:val="21"/>
          <w:szCs w:val="21"/>
        </w:rPr>
        <w:t xml:space="preserve">The </w:t>
      </w:r>
      <w:r w:rsidRPr="00EA132A">
        <w:rPr>
          <w:sz w:val="21"/>
          <w:szCs w:val="21"/>
        </w:rPr>
        <w:t>purpose of this study is to assess the immunogenicity and safety of SK SARS-CoV-2 recombinant protein nanoparticle vaccine adjuvanted with AS03 (GBP510) in adults aged 18 years and</w:t>
      </w:r>
      <w:r w:rsidRPr="00EA132A">
        <w:rPr>
          <w:spacing w:val="-7"/>
          <w:sz w:val="21"/>
          <w:szCs w:val="21"/>
        </w:rPr>
        <w:t xml:space="preserve"> </w:t>
      </w:r>
      <w:r w:rsidRPr="00EA132A">
        <w:rPr>
          <w:sz w:val="21"/>
          <w:szCs w:val="21"/>
        </w:rPr>
        <w:t>older.</w:t>
      </w:r>
    </w:p>
    <w:p w14:paraId="794A1E2B" w14:textId="77777777" w:rsidR="00E71C02" w:rsidRPr="00EA132A" w:rsidRDefault="00E71C02" w:rsidP="00E71C02">
      <w:pPr>
        <w:pStyle w:val="ListParagraph"/>
        <w:numPr>
          <w:ilvl w:val="0"/>
          <w:numId w:val="31"/>
        </w:numPr>
        <w:spacing w:before="80" w:after="80"/>
        <w:contextualSpacing/>
        <w:rPr>
          <w:rFonts w:cs="Arial"/>
          <w:sz w:val="21"/>
          <w:szCs w:val="21"/>
          <w:u w:val="single"/>
          <w:lang w:val="en-NZ"/>
        </w:rPr>
      </w:pPr>
      <w:r w:rsidRPr="00EA132A">
        <w:rPr>
          <w:sz w:val="21"/>
          <w:szCs w:val="21"/>
        </w:rPr>
        <w:t>The study consists of two</w:t>
      </w:r>
      <w:r w:rsidRPr="00EA132A">
        <w:rPr>
          <w:spacing w:val="-3"/>
          <w:sz w:val="21"/>
          <w:szCs w:val="21"/>
        </w:rPr>
        <w:t xml:space="preserve"> </w:t>
      </w:r>
      <w:r w:rsidRPr="00EA132A">
        <w:rPr>
          <w:sz w:val="21"/>
          <w:szCs w:val="21"/>
        </w:rPr>
        <w:t>cohorts:</w:t>
      </w:r>
    </w:p>
    <w:p w14:paraId="2B74502F" w14:textId="77777777" w:rsidR="00E71C02" w:rsidRPr="00EA132A" w:rsidRDefault="00E71C02" w:rsidP="00E71C02">
      <w:pPr>
        <w:pStyle w:val="BodyText"/>
        <w:numPr>
          <w:ilvl w:val="0"/>
          <w:numId w:val="32"/>
        </w:numPr>
        <w:rPr>
          <w:sz w:val="21"/>
          <w:szCs w:val="21"/>
        </w:rPr>
      </w:pPr>
      <w:r w:rsidRPr="00EA132A">
        <w:rPr>
          <w:sz w:val="21"/>
          <w:szCs w:val="21"/>
        </w:rPr>
        <w:t>Cohort 1 (Immunogenicity Cohort): Approximately 1950 participants will be enrolled and are randomized in 2:1 ratio to receive 2 doses of either GBP510 (Test Vaccine) or ChAdOx1-S (Control Vaccine) at 4-week interval</w:t>
      </w:r>
    </w:p>
    <w:p w14:paraId="2834D898" w14:textId="77777777" w:rsidR="00E71C02" w:rsidRPr="00EA132A" w:rsidRDefault="00E71C02" w:rsidP="00E71C02">
      <w:pPr>
        <w:pStyle w:val="BodyText"/>
        <w:numPr>
          <w:ilvl w:val="0"/>
          <w:numId w:val="32"/>
        </w:numPr>
        <w:rPr>
          <w:sz w:val="21"/>
          <w:szCs w:val="21"/>
        </w:rPr>
      </w:pPr>
      <w:r w:rsidRPr="00EA132A">
        <w:rPr>
          <w:sz w:val="21"/>
          <w:szCs w:val="21"/>
        </w:rPr>
        <w:t>Cohort 2 (Safety Cohort): Approximately 2040 participants will be enrolled and are randomized in 5:1 ratio to receive 2 doses of GBP510 (Test Vaccine) or ChAdOx1-S (Control Vaccine) at 4-week</w:t>
      </w:r>
      <w:r w:rsidRPr="00EA132A">
        <w:rPr>
          <w:spacing w:val="-3"/>
          <w:sz w:val="21"/>
          <w:szCs w:val="21"/>
        </w:rPr>
        <w:t xml:space="preserve"> </w:t>
      </w:r>
      <w:r w:rsidRPr="00EA132A">
        <w:rPr>
          <w:sz w:val="21"/>
          <w:szCs w:val="21"/>
        </w:rPr>
        <w:t>interval.</w:t>
      </w:r>
    </w:p>
    <w:p w14:paraId="0E65F791" w14:textId="77777777" w:rsidR="00E71C02" w:rsidRPr="00EA132A" w:rsidRDefault="00E71C02" w:rsidP="00E71C02">
      <w:pPr>
        <w:pStyle w:val="BodyText"/>
        <w:numPr>
          <w:ilvl w:val="0"/>
          <w:numId w:val="31"/>
        </w:numPr>
        <w:rPr>
          <w:sz w:val="21"/>
          <w:szCs w:val="21"/>
        </w:rPr>
      </w:pPr>
      <w:r w:rsidRPr="00EA132A">
        <w:rPr>
          <w:sz w:val="21"/>
          <w:szCs w:val="21"/>
        </w:rPr>
        <w:t>During the study, the participants will attend 9 planned visits including telephone calls made 7 days after each vaccination. Safety evaluations will equally be performed for all participants in Cohort 1 and 2, but blood samples for immunogenicity assessments will only be collected from the participants in Cohort</w:t>
      </w:r>
      <w:r w:rsidRPr="00EA132A">
        <w:rPr>
          <w:spacing w:val="1"/>
          <w:sz w:val="21"/>
          <w:szCs w:val="21"/>
        </w:rPr>
        <w:t xml:space="preserve"> </w:t>
      </w:r>
      <w:r w:rsidRPr="00EA132A">
        <w:rPr>
          <w:sz w:val="21"/>
          <w:szCs w:val="21"/>
        </w:rPr>
        <w:t>1.</w:t>
      </w:r>
    </w:p>
    <w:p w14:paraId="78D73FED" w14:textId="77777777" w:rsidR="00E71C02" w:rsidRPr="00EA132A" w:rsidRDefault="00E71C02" w:rsidP="00E71C02">
      <w:pPr>
        <w:pStyle w:val="BodyText"/>
        <w:numPr>
          <w:ilvl w:val="0"/>
          <w:numId w:val="31"/>
        </w:numPr>
        <w:rPr>
          <w:sz w:val="21"/>
          <w:szCs w:val="21"/>
        </w:rPr>
      </w:pPr>
      <w:r w:rsidRPr="00EA132A">
        <w:rPr>
          <w:sz w:val="21"/>
          <w:szCs w:val="21"/>
        </w:rPr>
        <w:t>Participants are expected to participate for up to a maximum of approximately 13 months. A 12-month study follow-up after the 2nd vaccination will be conducted.</w:t>
      </w:r>
    </w:p>
    <w:p w14:paraId="74BC6786" w14:textId="77777777" w:rsidR="00E71C02" w:rsidRDefault="00E71C02" w:rsidP="00E71C02">
      <w:pPr>
        <w:rPr>
          <w:rFonts w:cs="Arial"/>
          <w:b/>
          <w:bCs/>
          <w:sz w:val="21"/>
          <w:szCs w:val="21"/>
          <w:lang w:val="en-NZ"/>
        </w:rPr>
      </w:pPr>
    </w:p>
    <w:p w14:paraId="7ADC6667" w14:textId="77777777" w:rsidR="00E71C02" w:rsidRDefault="00E71C02" w:rsidP="00E71C02">
      <w:pPr>
        <w:rPr>
          <w:rFonts w:cs="Arial"/>
          <w:b/>
          <w:bCs/>
          <w:sz w:val="21"/>
          <w:szCs w:val="21"/>
          <w:lang w:val="en-NZ"/>
        </w:rPr>
      </w:pPr>
      <w:r>
        <w:rPr>
          <w:rFonts w:cs="Arial"/>
          <w:b/>
          <w:bCs/>
          <w:sz w:val="21"/>
          <w:szCs w:val="21"/>
          <w:lang w:val="en-NZ"/>
        </w:rPr>
        <w:t>Summary of resolved ethical issues</w:t>
      </w:r>
    </w:p>
    <w:p w14:paraId="74517ED1" w14:textId="77777777" w:rsidR="00E71C02" w:rsidRDefault="00E71C02" w:rsidP="00E71C02">
      <w:pPr>
        <w:rPr>
          <w:rFonts w:cs="Arial"/>
          <w:b/>
          <w:bCs/>
          <w:sz w:val="21"/>
          <w:szCs w:val="21"/>
          <w:lang w:val="en-NZ"/>
        </w:rPr>
      </w:pPr>
    </w:p>
    <w:p w14:paraId="757B0C70" w14:textId="77777777" w:rsidR="00E71C02" w:rsidRPr="00EA132A" w:rsidRDefault="00E71C02" w:rsidP="00E71C02">
      <w:pPr>
        <w:rPr>
          <w:rFonts w:cs="Arial"/>
          <w:sz w:val="21"/>
          <w:szCs w:val="21"/>
          <w:lang w:val="en-NZ"/>
        </w:rPr>
      </w:pPr>
      <w:r>
        <w:rPr>
          <w:rFonts w:cs="Arial"/>
          <w:sz w:val="21"/>
          <w:szCs w:val="21"/>
          <w:lang w:val="en-NZ"/>
        </w:rPr>
        <w:t>The main ethical issues considered by the Committee and addressed by the Researcher are as follows.</w:t>
      </w:r>
    </w:p>
    <w:p w14:paraId="0C990FEA" w14:textId="77777777" w:rsidR="00E71C02" w:rsidRDefault="00E71C02" w:rsidP="00E71C02">
      <w:pPr>
        <w:rPr>
          <w:rFonts w:cs="Arial"/>
          <w:b/>
          <w:bCs/>
          <w:sz w:val="21"/>
          <w:szCs w:val="21"/>
          <w:lang w:val="en-NZ"/>
        </w:rPr>
      </w:pPr>
    </w:p>
    <w:p w14:paraId="670434C9" w14:textId="77777777" w:rsidR="00E71C02" w:rsidRPr="00EA132A" w:rsidRDefault="00E71C02" w:rsidP="00E71C02">
      <w:pPr>
        <w:pStyle w:val="ListParagraph"/>
        <w:widowControl w:val="0"/>
        <w:numPr>
          <w:ilvl w:val="0"/>
          <w:numId w:val="31"/>
        </w:numPr>
        <w:tabs>
          <w:tab w:val="left" w:pos="938"/>
        </w:tabs>
        <w:autoSpaceDE w:val="0"/>
        <w:autoSpaceDN w:val="0"/>
        <w:ind w:right="237"/>
        <w:rPr>
          <w:sz w:val="21"/>
          <w:szCs w:val="21"/>
        </w:rPr>
      </w:pPr>
      <w:r w:rsidRPr="00EA132A">
        <w:rPr>
          <w:sz w:val="21"/>
          <w:szCs w:val="21"/>
        </w:rPr>
        <w:t xml:space="preserve">The Committee queried how it would be ethical to provide New Zealanders with an experimental vaccine when a proven one is available and participants would not know their immune status for a year. The Researcher stated while the experimental vaccine is not yet proven preclinical and clinical data suggests it will give a satisfactory immune response and potentially a superior response with the use of an adjuvant. The Researcher stated if the view is taken that it would be unethical to test another vaccine because others are provisionally approved then it creates a situation where what is available is all that is </w:t>
      </w:r>
      <w:r w:rsidRPr="00EA132A">
        <w:rPr>
          <w:sz w:val="21"/>
          <w:szCs w:val="21"/>
        </w:rPr>
        <w:lastRenderedPageBreak/>
        <w:t>available and there is little way forward to</w:t>
      </w:r>
      <w:r w:rsidRPr="00EA132A">
        <w:rPr>
          <w:spacing w:val="-9"/>
          <w:sz w:val="21"/>
          <w:szCs w:val="21"/>
        </w:rPr>
        <w:t xml:space="preserve"> </w:t>
      </w:r>
      <w:r w:rsidRPr="00EA132A">
        <w:rPr>
          <w:sz w:val="21"/>
          <w:szCs w:val="21"/>
        </w:rPr>
        <w:t>improve.</w:t>
      </w:r>
    </w:p>
    <w:p w14:paraId="2769E660" w14:textId="77777777" w:rsidR="00E71C02" w:rsidRDefault="00E71C02" w:rsidP="00E71C02">
      <w:pPr>
        <w:rPr>
          <w:rFonts w:cs="Arial"/>
          <w:b/>
          <w:bCs/>
          <w:sz w:val="21"/>
          <w:szCs w:val="21"/>
          <w:lang w:val="en-NZ"/>
        </w:rPr>
      </w:pPr>
    </w:p>
    <w:p w14:paraId="24B7C52C" w14:textId="77777777" w:rsidR="00E71C02" w:rsidRPr="003C452D" w:rsidRDefault="00E71C02" w:rsidP="00E71C02">
      <w:pPr>
        <w:rPr>
          <w:rFonts w:cs="Arial"/>
          <w:b/>
          <w:bCs/>
          <w:sz w:val="21"/>
          <w:szCs w:val="21"/>
          <w:lang w:val="en-NZ"/>
        </w:rPr>
      </w:pPr>
      <w:r w:rsidRPr="003C452D">
        <w:rPr>
          <w:rFonts w:cs="Arial"/>
          <w:b/>
          <w:bCs/>
          <w:sz w:val="21"/>
          <w:szCs w:val="21"/>
          <w:lang w:val="en-NZ"/>
        </w:rPr>
        <w:t>Summary of outstanding ethical issues</w:t>
      </w:r>
    </w:p>
    <w:p w14:paraId="3913E9B9" w14:textId="77777777" w:rsidR="00E71C02" w:rsidRPr="003C452D" w:rsidRDefault="00E71C02" w:rsidP="00E71C02">
      <w:pPr>
        <w:rPr>
          <w:rFonts w:cs="Arial"/>
          <w:sz w:val="21"/>
          <w:szCs w:val="21"/>
          <w:u w:val="single"/>
          <w:lang w:val="en-NZ"/>
        </w:rPr>
      </w:pPr>
    </w:p>
    <w:p w14:paraId="4BFA35A6" w14:textId="77777777" w:rsidR="00E71C02" w:rsidRPr="00EA132A" w:rsidRDefault="00E71C02" w:rsidP="00E71C02">
      <w:pPr>
        <w:rPr>
          <w:rFonts w:cs="Arial"/>
          <w:sz w:val="21"/>
          <w:szCs w:val="21"/>
          <w:lang w:val="en-NZ"/>
        </w:rPr>
      </w:pPr>
      <w:r w:rsidRPr="003C452D">
        <w:rPr>
          <w:rFonts w:cs="Arial"/>
          <w:sz w:val="21"/>
          <w:szCs w:val="21"/>
          <w:lang w:val="en-NZ"/>
        </w:rPr>
        <w:t xml:space="preserve">The main ethical issues considered by the Committee and which require addressing by the </w:t>
      </w:r>
      <w:r w:rsidRPr="00EA132A">
        <w:rPr>
          <w:rFonts w:cs="Arial"/>
          <w:sz w:val="21"/>
          <w:szCs w:val="21"/>
          <w:lang w:val="en-NZ"/>
        </w:rPr>
        <w:t>Researcher are as follows.</w:t>
      </w:r>
    </w:p>
    <w:p w14:paraId="58E8FA2B" w14:textId="77777777" w:rsidR="00E71C02" w:rsidRPr="00EA132A" w:rsidRDefault="00E71C02" w:rsidP="00E71C02">
      <w:pPr>
        <w:autoSpaceDE w:val="0"/>
        <w:autoSpaceDN w:val="0"/>
        <w:adjustRightInd w:val="0"/>
        <w:rPr>
          <w:rFonts w:cs="Arial"/>
          <w:sz w:val="21"/>
          <w:szCs w:val="21"/>
          <w:lang w:val="en-NZ"/>
        </w:rPr>
      </w:pPr>
    </w:p>
    <w:p w14:paraId="7CD22DCB" w14:textId="77777777" w:rsidR="00E71C02" w:rsidRPr="00EA132A" w:rsidRDefault="00E71C02" w:rsidP="00E71C02">
      <w:pPr>
        <w:pStyle w:val="ListParagraph"/>
        <w:numPr>
          <w:ilvl w:val="0"/>
          <w:numId w:val="31"/>
        </w:numPr>
        <w:spacing w:before="80" w:after="80"/>
        <w:contextualSpacing/>
        <w:rPr>
          <w:rFonts w:cs="Arial"/>
          <w:sz w:val="21"/>
          <w:szCs w:val="21"/>
        </w:rPr>
      </w:pPr>
      <w:r w:rsidRPr="00EA132A">
        <w:rPr>
          <w:sz w:val="21"/>
          <w:szCs w:val="21"/>
        </w:rPr>
        <w:t>The Researcher stated they believe it is ethical to proceed with the study but acknowledged the issues around participants receiving an experimental vaccine and not knowing their immune status for a year after the second dose. The Committee noted that this has implications for protection from COVID, and for proof of vaccination required for employment and travel. The Researcher stated they have requested information from the Sponsor on providing documentation of vaccination but have not heard back yet. The Researcher stated participants may withdraw and receive another vaccine if they require a ‘covid</w:t>
      </w:r>
      <w:r w:rsidRPr="00EA132A">
        <w:rPr>
          <w:spacing w:val="-5"/>
          <w:sz w:val="21"/>
          <w:szCs w:val="21"/>
        </w:rPr>
        <w:t xml:space="preserve"> </w:t>
      </w:r>
      <w:r w:rsidRPr="00EA132A">
        <w:rPr>
          <w:sz w:val="21"/>
          <w:szCs w:val="21"/>
        </w:rPr>
        <w:t>passport’.</w:t>
      </w:r>
    </w:p>
    <w:p w14:paraId="2633AD59" w14:textId="77777777" w:rsidR="00E71C02" w:rsidRPr="00EA132A" w:rsidRDefault="00E71C02" w:rsidP="00E71C02">
      <w:pPr>
        <w:pStyle w:val="ListParagraph"/>
        <w:numPr>
          <w:ilvl w:val="0"/>
          <w:numId w:val="31"/>
        </w:numPr>
        <w:spacing w:before="80" w:after="80"/>
        <w:contextualSpacing/>
        <w:rPr>
          <w:rFonts w:cs="Arial"/>
          <w:sz w:val="21"/>
          <w:szCs w:val="21"/>
        </w:rPr>
      </w:pPr>
      <w:r w:rsidRPr="00EA132A">
        <w:rPr>
          <w:sz w:val="21"/>
          <w:szCs w:val="21"/>
        </w:rPr>
        <w:t>The Committee stated that participants should be provided with their immune status a few weeks after the second vaccination. This would allow participants who have not demonstrated a sufficiently strong immune response to withdraw from the study and receive the free Pfizer vaccine used in New Zealand.</w:t>
      </w:r>
    </w:p>
    <w:p w14:paraId="278DF8B0" w14:textId="77777777" w:rsidR="00E71C02" w:rsidRPr="00EA132A" w:rsidRDefault="00E71C02" w:rsidP="00E71C02">
      <w:pPr>
        <w:pStyle w:val="ListParagraph"/>
        <w:numPr>
          <w:ilvl w:val="0"/>
          <w:numId w:val="31"/>
        </w:numPr>
        <w:spacing w:before="80" w:after="80"/>
        <w:contextualSpacing/>
        <w:rPr>
          <w:rFonts w:cs="Arial"/>
          <w:sz w:val="21"/>
          <w:szCs w:val="21"/>
        </w:rPr>
      </w:pPr>
      <w:r w:rsidRPr="00EA132A">
        <w:rPr>
          <w:sz w:val="21"/>
          <w:szCs w:val="21"/>
        </w:rPr>
        <w:t>The Committee also queried whether participants could be unblinded to treatment allocation following the second dose. This may be important for participants where proof of vaccination with an investigational vaccine is not accepted for employment / travel, but proof of vaccination with the Astra Zeneca vaccine is permitted. Unblinding should not affect the validity of the study as both doses of the vaccine will already have been given by</w:t>
      </w:r>
      <w:r w:rsidRPr="00EA132A">
        <w:rPr>
          <w:spacing w:val="-10"/>
          <w:sz w:val="21"/>
          <w:szCs w:val="21"/>
        </w:rPr>
        <w:t xml:space="preserve"> </w:t>
      </w:r>
      <w:r w:rsidRPr="00EA132A">
        <w:rPr>
          <w:sz w:val="21"/>
          <w:szCs w:val="21"/>
        </w:rPr>
        <w:t>then.</w:t>
      </w:r>
    </w:p>
    <w:p w14:paraId="0C8A4B1D" w14:textId="77777777" w:rsidR="00E71C02" w:rsidRPr="00EA132A" w:rsidRDefault="00E71C02" w:rsidP="00E71C02">
      <w:pPr>
        <w:pStyle w:val="ListParagraph"/>
        <w:numPr>
          <w:ilvl w:val="0"/>
          <w:numId w:val="31"/>
        </w:numPr>
        <w:spacing w:before="80" w:after="80"/>
        <w:contextualSpacing/>
        <w:rPr>
          <w:rFonts w:cs="Arial"/>
          <w:sz w:val="21"/>
          <w:szCs w:val="21"/>
        </w:rPr>
      </w:pPr>
      <w:r w:rsidRPr="00EA132A">
        <w:rPr>
          <w:sz w:val="21"/>
          <w:szCs w:val="21"/>
        </w:rPr>
        <w:t>The Committee queried why the comparator vaccine used is the AstraZeneca vaccine and not the Pfizer vaccine, as only the Pfizer vaccine is approved for use in the current vaccination programme in New Zealand. The Researcher stated they believe it is because the study originated in Europe and the AstraZeneca vaccine is used more widely</w:t>
      </w:r>
      <w:r w:rsidRPr="00EA132A">
        <w:rPr>
          <w:spacing w:val="-9"/>
          <w:sz w:val="21"/>
          <w:szCs w:val="21"/>
        </w:rPr>
        <w:t xml:space="preserve"> </w:t>
      </w:r>
      <w:r w:rsidRPr="00EA132A">
        <w:rPr>
          <w:sz w:val="21"/>
          <w:szCs w:val="21"/>
        </w:rPr>
        <w:t>there.</w:t>
      </w:r>
    </w:p>
    <w:p w14:paraId="30703C7A" w14:textId="77777777" w:rsidR="00E71C02" w:rsidRPr="00EA132A" w:rsidRDefault="00E71C02" w:rsidP="00E71C02">
      <w:pPr>
        <w:pStyle w:val="ListParagraph"/>
        <w:numPr>
          <w:ilvl w:val="0"/>
          <w:numId w:val="31"/>
        </w:numPr>
        <w:spacing w:before="80" w:after="80"/>
        <w:contextualSpacing/>
        <w:rPr>
          <w:rFonts w:cs="Arial"/>
          <w:sz w:val="21"/>
          <w:szCs w:val="21"/>
        </w:rPr>
      </w:pPr>
      <w:r w:rsidRPr="00EA132A">
        <w:rPr>
          <w:sz w:val="21"/>
          <w:szCs w:val="21"/>
        </w:rPr>
        <w:t>The Committee noted the AstraZeneca vaccine has had restrictions placed on it by other countries (notably Australia and the United Kingdom) due to the risk of serious blood clots, and whether this posed an additional risk to participants. This is potentially an important issue for NZ because of the age- progression rollout of the vaccine here with most participants in the study likely under 50 years of age and thus at a higher risk of developing</w:t>
      </w:r>
      <w:r w:rsidRPr="00EA132A">
        <w:rPr>
          <w:spacing w:val="-9"/>
          <w:sz w:val="21"/>
          <w:szCs w:val="21"/>
        </w:rPr>
        <w:t xml:space="preserve"> </w:t>
      </w:r>
      <w:r w:rsidRPr="00EA132A">
        <w:rPr>
          <w:sz w:val="21"/>
          <w:szCs w:val="21"/>
        </w:rPr>
        <w:t>blood clots. The Committee noted that particularly younger women have a higher risk of thrombosis with the AstraZeneca vaccine.</w:t>
      </w:r>
    </w:p>
    <w:p w14:paraId="5CCCDCD9" w14:textId="77777777" w:rsidR="00E71C02" w:rsidRPr="00EA132A" w:rsidRDefault="00E71C02" w:rsidP="00E71C02">
      <w:pPr>
        <w:pStyle w:val="ListParagraph"/>
        <w:numPr>
          <w:ilvl w:val="0"/>
          <w:numId w:val="31"/>
        </w:numPr>
        <w:spacing w:before="80" w:after="80"/>
        <w:contextualSpacing/>
        <w:rPr>
          <w:rFonts w:cs="Arial"/>
          <w:sz w:val="21"/>
          <w:szCs w:val="21"/>
        </w:rPr>
      </w:pPr>
      <w:r w:rsidRPr="00EA132A">
        <w:rPr>
          <w:sz w:val="21"/>
          <w:szCs w:val="21"/>
        </w:rPr>
        <w:t>The Committee also noted the issue of blood clots was not addressed in the PIS.</w:t>
      </w:r>
    </w:p>
    <w:p w14:paraId="3A416A71" w14:textId="77777777" w:rsidR="00E71C02" w:rsidRPr="00EA132A" w:rsidRDefault="00E71C02" w:rsidP="00E71C02">
      <w:pPr>
        <w:pStyle w:val="ListParagraph"/>
        <w:numPr>
          <w:ilvl w:val="0"/>
          <w:numId w:val="31"/>
        </w:numPr>
        <w:spacing w:before="80" w:after="80"/>
        <w:contextualSpacing/>
        <w:rPr>
          <w:rFonts w:cs="Arial"/>
          <w:sz w:val="21"/>
          <w:szCs w:val="21"/>
        </w:rPr>
      </w:pPr>
      <w:r w:rsidRPr="00EA132A">
        <w:rPr>
          <w:sz w:val="21"/>
          <w:szCs w:val="21"/>
        </w:rPr>
        <w:t>The Committee noted participants would receive $1,000 and queried if this amounts to an inducement. The Researcher stated it was pro rata and although it is a Phase III study it is an unproven intervention, so the payment aligns more with what is offered for earlier phase studies. The Committee noted this could disadvantage participants who need to withdraw or know their immune status after their second shot. The Committee requested the payment be made</w:t>
      </w:r>
      <w:r w:rsidRPr="00EA132A">
        <w:rPr>
          <w:spacing w:val="-6"/>
          <w:sz w:val="21"/>
          <w:szCs w:val="21"/>
        </w:rPr>
        <w:t xml:space="preserve"> </w:t>
      </w:r>
      <w:r w:rsidRPr="00EA132A">
        <w:rPr>
          <w:sz w:val="21"/>
          <w:szCs w:val="21"/>
        </w:rPr>
        <w:t>upfront.</w:t>
      </w:r>
    </w:p>
    <w:p w14:paraId="7A9D4352" w14:textId="77777777" w:rsidR="00E71C02" w:rsidRPr="00EA132A" w:rsidRDefault="00E71C02" w:rsidP="00E71C02">
      <w:pPr>
        <w:pStyle w:val="ListParagraph"/>
        <w:numPr>
          <w:ilvl w:val="0"/>
          <w:numId w:val="31"/>
        </w:numPr>
        <w:spacing w:before="80" w:after="80"/>
        <w:contextualSpacing/>
        <w:rPr>
          <w:rFonts w:cs="Arial"/>
          <w:sz w:val="21"/>
          <w:szCs w:val="21"/>
        </w:rPr>
      </w:pPr>
      <w:r w:rsidRPr="00EA132A">
        <w:rPr>
          <w:sz w:val="21"/>
          <w:szCs w:val="21"/>
        </w:rPr>
        <w:t>The Committee noted formal Māori consultation is required and must be undertaken prior to beginning the</w:t>
      </w:r>
      <w:r w:rsidRPr="00EA132A">
        <w:rPr>
          <w:spacing w:val="-6"/>
          <w:sz w:val="21"/>
          <w:szCs w:val="21"/>
        </w:rPr>
        <w:t xml:space="preserve"> </w:t>
      </w:r>
      <w:r w:rsidRPr="00EA132A">
        <w:rPr>
          <w:sz w:val="21"/>
          <w:szCs w:val="21"/>
        </w:rPr>
        <w:t>study.</w:t>
      </w:r>
    </w:p>
    <w:p w14:paraId="7E2C8B8F" w14:textId="77777777" w:rsidR="00E71C02" w:rsidRPr="00EA132A" w:rsidRDefault="00E71C02" w:rsidP="00E71C02">
      <w:pPr>
        <w:pStyle w:val="ListParagraph"/>
        <w:numPr>
          <w:ilvl w:val="0"/>
          <w:numId w:val="31"/>
        </w:numPr>
        <w:spacing w:before="80" w:after="80"/>
        <w:contextualSpacing/>
        <w:rPr>
          <w:rFonts w:cs="Arial"/>
          <w:sz w:val="21"/>
          <w:szCs w:val="21"/>
        </w:rPr>
      </w:pPr>
      <w:r w:rsidRPr="00EA132A">
        <w:rPr>
          <w:sz w:val="21"/>
          <w:szCs w:val="21"/>
        </w:rPr>
        <w:t>The Committee noted the protocol states that “Participants diagnosed with thrombocytopenia within three weeks after vaccination with ChAdOx1-S, will be actively investigated for signs of thrombosis” on page 20. In the absence of any haematological samples being collected for the study please clarify how thrombocytopenia will be diagnosed. Please revise the protocol if necessary.</w:t>
      </w:r>
    </w:p>
    <w:p w14:paraId="0DF2E703" w14:textId="77777777" w:rsidR="00E71C02" w:rsidRPr="00EA132A" w:rsidRDefault="00E71C02" w:rsidP="00E71C02">
      <w:pPr>
        <w:pStyle w:val="ListParagraph"/>
        <w:numPr>
          <w:ilvl w:val="0"/>
          <w:numId w:val="31"/>
        </w:numPr>
        <w:spacing w:before="80" w:after="80"/>
        <w:contextualSpacing/>
        <w:rPr>
          <w:rFonts w:cs="Arial"/>
          <w:sz w:val="21"/>
          <w:szCs w:val="21"/>
        </w:rPr>
      </w:pPr>
      <w:r w:rsidRPr="00EA132A">
        <w:rPr>
          <w:sz w:val="21"/>
          <w:szCs w:val="21"/>
        </w:rPr>
        <w:t>The Committee advised that the collection of pregnancy and pregnancy outcome information from pregnant participants/partners will require additional optional consent. If a pregnancy occurs a pregnancy PISCF should be submitted to HDEC via the amendment</w:t>
      </w:r>
      <w:r w:rsidRPr="00EA132A">
        <w:rPr>
          <w:spacing w:val="-3"/>
          <w:sz w:val="21"/>
          <w:szCs w:val="21"/>
        </w:rPr>
        <w:t xml:space="preserve"> </w:t>
      </w:r>
      <w:r w:rsidRPr="00EA132A">
        <w:rPr>
          <w:sz w:val="21"/>
          <w:szCs w:val="21"/>
        </w:rPr>
        <w:t>pathway.</w:t>
      </w:r>
    </w:p>
    <w:p w14:paraId="3A950D85" w14:textId="77777777" w:rsidR="00E71C02" w:rsidRPr="00EA132A" w:rsidRDefault="00E71C02" w:rsidP="00E71C02">
      <w:pPr>
        <w:pStyle w:val="ListParagraph"/>
        <w:numPr>
          <w:ilvl w:val="0"/>
          <w:numId w:val="31"/>
        </w:numPr>
        <w:spacing w:before="80" w:after="80"/>
        <w:contextualSpacing/>
        <w:rPr>
          <w:rFonts w:cs="Arial"/>
          <w:sz w:val="21"/>
          <w:szCs w:val="21"/>
        </w:rPr>
      </w:pPr>
      <w:r w:rsidRPr="00EA132A">
        <w:rPr>
          <w:sz w:val="21"/>
          <w:szCs w:val="21"/>
        </w:rPr>
        <w:t>The Committee noted several sections in the data management plan that are not relevant to the study. Please review and ensure the plan reflects the current</w:t>
      </w:r>
      <w:r w:rsidRPr="00EA132A">
        <w:rPr>
          <w:spacing w:val="1"/>
          <w:sz w:val="21"/>
          <w:szCs w:val="21"/>
        </w:rPr>
        <w:t xml:space="preserve"> </w:t>
      </w:r>
      <w:r w:rsidRPr="00EA132A">
        <w:rPr>
          <w:sz w:val="21"/>
          <w:szCs w:val="21"/>
        </w:rPr>
        <w:t>study.</w:t>
      </w:r>
    </w:p>
    <w:p w14:paraId="03348056" w14:textId="77777777" w:rsidR="00E71C02" w:rsidRPr="00EA132A" w:rsidRDefault="00E71C02" w:rsidP="00E71C02">
      <w:pPr>
        <w:ind w:right="61"/>
        <w:rPr>
          <w:rFonts w:cs="Arial"/>
          <w:sz w:val="21"/>
          <w:szCs w:val="21"/>
        </w:rPr>
      </w:pPr>
    </w:p>
    <w:p w14:paraId="102C0EA1" w14:textId="77777777" w:rsidR="00E71C02" w:rsidRPr="00EA132A" w:rsidRDefault="00E71C02" w:rsidP="00E71C02">
      <w:pPr>
        <w:ind w:right="61"/>
        <w:rPr>
          <w:rFonts w:cs="Arial"/>
          <w:sz w:val="21"/>
          <w:szCs w:val="21"/>
        </w:rPr>
      </w:pPr>
      <w:r w:rsidRPr="00EA132A">
        <w:rPr>
          <w:rFonts w:cs="Arial"/>
          <w:sz w:val="21"/>
          <w:szCs w:val="21"/>
        </w:rPr>
        <w:t>Advertisements:</w:t>
      </w:r>
    </w:p>
    <w:p w14:paraId="0539F07D" w14:textId="77777777" w:rsidR="00E71C02" w:rsidRPr="000A4604" w:rsidRDefault="00E71C02" w:rsidP="00E71C02">
      <w:pPr>
        <w:pStyle w:val="ListParagraph"/>
        <w:numPr>
          <w:ilvl w:val="0"/>
          <w:numId w:val="31"/>
        </w:numPr>
        <w:ind w:right="61"/>
        <w:rPr>
          <w:rFonts w:cs="Arial"/>
          <w:sz w:val="21"/>
          <w:szCs w:val="21"/>
        </w:rPr>
      </w:pPr>
      <w:r w:rsidRPr="000A4604">
        <w:rPr>
          <w:sz w:val="21"/>
          <w:szCs w:val="21"/>
        </w:rPr>
        <w:t>Please ensure the advertisement states that participants must be unvaccinated to be</w:t>
      </w:r>
      <w:r w:rsidRPr="000A4604">
        <w:rPr>
          <w:spacing w:val="-5"/>
          <w:sz w:val="21"/>
          <w:szCs w:val="21"/>
        </w:rPr>
        <w:t xml:space="preserve"> </w:t>
      </w:r>
      <w:r w:rsidRPr="000A4604">
        <w:rPr>
          <w:sz w:val="21"/>
          <w:szCs w:val="21"/>
        </w:rPr>
        <w:t>eligible.</w:t>
      </w:r>
    </w:p>
    <w:p w14:paraId="1ACBA628" w14:textId="77777777" w:rsidR="00E71C02" w:rsidRPr="000A4604" w:rsidRDefault="00E71C02" w:rsidP="00E71C02">
      <w:pPr>
        <w:ind w:right="61"/>
        <w:rPr>
          <w:rFonts w:cs="Arial"/>
          <w:sz w:val="21"/>
          <w:szCs w:val="21"/>
        </w:rPr>
      </w:pPr>
    </w:p>
    <w:p w14:paraId="11B20F98" w14:textId="77777777" w:rsidR="00E71C02" w:rsidRPr="000A4604" w:rsidRDefault="00E71C02" w:rsidP="00E71C02">
      <w:pPr>
        <w:ind w:right="61"/>
        <w:rPr>
          <w:rFonts w:cs="Arial"/>
          <w:sz w:val="21"/>
          <w:szCs w:val="21"/>
        </w:rPr>
      </w:pPr>
      <w:r w:rsidRPr="000A4604">
        <w:rPr>
          <w:rFonts w:cs="Arial"/>
          <w:sz w:val="21"/>
          <w:szCs w:val="21"/>
        </w:rPr>
        <w:t>Patient Diary:</w:t>
      </w:r>
    </w:p>
    <w:p w14:paraId="770D037F" w14:textId="77777777" w:rsidR="00E71C02" w:rsidRPr="000A4604" w:rsidRDefault="00E71C02" w:rsidP="00E71C02">
      <w:pPr>
        <w:pStyle w:val="ListParagraph"/>
        <w:numPr>
          <w:ilvl w:val="0"/>
          <w:numId w:val="31"/>
        </w:numPr>
        <w:ind w:right="61"/>
        <w:rPr>
          <w:rFonts w:cs="Arial"/>
          <w:sz w:val="21"/>
          <w:szCs w:val="21"/>
        </w:rPr>
      </w:pPr>
      <w:r w:rsidRPr="000A4604">
        <w:rPr>
          <w:rFonts w:cs="Arial"/>
          <w:sz w:val="21"/>
          <w:szCs w:val="21"/>
        </w:rPr>
        <w:t xml:space="preserve">Please </w:t>
      </w:r>
      <w:r w:rsidRPr="000A4604">
        <w:rPr>
          <w:sz w:val="21"/>
          <w:szCs w:val="21"/>
        </w:rPr>
        <w:t xml:space="preserve">use lay language or define medical terms </w:t>
      </w:r>
      <w:proofErr w:type="spellStart"/>
      <w:r w:rsidRPr="000A4604">
        <w:rPr>
          <w:sz w:val="21"/>
          <w:szCs w:val="21"/>
        </w:rPr>
        <w:t>i.e</w:t>
      </w:r>
      <w:proofErr w:type="spellEnd"/>
      <w:r w:rsidRPr="000A4604">
        <w:rPr>
          <w:sz w:val="21"/>
          <w:szCs w:val="21"/>
        </w:rPr>
        <w:t xml:space="preserve"> arthralgia and</w:t>
      </w:r>
      <w:r w:rsidRPr="000A4604">
        <w:rPr>
          <w:spacing w:val="-10"/>
          <w:sz w:val="21"/>
          <w:szCs w:val="21"/>
        </w:rPr>
        <w:t xml:space="preserve"> </w:t>
      </w:r>
      <w:r w:rsidRPr="000A4604">
        <w:rPr>
          <w:sz w:val="21"/>
          <w:szCs w:val="21"/>
        </w:rPr>
        <w:t>myalgia.</w:t>
      </w:r>
    </w:p>
    <w:p w14:paraId="494C11B4" w14:textId="77777777" w:rsidR="00E71C02" w:rsidRPr="000A4604" w:rsidRDefault="00E71C02" w:rsidP="00E71C02">
      <w:pPr>
        <w:pStyle w:val="ListParagraph"/>
        <w:numPr>
          <w:ilvl w:val="0"/>
          <w:numId w:val="31"/>
        </w:numPr>
        <w:ind w:right="61"/>
        <w:rPr>
          <w:rFonts w:cs="Arial"/>
          <w:sz w:val="21"/>
          <w:szCs w:val="21"/>
        </w:rPr>
      </w:pPr>
      <w:r w:rsidRPr="000A4604">
        <w:rPr>
          <w:sz w:val="21"/>
          <w:szCs w:val="21"/>
        </w:rPr>
        <w:t>Please consider whether lay participants would be able to provide details of the type of mechanical ventilation</w:t>
      </w:r>
      <w:r w:rsidRPr="000A4604">
        <w:rPr>
          <w:spacing w:val="-5"/>
          <w:sz w:val="21"/>
          <w:szCs w:val="21"/>
        </w:rPr>
        <w:t xml:space="preserve"> </w:t>
      </w:r>
      <w:r w:rsidRPr="000A4604">
        <w:rPr>
          <w:sz w:val="21"/>
          <w:szCs w:val="21"/>
        </w:rPr>
        <w:t>received.</w:t>
      </w:r>
    </w:p>
    <w:p w14:paraId="064FF5E5" w14:textId="77777777" w:rsidR="00E71C02" w:rsidRPr="000A4604" w:rsidRDefault="00E71C02" w:rsidP="00E71C02">
      <w:pPr>
        <w:ind w:right="61"/>
        <w:rPr>
          <w:rFonts w:cs="Arial"/>
          <w:sz w:val="21"/>
          <w:szCs w:val="21"/>
        </w:rPr>
      </w:pPr>
    </w:p>
    <w:p w14:paraId="4498FAF4" w14:textId="77777777" w:rsidR="00E71C02" w:rsidRPr="000A4604" w:rsidRDefault="00E71C02" w:rsidP="00E71C02">
      <w:pPr>
        <w:ind w:right="61"/>
        <w:rPr>
          <w:rFonts w:cs="Arial"/>
          <w:sz w:val="21"/>
          <w:szCs w:val="21"/>
        </w:rPr>
      </w:pPr>
      <w:r w:rsidRPr="000A4604">
        <w:rPr>
          <w:rFonts w:cs="Arial"/>
          <w:sz w:val="21"/>
          <w:szCs w:val="21"/>
        </w:rPr>
        <w:t>Participant Information Sheet:</w:t>
      </w:r>
    </w:p>
    <w:p w14:paraId="3BE03549" w14:textId="77777777" w:rsidR="00E71C02" w:rsidRPr="000A4604" w:rsidRDefault="00E71C02" w:rsidP="00E71C02">
      <w:pPr>
        <w:pStyle w:val="ListParagraph"/>
        <w:numPr>
          <w:ilvl w:val="0"/>
          <w:numId w:val="31"/>
        </w:numPr>
        <w:ind w:right="61"/>
        <w:rPr>
          <w:rFonts w:cs="Arial"/>
          <w:sz w:val="21"/>
          <w:szCs w:val="21"/>
        </w:rPr>
      </w:pPr>
      <w:r w:rsidRPr="000A4604">
        <w:rPr>
          <w:rFonts w:cs="Arial"/>
          <w:sz w:val="21"/>
          <w:szCs w:val="21"/>
        </w:rPr>
        <w:t xml:space="preserve">The </w:t>
      </w:r>
      <w:r w:rsidRPr="000A4604">
        <w:rPr>
          <w:sz w:val="21"/>
          <w:szCs w:val="21"/>
        </w:rPr>
        <w:t>Committee requested the information sheet be customised to a New Zealand</w:t>
      </w:r>
      <w:r w:rsidRPr="000A4604">
        <w:rPr>
          <w:spacing w:val="-1"/>
          <w:sz w:val="21"/>
          <w:szCs w:val="21"/>
        </w:rPr>
        <w:t xml:space="preserve"> </w:t>
      </w:r>
      <w:r w:rsidRPr="000A4604">
        <w:rPr>
          <w:sz w:val="21"/>
          <w:szCs w:val="21"/>
        </w:rPr>
        <w:t>context.</w:t>
      </w:r>
    </w:p>
    <w:p w14:paraId="236918C6" w14:textId="77777777" w:rsidR="00E71C02" w:rsidRPr="000A4604" w:rsidRDefault="00E71C02" w:rsidP="00E71C02">
      <w:pPr>
        <w:pStyle w:val="ListParagraph"/>
        <w:numPr>
          <w:ilvl w:val="0"/>
          <w:numId w:val="31"/>
        </w:numPr>
        <w:ind w:right="61"/>
        <w:rPr>
          <w:rFonts w:cs="Arial"/>
          <w:sz w:val="21"/>
          <w:szCs w:val="21"/>
        </w:rPr>
      </w:pPr>
      <w:r w:rsidRPr="000A4604">
        <w:rPr>
          <w:sz w:val="21"/>
          <w:szCs w:val="21"/>
        </w:rPr>
        <w:t>Please undertake a general revision of the PIS to simplify technical</w:t>
      </w:r>
      <w:r w:rsidRPr="000A4604">
        <w:rPr>
          <w:spacing w:val="-16"/>
          <w:sz w:val="21"/>
          <w:szCs w:val="21"/>
        </w:rPr>
        <w:t xml:space="preserve"> </w:t>
      </w:r>
      <w:r w:rsidRPr="000A4604">
        <w:rPr>
          <w:sz w:val="21"/>
          <w:szCs w:val="21"/>
        </w:rPr>
        <w:t>language.</w:t>
      </w:r>
    </w:p>
    <w:p w14:paraId="11E822F3" w14:textId="77777777" w:rsidR="00E71C02" w:rsidRPr="000A4604" w:rsidRDefault="00E71C02" w:rsidP="00E71C02">
      <w:pPr>
        <w:pStyle w:val="ListParagraph"/>
        <w:numPr>
          <w:ilvl w:val="0"/>
          <w:numId w:val="31"/>
        </w:numPr>
        <w:ind w:right="61"/>
        <w:rPr>
          <w:rFonts w:cs="Arial"/>
          <w:sz w:val="21"/>
          <w:szCs w:val="21"/>
        </w:rPr>
      </w:pPr>
      <w:r w:rsidRPr="000A4604">
        <w:rPr>
          <w:sz w:val="21"/>
          <w:szCs w:val="21"/>
        </w:rPr>
        <w:t>Please insert a statement advising that the AstraZeneca vaccine is not part of the vaccination programme in New Zealand. Please add an explanation so participants understand why the AstraZeneca vaccine will be used in the</w:t>
      </w:r>
      <w:r w:rsidRPr="000A4604">
        <w:rPr>
          <w:spacing w:val="-25"/>
          <w:sz w:val="21"/>
          <w:szCs w:val="21"/>
        </w:rPr>
        <w:t xml:space="preserve"> </w:t>
      </w:r>
      <w:r w:rsidRPr="000A4604">
        <w:rPr>
          <w:sz w:val="21"/>
          <w:szCs w:val="21"/>
        </w:rPr>
        <w:t>trial.</w:t>
      </w:r>
    </w:p>
    <w:p w14:paraId="11916E8A" w14:textId="77777777" w:rsidR="00E71C02" w:rsidRPr="000A4604" w:rsidRDefault="00E71C02" w:rsidP="00E71C02">
      <w:pPr>
        <w:pStyle w:val="ListParagraph"/>
        <w:numPr>
          <w:ilvl w:val="0"/>
          <w:numId w:val="31"/>
        </w:numPr>
        <w:ind w:right="61"/>
        <w:rPr>
          <w:rFonts w:cs="Arial"/>
          <w:sz w:val="21"/>
          <w:szCs w:val="21"/>
        </w:rPr>
      </w:pPr>
      <w:r w:rsidRPr="000A4604">
        <w:rPr>
          <w:sz w:val="21"/>
          <w:szCs w:val="21"/>
        </w:rPr>
        <w:t>Please explain the possibility of developing blood clots, particularly in younger participants.</w:t>
      </w:r>
    </w:p>
    <w:p w14:paraId="134A68B2" w14:textId="77777777" w:rsidR="00E71C02" w:rsidRPr="000A4604" w:rsidRDefault="00E71C02" w:rsidP="00E71C02">
      <w:pPr>
        <w:pStyle w:val="ListParagraph"/>
        <w:numPr>
          <w:ilvl w:val="0"/>
          <w:numId w:val="31"/>
        </w:numPr>
        <w:ind w:right="61"/>
        <w:rPr>
          <w:rFonts w:cs="Arial"/>
          <w:sz w:val="21"/>
          <w:szCs w:val="21"/>
        </w:rPr>
      </w:pPr>
      <w:r w:rsidRPr="000A4604">
        <w:rPr>
          <w:sz w:val="21"/>
          <w:szCs w:val="21"/>
        </w:rPr>
        <w:t>Please insert a statement at the beginning of the sheet advising that participants must be unvaccinated to be</w:t>
      </w:r>
      <w:r w:rsidRPr="000A4604">
        <w:rPr>
          <w:spacing w:val="-8"/>
          <w:sz w:val="21"/>
          <w:szCs w:val="21"/>
        </w:rPr>
        <w:t xml:space="preserve"> </w:t>
      </w:r>
      <w:r w:rsidRPr="000A4604">
        <w:rPr>
          <w:sz w:val="21"/>
          <w:szCs w:val="21"/>
        </w:rPr>
        <w:t>eligible.</w:t>
      </w:r>
    </w:p>
    <w:p w14:paraId="289F2FDC" w14:textId="77777777" w:rsidR="00E71C02" w:rsidRPr="000A4604" w:rsidRDefault="00E71C02" w:rsidP="00E71C02">
      <w:pPr>
        <w:pStyle w:val="ListParagraph"/>
        <w:numPr>
          <w:ilvl w:val="0"/>
          <w:numId w:val="31"/>
        </w:numPr>
        <w:ind w:right="61"/>
        <w:rPr>
          <w:rFonts w:cs="Arial"/>
          <w:sz w:val="21"/>
          <w:szCs w:val="21"/>
        </w:rPr>
      </w:pPr>
      <w:r w:rsidRPr="000A4604">
        <w:rPr>
          <w:sz w:val="21"/>
          <w:szCs w:val="21"/>
        </w:rPr>
        <w:t>Please make it clear when, and whether, participants can be informed of treatment allocation. This may have implications for proof of</w:t>
      </w:r>
      <w:r w:rsidRPr="000A4604">
        <w:rPr>
          <w:spacing w:val="-18"/>
          <w:sz w:val="21"/>
          <w:szCs w:val="21"/>
        </w:rPr>
        <w:t xml:space="preserve"> </w:t>
      </w:r>
      <w:r w:rsidRPr="000A4604">
        <w:rPr>
          <w:sz w:val="21"/>
          <w:szCs w:val="21"/>
        </w:rPr>
        <w:t>vaccination.</w:t>
      </w:r>
    </w:p>
    <w:p w14:paraId="7DFBD16D" w14:textId="77777777" w:rsidR="00E71C02" w:rsidRPr="000A4604" w:rsidRDefault="00E71C02" w:rsidP="00E71C02">
      <w:pPr>
        <w:pStyle w:val="ListParagraph"/>
        <w:numPr>
          <w:ilvl w:val="0"/>
          <w:numId w:val="31"/>
        </w:numPr>
        <w:ind w:right="61"/>
        <w:rPr>
          <w:rFonts w:cs="Arial"/>
          <w:sz w:val="21"/>
          <w:szCs w:val="21"/>
        </w:rPr>
      </w:pPr>
      <w:r w:rsidRPr="000A4604">
        <w:rPr>
          <w:sz w:val="21"/>
          <w:szCs w:val="21"/>
        </w:rPr>
        <w:t>Please include information on finding out immune status after the second shot and if this requires withdrawal from the</w:t>
      </w:r>
      <w:r w:rsidRPr="000A4604">
        <w:rPr>
          <w:spacing w:val="-7"/>
          <w:sz w:val="21"/>
          <w:szCs w:val="21"/>
        </w:rPr>
        <w:t xml:space="preserve"> </w:t>
      </w:r>
      <w:r w:rsidRPr="000A4604">
        <w:rPr>
          <w:sz w:val="21"/>
          <w:szCs w:val="21"/>
        </w:rPr>
        <w:t>study.</w:t>
      </w:r>
    </w:p>
    <w:p w14:paraId="409E3FE1" w14:textId="77777777" w:rsidR="00E71C02" w:rsidRPr="000A4604" w:rsidRDefault="00E71C02" w:rsidP="00E71C02">
      <w:pPr>
        <w:pStyle w:val="ListParagraph"/>
        <w:numPr>
          <w:ilvl w:val="0"/>
          <w:numId w:val="31"/>
        </w:numPr>
        <w:ind w:right="61"/>
        <w:rPr>
          <w:rFonts w:cs="Arial"/>
          <w:sz w:val="21"/>
          <w:szCs w:val="21"/>
        </w:rPr>
      </w:pPr>
      <w:r w:rsidRPr="000A4604">
        <w:rPr>
          <w:sz w:val="21"/>
          <w:szCs w:val="21"/>
        </w:rPr>
        <w:t>Please explain or the differences between "CMI" and "non-CMI" in headers and</w:t>
      </w:r>
      <w:r w:rsidRPr="000A4604">
        <w:rPr>
          <w:spacing w:val="-1"/>
          <w:sz w:val="21"/>
          <w:szCs w:val="21"/>
        </w:rPr>
        <w:t xml:space="preserve"> </w:t>
      </w:r>
      <w:r w:rsidRPr="000A4604">
        <w:rPr>
          <w:sz w:val="21"/>
          <w:szCs w:val="21"/>
        </w:rPr>
        <w:t>footers.</w:t>
      </w:r>
    </w:p>
    <w:p w14:paraId="12056931" w14:textId="77777777" w:rsidR="00E71C02" w:rsidRPr="000A4604" w:rsidRDefault="00E71C02" w:rsidP="00E71C02">
      <w:pPr>
        <w:pStyle w:val="ListParagraph"/>
        <w:numPr>
          <w:ilvl w:val="0"/>
          <w:numId w:val="31"/>
        </w:numPr>
        <w:ind w:right="61"/>
        <w:rPr>
          <w:rFonts w:cs="Arial"/>
          <w:sz w:val="21"/>
          <w:szCs w:val="21"/>
        </w:rPr>
      </w:pPr>
      <w:r w:rsidRPr="000A4604">
        <w:rPr>
          <w:sz w:val="21"/>
          <w:szCs w:val="21"/>
        </w:rPr>
        <w:t>Please explain the differences between the two cohorts (immunogenicity and safety) more</w:t>
      </w:r>
      <w:r w:rsidRPr="000A4604">
        <w:rPr>
          <w:spacing w:val="-2"/>
          <w:sz w:val="21"/>
          <w:szCs w:val="21"/>
        </w:rPr>
        <w:t xml:space="preserve"> </w:t>
      </w:r>
      <w:r w:rsidRPr="000A4604">
        <w:rPr>
          <w:sz w:val="21"/>
          <w:szCs w:val="21"/>
        </w:rPr>
        <w:t>clearly.</w:t>
      </w:r>
    </w:p>
    <w:p w14:paraId="74A13718" w14:textId="77777777" w:rsidR="00E71C02" w:rsidRPr="000A4604" w:rsidRDefault="00E71C02" w:rsidP="00E71C02">
      <w:pPr>
        <w:pStyle w:val="ListParagraph"/>
        <w:numPr>
          <w:ilvl w:val="0"/>
          <w:numId w:val="31"/>
        </w:numPr>
        <w:ind w:right="61"/>
        <w:rPr>
          <w:rFonts w:cs="Arial"/>
          <w:sz w:val="21"/>
          <w:szCs w:val="21"/>
        </w:rPr>
      </w:pPr>
      <w:r w:rsidRPr="000A4604">
        <w:rPr>
          <w:sz w:val="21"/>
          <w:szCs w:val="21"/>
        </w:rPr>
        <w:t>Please provide information on numbers enrolled in New Zealand under the “study design”</w:t>
      </w:r>
      <w:r w:rsidRPr="000A4604">
        <w:rPr>
          <w:spacing w:val="-4"/>
          <w:sz w:val="21"/>
          <w:szCs w:val="21"/>
        </w:rPr>
        <w:t xml:space="preserve"> </w:t>
      </w:r>
      <w:r w:rsidRPr="000A4604">
        <w:rPr>
          <w:sz w:val="21"/>
          <w:szCs w:val="21"/>
        </w:rPr>
        <w:t>section.</w:t>
      </w:r>
    </w:p>
    <w:p w14:paraId="67CB79B2" w14:textId="77777777" w:rsidR="00E71C02" w:rsidRPr="000A4604" w:rsidRDefault="00E71C02" w:rsidP="00E71C02">
      <w:pPr>
        <w:pStyle w:val="ListParagraph"/>
        <w:numPr>
          <w:ilvl w:val="0"/>
          <w:numId w:val="31"/>
        </w:numPr>
        <w:ind w:right="61"/>
        <w:rPr>
          <w:rFonts w:cs="Arial"/>
          <w:sz w:val="21"/>
          <w:szCs w:val="21"/>
        </w:rPr>
      </w:pPr>
      <w:r w:rsidRPr="000A4604">
        <w:rPr>
          <w:sz w:val="21"/>
          <w:szCs w:val="21"/>
        </w:rPr>
        <w:t>Please clarify that the thermometer provided is an ear</w:t>
      </w:r>
      <w:r w:rsidRPr="000A4604">
        <w:rPr>
          <w:spacing w:val="-12"/>
          <w:sz w:val="21"/>
          <w:szCs w:val="21"/>
        </w:rPr>
        <w:t xml:space="preserve"> </w:t>
      </w:r>
      <w:r w:rsidRPr="000A4604">
        <w:rPr>
          <w:sz w:val="21"/>
          <w:szCs w:val="21"/>
        </w:rPr>
        <w:t>thermometer.</w:t>
      </w:r>
    </w:p>
    <w:p w14:paraId="040883C0" w14:textId="77777777" w:rsidR="00E71C02" w:rsidRPr="000A4604" w:rsidRDefault="00E71C02" w:rsidP="00E71C02">
      <w:pPr>
        <w:pStyle w:val="ListParagraph"/>
        <w:numPr>
          <w:ilvl w:val="0"/>
          <w:numId w:val="31"/>
        </w:numPr>
        <w:ind w:right="61"/>
        <w:rPr>
          <w:rFonts w:cs="Arial"/>
          <w:sz w:val="21"/>
          <w:szCs w:val="21"/>
        </w:rPr>
      </w:pPr>
      <w:r w:rsidRPr="000A4604">
        <w:rPr>
          <w:sz w:val="21"/>
          <w:szCs w:val="21"/>
        </w:rPr>
        <w:t>Please include a low platelet count as a result that must be reported to the study doctor on page</w:t>
      </w:r>
      <w:r w:rsidRPr="000A4604">
        <w:rPr>
          <w:spacing w:val="1"/>
          <w:sz w:val="21"/>
          <w:szCs w:val="21"/>
        </w:rPr>
        <w:t xml:space="preserve"> </w:t>
      </w:r>
      <w:r w:rsidRPr="000A4604">
        <w:rPr>
          <w:sz w:val="21"/>
          <w:szCs w:val="21"/>
        </w:rPr>
        <w:t>6.</w:t>
      </w:r>
    </w:p>
    <w:p w14:paraId="55B3074F" w14:textId="77777777" w:rsidR="00E71C02" w:rsidRPr="000A4604" w:rsidRDefault="00E71C02" w:rsidP="00E71C02">
      <w:pPr>
        <w:pStyle w:val="ListParagraph"/>
        <w:numPr>
          <w:ilvl w:val="0"/>
          <w:numId w:val="31"/>
        </w:numPr>
        <w:ind w:right="61"/>
        <w:rPr>
          <w:rFonts w:cs="Arial"/>
          <w:sz w:val="21"/>
          <w:szCs w:val="21"/>
        </w:rPr>
      </w:pPr>
      <w:r w:rsidRPr="000A4604">
        <w:rPr>
          <w:sz w:val="21"/>
          <w:szCs w:val="21"/>
        </w:rPr>
        <w:t>Please note in the risk section where the “80 healthy adults aged 19-55 in research studies currently underway in Korea" studies are up to, i.e. that the safety data is still only</w:t>
      </w:r>
      <w:r w:rsidRPr="000A4604">
        <w:rPr>
          <w:spacing w:val="-4"/>
          <w:sz w:val="21"/>
          <w:szCs w:val="21"/>
        </w:rPr>
        <w:t xml:space="preserve"> </w:t>
      </w:r>
      <w:r w:rsidRPr="000A4604">
        <w:rPr>
          <w:sz w:val="21"/>
          <w:szCs w:val="21"/>
        </w:rPr>
        <w:t>interim.</w:t>
      </w:r>
    </w:p>
    <w:p w14:paraId="502C4222" w14:textId="77777777" w:rsidR="00E71C02" w:rsidRPr="000A4604" w:rsidRDefault="00E71C02" w:rsidP="00E71C02">
      <w:pPr>
        <w:pStyle w:val="ListParagraph"/>
        <w:numPr>
          <w:ilvl w:val="0"/>
          <w:numId w:val="31"/>
        </w:numPr>
        <w:ind w:right="61"/>
        <w:rPr>
          <w:rFonts w:cs="Arial"/>
          <w:sz w:val="21"/>
          <w:szCs w:val="21"/>
        </w:rPr>
      </w:pPr>
      <w:r w:rsidRPr="000A4604">
        <w:rPr>
          <w:sz w:val="21"/>
          <w:szCs w:val="21"/>
        </w:rPr>
        <w:t>Please bullet-point side effects experienced for the test vaccine and provide frequencies.</w:t>
      </w:r>
    </w:p>
    <w:p w14:paraId="4CF1E36C" w14:textId="77777777" w:rsidR="00E71C02" w:rsidRPr="000A4604" w:rsidRDefault="00E71C02" w:rsidP="00E71C02">
      <w:pPr>
        <w:pStyle w:val="ListParagraph"/>
        <w:numPr>
          <w:ilvl w:val="0"/>
          <w:numId w:val="31"/>
        </w:numPr>
        <w:ind w:right="61"/>
        <w:rPr>
          <w:rFonts w:cs="Arial"/>
          <w:sz w:val="21"/>
          <w:szCs w:val="21"/>
        </w:rPr>
      </w:pPr>
      <w:r w:rsidRPr="000A4604">
        <w:rPr>
          <w:sz w:val="21"/>
          <w:szCs w:val="21"/>
        </w:rPr>
        <w:t>Please state which adverse events were experienced as</w:t>
      </w:r>
      <w:r w:rsidRPr="000A4604">
        <w:rPr>
          <w:spacing w:val="-7"/>
          <w:sz w:val="21"/>
          <w:szCs w:val="21"/>
        </w:rPr>
        <w:t xml:space="preserve"> </w:t>
      </w:r>
      <w:r w:rsidRPr="000A4604">
        <w:rPr>
          <w:sz w:val="21"/>
          <w:szCs w:val="21"/>
        </w:rPr>
        <w:t>'severe'.</w:t>
      </w:r>
    </w:p>
    <w:p w14:paraId="76AE949A" w14:textId="77777777" w:rsidR="00E71C02" w:rsidRPr="000A4604" w:rsidRDefault="00E71C02" w:rsidP="00E71C02">
      <w:pPr>
        <w:pStyle w:val="ListParagraph"/>
        <w:numPr>
          <w:ilvl w:val="0"/>
          <w:numId w:val="31"/>
        </w:numPr>
        <w:ind w:right="61"/>
        <w:rPr>
          <w:rFonts w:cs="Arial"/>
          <w:sz w:val="21"/>
          <w:szCs w:val="21"/>
        </w:rPr>
      </w:pPr>
      <w:r w:rsidRPr="000A4604">
        <w:rPr>
          <w:sz w:val="21"/>
          <w:szCs w:val="21"/>
        </w:rPr>
        <w:t>Please correct the typo in the section on possible narcolepsy related to the adjuvant, "Pandemrix" not</w:t>
      </w:r>
      <w:r w:rsidRPr="000A4604">
        <w:rPr>
          <w:spacing w:val="-3"/>
          <w:sz w:val="21"/>
          <w:szCs w:val="21"/>
        </w:rPr>
        <w:t xml:space="preserve"> </w:t>
      </w:r>
      <w:r w:rsidRPr="000A4604">
        <w:rPr>
          <w:sz w:val="21"/>
          <w:szCs w:val="21"/>
        </w:rPr>
        <w:t>"</w:t>
      </w:r>
      <w:proofErr w:type="spellStart"/>
      <w:r w:rsidRPr="000A4604">
        <w:rPr>
          <w:sz w:val="21"/>
          <w:szCs w:val="21"/>
        </w:rPr>
        <w:t>Pandemix</w:t>
      </w:r>
      <w:proofErr w:type="spellEnd"/>
      <w:r w:rsidRPr="000A4604">
        <w:rPr>
          <w:sz w:val="21"/>
          <w:szCs w:val="21"/>
        </w:rPr>
        <w:t>".</w:t>
      </w:r>
    </w:p>
    <w:p w14:paraId="2287C724" w14:textId="77777777" w:rsidR="00E71C02" w:rsidRPr="000A4604" w:rsidRDefault="00E71C02" w:rsidP="00E71C02">
      <w:pPr>
        <w:pStyle w:val="ListParagraph"/>
        <w:numPr>
          <w:ilvl w:val="0"/>
          <w:numId w:val="31"/>
        </w:numPr>
        <w:ind w:right="61"/>
        <w:rPr>
          <w:rFonts w:cs="Arial"/>
          <w:sz w:val="21"/>
          <w:szCs w:val="21"/>
        </w:rPr>
      </w:pPr>
      <w:r w:rsidRPr="000A4604">
        <w:rPr>
          <w:sz w:val="21"/>
          <w:szCs w:val="21"/>
        </w:rPr>
        <w:t>Please clarify if the adjuvant is used in flu shots in New</w:t>
      </w:r>
      <w:r w:rsidRPr="000A4604">
        <w:rPr>
          <w:spacing w:val="-6"/>
          <w:sz w:val="21"/>
          <w:szCs w:val="21"/>
        </w:rPr>
        <w:t xml:space="preserve"> </w:t>
      </w:r>
      <w:r w:rsidRPr="000A4604">
        <w:rPr>
          <w:sz w:val="21"/>
          <w:szCs w:val="21"/>
        </w:rPr>
        <w:t>Zealand.</w:t>
      </w:r>
    </w:p>
    <w:p w14:paraId="4DEF78D5" w14:textId="77777777" w:rsidR="00E71C02" w:rsidRPr="000A4604" w:rsidRDefault="00E71C02" w:rsidP="00E71C02">
      <w:pPr>
        <w:pStyle w:val="ListParagraph"/>
        <w:numPr>
          <w:ilvl w:val="0"/>
          <w:numId w:val="31"/>
        </w:numPr>
        <w:ind w:right="61"/>
        <w:rPr>
          <w:rFonts w:cs="Arial"/>
          <w:sz w:val="21"/>
          <w:szCs w:val="21"/>
        </w:rPr>
      </w:pPr>
      <w:r w:rsidRPr="000A4604">
        <w:rPr>
          <w:sz w:val="21"/>
          <w:szCs w:val="21"/>
        </w:rPr>
        <w:t>Please include information on employment ramifications for receiving the experimental vaccine and not a provisionally approved one (i.e. a statement of uncertainty of how participation could affect a ‘covid</w:t>
      </w:r>
      <w:r w:rsidRPr="000A4604">
        <w:rPr>
          <w:spacing w:val="-10"/>
          <w:sz w:val="21"/>
          <w:szCs w:val="21"/>
        </w:rPr>
        <w:t xml:space="preserve"> </w:t>
      </w:r>
      <w:r w:rsidRPr="000A4604">
        <w:rPr>
          <w:sz w:val="21"/>
          <w:szCs w:val="21"/>
        </w:rPr>
        <w:t>passport’).</w:t>
      </w:r>
    </w:p>
    <w:p w14:paraId="76FB6B87" w14:textId="77777777" w:rsidR="00E71C02" w:rsidRPr="000A4604" w:rsidRDefault="00E71C02" w:rsidP="00E71C02">
      <w:pPr>
        <w:pStyle w:val="ListParagraph"/>
        <w:numPr>
          <w:ilvl w:val="0"/>
          <w:numId w:val="31"/>
        </w:numPr>
        <w:ind w:right="61"/>
        <w:rPr>
          <w:rFonts w:cs="Arial"/>
          <w:sz w:val="21"/>
          <w:szCs w:val="21"/>
        </w:rPr>
      </w:pPr>
      <w:r w:rsidRPr="000A4604">
        <w:rPr>
          <w:sz w:val="21"/>
          <w:szCs w:val="21"/>
        </w:rPr>
        <w:t>Please clarify the ‘drug’ in the stopping section to ‘study drug’ or ‘study vaccine’.</w:t>
      </w:r>
    </w:p>
    <w:p w14:paraId="26590651" w14:textId="77777777" w:rsidR="00E71C02" w:rsidRPr="000A4604" w:rsidRDefault="00E71C02" w:rsidP="00E71C02">
      <w:pPr>
        <w:pStyle w:val="ListParagraph"/>
        <w:numPr>
          <w:ilvl w:val="0"/>
          <w:numId w:val="31"/>
        </w:numPr>
        <w:ind w:right="61"/>
        <w:rPr>
          <w:rFonts w:cs="Arial"/>
          <w:sz w:val="21"/>
          <w:szCs w:val="21"/>
        </w:rPr>
      </w:pPr>
      <w:r w:rsidRPr="000A4604">
        <w:rPr>
          <w:sz w:val="21"/>
          <w:szCs w:val="21"/>
        </w:rPr>
        <w:t>Please remove the ‘yes/no’ option asking to inform the participant’s GP as this should be mandatory in a study of this</w:t>
      </w:r>
      <w:r w:rsidRPr="000A4604">
        <w:rPr>
          <w:spacing w:val="-8"/>
          <w:sz w:val="21"/>
          <w:szCs w:val="21"/>
        </w:rPr>
        <w:t xml:space="preserve"> </w:t>
      </w:r>
      <w:r w:rsidRPr="000A4604">
        <w:rPr>
          <w:sz w:val="21"/>
          <w:szCs w:val="21"/>
        </w:rPr>
        <w:t>nature.</w:t>
      </w:r>
    </w:p>
    <w:p w14:paraId="40541709" w14:textId="77777777" w:rsidR="00E71C02" w:rsidRPr="000A4604" w:rsidRDefault="00E71C02" w:rsidP="00E71C02">
      <w:pPr>
        <w:ind w:right="61"/>
        <w:rPr>
          <w:rFonts w:cs="Arial"/>
          <w:sz w:val="21"/>
          <w:szCs w:val="21"/>
        </w:rPr>
      </w:pPr>
    </w:p>
    <w:p w14:paraId="7504844A" w14:textId="77777777" w:rsidR="00E71C02" w:rsidRPr="000A4604" w:rsidRDefault="00E71C02" w:rsidP="00E71C02">
      <w:pPr>
        <w:ind w:right="61"/>
        <w:rPr>
          <w:rFonts w:cs="Arial"/>
          <w:sz w:val="21"/>
          <w:szCs w:val="21"/>
        </w:rPr>
      </w:pPr>
      <w:r w:rsidRPr="000A4604">
        <w:rPr>
          <w:rFonts w:cs="Arial"/>
          <w:sz w:val="21"/>
          <w:szCs w:val="21"/>
        </w:rPr>
        <w:t>Future Unspecified Research PIS:</w:t>
      </w:r>
    </w:p>
    <w:p w14:paraId="49540AC9" w14:textId="77777777" w:rsidR="00E71C02" w:rsidRPr="000A4604" w:rsidRDefault="00E71C02" w:rsidP="00E71C02">
      <w:pPr>
        <w:pStyle w:val="ListParagraph"/>
        <w:widowControl w:val="0"/>
        <w:numPr>
          <w:ilvl w:val="0"/>
          <w:numId w:val="31"/>
        </w:numPr>
        <w:tabs>
          <w:tab w:val="left" w:pos="938"/>
        </w:tabs>
        <w:autoSpaceDE w:val="0"/>
        <w:autoSpaceDN w:val="0"/>
        <w:rPr>
          <w:sz w:val="21"/>
          <w:szCs w:val="21"/>
        </w:rPr>
      </w:pPr>
      <w:r w:rsidRPr="000A4604">
        <w:rPr>
          <w:sz w:val="21"/>
          <w:szCs w:val="21"/>
        </w:rPr>
        <w:t>Please undertake a general revision to use simple lay</w:t>
      </w:r>
      <w:r w:rsidRPr="000A4604">
        <w:rPr>
          <w:spacing w:val="-6"/>
          <w:sz w:val="21"/>
          <w:szCs w:val="21"/>
        </w:rPr>
        <w:t xml:space="preserve"> </w:t>
      </w:r>
      <w:r w:rsidRPr="000A4604">
        <w:rPr>
          <w:sz w:val="21"/>
          <w:szCs w:val="21"/>
        </w:rPr>
        <w:t>language.</w:t>
      </w:r>
    </w:p>
    <w:p w14:paraId="382E9D42" w14:textId="77777777" w:rsidR="00E71C02" w:rsidRPr="004C59B4" w:rsidRDefault="00E71C02" w:rsidP="00E71C02">
      <w:pPr>
        <w:pStyle w:val="ListParagraph"/>
        <w:widowControl w:val="0"/>
        <w:numPr>
          <w:ilvl w:val="0"/>
          <w:numId w:val="31"/>
        </w:numPr>
        <w:tabs>
          <w:tab w:val="left" w:pos="938"/>
        </w:tabs>
        <w:autoSpaceDE w:val="0"/>
        <w:autoSpaceDN w:val="0"/>
        <w:rPr>
          <w:sz w:val="21"/>
          <w:szCs w:val="21"/>
        </w:rPr>
      </w:pPr>
      <w:r w:rsidRPr="000A4604">
        <w:rPr>
          <w:sz w:val="21"/>
          <w:szCs w:val="21"/>
        </w:rPr>
        <w:t>Please state whether future research may include genetic / genomic research. If this is</w:t>
      </w:r>
      <w:r w:rsidRPr="004C59B4">
        <w:rPr>
          <w:sz w:val="21"/>
          <w:szCs w:val="21"/>
        </w:rPr>
        <w:t xml:space="preserve"> possible, explain in lay terms, provide the breadth of research (e.g., whole genome analysis) and describe additional risks unique to this type of</w:t>
      </w:r>
      <w:r w:rsidRPr="004C59B4">
        <w:rPr>
          <w:spacing w:val="-3"/>
          <w:sz w:val="21"/>
          <w:szCs w:val="21"/>
        </w:rPr>
        <w:t xml:space="preserve"> </w:t>
      </w:r>
      <w:r w:rsidRPr="004C59B4">
        <w:rPr>
          <w:sz w:val="21"/>
          <w:szCs w:val="21"/>
        </w:rPr>
        <w:t>research</w:t>
      </w:r>
      <w:r>
        <w:rPr>
          <w:sz w:val="21"/>
          <w:szCs w:val="21"/>
        </w:rPr>
        <w:t>.</w:t>
      </w:r>
    </w:p>
    <w:p w14:paraId="6F53B774" w14:textId="77777777" w:rsidR="00E71C02" w:rsidRPr="003956BB" w:rsidRDefault="00E71C02" w:rsidP="00E71C02">
      <w:pPr>
        <w:rPr>
          <w:sz w:val="21"/>
          <w:szCs w:val="21"/>
          <w:u w:val="single"/>
          <w:lang w:val="en-NZ"/>
        </w:rPr>
      </w:pPr>
    </w:p>
    <w:p w14:paraId="6002EA52" w14:textId="77777777" w:rsidR="000A4604" w:rsidRDefault="000A4604" w:rsidP="00E71C02">
      <w:pPr>
        <w:rPr>
          <w:b/>
          <w:bCs/>
          <w:sz w:val="21"/>
          <w:szCs w:val="21"/>
          <w:lang w:val="en-NZ"/>
        </w:rPr>
      </w:pPr>
    </w:p>
    <w:p w14:paraId="517275E5" w14:textId="77777777" w:rsidR="000A4604" w:rsidRDefault="000A4604" w:rsidP="00E71C02">
      <w:pPr>
        <w:rPr>
          <w:b/>
          <w:bCs/>
          <w:sz w:val="21"/>
          <w:szCs w:val="21"/>
          <w:lang w:val="en-NZ"/>
        </w:rPr>
      </w:pPr>
    </w:p>
    <w:p w14:paraId="79B1CC1B" w14:textId="6AE43FDA" w:rsidR="00E71C02" w:rsidRPr="003956BB" w:rsidRDefault="00E71C02" w:rsidP="00E71C02">
      <w:pPr>
        <w:rPr>
          <w:b/>
          <w:bCs/>
          <w:sz w:val="21"/>
          <w:szCs w:val="21"/>
          <w:lang w:val="en-NZ"/>
        </w:rPr>
      </w:pPr>
      <w:r w:rsidRPr="003956BB">
        <w:rPr>
          <w:b/>
          <w:bCs/>
          <w:sz w:val="21"/>
          <w:szCs w:val="21"/>
          <w:lang w:val="en-NZ"/>
        </w:rPr>
        <w:lastRenderedPageBreak/>
        <w:t xml:space="preserve">Decision </w:t>
      </w:r>
    </w:p>
    <w:p w14:paraId="34F02876" w14:textId="77777777" w:rsidR="00E71C02" w:rsidRPr="003956BB" w:rsidRDefault="00E71C02" w:rsidP="00E71C02">
      <w:pPr>
        <w:rPr>
          <w:sz w:val="21"/>
          <w:szCs w:val="21"/>
          <w:lang w:val="en-NZ"/>
        </w:rPr>
      </w:pPr>
    </w:p>
    <w:p w14:paraId="7C4D0C0F" w14:textId="77777777" w:rsidR="00E71C02" w:rsidRPr="003956BB" w:rsidRDefault="00E71C02" w:rsidP="00E71C02">
      <w:pPr>
        <w:rPr>
          <w:sz w:val="21"/>
          <w:szCs w:val="21"/>
          <w:lang w:val="en-NZ"/>
        </w:rPr>
      </w:pPr>
      <w:r w:rsidRPr="003956BB">
        <w:rPr>
          <w:sz w:val="21"/>
          <w:szCs w:val="21"/>
          <w:lang w:val="en-NZ"/>
        </w:rPr>
        <w:t xml:space="preserve">This application was </w:t>
      </w:r>
      <w:r w:rsidRPr="003956BB">
        <w:rPr>
          <w:i/>
          <w:sz w:val="21"/>
          <w:szCs w:val="21"/>
          <w:lang w:val="en-NZ"/>
        </w:rPr>
        <w:t>provisionally approved</w:t>
      </w:r>
      <w:r w:rsidRPr="003956BB">
        <w:rPr>
          <w:sz w:val="21"/>
          <w:szCs w:val="21"/>
          <w:lang w:val="en-NZ"/>
        </w:rPr>
        <w:t xml:space="preserve"> by </w:t>
      </w:r>
      <w:r w:rsidRPr="003956BB">
        <w:rPr>
          <w:rFonts w:cs="Arial"/>
          <w:sz w:val="21"/>
          <w:szCs w:val="21"/>
          <w:lang w:val="en-NZ"/>
        </w:rPr>
        <w:t>consensus</w:t>
      </w:r>
      <w:r w:rsidRPr="003956BB">
        <w:rPr>
          <w:sz w:val="21"/>
          <w:szCs w:val="21"/>
          <w:lang w:val="en-NZ"/>
        </w:rPr>
        <w:t>, subject to the following information being received:</w:t>
      </w:r>
    </w:p>
    <w:p w14:paraId="32D48972" w14:textId="77777777" w:rsidR="00E71C02" w:rsidRPr="003956BB" w:rsidRDefault="00E71C02" w:rsidP="00E71C02">
      <w:pPr>
        <w:rPr>
          <w:sz w:val="21"/>
          <w:szCs w:val="21"/>
          <w:lang w:val="en-NZ"/>
        </w:rPr>
      </w:pPr>
    </w:p>
    <w:p w14:paraId="1EA9A6C5" w14:textId="77777777" w:rsidR="00E71C02" w:rsidRPr="003956BB" w:rsidRDefault="00E71C02" w:rsidP="00E71C02">
      <w:pPr>
        <w:numPr>
          <w:ilvl w:val="0"/>
          <w:numId w:val="31"/>
        </w:numPr>
        <w:autoSpaceDE w:val="0"/>
        <w:autoSpaceDN w:val="0"/>
        <w:adjustRightInd w:val="0"/>
        <w:rPr>
          <w:rFonts w:cs="Arial"/>
          <w:sz w:val="21"/>
          <w:szCs w:val="21"/>
        </w:rPr>
      </w:pPr>
      <w:r w:rsidRPr="003956BB">
        <w:rPr>
          <w:rFonts w:cs="Arial"/>
          <w:sz w:val="21"/>
          <w:szCs w:val="21"/>
        </w:rPr>
        <w:t>Please address all outstanding issues raised by the Committee.</w:t>
      </w:r>
    </w:p>
    <w:p w14:paraId="6D6F8A90" w14:textId="77777777" w:rsidR="00E71C02" w:rsidRPr="003956BB" w:rsidRDefault="00E71C02" w:rsidP="00E71C02">
      <w:pPr>
        <w:numPr>
          <w:ilvl w:val="0"/>
          <w:numId w:val="31"/>
        </w:numPr>
        <w:autoSpaceDE w:val="0"/>
        <w:autoSpaceDN w:val="0"/>
        <w:adjustRightInd w:val="0"/>
        <w:rPr>
          <w:rFonts w:cs="Arial"/>
          <w:sz w:val="21"/>
          <w:szCs w:val="21"/>
        </w:rPr>
      </w:pPr>
      <w:r w:rsidRPr="003956BB">
        <w:rPr>
          <w:rFonts w:cs="Arial"/>
          <w:sz w:val="21"/>
          <w:szCs w:val="21"/>
        </w:rPr>
        <w:t xml:space="preserve">Please update the study protocol, taking into account the feedback provided by the Committee. </w:t>
      </w:r>
      <w:r w:rsidRPr="003956BB">
        <w:rPr>
          <w:rFonts w:cs="Arial"/>
          <w:i/>
          <w:sz w:val="21"/>
          <w:szCs w:val="21"/>
        </w:rPr>
        <w:t xml:space="preserve">(National Ethical Standards for Health and Disability Research and Quality Improvement, para 9.7).  </w:t>
      </w:r>
    </w:p>
    <w:p w14:paraId="6B239C96" w14:textId="77777777" w:rsidR="00E71C02" w:rsidRPr="003956BB" w:rsidRDefault="00E71C02" w:rsidP="00E71C02">
      <w:pPr>
        <w:numPr>
          <w:ilvl w:val="0"/>
          <w:numId w:val="31"/>
        </w:numPr>
        <w:autoSpaceDE w:val="0"/>
        <w:autoSpaceDN w:val="0"/>
        <w:adjustRightInd w:val="0"/>
        <w:rPr>
          <w:rFonts w:cs="Arial"/>
          <w:sz w:val="21"/>
          <w:szCs w:val="21"/>
        </w:rPr>
      </w:pPr>
      <w:r w:rsidRPr="003956BB">
        <w:rPr>
          <w:rFonts w:cs="Arial"/>
          <w:sz w:val="21"/>
          <w:szCs w:val="21"/>
        </w:rPr>
        <w:t xml:space="preserve">Please update the participant information sheet and consent form, taking into account feedback provided by the Committee. </w:t>
      </w:r>
      <w:r w:rsidRPr="003956BB">
        <w:rPr>
          <w:rFonts w:cs="Arial"/>
          <w:i/>
          <w:sz w:val="21"/>
          <w:szCs w:val="21"/>
        </w:rPr>
        <w:t xml:space="preserve">(National Ethical Standards for Health and Disability Research and Quality Improvement, para 7.15 – 7.s17). </w:t>
      </w:r>
    </w:p>
    <w:p w14:paraId="503BD11F" w14:textId="21D26D4D" w:rsidR="00E71C02" w:rsidRDefault="00E71C02">
      <w:pPr>
        <w:spacing w:after="160" w:line="259" w:lineRule="auto"/>
        <w:rPr>
          <w:rFonts w:cs="Arial"/>
          <w:sz w:val="21"/>
          <w:szCs w:val="21"/>
          <w:lang w:val="en-NZ"/>
        </w:rPr>
      </w:pPr>
      <w:r>
        <w:rPr>
          <w:rFonts w:cs="Arial"/>
          <w:sz w:val="21"/>
          <w:szCs w:val="21"/>
          <w:lang w:val="en-NZ"/>
        </w:rPr>
        <w:br w:type="page"/>
      </w:r>
    </w:p>
    <w:p w14:paraId="431FEE38" w14:textId="77777777" w:rsidR="00D34D70" w:rsidRPr="006521B5" w:rsidRDefault="00D34D70" w:rsidP="00D34D70">
      <w:pPr>
        <w:spacing w:after="160" w:line="259" w:lineRule="auto"/>
        <w:rPr>
          <w:i/>
          <w:sz w:val="21"/>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D34D70" w:rsidRPr="00522B40" w14:paraId="1254DE15" w14:textId="77777777" w:rsidTr="00EA132A">
        <w:tc>
          <w:tcPr>
            <w:tcW w:w="2268" w:type="dxa"/>
            <w:tcBorders>
              <w:top w:val="single" w:sz="4" w:space="0" w:color="auto"/>
            </w:tcBorders>
          </w:tcPr>
          <w:p w14:paraId="3B02A01A" w14:textId="77777777" w:rsidR="00D34D70" w:rsidRPr="00B31E92" w:rsidRDefault="00D34D70" w:rsidP="00EA132A">
            <w:pPr>
              <w:spacing w:before="80" w:after="80"/>
              <w:rPr>
                <w:rFonts w:cs="Arial"/>
                <w:b/>
                <w:color w:val="000000" w:themeColor="text1"/>
                <w:sz w:val="20"/>
                <w:lang w:val="en-NZ"/>
              </w:rPr>
            </w:pPr>
            <w:r w:rsidRPr="00B31E92">
              <w:rPr>
                <w:rFonts w:cs="Arial"/>
                <w:b/>
                <w:color w:val="000000" w:themeColor="text1"/>
                <w:sz w:val="20"/>
                <w:lang w:val="en-NZ"/>
              </w:rPr>
              <w:t>Committee:</w:t>
            </w:r>
          </w:p>
        </w:tc>
        <w:tc>
          <w:tcPr>
            <w:tcW w:w="6941" w:type="dxa"/>
            <w:tcBorders>
              <w:top w:val="single" w:sz="4" w:space="0" w:color="auto"/>
            </w:tcBorders>
          </w:tcPr>
          <w:p w14:paraId="6EC4E367" w14:textId="77777777" w:rsidR="00D34D70" w:rsidRPr="00B31E92" w:rsidRDefault="00D34D70" w:rsidP="00EA132A">
            <w:pPr>
              <w:spacing w:before="80" w:after="80"/>
              <w:rPr>
                <w:rFonts w:cs="Arial"/>
                <w:color w:val="000000" w:themeColor="text1"/>
                <w:sz w:val="20"/>
                <w:lang w:val="en-NZ"/>
              </w:rPr>
            </w:pPr>
            <w:r w:rsidRPr="00B31E92">
              <w:rPr>
                <w:rFonts w:cs="Arial"/>
                <w:color w:val="000000" w:themeColor="text1"/>
                <w:sz w:val="20"/>
                <w:lang w:val="en-NZ"/>
              </w:rPr>
              <w:t>ESOP Covid-19 Health and Disability Ethics Committee</w:t>
            </w:r>
          </w:p>
        </w:tc>
      </w:tr>
      <w:tr w:rsidR="00D34D70" w:rsidRPr="00522B40" w14:paraId="0559A77C" w14:textId="77777777" w:rsidTr="00EA132A">
        <w:tc>
          <w:tcPr>
            <w:tcW w:w="2268" w:type="dxa"/>
          </w:tcPr>
          <w:p w14:paraId="5CD88240" w14:textId="77777777" w:rsidR="00D34D70" w:rsidRPr="00B31E92" w:rsidRDefault="00D34D70" w:rsidP="00EA132A">
            <w:pPr>
              <w:spacing w:before="80" w:after="80"/>
              <w:rPr>
                <w:rFonts w:cs="Arial"/>
                <w:b/>
                <w:color w:val="000000" w:themeColor="text1"/>
                <w:sz w:val="20"/>
                <w:lang w:val="en-NZ"/>
              </w:rPr>
            </w:pPr>
            <w:r w:rsidRPr="00B31E92">
              <w:rPr>
                <w:rFonts w:cs="Arial"/>
                <w:b/>
                <w:color w:val="000000" w:themeColor="text1"/>
                <w:sz w:val="20"/>
                <w:lang w:val="en-NZ"/>
              </w:rPr>
              <w:t>Meeting date:</w:t>
            </w:r>
          </w:p>
        </w:tc>
        <w:tc>
          <w:tcPr>
            <w:tcW w:w="6941" w:type="dxa"/>
          </w:tcPr>
          <w:p w14:paraId="7909BB0C" w14:textId="177DC265" w:rsidR="00D34D70" w:rsidRPr="00B31E92" w:rsidRDefault="00D34D70" w:rsidP="00EA132A">
            <w:pPr>
              <w:spacing w:before="80" w:after="80"/>
              <w:rPr>
                <w:rFonts w:cs="Arial"/>
                <w:color w:val="000000" w:themeColor="text1"/>
                <w:sz w:val="20"/>
                <w:lang w:val="en-NZ"/>
              </w:rPr>
            </w:pPr>
            <w:r>
              <w:rPr>
                <w:rFonts w:cs="Arial"/>
                <w:color w:val="000000" w:themeColor="text1"/>
                <w:sz w:val="20"/>
                <w:lang w:val="en-NZ"/>
              </w:rPr>
              <w:t>2</w:t>
            </w:r>
            <w:r w:rsidR="008F6A58">
              <w:rPr>
                <w:rFonts w:cs="Arial"/>
                <w:color w:val="000000" w:themeColor="text1"/>
                <w:sz w:val="20"/>
                <w:lang w:val="en-NZ"/>
              </w:rPr>
              <w:t>4</w:t>
            </w:r>
            <w:r>
              <w:rPr>
                <w:rFonts w:cs="Arial"/>
                <w:color w:val="000000" w:themeColor="text1"/>
                <w:sz w:val="20"/>
                <w:lang w:val="en-NZ"/>
              </w:rPr>
              <w:t xml:space="preserve"> August 2021</w:t>
            </w:r>
          </w:p>
        </w:tc>
      </w:tr>
      <w:tr w:rsidR="00D34D70" w:rsidRPr="00522B40" w14:paraId="5D88D8F6" w14:textId="77777777" w:rsidTr="00EA132A">
        <w:tc>
          <w:tcPr>
            <w:tcW w:w="2268" w:type="dxa"/>
            <w:tcBorders>
              <w:bottom w:val="single" w:sz="4" w:space="0" w:color="auto"/>
            </w:tcBorders>
          </w:tcPr>
          <w:p w14:paraId="5B7AF7B8" w14:textId="77777777" w:rsidR="00D34D70" w:rsidRPr="00B31E92" w:rsidRDefault="00D34D70" w:rsidP="00EA132A">
            <w:pPr>
              <w:spacing w:before="80" w:after="80"/>
              <w:rPr>
                <w:rFonts w:cs="Arial"/>
                <w:b/>
                <w:color w:val="000000" w:themeColor="text1"/>
                <w:sz w:val="20"/>
                <w:lang w:val="en-NZ"/>
              </w:rPr>
            </w:pPr>
            <w:r>
              <w:rPr>
                <w:rFonts w:cs="Arial"/>
                <w:b/>
                <w:color w:val="000000" w:themeColor="text1"/>
                <w:sz w:val="20"/>
                <w:lang w:val="en-NZ"/>
              </w:rPr>
              <w:t>Meeting</w:t>
            </w:r>
            <w:r w:rsidRPr="00B31E92">
              <w:rPr>
                <w:rFonts w:cs="Arial"/>
                <w:b/>
                <w:color w:val="000000" w:themeColor="text1"/>
                <w:sz w:val="20"/>
                <w:lang w:val="en-NZ"/>
              </w:rPr>
              <w:t xml:space="preserve"> details:</w:t>
            </w:r>
          </w:p>
        </w:tc>
        <w:tc>
          <w:tcPr>
            <w:tcW w:w="6941" w:type="dxa"/>
            <w:tcBorders>
              <w:bottom w:val="single" w:sz="4" w:space="0" w:color="auto"/>
            </w:tcBorders>
          </w:tcPr>
          <w:p w14:paraId="177E261D" w14:textId="77777777" w:rsidR="00D34D70" w:rsidRPr="00B31E92" w:rsidRDefault="00D34D70" w:rsidP="00EA132A">
            <w:pPr>
              <w:spacing w:before="80" w:after="80"/>
              <w:rPr>
                <w:rFonts w:cs="Arial"/>
                <w:color w:val="000000" w:themeColor="text1"/>
                <w:sz w:val="20"/>
                <w:lang w:val="en-NZ"/>
              </w:rPr>
            </w:pPr>
            <w:r>
              <w:rPr>
                <w:rFonts w:cs="Arial"/>
                <w:color w:val="000000" w:themeColor="text1"/>
                <w:sz w:val="20"/>
                <w:lang w:val="en-NZ"/>
              </w:rPr>
              <w:t>Review conducted online with no researcher present for discussion</w:t>
            </w:r>
          </w:p>
        </w:tc>
      </w:tr>
    </w:tbl>
    <w:p w14:paraId="65F83892" w14:textId="77777777" w:rsidR="00D34D70" w:rsidRPr="00522B40" w:rsidRDefault="00D34D70" w:rsidP="00D34D70">
      <w:pPr>
        <w:spacing w:before="80" w:after="80"/>
        <w:rPr>
          <w:rFonts w:cs="Arial"/>
          <w:sz w:val="20"/>
          <w:lang w:val="en-NZ"/>
        </w:rPr>
      </w:pPr>
    </w:p>
    <w:tbl>
      <w:tblPr>
        <w:tblStyle w:val="TableGrid"/>
        <w:tblW w:w="9209" w:type="dxa"/>
        <w:tblInd w:w="11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654"/>
      </w:tblGrid>
      <w:tr w:rsidR="00D34D70" w:rsidRPr="007F56D5" w14:paraId="39D9B922" w14:textId="77777777" w:rsidTr="00EA132A">
        <w:tc>
          <w:tcPr>
            <w:tcW w:w="1555" w:type="dxa"/>
            <w:tcBorders>
              <w:top w:val="single" w:sz="4" w:space="0" w:color="auto"/>
            </w:tcBorders>
          </w:tcPr>
          <w:p w14:paraId="7E9F25C2" w14:textId="77777777" w:rsidR="00D34D70" w:rsidRPr="00826455" w:rsidRDefault="00D34D70" w:rsidP="00EA132A">
            <w:pPr>
              <w:spacing w:before="80" w:after="80"/>
              <w:rPr>
                <w:rFonts w:cs="Arial"/>
                <w:b/>
                <w:lang w:val="en-NZ"/>
              </w:rPr>
            </w:pPr>
          </w:p>
        </w:tc>
        <w:tc>
          <w:tcPr>
            <w:tcW w:w="7654" w:type="dxa"/>
            <w:tcBorders>
              <w:top w:val="single" w:sz="4" w:space="0" w:color="auto"/>
            </w:tcBorders>
          </w:tcPr>
          <w:p w14:paraId="3A7872D2" w14:textId="77777777" w:rsidR="00D34D70" w:rsidRPr="00826455" w:rsidRDefault="00D34D70" w:rsidP="00EA132A">
            <w:pPr>
              <w:spacing w:before="80" w:after="80"/>
              <w:rPr>
                <w:rFonts w:cs="Arial"/>
                <w:b/>
                <w:lang w:val="en-NZ"/>
              </w:rPr>
            </w:pPr>
            <w:r w:rsidRPr="00826455">
              <w:rPr>
                <w:rFonts w:cs="Arial"/>
                <w:b/>
                <w:lang w:val="en-NZ"/>
              </w:rPr>
              <w:t>Item of business</w:t>
            </w:r>
          </w:p>
        </w:tc>
      </w:tr>
      <w:tr w:rsidR="00D34D70" w14:paraId="194965C1" w14:textId="77777777" w:rsidTr="00EA132A">
        <w:tc>
          <w:tcPr>
            <w:tcW w:w="1555" w:type="dxa"/>
          </w:tcPr>
          <w:p w14:paraId="70A014D5" w14:textId="77777777" w:rsidR="00D34D70" w:rsidRPr="00B31E92" w:rsidRDefault="00D34D70" w:rsidP="00EA132A">
            <w:pPr>
              <w:spacing w:before="80" w:after="80"/>
              <w:rPr>
                <w:rFonts w:cs="Arial"/>
                <w:color w:val="000000" w:themeColor="text1"/>
                <w:lang w:val="en-NZ"/>
              </w:rPr>
            </w:pPr>
          </w:p>
        </w:tc>
        <w:tc>
          <w:tcPr>
            <w:tcW w:w="7654" w:type="dxa"/>
          </w:tcPr>
          <w:p w14:paraId="484C1428" w14:textId="77777777" w:rsidR="00D34D70" w:rsidRDefault="00D34D70" w:rsidP="00EA132A">
            <w:pPr>
              <w:spacing w:before="80" w:after="80"/>
              <w:rPr>
                <w:rFonts w:cs="Arial"/>
                <w:lang w:val="en-NZ"/>
              </w:rPr>
            </w:pPr>
            <w:r>
              <w:rPr>
                <w:rFonts w:cs="Arial"/>
                <w:lang w:val="en-NZ"/>
              </w:rPr>
              <w:t>New application</w:t>
            </w:r>
          </w:p>
          <w:p w14:paraId="29AE2836" w14:textId="4FC074C0" w:rsidR="00D34D70" w:rsidRPr="00826455" w:rsidRDefault="00D34D70" w:rsidP="00EA132A">
            <w:pPr>
              <w:spacing w:before="80" w:after="80"/>
              <w:rPr>
                <w:rFonts w:cs="Arial"/>
                <w:lang w:val="en-NZ"/>
              </w:rPr>
            </w:pPr>
            <w:r>
              <w:rPr>
                <w:rFonts w:cs="Arial"/>
                <w:lang w:val="en-NZ"/>
              </w:rPr>
              <w:t>2</w:t>
            </w:r>
            <w:r w:rsidR="008F6A58">
              <w:rPr>
                <w:rFonts w:cs="Arial"/>
                <w:lang w:val="en-NZ"/>
              </w:rPr>
              <w:t>0/NTB/75/AM01</w:t>
            </w:r>
          </w:p>
        </w:tc>
      </w:tr>
    </w:tbl>
    <w:p w14:paraId="2FD15131" w14:textId="77777777" w:rsidR="00D34D70" w:rsidRPr="003C4E04" w:rsidRDefault="00D34D70" w:rsidP="00D34D70">
      <w:pPr>
        <w:tabs>
          <w:tab w:val="left" w:pos="720"/>
          <w:tab w:val="left" w:pos="1793"/>
        </w:tabs>
        <w:spacing w:before="80" w:after="80"/>
        <w:rPr>
          <w:rFonts w:cs="Arial"/>
          <w:sz w:val="16"/>
          <w:szCs w:val="16"/>
          <w:lang w:val="en-NZ"/>
        </w:rPr>
      </w:pPr>
    </w:p>
    <w:p w14:paraId="0C24817F" w14:textId="77777777" w:rsidR="00D34D70" w:rsidRPr="003C4E04" w:rsidRDefault="00D34D70" w:rsidP="00D34D70">
      <w:pPr>
        <w:tabs>
          <w:tab w:val="left" w:pos="720"/>
          <w:tab w:val="left" w:pos="1793"/>
        </w:tabs>
        <w:spacing w:before="80" w:after="80"/>
        <w:rPr>
          <w:rFonts w:cs="Arial"/>
          <w:sz w:val="16"/>
          <w:szCs w:val="16"/>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4A0" w:firstRow="1" w:lastRow="0" w:firstColumn="1" w:lastColumn="0" w:noHBand="0" w:noVBand="1"/>
      </w:tblPr>
      <w:tblGrid>
        <w:gridCol w:w="2700"/>
        <w:gridCol w:w="2600"/>
        <w:gridCol w:w="1300"/>
        <w:gridCol w:w="1200"/>
        <w:gridCol w:w="1200"/>
      </w:tblGrid>
      <w:tr w:rsidR="00D34D70" w:rsidRPr="005E2C87" w14:paraId="30F7CA2E" w14:textId="77777777" w:rsidTr="00EA132A">
        <w:trPr>
          <w:trHeight w:val="24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889D8E" w14:textId="77777777" w:rsidR="00D34D70" w:rsidRPr="005E2C87" w:rsidRDefault="00D34D70" w:rsidP="00EA132A">
            <w:pPr>
              <w:autoSpaceDE w:val="0"/>
              <w:autoSpaceDN w:val="0"/>
              <w:adjustRightInd w:val="0"/>
              <w:rPr>
                <w:rFonts w:cs="Arial"/>
                <w:sz w:val="16"/>
                <w:szCs w:val="16"/>
              </w:rPr>
            </w:pPr>
            <w:r w:rsidRPr="005E2C87">
              <w:rPr>
                <w:rFonts w:cs="Arial"/>
                <w:b/>
                <w:sz w:val="16"/>
                <w:szCs w:val="16"/>
              </w:rPr>
              <w:t xml:space="preserve">Member Name </w:t>
            </w:r>
            <w:r w:rsidRPr="005E2C87">
              <w:rPr>
                <w:rFonts w:cs="Arial"/>
                <w:sz w:val="16"/>
                <w:szCs w:val="16"/>
              </w:rPr>
              <w:t xml:space="preserve"> </w:t>
            </w:r>
          </w:p>
        </w:tc>
        <w:tc>
          <w:tcPr>
            <w:tcW w:w="2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11482B" w14:textId="77777777" w:rsidR="00D34D70" w:rsidRPr="005E2C87" w:rsidRDefault="00D34D70" w:rsidP="00EA132A">
            <w:pPr>
              <w:autoSpaceDE w:val="0"/>
              <w:autoSpaceDN w:val="0"/>
              <w:adjustRightInd w:val="0"/>
              <w:rPr>
                <w:rFonts w:cs="Arial"/>
                <w:sz w:val="16"/>
                <w:szCs w:val="16"/>
              </w:rPr>
            </w:pPr>
            <w:r w:rsidRPr="005E2C87">
              <w:rPr>
                <w:rFonts w:cs="Arial"/>
                <w:b/>
                <w:sz w:val="16"/>
                <w:szCs w:val="16"/>
              </w:rPr>
              <w:t xml:space="preserve">Member Category </w:t>
            </w:r>
            <w:r w:rsidRPr="005E2C87">
              <w:rPr>
                <w:rFonts w:cs="Arial"/>
                <w:sz w:val="16"/>
                <w:szCs w:val="16"/>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0A95EE" w14:textId="77777777" w:rsidR="00D34D70" w:rsidRPr="005E2C87" w:rsidRDefault="00D34D70" w:rsidP="00EA132A">
            <w:pPr>
              <w:autoSpaceDE w:val="0"/>
              <w:autoSpaceDN w:val="0"/>
              <w:adjustRightInd w:val="0"/>
              <w:rPr>
                <w:rFonts w:cs="Arial"/>
                <w:sz w:val="16"/>
                <w:szCs w:val="16"/>
              </w:rPr>
            </w:pPr>
            <w:r w:rsidRPr="005E2C87">
              <w:rPr>
                <w:rFonts w:cs="Arial"/>
                <w:b/>
                <w:sz w:val="16"/>
                <w:szCs w:val="16"/>
              </w:rPr>
              <w:t xml:space="preserve">Appointed </w:t>
            </w:r>
            <w:r w:rsidRPr="005E2C87">
              <w:rPr>
                <w:rFonts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268C0D" w14:textId="77777777" w:rsidR="00D34D70" w:rsidRPr="005E2C87" w:rsidRDefault="00D34D70" w:rsidP="00EA132A">
            <w:pPr>
              <w:autoSpaceDE w:val="0"/>
              <w:autoSpaceDN w:val="0"/>
              <w:adjustRightInd w:val="0"/>
              <w:rPr>
                <w:rFonts w:cs="Arial"/>
                <w:sz w:val="16"/>
                <w:szCs w:val="16"/>
              </w:rPr>
            </w:pPr>
            <w:r w:rsidRPr="005E2C87">
              <w:rPr>
                <w:rFonts w:cs="Arial"/>
                <w:b/>
                <w:sz w:val="16"/>
                <w:szCs w:val="16"/>
              </w:rPr>
              <w:t xml:space="preserve">Term Expires </w:t>
            </w:r>
            <w:r w:rsidRPr="005E2C87">
              <w:rPr>
                <w:rFonts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D79839" w14:textId="77777777" w:rsidR="00D34D70" w:rsidRPr="005E2C87" w:rsidRDefault="00D34D70" w:rsidP="00EA132A">
            <w:pPr>
              <w:autoSpaceDE w:val="0"/>
              <w:autoSpaceDN w:val="0"/>
              <w:adjustRightInd w:val="0"/>
              <w:rPr>
                <w:rFonts w:cs="Arial"/>
                <w:sz w:val="16"/>
                <w:szCs w:val="16"/>
              </w:rPr>
            </w:pPr>
            <w:r w:rsidRPr="005E2C87">
              <w:rPr>
                <w:rFonts w:cs="Arial"/>
                <w:b/>
                <w:sz w:val="16"/>
                <w:szCs w:val="16"/>
              </w:rPr>
              <w:t xml:space="preserve">Apologies? </w:t>
            </w:r>
            <w:r w:rsidRPr="005E2C87">
              <w:rPr>
                <w:rFonts w:cs="Arial"/>
                <w:sz w:val="16"/>
                <w:szCs w:val="16"/>
              </w:rPr>
              <w:t xml:space="preserve"> </w:t>
            </w:r>
          </w:p>
        </w:tc>
      </w:tr>
      <w:tr w:rsidR="00D34D70" w:rsidRPr="005E2C87" w14:paraId="429299DF"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2D1409C6" w14:textId="77777777" w:rsidR="00D34D70" w:rsidRPr="005E2C87" w:rsidRDefault="00D34D70" w:rsidP="00EA132A">
            <w:pPr>
              <w:autoSpaceDE w:val="0"/>
              <w:autoSpaceDN w:val="0"/>
              <w:adjustRightInd w:val="0"/>
              <w:rPr>
                <w:rFonts w:cs="Arial"/>
                <w:sz w:val="16"/>
                <w:szCs w:val="16"/>
              </w:rPr>
            </w:pPr>
            <w:r w:rsidRPr="005E2C87">
              <w:rPr>
                <w:rFonts w:cs="Arial"/>
                <w:sz w:val="16"/>
                <w:szCs w:val="16"/>
              </w:rPr>
              <w:t>Mrs Kate O'Connor-Chair</w:t>
            </w:r>
          </w:p>
        </w:tc>
        <w:tc>
          <w:tcPr>
            <w:tcW w:w="2600" w:type="dxa"/>
            <w:tcBorders>
              <w:top w:val="single" w:sz="4" w:space="0" w:color="auto"/>
              <w:left w:val="single" w:sz="4" w:space="0" w:color="auto"/>
              <w:bottom w:val="single" w:sz="4" w:space="0" w:color="auto"/>
              <w:right w:val="single" w:sz="4" w:space="0" w:color="auto"/>
            </w:tcBorders>
            <w:hideMark/>
          </w:tcPr>
          <w:p w14:paraId="74C7BA35" w14:textId="77777777" w:rsidR="00D34D70" w:rsidRPr="005E2C87" w:rsidRDefault="00D34D70" w:rsidP="00EA132A">
            <w:pPr>
              <w:autoSpaceDE w:val="0"/>
              <w:autoSpaceDN w:val="0"/>
              <w:adjustRightInd w:val="0"/>
              <w:rPr>
                <w:rFonts w:cs="Arial"/>
                <w:sz w:val="16"/>
                <w:szCs w:val="16"/>
              </w:rPr>
            </w:pPr>
            <w:r w:rsidRPr="005E2C87">
              <w:rPr>
                <w:rFonts w:cs="Arial"/>
                <w:color w:val="000000"/>
                <w:sz w:val="16"/>
                <w:szCs w:val="16"/>
              </w:rPr>
              <w:t>Lay (ethical/moral reasoning)</w:t>
            </w:r>
          </w:p>
        </w:tc>
        <w:tc>
          <w:tcPr>
            <w:tcW w:w="1300" w:type="dxa"/>
            <w:tcBorders>
              <w:top w:val="single" w:sz="4" w:space="0" w:color="auto"/>
              <w:left w:val="single" w:sz="4" w:space="0" w:color="auto"/>
              <w:bottom w:val="single" w:sz="4" w:space="0" w:color="auto"/>
              <w:right w:val="single" w:sz="4" w:space="0" w:color="auto"/>
            </w:tcBorders>
            <w:hideMark/>
          </w:tcPr>
          <w:p w14:paraId="2D3F75D2" w14:textId="77777777" w:rsidR="00D34D70" w:rsidRPr="005E2C87" w:rsidRDefault="00D34D70" w:rsidP="00EA132A">
            <w:pPr>
              <w:autoSpaceDE w:val="0"/>
              <w:autoSpaceDN w:val="0"/>
              <w:adjustRightInd w:val="0"/>
              <w:rPr>
                <w:rFonts w:cs="Arial"/>
                <w:sz w:val="16"/>
                <w:szCs w:val="16"/>
              </w:rPr>
            </w:pPr>
            <w:r w:rsidRPr="005E2C87">
              <w:rPr>
                <w:rFonts w:cs="Arial"/>
                <w:color w:val="000000"/>
                <w:sz w:val="16"/>
                <w:szCs w:val="16"/>
              </w:rPr>
              <w:t xml:space="preserve">14/12/2015 </w:t>
            </w:r>
          </w:p>
        </w:tc>
        <w:tc>
          <w:tcPr>
            <w:tcW w:w="1200" w:type="dxa"/>
            <w:tcBorders>
              <w:top w:val="single" w:sz="4" w:space="0" w:color="auto"/>
              <w:left w:val="single" w:sz="4" w:space="0" w:color="auto"/>
              <w:bottom w:val="single" w:sz="4" w:space="0" w:color="auto"/>
              <w:right w:val="single" w:sz="4" w:space="0" w:color="auto"/>
            </w:tcBorders>
            <w:hideMark/>
          </w:tcPr>
          <w:p w14:paraId="7697C8C9" w14:textId="77777777" w:rsidR="00D34D70" w:rsidRPr="005E2C87" w:rsidRDefault="00D34D70" w:rsidP="00EA132A">
            <w:pPr>
              <w:autoSpaceDE w:val="0"/>
              <w:autoSpaceDN w:val="0"/>
              <w:adjustRightInd w:val="0"/>
              <w:rPr>
                <w:rFonts w:cs="Arial"/>
                <w:sz w:val="16"/>
                <w:szCs w:val="16"/>
              </w:rPr>
            </w:pPr>
            <w:r w:rsidRPr="005E2C87">
              <w:rPr>
                <w:rFonts w:cs="Arial"/>
                <w:color w:val="000000"/>
                <w:sz w:val="16"/>
                <w:szCs w:val="16"/>
              </w:rPr>
              <w:t xml:space="preserve">14/12/2018 </w:t>
            </w:r>
          </w:p>
        </w:tc>
        <w:tc>
          <w:tcPr>
            <w:tcW w:w="1200" w:type="dxa"/>
            <w:tcBorders>
              <w:top w:val="single" w:sz="4" w:space="0" w:color="auto"/>
              <w:left w:val="single" w:sz="4" w:space="0" w:color="auto"/>
              <w:bottom w:val="single" w:sz="4" w:space="0" w:color="auto"/>
              <w:right w:val="single" w:sz="4" w:space="0" w:color="auto"/>
            </w:tcBorders>
            <w:hideMark/>
          </w:tcPr>
          <w:p w14:paraId="37FEBC82" w14:textId="77777777" w:rsidR="00D34D70" w:rsidRPr="005E2C87" w:rsidRDefault="00D34D70" w:rsidP="00EA132A">
            <w:pPr>
              <w:autoSpaceDE w:val="0"/>
              <w:autoSpaceDN w:val="0"/>
              <w:adjustRightInd w:val="0"/>
              <w:rPr>
                <w:rFonts w:cs="Arial"/>
                <w:sz w:val="16"/>
                <w:szCs w:val="16"/>
              </w:rPr>
            </w:pPr>
            <w:r w:rsidRPr="005E2C87">
              <w:rPr>
                <w:rFonts w:cs="Arial"/>
                <w:sz w:val="16"/>
                <w:szCs w:val="16"/>
              </w:rPr>
              <w:t>Present</w:t>
            </w:r>
          </w:p>
        </w:tc>
      </w:tr>
      <w:tr w:rsidR="00D34D70" w:rsidRPr="005E2C87" w14:paraId="6481C2E7"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0D25E744" w14:textId="77777777" w:rsidR="00D34D70" w:rsidRPr="005E2C87" w:rsidRDefault="00D34D70" w:rsidP="00EA132A">
            <w:pPr>
              <w:autoSpaceDE w:val="0"/>
              <w:autoSpaceDN w:val="0"/>
              <w:adjustRightInd w:val="0"/>
              <w:rPr>
                <w:rFonts w:cs="Arial"/>
                <w:sz w:val="16"/>
                <w:szCs w:val="16"/>
              </w:rPr>
            </w:pPr>
            <w:r w:rsidRPr="005E2C87">
              <w:rPr>
                <w:rFonts w:cs="Arial"/>
                <w:sz w:val="16"/>
                <w:szCs w:val="16"/>
              </w:rPr>
              <w:t xml:space="preserve">Dr Peter Gallagher </w:t>
            </w:r>
          </w:p>
        </w:tc>
        <w:tc>
          <w:tcPr>
            <w:tcW w:w="2600" w:type="dxa"/>
            <w:tcBorders>
              <w:top w:val="single" w:sz="4" w:space="0" w:color="auto"/>
              <w:left w:val="single" w:sz="4" w:space="0" w:color="auto"/>
              <w:bottom w:val="single" w:sz="4" w:space="0" w:color="auto"/>
              <w:right w:val="single" w:sz="4" w:space="0" w:color="auto"/>
            </w:tcBorders>
            <w:hideMark/>
          </w:tcPr>
          <w:p w14:paraId="0225DAB9" w14:textId="77777777" w:rsidR="00D34D70" w:rsidRPr="005E2C87" w:rsidRDefault="00D34D70" w:rsidP="00EA132A">
            <w:pPr>
              <w:autoSpaceDE w:val="0"/>
              <w:autoSpaceDN w:val="0"/>
              <w:adjustRightInd w:val="0"/>
              <w:rPr>
                <w:rFonts w:cs="Arial"/>
                <w:sz w:val="16"/>
                <w:szCs w:val="16"/>
              </w:rPr>
            </w:pPr>
            <w:r w:rsidRPr="005E2C87">
              <w:rPr>
                <w:rFonts w:cs="Arial"/>
                <w:color w:val="000000"/>
                <w:sz w:val="16"/>
                <w:szCs w:val="16"/>
              </w:rPr>
              <w:t>(health/disability service provision)</w:t>
            </w:r>
          </w:p>
        </w:tc>
        <w:tc>
          <w:tcPr>
            <w:tcW w:w="1300" w:type="dxa"/>
            <w:tcBorders>
              <w:top w:val="single" w:sz="4" w:space="0" w:color="auto"/>
              <w:left w:val="single" w:sz="4" w:space="0" w:color="auto"/>
              <w:bottom w:val="single" w:sz="4" w:space="0" w:color="auto"/>
              <w:right w:val="single" w:sz="4" w:space="0" w:color="auto"/>
            </w:tcBorders>
            <w:hideMark/>
          </w:tcPr>
          <w:p w14:paraId="01449579" w14:textId="77777777" w:rsidR="00D34D70" w:rsidRPr="005E2C87" w:rsidRDefault="00D34D70" w:rsidP="00EA132A">
            <w:pPr>
              <w:autoSpaceDE w:val="0"/>
              <w:autoSpaceDN w:val="0"/>
              <w:adjustRightInd w:val="0"/>
              <w:rPr>
                <w:rFonts w:cs="Arial"/>
                <w:sz w:val="16"/>
                <w:szCs w:val="16"/>
              </w:rPr>
            </w:pPr>
            <w:r w:rsidRPr="005E2C87">
              <w:rPr>
                <w:rFonts w:cs="Arial"/>
                <w:sz w:val="16"/>
                <w:szCs w:val="16"/>
              </w:rPr>
              <w:t>22/05/2020</w:t>
            </w:r>
          </w:p>
        </w:tc>
        <w:tc>
          <w:tcPr>
            <w:tcW w:w="1200" w:type="dxa"/>
            <w:tcBorders>
              <w:top w:val="single" w:sz="4" w:space="0" w:color="auto"/>
              <w:left w:val="single" w:sz="4" w:space="0" w:color="auto"/>
              <w:bottom w:val="single" w:sz="4" w:space="0" w:color="auto"/>
              <w:right w:val="single" w:sz="4" w:space="0" w:color="auto"/>
            </w:tcBorders>
            <w:hideMark/>
          </w:tcPr>
          <w:p w14:paraId="3F26E128" w14:textId="77777777" w:rsidR="00D34D70" w:rsidRPr="005E2C87" w:rsidRDefault="00D34D70" w:rsidP="00EA132A">
            <w:pPr>
              <w:autoSpaceDE w:val="0"/>
              <w:autoSpaceDN w:val="0"/>
              <w:adjustRightInd w:val="0"/>
              <w:rPr>
                <w:rFonts w:cs="Arial"/>
                <w:sz w:val="16"/>
                <w:szCs w:val="16"/>
              </w:rPr>
            </w:pPr>
            <w:r w:rsidRPr="005E2C87">
              <w:rPr>
                <w:rFonts w:cs="Arial"/>
                <w:sz w:val="16"/>
                <w:szCs w:val="16"/>
              </w:rPr>
              <w:t>22/05/2023</w:t>
            </w:r>
          </w:p>
        </w:tc>
        <w:tc>
          <w:tcPr>
            <w:tcW w:w="1200" w:type="dxa"/>
            <w:tcBorders>
              <w:top w:val="single" w:sz="4" w:space="0" w:color="auto"/>
              <w:left w:val="single" w:sz="4" w:space="0" w:color="auto"/>
              <w:bottom w:val="single" w:sz="4" w:space="0" w:color="auto"/>
              <w:right w:val="single" w:sz="4" w:space="0" w:color="auto"/>
            </w:tcBorders>
            <w:hideMark/>
          </w:tcPr>
          <w:p w14:paraId="51988DB9" w14:textId="77777777" w:rsidR="00D34D70" w:rsidRPr="005E2C87" w:rsidRDefault="00D34D70" w:rsidP="00EA132A">
            <w:pPr>
              <w:autoSpaceDE w:val="0"/>
              <w:autoSpaceDN w:val="0"/>
              <w:adjustRightInd w:val="0"/>
              <w:rPr>
                <w:rFonts w:cs="Arial"/>
                <w:sz w:val="16"/>
                <w:szCs w:val="16"/>
              </w:rPr>
            </w:pPr>
            <w:r w:rsidRPr="005E2C87">
              <w:rPr>
                <w:rFonts w:cs="Arial"/>
                <w:sz w:val="16"/>
                <w:szCs w:val="16"/>
              </w:rPr>
              <w:t>Present</w:t>
            </w:r>
          </w:p>
        </w:tc>
      </w:tr>
      <w:tr w:rsidR="00D34D70" w:rsidRPr="005E2C87" w14:paraId="392EF65B"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611F09CF" w14:textId="77777777" w:rsidR="00D34D70" w:rsidRPr="005E2C87" w:rsidRDefault="00D34D70" w:rsidP="00EA132A">
            <w:pPr>
              <w:autoSpaceDE w:val="0"/>
              <w:autoSpaceDN w:val="0"/>
              <w:adjustRightInd w:val="0"/>
              <w:rPr>
                <w:rFonts w:cs="Arial"/>
                <w:sz w:val="16"/>
                <w:szCs w:val="16"/>
              </w:rPr>
            </w:pPr>
            <w:r w:rsidRPr="005E2C87">
              <w:rPr>
                <w:rFonts w:cs="Arial"/>
                <w:sz w:val="16"/>
                <w:szCs w:val="16"/>
              </w:rPr>
              <w:t xml:space="preserve">Dr Devonie </w:t>
            </w:r>
            <w:proofErr w:type="spellStart"/>
            <w:r w:rsidRPr="005E2C87">
              <w:rPr>
                <w:rFonts w:cs="Arial"/>
                <w:sz w:val="16"/>
                <w:szCs w:val="16"/>
              </w:rPr>
              <w:t>Waaka</w:t>
            </w:r>
            <w:proofErr w:type="spellEnd"/>
            <w:r w:rsidRPr="005E2C87">
              <w:rPr>
                <w:rFonts w:cs="Arial"/>
                <w:sz w:val="16"/>
                <w:szCs w:val="16"/>
              </w:rPr>
              <w:t xml:space="preserve">          </w:t>
            </w:r>
          </w:p>
        </w:tc>
        <w:tc>
          <w:tcPr>
            <w:tcW w:w="2600" w:type="dxa"/>
            <w:tcBorders>
              <w:top w:val="single" w:sz="4" w:space="0" w:color="auto"/>
              <w:left w:val="single" w:sz="4" w:space="0" w:color="auto"/>
              <w:bottom w:val="single" w:sz="4" w:space="0" w:color="auto"/>
              <w:right w:val="single" w:sz="4" w:space="0" w:color="auto"/>
            </w:tcBorders>
            <w:hideMark/>
          </w:tcPr>
          <w:p w14:paraId="7EC827A2" w14:textId="77777777" w:rsidR="00D34D70" w:rsidRPr="005E2C87" w:rsidRDefault="00D34D70" w:rsidP="00EA132A">
            <w:pPr>
              <w:autoSpaceDE w:val="0"/>
              <w:autoSpaceDN w:val="0"/>
              <w:adjustRightInd w:val="0"/>
              <w:rPr>
                <w:rFonts w:cs="Arial"/>
                <w:sz w:val="16"/>
                <w:szCs w:val="16"/>
              </w:rPr>
            </w:pPr>
            <w:r w:rsidRPr="005E2C87">
              <w:rPr>
                <w:rFonts w:cs="Arial"/>
                <w:sz w:val="16"/>
                <w:szCs w:val="16"/>
              </w:rPr>
              <w:t>Non-lay (intervention studies)          </w:t>
            </w:r>
          </w:p>
        </w:tc>
        <w:tc>
          <w:tcPr>
            <w:tcW w:w="1300" w:type="dxa"/>
            <w:tcBorders>
              <w:top w:val="single" w:sz="4" w:space="0" w:color="auto"/>
              <w:left w:val="single" w:sz="4" w:space="0" w:color="auto"/>
              <w:bottom w:val="single" w:sz="4" w:space="0" w:color="auto"/>
              <w:right w:val="single" w:sz="4" w:space="0" w:color="auto"/>
            </w:tcBorders>
            <w:hideMark/>
          </w:tcPr>
          <w:p w14:paraId="5FA55F18" w14:textId="77777777" w:rsidR="00D34D70" w:rsidRPr="005E2C87" w:rsidRDefault="00D34D70" w:rsidP="00EA132A">
            <w:pPr>
              <w:autoSpaceDE w:val="0"/>
              <w:autoSpaceDN w:val="0"/>
              <w:adjustRightInd w:val="0"/>
              <w:rPr>
                <w:rFonts w:cs="Arial"/>
                <w:sz w:val="16"/>
                <w:szCs w:val="16"/>
              </w:rPr>
            </w:pPr>
            <w:r w:rsidRPr="005E2C87">
              <w:rPr>
                <w:rFonts w:cs="Arial"/>
                <w:sz w:val="16"/>
                <w:szCs w:val="16"/>
              </w:rPr>
              <w:t xml:space="preserve">18/07/2016 </w:t>
            </w:r>
          </w:p>
        </w:tc>
        <w:tc>
          <w:tcPr>
            <w:tcW w:w="1200" w:type="dxa"/>
            <w:tcBorders>
              <w:top w:val="single" w:sz="4" w:space="0" w:color="auto"/>
              <w:left w:val="single" w:sz="4" w:space="0" w:color="auto"/>
              <w:bottom w:val="single" w:sz="4" w:space="0" w:color="auto"/>
              <w:right w:val="single" w:sz="4" w:space="0" w:color="auto"/>
            </w:tcBorders>
            <w:hideMark/>
          </w:tcPr>
          <w:p w14:paraId="663E15A0" w14:textId="77777777" w:rsidR="00D34D70" w:rsidRPr="005E2C87" w:rsidRDefault="00D34D70" w:rsidP="00EA132A">
            <w:pPr>
              <w:autoSpaceDE w:val="0"/>
              <w:autoSpaceDN w:val="0"/>
              <w:adjustRightInd w:val="0"/>
              <w:rPr>
                <w:rFonts w:cs="Arial"/>
                <w:sz w:val="16"/>
                <w:szCs w:val="16"/>
              </w:rPr>
            </w:pPr>
            <w:r w:rsidRPr="005E2C87">
              <w:rPr>
                <w:rFonts w:cs="Arial"/>
                <w:sz w:val="16"/>
                <w:szCs w:val="16"/>
              </w:rPr>
              <w:t xml:space="preserve">18/07/2019  </w:t>
            </w:r>
          </w:p>
        </w:tc>
        <w:tc>
          <w:tcPr>
            <w:tcW w:w="1200" w:type="dxa"/>
            <w:tcBorders>
              <w:top w:val="single" w:sz="4" w:space="0" w:color="auto"/>
              <w:left w:val="single" w:sz="4" w:space="0" w:color="auto"/>
              <w:bottom w:val="single" w:sz="4" w:space="0" w:color="auto"/>
              <w:right w:val="single" w:sz="4" w:space="0" w:color="auto"/>
            </w:tcBorders>
            <w:hideMark/>
          </w:tcPr>
          <w:p w14:paraId="76D08944" w14:textId="77777777" w:rsidR="00D34D70" w:rsidRPr="005E2C87" w:rsidRDefault="00D34D70" w:rsidP="00EA132A">
            <w:pPr>
              <w:autoSpaceDE w:val="0"/>
              <w:autoSpaceDN w:val="0"/>
              <w:adjustRightInd w:val="0"/>
              <w:rPr>
                <w:rFonts w:cs="Arial"/>
                <w:sz w:val="16"/>
                <w:szCs w:val="16"/>
              </w:rPr>
            </w:pPr>
            <w:r w:rsidRPr="005E2C87">
              <w:rPr>
                <w:rFonts w:cs="Arial"/>
                <w:sz w:val="16"/>
                <w:szCs w:val="16"/>
              </w:rPr>
              <w:t>Present</w:t>
            </w:r>
          </w:p>
        </w:tc>
      </w:tr>
      <w:tr w:rsidR="00D34D70" w:rsidRPr="005E2C87" w14:paraId="23E6B9A1"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59ADD640" w14:textId="77777777" w:rsidR="00D34D70" w:rsidRPr="005E2C87" w:rsidRDefault="00D34D70" w:rsidP="00EA132A">
            <w:pPr>
              <w:autoSpaceDE w:val="0"/>
              <w:autoSpaceDN w:val="0"/>
              <w:adjustRightInd w:val="0"/>
              <w:rPr>
                <w:rFonts w:cs="Arial"/>
                <w:sz w:val="16"/>
                <w:szCs w:val="16"/>
              </w:rPr>
            </w:pPr>
            <w:r w:rsidRPr="005E2C87">
              <w:rPr>
                <w:rFonts w:cs="Arial"/>
                <w:sz w:val="16"/>
                <w:szCs w:val="16"/>
              </w:rPr>
              <w:t>Mrs Helen Walker</w:t>
            </w:r>
          </w:p>
        </w:tc>
        <w:tc>
          <w:tcPr>
            <w:tcW w:w="2600" w:type="dxa"/>
            <w:tcBorders>
              <w:top w:val="single" w:sz="4" w:space="0" w:color="auto"/>
              <w:left w:val="single" w:sz="4" w:space="0" w:color="auto"/>
              <w:bottom w:val="single" w:sz="4" w:space="0" w:color="auto"/>
              <w:right w:val="single" w:sz="4" w:space="0" w:color="auto"/>
            </w:tcBorders>
            <w:hideMark/>
          </w:tcPr>
          <w:p w14:paraId="7D01433E" w14:textId="77777777" w:rsidR="00D34D70" w:rsidRPr="005E2C87" w:rsidRDefault="00D34D70" w:rsidP="00EA132A">
            <w:pPr>
              <w:autoSpaceDE w:val="0"/>
              <w:autoSpaceDN w:val="0"/>
              <w:adjustRightInd w:val="0"/>
              <w:rPr>
                <w:rFonts w:cs="Arial"/>
                <w:sz w:val="16"/>
                <w:szCs w:val="16"/>
              </w:rPr>
            </w:pPr>
            <w:r w:rsidRPr="005E2C87">
              <w:rPr>
                <w:rFonts w:cs="Arial"/>
                <w:color w:val="000000"/>
                <w:sz w:val="16"/>
                <w:szCs w:val="16"/>
              </w:rPr>
              <w:t xml:space="preserve">Lay (ethical/moral reasoning) </w:t>
            </w:r>
          </w:p>
        </w:tc>
        <w:tc>
          <w:tcPr>
            <w:tcW w:w="1300" w:type="dxa"/>
            <w:tcBorders>
              <w:top w:val="single" w:sz="4" w:space="0" w:color="auto"/>
              <w:left w:val="single" w:sz="4" w:space="0" w:color="auto"/>
              <w:bottom w:val="single" w:sz="4" w:space="0" w:color="auto"/>
              <w:right w:val="single" w:sz="4" w:space="0" w:color="auto"/>
            </w:tcBorders>
            <w:hideMark/>
          </w:tcPr>
          <w:p w14:paraId="347D943D" w14:textId="77777777" w:rsidR="00D34D70" w:rsidRPr="005E2C87" w:rsidRDefault="00D34D70" w:rsidP="00EA132A">
            <w:pPr>
              <w:autoSpaceDE w:val="0"/>
              <w:autoSpaceDN w:val="0"/>
              <w:adjustRightInd w:val="0"/>
              <w:rPr>
                <w:rFonts w:cs="Arial"/>
                <w:sz w:val="16"/>
                <w:szCs w:val="16"/>
              </w:rPr>
            </w:pPr>
            <w:r w:rsidRPr="005E2C87">
              <w:rPr>
                <w:rFonts w:cs="Arial"/>
                <w:sz w:val="16"/>
                <w:szCs w:val="16"/>
              </w:rPr>
              <w:t>22/05/2020</w:t>
            </w:r>
          </w:p>
        </w:tc>
        <w:tc>
          <w:tcPr>
            <w:tcW w:w="1200" w:type="dxa"/>
            <w:tcBorders>
              <w:top w:val="single" w:sz="4" w:space="0" w:color="auto"/>
              <w:left w:val="single" w:sz="4" w:space="0" w:color="auto"/>
              <w:bottom w:val="single" w:sz="4" w:space="0" w:color="auto"/>
              <w:right w:val="single" w:sz="4" w:space="0" w:color="auto"/>
            </w:tcBorders>
            <w:hideMark/>
          </w:tcPr>
          <w:p w14:paraId="50ACC598" w14:textId="77777777" w:rsidR="00D34D70" w:rsidRPr="005E2C87" w:rsidRDefault="00D34D70" w:rsidP="00EA132A">
            <w:pPr>
              <w:autoSpaceDE w:val="0"/>
              <w:autoSpaceDN w:val="0"/>
              <w:adjustRightInd w:val="0"/>
              <w:rPr>
                <w:rFonts w:cs="Arial"/>
                <w:sz w:val="16"/>
                <w:szCs w:val="16"/>
              </w:rPr>
            </w:pPr>
            <w:r w:rsidRPr="005E2C87">
              <w:rPr>
                <w:rFonts w:cs="Arial"/>
                <w:sz w:val="16"/>
                <w:szCs w:val="16"/>
              </w:rPr>
              <w:t>22/05/2023</w:t>
            </w:r>
          </w:p>
        </w:tc>
        <w:tc>
          <w:tcPr>
            <w:tcW w:w="1200" w:type="dxa"/>
            <w:tcBorders>
              <w:top w:val="single" w:sz="4" w:space="0" w:color="auto"/>
              <w:left w:val="single" w:sz="4" w:space="0" w:color="auto"/>
              <w:bottom w:val="single" w:sz="4" w:space="0" w:color="auto"/>
              <w:right w:val="single" w:sz="4" w:space="0" w:color="auto"/>
            </w:tcBorders>
            <w:hideMark/>
          </w:tcPr>
          <w:p w14:paraId="0F254578" w14:textId="77777777" w:rsidR="00D34D70" w:rsidRPr="005E2C87" w:rsidRDefault="00D34D70" w:rsidP="00EA132A">
            <w:pPr>
              <w:autoSpaceDE w:val="0"/>
              <w:autoSpaceDN w:val="0"/>
              <w:adjustRightInd w:val="0"/>
              <w:rPr>
                <w:rFonts w:cs="Arial"/>
                <w:sz w:val="16"/>
                <w:szCs w:val="16"/>
              </w:rPr>
            </w:pPr>
            <w:r w:rsidRPr="005E2C87">
              <w:rPr>
                <w:rFonts w:cs="Arial"/>
                <w:sz w:val="16"/>
                <w:szCs w:val="16"/>
              </w:rPr>
              <w:t>Present</w:t>
            </w:r>
          </w:p>
        </w:tc>
      </w:tr>
      <w:tr w:rsidR="00D34D70" w:rsidRPr="005E2C87" w14:paraId="4E58B080"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656C0F55" w14:textId="77777777" w:rsidR="00D34D70" w:rsidRPr="005E2C87" w:rsidRDefault="00D34D70" w:rsidP="00EA132A">
            <w:pPr>
              <w:autoSpaceDE w:val="0"/>
              <w:autoSpaceDN w:val="0"/>
              <w:adjustRightInd w:val="0"/>
              <w:rPr>
                <w:rFonts w:cs="Arial"/>
                <w:sz w:val="16"/>
                <w:szCs w:val="16"/>
              </w:rPr>
            </w:pPr>
            <w:r w:rsidRPr="005E2C87">
              <w:rPr>
                <w:rFonts w:cs="Arial"/>
                <w:sz w:val="16"/>
                <w:szCs w:val="16"/>
              </w:rPr>
              <w:t>Dr Patries Herst</w:t>
            </w:r>
          </w:p>
        </w:tc>
        <w:tc>
          <w:tcPr>
            <w:tcW w:w="2600" w:type="dxa"/>
            <w:tcBorders>
              <w:top w:val="single" w:sz="4" w:space="0" w:color="auto"/>
              <w:left w:val="single" w:sz="4" w:space="0" w:color="auto"/>
              <w:bottom w:val="single" w:sz="4" w:space="0" w:color="auto"/>
              <w:right w:val="single" w:sz="4" w:space="0" w:color="auto"/>
            </w:tcBorders>
            <w:hideMark/>
          </w:tcPr>
          <w:p w14:paraId="7D951268" w14:textId="77777777" w:rsidR="00D34D70" w:rsidRPr="005E2C87" w:rsidRDefault="00D34D70" w:rsidP="00EA132A">
            <w:pPr>
              <w:autoSpaceDE w:val="0"/>
              <w:autoSpaceDN w:val="0"/>
              <w:adjustRightInd w:val="0"/>
              <w:rPr>
                <w:rFonts w:cs="Arial"/>
                <w:sz w:val="16"/>
                <w:szCs w:val="16"/>
              </w:rPr>
            </w:pPr>
            <w:r w:rsidRPr="005E2C87">
              <w:rPr>
                <w:rFonts w:cs="Arial"/>
                <w:color w:val="000000"/>
                <w:sz w:val="16"/>
                <w:szCs w:val="16"/>
              </w:rPr>
              <w:t xml:space="preserve">Non-lay (intervention studies) </w:t>
            </w:r>
          </w:p>
        </w:tc>
        <w:tc>
          <w:tcPr>
            <w:tcW w:w="1300" w:type="dxa"/>
            <w:tcBorders>
              <w:top w:val="single" w:sz="4" w:space="0" w:color="auto"/>
              <w:left w:val="single" w:sz="4" w:space="0" w:color="auto"/>
              <w:bottom w:val="single" w:sz="4" w:space="0" w:color="auto"/>
              <w:right w:val="single" w:sz="4" w:space="0" w:color="auto"/>
            </w:tcBorders>
            <w:hideMark/>
          </w:tcPr>
          <w:p w14:paraId="5AF01A83" w14:textId="77777777" w:rsidR="00D34D70" w:rsidRPr="005E2C87" w:rsidRDefault="00D34D70" w:rsidP="00EA132A">
            <w:pPr>
              <w:autoSpaceDE w:val="0"/>
              <w:autoSpaceDN w:val="0"/>
              <w:adjustRightInd w:val="0"/>
              <w:rPr>
                <w:rFonts w:cs="Arial"/>
                <w:sz w:val="16"/>
                <w:szCs w:val="16"/>
              </w:rPr>
            </w:pPr>
            <w:r w:rsidRPr="005E2C87">
              <w:rPr>
                <w:rFonts w:cs="Arial"/>
                <w:sz w:val="16"/>
                <w:szCs w:val="16"/>
              </w:rPr>
              <w:t>22/05/2020</w:t>
            </w:r>
          </w:p>
        </w:tc>
        <w:tc>
          <w:tcPr>
            <w:tcW w:w="1200" w:type="dxa"/>
            <w:tcBorders>
              <w:top w:val="single" w:sz="4" w:space="0" w:color="auto"/>
              <w:left w:val="single" w:sz="4" w:space="0" w:color="auto"/>
              <w:bottom w:val="single" w:sz="4" w:space="0" w:color="auto"/>
              <w:right w:val="single" w:sz="4" w:space="0" w:color="auto"/>
            </w:tcBorders>
            <w:hideMark/>
          </w:tcPr>
          <w:p w14:paraId="483601CF" w14:textId="77777777" w:rsidR="00D34D70" w:rsidRPr="005E2C87" w:rsidRDefault="00D34D70" w:rsidP="00EA132A">
            <w:pPr>
              <w:autoSpaceDE w:val="0"/>
              <w:autoSpaceDN w:val="0"/>
              <w:adjustRightInd w:val="0"/>
              <w:rPr>
                <w:rFonts w:cs="Arial"/>
                <w:sz w:val="16"/>
                <w:szCs w:val="16"/>
              </w:rPr>
            </w:pPr>
            <w:r w:rsidRPr="005E2C87">
              <w:rPr>
                <w:rFonts w:cs="Arial"/>
                <w:sz w:val="16"/>
                <w:szCs w:val="16"/>
              </w:rPr>
              <w:t>22/05/2023</w:t>
            </w:r>
          </w:p>
        </w:tc>
        <w:tc>
          <w:tcPr>
            <w:tcW w:w="1200" w:type="dxa"/>
            <w:tcBorders>
              <w:top w:val="single" w:sz="4" w:space="0" w:color="auto"/>
              <w:left w:val="single" w:sz="4" w:space="0" w:color="auto"/>
              <w:bottom w:val="single" w:sz="4" w:space="0" w:color="auto"/>
              <w:right w:val="single" w:sz="4" w:space="0" w:color="auto"/>
            </w:tcBorders>
            <w:hideMark/>
          </w:tcPr>
          <w:p w14:paraId="5AF04374" w14:textId="77777777" w:rsidR="00D34D70" w:rsidRPr="005E2C87" w:rsidRDefault="00D34D70" w:rsidP="00EA132A">
            <w:pPr>
              <w:autoSpaceDE w:val="0"/>
              <w:autoSpaceDN w:val="0"/>
              <w:adjustRightInd w:val="0"/>
              <w:rPr>
                <w:rFonts w:cs="Arial"/>
                <w:sz w:val="16"/>
                <w:szCs w:val="16"/>
              </w:rPr>
            </w:pPr>
            <w:r w:rsidRPr="005E2C87">
              <w:rPr>
                <w:rFonts w:cs="Arial"/>
                <w:sz w:val="16"/>
                <w:szCs w:val="16"/>
              </w:rPr>
              <w:t>Present</w:t>
            </w:r>
          </w:p>
        </w:tc>
      </w:tr>
      <w:tr w:rsidR="00D34D70" w:rsidRPr="005E2C87" w14:paraId="183C0F9E"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3B7805E7" w14:textId="77777777" w:rsidR="00D34D70" w:rsidRPr="005E2C87" w:rsidRDefault="00D34D70" w:rsidP="00EA132A">
            <w:pPr>
              <w:autoSpaceDE w:val="0"/>
              <w:autoSpaceDN w:val="0"/>
              <w:adjustRightInd w:val="0"/>
              <w:rPr>
                <w:rFonts w:cs="Arial"/>
                <w:sz w:val="16"/>
                <w:szCs w:val="16"/>
              </w:rPr>
            </w:pPr>
            <w:r w:rsidRPr="005E2C87">
              <w:rPr>
                <w:rFonts w:cs="Arial"/>
                <w:sz w:val="16"/>
                <w:szCs w:val="16"/>
              </w:rPr>
              <w:t xml:space="preserve">Dr Sarah </w:t>
            </w:r>
            <w:proofErr w:type="spellStart"/>
            <w:r w:rsidRPr="005E2C87">
              <w:rPr>
                <w:rFonts w:cs="Arial"/>
                <w:sz w:val="16"/>
                <w:szCs w:val="16"/>
              </w:rPr>
              <w:t>Gunningham</w:t>
            </w:r>
            <w:proofErr w:type="spellEnd"/>
          </w:p>
        </w:tc>
        <w:tc>
          <w:tcPr>
            <w:tcW w:w="2600" w:type="dxa"/>
            <w:tcBorders>
              <w:top w:val="single" w:sz="4" w:space="0" w:color="auto"/>
              <w:left w:val="single" w:sz="4" w:space="0" w:color="auto"/>
              <w:bottom w:val="single" w:sz="4" w:space="0" w:color="auto"/>
              <w:right w:val="single" w:sz="4" w:space="0" w:color="auto"/>
            </w:tcBorders>
            <w:hideMark/>
          </w:tcPr>
          <w:p w14:paraId="06873BE0" w14:textId="77777777" w:rsidR="00D34D70" w:rsidRPr="005E2C87" w:rsidRDefault="00D34D70" w:rsidP="00EA132A">
            <w:pPr>
              <w:autoSpaceDE w:val="0"/>
              <w:autoSpaceDN w:val="0"/>
              <w:adjustRightInd w:val="0"/>
              <w:rPr>
                <w:rFonts w:cs="Arial"/>
                <w:sz w:val="16"/>
                <w:szCs w:val="16"/>
              </w:rPr>
            </w:pPr>
            <w:r w:rsidRPr="005E2C87">
              <w:rPr>
                <w:rFonts w:cs="Arial"/>
                <w:color w:val="000000"/>
                <w:sz w:val="16"/>
                <w:szCs w:val="16"/>
              </w:rPr>
              <w:t xml:space="preserve">Non-lay (intervention studies), Non-lay (observational studies) </w:t>
            </w:r>
          </w:p>
        </w:tc>
        <w:tc>
          <w:tcPr>
            <w:tcW w:w="1300" w:type="dxa"/>
            <w:tcBorders>
              <w:top w:val="single" w:sz="4" w:space="0" w:color="auto"/>
              <w:left w:val="single" w:sz="4" w:space="0" w:color="auto"/>
              <w:bottom w:val="single" w:sz="4" w:space="0" w:color="auto"/>
              <w:right w:val="single" w:sz="4" w:space="0" w:color="auto"/>
            </w:tcBorders>
            <w:hideMark/>
          </w:tcPr>
          <w:p w14:paraId="0D10A265" w14:textId="77777777" w:rsidR="00D34D70" w:rsidRPr="005E2C87" w:rsidRDefault="00D34D70" w:rsidP="00EA132A">
            <w:pPr>
              <w:autoSpaceDE w:val="0"/>
              <w:autoSpaceDN w:val="0"/>
              <w:adjustRightInd w:val="0"/>
              <w:rPr>
                <w:rFonts w:cs="Arial"/>
                <w:sz w:val="16"/>
                <w:szCs w:val="16"/>
              </w:rPr>
            </w:pPr>
            <w:r w:rsidRPr="005E2C87">
              <w:rPr>
                <w:rFonts w:cs="Arial"/>
                <w:sz w:val="16"/>
                <w:szCs w:val="16"/>
              </w:rPr>
              <w:t xml:space="preserve">05/07/2019 </w:t>
            </w:r>
          </w:p>
        </w:tc>
        <w:tc>
          <w:tcPr>
            <w:tcW w:w="1200" w:type="dxa"/>
            <w:tcBorders>
              <w:top w:val="single" w:sz="4" w:space="0" w:color="auto"/>
              <w:left w:val="single" w:sz="4" w:space="0" w:color="auto"/>
              <w:bottom w:val="single" w:sz="4" w:space="0" w:color="auto"/>
              <w:right w:val="single" w:sz="4" w:space="0" w:color="auto"/>
            </w:tcBorders>
            <w:hideMark/>
          </w:tcPr>
          <w:p w14:paraId="5232C200" w14:textId="77777777" w:rsidR="00D34D70" w:rsidRPr="005E2C87" w:rsidRDefault="00D34D70" w:rsidP="00EA132A">
            <w:pPr>
              <w:autoSpaceDE w:val="0"/>
              <w:autoSpaceDN w:val="0"/>
              <w:adjustRightInd w:val="0"/>
              <w:rPr>
                <w:rFonts w:cs="Arial"/>
                <w:sz w:val="16"/>
                <w:szCs w:val="16"/>
              </w:rPr>
            </w:pPr>
            <w:r w:rsidRPr="005E2C87">
              <w:rPr>
                <w:rFonts w:cs="Arial"/>
                <w:sz w:val="16"/>
                <w:szCs w:val="16"/>
              </w:rPr>
              <w:t xml:space="preserve">05/07/2022 </w:t>
            </w:r>
          </w:p>
        </w:tc>
        <w:tc>
          <w:tcPr>
            <w:tcW w:w="1200" w:type="dxa"/>
            <w:tcBorders>
              <w:top w:val="single" w:sz="4" w:space="0" w:color="auto"/>
              <w:left w:val="single" w:sz="4" w:space="0" w:color="auto"/>
              <w:bottom w:val="single" w:sz="4" w:space="0" w:color="auto"/>
              <w:right w:val="single" w:sz="4" w:space="0" w:color="auto"/>
            </w:tcBorders>
            <w:hideMark/>
          </w:tcPr>
          <w:p w14:paraId="00495485" w14:textId="77777777" w:rsidR="00D34D70" w:rsidRPr="005E2C87" w:rsidRDefault="00D34D70" w:rsidP="00EA132A">
            <w:pPr>
              <w:autoSpaceDE w:val="0"/>
              <w:autoSpaceDN w:val="0"/>
              <w:adjustRightInd w:val="0"/>
              <w:rPr>
                <w:rFonts w:cs="Arial"/>
                <w:sz w:val="16"/>
                <w:szCs w:val="16"/>
              </w:rPr>
            </w:pPr>
            <w:r w:rsidRPr="005E2C87">
              <w:rPr>
                <w:rFonts w:cs="Arial"/>
                <w:sz w:val="16"/>
                <w:szCs w:val="16"/>
              </w:rPr>
              <w:t>Present</w:t>
            </w:r>
          </w:p>
        </w:tc>
      </w:tr>
      <w:tr w:rsidR="00D34D70" w:rsidRPr="005E2C87" w14:paraId="44F34A4C"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532FD4B3" w14:textId="77777777" w:rsidR="00D34D70" w:rsidRPr="005E2C87" w:rsidRDefault="00D34D70" w:rsidP="00EA132A">
            <w:pPr>
              <w:autoSpaceDE w:val="0"/>
              <w:autoSpaceDN w:val="0"/>
              <w:adjustRightInd w:val="0"/>
              <w:rPr>
                <w:rFonts w:cs="Arial"/>
                <w:sz w:val="16"/>
                <w:szCs w:val="16"/>
              </w:rPr>
            </w:pPr>
            <w:r w:rsidRPr="005E2C87">
              <w:rPr>
                <w:rFonts w:cs="Arial"/>
                <w:sz w:val="16"/>
                <w:szCs w:val="16"/>
              </w:rPr>
              <w:t>Ms Catherine Garvey</w:t>
            </w:r>
          </w:p>
        </w:tc>
        <w:tc>
          <w:tcPr>
            <w:tcW w:w="2600" w:type="dxa"/>
            <w:tcBorders>
              <w:top w:val="single" w:sz="4" w:space="0" w:color="auto"/>
              <w:left w:val="single" w:sz="4" w:space="0" w:color="auto"/>
              <w:bottom w:val="single" w:sz="4" w:space="0" w:color="auto"/>
              <w:right w:val="single" w:sz="4" w:space="0" w:color="auto"/>
            </w:tcBorders>
            <w:hideMark/>
          </w:tcPr>
          <w:p w14:paraId="6CFFB6FD" w14:textId="77777777" w:rsidR="00D34D70" w:rsidRPr="005E2C87" w:rsidRDefault="00D34D70" w:rsidP="00EA132A">
            <w:pPr>
              <w:autoSpaceDE w:val="0"/>
              <w:autoSpaceDN w:val="0"/>
              <w:adjustRightInd w:val="0"/>
              <w:rPr>
                <w:rFonts w:cs="Arial"/>
                <w:sz w:val="16"/>
                <w:szCs w:val="16"/>
              </w:rPr>
            </w:pPr>
            <w:r w:rsidRPr="005E2C87">
              <w:rPr>
                <w:rFonts w:cs="Arial"/>
                <w:color w:val="000000"/>
                <w:sz w:val="16"/>
                <w:szCs w:val="16"/>
              </w:rPr>
              <w:t xml:space="preserve">Lay (consumer/community perspectives) </w:t>
            </w:r>
          </w:p>
        </w:tc>
        <w:tc>
          <w:tcPr>
            <w:tcW w:w="1300" w:type="dxa"/>
            <w:tcBorders>
              <w:top w:val="single" w:sz="4" w:space="0" w:color="auto"/>
              <w:left w:val="single" w:sz="4" w:space="0" w:color="auto"/>
              <w:bottom w:val="single" w:sz="4" w:space="0" w:color="auto"/>
              <w:right w:val="single" w:sz="4" w:space="0" w:color="auto"/>
            </w:tcBorders>
            <w:hideMark/>
          </w:tcPr>
          <w:p w14:paraId="291C03C5" w14:textId="77777777" w:rsidR="00D34D70" w:rsidRPr="005E2C87" w:rsidRDefault="00D34D70" w:rsidP="00EA132A">
            <w:pPr>
              <w:autoSpaceDE w:val="0"/>
              <w:autoSpaceDN w:val="0"/>
              <w:adjustRightInd w:val="0"/>
              <w:rPr>
                <w:rFonts w:cs="Arial"/>
                <w:sz w:val="16"/>
                <w:szCs w:val="16"/>
              </w:rPr>
            </w:pPr>
            <w:r w:rsidRPr="005E2C87">
              <w:rPr>
                <w:rFonts w:cs="Arial"/>
                <w:color w:val="000000"/>
                <w:sz w:val="16"/>
                <w:szCs w:val="16"/>
              </w:rPr>
              <w:t xml:space="preserve">19/03/2019 </w:t>
            </w:r>
          </w:p>
        </w:tc>
        <w:tc>
          <w:tcPr>
            <w:tcW w:w="1200" w:type="dxa"/>
            <w:tcBorders>
              <w:top w:val="single" w:sz="4" w:space="0" w:color="auto"/>
              <w:left w:val="single" w:sz="4" w:space="0" w:color="auto"/>
              <w:bottom w:val="single" w:sz="4" w:space="0" w:color="auto"/>
              <w:right w:val="single" w:sz="4" w:space="0" w:color="auto"/>
            </w:tcBorders>
            <w:hideMark/>
          </w:tcPr>
          <w:p w14:paraId="32C959C9" w14:textId="77777777" w:rsidR="00D34D70" w:rsidRPr="005E2C87" w:rsidRDefault="00D34D70" w:rsidP="00EA132A">
            <w:pPr>
              <w:autoSpaceDE w:val="0"/>
              <w:autoSpaceDN w:val="0"/>
              <w:adjustRightInd w:val="0"/>
              <w:rPr>
                <w:rFonts w:cs="Arial"/>
                <w:sz w:val="16"/>
                <w:szCs w:val="16"/>
              </w:rPr>
            </w:pPr>
            <w:r w:rsidRPr="005E2C87">
              <w:rPr>
                <w:rFonts w:cs="Arial"/>
                <w:color w:val="000000"/>
                <w:sz w:val="16"/>
                <w:szCs w:val="16"/>
              </w:rPr>
              <w:t xml:space="preserve">19/03/2022 </w:t>
            </w:r>
          </w:p>
        </w:tc>
        <w:tc>
          <w:tcPr>
            <w:tcW w:w="1200" w:type="dxa"/>
            <w:tcBorders>
              <w:top w:val="single" w:sz="4" w:space="0" w:color="auto"/>
              <w:left w:val="single" w:sz="4" w:space="0" w:color="auto"/>
              <w:bottom w:val="single" w:sz="4" w:space="0" w:color="auto"/>
              <w:right w:val="single" w:sz="4" w:space="0" w:color="auto"/>
            </w:tcBorders>
            <w:hideMark/>
          </w:tcPr>
          <w:p w14:paraId="718636DA" w14:textId="77777777" w:rsidR="00D34D70" w:rsidRPr="005E2C87" w:rsidRDefault="00D34D70" w:rsidP="00EA132A">
            <w:pPr>
              <w:autoSpaceDE w:val="0"/>
              <w:autoSpaceDN w:val="0"/>
              <w:adjustRightInd w:val="0"/>
              <w:rPr>
                <w:rFonts w:cs="Arial"/>
                <w:sz w:val="16"/>
                <w:szCs w:val="16"/>
              </w:rPr>
            </w:pPr>
            <w:r w:rsidRPr="005E2C87">
              <w:rPr>
                <w:rFonts w:cs="Arial"/>
                <w:sz w:val="16"/>
                <w:szCs w:val="16"/>
              </w:rPr>
              <w:t>Present</w:t>
            </w:r>
          </w:p>
        </w:tc>
      </w:tr>
      <w:tr w:rsidR="00D34D70" w:rsidRPr="005E2C87" w14:paraId="0E07D044"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44761E40" w14:textId="77777777" w:rsidR="00D34D70" w:rsidRPr="005E2C87" w:rsidRDefault="00D34D70" w:rsidP="00EA132A">
            <w:pPr>
              <w:autoSpaceDE w:val="0"/>
              <w:autoSpaceDN w:val="0"/>
              <w:adjustRightInd w:val="0"/>
              <w:rPr>
                <w:rFonts w:cs="Arial"/>
                <w:sz w:val="16"/>
                <w:szCs w:val="16"/>
              </w:rPr>
            </w:pPr>
            <w:r w:rsidRPr="005E2C87">
              <w:rPr>
                <w:rFonts w:cs="Arial"/>
                <w:sz w:val="16"/>
                <w:szCs w:val="16"/>
              </w:rPr>
              <w:t>Dr Kate Parker</w:t>
            </w:r>
          </w:p>
        </w:tc>
        <w:tc>
          <w:tcPr>
            <w:tcW w:w="2600" w:type="dxa"/>
            <w:tcBorders>
              <w:top w:val="single" w:sz="4" w:space="0" w:color="auto"/>
              <w:left w:val="single" w:sz="4" w:space="0" w:color="auto"/>
              <w:bottom w:val="single" w:sz="4" w:space="0" w:color="auto"/>
              <w:right w:val="single" w:sz="4" w:space="0" w:color="auto"/>
            </w:tcBorders>
            <w:hideMark/>
          </w:tcPr>
          <w:p w14:paraId="02735286" w14:textId="77777777" w:rsidR="00D34D70" w:rsidRPr="005E2C87" w:rsidRDefault="00D34D70" w:rsidP="00EA132A">
            <w:pPr>
              <w:autoSpaceDE w:val="0"/>
              <w:autoSpaceDN w:val="0"/>
              <w:adjustRightInd w:val="0"/>
              <w:rPr>
                <w:rFonts w:cs="Arial"/>
                <w:sz w:val="16"/>
                <w:szCs w:val="16"/>
              </w:rPr>
            </w:pPr>
            <w:r w:rsidRPr="005E2C87">
              <w:rPr>
                <w:rFonts w:cs="Arial"/>
                <w:color w:val="000000"/>
                <w:sz w:val="16"/>
                <w:szCs w:val="16"/>
              </w:rPr>
              <w:t xml:space="preserve">Non-lay (intervention studies) </w:t>
            </w:r>
          </w:p>
        </w:tc>
        <w:tc>
          <w:tcPr>
            <w:tcW w:w="1300" w:type="dxa"/>
            <w:tcBorders>
              <w:top w:val="single" w:sz="4" w:space="0" w:color="auto"/>
              <w:left w:val="single" w:sz="4" w:space="0" w:color="auto"/>
              <w:bottom w:val="single" w:sz="4" w:space="0" w:color="auto"/>
              <w:right w:val="single" w:sz="4" w:space="0" w:color="auto"/>
            </w:tcBorders>
            <w:hideMark/>
          </w:tcPr>
          <w:p w14:paraId="1D3186EB" w14:textId="77777777" w:rsidR="00D34D70" w:rsidRPr="005E2C87" w:rsidRDefault="00D34D70" w:rsidP="00EA132A">
            <w:pPr>
              <w:autoSpaceDE w:val="0"/>
              <w:autoSpaceDN w:val="0"/>
              <w:adjustRightInd w:val="0"/>
              <w:rPr>
                <w:rFonts w:cs="Arial"/>
                <w:sz w:val="16"/>
                <w:szCs w:val="16"/>
              </w:rPr>
            </w:pPr>
            <w:r w:rsidRPr="005E2C87">
              <w:rPr>
                <w:rFonts w:cs="Arial"/>
                <w:sz w:val="16"/>
                <w:szCs w:val="16"/>
              </w:rPr>
              <w:t xml:space="preserve">11/02/2020 </w:t>
            </w:r>
          </w:p>
        </w:tc>
        <w:tc>
          <w:tcPr>
            <w:tcW w:w="1200" w:type="dxa"/>
            <w:tcBorders>
              <w:top w:val="single" w:sz="4" w:space="0" w:color="auto"/>
              <w:left w:val="single" w:sz="4" w:space="0" w:color="auto"/>
              <w:bottom w:val="single" w:sz="4" w:space="0" w:color="auto"/>
              <w:right w:val="single" w:sz="4" w:space="0" w:color="auto"/>
            </w:tcBorders>
            <w:hideMark/>
          </w:tcPr>
          <w:p w14:paraId="1011AD9C" w14:textId="77777777" w:rsidR="00D34D70" w:rsidRPr="005E2C87" w:rsidRDefault="00D34D70" w:rsidP="00EA132A">
            <w:pPr>
              <w:autoSpaceDE w:val="0"/>
              <w:autoSpaceDN w:val="0"/>
              <w:adjustRightInd w:val="0"/>
              <w:rPr>
                <w:rFonts w:cs="Arial"/>
                <w:sz w:val="16"/>
                <w:szCs w:val="16"/>
              </w:rPr>
            </w:pPr>
            <w:r w:rsidRPr="005E2C87">
              <w:rPr>
                <w:rFonts w:cs="Arial"/>
                <w:sz w:val="16"/>
                <w:szCs w:val="16"/>
              </w:rPr>
              <w:t xml:space="preserve">11/02/2023 </w:t>
            </w:r>
          </w:p>
        </w:tc>
        <w:tc>
          <w:tcPr>
            <w:tcW w:w="1200" w:type="dxa"/>
            <w:tcBorders>
              <w:top w:val="single" w:sz="4" w:space="0" w:color="auto"/>
              <w:left w:val="single" w:sz="4" w:space="0" w:color="auto"/>
              <w:bottom w:val="single" w:sz="4" w:space="0" w:color="auto"/>
              <w:right w:val="single" w:sz="4" w:space="0" w:color="auto"/>
            </w:tcBorders>
            <w:hideMark/>
          </w:tcPr>
          <w:p w14:paraId="113DE1B0" w14:textId="77777777" w:rsidR="00D34D70" w:rsidRPr="005E2C87" w:rsidRDefault="00D34D70" w:rsidP="00EA132A">
            <w:pPr>
              <w:autoSpaceDE w:val="0"/>
              <w:autoSpaceDN w:val="0"/>
              <w:adjustRightInd w:val="0"/>
              <w:rPr>
                <w:rFonts w:cs="Arial"/>
                <w:sz w:val="16"/>
                <w:szCs w:val="16"/>
              </w:rPr>
            </w:pPr>
            <w:r w:rsidRPr="005E2C87">
              <w:rPr>
                <w:rFonts w:cs="Arial"/>
                <w:sz w:val="16"/>
                <w:szCs w:val="16"/>
              </w:rPr>
              <w:t>Present</w:t>
            </w:r>
          </w:p>
        </w:tc>
      </w:tr>
    </w:tbl>
    <w:p w14:paraId="5CCD8470" w14:textId="77777777" w:rsidR="00D34D70" w:rsidRPr="005E2C87" w:rsidRDefault="00D34D70" w:rsidP="00D34D70">
      <w:pPr>
        <w:rPr>
          <w:rFonts w:cs="Arial"/>
          <w:sz w:val="16"/>
          <w:szCs w:val="16"/>
        </w:rPr>
      </w:pPr>
      <w:r w:rsidRPr="005E2C87">
        <w:rPr>
          <w:rFonts w:cs="Arial"/>
          <w:sz w:val="16"/>
          <w:szCs w:val="16"/>
        </w:rPr>
        <w:t xml:space="preserve"> </w:t>
      </w:r>
    </w:p>
    <w:p w14:paraId="535E9E51" w14:textId="77777777" w:rsidR="00D34D70" w:rsidRPr="005E2C87" w:rsidRDefault="00D34D70" w:rsidP="00D34D70">
      <w:pPr>
        <w:spacing w:after="200" w:line="276" w:lineRule="auto"/>
        <w:rPr>
          <w:rFonts w:cs="Arial"/>
          <w:sz w:val="16"/>
          <w:szCs w:val="16"/>
        </w:rPr>
      </w:pPr>
      <w:r w:rsidRPr="005E2C87">
        <w:rPr>
          <w:rFonts w:cs="Arial"/>
          <w:sz w:val="16"/>
          <w:szCs w:val="16"/>
          <w:lang w:val="en-NZ"/>
        </w:rPr>
        <w:br w:type="page"/>
      </w:r>
    </w:p>
    <w:p w14:paraId="6FEC7D43" w14:textId="30A2DC4B" w:rsidR="00D34D70" w:rsidRPr="00B31E92" w:rsidRDefault="00D34D70" w:rsidP="00D34D70">
      <w:pPr>
        <w:pStyle w:val="Heading2"/>
        <w:pBdr>
          <w:bottom w:val="single" w:sz="12" w:space="1" w:color="auto"/>
        </w:pBdr>
        <w:rPr>
          <w:i w:val="0"/>
          <w:iCs w:val="0"/>
        </w:rPr>
      </w:pPr>
      <w:r>
        <w:rPr>
          <w:i w:val="0"/>
          <w:iCs w:val="0"/>
        </w:rPr>
        <w:lastRenderedPageBreak/>
        <w:t>Substantial Amendments</w:t>
      </w:r>
    </w:p>
    <w:p w14:paraId="5E8E6C7F" w14:textId="77777777" w:rsidR="00D34D70" w:rsidRDefault="00D34D70" w:rsidP="00D34D70">
      <w:pPr>
        <w:autoSpaceDE w:val="0"/>
        <w:autoSpaceDN w:val="0"/>
        <w:adjustRightInd w:val="0"/>
      </w:pPr>
    </w:p>
    <w:p w14:paraId="18E53967" w14:textId="77777777" w:rsidR="00D34D70" w:rsidRPr="00C81E16" w:rsidRDefault="00D34D70" w:rsidP="00D34D70">
      <w:pPr>
        <w:autoSpaceDE w:val="0"/>
        <w:autoSpaceDN w:val="0"/>
        <w:adjustRightInd w:val="0"/>
        <w:rPr>
          <w:rFonts w:cs="Arial"/>
          <w:color w:val="33CCCC"/>
          <w:sz w:val="21"/>
          <w:szCs w:val="21"/>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D34D70" w:rsidRPr="003C452D" w14:paraId="48A54700" w14:textId="77777777" w:rsidTr="00EA132A">
        <w:trPr>
          <w:trHeight w:val="280"/>
        </w:trPr>
        <w:tc>
          <w:tcPr>
            <w:tcW w:w="966" w:type="dxa"/>
            <w:tcBorders>
              <w:top w:val="nil"/>
              <w:left w:val="nil"/>
              <w:bottom w:val="nil"/>
              <w:right w:val="nil"/>
            </w:tcBorders>
          </w:tcPr>
          <w:p w14:paraId="2CD7E229" w14:textId="77777777" w:rsidR="00D34D70" w:rsidRPr="006D49F2" w:rsidRDefault="00D34D70" w:rsidP="00EA132A">
            <w:pPr>
              <w:autoSpaceDE w:val="0"/>
              <w:autoSpaceDN w:val="0"/>
              <w:adjustRightInd w:val="0"/>
              <w:rPr>
                <w:rFonts w:cs="Arial"/>
                <w:sz w:val="21"/>
                <w:szCs w:val="21"/>
              </w:rPr>
            </w:pPr>
            <w:r w:rsidRPr="006D49F2">
              <w:rPr>
                <w:rFonts w:cs="Arial"/>
                <w:b/>
                <w:sz w:val="21"/>
                <w:szCs w:val="21"/>
              </w:rPr>
              <w:t xml:space="preserve">1 </w:t>
            </w:r>
            <w:r w:rsidRPr="006D49F2">
              <w:rPr>
                <w:rFonts w:cs="Arial"/>
                <w:sz w:val="21"/>
                <w:szCs w:val="21"/>
              </w:rPr>
              <w:t xml:space="preserve"> </w:t>
            </w:r>
          </w:p>
        </w:tc>
        <w:tc>
          <w:tcPr>
            <w:tcW w:w="2575" w:type="dxa"/>
            <w:tcBorders>
              <w:top w:val="nil"/>
              <w:left w:val="nil"/>
              <w:bottom w:val="nil"/>
              <w:right w:val="nil"/>
            </w:tcBorders>
          </w:tcPr>
          <w:p w14:paraId="710C0C25" w14:textId="77777777" w:rsidR="00D34D70" w:rsidRPr="006D49F2" w:rsidRDefault="00D34D70" w:rsidP="00EA132A">
            <w:pPr>
              <w:autoSpaceDE w:val="0"/>
              <w:autoSpaceDN w:val="0"/>
              <w:adjustRightInd w:val="0"/>
              <w:rPr>
                <w:rFonts w:cs="Arial"/>
                <w:sz w:val="21"/>
                <w:szCs w:val="21"/>
              </w:rPr>
            </w:pPr>
            <w:r w:rsidRPr="006D49F2">
              <w:rPr>
                <w:rFonts w:cs="Arial"/>
                <w:b/>
                <w:sz w:val="21"/>
                <w:szCs w:val="21"/>
              </w:rPr>
              <w:t xml:space="preserve">Ethics ref: </w:t>
            </w:r>
            <w:r w:rsidRPr="006D49F2">
              <w:rPr>
                <w:rFonts w:cs="Arial"/>
                <w:sz w:val="21"/>
                <w:szCs w:val="21"/>
              </w:rPr>
              <w:t xml:space="preserve"> </w:t>
            </w:r>
          </w:p>
        </w:tc>
        <w:tc>
          <w:tcPr>
            <w:tcW w:w="6459" w:type="dxa"/>
            <w:tcBorders>
              <w:top w:val="nil"/>
              <w:left w:val="nil"/>
              <w:bottom w:val="nil"/>
              <w:right w:val="nil"/>
            </w:tcBorders>
          </w:tcPr>
          <w:p w14:paraId="763ACBB1" w14:textId="5D27160E" w:rsidR="00D34D70" w:rsidRPr="006D49F2" w:rsidRDefault="00D34D70" w:rsidP="00EA132A">
            <w:pPr>
              <w:autoSpaceDE w:val="0"/>
              <w:autoSpaceDN w:val="0"/>
              <w:adjustRightInd w:val="0"/>
              <w:rPr>
                <w:rFonts w:cs="Arial"/>
                <w:sz w:val="21"/>
                <w:szCs w:val="21"/>
              </w:rPr>
            </w:pPr>
            <w:r w:rsidRPr="006D49F2">
              <w:rPr>
                <w:rFonts w:cs="Arial"/>
                <w:b/>
                <w:sz w:val="21"/>
                <w:szCs w:val="21"/>
              </w:rPr>
              <w:t>20/NTB/75/AM01</w:t>
            </w:r>
          </w:p>
        </w:tc>
      </w:tr>
      <w:tr w:rsidR="00D34D70" w:rsidRPr="003C452D" w14:paraId="7EB61798" w14:textId="77777777" w:rsidTr="00EA132A">
        <w:trPr>
          <w:trHeight w:val="280"/>
        </w:trPr>
        <w:tc>
          <w:tcPr>
            <w:tcW w:w="966" w:type="dxa"/>
            <w:tcBorders>
              <w:top w:val="nil"/>
              <w:left w:val="nil"/>
              <w:bottom w:val="nil"/>
              <w:right w:val="nil"/>
            </w:tcBorders>
          </w:tcPr>
          <w:p w14:paraId="07A1B507" w14:textId="77777777" w:rsidR="00D34D70" w:rsidRPr="006D49F2" w:rsidRDefault="00D34D70" w:rsidP="00EA132A">
            <w:pPr>
              <w:autoSpaceDE w:val="0"/>
              <w:autoSpaceDN w:val="0"/>
              <w:adjustRightInd w:val="0"/>
              <w:rPr>
                <w:rFonts w:cs="Arial"/>
                <w:sz w:val="21"/>
                <w:szCs w:val="21"/>
              </w:rPr>
            </w:pPr>
            <w:r w:rsidRPr="006D49F2">
              <w:rPr>
                <w:rFonts w:cs="Arial"/>
                <w:sz w:val="21"/>
                <w:szCs w:val="21"/>
              </w:rPr>
              <w:t xml:space="preserve"> </w:t>
            </w:r>
          </w:p>
        </w:tc>
        <w:tc>
          <w:tcPr>
            <w:tcW w:w="2575" w:type="dxa"/>
            <w:tcBorders>
              <w:top w:val="nil"/>
              <w:left w:val="nil"/>
              <w:bottom w:val="nil"/>
              <w:right w:val="nil"/>
            </w:tcBorders>
          </w:tcPr>
          <w:p w14:paraId="61AA81D7" w14:textId="77777777" w:rsidR="00D34D70" w:rsidRPr="006D49F2" w:rsidRDefault="00D34D70" w:rsidP="00EA132A">
            <w:pPr>
              <w:autoSpaceDE w:val="0"/>
              <w:autoSpaceDN w:val="0"/>
              <w:adjustRightInd w:val="0"/>
              <w:rPr>
                <w:rFonts w:cs="Arial"/>
                <w:sz w:val="21"/>
                <w:szCs w:val="21"/>
              </w:rPr>
            </w:pPr>
            <w:r w:rsidRPr="006D49F2">
              <w:rPr>
                <w:rFonts w:cs="Arial"/>
                <w:sz w:val="21"/>
                <w:szCs w:val="21"/>
              </w:rPr>
              <w:t xml:space="preserve">Title: </w:t>
            </w:r>
          </w:p>
        </w:tc>
        <w:tc>
          <w:tcPr>
            <w:tcW w:w="6459" w:type="dxa"/>
            <w:tcBorders>
              <w:top w:val="nil"/>
              <w:left w:val="nil"/>
              <w:bottom w:val="nil"/>
              <w:right w:val="nil"/>
            </w:tcBorders>
          </w:tcPr>
          <w:p w14:paraId="65440D10" w14:textId="2766E5CD" w:rsidR="00D34D70" w:rsidRPr="006D49F2" w:rsidRDefault="00542EAE" w:rsidP="00EA132A">
            <w:pPr>
              <w:autoSpaceDE w:val="0"/>
              <w:autoSpaceDN w:val="0"/>
              <w:adjustRightInd w:val="0"/>
              <w:ind w:right="1074"/>
              <w:rPr>
                <w:rFonts w:cs="Arial"/>
                <w:sz w:val="21"/>
                <w:szCs w:val="21"/>
              </w:rPr>
            </w:pPr>
            <w:r w:rsidRPr="006D49F2">
              <w:rPr>
                <w:rFonts w:cs="Arial"/>
                <w:sz w:val="21"/>
                <w:szCs w:val="21"/>
              </w:rPr>
              <w:t xml:space="preserve">Australasian </w:t>
            </w:r>
            <w:r w:rsidRPr="006D49F2">
              <w:rPr>
                <w:sz w:val="21"/>
                <w:szCs w:val="21"/>
              </w:rPr>
              <w:t>COVID-19 trial (ASCOT): A multi-centre RCT to assess clinical, virological and immunological outcomes in patients with SARS-CoV-2 infection (COVID-19) treated with lopinavir/ritonavir and/or hydroxychloroquine compared to standard of care.</w:t>
            </w:r>
          </w:p>
        </w:tc>
      </w:tr>
      <w:tr w:rsidR="00D34D70" w:rsidRPr="003C452D" w14:paraId="7A115D52" w14:textId="77777777" w:rsidTr="00EA132A">
        <w:trPr>
          <w:trHeight w:val="280"/>
        </w:trPr>
        <w:tc>
          <w:tcPr>
            <w:tcW w:w="966" w:type="dxa"/>
            <w:tcBorders>
              <w:top w:val="nil"/>
              <w:left w:val="nil"/>
              <w:bottom w:val="nil"/>
              <w:right w:val="nil"/>
            </w:tcBorders>
          </w:tcPr>
          <w:p w14:paraId="2AB41AEE" w14:textId="77777777" w:rsidR="00D34D70" w:rsidRPr="006D49F2" w:rsidRDefault="00D34D70" w:rsidP="00EA132A">
            <w:pPr>
              <w:autoSpaceDE w:val="0"/>
              <w:autoSpaceDN w:val="0"/>
              <w:adjustRightInd w:val="0"/>
              <w:rPr>
                <w:rFonts w:cs="Arial"/>
                <w:sz w:val="21"/>
                <w:szCs w:val="21"/>
              </w:rPr>
            </w:pPr>
            <w:r w:rsidRPr="006D49F2">
              <w:rPr>
                <w:rFonts w:cs="Arial"/>
                <w:sz w:val="21"/>
                <w:szCs w:val="21"/>
              </w:rPr>
              <w:t xml:space="preserve"> </w:t>
            </w:r>
          </w:p>
        </w:tc>
        <w:tc>
          <w:tcPr>
            <w:tcW w:w="2575" w:type="dxa"/>
            <w:tcBorders>
              <w:top w:val="nil"/>
              <w:left w:val="nil"/>
              <w:bottom w:val="nil"/>
              <w:right w:val="nil"/>
            </w:tcBorders>
          </w:tcPr>
          <w:p w14:paraId="5A79E7EA" w14:textId="77777777" w:rsidR="00D34D70" w:rsidRPr="006D49F2" w:rsidRDefault="00D34D70" w:rsidP="00EA132A">
            <w:pPr>
              <w:autoSpaceDE w:val="0"/>
              <w:autoSpaceDN w:val="0"/>
              <w:adjustRightInd w:val="0"/>
              <w:rPr>
                <w:rFonts w:cs="Arial"/>
                <w:sz w:val="21"/>
                <w:szCs w:val="21"/>
              </w:rPr>
            </w:pPr>
            <w:r w:rsidRPr="006D49F2">
              <w:rPr>
                <w:rFonts w:cs="Arial"/>
                <w:sz w:val="21"/>
                <w:szCs w:val="21"/>
              </w:rPr>
              <w:t xml:space="preserve">Principal Investigator: </w:t>
            </w:r>
          </w:p>
        </w:tc>
        <w:tc>
          <w:tcPr>
            <w:tcW w:w="6459" w:type="dxa"/>
            <w:tcBorders>
              <w:top w:val="nil"/>
              <w:left w:val="nil"/>
              <w:bottom w:val="nil"/>
              <w:right w:val="nil"/>
            </w:tcBorders>
          </w:tcPr>
          <w:p w14:paraId="11C2D27A" w14:textId="042D5AE7" w:rsidR="00D34D70" w:rsidRPr="006D49F2" w:rsidRDefault="00D34D70" w:rsidP="00EA132A">
            <w:pPr>
              <w:autoSpaceDE w:val="0"/>
              <w:autoSpaceDN w:val="0"/>
              <w:adjustRightInd w:val="0"/>
              <w:rPr>
                <w:rFonts w:cs="Arial"/>
                <w:sz w:val="21"/>
                <w:szCs w:val="21"/>
              </w:rPr>
            </w:pPr>
            <w:r w:rsidRPr="006D49F2">
              <w:rPr>
                <w:rFonts w:cs="Arial"/>
                <w:sz w:val="21"/>
                <w:szCs w:val="21"/>
              </w:rPr>
              <w:t xml:space="preserve">Dr </w:t>
            </w:r>
            <w:r w:rsidR="00542EAE" w:rsidRPr="006D49F2">
              <w:rPr>
                <w:rFonts w:cs="Arial"/>
                <w:sz w:val="21"/>
                <w:szCs w:val="21"/>
              </w:rPr>
              <w:t>Susan Morpeth</w:t>
            </w:r>
          </w:p>
        </w:tc>
      </w:tr>
      <w:tr w:rsidR="00D34D70" w:rsidRPr="003C452D" w14:paraId="1C4B881D" w14:textId="77777777" w:rsidTr="00EA132A">
        <w:trPr>
          <w:trHeight w:val="280"/>
        </w:trPr>
        <w:tc>
          <w:tcPr>
            <w:tcW w:w="966" w:type="dxa"/>
            <w:tcBorders>
              <w:top w:val="nil"/>
              <w:left w:val="nil"/>
              <w:bottom w:val="nil"/>
              <w:right w:val="nil"/>
            </w:tcBorders>
          </w:tcPr>
          <w:p w14:paraId="07360C2D" w14:textId="77777777" w:rsidR="00D34D70" w:rsidRPr="006D49F2" w:rsidRDefault="00D34D70" w:rsidP="00EA132A">
            <w:pPr>
              <w:autoSpaceDE w:val="0"/>
              <w:autoSpaceDN w:val="0"/>
              <w:adjustRightInd w:val="0"/>
              <w:rPr>
                <w:rFonts w:cs="Arial"/>
                <w:sz w:val="21"/>
                <w:szCs w:val="21"/>
              </w:rPr>
            </w:pPr>
            <w:r w:rsidRPr="006D49F2">
              <w:rPr>
                <w:rFonts w:cs="Arial"/>
                <w:sz w:val="21"/>
                <w:szCs w:val="21"/>
              </w:rPr>
              <w:t xml:space="preserve"> </w:t>
            </w:r>
          </w:p>
        </w:tc>
        <w:tc>
          <w:tcPr>
            <w:tcW w:w="2575" w:type="dxa"/>
            <w:tcBorders>
              <w:top w:val="nil"/>
              <w:left w:val="nil"/>
              <w:bottom w:val="nil"/>
              <w:right w:val="nil"/>
            </w:tcBorders>
          </w:tcPr>
          <w:p w14:paraId="3F7DD7B7" w14:textId="77777777" w:rsidR="00D34D70" w:rsidRPr="006D49F2" w:rsidRDefault="00D34D70" w:rsidP="00EA132A">
            <w:pPr>
              <w:autoSpaceDE w:val="0"/>
              <w:autoSpaceDN w:val="0"/>
              <w:adjustRightInd w:val="0"/>
              <w:rPr>
                <w:rFonts w:cs="Arial"/>
                <w:sz w:val="21"/>
                <w:szCs w:val="21"/>
              </w:rPr>
            </w:pPr>
            <w:r w:rsidRPr="006D49F2">
              <w:rPr>
                <w:rFonts w:cs="Arial"/>
                <w:sz w:val="21"/>
                <w:szCs w:val="21"/>
              </w:rPr>
              <w:t xml:space="preserve">Sponsor: </w:t>
            </w:r>
          </w:p>
        </w:tc>
        <w:tc>
          <w:tcPr>
            <w:tcW w:w="6459" w:type="dxa"/>
            <w:tcBorders>
              <w:top w:val="nil"/>
              <w:left w:val="nil"/>
              <w:bottom w:val="nil"/>
              <w:right w:val="nil"/>
            </w:tcBorders>
          </w:tcPr>
          <w:p w14:paraId="59C95840" w14:textId="177836EF" w:rsidR="00D34D70" w:rsidRPr="006D49F2" w:rsidRDefault="00D34D70" w:rsidP="00EA132A">
            <w:pPr>
              <w:autoSpaceDE w:val="0"/>
              <w:autoSpaceDN w:val="0"/>
              <w:adjustRightInd w:val="0"/>
              <w:rPr>
                <w:rFonts w:cs="Arial"/>
                <w:sz w:val="21"/>
                <w:szCs w:val="21"/>
              </w:rPr>
            </w:pPr>
          </w:p>
        </w:tc>
      </w:tr>
      <w:tr w:rsidR="00D34D70" w:rsidRPr="003C452D" w14:paraId="1FA9A63E" w14:textId="77777777" w:rsidTr="00EA132A">
        <w:trPr>
          <w:trHeight w:val="280"/>
        </w:trPr>
        <w:tc>
          <w:tcPr>
            <w:tcW w:w="966" w:type="dxa"/>
            <w:tcBorders>
              <w:top w:val="nil"/>
              <w:left w:val="nil"/>
              <w:bottom w:val="nil"/>
              <w:right w:val="nil"/>
            </w:tcBorders>
          </w:tcPr>
          <w:p w14:paraId="18B1737D" w14:textId="77777777" w:rsidR="00D34D70" w:rsidRPr="006D49F2" w:rsidRDefault="00D34D70" w:rsidP="00EA132A">
            <w:pPr>
              <w:autoSpaceDE w:val="0"/>
              <w:autoSpaceDN w:val="0"/>
              <w:adjustRightInd w:val="0"/>
              <w:rPr>
                <w:rFonts w:cs="Arial"/>
                <w:sz w:val="21"/>
                <w:szCs w:val="21"/>
              </w:rPr>
            </w:pPr>
            <w:r w:rsidRPr="006D49F2">
              <w:rPr>
                <w:rFonts w:cs="Arial"/>
                <w:sz w:val="21"/>
                <w:szCs w:val="21"/>
              </w:rPr>
              <w:t xml:space="preserve"> </w:t>
            </w:r>
          </w:p>
        </w:tc>
        <w:tc>
          <w:tcPr>
            <w:tcW w:w="2575" w:type="dxa"/>
            <w:tcBorders>
              <w:top w:val="nil"/>
              <w:left w:val="nil"/>
              <w:bottom w:val="nil"/>
              <w:right w:val="nil"/>
            </w:tcBorders>
          </w:tcPr>
          <w:p w14:paraId="6AA849AA" w14:textId="77777777" w:rsidR="00D34D70" w:rsidRPr="006D49F2" w:rsidRDefault="00D34D70" w:rsidP="00EA132A">
            <w:pPr>
              <w:autoSpaceDE w:val="0"/>
              <w:autoSpaceDN w:val="0"/>
              <w:adjustRightInd w:val="0"/>
              <w:rPr>
                <w:rFonts w:cs="Arial"/>
                <w:sz w:val="21"/>
                <w:szCs w:val="21"/>
              </w:rPr>
            </w:pPr>
            <w:r w:rsidRPr="006D49F2">
              <w:rPr>
                <w:rFonts w:cs="Arial"/>
                <w:sz w:val="21"/>
                <w:szCs w:val="21"/>
              </w:rPr>
              <w:t xml:space="preserve">Clock Start Date: </w:t>
            </w:r>
          </w:p>
        </w:tc>
        <w:tc>
          <w:tcPr>
            <w:tcW w:w="6459" w:type="dxa"/>
            <w:tcBorders>
              <w:top w:val="nil"/>
              <w:left w:val="nil"/>
              <w:bottom w:val="nil"/>
              <w:right w:val="nil"/>
            </w:tcBorders>
          </w:tcPr>
          <w:p w14:paraId="551EF4FE" w14:textId="478829B4" w:rsidR="00D34D70" w:rsidRPr="006D49F2" w:rsidRDefault="00D34D70" w:rsidP="00EA132A">
            <w:pPr>
              <w:autoSpaceDE w:val="0"/>
              <w:autoSpaceDN w:val="0"/>
              <w:adjustRightInd w:val="0"/>
              <w:rPr>
                <w:rFonts w:cs="Arial"/>
                <w:sz w:val="21"/>
                <w:szCs w:val="21"/>
              </w:rPr>
            </w:pPr>
            <w:r w:rsidRPr="006D49F2">
              <w:rPr>
                <w:rFonts w:cs="Arial"/>
                <w:sz w:val="21"/>
                <w:szCs w:val="21"/>
              </w:rPr>
              <w:t xml:space="preserve"> </w:t>
            </w:r>
          </w:p>
        </w:tc>
      </w:tr>
    </w:tbl>
    <w:p w14:paraId="4A5B5690" w14:textId="77777777" w:rsidR="00D34D70" w:rsidRPr="003C452D" w:rsidRDefault="00D34D70" w:rsidP="00D34D70">
      <w:pPr>
        <w:autoSpaceDE w:val="0"/>
        <w:autoSpaceDN w:val="0"/>
        <w:adjustRightInd w:val="0"/>
        <w:rPr>
          <w:rFonts w:cs="Arial"/>
          <w:sz w:val="21"/>
          <w:szCs w:val="21"/>
          <w:lang w:val="en-NZ"/>
        </w:rPr>
      </w:pPr>
    </w:p>
    <w:p w14:paraId="2D14BB70" w14:textId="77777777" w:rsidR="00D34D70" w:rsidRPr="003C452D" w:rsidRDefault="00D34D70" w:rsidP="00D34D70">
      <w:pPr>
        <w:rPr>
          <w:rFonts w:cs="Arial"/>
          <w:color w:val="000000" w:themeColor="text1"/>
          <w:sz w:val="21"/>
          <w:szCs w:val="21"/>
          <w:lang w:val="en-NZ"/>
        </w:rPr>
      </w:pPr>
      <w:r w:rsidRPr="003C452D">
        <w:rPr>
          <w:rFonts w:cs="Arial"/>
          <w:color w:val="000000" w:themeColor="text1"/>
          <w:sz w:val="21"/>
          <w:szCs w:val="21"/>
          <w:lang w:val="en-NZ"/>
        </w:rPr>
        <w:t>The review of this application was conducted online with no researcher present for discussion.</w:t>
      </w:r>
    </w:p>
    <w:p w14:paraId="0F678B76" w14:textId="77777777" w:rsidR="00D34D70" w:rsidRPr="008F6A58" w:rsidRDefault="00D34D70" w:rsidP="00D34D70">
      <w:pPr>
        <w:rPr>
          <w:rFonts w:cs="Arial"/>
          <w:sz w:val="21"/>
          <w:szCs w:val="21"/>
          <w:u w:val="single"/>
          <w:lang w:val="en-NZ"/>
        </w:rPr>
      </w:pPr>
    </w:p>
    <w:p w14:paraId="125DE431" w14:textId="77777777" w:rsidR="00D34D70" w:rsidRPr="008F6A58" w:rsidRDefault="00D34D70" w:rsidP="00D34D70">
      <w:pPr>
        <w:rPr>
          <w:rFonts w:cs="Arial"/>
          <w:b/>
          <w:bCs/>
          <w:sz w:val="21"/>
          <w:szCs w:val="21"/>
          <w:lang w:val="en-NZ"/>
        </w:rPr>
      </w:pPr>
      <w:r w:rsidRPr="008F6A58">
        <w:rPr>
          <w:rFonts w:cs="Arial"/>
          <w:b/>
          <w:bCs/>
          <w:sz w:val="21"/>
          <w:szCs w:val="21"/>
          <w:lang w:val="en-NZ"/>
        </w:rPr>
        <w:t>Potential conflicts of interest</w:t>
      </w:r>
    </w:p>
    <w:p w14:paraId="3707F9BA" w14:textId="77777777" w:rsidR="00D34D70" w:rsidRPr="008F6A58" w:rsidRDefault="00D34D70" w:rsidP="00D34D70">
      <w:pPr>
        <w:rPr>
          <w:rFonts w:cs="Arial"/>
          <w:sz w:val="21"/>
          <w:szCs w:val="21"/>
          <w:lang w:val="en-NZ"/>
        </w:rPr>
      </w:pPr>
    </w:p>
    <w:p w14:paraId="48042AD0" w14:textId="77777777" w:rsidR="00D34D70" w:rsidRPr="008F6A58" w:rsidRDefault="00D34D70" w:rsidP="00D34D70">
      <w:pPr>
        <w:rPr>
          <w:rFonts w:cs="Arial"/>
          <w:sz w:val="21"/>
          <w:szCs w:val="21"/>
          <w:lang w:val="en-NZ"/>
        </w:rPr>
      </w:pPr>
      <w:r w:rsidRPr="008F6A58">
        <w:rPr>
          <w:rFonts w:cs="Arial"/>
          <w:sz w:val="21"/>
          <w:szCs w:val="21"/>
          <w:lang w:val="en-NZ"/>
        </w:rPr>
        <w:t>No potential conflicts of interest related to this application were declared by any member.</w:t>
      </w:r>
    </w:p>
    <w:p w14:paraId="62EB4A06" w14:textId="77777777" w:rsidR="00D34D70" w:rsidRPr="008F6A58" w:rsidRDefault="00D34D70" w:rsidP="00D34D70">
      <w:pPr>
        <w:rPr>
          <w:rFonts w:cs="Arial"/>
          <w:sz w:val="21"/>
          <w:szCs w:val="21"/>
          <w:lang w:val="en-NZ"/>
        </w:rPr>
      </w:pPr>
    </w:p>
    <w:p w14:paraId="7783A78F" w14:textId="77777777" w:rsidR="00D34D70" w:rsidRPr="008F6A58" w:rsidRDefault="00D34D70" w:rsidP="00D34D70">
      <w:pPr>
        <w:rPr>
          <w:rFonts w:cs="Arial"/>
          <w:b/>
          <w:bCs/>
          <w:sz w:val="21"/>
          <w:szCs w:val="21"/>
          <w:lang w:val="en-NZ"/>
        </w:rPr>
      </w:pPr>
      <w:r w:rsidRPr="008F6A58">
        <w:rPr>
          <w:rFonts w:cs="Arial"/>
          <w:b/>
          <w:bCs/>
          <w:sz w:val="21"/>
          <w:szCs w:val="21"/>
          <w:lang w:val="en-NZ"/>
        </w:rPr>
        <w:t>Summary of study</w:t>
      </w:r>
    </w:p>
    <w:p w14:paraId="10C021EC" w14:textId="77777777" w:rsidR="00D34D70" w:rsidRPr="008F6A58" w:rsidRDefault="00D34D70" w:rsidP="00D34D70">
      <w:pPr>
        <w:rPr>
          <w:rFonts w:cs="Arial"/>
          <w:sz w:val="21"/>
          <w:szCs w:val="21"/>
          <w:u w:val="single"/>
          <w:lang w:val="en-NZ"/>
        </w:rPr>
      </w:pPr>
    </w:p>
    <w:p w14:paraId="5C7DE66E" w14:textId="051E3DDE" w:rsidR="00762320" w:rsidRPr="008F6A58" w:rsidRDefault="00762320" w:rsidP="00D34D70">
      <w:pPr>
        <w:pStyle w:val="ListParagraph"/>
        <w:numPr>
          <w:ilvl w:val="0"/>
          <w:numId w:val="27"/>
        </w:numPr>
        <w:spacing w:before="80" w:after="80"/>
        <w:contextualSpacing/>
        <w:rPr>
          <w:rFonts w:cs="Arial"/>
          <w:sz w:val="21"/>
          <w:szCs w:val="21"/>
          <w:u w:val="single"/>
          <w:lang w:val="en-NZ"/>
        </w:rPr>
      </w:pPr>
      <w:r w:rsidRPr="008F6A58">
        <w:rPr>
          <w:sz w:val="21"/>
          <w:szCs w:val="21"/>
        </w:rPr>
        <w:t xml:space="preserve">This </w:t>
      </w:r>
      <w:r w:rsidR="00F112E9" w:rsidRPr="008F6A58">
        <w:rPr>
          <w:sz w:val="21"/>
          <w:szCs w:val="21"/>
        </w:rPr>
        <w:t xml:space="preserve">study </w:t>
      </w:r>
      <w:r w:rsidRPr="008F6A58">
        <w:rPr>
          <w:sz w:val="21"/>
          <w:szCs w:val="21"/>
        </w:rPr>
        <w:t xml:space="preserve">is an open label randomised controlled trial of unproven treatments for pandemic coronavirus infection among people unwell enough to need admission to hospital, but not so unwell that they need intensive care. Consenting participants will be randomised to either lopinavir-ritonavir (an anti-viral used to treat HIV), hydroxychloroquine (used in autoimmune diseases), both of these agents in combination, or the current standard of care. The study will be carried out at multiple sites across Australia and New Zealand. </w:t>
      </w:r>
      <w:r w:rsidR="00F112E9" w:rsidRPr="008F6A58">
        <w:rPr>
          <w:sz w:val="21"/>
          <w:szCs w:val="21"/>
        </w:rPr>
        <w:t>The study will</w:t>
      </w:r>
      <w:r w:rsidRPr="008F6A58">
        <w:rPr>
          <w:sz w:val="21"/>
          <w:szCs w:val="21"/>
        </w:rPr>
        <w:t xml:space="preserve"> see whether either or both of these potential treatments will reduce the risk of needing intensive care or death from pandemic coronavirus infection</w:t>
      </w:r>
      <w:r w:rsidR="00F112E9" w:rsidRPr="008F6A58">
        <w:rPr>
          <w:sz w:val="21"/>
          <w:szCs w:val="21"/>
        </w:rPr>
        <w:t>.</w:t>
      </w:r>
    </w:p>
    <w:p w14:paraId="7781D866" w14:textId="1CF54868" w:rsidR="00F112E9" w:rsidRPr="008F6A58" w:rsidRDefault="00F112E9" w:rsidP="00D34D70">
      <w:pPr>
        <w:pStyle w:val="ListParagraph"/>
        <w:numPr>
          <w:ilvl w:val="0"/>
          <w:numId w:val="27"/>
        </w:numPr>
        <w:spacing w:before="80" w:after="80"/>
        <w:contextualSpacing/>
        <w:rPr>
          <w:rFonts w:cs="Arial"/>
          <w:sz w:val="21"/>
          <w:szCs w:val="21"/>
          <w:u w:val="single"/>
          <w:lang w:val="en-NZ"/>
        </w:rPr>
      </w:pPr>
      <w:r w:rsidRPr="008F6A58">
        <w:rPr>
          <w:sz w:val="21"/>
          <w:szCs w:val="21"/>
        </w:rPr>
        <w:t xml:space="preserve">This amendment is being made in order to add a convalescent plasma domain to the study protocol. This means that patients will have the option to be randomised to receive either standard supportive care, or convalescent plasma (plasma obtained from people who have recovered from COVID-19, containing antibodies to SARS-CoV2). In addition, the amendment now allows for enrolment of patients who are not competent to provide informed consent if their family members believe that they would wish to participate were they able to do so. </w:t>
      </w:r>
    </w:p>
    <w:p w14:paraId="7D7785DA" w14:textId="77777777" w:rsidR="00762320" w:rsidRPr="008F6A58" w:rsidRDefault="00762320" w:rsidP="00D34D70">
      <w:pPr>
        <w:spacing w:before="80" w:after="80"/>
        <w:contextualSpacing/>
        <w:rPr>
          <w:rFonts w:cs="Arial"/>
          <w:sz w:val="21"/>
          <w:szCs w:val="21"/>
          <w:u w:val="single"/>
          <w:lang w:val="en-NZ"/>
        </w:rPr>
      </w:pPr>
    </w:p>
    <w:p w14:paraId="22222E7B" w14:textId="77777777" w:rsidR="00D34D70" w:rsidRPr="008F6A58" w:rsidRDefault="00D34D70" w:rsidP="00D34D70">
      <w:pPr>
        <w:rPr>
          <w:rFonts w:cs="Arial"/>
          <w:b/>
          <w:bCs/>
          <w:sz w:val="21"/>
          <w:szCs w:val="21"/>
          <w:lang w:val="en-NZ"/>
        </w:rPr>
      </w:pPr>
      <w:r w:rsidRPr="008F6A58">
        <w:rPr>
          <w:rFonts w:cs="Arial"/>
          <w:b/>
          <w:bCs/>
          <w:sz w:val="21"/>
          <w:szCs w:val="21"/>
          <w:lang w:val="en-NZ"/>
        </w:rPr>
        <w:t>Summary of outstanding ethical issues</w:t>
      </w:r>
    </w:p>
    <w:p w14:paraId="145DEE31" w14:textId="77777777" w:rsidR="00D34D70" w:rsidRPr="008F6A58" w:rsidRDefault="00D34D70" w:rsidP="00D34D70">
      <w:pPr>
        <w:rPr>
          <w:rFonts w:cs="Arial"/>
          <w:sz w:val="21"/>
          <w:szCs w:val="21"/>
          <w:u w:val="single"/>
          <w:lang w:val="en-NZ"/>
        </w:rPr>
      </w:pPr>
    </w:p>
    <w:p w14:paraId="7287888B" w14:textId="77777777" w:rsidR="00D34D70" w:rsidRPr="008F6A58" w:rsidRDefault="00D34D70" w:rsidP="00D34D70">
      <w:pPr>
        <w:rPr>
          <w:rFonts w:cs="Arial"/>
          <w:sz w:val="21"/>
          <w:szCs w:val="21"/>
          <w:lang w:val="en-NZ"/>
        </w:rPr>
      </w:pPr>
      <w:r w:rsidRPr="008F6A58">
        <w:rPr>
          <w:rFonts w:cs="Arial"/>
          <w:sz w:val="21"/>
          <w:szCs w:val="21"/>
          <w:lang w:val="en-NZ"/>
        </w:rPr>
        <w:t>The main ethical issues considered by the Committee and which require addressing by the Researcher are as follows.</w:t>
      </w:r>
    </w:p>
    <w:p w14:paraId="548E25EB" w14:textId="77777777" w:rsidR="00D34D70" w:rsidRPr="008F6A58" w:rsidRDefault="00D34D70" w:rsidP="00D34D70">
      <w:pPr>
        <w:autoSpaceDE w:val="0"/>
        <w:autoSpaceDN w:val="0"/>
        <w:adjustRightInd w:val="0"/>
        <w:rPr>
          <w:rFonts w:cs="Arial"/>
          <w:sz w:val="21"/>
          <w:szCs w:val="21"/>
          <w:lang w:val="en-NZ"/>
        </w:rPr>
      </w:pPr>
    </w:p>
    <w:p w14:paraId="143A5AB1" w14:textId="231503C9" w:rsidR="002F2910" w:rsidRPr="008F6A58" w:rsidRDefault="002F2910" w:rsidP="002F2910">
      <w:pPr>
        <w:pStyle w:val="ListParagraph"/>
        <w:numPr>
          <w:ilvl w:val="0"/>
          <w:numId w:val="27"/>
        </w:numPr>
        <w:spacing w:before="80" w:after="80"/>
        <w:contextualSpacing/>
        <w:rPr>
          <w:rFonts w:cs="Arial"/>
          <w:sz w:val="21"/>
          <w:szCs w:val="21"/>
        </w:rPr>
      </w:pPr>
      <w:r w:rsidRPr="008F6A58">
        <w:rPr>
          <w:sz w:val="21"/>
          <w:szCs w:val="21"/>
        </w:rPr>
        <w:t>The Committee stated it did not accept that randomisation based on chance for an opportunity to receive the intervention constituted the best interests of the individual and stated approval at this stage would be for consenting participants only.</w:t>
      </w:r>
    </w:p>
    <w:p w14:paraId="783F0285" w14:textId="1FBCB93D" w:rsidR="002F2910" w:rsidRPr="008F6A58" w:rsidRDefault="002F2910" w:rsidP="002F2910">
      <w:pPr>
        <w:spacing w:before="80" w:after="80"/>
        <w:contextualSpacing/>
        <w:rPr>
          <w:rFonts w:cs="Arial"/>
          <w:sz w:val="21"/>
          <w:szCs w:val="21"/>
        </w:rPr>
      </w:pPr>
    </w:p>
    <w:p w14:paraId="261B2224" w14:textId="58A041EF" w:rsidR="002F2910" w:rsidRPr="008F6A58" w:rsidRDefault="002F2910" w:rsidP="002F2910">
      <w:pPr>
        <w:spacing w:before="80" w:after="80"/>
        <w:contextualSpacing/>
        <w:rPr>
          <w:rFonts w:cs="Arial"/>
          <w:sz w:val="21"/>
          <w:szCs w:val="21"/>
        </w:rPr>
      </w:pPr>
      <w:r w:rsidRPr="008F6A58">
        <w:rPr>
          <w:rFonts w:cs="Arial"/>
          <w:sz w:val="21"/>
          <w:szCs w:val="21"/>
        </w:rPr>
        <w:t>The Committee requested the following changes to the Participant Information Sheet and Consent Form:</w:t>
      </w:r>
    </w:p>
    <w:p w14:paraId="170E5D78" w14:textId="1D2490CC" w:rsidR="002F2910" w:rsidRPr="008F6A58" w:rsidRDefault="002F2910" w:rsidP="002F2910">
      <w:pPr>
        <w:spacing w:before="80" w:after="80"/>
        <w:contextualSpacing/>
        <w:rPr>
          <w:rFonts w:cs="Arial"/>
          <w:sz w:val="21"/>
          <w:szCs w:val="21"/>
        </w:rPr>
      </w:pPr>
    </w:p>
    <w:p w14:paraId="0AC1BFE3" w14:textId="77777777" w:rsidR="006B2DFA" w:rsidRPr="008F6A58" w:rsidRDefault="006B2DFA" w:rsidP="002F2910">
      <w:pPr>
        <w:pStyle w:val="ListParagraph"/>
        <w:numPr>
          <w:ilvl w:val="0"/>
          <w:numId w:val="27"/>
        </w:numPr>
        <w:spacing w:before="80" w:after="80"/>
        <w:contextualSpacing/>
        <w:rPr>
          <w:rFonts w:cs="Arial"/>
          <w:sz w:val="21"/>
          <w:szCs w:val="21"/>
        </w:rPr>
      </w:pPr>
      <w:r w:rsidRPr="008F6A58">
        <w:rPr>
          <w:sz w:val="21"/>
          <w:szCs w:val="21"/>
        </w:rPr>
        <w:lastRenderedPageBreak/>
        <w:t>Please adapt the data section from the PIS template available on the HDEC website. Include information on primary and secondary uses of data, that the study is an Australian-New Zealand collaboration and data will go overseas.</w:t>
      </w:r>
    </w:p>
    <w:p w14:paraId="5C43DF80" w14:textId="77777777" w:rsidR="006B2DFA" w:rsidRPr="008F6A58" w:rsidRDefault="006B2DFA" w:rsidP="002F2910">
      <w:pPr>
        <w:pStyle w:val="ListParagraph"/>
        <w:numPr>
          <w:ilvl w:val="0"/>
          <w:numId w:val="27"/>
        </w:numPr>
        <w:spacing w:before="80" w:after="80"/>
        <w:contextualSpacing/>
        <w:rPr>
          <w:rFonts w:cs="Arial"/>
          <w:sz w:val="21"/>
          <w:szCs w:val="21"/>
        </w:rPr>
      </w:pPr>
      <w:r w:rsidRPr="008F6A58">
        <w:rPr>
          <w:sz w:val="21"/>
          <w:szCs w:val="21"/>
        </w:rPr>
        <w:t>Please simplify technical / medical language for a lay audience.</w:t>
      </w:r>
    </w:p>
    <w:p w14:paraId="594688F7" w14:textId="77777777" w:rsidR="006B2DFA" w:rsidRPr="008F6A58" w:rsidRDefault="006B2DFA" w:rsidP="002F2910">
      <w:pPr>
        <w:pStyle w:val="ListParagraph"/>
        <w:numPr>
          <w:ilvl w:val="0"/>
          <w:numId w:val="27"/>
        </w:numPr>
        <w:spacing w:before="80" w:after="80"/>
        <w:contextualSpacing/>
        <w:rPr>
          <w:rFonts w:cs="Arial"/>
          <w:sz w:val="21"/>
          <w:szCs w:val="21"/>
        </w:rPr>
      </w:pPr>
      <w:r w:rsidRPr="008F6A58">
        <w:rPr>
          <w:sz w:val="21"/>
          <w:szCs w:val="21"/>
        </w:rPr>
        <w:t>Please include a lay-friendly explanation of what genes are, that these are shared between family and the implications for Māori.</w:t>
      </w:r>
    </w:p>
    <w:p w14:paraId="5C315DBB" w14:textId="02015037" w:rsidR="006B2DFA" w:rsidRPr="008F6A58" w:rsidRDefault="006B2DFA" w:rsidP="002F2910">
      <w:pPr>
        <w:pStyle w:val="ListParagraph"/>
        <w:numPr>
          <w:ilvl w:val="0"/>
          <w:numId w:val="27"/>
        </w:numPr>
        <w:spacing w:before="80" w:after="80"/>
        <w:contextualSpacing/>
        <w:rPr>
          <w:rFonts w:cs="Arial"/>
          <w:sz w:val="21"/>
          <w:szCs w:val="21"/>
        </w:rPr>
      </w:pPr>
      <w:r w:rsidRPr="008F6A58">
        <w:rPr>
          <w:sz w:val="21"/>
          <w:szCs w:val="21"/>
        </w:rPr>
        <w:t>Please include an explicit statement in the PIS that this is not currently an approved treatment in New Zealand.</w:t>
      </w:r>
    </w:p>
    <w:p w14:paraId="03A05F42" w14:textId="77777777" w:rsidR="006B2DFA" w:rsidRPr="008F6A58" w:rsidRDefault="006B2DFA" w:rsidP="006B2DFA">
      <w:pPr>
        <w:pStyle w:val="ListParagraph"/>
        <w:numPr>
          <w:ilvl w:val="0"/>
          <w:numId w:val="27"/>
        </w:numPr>
        <w:spacing w:before="80" w:after="80"/>
        <w:contextualSpacing/>
        <w:rPr>
          <w:rFonts w:cs="Arial"/>
          <w:sz w:val="21"/>
          <w:szCs w:val="21"/>
        </w:rPr>
      </w:pPr>
      <w:r w:rsidRPr="008F6A58">
        <w:rPr>
          <w:sz w:val="21"/>
          <w:szCs w:val="21"/>
        </w:rPr>
        <w:t>Please include any relevant information alongside the statement that the intervention has been used overseas (e.g. how many people it has been tested in) along with the caveat that it is unknown whether it is beneficial.</w:t>
      </w:r>
    </w:p>
    <w:p w14:paraId="5C3CCD21" w14:textId="56EE00C5" w:rsidR="006B2DFA" w:rsidRPr="008F6A58" w:rsidRDefault="006B2DFA" w:rsidP="006B2DFA">
      <w:pPr>
        <w:pStyle w:val="ListParagraph"/>
        <w:numPr>
          <w:ilvl w:val="0"/>
          <w:numId w:val="27"/>
        </w:numPr>
        <w:spacing w:before="80" w:after="80"/>
        <w:contextualSpacing/>
        <w:rPr>
          <w:rFonts w:cs="Arial"/>
          <w:sz w:val="21"/>
          <w:szCs w:val="21"/>
        </w:rPr>
      </w:pPr>
      <w:r w:rsidRPr="008F6A58">
        <w:rPr>
          <w:sz w:val="21"/>
          <w:szCs w:val="21"/>
        </w:rPr>
        <w:t>Please add the CI’s direct contact number</w:t>
      </w:r>
    </w:p>
    <w:p w14:paraId="69F8C18B" w14:textId="77777777" w:rsidR="002F2910" w:rsidRPr="008F6A58" w:rsidRDefault="002F2910" w:rsidP="00D34D70">
      <w:pPr>
        <w:spacing w:before="80" w:after="80"/>
        <w:rPr>
          <w:rFonts w:cs="Arial"/>
          <w:sz w:val="21"/>
          <w:szCs w:val="21"/>
        </w:rPr>
      </w:pPr>
    </w:p>
    <w:p w14:paraId="53D731E0" w14:textId="77777777" w:rsidR="00D34D70" w:rsidRPr="008F6A58" w:rsidRDefault="00D34D70" w:rsidP="00D34D70">
      <w:pPr>
        <w:ind w:right="61"/>
        <w:rPr>
          <w:rFonts w:cs="Arial"/>
          <w:sz w:val="21"/>
          <w:szCs w:val="21"/>
          <w:lang w:val="en-NZ"/>
        </w:rPr>
      </w:pPr>
      <w:r w:rsidRPr="008F6A58">
        <w:rPr>
          <w:rFonts w:cs="Arial"/>
          <w:b/>
          <w:bCs/>
          <w:sz w:val="21"/>
          <w:szCs w:val="21"/>
        </w:rPr>
        <w:t>Decision</w:t>
      </w:r>
      <w:r w:rsidRPr="008F6A58">
        <w:rPr>
          <w:rFonts w:cs="Arial"/>
          <w:b/>
          <w:bCs/>
          <w:sz w:val="21"/>
          <w:szCs w:val="21"/>
        </w:rPr>
        <w:br/>
      </w:r>
    </w:p>
    <w:p w14:paraId="68D00999" w14:textId="7D3300B1" w:rsidR="00D15A10" w:rsidRPr="008F6A58" w:rsidRDefault="00D15A10" w:rsidP="00D15A10">
      <w:pPr>
        <w:ind w:right="61"/>
        <w:rPr>
          <w:rFonts w:cs="Arial"/>
          <w:sz w:val="21"/>
          <w:szCs w:val="21"/>
          <w:lang w:val="en-NZ"/>
        </w:rPr>
      </w:pPr>
      <w:r w:rsidRPr="008F6A58">
        <w:rPr>
          <w:rFonts w:cs="Arial"/>
          <w:sz w:val="21"/>
          <w:szCs w:val="21"/>
          <w:lang w:val="en-NZ"/>
        </w:rPr>
        <w:t xml:space="preserve">This amendment was </w:t>
      </w:r>
      <w:r w:rsidRPr="008F6A58">
        <w:rPr>
          <w:rFonts w:cs="Arial"/>
          <w:i/>
          <w:sz w:val="21"/>
          <w:szCs w:val="21"/>
          <w:lang w:val="en-NZ"/>
        </w:rPr>
        <w:t>provisionally approved</w:t>
      </w:r>
      <w:r w:rsidRPr="008F6A58">
        <w:rPr>
          <w:rFonts w:cs="Arial"/>
          <w:sz w:val="21"/>
          <w:szCs w:val="21"/>
          <w:lang w:val="en-NZ"/>
        </w:rPr>
        <w:t xml:space="preserve"> by consensus,</w:t>
      </w:r>
      <w:r w:rsidRPr="008F6A58">
        <w:rPr>
          <w:rFonts w:cs="Arial"/>
          <w:color w:val="33CCCC"/>
          <w:sz w:val="21"/>
          <w:szCs w:val="21"/>
          <w:lang w:val="en-NZ"/>
        </w:rPr>
        <w:t xml:space="preserve"> </w:t>
      </w:r>
      <w:r w:rsidRPr="008F6A58">
        <w:rPr>
          <w:rFonts w:cs="Arial"/>
          <w:sz w:val="21"/>
          <w:szCs w:val="21"/>
          <w:lang w:val="en-NZ"/>
        </w:rPr>
        <w:t>subject to the following information being received:</w:t>
      </w:r>
    </w:p>
    <w:p w14:paraId="100D1078" w14:textId="77777777" w:rsidR="00D15A10" w:rsidRPr="008F6A58" w:rsidRDefault="00D15A10" w:rsidP="00D15A10">
      <w:pPr>
        <w:ind w:right="61"/>
        <w:rPr>
          <w:rFonts w:cs="Arial"/>
          <w:sz w:val="21"/>
          <w:szCs w:val="21"/>
          <w:lang w:val="en-NZ"/>
        </w:rPr>
      </w:pPr>
    </w:p>
    <w:p w14:paraId="603D95EC" w14:textId="77777777" w:rsidR="00D15A10" w:rsidRPr="008F6A58" w:rsidRDefault="00D15A10" w:rsidP="001F50AD">
      <w:pPr>
        <w:pStyle w:val="ListParagraph"/>
        <w:numPr>
          <w:ilvl w:val="0"/>
          <w:numId w:val="27"/>
        </w:numPr>
        <w:ind w:right="61"/>
        <w:rPr>
          <w:rFonts w:cs="Arial"/>
          <w:sz w:val="21"/>
          <w:szCs w:val="21"/>
          <w:lang w:val="en-NZ"/>
        </w:rPr>
      </w:pPr>
      <w:r w:rsidRPr="008F6A58">
        <w:rPr>
          <w:rFonts w:cs="Arial"/>
          <w:sz w:val="21"/>
          <w:szCs w:val="21"/>
          <w:lang w:val="en-NZ"/>
        </w:rPr>
        <w:t>Please address all outstanding ethical issues raised by the Committee.</w:t>
      </w:r>
    </w:p>
    <w:p w14:paraId="4AFD25A9" w14:textId="77777777" w:rsidR="00D15A10" w:rsidRPr="008F6A58" w:rsidRDefault="00D15A10" w:rsidP="001F50AD">
      <w:pPr>
        <w:pStyle w:val="ListParagraph"/>
        <w:numPr>
          <w:ilvl w:val="0"/>
          <w:numId w:val="27"/>
        </w:numPr>
        <w:ind w:right="61"/>
        <w:rPr>
          <w:rFonts w:cs="Arial"/>
          <w:sz w:val="21"/>
          <w:szCs w:val="21"/>
          <w:lang w:val="en-NZ"/>
        </w:rPr>
      </w:pPr>
      <w:r w:rsidRPr="008F6A58">
        <w:rPr>
          <w:rFonts w:cs="Arial"/>
          <w:sz w:val="21"/>
          <w:szCs w:val="21"/>
        </w:rPr>
        <w:t xml:space="preserve">Please update the participant information sheet and consent form, taking into account feedback provided by the Committee. </w:t>
      </w:r>
      <w:r w:rsidRPr="008F6A58">
        <w:rPr>
          <w:rFonts w:cs="Arial"/>
          <w:i/>
          <w:sz w:val="21"/>
          <w:szCs w:val="21"/>
        </w:rPr>
        <w:t xml:space="preserve">(National Ethical Standards for Health and Disability Research and Quality Improvement, para 7.15 – 7.17).  </w:t>
      </w:r>
      <w:r w:rsidRPr="008F6A58">
        <w:rPr>
          <w:rFonts w:cs="Arial"/>
          <w:sz w:val="21"/>
          <w:szCs w:val="21"/>
        </w:rPr>
        <w:t xml:space="preserve"> </w:t>
      </w:r>
    </w:p>
    <w:p w14:paraId="55983D5B" w14:textId="3E868DDD" w:rsidR="00D15A10" w:rsidRPr="00D15A10" w:rsidRDefault="00D15A10" w:rsidP="001F50AD">
      <w:pPr>
        <w:pStyle w:val="ListParagraph"/>
        <w:numPr>
          <w:ilvl w:val="0"/>
          <w:numId w:val="27"/>
        </w:numPr>
        <w:ind w:right="61"/>
        <w:rPr>
          <w:rFonts w:cs="Arial"/>
          <w:sz w:val="21"/>
          <w:szCs w:val="21"/>
          <w:lang w:val="en-NZ"/>
        </w:rPr>
      </w:pPr>
      <w:r w:rsidRPr="008F6A58">
        <w:rPr>
          <w:sz w:val="21"/>
          <w:szCs w:val="21"/>
        </w:rPr>
        <w:t>Please provide a justification that complies with Right 7(4) of the Health and Disability Consumers code demonstrating that participation in the standard</w:t>
      </w:r>
      <w:r w:rsidRPr="00D15A10">
        <w:rPr>
          <w:sz w:val="21"/>
          <w:szCs w:val="21"/>
        </w:rPr>
        <w:t xml:space="preserve"> of care arm of the trial would be in every individual’s best interest.</w:t>
      </w:r>
    </w:p>
    <w:p w14:paraId="7D74097C" w14:textId="679CCD5C" w:rsidR="00D15A10" w:rsidRPr="00D15A10" w:rsidRDefault="00D15A10" w:rsidP="00C265C9">
      <w:pPr>
        <w:spacing w:after="160" w:line="259" w:lineRule="auto"/>
        <w:rPr>
          <w:i/>
          <w:sz w:val="21"/>
          <w:szCs w:val="21"/>
        </w:rPr>
      </w:pPr>
    </w:p>
    <w:p w14:paraId="057F313F" w14:textId="7B90E3CC" w:rsidR="00D15A10" w:rsidRDefault="00D15A10" w:rsidP="00C265C9">
      <w:pPr>
        <w:spacing w:after="160" w:line="259" w:lineRule="auto"/>
        <w:rPr>
          <w:i/>
          <w:sz w:val="21"/>
        </w:rPr>
      </w:pPr>
    </w:p>
    <w:p w14:paraId="008005DF" w14:textId="6C9A9E15" w:rsidR="00D15A10" w:rsidRDefault="00D15A10" w:rsidP="00C265C9">
      <w:pPr>
        <w:spacing w:after="160" w:line="259" w:lineRule="auto"/>
        <w:rPr>
          <w:i/>
          <w:sz w:val="21"/>
        </w:rPr>
      </w:pPr>
    </w:p>
    <w:p w14:paraId="02AF75BB" w14:textId="20444234" w:rsidR="00D15A10" w:rsidRDefault="00D15A10" w:rsidP="00C265C9">
      <w:pPr>
        <w:spacing w:after="160" w:line="259" w:lineRule="auto"/>
        <w:rPr>
          <w:i/>
          <w:sz w:val="21"/>
        </w:rPr>
      </w:pPr>
    </w:p>
    <w:p w14:paraId="75AC925E" w14:textId="787809F2" w:rsidR="00D15A10" w:rsidRDefault="00D15A10" w:rsidP="00C265C9">
      <w:pPr>
        <w:spacing w:after="160" w:line="259" w:lineRule="auto"/>
        <w:rPr>
          <w:i/>
          <w:sz w:val="21"/>
        </w:rPr>
      </w:pPr>
    </w:p>
    <w:p w14:paraId="30227509" w14:textId="34F0B84E" w:rsidR="00D15A10" w:rsidRDefault="00D15A10" w:rsidP="00C265C9">
      <w:pPr>
        <w:spacing w:after="160" w:line="259" w:lineRule="auto"/>
        <w:rPr>
          <w:i/>
          <w:sz w:val="21"/>
        </w:rPr>
      </w:pPr>
    </w:p>
    <w:p w14:paraId="11DB609B" w14:textId="2815CCBD" w:rsidR="00D15A10" w:rsidRDefault="00D15A10" w:rsidP="00C265C9">
      <w:pPr>
        <w:spacing w:after="160" w:line="259" w:lineRule="auto"/>
        <w:rPr>
          <w:i/>
          <w:sz w:val="21"/>
        </w:rPr>
      </w:pPr>
    </w:p>
    <w:p w14:paraId="675C2B80" w14:textId="55FDBA38" w:rsidR="00D15A10" w:rsidRDefault="00D15A10" w:rsidP="00C265C9">
      <w:pPr>
        <w:spacing w:after="160" w:line="259" w:lineRule="auto"/>
        <w:rPr>
          <w:i/>
          <w:sz w:val="21"/>
        </w:rPr>
      </w:pPr>
    </w:p>
    <w:p w14:paraId="01DDE5B1" w14:textId="38C167A1" w:rsidR="00D15A10" w:rsidRDefault="00D15A10" w:rsidP="00C265C9">
      <w:pPr>
        <w:spacing w:after="160" w:line="259" w:lineRule="auto"/>
        <w:rPr>
          <w:i/>
          <w:sz w:val="21"/>
        </w:rPr>
      </w:pPr>
    </w:p>
    <w:p w14:paraId="6EB16B65" w14:textId="277205B8" w:rsidR="00D15A10" w:rsidRDefault="00D15A10" w:rsidP="00C265C9">
      <w:pPr>
        <w:spacing w:after="160" w:line="259" w:lineRule="auto"/>
        <w:rPr>
          <w:i/>
          <w:sz w:val="21"/>
        </w:rPr>
      </w:pPr>
    </w:p>
    <w:p w14:paraId="5C52196B" w14:textId="54A5F2D7" w:rsidR="00D15A10" w:rsidRDefault="00D15A10" w:rsidP="00C265C9">
      <w:pPr>
        <w:spacing w:after="160" w:line="259" w:lineRule="auto"/>
        <w:rPr>
          <w:i/>
          <w:sz w:val="21"/>
        </w:rPr>
      </w:pPr>
    </w:p>
    <w:p w14:paraId="7D61FB31" w14:textId="32EE85E1" w:rsidR="00D15A10" w:rsidRDefault="00D15A10" w:rsidP="00C265C9">
      <w:pPr>
        <w:spacing w:after="160" w:line="259" w:lineRule="auto"/>
        <w:rPr>
          <w:i/>
          <w:sz w:val="21"/>
        </w:rPr>
      </w:pPr>
    </w:p>
    <w:p w14:paraId="0392E4FB" w14:textId="3567154D" w:rsidR="00D15A10" w:rsidRDefault="00D15A10" w:rsidP="00C265C9">
      <w:pPr>
        <w:spacing w:after="160" w:line="259" w:lineRule="auto"/>
        <w:rPr>
          <w:i/>
          <w:sz w:val="21"/>
        </w:rPr>
      </w:pPr>
    </w:p>
    <w:p w14:paraId="4EA8F394" w14:textId="42954EFB" w:rsidR="00D15A10" w:rsidRDefault="00D15A10" w:rsidP="00C265C9">
      <w:pPr>
        <w:spacing w:after="160" w:line="259" w:lineRule="auto"/>
        <w:rPr>
          <w:i/>
          <w:sz w:val="21"/>
        </w:rPr>
      </w:pPr>
    </w:p>
    <w:p w14:paraId="7503C155" w14:textId="2C1CC507" w:rsidR="00D15A10" w:rsidRDefault="00D15A10" w:rsidP="00C265C9">
      <w:pPr>
        <w:spacing w:after="160" w:line="259" w:lineRule="auto"/>
        <w:rPr>
          <w:i/>
          <w:sz w:val="21"/>
        </w:rPr>
      </w:pPr>
    </w:p>
    <w:p w14:paraId="66BF6DCA" w14:textId="58E3CCD3" w:rsidR="00D15A10" w:rsidRDefault="00D15A10" w:rsidP="00C265C9">
      <w:pPr>
        <w:spacing w:after="160" w:line="259" w:lineRule="auto"/>
        <w:rPr>
          <w:i/>
          <w:sz w:val="21"/>
        </w:rPr>
      </w:pPr>
    </w:p>
    <w:p w14:paraId="0881847A" w14:textId="77777777" w:rsidR="00D15A10" w:rsidRPr="006521B5" w:rsidRDefault="00D15A10" w:rsidP="00C265C9">
      <w:pPr>
        <w:spacing w:after="160" w:line="259" w:lineRule="auto"/>
        <w:rPr>
          <w:i/>
          <w:sz w:val="21"/>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C265C9" w:rsidRPr="00522B40" w14:paraId="05756146" w14:textId="77777777" w:rsidTr="00EA132A">
        <w:tc>
          <w:tcPr>
            <w:tcW w:w="2268" w:type="dxa"/>
            <w:tcBorders>
              <w:top w:val="single" w:sz="4" w:space="0" w:color="auto"/>
            </w:tcBorders>
          </w:tcPr>
          <w:p w14:paraId="0C302FDE" w14:textId="77777777" w:rsidR="00C265C9" w:rsidRPr="00B31E92" w:rsidRDefault="00C265C9" w:rsidP="00EA132A">
            <w:pPr>
              <w:spacing w:before="80" w:after="80"/>
              <w:rPr>
                <w:rFonts w:cs="Arial"/>
                <w:b/>
                <w:color w:val="000000" w:themeColor="text1"/>
                <w:sz w:val="20"/>
                <w:lang w:val="en-NZ"/>
              </w:rPr>
            </w:pPr>
            <w:r w:rsidRPr="00B31E92">
              <w:rPr>
                <w:rFonts w:cs="Arial"/>
                <w:b/>
                <w:color w:val="000000" w:themeColor="text1"/>
                <w:sz w:val="20"/>
                <w:lang w:val="en-NZ"/>
              </w:rPr>
              <w:t>Committee:</w:t>
            </w:r>
          </w:p>
        </w:tc>
        <w:tc>
          <w:tcPr>
            <w:tcW w:w="6941" w:type="dxa"/>
            <w:tcBorders>
              <w:top w:val="single" w:sz="4" w:space="0" w:color="auto"/>
            </w:tcBorders>
          </w:tcPr>
          <w:p w14:paraId="2FA91AC9" w14:textId="77777777" w:rsidR="00C265C9" w:rsidRPr="00B31E92" w:rsidRDefault="00C265C9" w:rsidP="00EA132A">
            <w:pPr>
              <w:spacing w:before="80" w:after="80"/>
              <w:rPr>
                <w:rFonts w:cs="Arial"/>
                <w:color w:val="000000" w:themeColor="text1"/>
                <w:sz w:val="20"/>
                <w:lang w:val="en-NZ"/>
              </w:rPr>
            </w:pPr>
            <w:r w:rsidRPr="00B31E92">
              <w:rPr>
                <w:rFonts w:cs="Arial"/>
                <w:color w:val="000000" w:themeColor="text1"/>
                <w:sz w:val="20"/>
                <w:lang w:val="en-NZ"/>
              </w:rPr>
              <w:t>ESOP Covid-19 Health and Disability Ethics Committee</w:t>
            </w:r>
          </w:p>
        </w:tc>
      </w:tr>
      <w:tr w:rsidR="00C265C9" w:rsidRPr="00522B40" w14:paraId="6A2017F1" w14:textId="77777777" w:rsidTr="00EA132A">
        <w:tc>
          <w:tcPr>
            <w:tcW w:w="2268" w:type="dxa"/>
          </w:tcPr>
          <w:p w14:paraId="03215C27" w14:textId="77777777" w:rsidR="00C265C9" w:rsidRPr="00B31E92" w:rsidRDefault="00C265C9" w:rsidP="00EA132A">
            <w:pPr>
              <w:spacing w:before="80" w:after="80"/>
              <w:rPr>
                <w:rFonts w:cs="Arial"/>
                <w:b/>
                <w:color w:val="000000" w:themeColor="text1"/>
                <w:sz w:val="20"/>
                <w:lang w:val="en-NZ"/>
              </w:rPr>
            </w:pPr>
            <w:r w:rsidRPr="00B31E92">
              <w:rPr>
                <w:rFonts w:cs="Arial"/>
                <w:b/>
                <w:color w:val="000000" w:themeColor="text1"/>
                <w:sz w:val="20"/>
                <w:lang w:val="en-NZ"/>
              </w:rPr>
              <w:t>Meeting date:</w:t>
            </w:r>
          </w:p>
        </w:tc>
        <w:tc>
          <w:tcPr>
            <w:tcW w:w="6941" w:type="dxa"/>
          </w:tcPr>
          <w:p w14:paraId="31D8ED9B" w14:textId="1ED414F8" w:rsidR="00C265C9" w:rsidRPr="00B31E92" w:rsidRDefault="00C265C9" w:rsidP="00EA132A">
            <w:pPr>
              <w:spacing w:before="80" w:after="80"/>
              <w:rPr>
                <w:rFonts w:cs="Arial"/>
                <w:color w:val="000000" w:themeColor="text1"/>
                <w:sz w:val="20"/>
                <w:lang w:val="en-NZ"/>
              </w:rPr>
            </w:pPr>
            <w:r>
              <w:rPr>
                <w:rFonts w:cs="Arial"/>
                <w:color w:val="000000" w:themeColor="text1"/>
                <w:sz w:val="20"/>
                <w:lang w:val="en-NZ"/>
              </w:rPr>
              <w:t>2</w:t>
            </w:r>
            <w:r w:rsidR="008F6A58">
              <w:rPr>
                <w:rFonts w:cs="Arial"/>
                <w:color w:val="000000" w:themeColor="text1"/>
                <w:sz w:val="20"/>
                <w:lang w:val="en-NZ"/>
              </w:rPr>
              <w:t xml:space="preserve">6 </w:t>
            </w:r>
            <w:r>
              <w:rPr>
                <w:rFonts w:cs="Arial"/>
                <w:color w:val="000000" w:themeColor="text1"/>
                <w:sz w:val="20"/>
                <w:lang w:val="en-NZ"/>
              </w:rPr>
              <w:t>August 2021</w:t>
            </w:r>
          </w:p>
        </w:tc>
      </w:tr>
      <w:tr w:rsidR="00C265C9" w:rsidRPr="00522B40" w14:paraId="237A2078" w14:textId="77777777" w:rsidTr="00EA132A">
        <w:tc>
          <w:tcPr>
            <w:tcW w:w="2268" w:type="dxa"/>
            <w:tcBorders>
              <w:bottom w:val="single" w:sz="4" w:space="0" w:color="auto"/>
            </w:tcBorders>
          </w:tcPr>
          <w:p w14:paraId="6C437814" w14:textId="77777777" w:rsidR="00C265C9" w:rsidRPr="00B31E92" w:rsidRDefault="00C265C9" w:rsidP="00EA132A">
            <w:pPr>
              <w:spacing w:before="80" w:after="80"/>
              <w:rPr>
                <w:rFonts w:cs="Arial"/>
                <w:b/>
                <w:color w:val="000000" w:themeColor="text1"/>
                <w:sz w:val="20"/>
                <w:lang w:val="en-NZ"/>
              </w:rPr>
            </w:pPr>
            <w:r>
              <w:rPr>
                <w:rFonts w:cs="Arial"/>
                <w:b/>
                <w:color w:val="000000" w:themeColor="text1"/>
                <w:sz w:val="20"/>
                <w:lang w:val="en-NZ"/>
              </w:rPr>
              <w:t>Meeting</w:t>
            </w:r>
            <w:r w:rsidRPr="00B31E92">
              <w:rPr>
                <w:rFonts w:cs="Arial"/>
                <w:b/>
                <w:color w:val="000000" w:themeColor="text1"/>
                <w:sz w:val="20"/>
                <w:lang w:val="en-NZ"/>
              </w:rPr>
              <w:t xml:space="preserve"> details:</w:t>
            </w:r>
          </w:p>
        </w:tc>
        <w:tc>
          <w:tcPr>
            <w:tcW w:w="6941" w:type="dxa"/>
            <w:tcBorders>
              <w:bottom w:val="single" w:sz="4" w:space="0" w:color="auto"/>
            </w:tcBorders>
          </w:tcPr>
          <w:p w14:paraId="736276F2" w14:textId="77777777" w:rsidR="00C265C9" w:rsidRPr="00B31E92" w:rsidRDefault="00C265C9" w:rsidP="00EA132A">
            <w:pPr>
              <w:spacing w:before="80" w:after="80"/>
              <w:rPr>
                <w:rFonts w:cs="Arial"/>
                <w:color w:val="000000" w:themeColor="text1"/>
                <w:sz w:val="20"/>
                <w:lang w:val="en-NZ"/>
              </w:rPr>
            </w:pPr>
            <w:r>
              <w:rPr>
                <w:rFonts w:cs="Arial"/>
                <w:color w:val="000000" w:themeColor="text1"/>
                <w:sz w:val="20"/>
                <w:lang w:val="en-NZ"/>
              </w:rPr>
              <w:t>Review conducted online with no researcher present for discussion</w:t>
            </w:r>
          </w:p>
        </w:tc>
      </w:tr>
    </w:tbl>
    <w:p w14:paraId="1F3C6D7E" w14:textId="77777777" w:rsidR="00C265C9" w:rsidRPr="00522B40" w:rsidRDefault="00C265C9" w:rsidP="00C265C9">
      <w:pPr>
        <w:spacing w:before="80" w:after="80"/>
        <w:rPr>
          <w:rFonts w:cs="Arial"/>
          <w:sz w:val="20"/>
          <w:lang w:val="en-NZ"/>
        </w:rPr>
      </w:pPr>
    </w:p>
    <w:tbl>
      <w:tblPr>
        <w:tblStyle w:val="TableGrid"/>
        <w:tblW w:w="9209" w:type="dxa"/>
        <w:tblInd w:w="11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654"/>
      </w:tblGrid>
      <w:tr w:rsidR="00C265C9" w:rsidRPr="007F56D5" w14:paraId="4EFE0959" w14:textId="77777777" w:rsidTr="00EA132A">
        <w:tc>
          <w:tcPr>
            <w:tcW w:w="1555" w:type="dxa"/>
            <w:tcBorders>
              <w:top w:val="single" w:sz="4" w:space="0" w:color="auto"/>
            </w:tcBorders>
          </w:tcPr>
          <w:p w14:paraId="6C4142B4" w14:textId="77777777" w:rsidR="00C265C9" w:rsidRPr="00826455" w:rsidRDefault="00C265C9" w:rsidP="00EA132A">
            <w:pPr>
              <w:spacing w:before="80" w:after="80"/>
              <w:rPr>
                <w:rFonts w:cs="Arial"/>
                <w:b/>
                <w:lang w:val="en-NZ"/>
              </w:rPr>
            </w:pPr>
          </w:p>
        </w:tc>
        <w:tc>
          <w:tcPr>
            <w:tcW w:w="7654" w:type="dxa"/>
            <w:tcBorders>
              <w:top w:val="single" w:sz="4" w:space="0" w:color="auto"/>
            </w:tcBorders>
          </w:tcPr>
          <w:p w14:paraId="1EA8DB9E" w14:textId="77777777" w:rsidR="00C265C9" w:rsidRPr="00826455" w:rsidRDefault="00C265C9" w:rsidP="00EA132A">
            <w:pPr>
              <w:spacing w:before="80" w:after="80"/>
              <w:rPr>
                <w:rFonts w:cs="Arial"/>
                <w:b/>
                <w:lang w:val="en-NZ"/>
              </w:rPr>
            </w:pPr>
            <w:r w:rsidRPr="00826455">
              <w:rPr>
                <w:rFonts w:cs="Arial"/>
                <w:b/>
                <w:lang w:val="en-NZ"/>
              </w:rPr>
              <w:t>Item of business</w:t>
            </w:r>
          </w:p>
        </w:tc>
      </w:tr>
      <w:tr w:rsidR="00C265C9" w14:paraId="02C6650A" w14:textId="77777777" w:rsidTr="00EA132A">
        <w:tc>
          <w:tcPr>
            <w:tcW w:w="1555" w:type="dxa"/>
          </w:tcPr>
          <w:p w14:paraId="02B98A15" w14:textId="77777777" w:rsidR="00C265C9" w:rsidRPr="00B31E92" w:rsidRDefault="00C265C9" w:rsidP="00EA132A">
            <w:pPr>
              <w:spacing w:before="80" w:after="80"/>
              <w:rPr>
                <w:rFonts w:cs="Arial"/>
                <w:color w:val="000000" w:themeColor="text1"/>
                <w:lang w:val="en-NZ"/>
              </w:rPr>
            </w:pPr>
          </w:p>
        </w:tc>
        <w:tc>
          <w:tcPr>
            <w:tcW w:w="7654" w:type="dxa"/>
          </w:tcPr>
          <w:p w14:paraId="22F2E694" w14:textId="77777777" w:rsidR="00C265C9" w:rsidRDefault="00C265C9" w:rsidP="00EA132A">
            <w:pPr>
              <w:spacing w:before="80" w:after="80"/>
              <w:rPr>
                <w:rFonts w:cs="Arial"/>
                <w:lang w:val="en-NZ"/>
              </w:rPr>
            </w:pPr>
            <w:r>
              <w:rPr>
                <w:rFonts w:cs="Arial"/>
                <w:lang w:val="en-NZ"/>
              </w:rPr>
              <w:t>New application</w:t>
            </w:r>
          </w:p>
          <w:p w14:paraId="5B846FEB" w14:textId="32440008" w:rsidR="00C265C9" w:rsidRPr="00826455" w:rsidRDefault="00C265C9" w:rsidP="00EA132A">
            <w:pPr>
              <w:spacing w:before="80" w:after="80"/>
              <w:rPr>
                <w:rFonts w:cs="Arial"/>
                <w:lang w:val="en-NZ"/>
              </w:rPr>
            </w:pPr>
            <w:r>
              <w:rPr>
                <w:rFonts w:cs="Arial"/>
                <w:lang w:val="en-NZ"/>
              </w:rPr>
              <w:t>21/NTB/224</w:t>
            </w:r>
          </w:p>
        </w:tc>
      </w:tr>
    </w:tbl>
    <w:p w14:paraId="101EDBDF" w14:textId="77777777" w:rsidR="00C265C9" w:rsidRPr="003C4E04" w:rsidRDefault="00C265C9" w:rsidP="00C265C9">
      <w:pPr>
        <w:tabs>
          <w:tab w:val="left" w:pos="720"/>
          <w:tab w:val="left" w:pos="1793"/>
        </w:tabs>
        <w:spacing w:before="80" w:after="80"/>
        <w:rPr>
          <w:rFonts w:cs="Arial"/>
          <w:sz w:val="16"/>
          <w:szCs w:val="16"/>
          <w:lang w:val="en-NZ"/>
        </w:rPr>
      </w:pPr>
    </w:p>
    <w:p w14:paraId="0AE5A613" w14:textId="77777777" w:rsidR="00C265C9" w:rsidRPr="003C4E04" w:rsidRDefault="00C265C9" w:rsidP="00C265C9">
      <w:pPr>
        <w:tabs>
          <w:tab w:val="left" w:pos="720"/>
          <w:tab w:val="left" w:pos="1793"/>
        </w:tabs>
        <w:spacing w:before="80" w:after="80"/>
        <w:rPr>
          <w:rFonts w:cs="Arial"/>
          <w:sz w:val="16"/>
          <w:szCs w:val="16"/>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4A0" w:firstRow="1" w:lastRow="0" w:firstColumn="1" w:lastColumn="0" w:noHBand="0" w:noVBand="1"/>
      </w:tblPr>
      <w:tblGrid>
        <w:gridCol w:w="2700"/>
        <w:gridCol w:w="2600"/>
        <w:gridCol w:w="1300"/>
        <w:gridCol w:w="1200"/>
        <w:gridCol w:w="1200"/>
      </w:tblGrid>
      <w:tr w:rsidR="00C265C9" w:rsidRPr="005E2C87" w14:paraId="50C37696" w14:textId="77777777" w:rsidTr="00EA132A">
        <w:trPr>
          <w:trHeight w:val="24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0E9E4" w14:textId="77777777" w:rsidR="00C265C9" w:rsidRPr="005E2C87" w:rsidRDefault="00C265C9" w:rsidP="00EA132A">
            <w:pPr>
              <w:autoSpaceDE w:val="0"/>
              <w:autoSpaceDN w:val="0"/>
              <w:adjustRightInd w:val="0"/>
              <w:rPr>
                <w:rFonts w:cs="Arial"/>
                <w:sz w:val="16"/>
                <w:szCs w:val="16"/>
              </w:rPr>
            </w:pPr>
            <w:r w:rsidRPr="005E2C87">
              <w:rPr>
                <w:rFonts w:cs="Arial"/>
                <w:b/>
                <w:sz w:val="16"/>
                <w:szCs w:val="16"/>
              </w:rPr>
              <w:t xml:space="preserve">Member Name </w:t>
            </w:r>
            <w:r w:rsidRPr="005E2C87">
              <w:rPr>
                <w:rFonts w:cs="Arial"/>
                <w:sz w:val="16"/>
                <w:szCs w:val="16"/>
              </w:rPr>
              <w:t xml:space="preserve"> </w:t>
            </w:r>
          </w:p>
        </w:tc>
        <w:tc>
          <w:tcPr>
            <w:tcW w:w="2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B99224" w14:textId="77777777" w:rsidR="00C265C9" w:rsidRPr="005E2C87" w:rsidRDefault="00C265C9" w:rsidP="00EA132A">
            <w:pPr>
              <w:autoSpaceDE w:val="0"/>
              <w:autoSpaceDN w:val="0"/>
              <w:adjustRightInd w:val="0"/>
              <w:rPr>
                <w:rFonts w:cs="Arial"/>
                <w:sz w:val="16"/>
                <w:szCs w:val="16"/>
              </w:rPr>
            </w:pPr>
            <w:r w:rsidRPr="005E2C87">
              <w:rPr>
                <w:rFonts w:cs="Arial"/>
                <w:b/>
                <w:sz w:val="16"/>
                <w:szCs w:val="16"/>
              </w:rPr>
              <w:t xml:space="preserve">Member Category </w:t>
            </w:r>
            <w:r w:rsidRPr="005E2C87">
              <w:rPr>
                <w:rFonts w:cs="Arial"/>
                <w:sz w:val="16"/>
                <w:szCs w:val="16"/>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283F67" w14:textId="77777777" w:rsidR="00C265C9" w:rsidRPr="005E2C87" w:rsidRDefault="00C265C9" w:rsidP="00EA132A">
            <w:pPr>
              <w:autoSpaceDE w:val="0"/>
              <w:autoSpaceDN w:val="0"/>
              <w:adjustRightInd w:val="0"/>
              <w:rPr>
                <w:rFonts w:cs="Arial"/>
                <w:sz w:val="16"/>
                <w:szCs w:val="16"/>
              </w:rPr>
            </w:pPr>
            <w:r w:rsidRPr="005E2C87">
              <w:rPr>
                <w:rFonts w:cs="Arial"/>
                <w:b/>
                <w:sz w:val="16"/>
                <w:szCs w:val="16"/>
              </w:rPr>
              <w:t xml:space="preserve">Appointed </w:t>
            </w:r>
            <w:r w:rsidRPr="005E2C87">
              <w:rPr>
                <w:rFonts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152177" w14:textId="77777777" w:rsidR="00C265C9" w:rsidRPr="005E2C87" w:rsidRDefault="00C265C9" w:rsidP="00EA132A">
            <w:pPr>
              <w:autoSpaceDE w:val="0"/>
              <w:autoSpaceDN w:val="0"/>
              <w:adjustRightInd w:val="0"/>
              <w:rPr>
                <w:rFonts w:cs="Arial"/>
                <w:sz w:val="16"/>
                <w:szCs w:val="16"/>
              </w:rPr>
            </w:pPr>
            <w:r w:rsidRPr="005E2C87">
              <w:rPr>
                <w:rFonts w:cs="Arial"/>
                <w:b/>
                <w:sz w:val="16"/>
                <w:szCs w:val="16"/>
              </w:rPr>
              <w:t xml:space="preserve">Term Expires </w:t>
            </w:r>
            <w:r w:rsidRPr="005E2C87">
              <w:rPr>
                <w:rFonts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B1C446" w14:textId="77777777" w:rsidR="00C265C9" w:rsidRPr="005E2C87" w:rsidRDefault="00C265C9" w:rsidP="00EA132A">
            <w:pPr>
              <w:autoSpaceDE w:val="0"/>
              <w:autoSpaceDN w:val="0"/>
              <w:adjustRightInd w:val="0"/>
              <w:rPr>
                <w:rFonts w:cs="Arial"/>
                <w:sz w:val="16"/>
                <w:szCs w:val="16"/>
              </w:rPr>
            </w:pPr>
            <w:r w:rsidRPr="005E2C87">
              <w:rPr>
                <w:rFonts w:cs="Arial"/>
                <w:b/>
                <w:sz w:val="16"/>
                <w:szCs w:val="16"/>
              </w:rPr>
              <w:t xml:space="preserve">Apologies? </w:t>
            </w:r>
            <w:r w:rsidRPr="005E2C87">
              <w:rPr>
                <w:rFonts w:cs="Arial"/>
                <w:sz w:val="16"/>
                <w:szCs w:val="16"/>
              </w:rPr>
              <w:t xml:space="preserve"> </w:t>
            </w:r>
          </w:p>
        </w:tc>
      </w:tr>
      <w:tr w:rsidR="00C265C9" w:rsidRPr="005E2C87" w14:paraId="06204173"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75A94B6E" w14:textId="77777777" w:rsidR="00C265C9" w:rsidRPr="005E2C87" w:rsidRDefault="00C265C9" w:rsidP="00EA132A">
            <w:pPr>
              <w:autoSpaceDE w:val="0"/>
              <w:autoSpaceDN w:val="0"/>
              <w:adjustRightInd w:val="0"/>
              <w:rPr>
                <w:rFonts w:cs="Arial"/>
                <w:sz w:val="16"/>
                <w:szCs w:val="16"/>
              </w:rPr>
            </w:pPr>
            <w:r w:rsidRPr="005E2C87">
              <w:rPr>
                <w:rFonts w:cs="Arial"/>
                <w:sz w:val="16"/>
                <w:szCs w:val="16"/>
              </w:rPr>
              <w:t>Mrs Kate O'Connor-Chair</w:t>
            </w:r>
          </w:p>
        </w:tc>
        <w:tc>
          <w:tcPr>
            <w:tcW w:w="2600" w:type="dxa"/>
            <w:tcBorders>
              <w:top w:val="single" w:sz="4" w:space="0" w:color="auto"/>
              <w:left w:val="single" w:sz="4" w:space="0" w:color="auto"/>
              <w:bottom w:val="single" w:sz="4" w:space="0" w:color="auto"/>
              <w:right w:val="single" w:sz="4" w:space="0" w:color="auto"/>
            </w:tcBorders>
            <w:hideMark/>
          </w:tcPr>
          <w:p w14:paraId="7ABFAD39" w14:textId="77777777" w:rsidR="00C265C9" w:rsidRPr="005E2C87" w:rsidRDefault="00C265C9" w:rsidP="00EA132A">
            <w:pPr>
              <w:autoSpaceDE w:val="0"/>
              <w:autoSpaceDN w:val="0"/>
              <w:adjustRightInd w:val="0"/>
              <w:rPr>
                <w:rFonts w:cs="Arial"/>
                <w:sz w:val="16"/>
                <w:szCs w:val="16"/>
              </w:rPr>
            </w:pPr>
            <w:r w:rsidRPr="005E2C87">
              <w:rPr>
                <w:rFonts w:cs="Arial"/>
                <w:color w:val="000000"/>
                <w:sz w:val="16"/>
                <w:szCs w:val="16"/>
              </w:rPr>
              <w:t>Lay (ethical/moral reasoning)</w:t>
            </w:r>
          </w:p>
        </w:tc>
        <w:tc>
          <w:tcPr>
            <w:tcW w:w="1300" w:type="dxa"/>
            <w:tcBorders>
              <w:top w:val="single" w:sz="4" w:space="0" w:color="auto"/>
              <w:left w:val="single" w:sz="4" w:space="0" w:color="auto"/>
              <w:bottom w:val="single" w:sz="4" w:space="0" w:color="auto"/>
              <w:right w:val="single" w:sz="4" w:space="0" w:color="auto"/>
            </w:tcBorders>
            <w:hideMark/>
          </w:tcPr>
          <w:p w14:paraId="26656410" w14:textId="77777777" w:rsidR="00C265C9" w:rsidRPr="005E2C87" w:rsidRDefault="00C265C9" w:rsidP="00EA132A">
            <w:pPr>
              <w:autoSpaceDE w:val="0"/>
              <w:autoSpaceDN w:val="0"/>
              <w:adjustRightInd w:val="0"/>
              <w:rPr>
                <w:rFonts w:cs="Arial"/>
                <w:sz w:val="16"/>
                <w:szCs w:val="16"/>
              </w:rPr>
            </w:pPr>
            <w:r w:rsidRPr="005E2C87">
              <w:rPr>
                <w:rFonts w:cs="Arial"/>
                <w:color w:val="000000"/>
                <w:sz w:val="16"/>
                <w:szCs w:val="16"/>
              </w:rPr>
              <w:t xml:space="preserve">14/12/2015 </w:t>
            </w:r>
          </w:p>
        </w:tc>
        <w:tc>
          <w:tcPr>
            <w:tcW w:w="1200" w:type="dxa"/>
            <w:tcBorders>
              <w:top w:val="single" w:sz="4" w:space="0" w:color="auto"/>
              <w:left w:val="single" w:sz="4" w:space="0" w:color="auto"/>
              <w:bottom w:val="single" w:sz="4" w:space="0" w:color="auto"/>
              <w:right w:val="single" w:sz="4" w:space="0" w:color="auto"/>
            </w:tcBorders>
            <w:hideMark/>
          </w:tcPr>
          <w:p w14:paraId="1ABC7323" w14:textId="77777777" w:rsidR="00C265C9" w:rsidRPr="005E2C87" w:rsidRDefault="00C265C9" w:rsidP="00EA132A">
            <w:pPr>
              <w:autoSpaceDE w:val="0"/>
              <w:autoSpaceDN w:val="0"/>
              <w:adjustRightInd w:val="0"/>
              <w:rPr>
                <w:rFonts w:cs="Arial"/>
                <w:sz w:val="16"/>
                <w:szCs w:val="16"/>
              </w:rPr>
            </w:pPr>
            <w:r w:rsidRPr="005E2C87">
              <w:rPr>
                <w:rFonts w:cs="Arial"/>
                <w:color w:val="000000"/>
                <w:sz w:val="16"/>
                <w:szCs w:val="16"/>
              </w:rPr>
              <w:t xml:space="preserve">14/12/2018 </w:t>
            </w:r>
          </w:p>
        </w:tc>
        <w:tc>
          <w:tcPr>
            <w:tcW w:w="1200" w:type="dxa"/>
            <w:tcBorders>
              <w:top w:val="single" w:sz="4" w:space="0" w:color="auto"/>
              <w:left w:val="single" w:sz="4" w:space="0" w:color="auto"/>
              <w:bottom w:val="single" w:sz="4" w:space="0" w:color="auto"/>
              <w:right w:val="single" w:sz="4" w:space="0" w:color="auto"/>
            </w:tcBorders>
            <w:hideMark/>
          </w:tcPr>
          <w:p w14:paraId="4A99B778" w14:textId="77777777" w:rsidR="00C265C9" w:rsidRPr="005E2C87" w:rsidRDefault="00C265C9" w:rsidP="00EA132A">
            <w:pPr>
              <w:autoSpaceDE w:val="0"/>
              <w:autoSpaceDN w:val="0"/>
              <w:adjustRightInd w:val="0"/>
              <w:rPr>
                <w:rFonts w:cs="Arial"/>
                <w:sz w:val="16"/>
                <w:szCs w:val="16"/>
              </w:rPr>
            </w:pPr>
            <w:r w:rsidRPr="005E2C87">
              <w:rPr>
                <w:rFonts w:cs="Arial"/>
                <w:sz w:val="16"/>
                <w:szCs w:val="16"/>
              </w:rPr>
              <w:t>Present</w:t>
            </w:r>
          </w:p>
        </w:tc>
      </w:tr>
      <w:tr w:rsidR="00C265C9" w:rsidRPr="005E2C87" w14:paraId="1BC9F432"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1E7B9DDD" w14:textId="77777777" w:rsidR="00C265C9" w:rsidRPr="005E2C87" w:rsidRDefault="00C265C9" w:rsidP="00EA132A">
            <w:pPr>
              <w:autoSpaceDE w:val="0"/>
              <w:autoSpaceDN w:val="0"/>
              <w:adjustRightInd w:val="0"/>
              <w:rPr>
                <w:rFonts w:cs="Arial"/>
                <w:sz w:val="16"/>
                <w:szCs w:val="16"/>
              </w:rPr>
            </w:pPr>
            <w:r w:rsidRPr="005E2C87">
              <w:rPr>
                <w:rFonts w:cs="Arial"/>
                <w:sz w:val="16"/>
                <w:szCs w:val="16"/>
              </w:rPr>
              <w:t xml:space="preserve">Dr Peter Gallagher </w:t>
            </w:r>
          </w:p>
        </w:tc>
        <w:tc>
          <w:tcPr>
            <w:tcW w:w="2600" w:type="dxa"/>
            <w:tcBorders>
              <w:top w:val="single" w:sz="4" w:space="0" w:color="auto"/>
              <w:left w:val="single" w:sz="4" w:space="0" w:color="auto"/>
              <w:bottom w:val="single" w:sz="4" w:space="0" w:color="auto"/>
              <w:right w:val="single" w:sz="4" w:space="0" w:color="auto"/>
            </w:tcBorders>
            <w:hideMark/>
          </w:tcPr>
          <w:p w14:paraId="0763ECE6" w14:textId="77777777" w:rsidR="00C265C9" w:rsidRPr="005E2C87" w:rsidRDefault="00C265C9" w:rsidP="00EA132A">
            <w:pPr>
              <w:autoSpaceDE w:val="0"/>
              <w:autoSpaceDN w:val="0"/>
              <w:adjustRightInd w:val="0"/>
              <w:rPr>
                <w:rFonts w:cs="Arial"/>
                <w:sz w:val="16"/>
                <w:szCs w:val="16"/>
              </w:rPr>
            </w:pPr>
            <w:r w:rsidRPr="005E2C87">
              <w:rPr>
                <w:rFonts w:cs="Arial"/>
                <w:color w:val="000000"/>
                <w:sz w:val="16"/>
                <w:szCs w:val="16"/>
              </w:rPr>
              <w:t>(health/disability service provision)</w:t>
            </w:r>
          </w:p>
        </w:tc>
        <w:tc>
          <w:tcPr>
            <w:tcW w:w="1300" w:type="dxa"/>
            <w:tcBorders>
              <w:top w:val="single" w:sz="4" w:space="0" w:color="auto"/>
              <w:left w:val="single" w:sz="4" w:space="0" w:color="auto"/>
              <w:bottom w:val="single" w:sz="4" w:space="0" w:color="auto"/>
              <w:right w:val="single" w:sz="4" w:space="0" w:color="auto"/>
            </w:tcBorders>
            <w:hideMark/>
          </w:tcPr>
          <w:p w14:paraId="1F83DD38" w14:textId="77777777" w:rsidR="00C265C9" w:rsidRPr="005E2C87" w:rsidRDefault="00C265C9" w:rsidP="00EA132A">
            <w:pPr>
              <w:autoSpaceDE w:val="0"/>
              <w:autoSpaceDN w:val="0"/>
              <w:adjustRightInd w:val="0"/>
              <w:rPr>
                <w:rFonts w:cs="Arial"/>
                <w:sz w:val="16"/>
                <w:szCs w:val="16"/>
              </w:rPr>
            </w:pPr>
            <w:r w:rsidRPr="005E2C87">
              <w:rPr>
                <w:rFonts w:cs="Arial"/>
                <w:sz w:val="16"/>
                <w:szCs w:val="16"/>
              </w:rPr>
              <w:t>22/05/2020</w:t>
            </w:r>
          </w:p>
        </w:tc>
        <w:tc>
          <w:tcPr>
            <w:tcW w:w="1200" w:type="dxa"/>
            <w:tcBorders>
              <w:top w:val="single" w:sz="4" w:space="0" w:color="auto"/>
              <w:left w:val="single" w:sz="4" w:space="0" w:color="auto"/>
              <w:bottom w:val="single" w:sz="4" w:space="0" w:color="auto"/>
              <w:right w:val="single" w:sz="4" w:space="0" w:color="auto"/>
            </w:tcBorders>
            <w:hideMark/>
          </w:tcPr>
          <w:p w14:paraId="20CA6086" w14:textId="77777777" w:rsidR="00C265C9" w:rsidRPr="005E2C87" w:rsidRDefault="00C265C9" w:rsidP="00EA132A">
            <w:pPr>
              <w:autoSpaceDE w:val="0"/>
              <w:autoSpaceDN w:val="0"/>
              <w:adjustRightInd w:val="0"/>
              <w:rPr>
                <w:rFonts w:cs="Arial"/>
                <w:sz w:val="16"/>
                <w:szCs w:val="16"/>
              </w:rPr>
            </w:pPr>
            <w:r w:rsidRPr="005E2C87">
              <w:rPr>
                <w:rFonts w:cs="Arial"/>
                <w:sz w:val="16"/>
                <w:szCs w:val="16"/>
              </w:rPr>
              <w:t>22/05/2023</w:t>
            </w:r>
          </w:p>
        </w:tc>
        <w:tc>
          <w:tcPr>
            <w:tcW w:w="1200" w:type="dxa"/>
            <w:tcBorders>
              <w:top w:val="single" w:sz="4" w:space="0" w:color="auto"/>
              <w:left w:val="single" w:sz="4" w:space="0" w:color="auto"/>
              <w:bottom w:val="single" w:sz="4" w:space="0" w:color="auto"/>
              <w:right w:val="single" w:sz="4" w:space="0" w:color="auto"/>
            </w:tcBorders>
            <w:hideMark/>
          </w:tcPr>
          <w:p w14:paraId="0EE5AA7B" w14:textId="77777777" w:rsidR="00C265C9" w:rsidRPr="005E2C87" w:rsidRDefault="00C265C9" w:rsidP="00EA132A">
            <w:pPr>
              <w:autoSpaceDE w:val="0"/>
              <w:autoSpaceDN w:val="0"/>
              <w:adjustRightInd w:val="0"/>
              <w:rPr>
                <w:rFonts w:cs="Arial"/>
                <w:sz w:val="16"/>
                <w:szCs w:val="16"/>
              </w:rPr>
            </w:pPr>
            <w:r w:rsidRPr="005E2C87">
              <w:rPr>
                <w:rFonts w:cs="Arial"/>
                <w:sz w:val="16"/>
                <w:szCs w:val="16"/>
              </w:rPr>
              <w:t>Present</w:t>
            </w:r>
          </w:p>
        </w:tc>
      </w:tr>
      <w:tr w:rsidR="00C265C9" w:rsidRPr="005E2C87" w14:paraId="611E1515"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2DA9EEE4" w14:textId="77777777" w:rsidR="00C265C9" w:rsidRPr="005E2C87" w:rsidRDefault="00C265C9" w:rsidP="00EA132A">
            <w:pPr>
              <w:autoSpaceDE w:val="0"/>
              <w:autoSpaceDN w:val="0"/>
              <w:adjustRightInd w:val="0"/>
              <w:rPr>
                <w:rFonts w:cs="Arial"/>
                <w:sz w:val="16"/>
                <w:szCs w:val="16"/>
              </w:rPr>
            </w:pPr>
            <w:r w:rsidRPr="005E2C87">
              <w:rPr>
                <w:rFonts w:cs="Arial"/>
                <w:sz w:val="16"/>
                <w:szCs w:val="16"/>
              </w:rPr>
              <w:t xml:space="preserve">Dr Devonie </w:t>
            </w:r>
            <w:proofErr w:type="spellStart"/>
            <w:r w:rsidRPr="005E2C87">
              <w:rPr>
                <w:rFonts w:cs="Arial"/>
                <w:sz w:val="16"/>
                <w:szCs w:val="16"/>
              </w:rPr>
              <w:t>Waaka</w:t>
            </w:r>
            <w:proofErr w:type="spellEnd"/>
            <w:r w:rsidRPr="005E2C87">
              <w:rPr>
                <w:rFonts w:cs="Arial"/>
                <w:sz w:val="16"/>
                <w:szCs w:val="16"/>
              </w:rPr>
              <w:t xml:space="preserve">          </w:t>
            </w:r>
          </w:p>
        </w:tc>
        <w:tc>
          <w:tcPr>
            <w:tcW w:w="2600" w:type="dxa"/>
            <w:tcBorders>
              <w:top w:val="single" w:sz="4" w:space="0" w:color="auto"/>
              <w:left w:val="single" w:sz="4" w:space="0" w:color="auto"/>
              <w:bottom w:val="single" w:sz="4" w:space="0" w:color="auto"/>
              <w:right w:val="single" w:sz="4" w:space="0" w:color="auto"/>
            </w:tcBorders>
            <w:hideMark/>
          </w:tcPr>
          <w:p w14:paraId="6B3E7AAA" w14:textId="77777777" w:rsidR="00C265C9" w:rsidRPr="005E2C87" w:rsidRDefault="00C265C9" w:rsidP="00EA132A">
            <w:pPr>
              <w:autoSpaceDE w:val="0"/>
              <w:autoSpaceDN w:val="0"/>
              <w:adjustRightInd w:val="0"/>
              <w:rPr>
                <w:rFonts w:cs="Arial"/>
                <w:sz w:val="16"/>
                <w:szCs w:val="16"/>
              </w:rPr>
            </w:pPr>
            <w:r w:rsidRPr="005E2C87">
              <w:rPr>
                <w:rFonts w:cs="Arial"/>
                <w:sz w:val="16"/>
                <w:szCs w:val="16"/>
              </w:rPr>
              <w:t>Non-lay (intervention studies)          </w:t>
            </w:r>
          </w:p>
        </w:tc>
        <w:tc>
          <w:tcPr>
            <w:tcW w:w="1300" w:type="dxa"/>
            <w:tcBorders>
              <w:top w:val="single" w:sz="4" w:space="0" w:color="auto"/>
              <w:left w:val="single" w:sz="4" w:space="0" w:color="auto"/>
              <w:bottom w:val="single" w:sz="4" w:space="0" w:color="auto"/>
              <w:right w:val="single" w:sz="4" w:space="0" w:color="auto"/>
            </w:tcBorders>
            <w:hideMark/>
          </w:tcPr>
          <w:p w14:paraId="56F4C3CB" w14:textId="77777777" w:rsidR="00C265C9" w:rsidRPr="005E2C87" w:rsidRDefault="00C265C9" w:rsidP="00EA132A">
            <w:pPr>
              <w:autoSpaceDE w:val="0"/>
              <w:autoSpaceDN w:val="0"/>
              <w:adjustRightInd w:val="0"/>
              <w:rPr>
                <w:rFonts w:cs="Arial"/>
                <w:sz w:val="16"/>
                <w:szCs w:val="16"/>
              </w:rPr>
            </w:pPr>
            <w:r w:rsidRPr="005E2C87">
              <w:rPr>
                <w:rFonts w:cs="Arial"/>
                <w:sz w:val="16"/>
                <w:szCs w:val="16"/>
              </w:rPr>
              <w:t xml:space="preserve">18/07/2016 </w:t>
            </w:r>
          </w:p>
        </w:tc>
        <w:tc>
          <w:tcPr>
            <w:tcW w:w="1200" w:type="dxa"/>
            <w:tcBorders>
              <w:top w:val="single" w:sz="4" w:space="0" w:color="auto"/>
              <w:left w:val="single" w:sz="4" w:space="0" w:color="auto"/>
              <w:bottom w:val="single" w:sz="4" w:space="0" w:color="auto"/>
              <w:right w:val="single" w:sz="4" w:space="0" w:color="auto"/>
            </w:tcBorders>
            <w:hideMark/>
          </w:tcPr>
          <w:p w14:paraId="07081C4A" w14:textId="77777777" w:rsidR="00C265C9" w:rsidRPr="005E2C87" w:rsidRDefault="00C265C9" w:rsidP="00EA132A">
            <w:pPr>
              <w:autoSpaceDE w:val="0"/>
              <w:autoSpaceDN w:val="0"/>
              <w:adjustRightInd w:val="0"/>
              <w:rPr>
                <w:rFonts w:cs="Arial"/>
                <w:sz w:val="16"/>
                <w:szCs w:val="16"/>
              </w:rPr>
            </w:pPr>
            <w:r w:rsidRPr="005E2C87">
              <w:rPr>
                <w:rFonts w:cs="Arial"/>
                <w:sz w:val="16"/>
                <w:szCs w:val="16"/>
              </w:rPr>
              <w:t xml:space="preserve">18/07/2019  </w:t>
            </w:r>
          </w:p>
        </w:tc>
        <w:tc>
          <w:tcPr>
            <w:tcW w:w="1200" w:type="dxa"/>
            <w:tcBorders>
              <w:top w:val="single" w:sz="4" w:space="0" w:color="auto"/>
              <w:left w:val="single" w:sz="4" w:space="0" w:color="auto"/>
              <w:bottom w:val="single" w:sz="4" w:space="0" w:color="auto"/>
              <w:right w:val="single" w:sz="4" w:space="0" w:color="auto"/>
            </w:tcBorders>
            <w:hideMark/>
          </w:tcPr>
          <w:p w14:paraId="5D31F8AE" w14:textId="77777777" w:rsidR="00C265C9" w:rsidRPr="005E2C87" w:rsidRDefault="00C265C9" w:rsidP="00EA132A">
            <w:pPr>
              <w:autoSpaceDE w:val="0"/>
              <w:autoSpaceDN w:val="0"/>
              <w:adjustRightInd w:val="0"/>
              <w:rPr>
                <w:rFonts w:cs="Arial"/>
                <w:sz w:val="16"/>
                <w:szCs w:val="16"/>
              </w:rPr>
            </w:pPr>
            <w:r w:rsidRPr="005E2C87">
              <w:rPr>
                <w:rFonts w:cs="Arial"/>
                <w:sz w:val="16"/>
                <w:szCs w:val="16"/>
              </w:rPr>
              <w:t>Present</w:t>
            </w:r>
          </w:p>
        </w:tc>
      </w:tr>
      <w:tr w:rsidR="00C265C9" w:rsidRPr="005E2C87" w14:paraId="47828B5A"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5A1BB9B8" w14:textId="77777777" w:rsidR="00C265C9" w:rsidRPr="005E2C87" w:rsidRDefault="00C265C9" w:rsidP="00EA132A">
            <w:pPr>
              <w:autoSpaceDE w:val="0"/>
              <w:autoSpaceDN w:val="0"/>
              <w:adjustRightInd w:val="0"/>
              <w:rPr>
                <w:rFonts w:cs="Arial"/>
                <w:sz w:val="16"/>
                <w:szCs w:val="16"/>
              </w:rPr>
            </w:pPr>
            <w:r w:rsidRPr="005E2C87">
              <w:rPr>
                <w:rFonts w:cs="Arial"/>
                <w:sz w:val="16"/>
                <w:szCs w:val="16"/>
              </w:rPr>
              <w:t>Mrs Helen Walker</w:t>
            </w:r>
          </w:p>
        </w:tc>
        <w:tc>
          <w:tcPr>
            <w:tcW w:w="2600" w:type="dxa"/>
            <w:tcBorders>
              <w:top w:val="single" w:sz="4" w:space="0" w:color="auto"/>
              <w:left w:val="single" w:sz="4" w:space="0" w:color="auto"/>
              <w:bottom w:val="single" w:sz="4" w:space="0" w:color="auto"/>
              <w:right w:val="single" w:sz="4" w:space="0" w:color="auto"/>
            </w:tcBorders>
            <w:hideMark/>
          </w:tcPr>
          <w:p w14:paraId="74B0A1AE" w14:textId="77777777" w:rsidR="00C265C9" w:rsidRPr="005E2C87" w:rsidRDefault="00C265C9" w:rsidP="00EA132A">
            <w:pPr>
              <w:autoSpaceDE w:val="0"/>
              <w:autoSpaceDN w:val="0"/>
              <w:adjustRightInd w:val="0"/>
              <w:rPr>
                <w:rFonts w:cs="Arial"/>
                <w:sz w:val="16"/>
                <w:szCs w:val="16"/>
              </w:rPr>
            </w:pPr>
            <w:r w:rsidRPr="005E2C87">
              <w:rPr>
                <w:rFonts w:cs="Arial"/>
                <w:color w:val="000000"/>
                <w:sz w:val="16"/>
                <w:szCs w:val="16"/>
              </w:rPr>
              <w:t xml:space="preserve">Lay (ethical/moral reasoning) </w:t>
            </w:r>
          </w:p>
        </w:tc>
        <w:tc>
          <w:tcPr>
            <w:tcW w:w="1300" w:type="dxa"/>
            <w:tcBorders>
              <w:top w:val="single" w:sz="4" w:space="0" w:color="auto"/>
              <w:left w:val="single" w:sz="4" w:space="0" w:color="auto"/>
              <w:bottom w:val="single" w:sz="4" w:space="0" w:color="auto"/>
              <w:right w:val="single" w:sz="4" w:space="0" w:color="auto"/>
            </w:tcBorders>
            <w:hideMark/>
          </w:tcPr>
          <w:p w14:paraId="3737883F" w14:textId="77777777" w:rsidR="00C265C9" w:rsidRPr="005E2C87" w:rsidRDefault="00C265C9" w:rsidP="00EA132A">
            <w:pPr>
              <w:autoSpaceDE w:val="0"/>
              <w:autoSpaceDN w:val="0"/>
              <w:adjustRightInd w:val="0"/>
              <w:rPr>
                <w:rFonts w:cs="Arial"/>
                <w:sz w:val="16"/>
                <w:szCs w:val="16"/>
              </w:rPr>
            </w:pPr>
            <w:r w:rsidRPr="005E2C87">
              <w:rPr>
                <w:rFonts w:cs="Arial"/>
                <w:sz w:val="16"/>
                <w:szCs w:val="16"/>
              </w:rPr>
              <w:t>22/05/2020</w:t>
            </w:r>
          </w:p>
        </w:tc>
        <w:tc>
          <w:tcPr>
            <w:tcW w:w="1200" w:type="dxa"/>
            <w:tcBorders>
              <w:top w:val="single" w:sz="4" w:space="0" w:color="auto"/>
              <w:left w:val="single" w:sz="4" w:space="0" w:color="auto"/>
              <w:bottom w:val="single" w:sz="4" w:space="0" w:color="auto"/>
              <w:right w:val="single" w:sz="4" w:space="0" w:color="auto"/>
            </w:tcBorders>
            <w:hideMark/>
          </w:tcPr>
          <w:p w14:paraId="6872B26D" w14:textId="77777777" w:rsidR="00C265C9" w:rsidRPr="005E2C87" w:rsidRDefault="00C265C9" w:rsidP="00EA132A">
            <w:pPr>
              <w:autoSpaceDE w:val="0"/>
              <w:autoSpaceDN w:val="0"/>
              <w:adjustRightInd w:val="0"/>
              <w:rPr>
                <w:rFonts w:cs="Arial"/>
                <w:sz w:val="16"/>
                <w:szCs w:val="16"/>
              </w:rPr>
            </w:pPr>
            <w:r w:rsidRPr="005E2C87">
              <w:rPr>
                <w:rFonts w:cs="Arial"/>
                <w:sz w:val="16"/>
                <w:szCs w:val="16"/>
              </w:rPr>
              <w:t>22/05/2023</w:t>
            </w:r>
          </w:p>
        </w:tc>
        <w:tc>
          <w:tcPr>
            <w:tcW w:w="1200" w:type="dxa"/>
            <w:tcBorders>
              <w:top w:val="single" w:sz="4" w:space="0" w:color="auto"/>
              <w:left w:val="single" w:sz="4" w:space="0" w:color="auto"/>
              <w:bottom w:val="single" w:sz="4" w:space="0" w:color="auto"/>
              <w:right w:val="single" w:sz="4" w:space="0" w:color="auto"/>
            </w:tcBorders>
            <w:hideMark/>
          </w:tcPr>
          <w:p w14:paraId="1333DBC3" w14:textId="77777777" w:rsidR="00C265C9" w:rsidRPr="005E2C87" w:rsidRDefault="00C265C9" w:rsidP="00EA132A">
            <w:pPr>
              <w:autoSpaceDE w:val="0"/>
              <w:autoSpaceDN w:val="0"/>
              <w:adjustRightInd w:val="0"/>
              <w:rPr>
                <w:rFonts w:cs="Arial"/>
                <w:sz w:val="16"/>
                <w:szCs w:val="16"/>
              </w:rPr>
            </w:pPr>
            <w:r w:rsidRPr="005E2C87">
              <w:rPr>
                <w:rFonts w:cs="Arial"/>
                <w:sz w:val="16"/>
                <w:szCs w:val="16"/>
              </w:rPr>
              <w:t>Present</w:t>
            </w:r>
          </w:p>
        </w:tc>
      </w:tr>
      <w:tr w:rsidR="00C265C9" w:rsidRPr="005E2C87" w14:paraId="2F7CD46A"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7628C86B" w14:textId="77777777" w:rsidR="00C265C9" w:rsidRPr="005E2C87" w:rsidRDefault="00C265C9" w:rsidP="00EA132A">
            <w:pPr>
              <w:autoSpaceDE w:val="0"/>
              <w:autoSpaceDN w:val="0"/>
              <w:adjustRightInd w:val="0"/>
              <w:rPr>
                <w:rFonts w:cs="Arial"/>
                <w:sz w:val="16"/>
                <w:szCs w:val="16"/>
              </w:rPr>
            </w:pPr>
            <w:r w:rsidRPr="005E2C87">
              <w:rPr>
                <w:rFonts w:cs="Arial"/>
                <w:sz w:val="16"/>
                <w:szCs w:val="16"/>
              </w:rPr>
              <w:t>Dr Patries Herst</w:t>
            </w:r>
          </w:p>
        </w:tc>
        <w:tc>
          <w:tcPr>
            <w:tcW w:w="2600" w:type="dxa"/>
            <w:tcBorders>
              <w:top w:val="single" w:sz="4" w:space="0" w:color="auto"/>
              <w:left w:val="single" w:sz="4" w:space="0" w:color="auto"/>
              <w:bottom w:val="single" w:sz="4" w:space="0" w:color="auto"/>
              <w:right w:val="single" w:sz="4" w:space="0" w:color="auto"/>
            </w:tcBorders>
            <w:hideMark/>
          </w:tcPr>
          <w:p w14:paraId="159DB114" w14:textId="77777777" w:rsidR="00C265C9" w:rsidRPr="005E2C87" w:rsidRDefault="00C265C9" w:rsidP="00EA132A">
            <w:pPr>
              <w:autoSpaceDE w:val="0"/>
              <w:autoSpaceDN w:val="0"/>
              <w:adjustRightInd w:val="0"/>
              <w:rPr>
                <w:rFonts w:cs="Arial"/>
                <w:sz w:val="16"/>
                <w:szCs w:val="16"/>
              </w:rPr>
            </w:pPr>
            <w:r w:rsidRPr="005E2C87">
              <w:rPr>
                <w:rFonts w:cs="Arial"/>
                <w:color w:val="000000"/>
                <w:sz w:val="16"/>
                <w:szCs w:val="16"/>
              </w:rPr>
              <w:t xml:space="preserve">Non-lay (intervention studies) </w:t>
            </w:r>
          </w:p>
        </w:tc>
        <w:tc>
          <w:tcPr>
            <w:tcW w:w="1300" w:type="dxa"/>
            <w:tcBorders>
              <w:top w:val="single" w:sz="4" w:space="0" w:color="auto"/>
              <w:left w:val="single" w:sz="4" w:space="0" w:color="auto"/>
              <w:bottom w:val="single" w:sz="4" w:space="0" w:color="auto"/>
              <w:right w:val="single" w:sz="4" w:space="0" w:color="auto"/>
            </w:tcBorders>
            <w:hideMark/>
          </w:tcPr>
          <w:p w14:paraId="5D9EF7A6" w14:textId="77777777" w:rsidR="00C265C9" w:rsidRPr="005E2C87" w:rsidRDefault="00C265C9" w:rsidP="00EA132A">
            <w:pPr>
              <w:autoSpaceDE w:val="0"/>
              <w:autoSpaceDN w:val="0"/>
              <w:adjustRightInd w:val="0"/>
              <w:rPr>
                <w:rFonts w:cs="Arial"/>
                <w:sz w:val="16"/>
                <w:szCs w:val="16"/>
              </w:rPr>
            </w:pPr>
            <w:r w:rsidRPr="005E2C87">
              <w:rPr>
                <w:rFonts w:cs="Arial"/>
                <w:sz w:val="16"/>
                <w:szCs w:val="16"/>
              </w:rPr>
              <w:t>22/05/2020</w:t>
            </w:r>
          </w:p>
        </w:tc>
        <w:tc>
          <w:tcPr>
            <w:tcW w:w="1200" w:type="dxa"/>
            <w:tcBorders>
              <w:top w:val="single" w:sz="4" w:space="0" w:color="auto"/>
              <w:left w:val="single" w:sz="4" w:space="0" w:color="auto"/>
              <w:bottom w:val="single" w:sz="4" w:space="0" w:color="auto"/>
              <w:right w:val="single" w:sz="4" w:space="0" w:color="auto"/>
            </w:tcBorders>
            <w:hideMark/>
          </w:tcPr>
          <w:p w14:paraId="368F7BAA" w14:textId="77777777" w:rsidR="00C265C9" w:rsidRPr="005E2C87" w:rsidRDefault="00C265C9" w:rsidP="00EA132A">
            <w:pPr>
              <w:autoSpaceDE w:val="0"/>
              <w:autoSpaceDN w:val="0"/>
              <w:adjustRightInd w:val="0"/>
              <w:rPr>
                <w:rFonts w:cs="Arial"/>
                <w:sz w:val="16"/>
                <w:szCs w:val="16"/>
              </w:rPr>
            </w:pPr>
            <w:r w:rsidRPr="005E2C87">
              <w:rPr>
                <w:rFonts w:cs="Arial"/>
                <w:sz w:val="16"/>
                <w:szCs w:val="16"/>
              </w:rPr>
              <w:t>22/05/2023</w:t>
            </w:r>
          </w:p>
        </w:tc>
        <w:tc>
          <w:tcPr>
            <w:tcW w:w="1200" w:type="dxa"/>
            <w:tcBorders>
              <w:top w:val="single" w:sz="4" w:space="0" w:color="auto"/>
              <w:left w:val="single" w:sz="4" w:space="0" w:color="auto"/>
              <w:bottom w:val="single" w:sz="4" w:space="0" w:color="auto"/>
              <w:right w:val="single" w:sz="4" w:space="0" w:color="auto"/>
            </w:tcBorders>
            <w:hideMark/>
          </w:tcPr>
          <w:p w14:paraId="3987F2DD" w14:textId="77777777" w:rsidR="00C265C9" w:rsidRPr="005E2C87" w:rsidRDefault="00C265C9" w:rsidP="00EA132A">
            <w:pPr>
              <w:autoSpaceDE w:val="0"/>
              <w:autoSpaceDN w:val="0"/>
              <w:adjustRightInd w:val="0"/>
              <w:rPr>
                <w:rFonts w:cs="Arial"/>
                <w:sz w:val="16"/>
                <w:szCs w:val="16"/>
              </w:rPr>
            </w:pPr>
            <w:r w:rsidRPr="005E2C87">
              <w:rPr>
                <w:rFonts w:cs="Arial"/>
                <w:sz w:val="16"/>
                <w:szCs w:val="16"/>
              </w:rPr>
              <w:t>Present</w:t>
            </w:r>
          </w:p>
        </w:tc>
      </w:tr>
      <w:tr w:rsidR="00C265C9" w:rsidRPr="005E2C87" w14:paraId="4589C11B"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62EDAEF6" w14:textId="77777777" w:rsidR="00C265C9" w:rsidRPr="005E2C87" w:rsidRDefault="00C265C9" w:rsidP="00EA132A">
            <w:pPr>
              <w:autoSpaceDE w:val="0"/>
              <w:autoSpaceDN w:val="0"/>
              <w:adjustRightInd w:val="0"/>
              <w:rPr>
                <w:rFonts w:cs="Arial"/>
                <w:sz w:val="16"/>
                <w:szCs w:val="16"/>
              </w:rPr>
            </w:pPr>
            <w:r w:rsidRPr="005E2C87">
              <w:rPr>
                <w:rFonts w:cs="Arial"/>
                <w:sz w:val="16"/>
                <w:szCs w:val="16"/>
              </w:rPr>
              <w:t xml:space="preserve">Dr Sarah </w:t>
            </w:r>
            <w:proofErr w:type="spellStart"/>
            <w:r w:rsidRPr="005E2C87">
              <w:rPr>
                <w:rFonts w:cs="Arial"/>
                <w:sz w:val="16"/>
                <w:szCs w:val="16"/>
              </w:rPr>
              <w:t>Gunningham</w:t>
            </w:r>
            <w:proofErr w:type="spellEnd"/>
          </w:p>
        </w:tc>
        <w:tc>
          <w:tcPr>
            <w:tcW w:w="2600" w:type="dxa"/>
            <w:tcBorders>
              <w:top w:val="single" w:sz="4" w:space="0" w:color="auto"/>
              <w:left w:val="single" w:sz="4" w:space="0" w:color="auto"/>
              <w:bottom w:val="single" w:sz="4" w:space="0" w:color="auto"/>
              <w:right w:val="single" w:sz="4" w:space="0" w:color="auto"/>
            </w:tcBorders>
            <w:hideMark/>
          </w:tcPr>
          <w:p w14:paraId="535E0602" w14:textId="77777777" w:rsidR="00C265C9" w:rsidRPr="005E2C87" w:rsidRDefault="00C265C9" w:rsidP="00EA132A">
            <w:pPr>
              <w:autoSpaceDE w:val="0"/>
              <w:autoSpaceDN w:val="0"/>
              <w:adjustRightInd w:val="0"/>
              <w:rPr>
                <w:rFonts w:cs="Arial"/>
                <w:sz w:val="16"/>
                <w:szCs w:val="16"/>
              </w:rPr>
            </w:pPr>
            <w:r w:rsidRPr="005E2C87">
              <w:rPr>
                <w:rFonts w:cs="Arial"/>
                <w:color w:val="000000"/>
                <w:sz w:val="16"/>
                <w:szCs w:val="16"/>
              </w:rPr>
              <w:t xml:space="preserve">Non-lay (intervention studies), Non-lay (observational studies) </w:t>
            </w:r>
          </w:p>
        </w:tc>
        <w:tc>
          <w:tcPr>
            <w:tcW w:w="1300" w:type="dxa"/>
            <w:tcBorders>
              <w:top w:val="single" w:sz="4" w:space="0" w:color="auto"/>
              <w:left w:val="single" w:sz="4" w:space="0" w:color="auto"/>
              <w:bottom w:val="single" w:sz="4" w:space="0" w:color="auto"/>
              <w:right w:val="single" w:sz="4" w:space="0" w:color="auto"/>
            </w:tcBorders>
            <w:hideMark/>
          </w:tcPr>
          <w:p w14:paraId="5919511E" w14:textId="77777777" w:rsidR="00C265C9" w:rsidRPr="005E2C87" w:rsidRDefault="00C265C9" w:rsidP="00EA132A">
            <w:pPr>
              <w:autoSpaceDE w:val="0"/>
              <w:autoSpaceDN w:val="0"/>
              <w:adjustRightInd w:val="0"/>
              <w:rPr>
                <w:rFonts w:cs="Arial"/>
                <w:sz w:val="16"/>
                <w:szCs w:val="16"/>
              </w:rPr>
            </w:pPr>
            <w:r w:rsidRPr="005E2C87">
              <w:rPr>
                <w:rFonts w:cs="Arial"/>
                <w:sz w:val="16"/>
                <w:szCs w:val="16"/>
              </w:rPr>
              <w:t xml:space="preserve">05/07/2019 </w:t>
            </w:r>
          </w:p>
        </w:tc>
        <w:tc>
          <w:tcPr>
            <w:tcW w:w="1200" w:type="dxa"/>
            <w:tcBorders>
              <w:top w:val="single" w:sz="4" w:space="0" w:color="auto"/>
              <w:left w:val="single" w:sz="4" w:space="0" w:color="auto"/>
              <w:bottom w:val="single" w:sz="4" w:space="0" w:color="auto"/>
              <w:right w:val="single" w:sz="4" w:space="0" w:color="auto"/>
            </w:tcBorders>
            <w:hideMark/>
          </w:tcPr>
          <w:p w14:paraId="3B49D64C" w14:textId="77777777" w:rsidR="00C265C9" w:rsidRPr="005E2C87" w:rsidRDefault="00C265C9" w:rsidP="00EA132A">
            <w:pPr>
              <w:autoSpaceDE w:val="0"/>
              <w:autoSpaceDN w:val="0"/>
              <w:adjustRightInd w:val="0"/>
              <w:rPr>
                <w:rFonts w:cs="Arial"/>
                <w:sz w:val="16"/>
                <w:szCs w:val="16"/>
              </w:rPr>
            </w:pPr>
            <w:r w:rsidRPr="005E2C87">
              <w:rPr>
                <w:rFonts w:cs="Arial"/>
                <w:sz w:val="16"/>
                <w:szCs w:val="16"/>
              </w:rPr>
              <w:t xml:space="preserve">05/07/2022 </w:t>
            </w:r>
          </w:p>
        </w:tc>
        <w:tc>
          <w:tcPr>
            <w:tcW w:w="1200" w:type="dxa"/>
            <w:tcBorders>
              <w:top w:val="single" w:sz="4" w:space="0" w:color="auto"/>
              <w:left w:val="single" w:sz="4" w:space="0" w:color="auto"/>
              <w:bottom w:val="single" w:sz="4" w:space="0" w:color="auto"/>
              <w:right w:val="single" w:sz="4" w:space="0" w:color="auto"/>
            </w:tcBorders>
            <w:hideMark/>
          </w:tcPr>
          <w:p w14:paraId="1AAEF8C1" w14:textId="77777777" w:rsidR="00C265C9" w:rsidRPr="005E2C87" w:rsidRDefault="00C265C9" w:rsidP="00EA132A">
            <w:pPr>
              <w:autoSpaceDE w:val="0"/>
              <w:autoSpaceDN w:val="0"/>
              <w:adjustRightInd w:val="0"/>
              <w:rPr>
                <w:rFonts w:cs="Arial"/>
                <w:sz w:val="16"/>
                <w:szCs w:val="16"/>
              </w:rPr>
            </w:pPr>
            <w:r w:rsidRPr="005E2C87">
              <w:rPr>
                <w:rFonts w:cs="Arial"/>
                <w:sz w:val="16"/>
                <w:szCs w:val="16"/>
              </w:rPr>
              <w:t>Present</w:t>
            </w:r>
          </w:p>
        </w:tc>
      </w:tr>
      <w:tr w:rsidR="00C265C9" w:rsidRPr="005E2C87" w14:paraId="202EF9AF"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50C1FD1A" w14:textId="77777777" w:rsidR="00C265C9" w:rsidRPr="005E2C87" w:rsidRDefault="00C265C9" w:rsidP="00EA132A">
            <w:pPr>
              <w:autoSpaceDE w:val="0"/>
              <w:autoSpaceDN w:val="0"/>
              <w:adjustRightInd w:val="0"/>
              <w:rPr>
                <w:rFonts w:cs="Arial"/>
                <w:sz w:val="16"/>
                <w:szCs w:val="16"/>
              </w:rPr>
            </w:pPr>
            <w:r w:rsidRPr="005E2C87">
              <w:rPr>
                <w:rFonts w:cs="Arial"/>
                <w:sz w:val="16"/>
                <w:szCs w:val="16"/>
              </w:rPr>
              <w:t>Ms Catherine Garvey</w:t>
            </w:r>
          </w:p>
        </w:tc>
        <w:tc>
          <w:tcPr>
            <w:tcW w:w="2600" w:type="dxa"/>
            <w:tcBorders>
              <w:top w:val="single" w:sz="4" w:space="0" w:color="auto"/>
              <w:left w:val="single" w:sz="4" w:space="0" w:color="auto"/>
              <w:bottom w:val="single" w:sz="4" w:space="0" w:color="auto"/>
              <w:right w:val="single" w:sz="4" w:space="0" w:color="auto"/>
            </w:tcBorders>
            <w:hideMark/>
          </w:tcPr>
          <w:p w14:paraId="3D17B58C" w14:textId="77777777" w:rsidR="00C265C9" w:rsidRPr="005E2C87" w:rsidRDefault="00C265C9" w:rsidP="00EA132A">
            <w:pPr>
              <w:autoSpaceDE w:val="0"/>
              <w:autoSpaceDN w:val="0"/>
              <w:adjustRightInd w:val="0"/>
              <w:rPr>
                <w:rFonts w:cs="Arial"/>
                <w:sz w:val="16"/>
                <w:szCs w:val="16"/>
              </w:rPr>
            </w:pPr>
            <w:r w:rsidRPr="005E2C87">
              <w:rPr>
                <w:rFonts w:cs="Arial"/>
                <w:color w:val="000000"/>
                <w:sz w:val="16"/>
                <w:szCs w:val="16"/>
              </w:rPr>
              <w:t xml:space="preserve">Lay (consumer/community perspectives) </w:t>
            </w:r>
          </w:p>
        </w:tc>
        <w:tc>
          <w:tcPr>
            <w:tcW w:w="1300" w:type="dxa"/>
            <w:tcBorders>
              <w:top w:val="single" w:sz="4" w:space="0" w:color="auto"/>
              <w:left w:val="single" w:sz="4" w:space="0" w:color="auto"/>
              <w:bottom w:val="single" w:sz="4" w:space="0" w:color="auto"/>
              <w:right w:val="single" w:sz="4" w:space="0" w:color="auto"/>
            </w:tcBorders>
            <w:hideMark/>
          </w:tcPr>
          <w:p w14:paraId="519C934D" w14:textId="77777777" w:rsidR="00C265C9" w:rsidRPr="005E2C87" w:rsidRDefault="00C265C9" w:rsidP="00EA132A">
            <w:pPr>
              <w:autoSpaceDE w:val="0"/>
              <w:autoSpaceDN w:val="0"/>
              <w:adjustRightInd w:val="0"/>
              <w:rPr>
                <w:rFonts w:cs="Arial"/>
                <w:sz w:val="16"/>
                <w:szCs w:val="16"/>
              </w:rPr>
            </w:pPr>
            <w:r w:rsidRPr="005E2C87">
              <w:rPr>
                <w:rFonts w:cs="Arial"/>
                <w:color w:val="000000"/>
                <w:sz w:val="16"/>
                <w:szCs w:val="16"/>
              </w:rPr>
              <w:t xml:space="preserve">19/03/2019 </w:t>
            </w:r>
          </w:p>
        </w:tc>
        <w:tc>
          <w:tcPr>
            <w:tcW w:w="1200" w:type="dxa"/>
            <w:tcBorders>
              <w:top w:val="single" w:sz="4" w:space="0" w:color="auto"/>
              <w:left w:val="single" w:sz="4" w:space="0" w:color="auto"/>
              <w:bottom w:val="single" w:sz="4" w:space="0" w:color="auto"/>
              <w:right w:val="single" w:sz="4" w:space="0" w:color="auto"/>
            </w:tcBorders>
            <w:hideMark/>
          </w:tcPr>
          <w:p w14:paraId="7ECBC9D6" w14:textId="77777777" w:rsidR="00C265C9" w:rsidRPr="005E2C87" w:rsidRDefault="00C265C9" w:rsidP="00EA132A">
            <w:pPr>
              <w:autoSpaceDE w:val="0"/>
              <w:autoSpaceDN w:val="0"/>
              <w:adjustRightInd w:val="0"/>
              <w:rPr>
                <w:rFonts w:cs="Arial"/>
                <w:sz w:val="16"/>
                <w:szCs w:val="16"/>
              </w:rPr>
            </w:pPr>
            <w:r w:rsidRPr="005E2C87">
              <w:rPr>
                <w:rFonts w:cs="Arial"/>
                <w:color w:val="000000"/>
                <w:sz w:val="16"/>
                <w:szCs w:val="16"/>
              </w:rPr>
              <w:t xml:space="preserve">19/03/2022 </w:t>
            </w:r>
          </w:p>
        </w:tc>
        <w:tc>
          <w:tcPr>
            <w:tcW w:w="1200" w:type="dxa"/>
            <w:tcBorders>
              <w:top w:val="single" w:sz="4" w:space="0" w:color="auto"/>
              <w:left w:val="single" w:sz="4" w:space="0" w:color="auto"/>
              <w:bottom w:val="single" w:sz="4" w:space="0" w:color="auto"/>
              <w:right w:val="single" w:sz="4" w:space="0" w:color="auto"/>
            </w:tcBorders>
            <w:hideMark/>
          </w:tcPr>
          <w:p w14:paraId="6B0B00EA" w14:textId="77777777" w:rsidR="00C265C9" w:rsidRPr="005E2C87" w:rsidRDefault="00C265C9" w:rsidP="00EA132A">
            <w:pPr>
              <w:autoSpaceDE w:val="0"/>
              <w:autoSpaceDN w:val="0"/>
              <w:adjustRightInd w:val="0"/>
              <w:rPr>
                <w:rFonts w:cs="Arial"/>
                <w:sz w:val="16"/>
                <w:szCs w:val="16"/>
              </w:rPr>
            </w:pPr>
            <w:r w:rsidRPr="005E2C87">
              <w:rPr>
                <w:rFonts w:cs="Arial"/>
                <w:sz w:val="16"/>
                <w:szCs w:val="16"/>
              </w:rPr>
              <w:t>Present</w:t>
            </w:r>
          </w:p>
        </w:tc>
      </w:tr>
      <w:tr w:rsidR="00C265C9" w:rsidRPr="005E2C87" w14:paraId="46AE92D1"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452D7EF9" w14:textId="77777777" w:rsidR="00C265C9" w:rsidRPr="005E2C87" w:rsidRDefault="00C265C9" w:rsidP="00EA132A">
            <w:pPr>
              <w:autoSpaceDE w:val="0"/>
              <w:autoSpaceDN w:val="0"/>
              <w:adjustRightInd w:val="0"/>
              <w:rPr>
                <w:rFonts w:cs="Arial"/>
                <w:sz w:val="16"/>
                <w:szCs w:val="16"/>
              </w:rPr>
            </w:pPr>
            <w:r w:rsidRPr="005E2C87">
              <w:rPr>
                <w:rFonts w:cs="Arial"/>
                <w:sz w:val="16"/>
                <w:szCs w:val="16"/>
              </w:rPr>
              <w:t>Dr Kate Parker</w:t>
            </w:r>
          </w:p>
        </w:tc>
        <w:tc>
          <w:tcPr>
            <w:tcW w:w="2600" w:type="dxa"/>
            <w:tcBorders>
              <w:top w:val="single" w:sz="4" w:space="0" w:color="auto"/>
              <w:left w:val="single" w:sz="4" w:space="0" w:color="auto"/>
              <w:bottom w:val="single" w:sz="4" w:space="0" w:color="auto"/>
              <w:right w:val="single" w:sz="4" w:space="0" w:color="auto"/>
            </w:tcBorders>
            <w:hideMark/>
          </w:tcPr>
          <w:p w14:paraId="7D6CEC79" w14:textId="77777777" w:rsidR="00C265C9" w:rsidRPr="005E2C87" w:rsidRDefault="00C265C9" w:rsidP="00EA132A">
            <w:pPr>
              <w:autoSpaceDE w:val="0"/>
              <w:autoSpaceDN w:val="0"/>
              <w:adjustRightInd w:val="0"/>
              <w:rPr>
                <w:rFonts w:cs="Arial"/>
                <w:sz w:val="16"/>
                <w:szCs w:val="16"/>
              </w:rPr>
            </w:pPr>
            <w:r w:rsidRPr="005E2C87">
              <w:rPr>
                <w:rFonts w:cs="Arial"/>
                <w:color w:val="000000"/>
                <w:sz w:val="16"/>
                <w:szCs w:val="16"/>
              </w:rPr>
              <w:t xml:space="preserve">Non-lay (intervention studies) </w:t>
            </w:r>
          </w:p>
        </w:tc>
        <w:tc>
          <w:tcPr>
            <w:tcW w:w="1300" w:type="dxa"/>
            <w:tcBorders>
              <w:top w:val="single" w:sz="4" w:space="0" w:color="auto"/>
              <w:left w:val="single" w:sz="4" w:space="0" w:color="auto"/>
              <w:bottom w:val="single" w:sz="4" w:space="0" w:color="auto"/>
              <w:right w:val="single" w:sz="4" w:space="0" w:color="auto"/>
            </w:tcBorders>
            <w:hideMark/>
          </w:tcPr>
          <w:p w14:paraId="56B8CBE0" w14:textId="77777777" w:rsidR="00C265C9" w:rsidRPr="005E2C87" w:rsidRDefault="00C265C9" w:rsidP="00EA132A">
            <w:pPr>
              <w:autoSpaceDE w:val="0"/>
              <w:autoSpaceDN w:val="0"/>
              <w:adjustRightInd w:val="0"/>
              <w:rPr>
                <w:rFonts w:cs="Arial"/>
                <w:sz w:val="16"/>
                <w:szCs w:val="16"/>
              </w:rPr>
            </w:pPr>
            <w:r w:rsidRPr="005E2C87">
              <w:rPr>
                <w:rFonts w:cs="Arial"/>
                <w:sz w:val="16"/>
                <w:szCs w:val="16"/>
              </w:rPr>
              <w:t xml:space="preserve">11/02/2020 </w:t>
            </w:r>
          </w:p>
        </w:tc>
        <w:tc>
          <w:tcPr>
            <w:tcW w:w="1200" w:type="dxa"/>
            <w:tcBorders>
              <w:top w:val="single" w:sz="4" w:space="0" w:color="auto"/>
              <w:left w:val="single" w:sz="4" w:space="0" w:color="auto"/>
              <w:bottom w:val="single" w:sz="4" w:space="0" w:color="auto"/>
              <w:right w:val="single" w:sz="4" w:space="0" w:color="auto"/>
            </w:tcBorders>
            <w:hideMark/>
          </w:tcPr>
          <w:p w14:paraId="0A723C33" w14:textId="77777777" w:rsidR="00C265C9" w:rsidRPr="005E2C87" w:rsidRDefault="00C265C9" w:rsidP="00EA132A">
            <w:pPr>
              <w:autoSpaceDE w:val="0"/>
              <w:autoSpaceDN w:val="0"/>
              <w:adjustRightInd w:val="0"/>
              <w:rPr>
                <w:rFonts w:cs="Arial"/>
                <w:sz w:val="16"/>
                <w:szCs w:val="16"/>
              </w:rPr>
            </w:pPr>
            <w:r w:rsidRPr="005E2C87">
              <w:rPr>
                <w:rFonts w:cs="Arial"/>
                <w:sz w:val="16"/>
                <w:szCs w:val="16"/>
              </w:rPr>
              <w:t xml:space="preserve">11/02/2023 </w:t>
            </w:r>
          </w:p>
        </w:tc>
        <w:tc>
          <w:tcPr>
            <w:tcW w:w="1200" w:type="dxa"/>
            <w:tcBorders>
              <w:top w:val="single" w:sz="4" w:space="0" w:color="auto"/>
              <w:left w:val="single" w:sz="4" w:space="0" w:color="auto"/>
              <w:bottom w:val="single" w:sz="4" w:space="0" w:color="auto"/>
              <w:right w:val="single" w:sz="4" w:space="0" w:color="auto"/>
            </w:tcBorders>
            <w:hideMark/>
          </w:tcPr>
          <w:p w14:paraId="5B7C329D" w14:textId="77777777" w:rsidR="00C265C9" w:rsidRPr="005E2C87" w:rsidRDefault="00C265C9" w:rsidP="00EA132A">
            <w:pPr>
              <w:autoSpaceDE w:val="0"/>
              <w:autoSpaceDN w:val="0"/>
              <w:adjustRightInd w:val="0"/>
              <w:rPr>
                <w:rFonts w:cs="Arial"/>
                <w:sz w:val="16"/>
                <w:szCs w:val="16"/>
              </w:rPr>
            </w:pPr>
            <w:r w:rsidRPr="005E2C87">
              <w:rPr>
                <w:rFonts w:cs="Arial"/>
                <w:sz w:val="16"/>
                <w:szCs w:val="16"/>
              </w:rPr>
              <w:t>Present</w:t>
            </w:r>
          </w:p>
        </w:tc>
      </w:tr>
    </w:tbl>
    <w:p w14:paraId="32433757" w14:textId="77777777" w:rsidR="00C265C9" w:rsidRPr="005E2C87" w:rsidRDefault="00C265C9" w:rsidP="00C265C9">
      <w:pPr>
        <w:rPr>
          <w:rFonts w:cs="Arial"/>
          <w:sz w:val="16"/>
          <w:szCs w:val="16"/>
        </w:rPr>
      </w:pPr>
      <w:r w:rsidRPr="005E2C87">
        <w:rPr>
          <w:rFonts w:cs="Arial"/>
          <w:sz w:val="16"/>
          <w:szCs w:val="16"/>
        </w:rPr>
        <w:t xml:space="preserve"> </w:t>
      </w:r>
    </w:p>
    <w:p w14:paraId="57AECF28" w14:textId="77777777" w:rsidR="00C265C9" w:rsidRPr="005E2C87" w:rsidRDefault="00C265C9" w:rsidP="00C265C9">
      <w:pPr>
        <w:spacing w:after="200" w:line="276" w:lineRule="auto"/>
        <w:rPr>
          <w:rFonts w:cs="Arial"/>
          <w:sz w:val="16"/>
          <w:szCs w:val="16"/>
        </w:rPr>
      </w:pPr>
      <w:r w:rsidRPr="005E2C87">
        <w:rPr>
          <w:rFonts w:cs="Arial"/>
          <w:sz w:val="16"/>
          <w:szCs w:val="16"/>
          <w:lang w:val="en-NZ"/>
        </w:rPr>
        <w:br w:type="page"/>
      </w:r>
    </w:p>
    <w:p w14:paraId="684E2777" w14:textId="77777777" w:rsidR="00C265C9" w:rsidRPr="00B31E92" w:rsidRDefault="00C265C9" w:rsidP="00C265C9">
      <w:pPr>
        <w:pStyle w:val="Heading2"/>
        <w:pBdr>
          <w:bottom w:val="single" w:sz="12" w:space="1" w:color="auto"/>
        </w:pBdr>
        <w:rPr>
          <w:i w:val="0"/>
          <w:iCs w:val="0"/>
        </w:rPr>
      </w:pPr>
      <w:r w:rsidRPr="00B31E92">
        <w:rPr>
          <w:i w:val="0"/>
          <w:iCs w:val="0"/>
        </w:rPr>
        <w:lastRenderedPageBreak/>
        <w:t xml:space="preserve">New applications </w:t>
      </w:r>
    </w:p>
    <w:p w14:paraId="194CFCB0" w14:textId="77777777" w:rsidR="00C265C9" w:rsidRDefault="00C265C9" w:rsidP="00C265C9">
      <w:pPr>
        <w:autoSpaceDE w:val="0"/>
        <w:autoSpaceDN w:val="0"/>
        <w:adjustRightInd w:val="0"/>
      </w:pPr>
    </w:p>
    <w:p w14:paraId="3986BA77" w14:textId="77777777" w:rsidR="00C265C9" w:rsidRPr="00C81E16" w:rsidRDefault="00C265C9" w:rsidP="00C265C9">
      <w:pPr>
        <w:autoSpaceDE w:val="0"/>
        <w:autoSpaceDN w:val="0"/>
        <w:adjustRightInd w:val="0"/>
        <w:rPr>
          <w:rFonts w:cs="Arial"/>
          <w:color w:val="33CCCC"/>
          <w:sz w:val="21"/>
          <w:szCs w:val="21"/>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C265C9" w:rsidRPr="003C452D" w14:paraId="2C6FD9E9" w14:textId="77777777" w:rsidTr="00EA132A">
        <w:trPr>
          <w:trHeight w:val="280"/>
        </w:trPr>
        <w:tc>
          <w:tcPr>
            <w:tcW w:w="966" w:type="dxa"/>
            <w:tcBorders>
              <w:top w:val="nil"/>
              <w:left w:val="nil"/>
              <w:bottom w:val="nil"/>
              <w:right w:val="nil"/>
            </w:tcBorders>
          </w:tcPr>
          <w:p w14:paraId="00AC287F" w14:textId="77777777" w:rsidR="00C265C9" w:rsidRPr="003C452D" w:rsidRDefault="00C265C9" w:rsidP="00EA132A">
            <w:pPr>
              <w:autoSpaceDE w:val="0"/>
              <w:autoSpaceDN w:val="0"/>
              <w:adjustRightInd w:val="0"/>
              <w:rPr>
                <w:rFonts w:cs="Arial"/>
                <w:sz w:val="21"/>
                <w:szCs w:val="21"/>
              </w:rPr>
            </w:pPr>
            <w:r w:rsidRPr="003C452D">
              <w:rPr>
                <w:rFonts w:cs="Arial"/>
                <w:b/>
                <w:sz w:val="21"/>
                <w:szCs w:val="21"/>
              </w:rPr>
              <w:t xml:space="preserve">1 </w:t>
            </w:r>
            <w:r w:rsidRPr="003C452D">
              <w:rPr>
                <w:rFonts w:cs="Arial"/>
                <w:sz w:val="21"/>
                <w:szCs w:val="21"/>
              </w:rPr>
              <w:t xml:space="preserve"> </w:t>
            </w:r>
          </w:p>
        </w:tc>
        <w:tc>
          <w:tcPr>
            <w:tcW w:w="2575" w:type="dxa"/>
            <w:tcBorders>
              <w:top w:val="nil"/>
              <w:left w:val="nil"/>
              <w:bottom w:val="nil"/>
              <w:right w:val="nil"/>
            </w:tcBorders>
          </w:tcPr>
          <w:p w14:paraId="679A4BA1" w14:textId="77777777" w:rsidR="00C265C9" w:rsidRPr="003C452D" w:rsidRDefault="00C265C9" w:rsidP="00EA132A">
            <w:pPr>
              <w:autoSpaceDE w:val="0"/>
              <w:autoSpaceDN w:val="0"/>
              <w:adjustRightInd w:val="0"/>
              <w:rPr>
                <w:rFonts w:cs="Arial"/>
                <w:sz w:val="21"/>
                <w:szCs w:val="21"/>
              </w:rPr>
            </w:pPr>
            <w:r w:rsidRPr="003C452D">
              <w:rPr>
                <w:rFonts w:cs="Arial"/>
                <w:b/>
                <w:sz w:val="21"/>
                <w:szCs w:val="21"/>
              </w:rPr>
              <w:t xml:space="preserve">Ethics ref: </w:t>
            </w:r>
            <w:r w:rsidRPr="003C452D">
              <w:rPr>
                <w:rFonts w:cs="Arial"/>
                <w:sz w:val="21"/>
                <w:szCs w:val="21"/>
              </w:rPr>
              <w:t xml:space="preserve"> </w:t>
            </w:r>
          </w:p>
        </w:tc>
        <w:tc>
          <w:tcPr>
            <w:tcW w:w="6459" w:type="dxa"/>
            <w:tcBorders>
              <w:top w:val="nil"/>
              <w:left w:val="nil"/>
              <w:bottom w:val="nil"/>
              <w:right w:val="nil"/>
            </w:tcBorders>
          </w:tcPr>
          <w:p w14:paraId="255441DF" w14:textId="398000F5" w:rsidR="00C265C9" w:rsidRPr="003C452D" w:rsidRDefault="00C265C9" w:rsidP="00EA132A">
            <w:pPr>
              <w:autoSpaceDE w:val="0"/>
              <w:autoSpaceDN w:val="0"/>
              <w:adjustRightInd w:val="0"/>
              <w:rPr>
                <w:rFonts w:cs="Arial"/>
                <w:sz w:val="21"/>
                <w:szCs w:val="21"/>
              </w:rPr>
            </w:pPr>
            <w:r w:rsidRPr="003C452D">
              <w:rPr>
                <w:rFonts w:cs="Arial"/>
                <w:b/>
                <w:sz w:val="21"/>
                <w:szCs w:val="21"/>
              </w:rPr>
              <w:t>21/NTB/224</w:t>
            </w:r>
          </w:p>
        </w:tc>
      </w:tr>
      <w:tr w:rsidR="00C265C9" w:rsidRPr="003C452D" w14:paraId="45313AB6" w14:textId="77777777" w:rsidTr="00EA132A">
        <w:trPr>
          <w:trHeight w:val="280"/>
        </w:trPr>
        <w:tc>
          <w:tcPr>
            <w:tcW w:w="966" w:type="dxa"/>
            <w:tcBorders>
              <w:top w:val="nil"/>
              <w:left w:val="nil"/>
              <w:bottom w:val="nil"/>
              <w:right w:val="nil"/>
            </w:tcBorders>
          </w:tcPr>
          <w:p w14:paraId="5A078793" w14:textId="77777777" w:rsidR="00C265C9" w:rsidRPr="003C452D" w:rsidRDefault="00C265C9" w:rsidP="00EA132A">
            <w:pPr>
              <w:autoSpaceDE w:val="0"/>
              <w:autoSpaceDN w:val="0"/>
              <w:adjustRightInd w:val="0"/>
              <w:rPr>
                <w:rFonts w:cs="Arial"/>
                <w:sz w:val="21"/>
                <w:szCs w:val="21"/>
              </w:rPr>
            </w:pPr>
            <w:r w:rsidRPr="003C452D">
              <w:rPr>
                <w:rFonts w:cs="Arial"/>
                <w:sz w:val="21"/>
                <w:szCs w:val="21"/>
              </w:rPr>
              <w:t xml:space="preserve"> </w:t>
            </w:r>
          </w:p>
        </w:tc>
        <w:tc>
          <w:tcPr>
            <w:tcW w:w="2575" w:type="dxa"/>
            <w:tcBorders>
              <w:top w:val="nil"/>
              <w:left w:val="nil"/>
              <w:bottom w:val="nil"/>
              <w:right w:val="nil"/>
            </w:tcBorders>
          </w:tcPr>
          <w:p w14:paraId="6DE8FAA0" w14:textId="77777777" w:rsidR="00C265C9" w:rsidRPr="003C452D" w:rsidRDefault="00C265C9" w:rsidP="00EA132A">
            <w:pPr>
              <w:autoSpaceDE w:val="0"/>
              <w:autoSpaceDN w:val="0"/>
              <w:adjustRightInd w:val="0"/>
              <w:rPr>
                <w:rFonts w:cs="Arial"/>
                <w:sz w:val="21"/>
                <w:szCs w:val="21"/>
              </w:rPr>
            </w:pPr>
            <w:r w:rsidRPr="003C452D">
              <w:rPr>
                <w:rFonts w:cs="Arial"/>
                <w:sz w:val="21"/>
                <w:szCs w:val="21"/>
              </w:rPr>
              <w:t xml:space="preserve">Title: </w:t>
            </w:r>
          </w:p>
        </w:tc>
        <w:tc>
          <w:tcPr>
            <w:tcW w:w="6459" w:type="dxa"/>
            <w:tcBorders>
              <w:top w:val="nil"/>
              <w:left w:val="nil"/>
              <w:bottom w:val="nil"/>
              <w:right w:val="nil"/>
            </w:tcBorders>
          </w:tcPr>
          <w:p w14:paraId="1DE3BF5E" w14:textId="12BB3BEB" w:rsidR="00C265C9" w:rsidRPr="003C452D" w:rsidRDefault="00910985" w:rsidP="00EA132A">
            <w:pPr>
              <w:autoSpaceDE w:val="0"/>
              <w:autoSpaceDN w:val="0"/>
              <w:adjustRightInd w:val="0"/>
              <w:ind w:right="1074"/>
              <w:rPr>
                <w:rFonts w:cs="Arial"/>
                <w:sz w:val="21"/>
                <w:szCs w:val="21"/>
              </w:rPr>
            </w:pPr>
            <w:r w:rsidRPr="003C452D">
              <w:rPr>
                <w:rFonts w:cs="Arial"/>
                <w:sz w:val="21"/>
                <w:szCs w:val="21"/>
              </w:rPr>
              <w:t>Immunity</w:t>
            </w:r>
            <w:r w:rsidR="00C265C9" w:rsidRPr="003C452D">
              <w:rPr>
                <w:rFonts w:cs="Arial"/>
                <w:sz w:val="21"/>
                <w:szCs w:val="21"/>
              </w:rPr>
              <w:t xml:space="preserve"> </w:t>
            </w:r>
            <w:r w:rsidRPr="003C452D">
              <w:rPr>
                <w:rFonts w:cs="Arial"/>
                <w:sz w:val="21"/>
                <w:szCs w:val="21"/>
              </w:rPr>
              <w:t>and Molecular studies of SARS-CoV-2 infection and COVID19 vaccination</w:t>
            </w:r>
          </w:p>
        </w:tc>
      </w:tr>
      <w:tr w:rsidR="00C265C9" w:rsidRPr="003C452D" w14:paraId="288C46B2" w14:textId="77777777" w:rsidTr="00EA132A">
        <w:trPr>
          <w:trHeight w:val="280"/>
        </w:trPr>
        <w:tc>
          <w:tcPr>
            <w:tcW w:w="966" w:type="dxa"/>
            <w:tcBorders>
              <w:top w:val="nil"/>
              <w:left w:val="nil"/>
              <w:bottom w:val="nil"/>
              <w:right w:val="nil"/>
            </w:tcBorders>
          </w:tcPr>
          <w:p w14:paraId="0CA62F7D" w14:textId="77777777" w:rsidR="00C265C9" w:rsidRPr="003C452D" w:rsidRDefault="00C265C9" w:rsidP="00EA132A">
            <w:pPr>
              <w:autoSpaceDE w:val="0"/>
              <w:autoSpaceDN w:val="0"/>
              <w:adjustRightInd w:val="0"/>
              <w:rPr>
                <w:rFonts w:cs="Arial"/>
                <w:sz w:val="21"/>
                <w:szCs w:val="21"/>
              </w:rPr>
            </w:pPr>
            <w:r w:rsidRPr="003C452D">
              <w:rPr>
                <w:rFonts w:cs="Arial"/>
                <w:sz w:val="21"/>
                <w:szCs w:val="21"/>
              </w:rPr>
              <w:t xml:space="preserve"> </w:t>
            </w:r>
          </w:p>
        </w:tc>
        <w:tc>
          <w:tcPr>
            <w:tcW w:w="2575" w:type="dxa"/>
            <w:tcBorders>
              <w:top w:val="nil"/>
              <w:left w:val="nil"/>
              <w:bottom w:val="nil"/>
              <w:right w:val="nil"/>
            </w:tcBorders>
          </w:tcPr>
          <w:p w14:paraId="5E7879F1" w14:textId="77777777" w:rsidR="00C265C9" w:rsidRPr="003C452D" w:rsidRDefault="00C265C9" w:rsidP="00EA132A">
            <w:pPr>
              <w:autoSpaceDE w:val="0"/>
              <w:autoSpaceDN w:val="0"/>
              <w:adjustRightInd w:val="0"/>
              <w:rPr>
                <w:rFonts w:cs="Arial"/>
                <w:sz w:val="21"/>
                <w:szCs w:val="21"/>
              </w:rPr>
            </w:pPr>
            <w:r w:rsidRPr="003C452D">
              <w:rPr>
                <w:rFonts w:cs="Arial"/>
                <w:sz w:val="21"/>
                <w:szCs w:val="21"/>
              </w:rPr>
              <w:t xml:space="preserve">Principal Investigator: </w:t>
            </w:r>
          </w:p>
        </w:tc>
        <w:tc>
          <w:tcPr>
            <w:tcW w:w="6459" w:type="dxa"/>
            <w:tcBorders>
              <w:top w:val="nil"/>
              <w:left w:val="nil"/>
              <w:bottom w:val="nil"/>
              <w:right w:val="nil"/>
            </w:tcBorders>
          </w:tcPr>
          <w:p w14:paraId="4EEB00D8" w14:textId="025C3E99" w:rsidR="00C265C9" w:rsidRPr="003C452D" w:rsidRDefault="00C265C9" w:rsidP="00EA132A">
            <w:pPr>
              <w:autoSpaceDE w:val="0"/>
              <w:autoSpaceDN w:val="0"/>
              <w:adjustRightInd w:val="0"/>
              <w:rPr>
                <w:rFonts w:cs="Arial"/>
                <w:sz w:val="21"/>
                <w:szCs w:val="21"/>
              </w:rPr>
            </w:pPr>
            <w:r w:rsidRPr="003C452D">
              <w:rPr>
                <w:rFonts w:cs="Arial"/>
                <w:sz w:val="21"/>
                <w:szCs w:val="21"/>
              </w:rPr>
              <w:t xml:space="preserve">Dr </w:t>
            </w:r>
            <w:r w:rsidR="00910985" w:rsidRPr="003C452D">
              <w:rPr>
                <w:rFonts w:cs="Arial"/>
                <w:sz w:val="21"/>
                <w:szCs w:val="21"/>
              </w:rPr>
              <w:t>Anna Brooks</w:t>
            </w:r>
          </w:p>
        </w:tc>
      </w:tr>
      <w:tr w:rsidR="00C265C9" w:rsidRPr="003C452D" w14:paraId="3777970B" w14:textId="77777777" w:rsidTr="00EA132A">
        <w:trPr>
          <w:trHeight w:val="280"/>
        </w:trPr>
        <w:tc>
          <w:tcPr>
            <w:tcW w:w="966" w:type="dxa"/>
            <w:tcBorders>
              <w:top w:val="nil"/>
              <w:left w:val="nil"/>
              <w:bottom w:val="nil"/>
              <w:right w:val="nil"/>
            </w:tcBorders>
          </w:tcPr>
          <w:p w14:paraId="2880E78B" w14:textId="77777777" w:rsidR="00C265C9" w:rsidRPr="003C452D" w:rsidRDefault="00C265C9" w:rsidP="00EA132A">
            <w:pPr>
              <w:autoSpaceDE w:val="0"/>
              <w:autoSpaceDN w:val="0"/>
              <w:adjustRightInd w:val="0"/>
              <w:rPr>
                <w:rFonts w:cs="Arial"/>
                <w:sz w:val="21"/>
                <w:szCs w:val="21"/>
              </w:rPr>
            </w:pPr>
            <w:r w:rsidRPr="003C452D">
              <w:rPr>
                <w:rFonts w:cs="Arial"/>
                <w:sz w:val="21"/>
                <w:szCs w:val="21"/>
              </w:rPr>
              <w:t xml:space="preserve"> </w:t>
            </w:r>
          </w:p>
        </w:tc>
        <w:tc>
          <w:tcPr>
            <w:tcW w:w="2575" w:type="dxa"/>
            <w:tcBorders>
              <w:top w:val="nil"/>
              <w:left w:val="nil"/>
              <w:bottom w:val="nil"/>
              <w:right w:val="nil"/>
            </w:tcBorders>
          </w:tcPr>
          <w:p w14:paraId="743F80E8" w14:textId="77777777" w:rsidR="00C265C9" w:rsidRPr="003C452D" w:rsidRDefault="00C265C9" w:rsidP="00EA132A">
            <w:pPr>
              <w:autoSpaceDE w:val="0"/>
              <w:autoSpaceDN w:val="0"/>
              <w:adjustRightInd w:val="0"/>
              <w:rPr>
                <w:rFonts w:cs="Arial"/>
                <w:sz w:val="21"/>
                <w:szCs w:val="21"/>
              </w:rPr>
            </w:pPr>
            <w:r w:rsidRPr="003C452D">
              <w:rPr>
                <w:rFonts w:cs="Arial"/>
                <w:sz w:val="21"/>
                <w:szCs w:val="21"/>
              </w:rPr>
              <w:t xml:space="preserve">Sponsor: </w:t>
            </w:r>
          </w:p>
        </w:tc>
        <w:tc>
          <w:tcPr>
            <w:tcW w:w="6459" w:type="dxa"/>
            <w:tcBorders>
              <w:top w:val="nil"/>
              <w:left w:val="nil"/>
              <w:bottom w:val="nil"/>
              <w:right w:val="nil"/>
            </w:tcBorders>
          </w:tcPr>
          <w:p w14:paraId="43413413" w14:textId="4718819B" w:rsidR="00C265C9" w:rsidRPr="003C452D" w:rsidRDefault="00910985" w:rsidP="00EA132A">
            <w:pPr>
              <w:autoSpaceDE w:val="0"/>
              <w:autoSpaceDN w:val="0"/>
              <w:adjustRightInd w:val="0"/>
              <w:rPr>
                <w:rFonts w:cs="Arial"/>
                <w:sz w:val="21"/>
                <w:szCs w:val="21"/>
              </w:rPr>
            </w:pPr>
            <w:r w:rsidRPr="003C452D">
              <w:rPr>
                <w:rFonts w:cs="Arial"/>
                <w:sz w:val="21"/>
                <w:szCs w:val="21"/>
              </w:rPr>
              <w:t>University of Auckland</w:t>
            </w:r>
          </w:p>
        </w:tc>
      </w:tr>
      <w:tr w:rsidR="00C265C9" w:rsidRPr="003C452D" w14:paraId="27E0464C" w14:textId="77777777" w:rsidTr="00EA132A">
        <w:trPr>
          <w:trHeight w:val="280"/>
        </w:trPr>
        <w:tc>
          <w:tcPr>
            <w:tcW w:w="966" w:type="dxa"/>
            <w:tcBorders>
              <w:top w:val="nil"/>
              <w:left w:val="nil"/>
              <w:bottom w:val="nil"/>
              <w:right w:val="nil"/>
            </w:tcBorders>
          </w:tcPr>
          <w:p w14:paraId="01EA482F" w14:textId="77777777" w:rsidR="00C265C9" w:rsidRPr="003C452D" w:rsidRDefault="00C265C9" w:rsidP="00EA132A">
            <w:pPr>
              <w:autoSpaceDE w:val="0"/>
              <w:autoSpaceDN w:val="0"/>
              <w:adjustRightInd w:val="0"/>
              <w:rPr>
                <w:rFonts w:cs="Arial"/>
                <w:sz w:val="21"/>
                <w:szCs w:val="21"/>
              </w:rPr>
            </w:pPr>
            <w:r w:rsidRPr="003C452D">
              <w:rPr>
                <w:rFonts w:cs="Arial"/>
                <w:sz w:val="21"/>
                <w:szCs w:val="21"/>
              </w:rPr>
              <w:t xml:space="preserve"> </w:t>
            </w:r>
          </w:p>
        </w:tc>
        <w:tc>
          <w:tcPr>
            <w:tcW w:w="2575" w:type="dxa"/>
            <w:tcBorders>
              <w:top w:val="nil"/>
              <w:left w:val="nil"/>
              <w:bottom w:val="nil"/>
              <w:right w:val="nil"/>
            </w:tcBorders>
          </w:tcPr>
          <w:p w14:paraId="13DFD59F" w14:textId="77777777" w:rsidR="00C265C9" w:rsidRPr="003C452D" w:rsidRDefault="00C265C9" w:rsidP="00EA132A">
            <w:pPr>
              <w:autoSpaceDE w:val="0"/>
              <w:autoSpaceDN w:val="0"/>
              <w:adjustRightInd w:val="0"/>
              <w:rPr>
                <w:rFonts w:cs="Arial"/>
                <w:sz w:val="21"/>
                <w:szCs w:val="21"/>
              </w:rPr>
            </w:pPr>
            <w:r w:rsidRPr="003C452D">
              <w:rPr>
                <w:rFonts w:cs="Arial"/>
                <w:sz w:val="21"/>
                <w:szCs w:val="21"/>
              </w:rPr>
              <w:t xml:space="preserve">Clock Start Date: </w:t>
            </w:r>
          </w:p>
        </w:tc>
        <w:tc>
          <w:tcPr>
            <w:tcW w:w="6459" w:type="dxa"/>
            <w:tcBorders>
              <w:top w:val="nil"/>
              <w:left w:val="nil"/>
              <w:bottom w:val="nil"/>
              <w:right w:val="nil"/>
            </w:tcBorders>
          </w:tcPr>
          <w:p w14:paraId="0D12DE21" w14:textId="642972A2" w:rsidR="00C265C9" w:rsidRPr="003C452D" w:rsidRDefault="00BC02FC" w:rsidP="00EA132A">
            <w:pPr>
              <w:autoSpaceDE w:val="0"/>
              <w:autoSpaceDN w:val="0"/>
              <w:adjustRightInd w:val="0"/>
              <w:rPr>
                <w:rFonts w:cs="Arial"/>
                <w:sz w:val="21"/>
                <w:szCs w:val="21"/>
              </w:rPr>
            </w:pPr>
            <w:r w:rsidRPr="003C452D">
              <w:rPr>
                <w:rFonts w:cs="Arial"/>
                <w:sz w:val="21"/>
                <w:szCs w:val="21"/>
              </w:rPr>
              <w:t>17 August</w:t>
            </w:r>
            <w:r w:rsidR="00C265C9" w:rsidRPr="003C452D">
              <w:rPr>
                <w:rFonts w:cs="Arial"/>
                <w:sz w:val="21"/>
                <w:szCs w:val="21"/>
              </w:rPr>
              <w:t xml:space="preserve"> 2021</w:t>
            </w:r>
          </w:p>
        </w:tc>
      </w:tr>
    </w:tbl>
    <w:p w14:paraId="61F58ED3" w14:textId="77777777" w:rsidR="00C265C9" w:rsidRPr="003C452D" w:rsidRDefault="00C265C9" w:rsidP="00C265C9">
      <w:pPr>
        <w:autoSpaceDE w:val="0"/>
        <w:autoSpaceDN w:val="0"/>
        <w:adjustRightInd w:val="0"/>
        <w:rPr>
          <w:rFonts w:cs="Arial"/>
          <w:sz w:val="21"/>
          <w:szCs w:val="21"/>
          <w:lang w:val="en-NZ"/>
        </w:rPr>
      </w:pPr>
    </w:p>
    <w:p w14:paraId="24751DDB" w14:textId="77777777" w:rsidR="00C265C9" w:rsidRPr="003C452D" w:rsidRDefault="00C265C9" w:rsidP="00C265C9">
      <w:pPr>
        <w:rPr>
          <w:rFonts w:cs="Arial"/>
          <w:color w:val="000000" w:themeColor="text1"/>
          <w:sz w:val="21"/>
          <w:szCs w:val="21"/>
          <w:lang w:val="en-NZ"/>
        </w:rPr>
      </w:pPr>
      <w:r w:rsidRPr="003C452D">
        <w:rPr>
          <w:rFonts w:cs="Arial"/>
          <w:color w:val="000000" w:themeColor="text1"/>
          <w:sz w:val="21"/>
          <w:szCs w:val="21"/>
          <w:lang w:val="en-NZ"/>
        </w:rPr>
        <w:t>The review of this application was conducted online with no researcher present for discussion.</w:t>
      </w:r>
    </w:p>
    <w:p w14:paraId="3C070EEF" w14:textId="77777777" w:rsidR="00C265C9" w:rsidRPr="003C452D" w:rsidRDefault="00C265C9" w:rsidP="00C265C9">
      <w:pPr>
        <w:rPr>
          <w:rFonts w:cs="Arial"/>
          <w:sz w:val="21"/>
          <w:szCs w:val="21"/>
          <w:u w:val="single"/>
          <w:lang w:val="en-NZ"/>
        </w:rPr>
      </w:pPr>
    </w:p>
    <w:p w14:paraId="75D4BF63" w14:textId="77777777" w:rsidR="00C265C9" w:rsidRPr="003C452D" w:rsidRDefault="00C265C9" w:rsidP="00C265C9">
      <w:pPr>
        <w:rPr>
          <w:rFonts w:cs="Arial"/>
          <w:b/>
          <w:bCs/>
          <w:sz w:val="21"/>
          <w:szCs w:val="21"/>
          <w:lang w:val="en-NZ"/>
        </w:rPr>
      </w:pPr>
      <w:r w:rsidRPr="003C452D">
        <w:rPr>
          <w:rFonts w:cs="Arial"/>
          <w:b/>
          <w:bCs/>
          <w:sz w:val="21"/>
          <w:szCs w:val="21"/>
          <w:lang w:val="en-NZ"/>
        </w:rPr>
        <w:t>Potential conflicts of interest</w:t>
      </w:r>
    </w:p>
    <w:p w14:paraId="7DBF2DA0" w14:textId="77777777" w:rsidR="00C265C9" w:rsidRPr="003C452D" w:rsidRDefault="00C265C9" w:rsidP="00C265C9">
      <w:pPr>
        <w:rPr>
          <w:rFonts w:cs="Arial"/>
          <w:sz w:val="21"/>
          <w:szCs w:val="21"/>
          <w:lang w:val="en-NZ"/>
        </w:rPr>
      </w:pPr>
    </w:p>
    <w:p w14:paraId="2A464C49" w14:textId="77777777" w:rsidR="00C265C9" w:rsidRPr="003C452D" w:rsidRDefault="00C265C9" w:rsidP="00C265C9">
      <w:pPr>
        <w:rPr>
          <w:rFonts w:cs="Arial"/>
          <w:sz w:val="21"/>
          <w:szCs w:val="21"/>
          <w:lang w:val="en-NZ"/>
        </w:rPr>
      </w:pPr>
      <w:r w:rsidRPr="003C452D">
        <w:rPr>
          <w:rFonts w:cs="Arial"/>
          <w:sz w:val="21"/>
          <w:szCs w:val="21"/>
          <w:lang w:val="en-NZ"/>
        </w:rPr>
        <w:t>No potential conflicts of interest related to this application were declared by any member.</w:t>
      </w:r>
    </w:p>
    <w:p w14:paraId="65E95B6B" w14:textId="77777777" w:rsidR="00C265C9" w:rsidRPr="003C452D" w:rsidRDefault="00C265C9" w:rsidP="00C265C9">
      <w:pPr>
        <w:rPr>
          <w:rFonts w:cs="Arial"/>
          <w:sz w:val="21"/>
          <w:szCs w:val="21"/>
          <w:lang w:val="en-NZ"/>
        </w:rPr>
      </w:pPr>
    </w:p>
    <w:p w14:paraId="4464FBFA" w14:textId="77777777" w:rsidR="00C265C9" w:rsidRPr="003C452D" w:rsidRDefault="00C265C9" w:rsidP="00C265C9">
      <w:pPr>
        <w:rPr>
          <w:rFonts w:cs="Arial"/>
          <w:b/>
          <w:bCs/>
          <w:sz w:val="21"/>
          <w:szCs w:val="21"/>
          <w:lang w:val="en-NZ"/>
        </w:rPr>
      </w:pPr>
      <w:r w:rsidRPr="003C452D">
        <w:rPr>
          <w:rFonts w:cs="Arial"/>
          <w:b/>
          <w:bCs/>
          <w:sz w:val="21"/>
          <w:szCs w:val="21"/>
          <w:lang w:val="en-NZ"/>
        </w:rPr>
        <w:t>Summary of study</w:t>
      </w:r>
    </w:p>
    <w:p w14:paraId="71237312" w14:textId="77777777" w:rsidR="00C265C9" w:rsidRPr="003C452D" w:rsidRDefault="00C265C9" w:rsidP="00C265C9">
      <w:pPr>
        <w:rPr>
          <w:rFonts w:cs="Arial"/>
          <w:sz w:val="21"/>
          <w:szCs w:val="21"/>
          <w:u w:val="single"/>
          <w:lang w:val="en-NZ"/>
        </w:rPr>
      </w:pPr>
    </w:p>
    <w:p w14:paraId="2A41A4CE" w14:textId="77777777" w:rsidR="00BC02FC" w:rsidRPr="003C452D" w:rsidRDefault="00C265C9" w:rsidP="001F50AD">
      <w:pPr>
        <w:pStyle w:val="ListParagraph"/>
        <w:numPr>
          <w:ilvl w:val="0"/>
          <w:numId w:val="30"/>
        </w:numPr>
        <w:spacing w:before="80" w:after="80"/>
        <w:contextualSpacing/>
        <w:rPr>
          <w:rFonts w:cs="Arial"/>
          <w:sz w:val="21"/>
          <w:szCs w:val="21"/>
          <w:u w:val="single"/>
          <w:lang w:val="en-NZ"/>
        </w:rPr>
      </w:pPr>
      <w:r w:rsidRPr="003C452D">
        <w:rPr>
          <w:rFonts w:cs="Arial"/>
          <w:sz w:val="21"/>
          <w:szCs w:val="21"/>
        </w:rPr>
        <w:t>Th</w:t>
      </w:r>
      <w:r w:rsidR="00BC02FC" w:rsidRPr="003C452D">
        <w:rPr>
          <w:rFonts w:cs="Arial"/>
          <w:sz w:val="21"/>
          <w:szCs w:val="21"/>
        </w:rPr>
        <w:t>e purpose of this study is to better understand the immune response following SARS-CoV-2 infection including measuring changes in immune cells and investigating the biological and molecular mechanisms underlying Long COVID symptoms.</w:t>
      </w:r>
    </w:p>
    <w:p w14:paraId="4CBFD09F" w14:textId="77777777" w:rsidR="00BC02FC" w:rsidRPr="003C452D" w:rsidRDefault="00BC02FC" w:rsidP="001F50AD">
      <w:pPr>
        <w:pStyle w:val="ListParagraph"/>
        <w:numPr>
          <w:ilvl w:val="0"/>
          <w:numId w:val="30"/>
        </w:numPr>
        <w:spacing w:before="80" w:after="80"/>
        <w:contextualSpacing/>
        <w:rPr>
          <w:rFonts w:cs="Arial"/>
          <w:sz w:val="21"/>
          <w:szCs w:val="21"/>
          <w:u w:val="single"/>
          <w:lang w:val="en-NZ"/>
        </w:rPr>
      </w:pPr>
      <w:r w:rsidRPr="003C452D">
        <w:rPr>
          <w:rFonts w:cs="Arial"/>
          <w:sz w:val="21"/>
          <w:szCs w:val="21"/>
        </w:rPr>
        <w:t>The researchers aim to determine immune cell signatures (including immunity to COVID-19) and protein and molecular signatures within blood components (serum/plasma/cells) of Long COVID individuals compared with healthy controls and determine whether such signatures change following the course of COVID-19 vaccination.</w:t>
      </w:r>
    </w:p>
    <w:p w14:paraId="27750EDD" w14:textId="77777777" w:rsidR="00BC02FC" w:rsidRPr="003C452D" w:rsidRDefault="00BC02FC" w:rsidP="001F50AD">
      <w:pPr>
        <w:pStyle w:val="ListParagraph"/>
        <w:numPr>
          <w:ilvl w:val="0"/>
          <w:numId w:val="30"/>
        </w:numPr>
        <w:spacing w:before="80" w:after="80"/>
        <w:contextualSpacing/>
        <w:rPr>
          <w:rFonts w:cs="Arial"/>
          <w:sz w:val="21"/>
          <w:szCs w:val="21"/>
          <w:u w:val="single"/>
          <w:lang w:val="en-NZ"/>
        </w:rPr>
      </w:pPr>
      <w:r w:rsidRPr="003C452D">
        <w:rPr>
          <w:rFonts w:cs="Arial"/>
          <w:sz w:val="21"/>
          <w:szCs w:val="21"/>
        </w:rPr>
        <w:t xml:space="preserve">In addition, the study will characterise plasma proteins and immune cells i.e., their function and molecular changes over time, in samples from individuals with Long COVID or a recent onset </w:t>
      </w:r>
      <w:proofErr w:type="spellStart"/>
      <w:r w:rsidRPr="003C452D">
        <w:rPr>
          <w:rFonts w:cs="Arial"/>
          <w:sz w:val="21"/>
          <w:szCs w:val="21"/>
        </w:rPr>
        <w:t>Myalgic</w:t>
      </w:r>
      <w:proofErr w:type="spellEnd"/>
      <w:r w:rsidRPr="003C452D">
        <w:rPr>
          <w:rFonts w:cs="Arial"/>
          <w:sz w:val="21"/>
          <w:szCs w:val="21"/>
        </w:rPr>
        <w:t xml:space="preserve"> Encephalomyelitis/Chronic Fatigue Syndrome (ME/CFS) - like condition (even if the cause is unknown), irrespective of vaccination status.</w:t>
      </w:r>
    </w:p>
    <w:p w14:paraId="6FBE386A" w14:textId="77777777" w:rsidR="00BC02FC" w:rsidRPr="003C452D" w:rsidRDefault="00BC02FC" w:rsidP="001F50AD">
      <w:pPr>
        <w:pStyle w:val="ListParagraph"/>
        <w:numPr>
          <w:ilvl w:val="0"/>
          <w:numId w:val="30"/>
        </w:numPr>
        <w:spacing w:before="80" w:after="80"/>
        <w:contextualSpacing/>
        <w:rPr>
          <w:rFonts w:cs="Arial"/>
          <w:sz w:val="21"/>
          <w:szCs w:val="21"/>
          <w:u w:val="single"/>
          <w:lang w:val="en-NZ"/>
        </w:rPr>
      </w:pPr>
      <w:r w:rsidRPr="003C452D">
        <w:rPr>
          <w:rFonts w:cs="Arial"/>
          <w:sz w:val="21"/>
          <w:szCs w:val="21"/>
        </w:rPr>
        <w:t>As New Zealand has largely been free of COVID-19, this puts the study in a unique yet urgent position to track immunity markers in those that were infected but have not been vaccinated.</w:t>
      </w:r>
    </w:p>
    <w:p w14:paraId="2D8C6F05" w14:textId="474CFE22" w:rsidR="00BC02FC" w:rsidRPr="003C452D" w:rsidRDefault="00BC02FC" w:rsidP="001F50AD">
      <w:pPr>
        <w:pStyle w:val="ListParagraph"/>
        <w:numPr>
          <w:ilvl w:val="0"/>
          <w:numId w:val="30"/>
        </w:numPr>
        <w:spacing w:before="80" w:after="80"/>
        <w:contextualSpacing/>
        <w:rPr>
          <w:rFonts w:cs="Arial"/>
          <w:sz w:val="21"/>
          <w:szCs w:val="21"/>
          <w:u w:val="single"/>
          <w:lang w:val="en-NZ"/>
        </w:rPr>
      </w:pPr>
      <w:r w:rsidRPr="003C452D">
        <w:rPr>
          <w:rFonts w:cs="Arial"/>
          <w:sz w:val="21"/>
          <w:szCs w:val="21"/>
        </w:rPr>
        <w:t>This will also include a group of people who are experiencing post-viral symptoms without a firm diagnosis that they experienced COVID-19. These studies will seek to determine whether immune markers can accurately identify past infection as well as track longevity and robustness of the immunity induced in those that experience ongoing post-viral symptoms.</w:t>
      </w:r>
    </w:p>
    <w:p w14:paraId="3575E10B" w14:textId="77777777" w:rsidR="00BC02FC" w:rsidRPr="003C452D" w:rsidRDefault="00BC02FC" w:rsidP="00BC02FC">
      <w:pPr>
        <w:spacing w:before="80" w:after="80"/>
        <w:contextualSpacing/>
        <w:rPr>
          <w:rFonts w:cs="Arial"/>
          <w:sz w:val="21"/>
          <w:szCs w:val="21"/>
          <w:u w:val="single"/>
          <w:lang w:val="en-NZ"/>
        </w:rPr>
      </w:pPr>
    </w:p>
    <w:p w14:paraId="59C0B4D1" w14:textId="77777777" w:rsidR="00C265C9" w:rsidRPr="003C452D" w:rsidRDefault="00C265C9" w:rsidP="00C265C9">
      <w:pPr>
        <w:rPr>
          <w:rFonts w:cs="Arial"/>
          <w:b/>
          <w:bCs/>
          <w:sz w:val="21"/>
          <w:szCs w:val="21"/>
          <w:lang w:val="en-NZ"/>
        </w:rPr>
      </w:pPr>
      <w:r w:rsidRPr="003C452D">
        <w:rPr>
          <w:rFonts w:cs="Arial"/>
          <w:b/>
          <w:bCs/>
          <w:sz w:val="21"/>
          <w:szCs w:val="21"/>
          <w:lang w:val="en-NZ"/>
        </w:rPr>
        <w:t>Summary of outstanding ethical issues</w:t>
      </w:r>
    </w:p>
    <w:p w14:paraId="50E58F3D" w14:textId="77777777" w:rsidR="00C265C9" w:rsidRPr="003C452D" w:rsidRDefault="00C265C9" w:rsidP="00C265C9">
      <w:pPr>
        <w:rPr>
          <w:rFonts w:cs="Arial"/>
          <w:sz w:val="21"/>
          <w:szCs w:val="21"/>
          <w:u w:val="single"/>
          <w:lang w:val="en-NZ"/>
        </w:rPr>
      </w:pPr>
    </w:p>
    <w:p w14:paraId="11B504C9" w14:textId="77777777" w:rsidR="00C265C9" w:rsidRPr="003C452D" w:rsidRDefault="00C265C9" w:rsidP="00C265C9">
      <w:pPr>
        <w:rPr>
          <w:rFonts w:cs="Arial"/>
          <w:sz w:val="21"/>
          <w:szCs w:val="21"/>
          <w:lang w:val="en-NZ"/>
        </w:rPr>
      </w:pPr>
      <w:r w:rsidRPr="003C452D">
        <w:rPr>
          <w:rFonts w:cs="Arial"/>
          <w:sz w:val="21"/>
          <w:szCs w:val="21"/>
          <w:lang w:val="en-NZ"/>
        </w:rPr>
        <w:t>The main ethical issues considered by the Committee and which require addressing by the Researcher are as follows.</w:t>
      </w:r>
    </w:p>
    <w:p w14:paraId="68853C87" w14:textId="77777777" w:rsidR="00C265C9" w:rsidRPr="003C452D" w:rsidRDefault="00C265C9" w:rsidP="00C265C9">
      <w:pPr>
        <w:autoSpaceDE w:val="0"/>
        <w:autoSpaceDN w:val="0"/>
        <w:adjustRightInd w:val="0"/>
        <w:rPr>
          <w:rFonts w:cs="Arial"/>
          <w:sz w:val="21"/>
          <w:szCs w:val="21"/>
          <w:lang w:val="en-NZ"/>
        </w:rPr>
      </w:pPr>
    </w:p>
    <w:p w14:paraId="644F1E7A" w14:textId="77777777" w:rsidR="00A26D9A" w:rsidRPr="003C452D" w:rsidRDefault="00C265C9" w:rsidP="001F50AD">
      <w:pPr>
        <w:pStyle w:val="ListParagraph"/>
        <w:numPr>
          <w:ilvl w:val="0"/>
          <w:numId w:val="30"/>
        </w:numPr>
        <w:spacing w:before="80" w:after="80"/>
        <w:contextualSpacing/>
        <w:rPr>
          <w:rFonts w:cs="Arial"/>
          <w:sz w:val="21"/>
          <w:szCs w:val="21"/>
        </w:rPr>
      </w:pPr>
      <w:r w:rsidRPr="003C452D">
        <w:rPr>
          <w:rFonts w:cs="Arial"/>
          <w:sz w:val="21"/>
          <w:szCs w:val="21"/>
        </w:rPr>
        <w:t xml:space="preserve">The Committee </w:t>
      </w:r>
      <w:r w:rsidR="00A26D9A" w:rsidRPr="003C452D">
        <w:rPr>
          <w:rFonts w:cs="Arial"/>
          <w:sz w:val="21"/>
          <w:szCs w:val="21"/>
        </w:rPr>
        <w:t>queried how the current outbreak would affect the study design (i.e. having participants have blood drawn at the University). Please revise the protocol as necessary.</w:t>
      </w:r>
    </w:p>
    <w:p w14:paraId="59C14C6F" w14:textId="601A1972" w:rsidR="00A26D9A" w:rsidRPr="003C452D" w:rsidRDefault="00A26D9A" w:rsidP="001F50AD">
      <w:pPr>
        <w:pStyle w:val="ListParagraph"/>
        <w:numPr>
          <w:ilvl w:val="0"/>
          <w:numId w:val="30"/>
        </w:numPr>
        <w:spacing w:before="80" w:after="80"/>
        <w:contextualSpacing/>
        <w:rPr>
          <w:rFonts w:cs="Arial"/>
          <w:sz w:val="21"/>
          <w:szCs w:val="21"/>
        </w:rPr>
      </w:pPr>
      <w:r w:rsidRPr="003C452D">
        <w:rPr>
          <w:rFonts w:cs="Arial"/>
          <w:sz w:val="21"/>
          <w:szCs w:val="21"/>
        </w:rPr>
        <w:t>The Committee queried the relationship with MWC/06/10/134 and any plans for data / tissue sharing. Please clarify.</w:t>
      </w:r>
    </w:p>
    <w:p w14:paraId="5B28B133" w14:textId="255FE73B" w:rsidR="00C265C9" w:rsidRPr="003C452D" w:rsidRDefault="00C265C9" w:rsidP="00C265C9">
      <w:pPr>
        <w:spacing w:before="80" w:after="80"/>
        <w:contextualSpacing/>
        <w:rPr>
          <w:rFonts w:cs="Arial"/>
          <w:sz w:val="21"/>
          <w:szCs w:val="21"/>
        </w:rPr>
      </w:pPr>
    </w:p>
    <w:p w14:paraId="6B369A06" w14:textId="4A0970E6" w:rsidR="00191523" w:rsidRPr="003C452D" w:rsidRDefault="00191523" w:rsidP="00C265C9">
      <w:pPr>
        <w:spacing w:before="80" w:after="80"/>
        <w:contextualSpacing/>
        <w:rPr>
          <w:rFonts w:cs="Arial"/>
          <w:sz w:val="21"/>
          <w:szCs w:val="21"/>
        </w:rPr>
      </w:pPr>
      <w:r w:rsidRPr="003C452D">
        <w:rPr>
          <w:rFonts w:cs="Arial"/>
          <w:sz w:val="21"/>
          <w:szCs w:val="21"/>
        </w:rPr>
        <w:t>Protocol:</w:t>
      </w:r>
    </w:p>
    <w:p w14:paraId="6CF23DFF" w14:textId="77777777" w:rsidR="009B491B" w:rsidRPr="003C452D" w:rsidRDefault="009B491B" w:rsidP="001F50AD">
      <w:pPr>
        <w:pStyle w:val="ListParagraph"/>
        <w:numPr>
          <w:ilvl w:val="0"/>
          <w:numId w:val="30"/>
        </w:numPr>
        <w:spacing w:before="80" w:after="80"/>
        <w:contextualSpacing/>
        <w:rPr>
          <w:rFonts w:cs="Arial"/>
          <w:sz w:val="21"/>
          <w:szCs w:val="21"/>
        </w:rPr>
      </w:pPr>
      <w:r w:rsidRPr="003C452D">
        <w:rPr>
          <w:rFonts w:cs="Arial"/>
          <w:sz w:val="21"/>
          <w:szCs w:val="21"/>
        </w:rPr>
        <w:t xml:space="preserve">The definition of 'healthy controls' appears to be anyone who does not have a terminal illness (f.2.1); this is not the usually accepted definition for clinical trials. ‘Severe clinical </w:t>
      </w:r>
      <w:r w:rsidRPr="003C452D">
        <w:rPr>
          <w:rFonts w:cs="Arial"/>
          <w:sz w:val="21"/>
          <w:szCs w:val="21"/>
        </w:rPr>
        <w:lastRenderedPageBreak/>
        <w:t>comorbidities’ are stated to be exclusionary in the application form, but there is no documentation of this in the eligibility criteria. A more accurate description would be 'no history or evidence of previous or current COVID-19 infection, ME/CFS, or post-viral syndrome'. Please clearly delineate the control population.</w:t>
      </w:r>
    </w:p>
    <w:p w14:paraId="0BB939F0" w14:textId="77777777" w:rsidR="009B491B" w:rsidRPr="003C452D" w:rsidRDefault="009B491B" w:rsidP="001F50AD">
      <w:pPr>
        <w:pStyle w:val="ListParagraph"/>
        <w:numPr>
          <w:ilvl w:val="0"/>
          <w:numId w:val="30"/>
        </w:numPr>
        <w:spacing w:before="80" w:after="80"/>
        <w:contextualSpacing/>
        <w:rPr>
          <w:rFonts w:cs="Arial"/>
          <w:sz w:val="21"/>
          <w:szCs w:val="21"/>
        </w:rPr>
      </w:pPr>
      <w:r w:rsidRPr="003C452D">
        <w:rPr>
          <w:rFonts w:cs="Arial"/>
          <w:sz w:val="21"/>
          <w:szCs w:val="21"/>
        </w:rPr>
        <w:t>The protocol objectives relate specifically to long COVID, previous COVID infection, and COVID vaccination. It is unclear why confirmation of previous infection is not required for the 'COVID' group at study enrolment. Please clarify how previous COVID infection will be determined objectively in those with 'presumed' infection, and which analysis population participants enrolled as long-covid / previous infection but with no objective evidence of infection will be included in. All analysis populations should be clearly delineated in the protocol.</w:t>
      </w:r>
    </w:p>
    <w:p w14:paraId="7F7BDA55" w14:textId="77777777" w:rsidR="009B491B" w:rsidRPr="003C452D" w:rsidRDefault="009B491B" w:rsidP="001F50AD">
      <w:pPr>
        <w:pStyle w:val="ListParagraph"/>
        <w:numPr>
          <w:ilvl w:val="0"/>
          <w:numId w:val="30"/>
        </w:numPr>
        <w:spacing w:before="80" w:after="80"/>
        <w:contextualSpacing/>
        <w:rPr>
          <w:rFonts w:cs="Arial"/>
          <w:sz w:val="21"/>
          <w:szCs w:val="21"/>
        </w:rPr>
      </w:pPr>
      <w:r w:rsidRPr="003C452D">
        <w:rPr>
          <w:rFonts w:cs="Arial"/>
          <w:sz w:val="21"/>
          <w:szCs w:val="21"/>
        </w:rPr>
        <w:t xml:space="preserve">The rationale for including those with ME/CFS but no COVID exposure is unclear. The PISCF suggests antibody testing will be performed on-study to assess whether long-covid symptoms are due to COVID infection or not; this is not discussed in the protocol. </w:t>
      </w:r>
    </w:p>
    <w:p w14:paraId="4CE933F3" w14:textId="4D73EE8E" w:rsidR="00191523" w:rsidRPr="003C452D" w:rsidRDefault="009B491B" w:rsidP="001F50AD">
      <w:pPr>
        <w:pStyle w:val="ListParagraph"/>
        <w:numPr>
          <w:ilvl w:val="0"/>
          <w:numId w:val="30"/>
        </w:numPr>
        <w:spacing w:before="80" w:after="80"/>
        <w:contextualSpacing/>
        <w:rPr>
          <w:rFonts w:cs="Arial"/>
          <w:sz w:val="21"/>
          <w:szCs w:val="21"/>
        </w:rPr>
      </w:pPr>
      <w:r w:rsidRPr="003C452D">
        <w:rPr>
          <w:rFonts w:cs="Arial"/>
          <w:sz w:val="21"/>
          <w:szCs w:val="21"/>
        </w:rPr>
        <w:t>There is brief mention that PCR testing may be carried out in the event of community COVID transmission; provide further detail about when this would be undertaken and make provision for this in the eligibility criteria.</w:t>
      </w:r>
    </w:p>
    <w:p w14:paraId="7393AB34" w14:textId="20FF35EA" w:rsidR="009B491B" w:rsidRPr="003C452D" w:rsidRDefault="009B491B" w:rsidP="009B491B">
      <w:pPr>
        <w:spacing w:before="80" w:after="80"/>
        <w:contextualSpacing/>
        <w:rPr>
          <w:rFonts w:cs="Arial"/>
          <w:sz w:val="21"/>
          <w:szCs w:val="21"/>
        </w:rPr>
      </w:pPr>
    </w:p>
    <w:p w14:paraId="79C423FA" w14:textId="72A57D3B" w:rsidR="009B491B" w:rsidRPr="003C452D" w:rsidRDefault="009B491B" w:rsidP="009B491B">
      <w:pPr>
        <w:spacing w:before="80" w:after="80"/>
        <w:contextualSpacing/>
        <w:rPr>
          <w:rFonts w:cs="Arial"/>
          <w:sz w:val="21"/>
          <w:szCs w:val="21"/>
        </w:rPr>
      </w:pPr>
      <w:r w:rsidRPr="003C452D">
        <w:rPr>
          <w:rFonts w:cs="Arial"/>
          <w:sz w:val="21"/>
          <w:szCs w:val="21"/>
        </w:rPr>
        <w:t>Advertisement</w:t>
      </w:r>
    </w:p>
    <w:p w14:paraId="51C23DA3" w14:textId="23C38423" w:rsidR="009B491B" w:rsidRPr="003C452D" w:rsidRDefault="009B491B" w:rsidP="009B491B">
      <w:pPr>
        <w:spacing w:before="80" w:after="80"/>
        <w:contextualSpacing/>
        <w:rPr>
          <w:rFonts w:cs="Arial"/>
          <w:sz w:val="21"/>
          <w:szCs w:val="21"/>
        </w:rPr>
      </w:pPr>
    </w:p>
    <w:p w14:paraId="53494B1D" w14:textId="4474BA09" w:rsidR="009B491B" w:rsidRPr="003C452D" w:rsidRDefault="009B491B" w:rsidP="001F50AD">
      <w:pPr>
        <w:pStyle w:val="ListParagraph"/>
        <w:numPr>
          <w:ilvl w:val="0"/>
          <w:numId w:val="30"/>
        </w:numPr>
        <w:spacing w:before="80" w:after="80"/>
        <w:contextualSpacing/>
        <w:rPr>
          <w:rFonts w:cs="Arial"/>
          <w:sz w:val="21"/>
          <w:szCs w:val="21"/>
        </w:rPr>
      </w:pPr>
      <w:r w:rsidRPr="003C452D">
        <w:rPr>
          <w:rFonts w:cs="Arial"/>
          <w:sz w:val="21"/>
          <w:szCs w:val="21"/>
        </w:rPr>
        <w:t>Please clarify how will people know whether they have had exposure to Covid-19 within the past 28 days.</w:t>
      </w:r>
    </w:p>
    <w:p w14:paraId="4D11B453" w14:textId="2819E562" w:rsidR="009B491B" w:rsidRPr="003C452D" w:rsidRDefault="009B491B" w:rsidP="009B491B">
      <w:pPr>
        <w:spacing w:before="80" w:after="80"/>
        <w:contextualSpacing/>
        <w:rPr>
          <w:rFonts w:cs="Arial"/>
          <w:sz w:val="21"/>
          <w:szCs w:val="21"/>
        </w:rPr>
      </w:pPr>
    </w:p>
    <w:p w14:paraId="328BCD17" w14:textId="34008F50" w:rsidR="009B491B" w:rsidRPr="003C452D" w:rsidRDefault="009B491B" w:rsidP="009B491B">
      <w:pPr>
        <w:spacing w:before="80" w:after="80"/>
        <w:contextualSpacing/>
        <w:rPr>
          <w:rFonts w:cs="Arial"/>
          <w:sz w:val="21"/>
          <w:szCs w:val="21"/>
        </w:rPr>
      </w:pPr>
      <w:r w:rsidRPr="003C452D">
        <w:rPr>
          <w:rFonts w:cs="Arial"/>
          <w:sz w:val="21"/>
          <w:szCs w:val="21"/>
        </w:rPr>
        <w:t>Pre</w:t>
      </w:r>
      <w:r w:rsidR="003C452D">
        <w:rPr>
          <w:rFonts w:cs="Arial"/>
          <w:sz w:val="21"/>
          <w:szCs w:val="21"/>
        </w:rPr>
        <w:t>-</w:t>
      </w:r>
      <w:r w:rsidRPr="003C452D">
        <w:rPr>
          <w:rFonts w:cs="Arial"/>
          <w:sz w:val="21"/>
          <w:szCs w:val="21"/>
        </w:rPr>
        <w:t>screening Questionnaire:</w:t>
      </w:r>
    </w:p>
    <w:p w14:paraId="5A954C5B" w14:textId="77777777" w:rsidR="009B491B" w:rsidRPr="003C452D" w:rsidRDefault="009B491B" w:rsidP="009B491B">
      <w:pPr>
        <w:spacing w:before="80" w:after="80"/>
        <w:contextualSpacing/>
        <w:rPr>
          <w:rFonts w:cs="Arial"/>
          <w:sz w:val="21"/>
          <w:szCs w:val="21"/>
        </w:rPr>
      </w:pPr>
    </w:p>
    <w:p w14:paraId="1B366A32" w14:textId="77777777" w:rsidR="009B491B" w:rsidRPr="003C452D" w:rsidRDefault="009B491B" w:rsidP="001F50AD">
      <w:pPr>
        <w:pStyle w:val="ListParagraph"/>
        <w:numPr>
          <w:ilvl w:val="0"/>
          <w:numId w:val="30"/>
        </w:numPr>
        <w:spacing w:before="80" w:after="80"/>
        <w:contextualSpacing/>
        <w:rPr>
          <w:rFonts w:cs="Arial"/>
          <w:sz w:val="21"/>
          <w:szCs w:val="21"/>
        </w:rPr>
      </w:pPr>
      <w:r w:rsidRPr="003C452D">
        <w:rPr>
          <w:rFonts w:cs="Arial"/>
          <w:sz w:val="21"/>
          <w:szCs w:val="21"/>
        </w:rPr>
        <w:t>Date of birth is requested twice, please correct this.</w:t>
      </w:r>
    </w:p>
    <w:p w14:paraId="759BF990" w14:textId="77777777" w:rsidR="009B491B" w:rsidRPr="003C452D" w:rsidRDefault="009B491B" w:rsidP="009B491B">
      <w:pPr>
        <w:spacing w:before="80" w:after="80"/>
        <w:contextualSpacing/>
        <w:rPr>
          <w:rFonts w:cs="Arial"/>
          <w:sz w:val="21"/>
          <w:szCs w:val="21"/>
        </w:rPr>
      </w:pPr>
    </w:p>
    <w:p w14:paraId="0481AE02" w14:textId="5E24BC6D" w:rsidR="009B491B" w:rsidRPr="003C452D" w:rsidRDefault="009B491B" w:rsidP="009B491B">
      <w:pPr>
        <w:spacing w:before="80" w:after="80"/>
        <w:contextualSpacing/>
        <w:rPr>
          <w:rFonts w:cs="Arial"/>
          <w:sz w:val="21"/>
          <w:szCs w:val="21"/>
        </w:rPr>
      </w:pPr>
      <w:r w:rsidRPr="003C452D">
        <w:rPr>
          <w:rFonts w:cs="Arial"/>
          <w:sz w:val="21"/>
          <w:szCs w:val="21"/>
        </w:rPr>
        <w:t>Questionnaire for blood donations:</w:t>
      </w:r>
    </w:p>
    <w:p w14:paraId="3A2FB951" w14:textId="77777777" w:rsidR="00E1136E" w:rsidRPr="003C452D" w:rsidRDefault="00E1136E" w:rsidP="001F50AD">
      <w:pPr>
        <w:pStyle w:val="ListParagraph"/>
        <w:numPr>
          <w:ilvl w:val="0"/>
          <w:numId w:val="30"/>
        </w:numPr>
        <w:spacing w:before="80" w:after="80"/>
        <w:contextualSpacing/>
        <w:rPr>
          <w:rFonts w:cs="Arial"/>
          <w:sz w:val="21"/>
          <w:szCs w:val="21"/>
        </w:rPr>
      </w:pPr>
      <w:r w:rsidRPr="003C452D">
        <w:rPr>
          <w:rFonts w:cs="Arial"/>
          <w:sz w:val="21"/>
          <w:szCs w:val="21"/>
        </w:rPr>
        <w:t xml:space="preserve">The purpose of the consent section is unclear; explain when this form will be completed and why 'consent to be contacted to participate in this research' is sought after study-specific questions are asked. </w:t>
      </w:r>
    </w:p>
    <w:p w14:paraId="050E53B3" w14:textId="77777777" w:rsidR="00E1136E" w:rsidRPr="003C452D" w:rsidRDefault="00E1136E" w:rsidP="00E1136E">
      <w:pPr>
        <w:spacing w:before="80" w:after="80"/>
        <w:contextualSpacing/>
        <w:rPr>
          <w:rFonts w:cs="Arial"/>
          <w:sz w:val="21"/>
          <w:szCs w:val="21"/>
        </w:rPr>
      </w:pPr>
    </w:p>
    <w:p w14:paraId="4AE59A37" w14:textId="77777777" w:rsidR="00E1136E" w:rsidRPr="003C452D" w:rsidRDefault="00E1136E" w:rsidP="00E1136E">
      <w:pPr>
        <w:spacing w:before="80" w:after="80"/>
        <w:contextualSpacing/>
        <w:rPr>
          <w:rFonts w:cs="Arial"/>
          <w:sz w:val="21"/>
          <w:szCs w:val="21"/>
        </w:rPr>
      </w:pPr>
      <w:r w:rsidRPr="003C452D">
        <w:rPr>
          <w:rFonts w:cs="Arial"/>
          <w:sz w:val="21"/>
          <w:szCs w:val="21"/>
        </w:rPr>
        <w:t>On-study questionnaire:</w:t>
      </w:r>
    </w:p>
    <w:p w14:paraId="674AF014" w14:textId="77777777" w:rsidR="00E1136E" w:rsidRPr="003C452D" w:rsidRDefault="00E1136E" w:rsidP="001F50AD">
      <w:pPr>
        <w:pStyle w:val="ListParagraph"/>
        <w:numPr>
          <w:ilvl w:val="0"/>
          <w:numId w:val="30"/>
        </w:numPr>
        <w:spacing w:before="80" w:after="80"/>
        <w:contextualSpacing/>
        <w:rPr>
          <w:rFonts w:cs="Arial"/>
          <w:sz w:val="21"/>
          <w:szCs w:val="21"/>
        </w:rPr>
      </w:pPr>
      <w:r w:rsidRPr="003C452D">
        <w:rPr>
          <w:rFonts w:cs="Arial"/>
          <w:sz w:val="21"/>
          <w:szCs w:val="21"/>
        </w:rPr>
        <w:t>Please clarify why identifiers are required for the on-study questionnaires. The PISCF states that 'when we download your data to do research, it will not contain your name of other identifying information'. Does this mean some of the information in the questionnaires (which include name, email address, etc) are not downloaded?</w:t>
      </w:r>
    </w:p>
    <w:p w14:paraId="59EBBE04" w14:textId="77777777" w:rsidR="00E1136E" w:rsidRPr="003C452D" w:rsidRDefault="00E1136E" w:rsidP="001F50AD">
      <w:pPr>
        <w:pStyle w:val="ListParagraph"/>
        <w:numPr>
          <w:ilvl w:val="0"/>
          <w:numId w:val="30"/>
        </w:numPr>
        <w:spacing w:before="80" w:after="80"/>
        <w:contextualSpacing/>
        <w:rPr>
          <w:rFonts w:cs="Arial"/>
          <w:sz w:val="21"/>
          <w:szCs w:val="21"/>
        </w:rPr>
      </w:pPr>
      <w:r w:rsidRPr="003C452D">
        <w:rPr>
          <w:rFonts w:cs="Arial"/>
          <w:sz w:val="21"/>
          <w:szCs w:val="21"/>
        </w:rPr>
        <w:t>Please explain whether all sections of the questionnaire are intended to be completed by all cohorts.</w:t>
      </w:r>
    </w:p>
    <w:p w14:paraId="33F84606" w14:textId="77777777" w:rsidR="00E1136E" w:rsidRPr="003C452D" w:rsidRDefault="00E1136E" w:rsidP="001F50AD">
      <w:pPr>
        <w:pStyle w:val="ListParagraph"/>
        <w:numPr>
          <w:ilvl w:val="0"/>
          <w:numId w:val="30"/>
        </w:numPr>
        <w:spacing w:before="80" w:after="80"/>
        <w:contextualSpacing/>
        <w:rPr>
          <w:rFonts w:cs="Arial"/>
          <w:sz w:val="21"/>
          <w:szCs w:val="21"/>
        </w:rPr>
      </w:pPr>
      <w:r w:rsidRPr="003C452D">
        <w:rPr>
          <w:rFonts w:cs="Arial"/>
          <w:sz w:val="21"/>
          <w:szCs w:val="21"/>
        </w:rPr>
        <w:t>Many of the medical conditions listed are significant co-morbidities (see point above re 'healthy controls'). Will any responses preclude the respondent from further study participation? Please clarify.</w:t>
      </w:r>
    </w:p>
    <w:p w14:paraId="755D8E46" w14:textId="56A32733" w:rsidR="009B491B" w:rsidRPr="003C452D" w:rsidRDefault="00E1136E" w:rsidP="001F50AD">
      <w:pPr>
        <w:pStyle w:val="ListParagraph"/>
        <w:numPr>
          <w:ilvl w:val="0"/>
          <w:numId w:val="30"/>
        </w:numPr>
        <w:spacing w:before="80" w:after="80"/>
        <w:contextualSpacing/>
        <w:rPr>
          <w:rFonts w:cs="Arial"/>
          <w:sz w:val="21"/>
          <w:szCs w:val="21"/>
        </w:rPr>
      </w:pPr>
      <w:r w:rsidRPr="003C452D">
        <w:rPr>
          <w:rFonts w:cs="Arial"/>
          <w:sz w:val="21"/>
          <w:szCs w:val="21"/>
        </w:rPr>
        <w:t>Many of the symptoms noted are common in the general population. There does not appear to be a distinction between symptoms that participants experienced prior to their confirmed or presumed COVID illness, and those experienced only after the diagnosis. Clarify how this information in captured.</w:t>
      </w:r>
    </w:p>
    <w:p w14:paraId="4C23B342" w14:textId="732BD306" w:rsidR="00E1136E" w:rsidRPr="003C452D" w:rsidRDefault="00E1136E" w:rsidP="00E1136E">
      <w:pPr>
        <w:spacing w:before="80" w:after="80"/>
        <w:contextualSpacing/>
        <w:rPr>
          <w:rFonts w:cs="Arial"/>
          <w:sz w:val="21"/>
          <w:szCs w:val="21"/>
        </w:rPr>
      </w:pPr>
    </w:p>
    <w:p w14:paraId="734B873C" w14:textId="3B39A3D0" w:rsidR="00E1136E" w:rsidRPr="003C452D" w:rsidRDefault="00E1136E" w:rsidP="00E1136E">
      <w:pPr>
        <w:spacing w:before="80" w:after="80"/>
        <w:contextualSpacing/>
        <w:rPr>
          <w:rFonts w:cs="Arial"/>
          <w:sz w:val="21"/>
          <w:szCs w:val="21"/>
        </w:rPr>
      </w:pPr>
      <w:r w:rsidRPr="003C452D">
        <w:rPr>
          <w:rFonts w:cs="Arial"/>
          <w:sz w:val="21"/>
          <w:szCs w:val="21"/>
        </w:rPr>
        <w:t>PISCF:</w:t>
      </w:r>
    </w:p>
    <w:p w14:paraId="52332B23" w14:textId="77777777" w:rsidR="00961E5D" w:rsidRPr="003C452D" w:rsidRDefault="00961E5D" w:rsidP="001F50AD">
      <w:pPr>
        <w:pStyle w:val="ListParagraph"/>
        <w:numPr>
          <w:ilvl w:val="0"/>
          <w:numId w:val="30"/>
        </w:numPr>
        <w:spacing w:before="80" w:after="80"/>
        <w:contextualSpacing/>
        <w:rPr>
          <w:rFonts w:cs="Arial"/>
          <w:sz w:val="21"/>
          <w:szCs w:val="21"/>
        </w:rPr>
      </w:pPr>
      <w:r w:rsidRPr="003C452D">
        <w:rPr>
          <w:rFonts w:cs="Arial"/>
          <w:sz w:val="21"/>
          <w:szCs w:val="21"/>
        </w:rPr>
        <w:t>The 'purpose of the study' section may be clear to those with long covid or CFS but is unlikely to mean much to the 'healthy control' group. Please review and simplify.</w:t>
      </w:r>
    </w:p>
    <w:p w14:paraId="35BA2571" w14:textId="77777777" w:rsidR="00961E5D" w:rsidRPr="003C452D" w:rsidRDefault="00961E5D" w:rsidP="001F50AD">
      <w:pPr>
        <w:pStyle w:val="ListParagraph"/>
        <w:numPr>
          <w:ilvl w:val="0"/>
          <w:numId w:val="30"/>
        </w:numPr>
        <w:spacing w:before="80" w:after="80"/>
        <w:contextualSpacing/>
        <w:rPr>
          <w:rFonts w:cs="Arial"/>
          <w:sz w:val="21"/>
          <w:szCs w:val="21"/>
        </w:rPr>
      </w:pPr>
      <w:r w:rsidRPr="003C452D">
        <w:rPr>
          <w:rFonts w:cs="Arial"/>
          <w:sz w:val="21"/>
          <w:szCs w:val="21"/>
        </w:rPr>
        <w:lastRenderedPageBreak/>
        <w:t>Please explain the possibility of long Covid participants having a worse outcome after receiving the vaccine.</w:t>
      </w:r>
    </w:p>
    <w:p w14:paraId="14576A43" w14:textId="77777777" w:rsidR="00961E5D" w:rsidRPr="003C452D" w:rsidRDefault="00961E5D" w:rsidP="001F50AD">
      <w:pPr>
        <w:pStyle w:val="ListParagraph"/>
        <w:numPr>
          <w:ilvl w:val="0"/>
          <w:numId w:val="30"/>
        </w:numPr>
        <w:spacing w:before="80" w:after="80"/>
        <w:contextualSpacing/>
        <w:rPr>
          <w:rFonts w:cs="Arial"/>
          <w:sz w:val="21"/>
          <w:szCs w:val="21"/>
        </w:rPr>
      </w:pPr>
      <w:r w:rsidRPr="003C452D">
        <w:rPr>
          <w:rFonts w:cs="Arial"/>
          <w:sz w:val="21"/>
          <w:szCs w:val="21"/>
        </w:rPr>
        <w:t>Please explain in lay terms what DNA is and the breadth of this analysis (i.e. that only fragments of DNA will be analysed, not the individual's whole genome).</w:t>
      </w:r>
    </w:p>
    <w:p w14:paraId="0C08A025" w14:textId="77777777" w:rsidR="00961E5D" w:rsidRPr="003C452D" w:rsidRDefault="00961E5D" w:rsidP="001F50AD">
      <w:pPr>
        <w:pStyle w:val="ListParagraph"/>
        <w:numPr>
          <w:ilvl w:val="0"/>
          <w:numId w:val="30"/>
        </w:numPr>
        <w:spacing w:before="80" w:after="80"/>
        <w:contextualSpacing/>
        <w:rPr>
          <w:rFonts w:cs="Arial"/>
          <w:sz w:val="21"/>
          <w:szCs w:val="21"/>
        </w:rPr>
      </w:pPr>
      <w:r w:rsidRPr="003C452D">
        <w:rPr>
          <w:rFonts w:cs="Arial"/>
          <w:sz w:val="21"/>
          <w:szCs w:val="21"/>
        </w:rPr>
        <w:t>Please re-write 'who can take part in the study' in lay language.</w:t>
      </w:r>
    </w:p>
    <w:p w14:paraId="22263105" w14:textId="77777777" w:rsidR="00961E5D" w:rsidRPr="003C452D" w:rsidRDefault="00961E5D" w:rsidP="001F50AD">
      <w:pPr>
        <w:pStyle w:val="ListParagraph"/>
        <w:numPr>
          <w:ilvl w:val="0"/>
          <w:numId w:val="30"/>
        </w:numPr>
        <w:spacing w:before="80" w:after="80"/>
        <w:contextualSpacing/>
        <w:rPr>
          <w:rFonts w:cs="Arial"/>
          <w:sz w:val="21"/>
          <w:szCs w:val="21"/>
        </w:rPr>
      </w:pPr>
      <w:r w:rsidRPr="003C452D">
        <w:rPr>
          <w:rFonts w:cs="Arial"/>
          <w:sz w:val="21"/>
          <w:szCs w:val="21"/>
        </w:rPr>
        <w:t>Please give an estimate of the time required for the consent visit, blood donation, and questionnaires.</w:t>
      </w:r>
    </w:p>
    <w:p w14:paraId="155B98E7" w14:textId="77777777" w:rsidR="00961E5D" w:rsidRPr="003C452D" w:rsidRDefault="00961E5D" w:rsidP="001F50AD">
      <w:pPr>
        <w:pStyle w:val="ListParagraph"/>
        <w:numPr>
          <w:ilvl w:val="0"/>
          <w:numId w:val="30"/>
        </w:numPr>
        <w:spacing w:before="80" w:after="80"/>
        <w:contextualSpacing/>
        <w:rPr>
          <w:rFonts w:cs="Arial"/>
          <w:sz w:val="21"/>
          <w:szCs w:val="21"/>
        </w:rPr>
      </w:pPr>
      <w:r w:rsidRPr="003C452D">
        <w:rPr>
          <w:rFonts w:cs="Arial"/>
          <w:sz w:val="21"/>
          <w:szCs w:val="21"/>
        </w:rPr>
        <w:t>Please explain what is meant by 'Additionally, irrespective of vaccination, you could donate further blood samples for the ongoing longitudinal study of long COVID if you wished' (p3). This has no context for those participants not in a long COVID study.</w:t>
      </w:r>
    </w:p>
    <w:p w14:paraId="7D2065F6" w14:textId="77777777" w:rsidR="00961E5D" w:rsidRPr="003C452D" w:rsidRDefault="00961E5D" w:rsidP="001F50AD">
      <w:pPr>
        <w:pStyle w:val="ListParagraph"/>
        <w:numPr>
          <w:ilvl w:val="0"/>
          <w:numId w:val="30"/>
        </w:numPr>
        <w:spacing w:before="80" w:after="80"/>
        <w:contextualSpacing/>
        <w:rPr>
          <w:rFonts w:cs="Arial"/>
          <w:sz w:val="21"/>
          <w:szCs w:val="21"/>
        </w:rPr>
      </w:pPr>
      <w:r w:rsidRPr="003C452D">
        <w:rPr>
          <w:rFonts w:cs="Arial"/>
          <w:sz w:val="21"/>
          <w:szCs w:val="21"/>
        </w:rPr>
        <w:t>Please make it clear whether any of the tests undertaken are notifiable (the protocol allows for PCR testing in the event of community transmission; this has mandatory reporting obligations).</w:t>
      </w:r>
    </w:p>
    <w:p w14:paraId="2D4E30B7" w14:textId="66CF0BA1" w:rsidR="00E1136E" w:rsidRPr="003C452D" w:rsidRDefault="00961E5D" w:rsidP="001F50AD">
      <w:pPr>
        <w:pStyle w:val="ListParagraph"/>
        <w:numPr>
          <w:ilvl w:val="0"/>
          <w:numId w:val="30"/>
        </w:numPr>
        <w:spacing w:before="80" w:after="80"/>
        <w:contextualSpacing/>
        <w:rPr>
          <w:rFonts w:cs="Arial"/>
          <w:sz w:val="21"/>
          <w:szCs w:val="21"/>
        </w:rPr>
      </w:pPr>
      <w:r w:rsidRPr="003C452D">
        <w:rPr>
          <w:rFonts w:cs="Arial"/>
          <w:sz w:val="21"/>
          <w:szCs w:val="21"/>
        </w:rPr>
        <w:t>Please state clearly that future research will be restricted to that directly related to COVID-19, and clarify whether this may include genetic research.</w:t>
      </w:r>
    </w:p>
    <w:p w14:paraId="5B49257B" w14:textId="77777777" w:rsidR="002E195A" w:rsidRPr="003C452D" w:rsidRDefault="002E195A" w:rsidP="001F50AD">
      <w:pPr>
        <w:pStyle w:val="ListParagraph"/>
        <w:numPr>
          <w:ilvl w:val="0"/>
          <w:numId w:val="30"/>
        </w:numPr>
        <w:spacing w:before="80" w:after="80"/>
        <w:contextualSpacing/>
        <w:rPr>
          <w:rFonts w:cs="Arial"/>
          <w:sz w:val="21"/>
          <w:szCs w:val="21"/>
        </w:rPr>
      </w:pPr>
      <w:r w:rsidRPr="003C452D">
        <w:rPr>
          <w:rFonts w:cs="Arial"/>
          <w:sz w:val="21"/>
          <w:szCs w:val="21"/>
        </w:rPr>
        <w:t>Also make it clear whether the results of future research will be available to participants.</w:t>
      </w:r>
    </w:p>
    <w:p w14:paraId="2EB39B08" w14:textId="77777777" w:rsidR="002E195A" w:rsidRPr="003C452D" w:rsidRDefault="002E195A" w:rsidP="001F50AD">
      <w:pPr>
        <w:pStyle w:val="ListParagraph"/>
        <w:numPr>
          <w:ilvl w:val="0"/>
          <w:numId w:val="30"/>
        </w:numPr>
        <w:spacing w:before="80" w:after="80"/>
        <w:contextualSpacing/>
        <w:rPr>
          <w:rFonts w:cs="Arial"/>
          <w:sz w:val="21"/>
          <w:szCs w:val="21"/>
        </w:rPr>
      </w:pPr>
      <w:r w:rsidRPr="003C452D">
        <w:rPr>
          <w:rFonts w:cs="Arial"/>
          <w:sz w:val="21"/>
          <w:szCs w:val="21"/>
        </w:rPr>
        <w:t>Access to identifiable information is discussed in the first paragraph of the deidentified section.</w:t>
      </w:r>
    </w:p>
    <w:p w14:paraId="0FF4A4FA" w14:textId="77777777" w:rsidR="002E195A" w:rsidRPr="003C452D" w:rsidRDefault="002E195A" w:rsidP="001F50AD">
      <w:pPr>
        <w:pStyle w:val="ListParagraph"/>
        <w:numPr>
          <w:ilvl w:val="0"/>
          <w:numId w:val="30"/>
        </w:numPr>
        <w:spacing w:before="80" w:after="80"/>
        <w:contextualSpacing/>
        <w:rPr>
          <w:rFonts w:cs="Arial"/>
          <w:sz w:val="21"/>
          <w:szCs w:val="21"/>
        </w:rPr>
      </w:pPr>
      <w:r w:rsidRPr="003C452D">
        <w:rPr>
          <w:rFonts w:cs="Arial"/>
          <w:sz w:val="21"/>
          <w:szCs w:val="21"/>
        </w:rPr>
        <w:t>Please describe future uses of data; the application form states that deidentified data will be shared with other researchers for future research.</w:t>
      </w:r>
    </w:p>
    <w:p w14:paraId="29BDB458" w14:textId="77777777" w:rsidR="002E195A" w:rsidRPr="003C452D" w:rsidRDefault="002E195A" w:rsidP="001F50AD">
      <w:pPr>
        <w:pStyle w:val="ListParagraph"/>
        <w:numPr>
          <w:ilvl w:val="0"/>
          <w:numId w:val="30"/>
        </w:numPr>
        <w:spacing w:before="80" w:after="80"/>
        <w:contextualSpacing/>
        <w:rPr>
          <w:rFonts w:cs="Arial"/>
          <w:sz w:val="21"/>
          <w:szCs w:val="21"/>
        </w:rPr>
      </w:pPr>
      <w:r w:rsidRPr="003C452D">
        <w:rPr>
          <w:rFonts w:cs="Arial"/>
          <w:sz w:val="21"/>
          <w:szCs w:val="21"/>
        </w:rPr>
        <w:t>Please state that data will be sent overseas.</w:t>
      </w:r>
    </w:p>
    <w:p w14:paraId="5A551540" w14:textId="77777777" w:rsidR="002E195A" w:rsidRPr="003C452D" w:rsidRDefault="002E195A" w:rsidP="001F50AD">
      <w:pPr>
        <w:pStyle w:val="ListParagraph"/>
        <w:numPr>
          <w:ilvl w:val="0"/>
          <w:numId w:val="30"/>
        </w:numPr>
        <w:spacing w:before="80" w:after="80"/>
        <w:contextualSpacing/>
        <w:rPr>
          <w:rFonts w:cs="Arial"/>
          <w:sz w:val="21"/>
          <w:szCs w:val="21"/>
        </w:rPr>
      </w:pPr>
      <w:r w:rsidRPr="003C452D">
        <w:rPr>
          <w:rFonts w:cs="Arial"/>
          <w:sz w:val="21"/>
          <w:szCs w:val="21"/>
        </w:rPr>
        <w:t>Include risks of privacy breach and of sending data overseas.</w:t>
      </w:r>
    </w:p>
    <w:p w14:paraId="7A88245F" w14:textId="77777777" w:rsidR="002E195A" w:rsidRPr="003C452D" w:rsidRDefault="002E195A" w:rsidP="001F50AD">
      <w:pPr>
        <w:pStyle w:val="ListParagraph"/>
        <w:numPr>
          <w:ilvl w:val="0"/>
          <w:numId w:val="30"/>
        </w:numPr>
        <w:spacing w:before="80" w:after="80"/>
        <w:contextualSpacing/>
        <w:rPr>
          <w:rFonts w:cs="Arial"/>
          <w:sz w:val="21"/>
          <w:szCs w:val="21"/>
        </w:rPr>
      </w:pPr>
      <w:r w:rsidRPr="003C452D">
        <w:rPr>
          <w:rFonts w:cs="Arial"/>
          <w:sz w:val="21"/>
          <w:szCs w:val="21"/>
        </w:rPr>
        <w:t>GP notification regarding results of clinical significance should be mandatory - amend accordingly.</w:t>
      </w:r>
    </w:p>
    <w:p w14:paraId="7A70644C" w14:textId="77777777" w:rsidR="002E195A" w:rsidRPr="003C452D" w:rsidRDefault="002E195A" w:rsidP="001F50AD">
      <w:pPr>
        <w:pStyle w:val="ListParagraph"/>
        <w:numPr>
          <w:ilvl w:val="0"/>
          <w:numId w:val="30"/>
        </w:numPr>
        <w:spacing w:before="80" w:after="80"/>
        <w:contextualSpacing/>
        <w:rPr>
          <w:rFonts w:cs="Arial"/>
          <w:sz w:val="21"/>
          <w:szCs w:val="21"/>
        </w:rPr>
      </w:pPr>
      <w:r w:rsidRPr="003C452D">
        <w:rPr>
          <w:rFonts w:cs="Arial"/>
          <w:sz w:val="21"/>
          <w:szCs w:val="21"/>
        </w:rPr>
        <w:t>The application states sending tissue overseas is optional; this should be reflected in the consent clauses.</w:t>
      </w:r>
    </w:p>
    <w:p w14:paraId="07867141" w14:textId="77777777" w:rsidR="002E195A" w:rsidRPr="003C452D" w:rsidRDefault="002E195A" w:rsidP="001F50AD">
      <w:pPr>
        <w:pStyle w:val="ListParagraph"/>
        <w:numPr>
          <w:ilvl w:val="0"/>
          <w:numId w:val="30"/>
        </w:numPr>
        <w:spacing w:before="80" w:after="80"/>
        <w:contextualSpacing/>
        <w:rPr>
          <w:rFonts w:cs="Arial"/>
          <w:sz w:val="21"/>
          <w:szCs w:val="21"/>
        </w:rPr>
      </w:pPr>
      <w:r w:rsidRPr="003C452D">
        <w:rPr>
          <w:rFonts w:cs="Arial"/>
          <w:sz w:val="21"/>
          <w:szCs w:val="21"/>
        </w:rPr>
        <w:t xml:space="preserve">Participants are offered a tikanga appropriate disposal of tissue even if overseas which does not seem realistic. Please revise this. </w:t>
      </w:r>
    </w:p>
    <w:p w14:paraId="5FB85B7D" w14:textId="77777777" w:rsidR="002E195A" w:rsidRPr="003C452D" w:rsidRDefault="002E195A" w:rsidP="001F50AD">
      <w:pPr>
        <w:pStyle w:val="ListParagraph"/>
        <w:numPr>
          <w:ilvl w:val="0"/>
          <w:numId w:val="30"/>
        </w:numPr>
        <w:spacing w:before="80" w:after="80"/>
        <w:contextualSpacing/>
        <w:rPr>
          <w:rFonts w:cs="Arial"/>
          <w:sz w:val="21"/>
          <w:szCs w:val="21"/>
        </w:rPr>
      </w:pPr>
      <w:r w:rsidRPr="003C452D">
        <w:rPr>
          <w:rFonts w:cs="Arial"/>
          <w:sz w:val="21"/>
          <w:szCs w:val="21"/>
        </w:rPr>
        <w:t>Is the retention of tissue for 10 years solely for study related purposes. This is optional, but clarity around study related vs possible future research would be good (DTMP does say no future unspecified research).</w:t>
      </w:r>
    </w:p>
    <w:p w14:paraId="19BB60DF" w14:textId="77777777" w:rsidR="002E195A" w:rsidRPr="003C452D" w:rsidRDefault="002E195A" w:rsidP="001F50AD">
      <w:pPr>
        <w:pStyle w:val="ListParagraph"/>
        <w:numPr>
          <w:ilvl w:val="0"/>
          <w:numId w:val="30"/>
        </w:numPr>
        <w:spacing w:before="80" w:after="80"/>
        <w:contextualSpacing/>
        <w:rPr>
          <w:rFonts w:cs="Arial"/>
          <w:sz w:val="21"/>
          <w:szCs w:val="21"/>
        </w:rPr>
      </w:pPr>
      <w:r w:rsidRPr="003C452D">
        <w:rPr>
          <w:rFonts w:cs="Arial"/>
          <w:sz w:val="21"/>
          <w:szCs w:val="21"/>
        </w:rPr>
        <w:t>State whether ME/Long Covid participants without a previous positive result for COVID will be informed of the positive result, and any implications of this. Is it necessary to consider that negative testing may still not be conclusive, and managing that information for participants also? This is in the protocol is not clear in the PIS. Please revise.</w:t>
      </w:r>
    </w:p>
    <w:p w14:paraId="491DCEFB" w14:textId="77777777" w:rsidR="002E195A" w:rsidRPr="003C452D" w:rsidRDefault="002E195A" w:rsidP="001F50AD">
      <w:pPr>
        <w:pStyle w:val="ListParagraph"/>
        <w:numPr>
          <w:ilvl w:val="0"/>
          <w:numId w:val="30"/>
        </w:numPr>
        <w:spacing w:before="80" w:after="80"/>
        <w:contextualSpacing/>
        <w:rPr>
          <w:rFonts w:cs="Arial"/>
          <w:sz w:val="21"/>
          <w:szCs w:val="21"/>
        </w:rPr>
      </w:pPr>
      <w:r w:rsidRPr="003C452D">
        <w:rPr>
          <w:rFonts w:cs="Arial"/>
          <w:sz w:val="21"/>
          <w:szCs w:val="21"/>
        </w:rPr>
        <w:t>Please clarify the statement “The study will be active as long as the researchers and participants continue to learn from these data (i.e. we will recruit over the next three years).”</w:t>
      </w:r>
    </w:p>
    <w:p w14:paraId="56F69876" w14:textId="77777777" w:rsidR="002E195A" w:rsidRPr="003C452D" w:rsidRDefault="002E195A" w:rsidP="001F50AD">
      <w:pPr>
        <w:pStyle w:val="ListParagraph"/>
        <w:numPr>
          <w:ilvl w:val="0"/>
          <w:numId w:val="30"/>
        </w:numPr>
        <w:spacing w:before="80" w:after="80"/>
        <w:contextualSpacing/>
        <w:rPr>
          <w:rFonts w:cs="Arial"/>
          <w:sz w:val="21"/>
          <w:szCs w:val="21"/>
        </w:rPr>
      </w:pPr>
      <w:r w:rsidRPr="003C452D">
        <w:rPr>
          <w:rFonts w:cs="Arial"/>
          <w:sz w:val="21"/>
          <w:szCs w:val="21"/>
        </w:rPr>
        <w:t>Please clarify in the PIS who has finger prick samples.</w:t>
      </w:r>
    </w:p>
    <w:p w14:paraId="5C858412" w14:textId="7619CDBC" w:rsidR="00E1136E" w:rsidRPr="003C452D" w:rsidRDefault="002E195A" w:rsidP="001F50AD">
      <w:pPr>
        <w:pStyle w:val="ListParagraph"/>
        <w:numPr>
          <w:ilvl w:val="0"/>
          <w:numId w:val="30"/>
        </w:numPr>
        <w:spacing w:before="80" w:after="80"/>
        <w:contextualSpacing/>
        <w:rPr>
          <w:rFonts w:cs="Arial"/>
          <w:sz w:val="21"/>
          <w:szCs w:val="21"/>
        </w:rPr>
      </w:pPr>
      <w:r w:rsidRPr="003C452D">
        <w:rPr>
          <w:rFonts w:cs="Arial"/>
          <w:sz w:val="21"/>
          <w:szCs w:val="21"/>
        </w:rPr>
        <w:t>The PIS states that the surveys can be done in parts, not all in one sitting. Clarify if data is only uploaded once the whole survey is complete, or with each entry.</w:t>
      </w:r>
    </w:p>
    <w:p w14:paraId="754CF2D1" w14:textId="240C3024" w:rsidR="00E1136E" w:rsidRPr="003C452D" w:rsidRDefault="00E1136E" w:rsidP="00C265C9">
      <w:pPr>
        <w:spacing w:before="80" w:after="80"/>
        <w:rPr>
          <w:rFonts w:cs="Arial"/>
          <w:sz w:val="21"/>
          <w:szCs w:val="21"/>
        </w:rPr>
      </w:pPr>
    </w:p>
    <w:p w14:paraId="079CA8A1" w14:textId="77777777" w:rsidR="00385D25" w:rsidRPr="003C452D" w:rsidRDefault="00385D25" w:rsidP="00C265C9">
      <w:pPr>
        <w:spacing w:before="80" w:after="80"/>
        <w:rPr>
          <w:rFonts w:cs="Arial"/>
          <w:sz w:val="21"/>
          <w:szCs w:val="21"/>
        </w:rPr>
      </w:pPr>
      <w:r w:rsidRPr="003C452D">
        <w:rPr>
          <w:rFonts w:cs="Arial"/>
          <w:sz w:val="21"/>
          <w:szCs w:val="21"/>
        </w:rPr>
        <w:t>DTMP:</w:t>
      </w:r>
    </w:p>
    <w:p w14:paraId="22AF4E0A" w14:textId="77777777" w:rsidR="00385D25" w:rsidRPr="003C452D" w:rsidRDefault="00385D25" w:rsidP="001F50AD">
      <w:pPr>
        <w:pStyle w:val="ListParagraph"/>
        <w:numPr>
          <w:ilvl w:val="0"/>
          <w:numId w:val="30"/>
        </w:numPr>
        <w:spacing w:before="80" w:after="80"/>
        <w:rPr>
          <w:rFonts w:cs="Arial"/>
          <w:sz w:val="21"/>
          <w:szCs w:val="21"/>
        </w:rPr>
      </w:pPr>
      <w:r w:rsidRPr="003C452D">
        <w:rPr>
          <w:rFonts w:cs="Arial"/>
          <w:sz w:val="21"/>
          <w:szCs w:val="21"/>
        </w:rPr>
        <w:t>Section 4: Please address optional uses of data (data linking) and tissue (long term storage; sending tissue overseas).</w:t>
      </w:r>
    </w:p>
    <w:p w14:paraId="389113AD" w14:textId="77777777" w:rsidR="00385D25" w:rsidRPr="003C452D" w:rsidRDefault="00385D25" w:rsidP="001F50AD">
      <w:pPr>
        <w:pStyle w:val="ListParagraph"/>
        <w:numPr>
          <w:ilvl w:val="0"/>
          <w:numId w:val="30"/>
        </w:numPr>
        <w:spacing w:before="80" w:after="80"/>
        <w:rPr>
          <w:rFonts w:cs="Arial"/>
          <w:sz w:val="21"/>
          <w:szCs w:val="21"/>
        </w:rPr>
      </w:pPr>
      <w:r w:rsidRPr="003C452D">
        <w:rPr>
          <w:rFonts w:cs="Arial"/>
          <w:sz w:val="21"/>
          <w:szCs w:val="21"/>
        </w:rPr>
        <w:t>Section 5: Please review and delete assessments not conducted as part of the study.</w:t>
      </w:r>
    </w:p>
    <w:p w14:paraId="49D0145A" w14:textId="30ACA9F1" w:rsidR="00385D25" w:rsidRPr="003C452D" w:rsidRDefault="00385D25" w:rsidP="001F50AD">
      <w:pPr>
        <w:pStyle w:val="ListParagraph"/>
        <w:numPr>
          <w:ilvl w:val="0"/>
          <w:numId w:val="30"/>
        </w:numPr>
        <w:spacing w:before="80" w:after="80"/>
        <w:rPr>
          <w:rFonts w:cs="Arial"/>
          <w:sz w:val="21"/>
          <w:szCs w:val="21"/>
        </w:rPr>
      </w:pPr>
      <w:r w:rsidRPr="003C452D">
        <w:rPr>
          <w:rFonts w:cs="Arial"/>
          <w:sz w:val="21"/>
          <w:szCs w:val="21"/>
        </w:rPr>
        <w:t>It would be helpful to have more information about overseas centres where tissue might be sent although for future related research it state collaborators are not yet known. Data is held at Te Ira Kawai but not tissue, which is held at named labs at the Universities of Auckland and Otago.</w:t>
      </w:r>
    </w:p>
    <w:p w14:paraId="278C6F83" w14:textId="689E65DB" w:rsidR="003C452D" w:rsidRPr="003C452D" w:rsidRDefault="003C452D" w:rsidP="001F50AD">
      <w:pPr>
        <w:pStyle w:val="ListParagraph"/>
        <w:numPr>
          <w:ilvl w:val="0"/>
          <w:numId w:val="30"/>
        </w:numPr>
        <w:spacing w:before="80" w:after="80"/>
        <w:rPr>
          <w:rFonts w:cs="Arial"/>
          <w:sz w:val="21"/>
          <w:szCs w:val="21"/>
        </w:rPr>
      </w:pPr>
      <w:r w:rsidRPr="003C452D">
        <w:rPr>
          <w:rFonts w:cs="Arial"/>
          <w:sz w:val="21"/>
          <w:szCs w:val="21"/>
        </w:rPr>
        <w:t xml:space="preserve">Data linking is optional but there is not enough information to address this. Several potential data sources are named in the protocol (sec 8.6) but it is not clear whether this is a one off </w:t>
      </w:r>
      <w:r w:rsidRPr="003C452D">
        <w:rPr>
          <w:rFonts w:cs="Arial"/>
          <w:sz w:val="21"/>
          <w:szCs w:val="21"/>
        </w:rPr>
        <w:lastRenderedPageBreak/>
        <w:t>(for purposes that should be clearly stated) or an ongoing intention to access data, and what data.</w:t>
      </w:r>
    </w:p>
    <w:p w14:paraId="522E9E16" w14:textId="77777777" w:rsidR="00BF7329" w:rsidRDefault="00BF7329" w:rsidP="00C265C9">
      <w:pPr>
        <w:ind w:right="61"/>
        <w:rPr>
          <w:rFonts w:cs="Arial"/>
          <w:b/>
          <w:bCs/>
          <w:sz w:val="21"/>
          <w:szCs w:val="21"/>
        </w:rPr>
      </w:pPr>
    </w:p>
    <w:p w14:paraId="2A6535C6" w14:textId="4E39C7D8" w:rsidR="00BF7329" w:rsidRPr="00BF7329" w:rsidRDefault="00C265C9" w:rsidP="00BF7329">
      <w:pPr>
        <w:ind w:right="61"/>
        <w:rPr>
          <w:rFonts w:cs="Arial"/>
          <w:sz w:val="21"/>
          <w:szCs w:val="21"/>
          <w:lang w:val="en-NZ"/>
        </w:rPr>
      </w:pPr>
      <w:r w:rsidRPr="003C452D">
        <w:rPr>
          <w:rFonts w:cs="Arial"/>
          <w:b/>
          <w:bCs/>
          <w:sz w:val="21"/>
          <w:szCs w:val="21"/>
        </w:rPr>
        <w:t>Decision</w:t>
      </w:r>
      <w:r w:rsidRPr="003C452D">
        <w:rPr>
          <w:rFonts w:cs="Arial"/>
          <w:b/>
          <w:bCs/>
          <w:sz w:val="21"/>
          <w:szCs w:val="21"/>
        </w:rPr>
        <w:br/>
      </w:r>
    </w:p>
    <w:p w14:paraId="2F7FC965" w14:textId="1F41242D" w:rsidR="00BF7329" w:rsidRPr="00BF7329" w:rsidRDefault="00BF7329" w:rsidP="00C265C9">
      <w:pPr>
        <w:spacing w:after="160" w:line="259" w:lineRule="auto"/>
        <w:rPr>
          <w:rFonts w:cs="Arial"/>
          <w:color w:val="000000" w:themeColor="text1"/>
          <w:sz w:val="21"/>
          <w:szCs w:val="21"/>
          <w:lang w:val="en-NZ"/>
        </w:rPr>
      </w:pPr>
      <w:r w:rsidRPr="00BC119B">
        <w:rPr>
          <w:sz w:val="21"/>
          <w:szCs w:val="21"/>
          <w:lang w:val="en-NZ"/>
        </w:rPr>
        <w:t xml:space="preserve">This </w:t>
      </w:r>
      <w:r w:rsidRPr="00BC119B">
        <w:rPr>
          <w:color w:val="000000" w:themeColor="text1"/>
          <w:sz w:val="21"/>
          <w:szCs w:val="21"/>
          <w:lang w:val="en-NZ"/>
        </w:rPr>
        <w:t xml:space="preserve">application was </w:t>
      </w:r>
      <w:r w:rsidRPr="00BC119B">
        <w:rPr>
          <w:i/>
          <w:color w:val="000000" w:themeColor="text1"/>
          <w:sz w:val="21"/>
          <w:szCs w:val="21"/>
          <w:lang w:val="en-NZ"/>
        </w:rPr>
        <w:t>declined</w:t>
      </w:r>
      <w:r w:rsidRPr="00BC119B">
        <w:rPr>
          <w:color w:val="000000" w:themeColor="text1"/>
          <w:sz w:val="21"/>
          <w:szCs w:val="21"/>
          <w:lang w:val="en-NZ"/>
        </w:rPr>
        <w:t xml:space="preserve"> by </w:t>
      </w:r>
      <w:r w:rsidRPr="00BC119B">
        <w:rPr>
          <w:rFonts w:cs="Arial"/>
          <w:color w:val="000000" w:themeColor="text1"/>
          <w:sz w:val="21"/>
          <w:szCs w:val="21"/>
          <w:lang w:val="en-NZ"/>
        </w:rPr>
        <w:t>consensus</w:t>
      </w:r>
      <w:r>
        <w:rPr>
          <w:rFonts w:cs="Arial"/>
          <w:color w:val="000000" w:themeColor="text1"/>
          <w:sz w:val="21"/>
          <w:szCs w:val="21"/>
          <w:lang w:val="en-NZ"/>
        </w:rPr>
        <w:t xml:space="preserve">. </w:t>
      </w:r>
      <w:r w:rsidRPr="003C452D">
        <w:rPr>
          <w:rFonts w:cs="Arial"/>
          <w:sz w:val="21"/>
          <w:szCs w:val="21"/>
        </w:rPr>
        <w:t xml:space="preserve">The Covid-19 Health and Disability Ethics Committee has identified those ethical standard(s) and legislation(s) mentioned above have not been met by this application. The ethical standards are contained in the </w:t>
      </w:r>
      <w:r w:rsidRPr="00F10AA6">
        <w:rPr>
          <w:rFonts w:cs="Arial"/>
          <w:i/>
          <w:iCs/>
          <w:sz w:val="21"/>
          <w:szCs w:val="21"/>
        </w:rPr>
        <w:t>National Ethical Standards for Health and Disability Research and Quality Improvement</w:t>
      </w:r>
      <w:r w:rsidRPr="003C452D">
        <w:rPr>
          <w:rFonts w:cs="Arial"/>
          <w:sz w:val="21"/>
          <w:szCs w:val="21"/>
        </w:rPr>
        <w:t xml:space="preserve"> and the </w:t>
      </w:r>
      <w:r w:rsidRPr="00F10AA6">
        <w:rPr>
          <w:rFonts w:cs="Arial"/>
          <w:i/>
          <w:iCs/>
          <w:sz w:val="21"/>
          <w:szCs w:val="21"/>
        </w:rPr>
        <w:t>Standard Operating Procedures for HDECs</w:t>
      </w:r>
      <w:r w:rsidRPr="003C452D">
        <w:rPr>
          <w:rFonts w:cs="Arial"/>
          <w:sz w:val="21"/>
          <w:szCs w:val="21"/>
        </w:rPr>
        <w:t>.</w:t>
      </w:r>
    </w:p>
    <w:p w14:paraId="01CF0EDC" w14:textId="77777777" w:rsidR="003C452D" w:rsidRPr="003C452D" w:rsidRDefault="003C452D" w:rsidP="003C452D">
      <w:pPr>
        <w:pStyle w:val="ListParagraph"/>
        <w:numPr>
          <w:ilvl w:val="0"/>
          <w:numId w:val="15"/>
        </w:numPr>
        <w:spacing w:after="160" w:line="259" w:lineRule="auto"/>
        <w:rPr>
          <w:rFonts w:cs="Arial"/>
          <w:color w:val="000000" w:themeColor="text1"/>
          <w:sz w:val="21"/>
          <w:szCs w:val="21"/>
          <w:lang w:val="en-NZ"/>
        </w:rPr>
      </w:pPr>
      <w:r w:rsidRPr="003C452D">
        <w:rPr>
          <w:rFonts w:cs="Arial"/>
          <w:sz w:val="21"/>
          <w:szCs w:val="21"/>
        </w:rPr>
        <w:t>Please update the study protocol, taking into account the feedback provided by the Committee. (</w:t>
      </w:r>
      <w:r w:rsidRPr="00F10AA6">
        <w:rPr>
          <w:rFonts w:cs="Arial"/>
          <w:i/>
          <w:iCs/>
          <w:sz w:val="21"/>
          <w:szCs w:val="21"/>
        </w:rPr>
        <w:t>National Ethical Standards for Health and Disability Research and Quality Improvement, para 9.7</w:t>
      </w:r>
      <w:r w:rsidRPr="003C452D">
        <w:rPr>
          <w:rFonts w:cs="Arial"/>
          <w:sz w:val="21"/>
          <w:szCs w:val="21"/>
        </w:rPr>
        <w:t>).</w:t>
      </w:r>
    </w:p>
    <w:p w14:paraId="50258B25" w14:textId="77777777" w:rsidR="003C452D" w:rsidRPr="003C452D" w:rsidRDefault="003C452D" w:rsidP="003C452D">
      <w:pPr>
        <w:pStyle w:val="ListParagraph"/>
        <w:numPr>
          <w:ilvl w:val="0"/>
          <w:numId w:val="15"/>
        </w:numPr>
        <w:spacing w:after="160" w:line="259" w:lineRule="auto"/>
        <w:rPr>
          <w:rFonts w:cs="Arial"/>
          <w:color w:val="000000" w:themeColor="text1"/>
          <w:sz w:val="21"/>
          <w:szCs w:val="21"/>
          <w:lang w:val="en-NZ"/>
        </w:rPr>
      </w:pPr>
      <w:r w:rsidRPr="003C452D">
        <w:rPr>
          <w:rFonts w:cs="Arial"/>
          <w:sz w:val="21"/>
          <w:szCs w:val="21"/>
        </w:rPr>
        <w:t>Please update the DSMC. (</w:t>
      </w:r>
      <w:r w:rsidRPr="00F10AA6">
        <w:rPr>
          <w:rFonts w:cs="Arial"/>
          <w:i/>
          <w:iCs/>
          <w:sz w:val="21"/>
          <w:szCs w:val="21"/>
        </w:rPr>
        <w:t>National Ethical Standards for Health and Disability Research and Quality Improvement, para 11.25</w:t>
      </w:r>
      <w:r w:rsidRPr="003C452D">
        <w:rPr>
          <w:rFonts w:cs="Arial"/>
          <w:sz w:val="21"/>
          <w:szCs w:val="21"/>
        </w:rPr>
        <w:t>).</w:t>
      </w:r>
    </w:p>
    <w:p w14:paraId="4098C5E3" w14:textId="77777777" w:rsidR="003C452D" w:rsidRPr="003C452D" w:rsidRDefault="003C452D" w:rsidP="003C452D">
      <w:pPr>
        <w:pStyle w:val="ListParagraph"/>
        <w:numPr>
          <w:ilvl w:val="0"/>
          <w:numId w:val="15"/>
        </w:numPr>
        <w:spacing w:after="160" w:line="259" w:lineRule="auto"/>
        <w:rPr>
          <w:rFonts w:cs="Arial"/>
          <w:color w:val="000000" w:themeColor="text1"/>
          <w:sz w:val="21"/>
          <w:szCs w:val="21"/>
          <w:lang w:val="en-NZ"/>
        </w:rPr>
      </w:pPr>
      <w:r w:rsidRPr="003C452D">
        <w:rPr>
          <w:rFonts w:cs="Arial"/>
          <w:sz w:val="21"/>
          <w:szCs w:val="21"/>
        </w:rPr>
        <w:t>Please update the advertisements, taking into account the feedback provided by the Committee. (</w:t>
      </w:r>
      <w:r w:rsidRPr="00F10AA6">
        <w:rPr>
          <w:rFonts w:cs="Arial"/>
          <w:i/>
          <w:iCs/>
          <w:sz w:val="21"/>
          <w:szCs w:val="21"/>
        </w:rPr>
        <w:t>National Ethical Standards for Health and Disability Research and Quality Improvement, para 11.12</w:t>
      </w:r>
      <w:r w:rsidRPr="003C452D">
        <w:rPr>
          <w:rFonts w:cs="Arial"/>
          <w:sz w:val="21"/>
          <w:szCs w:val="21"/>
        </w:rPr>
        <w:t>).</w:t>
      </w:r>
    </w:p>
    <w:p w14:paraId="025B62FB" w14:textId="2AD4CBBC" w:rsidR="003C452D" w:rsidRPr="003C452D" w:rsidRDefault="003C452D" w:rsidP="003C452D">
      <w:pPr>
        <w:pStyle w:val="ListParagraph"/>
        <w:numPr>
          <w:ilvl w:val="0"/>
          <w:numId w:val="15"/>
        </w:numPr>
        <w:spacing w:after="160" w:line="259" w:lineRule="auto"/>
        <w:rPr>
          <w:rFonts w:cs="Arial"/>
          <w:color w:val="000000" w:themeColor="text1"/>
          <w:sz w:val="21"/>
          <w:szCs w:val="21"/>
          <w:lang w:val="en-NZ"/>
        </w:rPr>
      </w:pPr>
      <w:r w:rsidRPr="003C452D">
        <w:rPr>
          <w:rFonts w:cs="Arial"/>
          <w:sz w:val="21"/>
          <w:szCs w:val="21"/>
        </w:rPr>
        <w:t>Please update the participant information sheet and consent form, taking into account feedback provided by the Committee. (</w:t>
      </w:r>
      <w:r w:rsidRPr="00F10AA6">
        <w:rPr>
          <w:rFonts w:cs="Arial"/>
          <w:i/>
          <w:iCs/>
          <w:sz w:val="21"/>
          <w:szCs w:val="21"/>
        </w:rPr>
        <w:t>National Ethical Standards for Health and Disability Research and Quality Improvement, para 7.15 – 7.17</w:t>
      </w:r>
      <w:r w:rsidRPr="003C452D">
        <w:rPr>
          <w:rFonts w:cs="Arial"/>
          <w:sz w:val="21"/>
          <w:szCs w:val="21"/>
        </w:rPr>
        <w:t>).</w:t>
      </w:r>
    </w:p>
    <w:p w14:paraId="6EA678C3" w14:textId="37AB8363" w:rsidR="00C265C9" w:rsidRDefault="00C265C9">
      <w:pPr>
        <w:spacing w:after="160" w:line="259" w:lineRule="auto"/>
        <w:rPr>
          <w:rFonts w:cs="Arial"/>
          <w:sz w:val="21"/>
          <w:szCs w:val="21"/>
          <w:lang w:val="en-NZ"/>
        </w:rPr>
      </w:pPr>
    </w:p>
    <w:p w14:paraId="49DC4288" w14:textId="21F145E2" w:rsidR="00C265C9" w:rsidRDefault="00C265C9">
      <w:pPr>
        <w:spacing w:after="160" w:line="259" w:lineRule="auto"/>
        <w:rPr>
          <w:rFonts w:cs="Arial"/>
          <w:sz w:val="21"/>
          <w:szCs w:val="21"/>
          <w:lang w:val="en-NZ"/>
        </w:rPr>
      </w:pPr>
    </w:p>
    <w:p w14:paraId="132FB9AB" w14:textId="5BB56917" w:rsidR="008F6A58" w:rsidRPr="00167F66" w:rsidRDefault="00EA132A" w:rsidP="00167F66">
      <w:pPr>
        <w:spacing w:after="160" w:line="259" w:lineRule="auto"/>
        <w:rPr>
          <w:rFonts w:cs="Arial"/>
          <w:sz w:val="21"/>
          <w:szCs w:val="21"/>
          <w:lang w:val="en-NZ"/>
        </w:rPr>
      </w:pPr>
      <w:r>
        <w:rPr>
          <w:rFonts w:cs="Arial"/>
          <w:sz w:val="21"/>
          <w:szCs w:val="21"/>
          <w:lang w:val="en-NZ"/>
        </w:rPr>
        <w:br w:type="page"/>
      </w:r>
    </w:p>
    <w:p w14:paraId="24E9448C" w14:textId="77777777" w:rsidR="004E3493" w:rsidRPr="00522B40" w:rsidRDefault="004E3493" w:rsidP="004E3493">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4E3493" w:rsidRPr="00522B40" w14:paraId="1EE49FC1" w14:textId="77777777" w:rsidTr="00EA132A">
        <w:tc>
          <w:tcPr>
            <w:tcW w:w="2268" w:type="dxa"/>
            <w:tcBorders>
              <w:top w:val="single" w:sz="4" w:space="0" w:color="auto"/>
            </w:tcBorders>
          </w:tcPr>
          <w:p w14:paraId="23F775F8" w14:textId="77777777" w:rsidR="004E3493" w:rsidRPr="00B31E92" w:rsidRDefault="004E3493" w:rsidP="00EA132A">
            <w:pPr>
              <w:spacing w:before="80" w:after="80"/>
              <w:rPr>
                <w:rFonts w:cs="Arial"/>
                <w:b/>
                <w:color w:val="000000" w:themeColor="text1"/>
                <w:sz w:val="20"/>
                <w:lang w:val="en-NZ"/>
              </w:rPr>
            </w:pPr>
            <w:r w:rsidRPr="00B31E92">
              <w:rPr>
                <w:rFonts w:cs="Arial"/>
                <w:b/>
                <w:color w:val="000000" w:themeColor="text1"/>
                <w:sz w:val="20"/>
                <w:lang w:val="en-NZ"/>
              </w:rPr>
              <w:t>Committee:</w:t>
            </w:r>
          </w:p>
        </w:tc>
        <w:tc>
          <w:tcPr>
            <w:tcW w:w="6941" w:type="dxa"/>
            <w:tcBorders>
              <w:top w:val="single" w:sz="4" w:space="0" w:color="auto"/>
            </w:tcBorders>
          </w:tcPr>
          <w:p w14:paraId="67756D07" w14:textId="77777777" w:rsidR="004E3493" w:rsidRPr="00B31E92" w:rsidRDefault="004E3493" w:rsidP="00EA132A">
            <w:pPr>
              <w:spacing w:before="80" w:after="80"/>
              <w:rPr>
                <w:rFonts w:cs="Arial"/>
                <w:color w:val="000000" w:themeColor="text1"/>
                <w:sz w:val="20"/>
                <w:lang w:val="en-NZ"/>
              </w:rPr>
            </w:pPr>
            <w:r w:rsidRPr="00B31E92">
              <w:rPr>
                <w:rFonts w:cs="Arial"/>
                <w:color w:val="000000" w:themeColor="text1"/>
                <w:sz w:val="20"/>
                <w:lang w:val="en-NZ"/>
              </w:rPr>
              <w:t>ESOP Covid-19 Health and Disability Ethics Committee</w:t>
            </w:r>
          </w:p>
        </w:tc>
      </w:tr>
      <w:tr w:rsidR="004E3493" w:rsidRPr="00522B40" w14:paraId="1AB5A01D" w14:textId="77777777" w:rsidTr="00EA132A">
        <w:tc>
          <w:tcPr>
            <w:tcW w:w="2268" w:type="dxa"/>
          </w:tcPr>
          <w:p w14:paraId="43D16C68" w14:textId="77777777" w:rsidR="004E3493" w:rsidRPr="00B31E92" w:rsidRDefault="004E3493" w:rsidP="00EA132A">
            <w:pPr>
              <w:spacing w:before="80" w:after="80"/>
              <w:rPr>
                <w:rFonts w:cs="Arial"/>
                <w:b/>
                <w:color w:val="000000" w:themeColor="text1"/>
                <w:sz w:val="20"/>
                <w:lang w:val="en-NZ"/>
              </w:rPr>
            </w:pPr>
            <w:r w:rsidRPr="00B31E92">
              <w:rPr>
                <w:rFonts w:cs="Arial"/>
                <w:b/>
                <w:color w:val="000000" w:themeColor="text1"/>
                <w:sz w:val="20"/>
                <w:lang w:val="en-NZ"/>
              </w:rPr>
              <w:t>Meeting date:</w:t>
            </w:r>
          </w:p>
        </w:tc>
        <w:tc>
          <w:tcPr>
            <w:tcW w:w="6941" w:type="dxa"/>
          </w:tcPr>
          <w:p w14:paraId="54389B96" w14:textId="77777777" w:rsidR="004E3493" w:rsidRPr="00B31E92" w:rsidRDefault="004E3493" w:rsidP="00EA132A">
            <w:pPr>
              <w:spacing w:before="80" w:after="80"/>
              <w:rPr>
                <w:rFonts w:cs="Arial"/>
                <w:color w:val="000000" w:themeColor="text1"/>
                <w:sz w:val="20"/>
                <w:lang w:val="en-NZ"/>
              </w:rPr>
            </w:pPr>
            <w:r w:rsidRPr="00B31E92">
              <w:rPr>
                <w:rFonts w:cs="Arial"/>
                <w:color w:val="000000" w:themeColor="text1"/>
                <w:sz w:val="20"/>
                <w:lang w:val="en-NZ"/>
              </w:rPr>
              <w:t>10 September 2021</w:t>
            </w:r>
          </w:p>
        </w:tc>
      </w:tr>
      <w:tr w:rsidR="004E3493" w:rsidRPr="00522B40" w14:paraId="50915B8A" w14:textId="77777777" w:rsidTr="00EA132A">
        <w:tc>
          <w:tcPr>
            <w:tcW w:w="2268" w:type="dxa"/>
            <w:tcBorders>
              <w:bottom w:val="single" w:sz="4" w:space="0" w:color="auto"/>
            </w:tcBorders>
          </w:tcPr>
          <w:p w14:paraId="44CC2B1D" w14:textId="4A4D623F" w:rsidR="004E3493" w:rsidRPr="00B31E92" w:rsidRDefault="007A6024" w:rsidP="00EA132A">
            <w:pPr>
              <w:spacing w:before="80" w:after="80"/>
              <w:rPr>
                <w:rFonts w:cs="Arial"/>
                <w:b/>
                <w:color w:val="000000" w:themeColor="text1"/>
                <w:sz w:val="20"/>
                <w:lang w:val="en-NZ"/>
              </w:rPr>
            </w:pPr>
            <w:r>
              <w:rPr>
                <w:rFonts w:cs="Arial"/>
                <w:b/>
                <w:color w:val="000000" w:themeColor="text1"/>
                <w:sz w:val="20"/>
                <w:lang w:val="en-NZ"/>
              </w:rPr>
              <w:t>Meeting</w:t>
            </w:r>
            <w:r w:rsidR="004E3493" w:rsidRPr="00B31E92">
              <w:rPr>
                <w:rFonts w:cs="Arial"/>
                <w:b/>
                <w:color w:val="000000" w:themeColor="text1"/>
                <w:sz w:val="20"/>
                <w:lang w:val="en-NZ"/>
              </w:rPr>
              <w:t xml:space="preserve"> details:</w:t>
            </w:r>
          </w:p>
        </w:tc>
        <w:tc>
          <w:tcPr>
            <w:tcW w:w="6941" w:type="dxa"/>
            <w:tcBorders>
              <w:bottom w:val="single" w:sz="4" w:space="0" w:color="auto"/>
            </w:tcBorders>
          </w:tcPr>
          <w:p w14:paraId="679EC250" w14:textId="77777777" w:rsidR="004E3493" w:rsidRPr="00B31E92" w:rsidRDefault="004E3493" w:rsidP="00EA132A">
            <w:pPr>
              <w:spacing w:before="80" w:after="80"/>
              <w:rPr>
                <w:rFonts w:cs="Arial"/>
                <w:color w:val="000000" w:themeColor="text1"/>
                <w:sz w:val="20"/>
                <w:lang w:val="en-NZ"/>
              </w:rPr>
            </w:pPr>
            <w:r w:rsidRPr="00B31E92">
              <w:rPr>
                <w:rFonts w:cs="Arial"/>
                <w:color w:val="000000" w:themeColor="text1"/>
                <w:sz w:val="20"/>
                <w:lang w:val="en-NZ"/>
              </w:rPr>
              <w:t>Via Zoom</w:t>
            </w:r>
          </w:p>
        </w:tc>
      </w:tr>
    </w:tbl>
    <w:p w14:paraId="7371AD39" w14:textId="77777777" w:rsidR="004E3493" w:rsidRPr="00522B40" w:rsidRDefault="004E3493" w:rsidP="004E3493">
      <w:pPr>
        <w:spacing w:before="80" w:after="80"/>
        <w:rPr>
          <w:rFonts w:cs="Arial"/>
          <w:sz w:val="20"/>
          <w:lang w:val="en-NZ"/>
        </w:rPr>
      </w:pPr>
    </w:p>
    <w:tbl>
      <w:tblPr>
        <w:tblStyle w:val="TableGrid"/>
        <w:tblW w:w="9209" w:type="dxa"/>
        <w:tblInd w:w="11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654"/>
      </w:tblGrid>
      <w:tr w:rsidR="004E3493" w:rsidRPr="007F56D5" w14:paraId="441EA2A1" w14:textId="77777777" w:rsidTr="00EA132A">
        <w:tc>
          <w:tcPr>
            <w:tcW w:w="1555" w:type="dxa"/>
            <w:tcBorders>
              <w:top w:val="single" w:sz="4" w:space="0" w:color="auto"/>
            </w:tcBorders>
          </w:tcPr>
          <w:p w14:paraId="6B0F59B7" w14:textId="77777777" w:rsidR="004E3493" w:rsidRPr="00826455" w:rsidRDefault="004E3493" w:rsidP="00EA132A">
            <w:pPr>
              <w:spacing w:before="80" w:after="80"/>
              <w:rPr>
                <w:rFonts w:cs="Arial"/>
                <w:b/>
                <w:lang w:val="en-NZ"/>
              </w:rPr>
            </w:pPr>
            <w:r w:rsidRPr="00826455">
              <w:rPr>
                <w:rFonts w:cs="Arial"/>
                <w:b/>
                <w:lang w:val="en-NZ"/>
              </w:rPr>
              <w:t>Time</w:t>
            </w:r>
          </w:p>
        </w:tc>
        <w:tc>
          <w:tcPr>
            <w:tcW w:w="7654" w:type="dxa"/>
            <w:tcBorders>
              <w:top w:val="single" w:sz="4" w:space="0" w:color="auto"/>
            </w:tcBorders>
          </w:tcPr>
          <w:p w14:paraId="46F1C4FB" w14:textId="77777777" w:rsidR="004E3493" w:rsidRPr="00826455" w:rsidRDefault="004E3493" w:rsidP="00EA132A">
            <w:pPr>
              <w:spacing w:before="80" w:after="80"/>
              <w:rPr>
                <w:rFonts w:cs="Arial"/>
                <w:b/>
                <w:lang w:val="en-NZ"/>
              </w:rPr>
            </w:pPr>
            <w:r w:rsidRPr="00826455">
              <w:rPr>
                <w:rFonts w:cs="Arial"/>
                <w:b/>
                <w:lang w:val="en-NZ"/>
              </w:rPr>
              <w:t>Item of business</w:t>
            </w:r>
          </w:p>
        </w:tc>
      </w:tr>
      <w:tr w:rsidR="004E3493" w14:paraId="6CF22C01" w14:textId="77777777" w:rsidTr="00EA132A">
        <w:tc>
          <w:tcPr>
            <w:tcW w:w="1555" w:type="dxa"/>
          </w:tcPr>
          <w:p w14:paraId="6651E556" w14:textId="77777777" w:rsidR="004E3493" w:rsidRPr="00B31E92" w:rsidRDefault="004E3493" w:rsidP="00EA132A">
            <w:pPr>
              <w:spacing w:before="80" w:after="80"/>
              <w:rPr>
                <w:rFonts w:cs="Arial"/>
                <w:color w:val="000000" w:themeColor="text1"/>
                <w:lang w:val="en-NZ"/>
              </w:rPr>
            </w:pPr>
            <w:r w:rsidRPr="00B31E92">
              <w:rPr>
                <w:rFonts w:cs="Arial"/>
                <w:color w:val="000000" w:themeColor="text1"/>
                <w:lang w:val="en-NZ"/>
              </w:rPr>
              <w:t>10.30am</w:t>
            </w:r>
          </w:p>
        </w:tc>
        <w:tc>
          <w:tcPr>
            <w:tcW w:w="7654" w:type="dxa"/>
          </w:tcPr>
          <w:p w14:paraId="6ED7EED4" w14:textId="77777777" w:rsidR="004E3493" w:rsidRPr="00826455" w:rsidRDefault="004E3493" w:rsidP="00EA132A">
            <w:pPr>
              <w:spacing w:before="80" w:after="80"/>
              <w:rPr>
                <w:rFonts w:cs="Arial"/>
                <w:lang w:val="en-NZ"/>
              </w:rPr>
            </w:pPr>
            <w:r w:rsidRPr="00826455">
              <w:rPr>
                <w:rFonts w:cs="Arial"/>
                <w:lang w:val="en-NZ"/>
              </w:rPr>
              <w:t>Welcome</w:t>
            </w:r>
          </w:p>
        </w:tc>
      </w:tr>
      <w:tr w:rsidR="004E3493" w14:paraId="77A5D166" w14:textId="77777777" w:rsidTr="00EA132A">
        <w:tc>
          <w:tcPr>
            <w:tcW w:w="1555" w:type="dxa"/>
          </w:tcPr>
          <w:p w14:paraId="218F1F45" w14:textId="77777777" w:rsidR="004E3493" w:rsidRPr="00B31E92" w:rsidRDefault="004E3493" w:rsidP="00EA132A">
            <w:pPr>
              <w:spacing w:before="80" w:after="80"/>
              <w:rPr>
                <w:rFonts w:cs="Arial"/>
                <w:color w:val="000000" w:themeColor="text1"/>
                <w:lang w:val="en-NZ"/>
              </w:rPr>
            </w:pPr>
            <w:r w:rsidRPr="00B31E92">
              <w:rPr>
                <w:rFonts w:cs="Arial"/>
                <w:color w:val="000000" w:themeColor="text1"/>
                <w:lang w:val="en-NZ"/>
              </w:rPr>
              <w:t>11.00am</w:t>
            </w:r>
          </w:p>
        </w:tc>
        <w:tc>
          <w:tcPr>
            <w:tcW w:w="7654" w:type="dxa"/>
          </w:tcPr>
          <w:p w14:paraId="0AAF6C1E" w14:textId="77777777" w:rsidR="004E3493" w:rsidRDefault="004E3493" w:rsidP="00EA132A">
            <w:pPr>
              <w:spacing w:before="80" w:after="80"/>
              <w:rPr>
                <w:rFonts w:cs="Arial"/>
                <w:lang w:val="en-NZ"/>
              </w:rPr>
            </w:pPr>
            <w:r>
              <w:rPr>
                <w:rFonts w:cs="Arial"/>
                <w:lang w:val="en-NZ"/>
              </w:rPr>
              <w:t>New application</w:t>
            </w:r>
          </w:p>
          <w:p w14:paraId="06D36A68" w14:textId="77777777" w:rsidR="004E3493" w:rsidRPr="00826455" w:rsidRDefault="004E3493" w:rsidP="00EA132A">
            <w:pPr>
              <w:spacing w:before="80" w:after="80"/>
              <w:rPr>
                <w:rFonts w:cs="Arial"/>
                <w:lang w:val="en-NZ"/>
              </w:rPr>
            </w:pPr>
            <w:r>
              <w:rPr>
                <w:rFonts w:cs="Arial"/>
                <w:lang w:val="en-NZ"/>
              </w:rPr>
              <w:t>2021 EXP 10976</w:t>
            </w:r>
          </w:p>
        </w:tc>
      </w:tr>
    </w:tbl>
    <w:p w14:paraId="2F5F2A0C" w14:textId="77777777" w:rsidR="004E3493" w:rsidRPr="003C4E04" w:rsidRDefault="004E3493" w:rsidP="004E3493">
      <w:pPr>
        <w:tabs>
          <w:tab w:val="left" w:pos="720"/>
          <w:tab w:val="left" w:pos="1793"/>
        </w:tabs>
        <w:spacing w:before="80" w:after="80"/>
        <w:rPr>
          <w:rFonts w:cs="Arial"/>
          <w:sz w:val="16"/>
          <w:szCs w:val="16"/>
          <w:lang w:val="en-NZ"/>
        </w:rPr>
      </w:pPr>
    </w:p>
    <w:p w14:paraId="70DCC8BA" w14:textId="77777777" w:rsidR="004E3493" w:rsidRPr="003C4E04" w:rsidRDefault="004E3493" w:rsidP="004E3493">
      <w:pPr>
        <w:tabs>
          <w:tab w:val="left" w:pos="720"/>
          <w:tab w:val="left" w:pos="1793"/>
        </w:tabs>
        <w:spacing w:before="80" w:after="80"/>
        <w:rPr>
          <w:rFonts w:cs="Arial"/>
          <w:sz w:val="16"/>
          <w:szCs w:val="16"/>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4A0" w:firstRow="1" w:lastRow="0" w:firstColumn="1" w:lastColumn="0" w:noHBand="0" w:noVBand="1"/>
      </w:tblPr>
      <w:tblGrid>
        <w:gridCol w:w="2700"/>
        <w:gridCol w:w="2600"/>
        <w:gridCol w:w="1300"/>
        <w:gridCol w:w="1200"/>
        <w:gridCol w:w="1200"/>
      </w:tblGrid>
      <w:tr w:rsidR="004E3493" w:rsidRPr="003C4E04" w14:paraId="13C772F7" w14:textId="77777777" w:rsidTr="00EA132A">
        <w:trPr>
          <w:trHeight w:val="240"/>
        </w:trPr>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0D7484" w14:textId="77777777" w:rsidR="004E3493" w:rsidRPr="003C4E04" w:rsidRDefault="004E3493" w:rsidP="00EA132A">
            <w:pPr>
              <w:autoSpaceDE w:val="0"/>
              <w:autoSpaceDN w:val="0"/>
              <w:adjustRightInd w:val="0"/>
              <w:rPr>
                <w:rFonts w:cs="Arial"/>
                <w:sz w:val="16"/>
                <w:szCs w:val="16"/>
              </w:rPr>
            </w:pPr>
            <w:r w:rsidRPr="003C4E04">
              <w:rPr>
                <w:rFonts w:cs="Arial"/>
                <w:b/>
                <w:sz w:val="16"/>
                <w:szCs w:val="16"/>
              </w:rPr>
              <w:t xml:space="preserve">Member Name </w:t>
            </w:r>
            <w:r w:rsidRPr="003C4E04">
              <w:rPr>
                <w:rFonts w:cs="Arial"/>
                <w:sz w:val="16"/>
                <w:szCs w:val="16"/>
              </w:rPr>
              <w:t xml:space="preserve"> </w:t>
            </w:r>
          </w:p>
        </w:tc>
        <w:tc>
          <w:tcPr>
            <w:tcW w:w="2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3BC9FD" w14:textId="77777777" w:rsidR="004E3493" w:rsidRPr="003C4E04" w:rsidRDefault="004E3493" w:rsidP="00EA132A">
            <w:pPr>
              <w:autoSpaceDE w:val="0"/>
              <w:autoSpaceDN w:val="0"/>
              <w:adjustRightInd w:val="0"/>
              <w:rPr>
                <w:rFonts w:cs="Arial"/>
                <w:sz w:val="16"/>
                <w:szCs w:val="16"/>
              </w:rPr>
            </w:pPr>
            <w:r w:rsidRPr="003C4E04">
              <w:rPr>
                <w:rFonts w:cs="Arial"/>
                <w:b/>
                <w:sz w:val="16"/>
                <w:szCs w:val="16"/>
              </w:rPr>
              <w:t xml:space="preserve">Member Category </w:t>
            </w:r>
            <w:r w:rsidRPr="003C4E04">
              <w:rPr>
                <w:rFonts w:cs="Arial"/>
                <w:sz w:val="16"/>
                <w:szCs w:val="16"/>
              </w:rPr>
              <w:t xml:space="preserve"> </w:t>
            </w:r>
          </w:p>
        </w:tc>
        <w:tc>
          <w:tcPr>
            <w:tcW w:w="13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C0C72C" w14:textId="77777777" w:rsidR="004E3493" w:rsidRPr="003C4E04" w:rsidRDefault="004E3493" w:rsidP="00EA132A">
            <w:pPr>
              <w:autoSpaceDE w:val="0"/>
              <w:autoSpaceDN w:val="0"/>
              <w:adjustRightInd w:val="0"/>
              <w:rPr>
                <w:rFonts w:cs="Arial"/>
                <w:sz w:val="16"/>
                <w:szCs w:val="16"/>
              </w:rPr>
            </w:pPr>
            <w:r w:rsidRPr="003C4E04">
              <w:rPr>
                <w:rFonts w:cs="Arial"/>
                <w:b/>
                <w:sz w:val="16"/>
                <w:szCs w:val="16"/>
              </w:rPr>
              <w:t xml:space="preserve">Appointed </w:t>
            </w:r>
            <w:r w:rsidRPr="003C4E04">
              <w:rPr>
                <w:rFonts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A5E224" w14:textId="77777777" w:rsidR="004E3493" w:rsidRPr="003C4E04" w:rsidRDefault="004E3493" w:rsidP="00EA132A">
            <w:pPr>
              <w:autoSpaceDE w:val="0"/>
              <w:autoSpaceDN w:val="0"/>
              <w:adjustRightInd w:val="0"/>
              <w:rPr>
                <w:rFonts w:cs="Arial"/>
                <w:sz w:val="16"/>
                <w:szCs w:val="16"/>
              </w:rPr>
            </w:pPr>
            <w:r w:rsidRPr="003C4E04">
              <w:rPr>
                <w:rFonts w:cs="Arial"/>
                <w:b/>
                <w:sz w:val="16"/>
                <w:szCs w:val="16"/>
              </w:rPr>
              <w:t xml:space="preserve">Term Expires </w:t>
            </w:r>
            <w:r w:rsidRPr="003C4E04">
              <w:rPr>
                <w:rFonts w:cs="Arial"/>
                <w:sz w:val="16"/>
                <w:szCs w:val="16"/>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E13BFF" w14:textId="77777777" w:rsidR="004E3493" w:rsidRPr="003C4E04" w:rsidRDefault="004E3493" w:rsidP="00EA132A">
            <w:pPr>
              <w:autoSpaceDE w:val="0"/>
              <w:autoSpaceDN w:val="0"/>
              <w:adjustRightInd w:val="0"/>
              <w:rPr>
                <w:rFonts w:cs="Arial"/>
                <w:sz w:val="16"/>
                <w:szCs w:val="16"/>
              </w:rPr>
            </w:pPr>
            <w:r w:rsidRPr="003C4E04">
              <w:rPr>
                <w:rFonts w:cs="Arial"/>
                <w:b/>
                <w:sz w:val="16"/>
                <w:szCs w:val="16"/>
              </w:rPr>
              <w:t xml:space="preserve">Apologies? </w:t>
            </w:r>
            <w:r w:rsidRPr="003C4E04">
              <w:rPr>
                <w:rFonts w:cs="Arial"/>
                <w:sz w:val="16"/>
                <w:szCs w:val="16"/>
              </w:rPr>
              <w:t xml:space="preserve"> </w:t>
            </w:r>
          </w:p>
        </w:tc>
      </w:tr>
      <w:tr w:rsidR="004E3493" w:rsidRPr="003C4E04" w14:paraId="59BA415D"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65923296" w14:textId="77777777" w:rsidR="004E3493" w:rsidRPr="003C4E04" w:rsidRDefault="004E3493" w:rsidP="00EA132A">
            <w:pPr>
              <w:autoSpaceDE w:val="0"/>
              <w:autoSpaceDN w:val="0"/>
              <w:adjustRightInd w:val="0"/>
              <w:rPr>
                <w:rFonts w:cs="Arial"/>
                <w:sz w:val="16"/>
                <w:szCs w:val="16"/>
              </w:rPr>
            </w:pPr>
            <w:r w:rsidRPr="003C4E04">
              <w:rPr>
                <w:rFonts w:cs="Arial"/>
                <w:sz w:val="16"/>
                <w:szCs w:val="16"/>
              </w:rPr>
              <w:t>Mrs Kate O'Connor-Chair</w:t>
            </w:r>
          </w:p>
        </w:tc>
        <w:tc>
          <w:tcPr>
            <w:tcW w:w="2600" w:type="dxa"/>
            <w:tcBorders>
              <w:top w:val="single" w:sz="4" w:space="0" w:color="auto"/>
              <w:left w:val="single" w:sz="4" w:space="0" w:color="auto"/>
              <w:bottom w:val="single" w:sz="4" w:space="0" w:color="auto"/>
              <w:right w:val="single" w:sz="4" w:space="0" w:color="auto"/>
            </w:tcBorders>
            <w:hideMark/>
          </w:tcPr>
          <w:p w14:paraId="34ABA1EC" w14:textId="77777777" w:rsidR="004E3493" w:rsidRPr="003C4E04" w:rsidRDefault="004E3493" w:rsidP="00EA132A">
            <w:pPr>
              <w:autoSpaceDE w:val="0"/>
              <w:autoSpaceDN w:val="0"/>
              <w:adjustRightInd w:val="0"/>
              <w:rPr>
                <w:rFonts w:cs="Arial"/>
                <w:sz w:val="16"/>
                <w:szCs w:val="16"/>
              </w:rPr>
            </w:pPr>
            <w:r w:rsidRPr="003C4E04">
              <w:rPr>
                <w:rFonts w:cs="Arial"/>
                <w:color w:val="000000"/>
                <w:sz w:val="16"/>
                <w:szCs w:val="16"/>
              </w:rPr>
              <w:t>Lay (ethical/moral reasoning)</w:t>
            </w:r>
          </w:p>
        </w:tc>
        <w:tc>
          <w:tcPr>
            <w:tcW w:w="1300" w:type="dxa"/>
            <w:tcBorders>
              <w:top w:val="single" w:sz="4" w:space="0" w:color="auto"/>
              <w:left w:val="single" w:sz="4" w:space="0" w:color="auto"/>
              <w:bottom w:val="single" w:sz="4" w:space="0" w:color="auto"/>
              <w:right w:val="single" w:sz="4" w:space="0" w:color="auto"/>
            </w:tcBorders>
            <w:hideMark/>
          </w:tcPr>
          <w:p w14:paraId="376FB71F" w14:textId="77777777" w:rsidR="004E3493" w:rsidRPr="003C4E04" w:rsidRDefault="004E3493" w:rsidP="00EA132A">
            <w:pPr>
              <w:autoSpaceDE w:val="0"/>
              <w:autoSpaceDN w:val="0"/>
              <w:adjustRightInd w:val="0"/>
              <w:rPr>
                <w:rFonts w:cs="Arial"/>
                <w:sz w:val="16"/>
                <w:szCs w:val="16"/>
              </w:rPr>
            </w:pPr>
            <w:r w:rsidRPr="003C4E04">
              <w:rPr>
                <w:rFonts w:cs="Arial"/>
                <w:color w:val="000000"/>
                <w:sz w:val="16"/>
                <w:szCs w:val="16"/>
              </w:rPr>
              <w:t xml:space="preserve">14/12/2015 </w:t>
            </w:r>
          </w:p>
        </w:tc>
        <w:tc>
          <w:tcPr>
            <w:tcW w:w="1200" w:type="dxa"/>
            <w:tcBorders>
              <w:top w:val="single" w:sz="4" w:space="0" w:color="auto"/>
              <w:left w:val="single" w:sz="4" w:space="0" w:color="auto"/>
              <w:bottom w:val="single" w:sz="4" w:space="0" w:color="auto"/>
              <w:right w:val="single" w:sz="4" w:space="0" w:color="auto"/>
            </w:tcBorders>
            <w:hideMark/>
          </w:tcPr>
          <w:p w14:paraId="53D0F8AD" w14:textId="77777777" w:rsidR="004E3493" w:rsidRPr="003C4E04" w:rsidRDefault="004E3493" w:rsidP="00EA132A">
            <w:pPr>
              <w:autoSpaceDE w:val="0"/>
              <w:autoSpaceDN w:val="0"/>
              <w:adjustRightInd w:val="0"/>
              <w:rPr>
                <w:rFonts w:cs="Arial"/>
                <w:sz w:val="16"/>
                <w:szCs w:val="16"/>
              </w:rPr>
            </w:pPr>
            <w:r w:rsidRPr="003C4E04">
              <w:rPr>
                <w:rFonts w:cs="Arial"/>
                <w:color w:val="000000"/>
                <w:sz w:val="16"/>
                <w:szCs w:val="16"/>
              </w:rPr>
              <w:t xml:space="preserve">14/12/2018 </w:t>
            </w:r>
          </w:p>
        </w:tc>
        <w:tc>
          <w:tcPr>
            <w:tcW w:w="1200" w:type="dxa"/>
            <w:tcBorders>
              <w:top w:val="single" w:sz="4" w:space="0" w:color="auto"/>
              <w:left w:val="single" w:sz="4" w:space="0" w:color="auto"/>
              <w:bottom w:val="single" w:sz="4" w:space="0" w:color="auto"/>
              <w:right w:val="single" w:sz="4" w:space="0" w:color="auto"/>
            </w:tcBorders>
            <w:hideMark/>
          </w:tcPr>
          <w:p w14:paraId="12E0EB94" w14:textId="77777777" w:rsidR="004E3493" w:rsidRPr="003C4E04" w:rsidRDefault="004E3493" w:rsidP="00EA132A">
            <w:pPr>
              <w:autoSpaceDE w:val="0"/>
              <w:autoSpaceDN w:val="0"/>
              <w:adjustRightInd w:val="0"/>
              <w:rPr>
                <w:rFonts w:cs="Arial"/>
                <w:sz w:val="16"/>
                <w:szCs w:val="16"/>
              </w:rPr>
            </w:pPr>
            <w:r w:rsidRPr="003C4E04">
              <w:rPr>
                <w:rFonts w:cs="Arial"/>
                <w:sz w:val="16"/>
                <w:szCs w:val="16"/>
              </w:rPr>
              <w:t>Present</w:t>
            </w:r>
          </w:p>
        </w:tc>
      </w:tr>
      <w:tr w:rsidR="004E3493" w:rsidRPr="003C4E04" w14:paraId="41A2F09E"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596A7A41" w14:textId="77777777" w:rsidR="004E3493" w:rsidRPr="003C4E04" w:rsidRDefault="004E3493" w:rsidP="00EA132A">
            <w:pPr>
              <w:autoSpaceDE w:val="0"/>
              <w:autoSpaceDN w:val="0"/>
              <w:adjustRightInd w:val="0"/>
              <w:rPr>
                <w:rFonts w:cs="Arial"/>
                <w:sz w:val="16"/>
                <w:szCs w:val="16"/>
              </w:rPr>
            </w:pPr>
            <w:r w:rsidRPr="003C4E04">
              <w:rPr>
                <w:rFonts w:cs="Arial"/>
                <w:sz w:val="16"/>
                <w:szCs w:val="16"/>
              </w:rPr>
              <w:t xml:space="preserve">Dr Peter Gallagher </w:t>
            </w:r>
          </w:p>
        </w:tc>
        <w:tc>
          <w:tcPr>
            <w:tcW w:w="2600" w:type="dxa"/>
            <w:tcBorders>
              <w:top w:val="single" w:sz="4" w:space="0" w:color="auto"/>
              <w:left w:val="single" w:sz="4" w:space="0" w:color="auto"/>
              <w:bottom w:val="single" w:sz="4" w:space="0" w:color="auto"/>
              <w:right w:val="single" w:sz="4" w:space="0" w:color="auto"/>
            </w:tcBorders>
            <w:hideMark/>
          </w:tcPr>
          <w:p w14:paraId="64E0F7E9" w14:textId="77777777" w:rsidR="004E3493" w:rsidRPr="003C4E04" w:rsidRDefault="004E3493" w:rsidP="00EA132A">
            <w:pPr>
              <w:autoSpaceDE w:val="0"/>
              <w:autoSpaceDN w:val="0"/>
              <w:adjustRightInd w:val="0"/>
              <w:rPr>
                <w:rFonts w:cs="Arial"/>
                <w:sz w:val="16"/>
                <w:szCs w:val="16"/>
              </w:rPr>
            </w:pPr>
            <w:r w:rsidRPr="003C4E04">
              <w:rPr>
                <w:rFonts w:cs="Arial"/>
                <w:color w:val="000000"/>
                <w:sz w:val="16"/>
                <w:szCs w:val="16"/>
              </w:rPr>
              <w:t>(health/disability service provision)</w:t>
            </w:r>
          </w:p>
        </w:tc>
        <w:tc>
          <w:tcPr>
            <w:tcW w:w="1300" w:type="dxa"/>
            <w:tcBorders>
              <w:top w:val="single" w:sz="4" w:space="0" w:color="auto"/>
              <w:left w:val="single" w:sz="4" w:space="0" w:color="auto"/>
              <w:bottom w:val="single" w:sz="4" w:space="0" w:color="auto"/>
              <w:right w:val="single" w:sz="4" w:space="0" w:color="auto"/>
            </w:tcBorders>
            <w:hideMark/>
          </w:tcPr>
          <w:p w14:paraId="25939FDB" w14:textId="77777777" w:rsidR="004E3493" w:rsidRPr="003C4E04" w:rsidRDefault="004E3493" w:rsidP="00EA132A">
            <w:pPr>
              <w:autoSpaceDE w:val="0"/>
              <w:autoSpaceDN w:val="0"/>
              <w:adjustRightInd w:val="0"/>
              <w:rPr>
                <w:rFonts w:cs="Arial"/>
                <w:sz w:val="16"/>
                <w:szCs w:val="16"/>
              </w:rPr>
            </w:pPr>
            <w:r w:rsidRPr="003C4E04">
              <w:rPr>
                <w:rFonts w:cs="Arial"/>
                <w:sz w:val="16"/>
                <w:szCs w:val="16"/>
              </w:rPr>
              <w:t>22/05/2020</w:t>
            </w:r>
          </w:p>
        </w:tc>
        <w:tc>
          <w:tcPr>
            <w:tcW w:w="1200" w:type="dxa"/>
            <w:tcBorders>
              <w:top w:val="single" w:sz="4" w:space="0" w:color="auto"/>
              <w:left w:val="single" w:sz="4" w:space="0" w:color="auto"/>
              <w:bottom w:val="single" w:sz="4" w:space="0" w:color="auto"/>
              <w:right w:val="single" w:sz="4" w:space="0" w:color="auto"/>
            </w:tcBorders>
            <w:hideMark/>
          </w:tcPr>
          <w:p w14:paraId="2B6851DA" w14:textId="77777777" w:rsidR="004E3493" w:rsidRPr="003C4E04" w:rsidRDefault="004E3493" w:rsidP="00EA132A">
            <w:pPr>
              <w:autoSpaceDE w:val="0"/>
              <w:autoSpaceDN w:val="0"/>
              <w:adjustRightInd w:val="0"/>
              <w:rPr>
                <w:rFonts w:cs="Arial"/>
                <w:sz w:val="16"/>
                <w:szCs w:val="16"/>
              </w:rPr>
            </w:pPr>
            <w:r w:rsidRPr="003C4E04">
              <w:rPr>
                <w:rFonts w:cs="Arial"/>
                <w:sz w:val="16"/>
                <w:szCs w:val="16"/>
              </w:rPr>
              <w:t>22/05/2023</w:t>
            </w:r>
          </w:p>
        </w:tc>
        <w:tc>
          <w:tcPr>
            <w:tcW w:w="1200" w:type="dxa"/>
            <w:tcBorders>
              <w:top w:val="single" w:sz="4" w:space="0" w:color="auto"/>
              <w:left w:val="single" w:sz="4" w:space="0" w:color="auto"/>
              <w:bottom w:val="single" w:sz="4" w:space="0" w:color="auto"/>
              <w:right w:val="single" w:sz="4" w:space="0" w:color="auto"/>
            </w:tcBorders>
            <w:hideMark/>
          </w:tcPr>
          <w:p w14:paraId="5C18E200" w14:textId="77777777" w:rsidR="004E3493" w:rsidRPr="003C4E04" w:rsidRDefault="004E3493" w:rsidP="00EA132A">
            <w:pPr>
              <w:autoSpaceDE w:val="0"/>
              <w:autoSpaceDN w:val="0"/>
              <w:adjustRightInd w:val="0"/>
              <w:rPr>
                <w:rFonts w:cs="Arial"/>
                <w:sz w:val="16"/>
                <w:szCs w:val="16"/>
              </w:rPr>
            </w:pPr>
            <w:r w:rsidRPr="003C4E04">
              <w:rPr>
                <w:rFonts w:cs="Arial"/>
                <w:sz w:val="16"/>
                <w:szCs w:val="16"/>
              </w:rPr>
              <w:t>Present</w:t>
            </w:r>
          </w:p>
        </w:tc>
      </w:tr>
      <w:tr w:rsidR="004E3493" w:rsidRPr="003C4E04" w14:paraId="51124199"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22F5B657" w14:textId="77777777" w:rsidR="004E3493" w:rsidRPr="003C4E04" w:rsidRDefault="004E3493" w:rsidP="00EA132A">
            <w:pPr>
              <w:autoSpaceDE w:val="0"/>
              <w:autoSpaceDN w:val="0"/>
              <w:adjustRightInd w:val="0"/>
              <w:rPr>
                <w:rFonts w:cs="Arial"/>
                <w:sz w:val="16"/>
                <w:szCs w:val="16"/>
              </w:rPr>
            </w:pPr>
            <w:r w:rsidRPr="003C4E04">
              <w:rPr>
                <w:rFonts w:cs="Arial"/>
                <w:sz w:val="16"/>
                <w:szCs w:val="16"/>
              </w:rPr>
              <w:t xml:space="preserve">Dr Devonie </w:t>
            </w:r>
            <w:proofErr w:type="spellStart"/>
            <w:r w:rsidRPr="003C4E04">
              <w:rPr>
                <w:rFonts w:cs="Arial"/>
                <w:sz w:val="16"/>
                <w:szCs w:val="16"/>
              </w:rPr>
              <w:t>Waaka</w:t>
            </w:r>
            <w:proofErr w:type="spellEnd"/>
            <w:r w:rsidRPr="003C4E04">
              <w:rPr>
                <w:rFonts w:cs="Arial"/>
                <w:sz w:val="16"/>
                <w:szCs w:val="16"/>
              </w:rPr>
              <w:t xml:space="preserve">          </w:t>
            </w:r>
          </w:p>
        </w:tc>
        <w:tc>
          <w:tcPr>
            <w:tcW w:w="2600" w:type="dxa"/>
            <w:tcBorders>
              <w:top w:val="single" w:sz="4" w:space="0" w:color="auto"/>
              <w:left w:val="single" w:sz="4" w:space="0" w:color="auto"/>
              <w:bottom w:val="single" w:sz="4" w:space="0" w:color="auto"/>
              <w:right w:val="single" w:sz="4" w:space="0" w:color="auto"/>
            </w:tcBorders>
            <w:hideMark/>
          </w:tcPr>
          <w:p w14:paraId="4760F262" w14:textId="77777777" w:rsidR="004E3493" w:rsidRPr="003C4E04" w:rsidRDefault="004E3493" w:rsidP="00EA132A">
            <w:pPr>
              <w:autoSpaceDE w:val="0"/>
              <w:autoSpaceDN w:val="0"/>
              <w:adjustRightInd w:val="0"/>
              <w:rPr>
                <w:rFonts w:cs="Arial"/>
                <w:sz w:val="16"/>
                <w:szCs w:val="16"/>
              </w:rPr>
            </w:pPr>
            <w:r w:rsidRPr="003C4E04">
              <w:rPr>
                <w:rFonts w:cs="Arial"/>
                <w:sz w:val="16"/>
                <w:szCs w:val="16"/>
              </w:rPr>
              <w:t>Non-lay (intervention studies)          </w:t>
            </w:r>
          </w:p>
        </w:tc>
        <w:tc>
          <w:tcPr>
            <w:tcW w:w="1300" w:type="dxa"/>
            <w:tcBorders>
              <w:top w:val="single" w:sz="4" w:space="0" w:color="auto"/>
              <w:left w:val="single" w:sz="4" w:space="0" w:color="auto"/>
              <w:bottom w:val="single" w:sz="4" w:space="0" w:color="auto"/>
              <w:right w:val="single" w:sz="4" w:space="0" w:color="auto"/>
            </w:tcBorders>
            <w:hideMark/>
          </w:tcPr>
          <w:p w14:paraId="6D3F7E14" w14:textId="77777777" w:rsidR="004E3493" w:rsidRPr="003C4E04" w:rsidRDefault="004E3493" w:rsidP="00EA132A">
            <w:pPr>
              <w:autoSpaceDE w:val="0"/>
              <w:autoSpaceDN w:val="0"/>
              <w:adjustRightInd w:val="0"/>
              <w:rPr>
                <w:rFonts w:cs="Arial"/>
                <w:sz w:val="16"/>
                <w:szCs w:val="16"/>
              </w:rPr>
            </w:pPr>
            <w:r w:rsidRPr="003C4E04">
              <w:rPr>
                <w:rFonts w:cs="Arial"/>
                <w:sz w:val="16"/>
                <w:szCs w:val="16"/>
              </w:rPr>
              <w:t xml:space="preserve">18/07/2016 </w:t>
            </w:r>
          </w:p>
        </w:tc>
        <w:tc>
          <w:tcPr>
            <w:tcW w:w="1200" w:type="dxa"/>
            <w:tcBorders>
              <w:top w:val="single" w:sz="4" w:space="0" w:color="auto"/>
              <w:left w:val="single" w:sz="4" w:space="0" w:color="auto"/>
              <w:bottom w:val="single" w:sz="4" w:space="0" w:color="auto"/>
              <w:right w:val="single" w:sz="4" w:space="0" w:color="auto"/>
            </w:tcBorders>
            <w:hideMark/>
          </w:tcPr>
          <w:p w14:paraId="37D4B55C" w14:textId="77777777" w:rsidR="004E3493" w:rsidRPr="003C4E04" w:rsidRDefault="004E3493" w:rsidP="00EA132A">
            <w:pPr>
              <w:autoSpaceDE w:val="0"/>
              <w:autoSpaceDN w:val="0"/>
              <w:adjustRightInd w:val="0"/>
              <w:rPr>
                <w:rFonts w:cs="Arial"/>
                <w:sz w:val="16"/>
                <w:szCs w:val="16"/>
              </w:rPr>
            </w:pPr>
            <w:r w:rsidRPr="003C4E04">
              <w:rPr>
                <w:rFonts w:cs="Arial"/>
                <w:sz w:val="16"/>
                <w:szCs w:val="16"/>
              </w:rPr>
              <w:t xml:space="preserve">18/07/2019  </w:t>
            </w:r>
          </w:p>
        </w:tc>
        <w:tc>
          <w:tcPr>
            <w:tcW w:w="1200" w:type="dxa"/>
            <w:tcBorders>
              <w:top w:val="single" w:sz="4" w:space="0" w:color="auto"/>
              <w:left w:val="single" w:sz="4" w:space="0" w:color="auto"/>
              <w:bottom w:val="single" w:sz="4" w:space="0" w:color="auto"/>
              <w:right w:val="single" w:sz="4" w:space="0" w:color="auto"/>
            </w:tcBorders>
            <w:hideMark/>
          </w:tcPr>
          <w:p w14:paraId="763E5A11" w14:textId="77777777" w:rsidR="004E3493" w:rsidRPr="003C4E04" w:rsidRDefault="004E3493" w:rsidP="00EA132A">
            <w:pPr>
              <w:autoSpaceDE w:val="0"/>
              <w:autoSpaceDN w:val="0"/>
              <w:adjustRightInd w:val="0"/>
              <w:rPr>
                <w:rFonts w:cs="Arial"/>
                <w:sz w:val="16"/>
                <w:szCs w:val="16"/>
              </w:rPr>
            </w:pPr>
            <w:r w:rsidRPr="003C4E04">
              <w:rPr>
                <w:rFonts w:cs="Arial"/>
                <w:sz w:val="16"/>
                <w:szCs w:val="16"/>
              </w:rPr>
              <w:t>Present</w:t>
            </w:r>
          </w:p>
        </w:tc>
      </w:tr>
      <w:tr w:rsidR="004E3493" w:rsidRPr="003C4E04" w14:paraId="5AF7BC2C"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446B7B80" w14:textId="77777777" w:rsidR="004E3493" w:rsidRPr="003C4E04" w:rsidRDefault="004E3493" w:rsidP="00EA132A">
            <w:pPr>
              <w:autoSpaceDE w:val="0"/>
              <w:autoSpaceDN w:val="0"/>
              <w:adjustRightInd w:val="0"/>
              <w:rPr>
                <w:rFonts w:cs="Arial"/>
                <w:sz w:val="16"/>
                <w:szCs w:val="16"/>
              </w:rPr>
            </w:pPr>
            <w:r w:rsidRPr="003C4E04">
              <w:rPr>
                <w:rFonts w:cs="Arial"/>
                <w:sz w:val="16"/>
                <w:szCs w:val="16"/>
              </w:rPr>
              <w:t>Mrs Helen Walker</w:t>
            </w:r>
          </w:p>
        </w:tc>
        <w:tc>
          <w:tcPr>
            <w:tcW w:w="2600" w:type="dxa"/>
            <w:tcBorders>
              <w:top w:val="single" w:sz="4" w:space="0" w:color="auto"/>
              <w:left w:val="single" w:sz="4" w:space="0" w:color="auto"/>
              <w:bottom w:val="single" w:sz="4" w:space="0" w:color="auto"/>
              <w:right w:val="single" w:sz="4" w:space="0" w:color="auto"/>
            </w:tcBorders>
            <w:hideMark/>
          </w:tcPr>
          <w:p w14:paraId="6A6DAD12" w14:textId="77777777" w:rsidR="004E3493" w:rsidRPr="003C4E04" w:rsidRDefault="004E3493" w:rsidP="00EA132A">
            <w:pPr>
              <w:autoSpaceDE w:val="0"/>
              <w:autoSpaceDN w:val="0"/>
              <w:adjustRightInd w:val="0"/>
              <w:rPr>
                <w:rFonts w:cs="Arial"/>
                <w:sz w:val="16"/>
                <w:szCs w:val="16"/>
              </w:rPr>
            </w:pPr>
            <w:r w:rsidRPr="003C4E04">
              <w:rPr>
                <w:rFonts w:cs="Arial"/>
                <w:color w:val="000000"/>
                <w:sz w:val="16"/>
                <w:szCs w:val="16"/>
              </w:rPr>
              <w:t xml:space="preserve">Lay (ethical/moral reasoning) </w:t>
            </w:r>
          </w:p>
        </w:tc>
        <w:tc>
          <w:tcPr>
            <w:tcW w:w="1300" w:type="dxa"/>
            <w:tcBorders>
              <w:top w:val="single" w:sz="4" w:space="0" w:color="auto"/>
              <w:left w:val="single" w:sz="4" w:space="0" w:color="auto"/>
              <w:bottom w:val="single" w:sz="4" w:space="0" w:color="auto"/>
              <w:right w:val="single" w:sz="4" w:space="0" w:color="auto"/>
            </w:tcBorders>
            <w:hideMark/>
          </w:tcPr>
          <w:p w14:paraId="0C958800" w14:textId="77777777" w:rsidR="004E3493" w:rsidRPr="003C4E04" w:rsidRDefault="004E3493" w:rsidP="00EA132A">
            <w:pPr>
              <w:autoSpaceDE w:val="0"/>
              <w:autoSpaceDN w:val="0"/>
              <w:adjustRightInd w:val="0"/>
              <w:rPr>
                <w:rFonts w:cs="Arial"/>
                <w:sz w:val="16"/>
                <w:szCs w:val="16"/>
              </w:rPr>
            </w:pPr>
            <w:r w:rsidRPr="003C4E04">
              <w:rPr>
                <w:rFonts w:cs="Arial"/>
                <w:sz w:val="16"/>
                <w:szCs w:val="16"/>
              </w:rPr>
              <w:t>22/05/2020</w:t>
            </w:r>
          </w:p>
        </w:tc>
        <w:tc>
          <w:tcPr>
            <w:tcW w:w="1200" w:type="dxa"/>
            <w:tcBorders>
              <w:top w:val="single" w:sz="4" w:space="0" w:color="auto"/>
              <w:left w:val="single" w:sz="4" w:space="0" w:color="auto"/>
              <w:bottom w:val="single" w:sz="4" w:space="0" w:color="auto"/>
              <w:right w:val="single" w:sz="4" w:space="0" w:color="auto"/>
            </w:tcBorders>
            <w:hideMark/>
          </w:tcPr>
          <w:p w14:paraId="5F8F1029" w14:textId="77777777" w:rsidR="004E3493" w:rsidRPr="003C4E04" w:rsidRDefault="004E3493" w:rsidP="00EA132A">
            <w:pPr>
              <w:autoSpaceDE w:val="0"/>
              <w:autoSpaceDN w:val="0"/>
              <w:adjustRightInd w:val="0"/>
              <w:rPr>
                <w:rFonts w:cs="Arial"/>
                <w:sz w:val="16"/>
                <w:szCs w:val="16"/>
              </w:rPr>
            </w:pPr>
            <w:r w:rsidRPr="003C4E04">
              <w:rPr>
                <w:rFonts w:cs="Arial"/>
                <w:sz w:val="16"/>
                <w:szCs w:val="16"/>
              </w:rPr>
              <w:t>22/05/2023</w:t>
            </w:r>
          </w:p>
        </w:tc>
        <w:tc>
          <w:tcPr>
            <w:tcW w:w="1200" w:type="dxa"/>
            <w:tcBorders>
              <w:top w:val="single" w:sz="4" w:space="0" w:color="auto"/>
              <w:left w:val="single" w:sz="4" w:space="0" w:color="auto"/>
              <w:bottom w:val="single" w:sz="4" w:space="0" w:color="auto"/>
              <w:right w:val="single" w:sz="4" w:space="0" w:color="auto"/>
            </w:tcBorders>
            <w:hideMark/>
          </w:tcPr>
          <w:p w14:paraId="0E6BDC86" w14:textId="77777777" w:rsidR="004E3493" w:rsidRPr="003C4E04" w:rsidRDefault="004E3493" w:rsidP="00EA132A">
            <w:pPr>
              <w:autoSpaceDE w:val="0"/>
              <w:autoSpaceDN w:val="0"/>
              <w:adjustRightInd w:val="0"/>
              <w:rPr>
                <w:rFonts w:cs="Arial"/>
                <w:sz w:val="16"/>
                <w:szCs w:val="16"/>
              </w:rPr>
            </w:pPr>
            <w:r w:rsidRPr="003C4E04">
              <w:rPr>
                <w:rFonts w:cs="Arial"/>
                <w:sz w:val="16"/>
                <w:szCs w:val="16"/>
              </w:rPr>
              <w:t>Present</w:t>
            </w:r>
          </w:p>
        </w:tc>
      </w:tr>
      <w:tr w:rsidR="004E3493" w:rsidRPr="003C4E04" w14:paraId="291EDA92"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6CFAC65D" w14:textId="77777777" w:rsidR="004E3493" w:rsidRPr="003C4E04" w:rsidRDefault="004E3493" w:rsidP="00EA132A">
            <w:pPr>
              <w:autoSpaceDE w:val="0"/>
              <w:autoSpaceDN w:val="0"/>
              <w:adjustRightInd w:val="0"/>
              <w:rPr>
                <w:rFonts w:cs="Arial"/>
                <w:sz w:val="16"/>
                <w:szCs w:val="16"/>
              </w:rPr>
            </w:pPr>
            <w:r w:rsidRPr="003C4E04">
              <w:rPr>
                <w:rFonts w:cs="Arial"/>
                <w:sz w:val="16"/>
                <w:szCs w:val="16"/>
              </w:rPr>
              <w:t>Dr Patries Herst</w:t>
            </w:r>
          </w:p>
        </w:tc>
        <w:tc>
          <w:tcPr>
            <w:tcW w:w="2600" w:type="dxa"/>
            <w:tcBorders>
              <w:top w:val="single" w:sz="4" w:space="0" w:color="auto"/>
              <w:left w:val="single" w:sz="4" w:space="0" w:color="auto"/>
              <w:bottom w:val="single" w:sz="4" w:space="0" w:color="auto"/>
              <w:right w:val="single" w:sz="4" w:space="0" w:color="auto"/>
            </w:tcBorders>
            <w:hideMark/>
          </w:tcPr>
          <w:p w14:paraId="6B98CA94" w14:textId="77777777" w:rsidR="004E3493" w:rsidRPr="003C4E04" w:rsidRDefault="004E3493" w:rsidP="00EA132A">
            <w:pPr>
              <w:autoSpaceDE w:val="0"/>
              <w:autoSpaceDN w:val="0"/>
              <w:adjustRightInd w:val="0"/>
              <w:rPr>
                <w:rFonts w:cs="Arial"/>
                <w:sz w:val="16"/>
                <w:szCs w:val="16"/>
              </w:rPr>
            </w:pPr>
            <w:r w:rsidRPr="003C4E04">
              <w:rPr>
                <w:rFonts w:cs="Arial"/>
                <w:color w:val="000000"/>
                <w:sz w:val="16"/>
                <w:szCs w:val="16"/>
              </w:rPr>
              <w:t xml:space="preserve">Non-lay (intervention studies) </w:t>
            </w:r>
          </w:p>
        </w:tc>
        <w:tc>
          <w:tcPr>
            <w:tcW w:w="1300" w:type="dxa"/>
            <w:tcBorders>
              <w:top w:val="single" w:sz="4" w:space="0" w:color="auto"/>
              <w:left w:val="single" w:sz="4" w:space="0" w:color="auto"/>
              <w:bottom w:val="single" w:sz="4" w:space="0" w:color="auto"/>
              <w:right w:val="single" w:sz="4" w:space="0" w:color="auto"/>
            </w:tcBorders>
            <w:hideMark/>
          </w:tcPr>
          <w:p w14:paraId="5FA08613" w14:textId="77777777" w:rsidR="004E3493" w:rsidRPr="003C4E04" w:rsidRDefault="004E3493" w:rsidP="00EA132A">
            <w:pPr>
              <w:autoSpaceDE w:val="0"/>
              <w:autoSpaceDN w:val="0"/>
              <w:adjustRightInd w:val="0"/>
              <w:rPr>
                <w:rFonts w:cs="Arial"/>
                <w:sz w:val="16"/>
                <w:szCs w:val="16"/>
              </w:rPr>
            </w:pPr>
            <w:r w:rsidRPr="003C4E04">
              <w:rPr>
                <w:rFonts w:cs="Arial"/>
                <w:sz w:val="16"/>
                <w:szCs w:val="16"/>
              </w:rPr>
              <w:t>22/05/2020</w:t>
            </w:r>
          </w:p>
        </w:tc>
        <w:tc>
          <w:tcPr>
            <w:tcW w:w="1200" w:type="dxa"/>
            <w:tcBorders>
              <w:top w:val="single" w:sz="4" w:space="0" w:color="auto"/>
              <w:left w:val="single" w:sz="4" w:space="0" w:color="auto"/>
              <w:bottom w:val="single" w:sz="4" w:space="0" w:color="auto"/>
              <w:right w:val="single" w:sz="4" w:space="0" w:color="auto"/>
            </w:tcBorders>
            <w:hideMark/>
          </w:tcPr>
          <w:p w14:paraId="2C447FEA" w14:textId="77777777" w:rsidR="004E3493" w:rsidRPr="003C4E04" w:rsidRDefault="004E3493" w:rsidP="00EA132A">
            <w:pPr>
              <w:autoSpaceDE w:val="0"/>
              <w:autoSpaceDN w:val="0"/>
              <w:adjustRightInd w:val="0"/>
              <w:rPr>
                <w:rFonts w:cs="Arial"/>
                <w:sz w:val="16"/>
                <w:szCs w:val="16"/>
              </w:rPr>
            </w:pPr>
            <w:r w:rsidRPr="003C4E04">
              <w:rPr>
                <w:rFonts w:cs="Arial"/>
                <w:sz w:val="16"/>
                <w:szCs w:val="16"/>
              </w:rPr>
              <w:t>22/05/2023</w:t>
            </w:r>
          </w:p>
        </w:tc>
        <w:tc>
          <w:tcPr>
            <w:tcW w:w="1200" w:type="dxa"/>
            <w:tcBorders>
              <w:top w:val="single" w:sz="4" w:space="0" w:color="auto"/>
              <w:left w:val="single" w:sz="4" w:space="0" w:color="auto"/>
              <w:bottom w:val="single" w:sz="4" w:space="0" w:color="auto"/>
              <w:right w:val="single" w:sz="4" w:space="0" w:color="auto"/>
            </w:tcBorders>
            <w:hideMark/>
          </w:tcPr>
          <w:p w14:paraId="5AEBF4E5" w14:textId="77777777" w:rsidR="004E3493" w:rsidRPr="003C4E04" w:rsidRDefault="004E3493" w:rsidP="00EA132A">
            <w:pPr>
              <w:autoSpaceDE w:val="0"/>
              <w:autoSpaceDN w:val="0"/>
              <w:adjustRightInd w:val="0"/>
              <w:rPr>
                <w:rFonts w:cs="Arial"/>
                <w:sz w:val="16"/>
                <w:szCs w:val="16"/>
              </w:rPr>
            </w:pPr>
            <w:r w:rsidRPr="003C4E04">
              <w:rPr>
                <w:rFonts w:cs="Arial"/>
                <w:sz w:val="16"/>
                <w:szCs w:val="16"/>
              </w:rPr>
              <w:t>Present</w:t>
            </w:r>
          </w:p>
        </w:tc>
      </w:tr>
      <w:tr w:rsidR="004E3493" w:rsidRPr="003C4E04" w14:paraId="31AF57D0"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1FB3E3AA" w14:textId="77777777" w:rsidR="004E3493" w:rsidRPr="003C4E04" w:rsidRDefault="004E3493" w:rsidP="00EA132A">
            <w:pPr>
              <w:autoSpaceDE w:val="0"/>
              <w:autoSpaceDN w:val="0"/>
              <w:adjustRightInd w:val="0"/>
              <w:rPr>
                <w:rFonts w:cs="Arial"/>
                <w:sz w:val="16"/>
                <w:szCs w:val="16"/>
              </w:rPr>
            </w:pPr>
            <w:r w:rsidRPr="003C4E04">
              <w:rPr>
                <w:rFonts w:cs="Arial"/>
                <w:sz w:val="16"/>
                <w:szCs w:val="16"/>
              </w:rPr>
              <w:t xml:space="preserve">Dr Sarah </w:t>
            </w:r>
            <w:proofErr w:type="spellStart"/>
            <w:r w:rsidRPr="003C4E04">
              <w:rPr>
                <w:rFonts w:cs="Arial"/>
                <w:sz w:val="16"/>
                <w:szCs w:val="16"/>
              </w:rPr>
              <w:t>Gunningham</w:t>
            </w:r>
            <w:proofErr w:type="spellEnd"/>
          </w:p>
        </w:tc>
        <w:tc>
          <w:tcPr>
            <w:tcW w:w="2600" w:type="dxa"/>
            <w:tcBorders>
              <w:top w:val="single" w:sz="4" w:space="0" w:color="auto"/>
              <w:left w:val="single" w:sz="4" w:space="0" w:color="auto"/>
              <w:bottom w:val="single" w:sz="4" w:space="0" w:color="auto"/>
              <w:right w:val="single" w:sz="4" w:space="0" w:color="auto"/>
            </w:tcBorders>
            <w:hideMark/>
          </w:tcPr>
          <w:p w14:paraId="5331B551" w14:textId="77777777" w:rsidR="004E3493" w:rsidRPr="003C4E04" w:rsidRDefault="004E3493" w:rsidP="00EA132A">
            <w:pPr>
              <w:autoSpaceDE w:val="0"/>
              <w:autoSpaceDN w:val="0"/>
              <w:adjustRightInd w:val="0"/>
              <w:rPr>
                <w:rFonts w:cs="Arial"/>
                <w:sz w:val="16"/>
                <w:szCs w:val="16"/>
              </w:rPr>
            </w:pPr>
            <w:r w:rsidRPr="003C4E04">
              <w:rPr>
                <w:rFonts w:cs="Arial"/>
                <w:color w:val="000000"/>
                <w:sz w:val="16"/>
                <w:szCs w:val="16"/>
              </w:rPr>
              <w:t xml:space="preserve">Non-lay (intervention studies), Non-lay (observational studies) </w:t>
            </w:r>
          </w:p>
        </w:tc>
        <w:tc>
          <w:tcPr>
            <w:tcW w:w="1300" w:type="dxa"/>
            <w:tcBorders>
              <w:top w:val="single" w:sz="4" w:space="0" w:color="auto"/>
              <w:left w:val="single" w:sz="4" w:space="0" w:color="auto"/>
              <w:bottom w:val="single" w:sz="4" w:space="0" w:color="auto"/>
              <w:right w:val="single" w:sz="4" w:space="0" w:color="auto"/>
            </w:tcBorders>
            <w:hideMark/>
          </w:tcPr>
          <w:p w14:paraId="3505C5FC" w14:textId="77777777" w:rsidR="004E3493" w:rsidRPr="003C4E04" w:rsidRDefault="004E3493" w:rsidP="00EA132A">
            <w:pPr>
              <w:autoSpaceDE w:val="0"/>
              <w:autoSpaceDN w:val="0"/>
              <w:adjustRightInd w:val="0"/>
              <w:rPr>
                <w:rFonts w:cs="Arial"/>
                <w:sz w:val="16"/>
                <w:szCs w:val="16"/>
              </w:rPr>
            </w:pPr>
            <w:r w:rsidRPr="003C4E04">
              <w:rPr>
                <w:rFonts w:cs="Arial"/>
                <w:sz w:val="16"/>
                <w:szCs w:val="16"/>
              </w:rPr>
              <w:t xml:space="preserve">05/07/2019 </w:t>
            </w:r>
          </w:p>
        </w:tc>
        <w:tc>
          <w:tcPr>
            <w:tcW w:w="1200" w:type="dxa"/>
            <w:tcBorders>
              <w:top w:val="single" w:sz="4" w:space="0" w:color="auto"/>
              <w:left w:val="single" w:sz="4" w:space="0" w:color="auto"/>
              <w:bottom w:val="single" w:sz="4" w:space="0" w:color="auto"/>
              <w:right w:val="single" w:sz="4" w:space="0" w:color="auto"/>
            </w:tcBorders>
            <w:hideMark/>
          </w:tcPr>
          <w:p w14:paraId="39891B0E" w14:textId="77777777" w:rsidR="004E3493" w:rsidRPr="003C4E04" w:rsidRDefault="004E3493" w:rsidP="00EA132A">
            <w:pPr>
              <w:autoSpaceDE w:val="0"/>
              <w:autoSpaceDN w:val="0"/>
              <w:adjustRightInd w:val="0"/>
              <w:rPr>
                <w:rFonts w:cs="Arial"/>
                <w:sz w:val="16"/>
                <w:szCs w:val="16"/>
              </w:rPr>
            </w:pPr>
            <w:r w:rsidRPr="003C4E04">
              <w:rPr>
                <w:rFonts w:cs="Arial"/>
                <w:sz w:val="16"/>
                <w:szCs w:val="16"/>
              </w:rPr>
              <w:t xml:space="preserve">05/07/2022 </w:t>
            </w:r>
          </w:p>
        </w:tc>
        <w:tc>
          <w:tcPr>
            <w:tcW w:w="1200" w:type="dxa"/>
            <w:tcBorders>
              <w:top w:val="single" w:sz="4" w:space="0" w:color="auto"/>
              <w:left w:val="single" w:sz="4" w:space="0" w:color="auto"/>
              <w:bottom w:val="single" w:sz="4" w:space="0" w:color="auto"/>
              <w:right w:val="single" w:sz="4" w:space="0" w:color="auto"/>
            </w:tcBorders>
            <w:hideMark/>
          </w:tcPr>
          <w:p w14:paraId="5BDFBF00" w14:textId="77777777" w:rsidR="004E3493" w:rsidRPr="003C4E04" w:rsidRDefault="004E3493" w:rsidP="00EA132A">
            <w:pPr>
              <w:autoSpaceDE w:val="0"/>
              <w:autoSpaceDN w:val="0"/>
              <w:adjustRightInd w:val="0"/>
              <w:rPr>
                <w:rFonts w:cs="Arial"/>
                <w:sz w:val="16"/>
                <w:szCs w:val="16"/>
              </w:rPr>
            </w:pPr>
            <w:r w:rsidRPr="003C4E04">
              <w:rPr>
                <w:rFonts w:cs="Arial"/>
                <w:sz w:val="16"/>
                <w:szCs w:val="16"/>
              </w:rPr>
              <w:t>Present</w:t>
            </w:r>
          </w:p>
        </w:tc>
      </w:tr>
      <w:tr w:rsidR="004E3493" w:rsidRPr="003C4E04" w14:paraId="6C3FE0D8"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2EC8A739" w14:textId="77777777" w:rsidR="004E3493" w:rsidRPr="003C4E04" w:rsidRDefault="004E3493" w:rsidP="00EA132A">
            <w:pPr>
              <w:autoSpaceDE w:val="0"/>
              <w:autoSpaceDN w:val="0"/>
              <w:adjustRightInd w:val="0"/>
              <w:rPr>
                <w:rFonts w:cs="Arial"/>
                <w:sz w:val="16"/>
                <w:szCs w:val="16"/>
              </w:rPr>
            </w:pPr>
            <w:r w:rsidRPr="003C4E04">
              <w:rPr>
                <w:rFonts w:cs="Arial"/>
                <w:sz w:val="16"/>
                <w:szCs w:val="16"/>
              </w:rPr>
              <w:t>Ms Catherine Garvey</w:t>
            </w:r>
          </w:p>
        </w:tc>
        <w:tc>
          <w:tcPr>
            <w:tcW w:w="2600" w:type="dxa"/>
            <w:tcBorders>
              <w:top w:val="single" w:sz="4" w:space="0" w:color="auto"/>
              <w:left w:val="single" w:sz="4" w:space="0" w:color="auto"/>
              <w:bottom w:val="single" w:sz="4" w:space="0" w:color="auto"/>
              <w:right w:val="single" w:sz="4" w:space="0" w:color="auto"/>
            </w:tcBorders>
            <w:hideMark/>
          </w:tcPr>
          <w:p w14:paraId="62C3F552" w14:textId="77777777" w:rsidR="004E3493" w:rsidRPr="003C4E04" w:rsidRDefault="004E3493" w:rsidP="00EA132A">
            <w:pPr>
              <w:autoSpaceDE w:val="0"/>
              <w:autoSpaceDN w:val="0"/>
              <w:adjustRightInd w:val="0"/>
              <w:rPr>
                <w:rFonts w:cs="Arial"/>
                <w:sz w:val="16"/>
                <w:szCs w:val="16"/>
              </w:rPr>
            </w:pPr>
            <w:r w:rsidRPr="003C4E04">
              <w:rPr>
                <w:rFonts w:cs="Arial"/>
                <w:color w:val="000000"/>
                <w:sz w:val="16"/>
                <w:szCs w:val="16"/>
              </w:rPr>
              <w:t xml:space="preserve">Lay (consumer/community perspectives) </w:t>
            </w:r>
          </w:p>
        </w:tc>
        <w:tc>
          <w:tcPr>
            <w:tcW w:w="1300" w:type="dxa"/>
            <w:tcBorders>
              <w:top w:val="single" w:sz="4" w:space="0" w:color="auto"/>
              <w:left w:val="single" w:sz="4" w:space="0" w:color="auto"/>
              <w:bottom w:val="single" w:sz="4" w:space="0" w:color="auto"/>
              <w:right w:val="single" w:sz="4" w:space="0" w:color="auto"/>
            </w:tcBorders>
            <w:hideMark/>
          </w:tcPr>
          <w:p w14:paraId="12A72CCC" w14:textId="77777777" w:rsidR="004E3493" w:rsidRPr="003C4E04" w:rsidRDefault="004E3493" w:rsidP="00EA132A">
            <w:pPr>
              <w:autoSpaceDE w:val="0"/>
              <w:autoSpaceDN w:val="0"/>
              <w:adjustRightInd w:val="0"/>
              <w:rPr>
                <w:rFonts w:cs="Arial"/>
                <w:sz w:val="16"/>
                <w:szCs w:val="16"/>
              </w:rPr>
            </w:pPr>
            <w:r w:rsidRPr="003C4E04">
              <w:rPr>
                <w:rFonts w:cs="Arial"/>
                <w:color w:val="000000"/>
                <w:sz w:val="16"/>
                <w:szCs w:val="16"/>
              </w:rPr>
              <w:t xml:space="preserve">19/03/2019 </w:t>
            </w:r>
          </w:p>
        </w:tc>
        <w:tc>
          <w:tcPr>
            <w:tcW w:w="1200" w:type="dxa"/>
            <w:tcBorders>
              <w:top w:val="single" w:sz="4" w:space="0" w:color="auto"/>
              <w:left w:val="single" w:sz="4" w:space="0" w:color="auto"/>
              <w:bottom w:val="single" w:sz="4" w:space="0" w:color="auto"/>
              <w:right w:val="single" w:sz="4" w:space="0" w:color="auto"/>
            </w:tcBorders>
            <w:hideMark/>
          </w:tcPr>
          <w:p w14:paraId="326E5811" w14:textId="77777777" w:rsidR="004E3493" w:rsidRPr="003C4E04" w:rsidRDefault="004E3493" w:rsidP="00EA132A">
            <w:pPr>
              <w:autoSpaceDE w:val="0"/>
              <w:autoSpaceDN w:val="0"/>
              <w:adjustRightInd w:val="0"/>
              <w:rPr>
                <w:rFonts w:cs="Arial"/>
                <w:sz w:val="16"/>
                <w:szCs w:val="16"/>
              </w:rPr>
            </w:pPr>
            <w:r w:rsidRPr="003C4E04">
              <w:rPr>
                <w:rFonts w:cs="Arial"/>
                <w:color w:val="000000"/>
                <w:sz w:val="16"/>
                <w:szCs w:val="16"/>
              </w:rPr>
              <w:t xml:space="preserve">19/03/2022 </w:t>
            </w:r>
          </w:p>
        </w:tc>
        <w:tc>
          <w:tcPr>
            <w:tcW w:w="1200" w:type="dxa"/>
            <w:tcBorders>
              <w:top w:val="single" w:sz="4" w:space="0" w:color="auto"/>
              <w:left w:val="single" w:sz="4" w:space="0" w:color="auto"/>
              <w:bottom w:val="single" w:sz="4" w:space="0" w:color="auto"/>
              <w:right w:val="single" w:sz="4" w:space="0" w:color="auto"/>
            </w:tcBorders>
            <w:hideMark/>
          </w:tcPr>
          <w:p w14:paraId="4E35425E" w14:textId="77777777" w:rsidR="004E3493" w:rsidRPr="003C4E04" w:rsidRDefault="004E3493" w:rsidP="00EA132A">
            <w:pPr>
              <w:autoSpaceDE w:val="0"/>
              <w:autoSpaceDN w:val="0"/>
              <w:adjustRightInd w:val="0"/>
              <w:rPr>
                <w:rFonts w:cs="Arial"/>
                <w:sz w:val="16"/>
                <w:szCs w:val="16"/>
              </w:rPr>
            </w:pPr>
            <w:r w:rsidRPr="003C4E04">
              <w:rPr>
                <w:rFonts w:cs="Arial"/>
                <w:sz w:val="16"/>
                <w:szCs w:val="16"/>
              </w:rPr>
              <w:t>Present</w:t>
            </w:r>
          </w:p>
        </w:tc>
      </w:tr>
      <w:tr w:rsidR="004E3493" w:rsidRPr="003C4E04" w14:paraId="0D48B2E5" w14:textId="77777777" w:rsidTr="00EA132A">
        <w:trPr>
          <w:trHeight w:val="280"/>
        </w:trPr>
        <w:tc>
          <w:tcPr>
            <w:tcW w:w="2700" w:type="dxa"/>
            <w:tcBorders>
              <w:top w:val="single" w:sz="4" w:space="0" w:color="auto"/>
              <w:left w:val="single" w:sz="4" w:space="0" w:color="auto"/>
              <w:bottom w:val="single" w:sz="4" w:space="0" w:color="auto"/>
              <w:right w:val="single" w:sz="4" w:space="0" w:color="auto"/>
            </w:tcBorders>
            <w:hideMark/>
          </w:tcPr>
          <w:p w14:paraId="69A1B05C" w14:textId="77777777" w:rsidR="004E3493" w:rsidRPr="003C4E04" w:rsidRDefault="004E3493" w:rsidP="00EA132A">
            <w:pPr>
              <w:autoSpaceDE w:val="0"/>
              <w:autoSpaceDN w:val="0"/>
              <w:adjustRightInd w:val="0"/>
              <w:rPr>
                <w:rFonts w:cs="Arial"/>
                <w:sz w:val="16"/>
                <w:szCs w:val="16"/>
              </w:rPr>
            </w:pPr>
            <w:r w:rsidRPr="003C4E04">
              <w:rPr>
                <w:rFonts w:cs="Arial"/>
                <w:sz w:val="16"/>
                <w:szCs w:val="16"/>
              </w:rPr>
              <w:t>Dr Kate Parker</w:t>
            </w:r>
          </w:p>
        </w:tc>
        <w:tc>
          <w:tcPr>
            <w:tcW w:w="2600" w:type="dxa"/>
            <w:tcBorders>
              <w:top w:val="single" w:sz="4" w:space="0" w:color="auto"/>
              <w:left w:val="single" w:sz="4" w:space="0" w:color="auto"/>
              <w:bottom w:val="single" w:sz="4" w:space="0" w:color="auto"/>
              <w:right w:val="single" w:sz="4" w:space="0" w:color="auto"/>
            </w:tcBorders>
            <w:hideMark/>
          </w:tcPr>
          <w:p w14:paraId="7AF796DB" w14:textId="77777777" w:rsidR="004E3493" w:rsidRPr="003C4E04" w:rsidRDefault="004E3493" w:rsidP="00EA132A">
            <w:pPr>
              <w:autoSpaceDE w:val="0"/>
              <w:autoSpaceDN w:val="0"/>
              <w:adjustRightInd w:val="0"/>
              <w:rPr>
                <w:rFonts w:cs="Arial"/>
                <w:sz w:val="16"/>
                <w:szCs w:val="16"/>
              </w:rPr>
            </w:pPr>
            <w:r w:rsidRPr="003C4E04">
              <w:rPr>
                <w:rFonts w:cs="Arial"/>
                <w:color w:val="000000"/>
                <w:sz w:val="16"/>
                <w:szCs w:val="16"/>
              </w:rPr>
              <w:t xml:space="preserve">Non-lay (intervention studies) </w:t>
            </w:r>
          </w:p>
        </w:tc>
        <w:tc>
          <w:tcPr>
            <w:tcW w:w="1300" w:type="dxa"/>
            <w:tcBorders>
              <w:top w:val="single" w:sz="4" w:space="0" w:color="auto"/>
              <w:left w:val="single" w:sz="4" w:space="0" w:color="auto"/>
              <w:bottom w:val="single" w:sz="4" w:space="0" w:color="auto"/>
              <w:right w:val="single" w:sz="4" w:space="0" w:color="auto"/>
            </w:tcBorders>
            <w:hideMark/>
          </w:tcPr>
          <w:p w14:paraId="07633CCF" w14:textId="77777777" w:rsidR="004E3493" w:rsidRPr="003C4E04" w:rsidRDefault="004E3493" w:rsidP="00EA132A">
            <w:pPr>
              <w:autoSpaceDE w:val="0"/>
              <w:autoSpaceDN w:val="0"/>
              <w:adjustRightInd w:val="0"/>
              <w:rPr>
                <w:rFonts w:cs="Arial"/>
                <w:sz w:val="16"/>
                <w:szCs w:val="16"/>
              </w:rPr>
            </w:pPr>
            <w:r w:rsidRPr="003C4E04">
              <w:rPr>
                <w:rFonts w:cs="Arial"/>
                <w:sz w:val="16"/>
                <w:szCs w:val="16"/>
              </w:rPr>
              <w:t xml:space="preserve">11/02/2020 </w:t>
            </w:r>
          </w:p>
        </w:tc>
        <w:tc>
          <w:tcPr>
            <w:tcW w:w="1200" w:type="dxa"/>
            <w:tcBorders>
              <w:top w:val="single" w:sz="4" w:space="0" w:color="auto"/>
              <w:left w:val="single" w:sz="4" w:space="0" w:color="auto"/>
              <w:bottom w:val="single" w:sz="4" w:space="0" w:color="auto"/>
              <w:right w:val="single" w:sz="4" w:space="0" w:color="auto"/>
            </w:tcBorders>
            <w:hideMark/>
          </w:tcPr>
          <w:p w14:paraId="05207E63" w14:textId="77777777" w:rsidR="004E3493" w:rsidRPr="003C4E04" w:rsidRDefault="004E3493" w:rsidP="00EA132A">
            <w:pPr>
              <w:autoSpaceDE w:val="0"/>
              <w:autoSpaceDN w:val="0"/>
              <w:adjustRightInd w:val="0"/>
              <w:rPr>
                <w:rFonts w:cs="Arial"/>
                <w:sz w:val="16"/>
                <w:szCs w:val="16"/>
              </w:rPr>
            </w:pPr>
            <w:r w:rsidRPr="003C4E04">
              <w:rPr>
                <w:rFonts w:cs="Arial"/>
                <w:sz w:val="16"/>
                <w:szCs w:val="16"/>
              </w:rPr>
              <w:t xml:space="preserve">11/02/2023 </w:t>
            </w:r>
          </w:p>
        </w:tc>
        <w:tc>
          <w:tcPr>
            <w:tcW w:w="1200" w:type="dxa"/>
            <w:tcBorders>
              <w:top w:val="single" w:sz="4" w:space="0" w:color="auto"/>
              <w:left w:val="single" w:sz="4" w:space="0" w:color="auto"/>
              <w:bottom w:val="single" w:sz="4" w:space="0" w:color="auto"/>
              <w:right w:val="single" w:sz="4" w:space="0" w:color="auto"/>
            </w:tcBorders>
            <w:hideMark/>
          </w:tcPr>
          <w:p w14:paraId="4A9D3D62" w14:textId="77777777" w:rsidR="004E3493" w:rsidRPr="003C4E04" w:rsidRDefault="004E3493" w:rsidP="00EA132A">
            <w:pPr>
              <w:autoSpaceDE w:val="0"/>
              <w:autoSpaceDN w:val="0"/>
              <w:adjustRightInd w:val="0"/>
              <w:rPr>
                <w:rFonts w:cs="Arial"/>
                <w:sz w:val="16"/>
                <w:szCs w:val="16"/>
              </w:rPr>
            </w:pPr>
            <w:r w:rsidRPr="003C4E04">
              <w:rPr>
                <w:rFonts w:cs="Arial"/>
                <w:sz w:val="16"/>
                <w:szCs w:val="16"/>
              </w:rPr>
              <w:t>Present</w:t>
            </w:r>
          </w:p>
        </w:tc>
      </w:tr>
    </w:tbl>
    <w:p w14:paraId="3903A9F3" w14:textId="77777777" w:rsidR="004E3493" w:rsidRPr="003C4E04" w:rsidRDefault="004E3493" w:rsidP="004E3493">
      <w:pPr>
        <w:rPr>
          <w:rFonts w:cs="Arial"/>
          <w:sz w:val="16"/>
          <w:szCs w:val="16"/>
        </w:rPr>
      </w:pPr>
      <w:r w:rsidRPr="003C4E04">
        <w:rPr>
          <w:rFonts w:cs="Arial"/>
          <w:sz w:val="16"/>
          <w:szCs w:val="16"/>
        </w:rPr>
        <w:t xml:space="preserve"> </w:t>
      </w:r>
    </w:p>
    <w:p w14:paraId="5C9B8FF0" w14:textId="77777777" w:rsidR="004E3493" w:rsidRPr="003C4E04" w:rsidRDefault="004E3493" w:rsidP="004E3493">
      <w:pPr>
        <w:spacing w:after="200" w:line="276" w:lineRule="auto"/>
        <w:rPr>
          <w:rFonts w:cs="Arial"/>
          <w:sz w:val="16"/>
          <w:szCs w:val="16"/>
        </w:rPr>
      </w:pPr>
      <w:r w:rsidRPr="003C4E04">
        <w:rPr>
          <w:rFonts w:cs="Arial"/>
          <w:sz w:val="16"/>
          <w:szCs w:val="16"/>
          <w:lang w:val="en-NZ"/>
        </w:rPr>
        <w:br w:type="page"/>
      </w:r>
    </w:p>
    <w:p w14:paraId="56EDE106" w14:textId="77777777" w:rsidR="004E3493" w:rsidRPr="00B31E92" w:rsidRDefault="004E3493" w:rsidP="004E3493">
      <w:pPr>
        <w:pStyle w:val="Heading2"/>
        <w:pBdr>
          <w:bottom w:val="single" w:sz="12" w:space="1" w:color="auto"/>
        </w:pBdr>
        <w:rPr>
          <w:i w:val="0"/>
          <w:iCs w:val="0"/>
        </w:rPr>
      </w:pPr>
      <w:r w:rsidRPr="00B31E92">
        <w:rPr>
          <w:i w:val="0"/>
          <w:iCs w:val="0"/>
        </w:rPr>
        <w:lastRenderedPageBreak/>
        <w:t xml:space="preserve">New applications </w:t>
      </w:r>
    </w:p>
    <w:p w14:paraId="7EDE802A" w14:textId="77777777" w:rsidR="004E3493" w:rsidRPr="008F6A58" w:rsidRDefault="004E3493" w:rsidP="004E3493">
      <w:pPr>
        <w:autoSpaceDE w:val="0"/>
        <w:autoSpaceDN w:val="0"/>
        <w:adjustRightInd w:val="0"/>
        <w:rPr>
          <w:sz w:val="21"/>
          <w:szCs w:val="21"/>
        </w:rPr>
      </w:pPr>
    </w:p>
    <w:p w14:paraId="38E7B50F" w14:textId="77777777" w:rsidR="004E3493" w:rsidRPr="008F6A58" w:rsidRDefault="004E3493" w:rsidP="004E3493">
      <w:pPr>
        <w:autoSpaceDE w:val="0"/>
        <w:autoSpaceDN w:val="0"/>
        <w:adjustRightInd w:val="0"/>
        <w:rPr>
          <w:rFonts w:cs="Arial"/>
          <w:color w:val="33CCCC"/>
          <w:sz w:val="21"/>
          <w:szCs w:val="21"/>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4E3493" w:rsidRPr="008F6A58" w14:paraId="545258C7" w14:textId="77777777" w:rsidTr="00EA132A">
        <w:trPr>
          <w:trHeight w:val="280"/>
        </w:trPr>
        <w:tc>
          <w:tcPr>
            <w:tcW w:w="966" w:type="dxa"/>
            <w:tcBorders>
              <w:top w:val="nil"/>
              <w:left w:val="nil"/>
              <w:bottom w:val="nil"/>
              <w:right w:val="nil"/>
            </w:tcBorders>
          </w:tcPr>
          <w:p w14:paraId="2C19C636" w14:textId="77777777" w:rsidR="004E3493" w:rsidRPr="008F6A58" w:rsidRDefault="004E3493" w:rsidP="00EA132A">
            <w:pPr>
              <w:autoSpaceDE w:val="0"/>
              <w:autoSpaceDN w:val="0"/>
              <w:adjustRightInd w:val="0"/>
              <w:rPr>
                <w:sz w:val="21"/>
                <w:szCs w:val="21"/>
              </w:rPr>
            </w:pPr>
            <w:r w:rsidRPr="008F6A58">
              <w:rPr>
                <w:b/>
                <w:sz w:val="21"/>
                <w:szCs w:val="21"/>
              </w:rPr>
              <w:t xml:space="preserve">1 </w:t>
            </w:r>
            <w:r w:rsidRPr="008F6A58">
              <w:rPr>
                <w:sz w:val="21"/>
                <w:szCs w:val="21"/>
              </w:rPr>
              <w:t xml:space="preserve"> </w:t>
            </w:r>
          </w:p>
        </w:tc>
        <w:tc>
          <w:tcPr>
            <w:tcW w:w="2575" w:type="dxa"/>
            <w:tcBorders>
              <w:top w:val="nil"/>
              <w:left w:val="nil"/>
              <w:bottom w:val="nil"/>
              <w:right w:val="nil"/>
            </w:tcBorders>
          </w:tcPr>
          <w:p w14:paraId="73D5BD36" w14:textId="77777777" w:rsidR="004E3493" w:rsidRPr="008F6A58" w:rsidRDefault="004E3493" w:rsidP="00EA132A">
            <w:pPr>
              <w:autoSpaceDE w:val="0"/>
              <w:autoSpaceDN w:val="0"/>
              <w:adjustRightInd w:val="0"/>
              <w:rPr>
                <w:sz w:val="21"/>
                <w:szCs w:val="21"/>
              </w:rPr>
            </w:pPr>
            <w:r w:rsidRPr="008F6A58">
              <w:rPr>
                <w:b/>
                <w:sz w:val="21"/>
                <w:szCs w:val="21"/>
              </w:rPr>
              <w:t xml:space="preserve">Ethics ref: </w:t>
            </w:r>
            <w:r w:rsidRPr="008F6A58">
              <w:rPr>
                <w:sz w:val="21"/>
                <w:szCs w:val="21"/>
              </w:rPr>
              <w:t xml:space="preserve"> </w:t>
            </w:r>
          </w:p>
        </w:tc>
        <w:tc>
          <w:tcPr>
            <w:tcW w:w="6459" w:type="dxa"/>
            <w:tcBorders>
              <w:top w:val="nil"/>
              <w:left w:val="nil"/>
              <w:bottom w:val="nil"/>
              <w:right w:val="nil"/>
            </w:tcBorders>
          </w:tcPr>
          <w:p w14:paraId="69C8B847" w14:textId="77777777" w:rsidR="004E3493" w:rsidRPr="008F6A58" w:rsidRDefault="004E3493" w:rsidP="00EA132A">
            <w:pPr>
              <w:autoSpaceDE w:val="0"/>
              <w:autoSpaceDN w:val="0"/>
              <w:adjustRightInd w:val="0"/>
              <w:rPr>
                <w:sz w:val="21"/>
                <w:szCs w:val="21"/>
              </w:rPr>
            </w:pPr>
            <w:r w:rsidRPr="008F6A58">
              <w:rPr>
                <w:b/>
                <w:sz w:val="21"/>
                <w:szCs w:val="21"/>
              </w:rPr>
              <w:t>2021 EXP 10976</w:t>
            </w:r>
          </w:p>
        </w:tc>
      </w:tr>
      <w:tr w:rsidR="004E3493" w:rsidRPr="008F6A58" w14:paraId="63A69B66" w14:textId="77777777" w:rsidTr="00EA132A">
        <w:trPr>
          <w:trHeight w:val="280"/>
        </w:trPr>
        <w:tc>
          <w:tcPr>
            <w:tcW w:w="966" w:type="dxa"/>
            <w:tcBorders>
              <w:top w:val="nil"/>
              <w:left w:val="nil"/>
              <w:bottom w:val="nil"/>
              <w:right w:val="nil"/>
            </w:tcBorders>
          </w:tcPr>
          <w:p w14:paraId="7624B417" w14:textId="77777777" w:rsidR="004E3493" w:rsidRPr="008F6A58" w:rsidRDefault="004E3493" w:rsidP="00EA132A">
            <w:pPr>
              <w:autoSpaceDE w:val="0"/>
              <w:autoSpaceDN w:val="0"/>
              <w:adjustRightInd w:val="0"/>
              <w:rPr>
                <w:sz w:val="21"/>
                <w:szCs w:val="21"/>
              </w:rPr>
            </w:pPr>
            <w:r w:rsidRPr="008F6A58">
              <w:rPr>
                <w:sz w:val="21"/>
                <w:szCs w:val="21"/>
              </w:rPr>
              <w:t xml:space="preserve"> </w:t>
            </w:r>
          </w:p>
        </w:tc>
        <w:tc>
          <w:tcPr>
            <w:tcW w:w="2575" w:type="dxa"/>
            <w:tcBorders>
              <w:top w:val="nil"/>
              <w:left w:val="nil"/>
              <w:bottom w:val="nil"/>
              <w:right w:val="nil"/>
            </w:tcBorders>
          </w:tcPr>
          <w:p w14:paraId="791DC279" w14:textId="77777777" w:rsidR="004E3493" w:rsidRPr="008F6A58" w:rsidRDefault="004E3493" w:rsidP="00EA132A">
            <w:pPr>
              <w:autoSpaceDE w:val="0"/>
              <w:autoSpaceDN w:val="0"/>
              <w:adjustRightInd w:val="0"/>
              <w:rPr>
                <w:sz w:val="21"/>
                <w:szCs w:val="21"/>
              </w:rPr>
            </w:pPr>
            <w:r w:rsidRPr="008F6A58">
              <w:rPr>
                <w:sz w:val="21"/>
                <w:szCs w:val="21"/>
              </w:rPr>
              <w:t xml:space="preserve">Title: </w:t>
            </w:r>
          </w:p>
        </w:tc>
        <w:tc>
          <w:tcPr>
            <w:tcW w:w="6459" w:type="dxa"/>
            <w:tcBorders>
              <w:top w:val="nil"/>
              <w:left w:val="nil"/>
              <w:bottom w:val="nil"/>
              <w:right w:val="nil"/>
            </w:tcBorders>
          </w:tcPr>
          <w:p w14:paraId="05BAA05C" w14:textId="77777777" w:rsidR="004E3493" w:rsidRPr="008F6A58" w:rsidRDefault="004E3493" w:rsidP="00134578">
            <w:pPr>
              <w:autoSpaceDE w:val="0"/>
              <w:autoSpaceDN w:val="0"/>
              <w:adjustRightInd w:val="0"/>
              <w:ind w:right="1074"/>
              <w:rPr>
                <w:sz w:val="21"/>
                <w:szCs w:val="21"/>
              </w:rPr>
            </w:pPr>
            <w:r w:rsidRPr="008F6A58">
              <w:rPr>
                <w:sz w:val="21"/>
                <w:szCs w:val="21"/>
              </w:rPr>
              <w:t>Immunity and Molecular signatures of COVID-19 and post-viral conditions</w:t>
            </w:r>
          </w:p>
        </w:tc>
      </w:tr>
      <w:tr w:rsidR="004E3493" w:rsidRPr="008F6A58" w14:paraId="1FAA1D18" w14:textId="77777777" w:rsidTr="00EA132A">
        <w:trPr>
          <w:trHeight w:val="280"/>
        </w:trPr>
        <w:tc>
          <w:tcPr>
            <w:tcW w:w="966" w:type="dxa"/>
            <w:tcBorders>
              <w:top w:val="nil"/>
              <w:left w:val="nil"/>
              <w:bottom w:val="nil"/>
              <w:right w:val="nil"/>
            </w:tcBorders>
          </w:tcPr>
          <w:p w14:paraId="09A477D1" w14:textId="77777777" w:rsidR="004E3493" w:rsidRPr="008F6A58" w:rsidRDefault="004E3493" w:rsidP="00EA132A">
            <w:pPr>
              <w:autoSpaceDE w:val="0"/>
              <w:autoSpaceDN w:val="0"/>
              <w:adjustRightInd w:val="0"/>
              <w:rPr>
                <w:sz w:val="21"/>
                <w:szCs w:val="21"/>
              </w:rPr>
            </w:pPr>
            <w:r w:rsidRPr="008F6A58">
              <w:rPr>
                <w:sz w:val="21"/>
                <w:szCs w:val="21"/>
              </w:rPr>
              <w:t xml:space="preserve"> </w:t>
            </w:r>
          </w:p>
        </w:tc>
        <w:tc>
          <w:tcPr>
            <w:tcW w:w="2575" w:type="dxa"/>
            <w:tcBorders>
              <w:top w:val="nil"/>
              <w:left w:val="nil"/>
              <w:bottom w:val="nil"/>
              <w:right w:val="nil"/>
            </w:tcBorders>
          </w:tcPr>
          <w:p w14:paraId="059545A7" w14:textId="77777777" w:rsidR="004E3493" w:rsidRPr="008F6A58" w:rsidRDefault="004E3493" w:rsidP="00EA132A">
            <w:pPr>
              <w:autoSpaceDE w:val="0"/>
              <w:autoSpaceDN w:val="0"/>
              <w:adjustRightInd w:val="0"/>
              <w:rPr>
                <w:sz w:val="21"/>
                <w:szCs w:val="21"/>
              </w:rPr>
            </w:pPr>
            <w:r w:rsidRPr="008F6A58">
              <w:rPr>
                <w:sz w:val="21"/>
                <w:szCs w:val="21"/>
              </w:rPr>
              <w:t xml:space="preserve">Principal Investigator: </w:t>
            </w:r>
          </w:p>
        </w:tc>
        <w:tc>
          <w:tcPr>
            <w:tcW w:w="6459" w:type="dxa"/>
            <w:tcBorders>
              <w:top w:val="nil"/>
              <w:left w:val="nil"/>
              <w:bottom w:val="nil"/>
              <w:right w:val="nil"/>
            </w:tcBorders>
          </w:tcPr>
          <w:p w14:paraId="4A9DB809" w14:textId="77777777" w:rsidR="004E3493" w:rsidRPr="008F6A58" w:rsidRDefault="004E3493" w:rsidP="00EA132A">
            <w:pPr>
              <w:autoSpaceDE w:val="0"/>
              <w:autoSpaceDN w:val="0"/>
              <w:adjustRightInd w:val="0"/>
              <w:rPr>
                <w:sz w:val="21"/>
                <w:szCs w:val="21"/>
              </w:rPr>
            </w:pPr>
            <w:r w:rsidRPr="008F6A58">
              <w:rPr>
                <w:sz w:val="21"/>
                <w:szCs w:val="21"/>
              </w:rPr>
              <w:t>Dr Anna Brooks</w:t>
            </w:r>
          </w:p>
        </w:tc>
      </w:tr>
      <w:tr w:rsidR="004E3493" w:rsidRPr="008F6A58" w14:paraId="2CE98D1E" w14:textId="77777777" w:rsidTr="00EA132A">
        <w:trPr>
          <w:trHeight w:val="280"/>
        </w:trPr>
        <w:tc>
          <w:tcPr>
            <w:tcW w:w="966" w:type="dxa"/>
            <w:tcBorders>
              <w:top w:val="nil"/>
              <w:left w:val="nil"/>
              <w:bottom w:val="nil"/>
              <w:right w:val="nil"/>
            </w:tcBorders>
          </w:tcPr>
          <w:p w14:paraId="5C2AE3CE" w14:textId="77777777" w:rsidR="004E3493" w:rsidRPr="008F6A58" w:rsidRDefault="004E3493" w:rsidP="00EA132A">
            <w:pPr>
              <w:autoSpaceDE w:val="0"/>
              <w:autoSpaceDN w:val="0"/>
              <w:adjustRightInd w:val="0"/>
              <w:rPr>
                <w:sz w:val="21"/>
                <w:szCs w:val="21"/>
              </w:rPr>
            </w:pPr>
            <w:r w:rsidRPr="008F6A58">
              <w:rPr>
                <w:sz w:val="21"/>
                <w:szCs w:val="21"/>
              </w:rPr>
              <w:t xml:space="preserve"> </w:t>
            </w:r>
          </w:p>
        </w:tc>
        <w:tc>
          <w:tcPr>
            <w:tcW w:w="2575" w:type="dxa"/>
            <w:tcBorders>
              <w:top w:val="nil"/>
              <w:left w:val="nil"/>
              <w:bottom w:val="nil"/>
              <w:right w:val="nil"/>
            </w:tcBorders>
          </w:tcPr>
          <w:p w14:paraId="7472379D" w14:textId="77777777" w:rsidR="004E3493" w:rsidRPr="008F6A58" w:rsidRDefault="004E3493" w:rsidP="00EA132A">
            <w:pPr>
              <w:autoSpaceDE w:val="0"/>
              <w:autoSpaceDN w:val="0"/>
              <w:adjustRightInd w:val="0"/>
              <w:rPr>
                <w:sz w:val="21"/>
                <w:szCs w:val="21"/>
              </w:rPr>
            </w:pPr>
            <w:r w:rsidRPr="008F6A58">
              <w:rPr>
                <w:sz w:val="21"/>
                <w:szCs w:val="21"/>
              </w:rPr>
              <w:t xml:space="preserve">Sponsor: </w:t>
            </w:r>
          </w:p>
        </w:tc>
        <w:tc>
          <w:tcPr>
            <w:tcW w:w="6459" w:type="dxa"/>
            <w:tcBorders>
              <w:top w:val="nil"/>
              <w:left w:val="nil"/>
              <w:bottom w:val="nil"/>
              <w:right w:val="nil"/>
            </w:tcBorders>
          </w:tcPr>
          <w:p w14:paraId="5CCC83CF" w14:textId="77777777" w:rsidR="004E3493" w:rsidRPr="008F6A58" w:rsidRDefault="004E3493" w:rsidP="00EA132A">
            <w:pPr>
              <w:autoSpaceDE w:val="0"/>
              <w:autoSpaceDN w:val="0"/>
              <w:adjustRightInd w:val="0"/>
              <w:rPr>
                <w:sz w:val="21"/>
                <w:szCs w:val="21"/>
              </w:rPr>
            </w:pPr>
            <w:r w:rsidRPr="008F6A58">
              <w:rPr>
                <w:sz w:val="21"/>
                <w:szCs w:val="21"/>
              </w:rPr>
              <w:t>University of Auckland</w:t>
            </w:r>
          </w:p>
        </w:tc>
      </w:tr>
      <w:tr w:rsidR="004E3493" w:rsidRPr="008F6A58" w14:paraId="692ED083" w14:textId="77777777" w:rsidTr="00EA132A">
        <w:trPr>
          <w:trHeight w:val="280"/>
        </w:trPr>
        <w:tc>
          <w:tcPr>
            <w:tcW w:w="966" w:type="dxa"/>
            <w:tcBorders>
              <w:top w:val="nil"/>
              <w:left w:val="nil"/>
              <w:bottom w:val="nil"/>
              <w:right w:val="nil"/>
            </w:tcBorders>
          </w:tcPr>
          <w:p w14:paraId="16D7877A" w14:textId="77777777" w:rsidR="004E3493" w:rsidRPr="008F6A58" w:rsidRDefault="004E3493" w:rsidP="00EA132A">
            <w:pPr>
              <w:autoSpaceDE w:val="0"/>
              <w:autoSpaceDN w:val="0"/>
              <w:adjustRightInd w:val="0"/>
              <w:rPr>
                <w:sz w:val="21"/>
                <w:szCs w:val="21"/>
              </w:rPr>
            </w:pPr>
            <w:r w:rsidRPr="008F6A58">
              <w:rPr>
                <w:sz w:val="21"/>
                <w:szCs w:val="21"/>
              </w:rPr>
              <w:t xml:space="preserve"> </w:t>
            </w:r>
          </w:p>
        </w:tc>
        <w:tc>
          <w:tcPr>
            <w:tcW w:w="2575" w:type="dxa"/>
            <w:tcBorders>
              <w:top w:val="nil"/>
              <w:left w:val="nil"/>
              <w:bottom w:val="nil"/>
              <w:right w:val="nil"/>
            </w:tcBorders>
          </w:tcPr>
          <w:p w14:paraId="6575030C" w14:textId="77777777" w:rsidR="004E3493" w:rsidRPr="008F6A58" w:rsidRDefault="004E3493" w:rsidP="00EA132A">
            <w:pPr>
              <w:autoSpaceDE w:val="0"/>
              <w:autoSpaceDN w:val="0"/>
              <w:adjustRightInd w:val="0"/>
              <w:rPr>
                <w:sz w:val="21"/>
                <w:szCs w:val="21"/>
              </w:rPr>
            </w:pPr>
            <w:r w:rsidRPr="008F6A58">
              <w:rPr>
                <w:sz w:val="21"/>
                <w:szCs w:val="21"/>
              </w:rPr>
              <w:t xml:space="preserve">Clock Start Date: </w:t>
            </w:r>
          </w:p>
        </w:tc>
        <w:tc>
          <w:tcPr>
            <w:tcW w:w="6459" w:type="dxa"/>
            <w:tcBorders>
              <w:top w:val="nil"/>
              <w:left w:val="nil"/>
              <w:bottom w:val="nil"/>
              <w:right w:val="nil"/>
            </w:tcBorders>
          </w:tcPr>
          <w:p w14:paraId="5502D83F" w14:textId="77777777" w:rsidR="004E3493" w:rsidRPr="008F6A58" w:rsidRDefault="004E3493" w:rsidP="00EA132A">
            <w:pPr>
              <w:autoSpaceDE w:val="0"/>
              <w:autoSpaceDN w:val="0"/>
              <w:adjustRightInd w:val="0"/>
              <w:rPr>
                <w:sz w:val="21"/>
                <w:szCs w:val="21"/>
              </w:rPr>
            </w:pPr>
            <w:r w:rsidRPr="008F6A58">
              <w:rPr>
                <w:sz w:val="21"/>
                <w:szCs w:val="21"/>
              </w:rPr>
              <w:t xml:space="preserve">07 September 2021 </w:t>
            </w:r>
          </w:p>
        </w:tc>
      </w:tr>
    </w:tbl>
    <w:p w14:paraId="44021372" w14:textId="77777777" w:rsidR="004E3493" w:rsidRPr="008F6A58" w:rsidRDefault="004E3493" w:rsidP="004E3493">
      <w:pPr>
        <w:autoSpaceDE w:val="0"/>
        <w:autoSpaceDN w:val="0"/>
        <w:adjustRightInd w:val="0"/>
        <w:rPr>
          <w:rFonts w:cs="Arial"/>
          <w:sz w:val="21"/>
          <w:szCs w:val="21"/>
          <w:lang w:val="en-NZ"/>
        </w:rPr>
      </w:pPr>
    </w:p>
    <w:p w14:paraId="1EB0DECC" w14:textId="77777777" w:rsidR="004E3493" w:rsidRPr="008F6A58" w:rsidRDefault="004E3493" w:rsidP="004E3493">
      <w:pPr>
        <w:autoSpaceDE w:val="0"/>
        <w:autoSpaceDN w:val="0"/>
        <w:adjustRightInd w:val="0"/>
        <w:rPr>
          <w:sz w:val="21"/>
          <w:szCs w:val="21"/>
          <w:lang w:val="en-NZ"/>
        </w:rPr>
      </w:pPr>
      <w:r w:rsidRPr="008F6A58">
        <w:rPr>
          <w:rFonts w:cs="Arial"/>
          <w:sz w:val="21"/>
          <w:szCs w:val="21"/>
          <w:lang w:val="en-NZ"/>
        </w:rPr>
        <w:t>Dr Anna Brooks</w:t>
      </w:r>
      <w:r w:rsidRPr="008F6A58">
        <w:rPr>
          <w:sz w:val="21"/>
          <w:szCs w:val="21"/>
          <w:lang w:val="en-NZ"/>
        </w:rPr>
        <w:t xml:space="preserve"> was present </w:t>
      </w:r>
      <w:r w:rsidRPr="008F6A58">
        <w:rPr>
          <w:rFonts w:cs="Arial"/>
          <w:sz w:val="21"/>
          <w:szCs w:val="21"/>
          <w:lang w:val="en-NZ"/>
        </w:rPr>
        <w:t>by videoconference</w:t>
      </w:r>
      <w:r w:rsidRPr="008F6A58">
        <w:rPr>
          <w:sz w:val="21"/>
          <w:szCs w:val="21"/>
          <w:lang w:val="en-NZ"/>
        </w:rPr>
        <w:t xml:space="preserve"> for discussion of this application on 10 September 2021.</w:t>
      </w:r>
    </w:p>
    <w:p w14:paraId="025FFE8C" w14:textId="77777777" w:rsidR="004E3493" w:rsidRPr="008F6A58" w:rsidRDefault="004E3493" w:rsidP="004E3493">
      <w:pPr>
        <w:rPr>
          <w:sz w:val="21"/>
          <w:szCs w:val="21"/>
          <w:u w:val="single"/>
          <w:lang w:val="en-NZ"/>
        </w:rPr>
      </w:pPr>
    </w:p>
    <w:p w14:paraId="37B4EA72" w14:textId="77777777" w:rsidR="004E3493" w:rsidRPr="008F6A58" w:rsidRDefault="004E3493" w:rsidP="004E3493">
      <w:pPr>
        <w:rPr>
          <w:b/>
          <w:bCs/>
          <w:sz w:val="21"/>
          <w:szCs w:val="21"/>
          <w:lang w:val="en-NZ"/>
        </w:rPr>
      </w:pPr>
      <w:r w:rsidRPr="008F6A58">
        <w:rPr>
          <w:b/>
          <w:bCs/>
          <w:sz w:val="21"/>
          <w:szCs w:val="21"/>
          <w:lang w:val="en-NZ"/>
        </w:rPr>
        <w:t>Potential conflicts of interest</w:t>
      </w:r>
    </w:p>
    <w:p w14:paraId="3292E9FD" w14:textId="77777777" w:rsidR="004E3493" w:rsidRPr="008F6A58" w:rsidRDefault="004E3493" w:rsidP="004E3493">
      <w:pPr>
        <w:rPr>
          <w:b/>
          <w:sz w:val="21"/>
          <w:szCs w:val="21"/>
          <w:lang w:val="en-NZ"/>
        </w:rPr>
      </w:pPr>
    </w:p>
    <w:p w14:paraId="49275FD5" w14:textId="77777777" w:rsidR="004E3493" w:rsidRPr="008F6A58" w:rsidRDefault="004E3493" w:rsidP="004E3493">
      <w:pPr>
        <w:rPr>
          <w:sz w:val="21"/>
          <w:szCs w:val="21"/>
          <w:lang w:val="en-NZ"/>
        </w:rPr>
      </w:pPr>
      <w:r w:rsidRPr="008F6A58">
        <w:rPr>
          <w:sz w:val="21"/>
          <w:szCs w:val="21"/>
          <w:lang w:val="en-NZ"/>
        </w:rPr>
        <w:t>The Chair asked members to declare any potential conflicts of interest related to this application.</w:t>
      </w:r>
    </w:p>
    <w:p w14:paraId="06944ED1" w14:textId="77777777" w:rsidR="004E3493" w:rsidRPr="008F6A58" w:rsidRDefault="004E3493" w:rsidP="004E3493">
      <w:pPr>
        <w:rPr>
          <w:sz w:val="21"/>
          <w:szCs w:val="21"/>
          <w:lang w:val="en-NZ"/>
        </w:rPr>
      </w:pPr>
    </w:p>
    <w:p w14:paraId="02A052A4" w14:textId="77777777" w:rsidR="004E3493" w:rsidRPr="008F6A58" w:rsidRDefault="004E3493" w:rsidP="004E3493">
      <w:pPr>
        <w:rPr>
          <w:sz w:val="21"/>
          <w:szCs w:val="21"/>
          <w:lang w:val="en-NZ"/>
        </w:rPr>
      </w:pPr>
      <w:r w:rsidRPr="008F6A58">
        <w:rPr>
          <w:sz w:val="21"/>
          <w:szCs w:val="21"/>
          <w:lang w:val="en-NZ"/>
        </w:rPr>
        <w:t>No potential conflicts of interest related to this application were declared by any member.</w:t>
      </w:r>
    </w:p>
    <w:p w14:paraId="5B8EFF38" w14:textId="77777777" w:rsidR="004E3493" w:rsidRPr="008F6A58" w:rsidRDefault="004E3493" w:rsidP="004E3493">
      <w:pPr>
        <w:rPr>
          <w:sz w:val="21"/>
          <w:szCs w:val="21"/>
          <w:lang w:val="en-NZ"/>
        </w:rPr>
      </w:pPr>
    </w:p>
    <w:p w14:paraId="17E1F68B" w14:textId="77777777" w:rsidR="004E3493" w:rsidRPr="008F6A58" w:rsidRDefault="004E3493" w:rsidP="004E3493">
      <w:pPr>
        <w:rPr>
          <w:b/>
          <w:bCs/>
          <w:sz w:val="21"/>
          <w:szCs w:val="21"/>
          <w:lang w:val="en-NZ"/>
        </w:rPr>
      </w:pPr>
      <w:r w:rsidRPr="008F6A58">
        <w:rPr>
          <w:b/>
          <w:bCs/>
          <w:sz w:val="21"/>
          <w:szCs w:val="21"/>
          <w:lang w:val="en-NZ"/>
        </w:rPr>
        <w:t>Summary of study</w:t>
      </w:r>
    </w:p>
    <w:p w14:paraId="52BBEBE4" w14:textId="77777777" w:rsidR="004E3493" w:rsidRPr="008F6A58" w:rsidRDefault="004E3493" w:rsidP="004E3493">
      <w:pPr>
        <w:rPr>
          <w:sz w:val="21"/>
          <w:szCs w:val="21"/>
          <w:u w:val="single"/>
          <w:lang w:val="en-NZ"/>
        </w:rPr>
      </w:pPr>
    </w:p>
    <w:p w14:paraId="0E5568EA" w14:textId="77777777" w:rsidR="004E3493" w:rsidRPr="008F6A58" w:rsidRDefault="004E3493" w:rsidP="004C59B4">
      <w:pPr>
        <w:pStyle w:val="ListParagraph"/>
        <w:numPr>
          <w:ilvl w:val="0"/>
          <w:numId w:val="41"/>
        </w:numPr>
        <w:contextualSpacing/>
        <w:rPr>
          <w:sz w:val="21"/>
          <w:szCs w:val="21"/>
          <w:lang w:val="en-NZ"/>
        </w:rPr>
      </w:pPr>
      <w:r w:rsidRPr="008F6A58">
        <w:rPr>
          <w:sz w:val="21"/>
          <w:szCs w:val="21"/>
          <w:lang w:val="en-NZ"/>
        </w:rPr>
        <w:t>The purpose of this study is to better understand the immune response and associated immune dysregulation that may occur following viral infections, specifically, SARS-CoV-2. The study aims to improve understanding of the underlying disease mechanisms and immunology of Long COVID and other post-viral conditions.</w:t>
      </w:r>
    </w:p>
    <w:p w14:paraId="7DA69FBD" w14:textId="77777777" w:rsidR="004E3493" w:rsidRPr="008F6A58" w:rsidRDefault="004E3493" w:rsidP="004E3493">
      <w:pPr>
        <w:spacing w:before="80" w:after="80"/>
        <w:rPr>
          <w:sz w:val="21"/>
          <w:szCs w:val="21"/>
          <w:u w:val="single"/>
          <w:lang w:val="en-NZ"/>
        </w:rPr>
      </w:pPr>
    </w:p>
    <w:p w14:paraId="7C4B017B" w14:textId="77777777" w:rsidR="004E3493" w:rsidRPr="008F6A58" w:rsidRDefault="004E3493" w:rsidP="004E3493">
      <w:pPr>
        <w:rPr>
          <w:b/>
          <w:bCs/>
          <w:sz w:val="21"/>
          <w:szCs w:val="21"/>
          <w:lang w:val="en-NZ"/>
        </w:rPr>
      </w:pPr>
      <w:r w:rsidRPr="008F6A58">
        <w:rPr>
          <w:b/>
          <w:bCs/>
          <w:sz w:val="21"/>
          <w:szCs w:val="21"/>
          <w:lang w:val="en-NZ"/>
        </w:rPr>
        <w:t>Summary of outstanding ethical issues</w:t>
      </w:r>
    </w:p>
    <w:p w14:paraId="6484B435" w14:textId="77777777" w:rsidR="004E3493" w:rsidRPr="008F6A58" w:rsidRDefault="004E3493" w:rsidP="004E3493">
      <w:pPr>
        <w:rPr>
          <w:sz w:val="21"/>
          <w:szCs w:val="21"/>
          <w:u w:val="single"/>
          <w:lang w:val="en-NZ"/>
        </w:rPr>
      </w:pPr>
    </w:p>
    <w:p w14:paraId="52023E14" w14:textId="77777777" w:rsidR="004E3493" w:rsidRPr="008F6A58" w:rsidRDefault="004E3493" w:rsidP="004E3493">
      <w:pPr>
        <w:rPr>
          <w:sz w:val="21"/>
          <w:szCs w:val="21"/>
          <w:lang w:val="en-NZ"/>
        </w:rPr>
      </w:pPr>
      <w:r w:rsidRPr="008F6A58">
        <w:rPr>
          <w:sz w:val="21"/>
          <w:szCs w:val="21"/>
          <w:lang w:val="en-NZ"/>
        </w:rPr>
        <w:t>The main ethical issues considered by the Committee and which require addressing by the Researcher are as follows.</w:t>
      </w:r>
    </w:p>
    <w:p w14:paraId="3B146387" w14:textId="77777777" w:rsidR="004E3493" w:rsidRPr="008F6A58" w:rsidRDefault="004E3493" w:rsidP="004E3493">
      <w:pPr>
        <w:autoSpaceDE w:val="0"/>
        <w:autoSpaceDN w:val="0"/>
        <w:adjustRightInd w:val="0"/>
        <w:rPr>
          <w:sz w:val="21"/>
          <w:szCs w:val="21"/>
          <w:lang w:val="en-NZ"/>
        </w:rPr>
      </w:pPr>
    </w:p>
    <w:p w14:paraId="183AF8DA" w14:textId="77777777" w:rsidR="004E3493" w:rsidRPr="008F6A58" w:rsidRDefault="004E3493" w:rsidP="004C59B4">
      <w:pPr>
        <w:pStyle w:val="ListParagraph"/>
        <w:numPr>
          <w:ilvl w:val="0"/>
          <w:numId w:val="41"/>
        </w:numPr>
        <w:spacing w:before="80" w:after="80"/>
        <w:contextualSpacing/>
        <w:rPr>
          <w:sz w:val="21"/>
          <w:szCs w:val="21"/>
          <w:lang w:val="en-NZ"/>
        </w:rPr>
      </w:pPr>
      <w:r w:rsidRPr="008F6A58">
        <w:rPr>
          <w:sz w:val="21"/>
          <w:szCs w:val="21"/>
          <w:lang w:val="en-NZ"/>
        </w:rPr>
        <w:t xml:space="preserve">The Committee queried how Pasifika and Māori communities will be engaged with given their experiences with the outbreaks. The researcher responded that there are outreach researchers at Victoria University they can work with and expand for targeted recruitment, however at this stage it will only be self-referral. The Committee requested that translated documents are offered. </w:t>
      </w:r>
    </w:p>
    <w:p w14:paraId="29698FA0" w14:textId="77777777" w:rsidR="004E3493" w:rsidRPr="008F6A58" w:rsidRDefault="004E3493" w:rsidP="004C59B4">
      <w:pPr>
        <w:pStyle w:val="ListParagraph"/>
        <w:numPr>
          <w:ilvl w:val="0"/>
          <w:numId w:val="41"/>
        </w:numPr>
        <w:spacing w:before="80" w:after="80"/>
        <w:contextualSpacing/>
        <w:rPr>
          <w:sz w:val="21"/>
          <w:szCs w:val="21"/>
          <w:lang w:val="en-NZ"/>
        </w:rPr>
      </w:pPr>
      <w:r w:rsidRPr="008F6A58">
        <w:rPr>
          <w:sz w:val="21"/>
          <w:szCs w:val="21"/>
          <w:lang w:val="en-NZ"/>
        </w:rPr>
        <w:t xml:space="preserve">The Committee noted their concern with the crowd-funding money, and the undue influence this could potentially have as participants could have donated money for their own participation. The Committee stated that donors should not be included in the qualitative component of the study and this should be screened for. Further, any prominent/named people part of the crowd-funding campaign should be excluded from the research to avoid any potential conflict of interests. This is to ensure the integrity of the science is protected. </w:t>
      </w:r>
    </w:p>
    <w:p w14:paraId="51B7AB17" w14:textId="77777777" w:rsidR="004E3493" w:rsidRPr="008F6A58" w:rsidRDefault="004E3493" w:rsidP="004C59B4">
      <w:pPr>
        <w:pStyle w:val="ListParagraph"/>
        <w:numPr>
          <w:ilvl w:val="0"/>
          <w:numId w:val="41"/>
        </w:numPr>
        <w:spacing w:before="80" w:after="80"/>
        <w:contextualSpacing/>
        <w:rPr>
          <w:sz w:val="21"/>
          <w:szCs w:val="21"/>
          <w:lang w:val="en-NZ"/>
        </w:rPr>
      </w:pPr>
      <w:r w:rsidRPr="008F6A58">
        <w:rPr>
          <w:sz w:val="21"/>
          <w:szCs w:val="21"/>
          <w:lang w:val="en-NZ"/>
        </w:rPr>
        <w:t xml:space="preserve">The Committee stated that if the finger-prick option does not allow for the complete set of tests that a venous blood draw would provide, this needs to be clear that this limits their participation and results from the research.  </w:t>
      </w:r>
    </w:p>
    <w:p w14:paraId="0E2B7384" w14:textId="77777777" w:rsidR="004E3493" w:rsidRPr="003956BB" w:rsidRDefault="004E3493" w:rsidP="004C59B4">
      <w:pPr>
        <w:pStyle w:val="ListParagraph"/>
        <w:numPr>
          <w:ilvl w:val="0"/>
          <w:numId w:val="41"/>
        </w:numPr>
        <w:spacing w:before="80" w:after="80"/>
        <w:contextualSpacing/>
        <w:rPr>
          <w:sz w:val="21"/>
          <w:szCs w:val="21"/>
          <w:lang w:val="en-NZ"/>
        </w:rPr>
      </w:pPr>
      <w:r w:rsidRPr="008F6A58">
        <w:rPr>
          <w:sz w:val="21"/>
          <w:szCs w:val="21"/>
          <w:lang w:val="en-NZ"/>
        </w:rPr>
        <w:t>The Committee stated that there needs to be a clear plan as well as managing expectations in the likely circumstance where</w:t>
      </w:r>
      <w:r w:rsidRPr="003956BB">
        <w:rPr>
          <w:sz w:val="21"/>
          <w:szCs w:val="21"/>
          <w:lang w:val="en-NZ"/>
        </w:rPr>
        <w:t xml:space="preserve"> members of the research team are asked for advice from potential or enrolled participants about receiving a COVID-19 vaccine. It is important that expectations are managed from the beginning of the participant journey that the researchers cannot provide this advice.</w:t>
      </w:r>
    </w:p>
    <w:p w14:paraId="33FB407B" w14:textId="77777777" w:rsidR="004E3493" w:rsidRPr="003956BB" w:rsidRDefault="004E3493" w:rsidP="004C59B4">
      <w:pPr>
        <w:pStyle w:val="ListParagraph"/>
        <w:numPr>
          <w:ilvl w:val="0"/>
          <w:numId w:val="41"/>
        </w:numPr>
        <w:spacing w:before="80" w:after="80"/>
        <w:contextualSpacing/>
        <w:rPr>
          <w:sz w:val="21"/>
          <w:szCs w:val="21"/>
          <w:lang w:val="en-NZ"/>
        </w:rPr>
      </w:pPr>
      <w:r w:rsidRPr="003956BB">
        <w:rPr>
          <w:sz w:val="21"/>
          <w:szCs w:val="21"/>
          <w:lang w:val="en-NZ"/>
        </w:rPr>
        <w:lastRenderedPageBreak/>
        <w:t xml:space="preserve">Further, it needs to be made clearer to participants that they are not getting a diagnosis and while they are getting their test results, these are for research purposes. The Committee recommended the researchers have plans in place for having difficult conversations for the possibility of someone still ending up distressed if the results deviate from what they were hoping for, particularly in the case of antibody results at the start of the trial. </w:t>
      </w:r>
    </w:p>
    <w:p w14:paraId="48E58AFF" w14:textId="77777777" w:rsidR="004E3493" w:rsidRPr="003956BB" w:rsidRDefault="004E3493" w:rsidP="004C59B4">
      <w:pPr>
        <w:pStyle w:val="ListParagraph"/>
        <w:numPr>
          <w:ilvl w:val="0"/>
          <w:numId w:val="41"/>
        </w:numPr>
        <w:spacing w:before="80" w:after="80"/>
        <w:contextualSpacing/>
        <w:rPr>
          <w:sz w:val="21"/>
          <w:szCs w:val="21"/>
          <w:lang w:val="en-NZ"/>
        </w:rPr>
      </w:pPr>
      <w:r w:rsidRPr="003956BB">
        <w:rPr>
          <w:sz w:val="21"/>
          <w:szCs w:val="21"/>
          <w:lang w:val="en-NZ"/>
        </w:rPr>
        <w:t xml:space="preserve">While it has been specified in some documentation, the Committee stated that the term “healthy” controls in all documentation is not addressed. Please ensure that if the controls are those without long-covid, the terminology used is adjusted and used consistently. </w:t>
      </w:r>
    </w:p>
    <w:p w14:paraId="29122A16" w14:textId="77777777" w:rsidR="004E3493" w:rsidRPr="003956BB" w:rsidRDefault="004E3493" w:rsidP="004C59B4">
      <w:pPr>
        <w:pStyle w:val="ListParagraph"/>
        <w:numPr>
          <w:ilvl w:val="0"/>
          <w:numId w:val="41"/>
        </w:numPr>
        <w:spacing w:before="80" w:after="80"/>
        <w:contextualSpacing/>
        <w:rPr>
          <w:sz w:val="21"/>
          <w:szCs w:val="21"/>
          <w:lang w:val="en-NZ"/>
        </w:rPr>
      </w:pPr>
      <w:r w:rsidRPr="003956BB">
        <w:rPr>
          <w:sz w:val="21"/>
          <w:szCs w:val="21"/>
          <w:lang w:val="en-NZ"/>
        </w:rPr>
        <w:t xml:space="preserve">The Committee noted the references in the Data and Tissue Management Plan (DTMP) referring to historical/already collected samples. If these are being accessed for research, this needs to be explained and explicitly consented for. </w:t>
      </w:r>
    </w:p>
    <w:p w14:paraId="38E5527A" w14:textId="77777777" w:rsidR="004E3493" w:rsidRPr="003956BB" w:rsidRDefault="004E3493" w:rsidP="004C59B4">
      <w:pPr>
        <w:pStyle w:val="ListParagraph"/>
        <w:numPr>
          <w:ilvl w:val="0"/>
          <w:numId w:val="41"/>
        </w:numPr>
        <w:spacing w:before="80" w:after="80"/>
        <w:contextualSpacing/>
        <w:rPr>
          <w:sz w:val="21"/>
          <w:szCs w:val="21"/>
          <w:lang w:val="en-NZ"/>
        </w:rPr>
      </w:pPr>
      <w:r w:rsidRPr="003956BB">
        <w:rPr>
          <w:sz w:val="21"/>
          <w:szCs w:val="21"/>
          <w:lang w:val="en-NZ"/>
        </w:rPr>
        <w:t>The protocol, participant information and DTMP is vague when it comes to what data is being accessed, the purpose and what linking will take place. Please make this clear in the documentation what information you need for the research, when you are accessing it and how long it will be retained, etc.</w:t>
      </w:r>
    </w:p>
    <w:p w14:paraId="5099ECE8" w14:textId="52AF8B55" w:rsidR="004E3493" w:rsidRPr="003956BB" w:rsidRDefault="004E3493" w:rsidP="004C59B4">
      <w:pPr>
        <w:pStyle w:val="ListParagraph"/>
        <w:numPr>
          <w:ilvl w:val="0"/>
          <w:numId w:val="41"/>
        </w:numPr>
        <w:spacing w:before="80" w:after="80"/>
        <w:contextualSpacing/>
        <w:rPr>
          <w:sz w:val="21"/>
          <w:szCs w:val="21"/>
          <w:lang w:val="en-NZ"/>
        </w:rPr>
      </w:pPr>
      <w:r w:rsidRPr="003956BB">
        <w:rPr>
          <w:sz w:val="21"/>
          <w:szCs w:val="21"/>
          <w:lang w:val="en-NZ"/>
        </w:rPr>
        <w:t>The Committee queried if it was ethically sound to expect those identified as being in a higher risk category and unvaccinated to attend a lab visit under Level 3 conditions for the purpose of research. After discussion, the Committee concluded that it is best practice and more ethical for the study’s blood tests to only be performed under Level 2 Alert Level to minimise potential harms and would also help manage risks. The Committee acknowledge</w:t>
      </w:r>
      <w:r w:rsidR="008638AF">
        <w:rPr>
          <w:sz w:val="21"/>
          <w:szCs w:val="21"/>
          <w:lang w:val="en-NZ"/>
        </w:rPr>
        <w:t>d</w:t>
      </w:r>
      <w:r w:rsidRPr="003956BB">
        <w:rPr>
          <w:sz w:val="21"/>
          <w:szCs w:val="21"/>
          <w:lang w:val="en-NZ"/>
        </w:rPr>
        <w:t xml:space="preserve"> the perspective of urgency as these potential participants are hesitant to become vaccinated and may wait until after their involvement to get a vaccine. However, as this is observational research and there is no concrete certainty that their involvement in the study would provide participants assurance to their concerns about getting vaccinated, the Committee did not deem that this study needed to put participants in further risk. Please ensure it is clear that participants will be required to get these blood tests under Alert Level 2 or lower in their area in the participant information sheet. </w:t>
      </w:r>
    </w:p>
    <w:p w14:paraId="3C227146" w14:textId="77777777" w:rsidR="004E3493" w:rsidRPr="003956BB" w:rsidRDefault="004E3493" w:rsidP="004E3493">
      <w:pPr>
        <w:rPr>
          <w:sz w:val="21"/>
          <w:szCs w:val="21"/>
          <w:u w:val="single"/>
          <w:lang w:val="en-NZ"/>
        </w:rPr>
      </w:pPr>
    </w:p>
    <w:p w14:paraId="106060FA" w14:textId="77777777" w:rsidR="004E3493" w:rsidRPr="003956BB" w:rsidRDefault="004E3493" w:rsidP="004E3493">
      <w:pPr>
        <w:spacing w:before="80" w:after="80"/>
        <w:rPr>
          <w:rFonts w:cs="Arial"/>
          <w:sz w:val="21"/>
          <w:szCs w:val="21"/>
          <w:lang w:val="en-NZ"/>
        </w:rPr>
      </w:pPr>
      <w:r w:rsidRPr="003956BB">
        <w:rPr>
          <w:rFonts w:cs="Arial"/>
          <w:sz w:val="21"/>
          <w:szCs w:val="21"/>
          <w:lang w:val="en-NZ"/>
        </w:rPr>
        <w:t xml:space="preserve">The Committee requested the following changes to the Participant Information Sheet (PIS) and Consent Form (CF): </w:t>
      </w:r>
    </w:p>
    <w:p w14:paraId="5C75026D" w14:textId="77777777" w:rsidR="004E3493" w:rsidRPr="003956BB" w:rsidRDefault="004E3493" w:rsidP="004E3493">
      <w:pPr>
        <w:spacing w:before="80" w:after="80"/>
        <w:rPr>
          <w:rFonts w:cs="Arial"/>
          <w:sz w:val="21"/>
          <w:szCs w:val="21"/>
          <w:lang w:val="en-NZ"/>
        </w:rPr>
      </w:pPr>
    </w:p>
    <w:p w14:paraId="0FEB04DD" w14:textId="77777777" w:rsidR="004E3493" w:rsidRPr="003956BB" w:rsidRDefault="004E3493" w:rsidP="004C59B4">
      <w:pPr>
        <w:pStyle w:val="ListParagraph"/>
        <w:numPr>
          <w:ilvl w:val="0"/>
          <w:numId w:val="41"/>
        </w:numPr>
        <w:spacing w:before="80" w:after="80"/>
        <w:contextualSpacing/>
        <w:rPr>
          <w:sz w:val="21"/>
          <w:szCs w:val="21"/>
        </w:rPr>
      </w:pPr>
      <w:r w:rsidRPr="003956BB">
        <w:rPr>
          <w:sz w:val="21"/>
          <w:szCs w:val="21"/>
        </w:rPr>
        <w:t>Please review for typos, spelling, lay language and grammar.</w:t>
      </w:r>
    </w:p>
    <w:p w14:paraId="46265007" w14:textId="77777777" w:rsidR="004E3493" w:rsidRPr="003956BB" w:rsidRDefault="004E3493" w:rsidP="004C59B4">
      <w:pPr>
        <w:pStyle w:val="ListParagraph"/>
        <w:numPr>
          <w:ilvl w:val="0"/>
          <w:numId w:val="41"/>
        </w:numPr>
        <w:spacing w:before="80" w:after="80"/>
        <w:contextualSpacing/>
        <w:rPr>
          <w:sz w:val="21"/>
          <w:szCs w:val="21"/>
        </w:rPr>
      </w:pPr>
      <w:r w:rsidRPr="003956BB">
        <w:rPr>
          <w:sz w:val="21"/>
          <w:szCs w:val="21"/>
        </w:rPr>
        <w:t>The Committee noted specifically that there may be jargon or other words used that, while it is known to the Long-COVID community, it may not be known to the general population and the PIS should be fit for any lay person to understand.</w:t>
      </w:r>
    </w:p>
    <w:p w14:paraId="46D8E9CB" w14:textId="77777777" w:rsidR="004E3493" w:rsidRPr="003956BB" w:rsidRDefault="004E3493" w:rsidP="004C59B4">
      <w:pPr>
        <w:pStyle w:val="ListParagraph"/>
        <w:numPr>
          <w:ilvl w:val="0"/>
          <w:numId w:val="41"/>
        </w:numPr>
        <w:spacing w:before="80" w:after="80"/>
        <w:contextualSpacing/>
        <w:rPr>
          <w:sz w:val="21"/>
          <w:szCs w:val="21"/>
        </w:rPr>
      </w:pPr>
      <w:r w:rsidRPr="003956BB">
        <w:rPr>
          <w:sz w:val="21"/>
          <w:szCs w:val="21"/>
        </w:rPr>
        <w:t xml:space="preserve">The Committee stated the timeline/ruler used in the protocol would be helpful in outlining participation to potential participants. A flowchart about participation pathways would also aid in informed consent. </w:t>
      </w:r>
    </w:p>
    <w:p w14:paraId="0A8DF501" w14:textId="77777777" w:rsidR="004E3493" w:rsidRPr="003956BB" w:rsidRDefault="004E3493" w:rsidP="004C59B4">
      <w:pPr>
        <w:pStyle w:val="ListParagraph"/>
        <w:numPr>
          <w:ilvl w:val="0"/>
          <w:numId w:val="41"/>
        </w:numPr>
        <w:spacing w:before="80" w:after="80"/>
        <w:contextualSpacing/>
        <w:rPr>
          <w:sz w:val="21"/>
          <w:szCs w:val="21"/>
        </w:rPr>
      </w:pPr>
      <w:r w:rsidRPr="003956BB">
        <w:rPr>
          <w:sz w:val="21"/>
          <w:szCs w:val="21"/>
        </w:rPr>
        <w:t xml:space="preserve">On page 3, please amend the following statement as it reads as firm rather than their choice “Some of the surveys may include sensitive questions that you feel uncomfortable answering. We encourage you to answer all the questions as we can learn better that way, but the decision is up to you.” </w:t>
      </w:r>
    </w:p>
    <w:p w14:paraId="02FCDC31" w14:textId="77777777" w:rsidR="004E3493" w:rsidRPr="003956BB" w:rsidRDefault="004E3493" w:rsidP="004C59B4">
      <w:pPr>
        <w:pStyle w:val="ListParagraph"/>
        <w:numPr>
          <w:ilvl w:val="0"/>
          <w:numId w:val="41"/>
        </w:numPr>
        <w:spacing w:before="80" w:after="80"/>
        <w:contextualSpacing/>
        <w:rPr>
          <w:sz w:val="21"/>
          <w:szCs w:val="21"/>
        </w:rPr>
      </w:pPr>
      <w:r w:rsidRPr="003956BB">
        <w:rPr>
          <w:sz w:val="21"/>
          <w:szCs w:val="21"/>
        </w:rPr>
        <w:t xml:space="preserve">On page 6, please clarify what will happen if people do not consent for this portion “If you choose to withdraw, we will ask for your consent that you understand that the data and analysis performed up to the point when you withdraw may continue to be processed.” </w:t>
      </w:r>
    </w:p>
    <w:p w14:paraId="3997F973" w14:textId="77777777" w:rsidR="004E3493" w:rsidRPr="003956BB" w:rsidRDefault="004E3493" w:rsidP="004C59B4">
      <w:pPr>
        <w:pStyle w:val="ListParagraph"/>
        <w:numPr>
          <w:ilvl w:val="0"/>
          <w:numId w:val="41"/>
        </w:numPr>
        <w:spacing w:before="80" w:after="80"/>
        <w:contextualSpacing/>
        <w:rPr>
          <w:sz w:val="21"/>
          <w:szCs w:val="21"/>
        </w:rPr>
      </w:pPr>
      <w:r w:rsidRPr="003956BB">
        <w:rPr>
          <w:sz w:val="21"/>
          <w:szCs w:val="21"/>
        </w:rPr>
        <w:t xml:space="preserve">Please advise potential participants that questionnaires are only submitted for data if it is completed and fully submitted. </w:t>
      </w:r>
    </w:p>
    <w:p w14:paraId="16498CB8" w14:textId="28F29EA1" w:rsidR="004E3493" w:rsidRPr="003956BB" w:rsidRDefault="004E3493" w:rsidP="004C59B4">
      <w:pPr>
        <w:pStyle w:val="ListParagraph"/>
        <w:numPr>
          <w:ilvl w:val="0"/>
          <w:numId w:val="41"/>
        </w:numPr>
        <w:spacing w:before="80" w:after="80"/>
        <w:contextualSpacing/>
        <w:rPr>
          <w:sz w:val="21"/>
          <w:szCs w:val="21"/>
        </w:rPr>
      </w:pPr>
      <w:r w:rsidRPr="003956BB">
        <w:rPr>
          <w:sz w:val="21"/>
          <w:szCs w:val="21"/>
        </w:rPr>
        <w:t>Under risks, please provide the following: “Not much is known about why some people get long-covid and there is a small chance that vaccination of long-covid patients could potentially make their symptoms worse. If you have concerns, please discuss these with your GP or another health professional.”</w:t>
      </w:r>
    </w:p>
    <w:p w14:paraId="1EA83474" w14:textId="77777777" w:rsidR="004E3493" w:rsidRPr="003956BB" w:rsidRDefault="004E3493" w:rsidP="004C59B4">
      <w:pPr>
        <w:pStyle w:val="ListParagraph"/>
        <w:numPr>
          <w:ilvl w:val="0"/>
          <w:numId w:val="41"/>
        </w:numPr>
        <w:spacing w:before="80" w:after="80"/>
        <w:contextualSpacing/>
        <w:rPr>
          <w:sz w:val="21"/>
          <w:szCs w:val="21"/>
        </w:rPr>
      </w:pPr>
      <w:r w:rsidRPr="003956BB">
        <w:rPr>
          <w:sz w:val="21"/>
          <w:szCs w:val="21"/>
        </w:rPr>
        <w:lastRenderedPageBreak/>
        <w:t>CF includes no questions about whether participants wish to receive their own results. The PIS mentions that they will be asked to provide consent for this.</w:t>
      </w:r>
    </w:p>
    <w:p w14:paraId="35F1162A" w14:textId="77777777" w:rsidR="004E3493" w:rsidRPr="003956BB" w:rsidRDefault="004E3493" w:rsidP="004C59B4">
      <w:pPr>
        <w:pStyle w:val="ListParagraph"/>
        <w:numPr>
          <w:ilvl w:val="0"/>
          <w:numId w:val="41"/>
        </w:numPr>
        <w:spacing w:before="80" w:after="80"/>
        <w:contextualSpacing/>
        <w:rPr>
          <w:sz w:val="21"/>
          <w:szCs w:val="21"/>
        </w:rPr>
      </w:pPr>
      <w:r w:rsidRPr="003956BB">
        <w:rPr>
          <w:sz w:val="21"/>
          <w:szCs w:val="21"/>
        </w:rPr>
        <w:t xml:space="preserve">Please ensure the finger-prick option is provided to all participants but explain how this limits their participation. </w:t>
      </w:r>
    </w:p>
    <w:p w14:paraId="164CE150" w14:textId="77777777" w:rsidR="006C48CC" w:rsidRPr="003956BB" w:rsidRDefault="006C48CC" w:rsidP="004E3493">
      <w:pPr>
        <w:rPr>
          <w:sz w:val="21"/>
          <w:szCs w:val="21"/>
          <w:u w:val="single"/>
          <w:lang w:val="en-NZ"/>
        </w:rPr>
      </w:pPr>
    </w:p>
    <w:p w14:paraId="09FFC846" w14:textId="77777777" w:rsidR="004E3493" w:rsidRPr="003956BB" w:rsidRDefault="004E3493" w:rsidP="004E3493">
      <w:pPr>
        <w:rPr>
          <w:b/>
          <w:bCs/>
          <w:sz w:val="21"/>
          <w:szCs w:val="21"/>
          <w:lang w:val="en-NZ"/>
        </w:rPr>
      </w:pPr>
      <w:r w:rsidRPr="003956BB">
        <w:rPr>
          <w:b/>
          <w:bCs/>
          <w:sz w:val="21"/>
          <w:szCs w:val="21"/>
          <w:lang w:val="en-NZ"/>
        </w:rPr>
        <w:t xml:space="preserve">Decision </w:t>
      </w:r>
    </w:p>
    <w:p w14:paraId="34B2E917" w14:textId="77777777" w:rsidR="004E3493" w:rsidRPr="003956BB" w:rsidRDefault="004E3493" w:rsidP="004E3493">
      <w:pPr>
        <w:rPr>
          <w:sz w:val="21"/>
          <w:szCs w:val="21"/>
          <w:lang w:val="en-NZ"/>
        </w:rPr>
      </w:pPr>
    </w:p>
    <w:p w14:paraId="28E57B6A" w14:textId="57FB386B" w:rsidR="004E3493" w:rsidRPr="003956BB" w:rsidRDefault="004E3493" w:rsidP="004E3493">
      <w:pPr>
        <w:rPr>
          <w:sz w:val="21"/>
          <w:szCs w:val="21"/>
          <w:lang w:val="en-NZ"/>
        </w:rPr>
      </w:pPr>
      <w:bookmarkStart w:id="0" w:name="_Hlk31959024"/>
      <w:bookmarkStart w:id="1" w:name="_Hlk31958088"/>
      <w:r w:rsidRPr="003956BB">
        <w:rPr>
          <w:sz w:val="21"/>
          <w:szCs w:val="21"/>
          <w:lang w:val="en-NZ"/>
        </w:rPr>
        <w:t xml:space="preserve">This application was </w:t>
      </w:r>
      <w:r w:rsidRPr="003956BB">
        <w:rPr>
          <w:i/>
          <w:sz w:val="21"/>
          <w:szCs w:val="21"/>
          <w:lang w:val="en-NZ"/>
        </w:rPr>
        <w:t>provisionally approved</w:t>
      </w:r>
      <w:r w:rsidRPr="003956BB">
        <w:rPr>
          <w:sz w:val="21"/>
          <w:szCs w:val="21"/>
          <w:lang w:val="en-NZ"/>
        </w:rPr>
        <w:t xml:space="preserve"> by </w:t>
      </w:r>
      <w:r w:rsidRPr="003956BB">
        <w:rPr>
          <w:rFonts w:cs="Arial"/>
          <w:sz w:val="21"/>
          <w:szCs w:val="21"/>
          <w:lang w:val="en-NZ"/>
        </w:rPr>
        <w:t>consensus</w:t>
      </w:r>
      <w:r w:rsidRPr="003956BB">
        <w:rPr>
          <w:sz w:val="21"/>
          <w:szCs w:val="21"/>
          <w:lang w:val="en-NZ"/>
        </w:rPr>
        <w:t>, subject to the following information being received:</w:t>
      </w:r>
    </w:p>
    <w:p w14:paraId="06BC63EF" w14:textId="77777777" w:rsidR="004E3493" w:rsidRPr="003956BB" w:rsidRDefault="004E3493" w:rsidP="004E3493">
      <w:pPr>
        <w:rPr>
          <w:sz w:val="21"/>
          <w:szCs w:val="21"/>
          <w:lang w:val="en-NZ"/>
        </w:rPr>
      </w:pPr>
    </w:p>
    <w:p w14:paraId="045273D0" w14:textId="77777777" w:rsidR="004E3493" w:rsidRPr="003956BB" w:rsidRDefault="004E3493" w:rsidP="004C59B4">
      <w:pPr>
        <w:numPr>
          <w:ilvl w:val="0"/>
          <w:numId w:val="41"/>
        </w:numPr>
        <w:autoSpaceDE w:val="0"/>
        <w:autoSpaceDN w:val="0"/>
        <w:adjustRightInd w:val="0"/>
        <w:rPr>
          <w:rFonts w:cs="Arial"/>
          <w:sz w:val="21"/>
          <w:szCs w:val="21"/>
        </w:rPr>
      </w:pPr>
      <w:bookmarkStart w:id="2" w:name="_Hlk35422703"/>
      <w:bookmarkStart w:id="3" w:name="_Hlk35422715"/>
      <w:bookmarkEnd w:id="0"/>
      <w:r w:rsidRPr="003956BB">
        <w:rPr>
          <w:rFonts w:cs="Arial"/>
          <w:sz w:val="21"/>
          <w:szCs w:val="21"/>
        </w:rPr>
        <w:t>Please address all outstanding issues raised by the Committee.</w:t>
      </w:r>
    </w:p>
    <w:p w14:paraId="6A319793" w14:textId="77777777" w:rsidR="004E3493" w:rsidRPr="003956BB" w:rsidRDefault="004E3493" w:rsidP="004C59B4">
      <w:pPr>
        <w:numPr>
          <w:ilvl w:val="0"/>
          <w:numId w:val="41"/>
        </w:numPr>
        <w:autoSpaceDE w:val="0"/>
        <w:autoSpaceDN w:val="0"/>
        <w:adjustRightInd w:val="0"/>
        <w:rPr>
          <w:rFonts w:cs="Arial"/>
          <w:sz w:val="21"/>
          <w:szCs w:val="21"/>
        </w:rPr>
      </w:pPr>
      <w:r w:rsidRPr="003956BB">
        <w:rPr>
          <w:rFonts w:cs="Arial"/>
          <w:sz w:val="21"/>
          <w:szCs w:val="21"/>
        </w:rPr>
        <w:t xml:space="preserve">Please update the study protocol, taking into account the feedback provided by the Committee. </w:t>
      </w:r>
      <w:r w:rsidRPr="003956BB">
        <w:rPr>
          <w:rFonts w:cs="Arial"/>
          <w:i/>
          <w:sz w:val="21"/>
          <w:szCs w:val="21"/>
        </w:rPr>
        <w:t xml:space="preserve">(National Ethical Standards for Health and Disability Research and Quality Improvement, para 9.7).  </w:t>
      </w:r>
    </w:p>
    <w:p w14:paraId="0B90D845" w14:textId="77777777" w:rsidR="004E3493" w:rsidRPr="003956BB" w:rsidRDefault="004E3493" w:rsidP="004C59B4">
      <w:pPr>
        <w:numPr>
          <w:ilvl w:val="0"/>
          <w:numId w:val="41"/>
        </w:numPr>
        <w:autoSpaceDE w:val="0"/>
        <w:autoSpaceDN w:val="0"/>
        <w:adjustRightInd w:val="0"/>
        <w:rPr>
          <w:rFonts w:cs="Arial"/>
          <w:sz w:val="21"/>
          <w:szCs w:val="21"/>
        </w:rPr>
      </w:pPr>
      <w:r w:rsidRPr="003956BB">
        <w:rPr>
          <w:rFonts w:cs="Arial"/>
          <w:sz w:val="21"/>
          <w:szCs w:val="21"/>
        </w:rPr>
        <w:t xml:space="preserve">Please update the data and tissue management plan to ensure the safety and integrity of participant data and tissue </w:t>
      </w:r>
      <w:r w:rsidRPr="003956BB">
        <w:rPr>
          <w:rFonts w:cs="Arial"/>
          <w:i/>
          <w:sz w:val="21"/>
          <w:szCs w:val="21"/>
        </w:rPr>
        <w:t xml:space="preserve">(National Ethical Standards for Health and Disability Research and Quality Improvement, para 12.15, 14.16&amp;14.17).  </w:t>
      </w:r>
    </w:p>
    <w:bookmarkEnd w:id="2"/>
    <w:p w14:paraId="4EC577D4" w14:textId="77777777" w:rsidR="004E3493" w:rsidRPr="003956BB" w:rsidRDefault="004E3493" w:rsidP="004C59B4">
      <w:pPr>
        <w:numPr>
          <w:ilvl w:val="0"/>
          <w:numId w:val="41"/>
        </w:numPr>
        <w:autoSpaceDE w:val="0"/>
        <w:autoSpaceDN w:val="0"/>
        <w:adjustRightInd w:val="0"/>
        <w:rPr>
          <w:rFonts w:cs="Arial"/>
          <w:sz w:val="21"/>
          <w:szCs w:val="21"/>
        </w:rPr>
      </w:pPr>
      <w:r w:rsidRPr="003956BB">
        <w:rPr>
          <w:rFonts w:cs="Arial"/>
          <w:sz w:val="21"/>
          <w:szCs w:val="21"/>
        </w:rPr>
        <w:t xml:space="preserve">Please update the participant information sheet and consent form, taking into account feedback provided by the Committee. </w:t>
      </w:r>
      <w:r w:rsidRPr="003956BB">
        <w:rPr>
          <w:rFonts w:cs="Arial"/>
          <w:i/>
          <w:sz w:val="21"/>
          <w:szCs w:val="21"/>
        </w:rPr>
        <w:t xml:space="preserve">(National Ethical Standards for Health and Disability Research and Quality Improvement, para 7.15 – 7.s17). </w:t>
      </w:r>
    </w:p>
    <w:p w14:paraId="0892D2AA" w14:textId="77777777" w:rsidR="004E3493" w:rsidRPr="003956BB" w:rsidRDefault="004E3493" w:rsidP="004E3493">
      <w:pPr>
        <w:rPr>
          <w:rFonts w:cs="Arial"/>
          <w:sz w:val="21"/>
          <w:szCs w:val="21"/>
        </w:rPr>
      </w:pPr>
      <w:bookmarkStart w:id="4" w:name="_Hlk31965243"/>
      <w:bookmarkEnd w:id="3"/>
    </w:p>
    <w:bookmarkEnd w:id="1"/>
    <w:bookmarkEnd w:id="4"/>
    <w:p w14:paraId="6A6E8411" w14:textId="77777777" w:rsidR="004E3493" w:rsidRPr="003956BB" w:rsidRDefault="004E3493" w:rsidP="004E3493">
      <w:pPr>
        <w:rPr>
          <w:sz w:val="21"/>
          <w:szCs w:val="21"/>
          <w:lang w:val="en-NZ"/>
        </w:rPr>
      </w:pPr>
    </w:p>
    <w:p w14:paraId="0A0EDDFD" w14:textId="77777777" w:rsidR="00AA1C99" w:rsidRPr="003956BB" w:rsidRDefault="00AA1C99" w:rsidP="00AA1C99">
      <w:pPr>
        <w:rPr>
          <w:sz w:val="21"/>
          <w:szCs w:val="21"/>
          <w:lang w:val="en-NZ"/>
        </w:rPr>
      </w:pPr>
    </w:p>
    <w:p w14:paraId="7B271139" w14:textId="77777777" w:rsidR="00A252B7" w:rsidRPr="003956BB" w:rsidRDefault="00A252B7" w:rsidP="00A252B7">
      <w:pPr>
        <w:rPr>
          <w:sz w:val="21"/>
          <w:szCs w:val="21"/>
          <w:lang w:val="en-NZ"/>
        </w:rPr>
      </w:pPr>
    </w:p>
    <w:p w14:paraId="32C84956" w14:textId="77777777" w:rsidR="00A252B7" w:rsidRPr="003956BB" w:rsidRDefault="00A252B7" w:rsidP="00A252B7">
      <w:pPr>
        <w:rPr>
          <w:sz w:val="21"/>
          <w:szCs w:val="21"/>
          <w:lang w:val="en-NZ"/>
        </w:rPr>
      </w:pPr>
    </w:p>
    <w:p w14:paraId="48B249F3" w14:textId="77777777" w:rsidR="00A252B7" w:rsidRDefault="00A252B7" w:rsidP="00A252B7">
      <w:pPr>
        <w:rPr>
          <w:color w:val="4BACC6"/>
          <w:lang w:val="en-NZ"/>
        </w:rPr>
      </w:pPr>
    </w:p>
    <w:p w14:paraId="7ACBC3B8" w14:textId="77777777" w:rsidR="00A252B7" w:rsidRDefault="00A252B7" w:rsidP="00A252B7">
      <w:pPr>
        <w:rPr>
          <w:sz w:val="20"/>
          <w:lang w:val="en-NZ"/>
        </w:rPr>
      </w:pPr>
    </w:p>
    <w:p w14:paraId="76205EE1" w14:textId="77777777" w:rsidR="00A252B7" w:rsidRDefault="00A252B7" w:rsidP="00A252B7"/>
    <w:p w14:paraId="52E4D373" w14:textId="77777777" w:rsidR="00A252B7" w:rsidRDefault="00A252B7" w:rsidP="00A252B7"/>
    <w:p w14:paraId="702EB581" w14:textId="77777777" w:rsidR="00BA3342" w:rsidRDefault="00BA3342"/>
    <w:sectPr w:rsidR="00BA3342" w:rsidSect="00AA332A">
      <w:footerReference w:type="even" r:id="rId13"/>
      <w:footerReference w:type="default" r:id="rId14"/>
      <w:headerReference w:type="first" r:id="rId15"/>
      <w:footerReference w:type="first" r:id="rId16"/>
      <w:pgSz w:w="11906" w:h="16838"/>
      <w:pgMar w:top="1440" w:right="1440" w:bottom="1843"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B22FE" w14:textId="77777777" w:rsidR="00EA132A" w:rsidRDefault="00EA132A" w:rsidP="00A252B7">
      <w:r>
        <w:separator/>
      </w:r>
    </w:p>
  </w:endnote>
  <w:endnote w:type="continuationSeparator" w:id="0">
    <w:p w14:paraId="37C94420" w14:textId="77777777" w:rsidR="00EA132A" w:rsidRDefault="00EA132A" w:rsidP="00A2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0CA68" w14:textId="77777777" w:rsidR="00EA132A" w:rsidRDefault="00EA132A" w:rsidP="00EA13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B1B346" w14:textId="77777777" w:rsidR="00EA132A" w:rsidRDefault="00EA132A" w:rsidP="00EA132A">
    <w:pPr>
      <w:pStyle w:val="Footer"/>
      <w:ind w:right="360"/>
    </w:pPr>
  </w:p>
  <w:p w14:paraId="547C66B0" w14:textId="77777777" w:rsidR="00EA132A" w:rsidRDefault="00EA132A"/>
  <w:p w14:paraId="545CE241" w14:textId="77777777" w:rsidR="00EA132A" w:rsidRDefault="00EA132A"/>
  <w:p w14:paraId="79A1FDA2" w14:textId="77777777" w:rsidR="00EA132A" w:rsidRDefault="00EA132A"/>
  <w:p w14:paraId="5D051F78" w14:textId="77777777" w:rsidR="00EA132A" w:rsidRDefault="00EA132A"/>
  <w:p w14:paraId="1EF457D6" w14:textId="77777777" w:rsidR="00EA132A" w:rsidRDefault="00EA132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54" w:type="dxa"/>
      <w:tblInd w:w="392" w:type="dxa"/>
      <w:tblLook w:val="04A0" w:firstRow="1" w:lastRow="0" w:firstColumn="1" w:lastColumn="0" w:noHBand="0" w:noVBand="1"/>
    </w:tblPr>
    <w:tblGrid>
      <w:gridCol w:w="8080"/>
      <w:gridCol w:w="1774"/>
    </w:tblGrid>
    <w:tr w:rsidR="00EA132A" w:rsidRPr="00977E7F" w14:paraId="0BC2B211" w14:textId="77777777" w:rsidTr="00EA132A">
      <w:trPr>
        <w:trHeight w:val="282"/>
      </w:trPr>
      <w:tc>
        <w:tcPr>
          <w:tcW w:w="8080" w:type="dxa"/>
        </w:tcPr>
        <w:p w14:paraId="14700000" w14:textId="154C55F7" w:rsidR="00EA132A" w:rsidRPr="00977E7F" w:rsidRDefault="00EA132A" w:rsidP="00EA132A">
          <w:pPr>
            <w:pStyle w:val="Footer"/>
            <w:ind w:right="360"/>
            <w:rPr>
              <w:rFonts w:ascii="Arial Narrow" w:hAnsi="Arial Narrow"/>
              <w:sz w:val="16"/>
              <w:szCs w:val="16"/>
              <w:lang w:eastAsia="en-GB"/>
            </w:rPr>
          </w:pPr>
          <w:r w:rsidRPr="00C91F3F">
            <w:rPr>
              <w:rFonts w:cs="Arial"/>
              <w:sz w:val="16"/>
              <w:szCs w:val="16"/>
            </w:rPr>
            <w:t xml:space="preserve">HDEC Minutes – </w:t>
          </w:r>
          <w:r>
            <w:rPr>
              <w:rFonts w:cs="Arial"/>
              <w:sz w:val="16"/>
              <w:szCs w:val="16"/>
            </w:rPr>
            <w:t>ESOP Covid-19 Meeting Minutes</w:t>
          </w:r>
        </w:p>
      </w:tc>
      <w:tc>
        <w:tcPr>
          <w:tcW w:w="1774" w:type="dxa"/>
        </w:tcPr>
        <w:p w14:paraId="27BCA996" w14:textId="77777777" w:rsidR="00EA132A" w:rsidRPr="00977E7F" w:rsidRDefault="00EA132A" w:rsidP="00EA132A">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Pr>
              <w:rStyle w:val="PageNumber"/>
              <w:rFonts w:cs="Arial"/>
              <w:noProof/>
              <w:sz w:val="16"/>
              <w:szCs w:val="16"/>
            </w:rPr>
            <w:t>3</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Pr>
              <w:rStyle w:val="PageNumber"/>
              <w:rFonts w:cs="Arial"/>
              <w:noProof/>
              <w:sz w:val="16"/>
              <w:szCs w:val="16"/>
            </w:rPr>
            <w:t>4</w:t>
          </w:r>
          <w:r w:rsidRPr="002A365B">
            <w:rPr>
              <w:rStyle w:val="PageNumber"/>
              <w:rFonts w:cs="Arial"/>
              <w:sz w:val="16"/>
              <w:szCs w:val="16"/>
            </w:rPr>
            <w:fldChar w:fldCharType="end"/>
          </w:r>
        </w:p>
      </w:tc>
    </w:tr>
  </w:tbl>
  <w:p w14:paraId="4735F018" w14:textId="77777777" w:rsidR="00EA132A" w:rsidRPr="00BF6505" w:rsidRDefault="00EA132A" w:rsidP="00EA132A">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61312" behindDoc="1" locked="0" layoutInCell="1" allowOverlap="1" wp14:anchorId="210F6ECE" wp14:editId="681A9F8A">
          <wp:simplePos x="0" y="0"/>
          <wp:positionH relativeFrom="column">
            <wp:posOffset>-750570</wp:posOffset>
          </wp:positionH>
          <wp:positionV relativeFrom="paragraph">
            <wp:posOffset>-339090</wp:posOffset>
          </wp:positionV>
          <wp:extent cx="5390515" cy="595630"/>
          <wp:effectExtent l="0" t="0" r="63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6839B3" w14:textId="77777777" w:rsidR="00EA132A" w:rsidRDefault="00EA132A"/>
  <w:p w14:paraId="129800C5" w14:textId="77777777" w:rsidR="00EA132A" w:rsidRDefault="00EA132A"/>
  <w:p w14:paraId="60E732EF" w14:textId="77777777" w:rsidR="00EA132A" w:rsidRDefault="00EA132A"/>
  <w:p w14:paraId="5252F225" w14:textId="77777777" w:rsidR="00EA132A" w:rsidRDefault="00EA132A"/>
  <w:p w14:paraId="03C44762" w14:textId="77777777" w:rsidR="00EA132A" w:rsidRDefault="00EA132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39" w:type="dxa"/>
      <w:tblInd w:w="392" w:type="dxa"/>
      <w:tblLook w:val="04A0" w:firstRow="1" w:lastRow="0" w:firstColumn="1" w:lastColumn="0" w:noHBand="0" w:noVBand="1"/>
    </w:tblPr>
    <w:tblGrid>
      <w:gridCol w:w="7938"/>
      <w:gridCol w:w="1901"/>
    </w:tblGrid>
    <w:tr w:rsidR="00EA132A" w:rsidRPr="00977E7F" w14:paraId="73850441" w14:textId="77777777" w:rsidTr="00EA132A">
      <w:trPr>
        <w:trHeight w:val="282"/>
      </w:trPr>
      <w:tc>
        <w:tcPr>
          <w:tcW w:w="7938" w:type="dxa"/>
        </w:tcPr>
        <w:p w14:paraId="24DBCFDD" w14:textId="0FE0A4C5" w:rsidR="00EA132A" w:rsidRPr="00B31E92" w:rsidRDefault="00EA132A" w:rsidP="00EA132A">
          <w:pPr>
            <w:pStyle w:val="Footer"/>
            <w:ind w:right="360"/>
            <w:rPr>
              <w:rFonts w:cs="Arial"/>
              <w:sz w:val="16"/>
              <w:szCs w:val="16"/>
            </w:rPr>
          </w:pPr>
          <w:r w:rsidRPr="00C91F3F">
            <w:rPr>
              <w:rFonts w:cs="Arial"/>
              <w:sz w:val="16"/>
              <w:szCs w:val="16"/>
            </w:rPr>
            <w:t xml:space="preserve">HDEC Minutes – </w:t>
          </w:r>
          <w:r>
            <w:rPr>
              <w:rFonts w:cs="Arial"/>
              <w:sz w:val="16"/>
              <w:szCs w:val="16"/>
            </w:rPr>
            <w:t>ESOP Covid-19 Meeting Minutes</w:t>
          </w:r>
        </w:p>
      </w:tc>
      <w:tc>
        <w:tcPr>
          <w:tcW w:w="1901" w:type="dxa"/>
        </w:tcPr>
        <w:p w14:paraId="1FC213F9" w14:textId="77777777" w:rsidR="00EA132A" w:rsidRPr="00977E7F" w:rsidRDefault="00EA132A" w:rsidP="00EA132A">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Pr>
              <w:rStyle w:val="PageNumber"/>
              <w:rFonts w:cs="Arial"/>
              <w:noProof/>
              <w:sz w:val="16"/>
              <w:szCs w:val="16"/>
            </w:rPr>
            <w:t>1</w:t>
          </w:r>
          <w:r w:rsidRPr="002A365B">
            <w:rPr>
              <w:rStyle w:val="PageNumber"/>
              <w:rFonts w:cs="Arial"/>
              <w:sz w:val="16"/>
              <w:szCs w:val="16"/>
            </w:rPr>
            <w:fldChar w:fldCharType="end"/>
          </w:r>
        </w:p>
      </w:tc>
    </w:tr>
  </w:tbl>
  <w:p w14:paraId="510138C8" w14:textId="77777777" w:rsidR="00EA132A" w:rsidRPr="00C91F3F" w:rsidRDefault="00EA132A" w:rsidP="00EA132A">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60288" behindDoc="1" locked="0" layoutInCell="1" allowOverlap="1" wp14:anchorId="31898405" wp14:editId="039A948E">
          <wp:simplePos x="0" y="0"/>
          <wp:positionH relativeFrom="column">
            <wp:posOffset>-741045</wp:posOffset>
          </wp:positionH>
          <wp:positionV relativeFrom="paragraph">
            <wp:posOffset>-339090</wp:posOffset>
          </wp:positionV>
          <wp:extent cx="5390515" cy="595630"/>
          <wp:effectExtent l="0" t="0" r="63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DE201D" w14:textId="77777777" w:rsidR="00EA132A" w:rsidRDefault="00EA132A"/>
  <w:p w14:paraId="798F7834" w14:textId="77777777" w:rsidR="00EA132A" w:rsidRDefault="00EA132A"/>
  <w:p w14:paraId="138C5238" w14:textId="77777777" w:rsidR="00EA132A" w:rsidRDefault="00EA132A"/>
  <w:p w14:paraId="054E6069" w14:textId="77777777" w:rsidR="00EA132A" w:rsidRDefault="00EA132A"/>
  <w:p w14:paraId="2E45A7F7" w14:textId="77777777" w:rsidR="00EA132A" w:rsidRDefault="00EA13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DDB7D" w14:textId="77777777" w:rsidR="00EA132A" w:rsidRDefault="00EA132A" w:rsidP="00A252B7">
      <w:r>
        <w:separator/>
      </w:r>
    </w:p>
  </w:footnote>
  <w:footnote w:type="continuationSeparator" w:id="0">
    <w:p w14:paraId="11DA1A02" w14:textId="77777777" w:rsidR="00EA132A" w:rsidRDefault="00EA132A" w:rsidP="00A25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EA132A" w14:paraId="5EC57AA4" w14:textId="77777777" w:rsidTr="00EA132A">
      <w:trPr>
        <w:trHeight w:val="1079"/>
      </w:trPr>
      <w:tc>
        <w:tcPr>
          <w:tcW w:w="1914" w:type="dxa"/>
          <w:tcBorders>
            <w:bottom w:val="single" w:sz="4" w:space="0" w:color="auto"/>
          </w:tcBorders>
        </w:tcPr>
        <w:p w14:paraId="2EE9DE98" w14:textId="77777777" w:rsidR="00EA132A" w:rsidRPr="00987913" w:rsidRDefault="00EA132A" w:rsidP="00EA132A">
          <w:pPr>
            <w:pStyle w:val="Heading1"/>
          </w:pPr>
        </w:p>
      </w:tc>
      <w:tc>
        <w:tcPr>
          <w:tcW w:w="7480" w:type="dxa"/>
          <w:tcBorders>
            <w:bottom w:val="single" w:sz="4" w:space="0" w:color="auto"/>
          </w:tcBorders>
          <w:vAlign w:val="bottom"/>
        </w:tcPr>
        <w:p w14:paraId="5D0D3560" w14:textId="77777777" w:rsidR="00EA132A" w:rsidRPr="00DB444C" w:rsidRDefault="00EA132A" w:rsidP="00EA132A">
          <w:pPr>
            <w:pStyle w:val="Heading1"/>
            <w:rPr>
              <w:iCs/>
            </w:rPr>
          </w:pPr>
          <w:r>
            <w:tab/>
            <w:t xml:space="preserve">           </w:t>
          </w:r>
          <w:r w:rsidRPr="00A71341">
            <w:rPr>
              <w:i/>
            </w:rPr>
            <w:t xml:space="preserve"> </w:t>
          </w:r>
          <w:r w:rsidRPr="00DB444C">
            <w:rPr>
              <w:iCs/>
            </w:rPr>
            <w:t>Minutes</w:t>
          </w:r>
        </w:p>
      </w:tc>
    </w:tr>
  </w:tbl>
  <w:p w14:paraId="58FECC74" w14:textId="77777777" w:rsidR="00EA132A" w:rsidRDefault="00EA132A" w:rsidP="00EA132A">
    <w:pPr>
      <w:pStyle w:val="Header"/>
    </w:pPr>
    <w:r>
      <w:rPr>
        <w:noProof/>
      </w:rPr>
      <w:drawing>
        <wp:anchor distT="0" distB="0" distL="114300" distR="114300" simplePos="0" relativeHeight="251659264" behindDoc="0" locked="0" layoutInCell="1" allowOverlap="1" wp14:anchorId="60674EA4" wp14:editId="7640DDCA">
          <wp:simplePos x="0" y="0"/>
          <wp:positionH relativeFrom="margin">
            <wp:posOffset>-51435</wp:posOffset>
          </wp:positionH>
          <wp:positionV relativeFrom="page">
            <wp:posOffset>216535</wp:posOffset>
          </wp:positionV>
          <wp:extent cx="2400935" cy="914400"/>
          <wp:effectExtent l="0" t="0" r="0" b="0"/>
          <wp:wrapNone/>
          <wp:docPr id="26" name="Picture 26"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028A8BDE" w14:textId="77777777" w:rsidR="00EA132A" w:rsidRDefault="00EA132A"/>
  <w:p w14:paraId="6ED14865" w14:textId="77777777" w:rsidR="00EA132A" w:rsidRDefault="00EA132A"/>
  <w:p w14:paraId="2A0B6E4F" w14:textId="77777777" w:rsidR="00EA132A" w:rsidRDefault="00EA132A"/>
  <w:p w14:paraId="1FEAC4F8" w14:textId="77777777" w:rsidR="00EA132A" w:rsidRDefault="00EA132A"/>
  <w:p w14:paraId="4A44042F" w14:textId="77777777" w:rsidR="00EA132A" w:rsidRDefault="00EA13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A1739"/>
    <w:multiLevelType w:val="hybridMultilevel"/>
    <w:tmpl w:val="BB88E4F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00F444CB"/>
    <w:multiLevelType w:val="hybridMultilevel"/>
    <w:tmpl w:val="4C40A57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0362769C"/>
    <w:multiLevelType w:val="hybridMultilevel"/>
    <w:tmpl w:val="6D8E60D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03F20393"/>
    <w:multiLevelType w:val="hybridMultilevel"/>
    <w:tmpl w:val="BDA02A74"/>
    <w:lvl w:ilvl="0" w:tplc="FB9EA73A">
      <w:start w:val="1"/>
      <w:numFmt w:val="lowerLetter"/>
      <w:lvlText w:val="%1."/>
      <w:lvlJc w:val="left"/>
      <w:pPr>
        <w:ind w:left="938" w:hanging="360"/>
      </w:pPr>
      <w:rPr>
        <w:rFonts w:ascii="Arial" w:eastAsia="Arial" w:hAnsi="Arial" w:cs="Arial"/>
        <w:spacing w:val="-1"/>
        <w:w w:val="100"/>
        <w:sz w:val="22"/>
        <w:szCs w:val="22"/>
        <w:lang w:val="en-NZ" w:eastAsia="en-NZ" w:bidi="en-NZ"/>
      </w:rPr>
    </w:lvl>
    <w:lvl w:ilvl="1" w:tplc="7466D588">
      <w:numFmt w:val="bullet"/>
      <w:lvlText w:val=""/>
      <w:lvlJc w:val="left"/>
      <w:pPr>
        <w:ind w:left="1298" w:hanging="360"/>
      </w:pPr>
      <w:rPr>
        <w:rFonts w:ascii="Symbol" w:eastAsia="Symbol" w:hAnsi="Symbol" w:cs="Symbol" w:hint="default"/>
        <w:w w:val="100"/>
        <w:sz w:val="22"/>
        <w:szCs w:val="22"/>
        <w:lang w:val="en-NZ" w:eastAsia="en-NZ" w:bidi="en-NZ"/>
      </w:rPr>
    </w:lvl>
    <w:lvl w:ilvl="2" w:tplc="3F02A3E4">
      <w:numFmt w:val="bullet"/>
      <w:lvlText w:val="•"/>
      <w:lvlJc w:val="left"/>
      <w:pPr>
        <w:ind w:left="2216" w:hanging="360"/>
      </w:pPr>
      <w:rPr>
        <w:rFonts w:hint="default"/>
        <w:lang w:val="en-NZ" w:eastAsia="en-NZ" w:bidi="en-NZ"/>
      </w:rPr>
    </w:lvl>
    <w:lvl w:ilvl="3" w:tplc="07FA4DD2">
      <w:numFmt w:val="bullet"/>
      <w:lvlText w:val="•"/>
      <w:lvlJc w:val="left"/>
      <w:pPr>
        <w:ind w:left="3132" w:hanging="360"/>
      </w:pPr>
      <w:rPr>
        <w:rFonts w:hint="default"/>
        <w:lang w:val="en-NZ" w:eastAsia="en-NZ" w:bidi="en-NZ"/>
      </w:rPr>
    </w:lvl>
    <w:lvl w:ilvl="4" w:tplc="F5AA0818">
      <w:numFmt w:val="bullet"/>
      <w:lvlText w:val="•"/>
      <w:lvlJc w:val="left"/>
      <w:pPr>
        <w:ind w:left="4048" w:hanging="360"/>
      </w:pPr>
      <w:rPr>
        <w:rFonts w:hint="default"/>
        <w:lang w:val="en-NZ" w:eastAsia="en-NZ" w:bidi="en-NZ"/>
      </w:rPr>
    </w:lvl>
    <w:lvl w:ilvl="5" w:tplc="F286BF5A">
      <w:numFmt w:val="bullet"/>
      <w:lvlText w:val="•"/>
      <w:lvlJc w:val="left"/>
      <w:pPr>
        <w:ind w:left="4965" w:hanging="360"/>
      </w:pPr>
      <w:rPr>
        <w:rFonts w:hint="default"/>
        <w:lang w:val="en-NZ" w:eastAsia="en-NZ" w:bidi="en-NZ"/>
      </w:rPr>
    </w:lvl>
    <w:lvl w:ilvl="6" w:tplc="5DDC4E5A">
      <w:numFmt w:val="bullet"/>
      <w:lvlText w:val="•"/>
      <w:lvlJc w:val="left"/>
      <w:pPr>
        <w:ind w:left="5881" w:hanging="360"/>
      </w:pPr>
      <w:rPr>
        <w:rFonts w:hint="default"/>
        <w:lang w:val="en-NZ" w:eastAsia="en-NZ" w:bidi="en-NZ"/>
      </w:rPr>
    </w:lvl>
    <w:lvl w:ilvl="7" w:tplc="5AB0A5A0">
      <w:numFmt w:val="bullet"/>
      <w:lvlText w:val="•"/>
      <w:lvlJc w:val="left"/>
      <w:pPr>
        <w:ind w:left="6797" w:hanging="360"/>
      </w:pPr>
      <w:rPr>
        <w:rFonts w:hint="default"/>
        <w:lang w:val="en-NZ" w:eastAsia="en-NZ" w:bidi="en-NZ"/>
      </w:rPr>
    </w:lvl>
    <w:lvl w:ilvl="8" w:tplc="8AAEB1B6">
      <w:numFmt w:val="bullet"/>
      <w:lvlText w:val="•"/>
      <w:lvlJc w:val="left"/>
      <w:pPr>
        <w:ind w:left="7713" w:hanging="360"/>
      </w:pPr>
      <w:rPr>
        <w:rFonts w:hint="default"/>
        <w:lang w:val="en-NZ" w:eastAsia="en-NZ" w:bidi="en-NZ"/>
      </w:rPr>
    </w:lvl>
  </w:abstractNum>
  <w:abstractNum w:abstractNumId="4" w15:restartNumberingAfterBreak="0">
    <w:nsid w:val="0BB55550"/>
    <w:multiLevelType w:val="hybridMultilevel"/>
    <w:tmpl w:val="5C06E1E8"/>
    <w:lvl w:ilvl="0" w:tplc="0B66BFB6">
      <w:start w:val="1"/>
      <w:numFmt w:val="lowerLetter"/>
      <w:lvlText w:val="%1."/>
      <w:lvlJc w:val="left"/>
      <w:pPr>
        <w:ind w:left="822" w:hanging="396"/>
      </w:pPr>
      <w:rPr>
        <w:rFonts w:ascii="Arial" w:eastAsia="Times New Roman" w:hAnsi="Arial" w:cs="Times New Roman"/>
        <w:w w:val="100"/>
        <w:sz w:val="21"/>
        <w:szCs w:val="21"/>
        <w:lang w:val="en-NZ" w:eastAsia="en-NZ" w:bidi="en-NZ"/>
      </w:rPr>
    </w:lvl>
    <w:lvl w:ilvl="1" w:tplc="73C6EEB4">
      <w:start w:val="1"/>
      <w:numFmt w:val="lowerLetter"/>
      <w:lvlText w:val="%2."/>
      <w:lvlJc w:val="left"/>
      <w:pPr>
        <w:ind w:left="1506" w:hanging="360"/>
      </w:pPr>
      <w:rPr>
        <w:rFonts w:ascii="Arial" w:eastAsia="Arial" w:hAnsi="Arial" w:cs="Arial" w:hint="default"/>
        <w:w w:val="100"/>
        <w:sz w:val="21"/>
        <w:szCs w:val="21"/>
        <w:lang w:val="en-NZ" w:eastAsia="en-NZ" w:bidi="en-NZ"/>
      </w:rPr>
    </w:lvl>
    <w:lvl w:ilvl="2" w:tplc="1DACB43C">
      <w:numFmt w:val="bullet"/>
      <w:lvlText w:val="•"/>
      <w:lvlJc w:val="left"/>
      <w:pPr>
        <w:ind w:left="2384" w:hanging="360"/>
      </w:pPr>
      <w:rPr>
        <w:rFonts w:hint="default"/>
        <w:lang w:val="en-NZ" w:eastAsia="en-NZ" w:bidi="en-NZ"/>
      </w:rPr>
    </w:lvl>
    <w:lvl w:ilvl="3" w:tplc="D766E81E">
      <w:numFmt w:val="bullet"/>
      <w:lvlText w:val="•"/>
      <w:lvlJc w:val="left"/>
      <w:pPr>
        <w:ind w:left="3260" w:hanging="360"/>
      </w:pPr>
      <w:rPr>
        <w:rFonts w:hint="default"/>
        <w:lang w:val="en-NZ" w:eastAsia="en-NZ" w:bidi="en-NZ"/>
      </w:rPr>
    </w:lvl>
    <w:lvl w:ilvl="4" w:tplc="641C0F9C">
      <w:numFmt w:val="bullet"/>
      <w:lvlText w:val="•"/>
      <w:lvlJc w:val="left"/>
      <w:pPr>
        <w:ind w:left="4136" w:hanging="360"/>
      </w:pPr>
      <w:rPr>
        <w:rFonts w:hint="default"/>
        <w:lang w:val="en-NZ" w:eastAsia="en-NZ" w:bidi="en-NZ"/>
      </w:rPr>
    </w:lvl>
    <w:lvl w:ilvl="5" w:tplc="5A7E1EA4">
      <w:numFmt w:val="bullet"/>
      <w:lvlText w:val="•"/>
      <w:lvlJc w:val="left"/>
      <w:pPr>
        <w:ind w:left="5013" w:hanging="360"/>
      </w:pPr>
      <w:rPr>
        <w:rFonts w:hint="default"/>
        <w:lang w:val="en-NZ" w:eastAsia="en-NZ" w:bidi="en-NZ"/>
      </w:rPr>
    </w:lvl>
    <w:lvl w:ilvl="6" w:tplc="F0AEE0FA">
      <w:numFmt w:val="bullet"/>
      <w:lvlText w:val="•"/>
      <w:lvlJc w:val="left"/>
      <w:pPr>
        <w:ind w:left="5889" w:hanging="360"/>
      </w:pPr>
      <w:rPr>
        <w:rFonts w:hint="default"/>
        <w:lang w:val="en-NZ" w:eastAsia="en-NZ" w:bidi="en-NZ"/>
      </w:rPr>
    </w:lvl>
    <w:lvl w:ilvl="7" w:tplc="9CBEB308">
      <w:numFmt w:val="bullet"/>
      <w:lvlText w:val="•"/>
      <w:lvlJc w:val="left"/>
      <w:pPr>
        <w:ind w:left="6765" w:hanging="360"/>
      </w:pPr>
      <w:rPr>
        <w:rFonts w:hint="default"/>
        <w:lang w:val="en-NZ" w:eastAsia="en-NZ" w:bidi="en-NZ"/>
      </w:rPr>
    </w:lvl>
    <w:lvl w:ilvl="8" w:tplc="D2CC849A">
      <w:numFmt w:val="bullet"/>
      <w:lvlText w:val="•"/>
      <w:lvlJc w:val="left"/>
      <w:pPr>
        <w:ind w:left="7641" w:hanging="360"/>
      </w:pPr>
      <w:rPr>
        <w:rFonts w:hint="default"/>
        <w:lang w:val="en-NZ" w:eastAsia="en-NZ" w:bidi="en-NZ"/>
      </w:rPr>
    </w:lvl>
  </w:abstractNum>
  <w:abstractNum w:abstractNumId="5" w15:restartNumberingAfterBreak="0">
    <w:nsid w:val="17B7702E"/>
    <w:multiLevelType w:val="hybridMultilevel"/>
    <w:tmpl w:val="FCDC479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19D8358F"/>
    <w:multiLevelType w:val="hybridMultilevel"/>
    <w:tmpl w:val="BDA02A74"/>
    <w:lvl w:ilvl="0" w:tplc="FB9EA73A">
      <w:start w:val="1"/>
      <w:numFmt w:val="lowerLetter"/>
      <w:lvlText w:val="%1."/>
      <w:lvlJc w:val="left"/>
      <w:pPr>
        <w:ind w:left="938" w:hanging="360"/>
      </w:pPr>
      <w:rPr>
        <w:rFonts w:ascii="Arial" w:eastAsia="Arial" w:hAnsi="Arial" w:cs="Arial"/>
        <w:spacing w:val="-1"/>
        <w:w w:val="100"/>
        <w:sz w:val="22"/>
        <w:szCs w:val="22"/>
        <w:lang w:val="en-NZ" w:eastAsia="en-NZ" w:bidi="en-NZ"/>
      </w:rPr>
    </w:lvl>
    <w:lvl w:ilvl="1" w:tplc="7466D588">
      <w:numFmt w:val="bullet"/>
      <w:lvlText w:val=""/>
      <w:lvlJc w:val="left"/>
      <w:pPr>
        <w:ind w:left="1298" w:hanging="360"/>
      </w:pPr>
      <w:rPr>
        <w:rFonts w:ascii="Symbol" w:eastAsia="Symbol" w:hAnsi="Symbol" w:cs="Symbol" w:hint="default"/>
        <w:w w:val="100"/>
        <w:sz w:val="22"/>
        <w:szCs w:val="22"/>
        <w:lang w:val="en-NZ" w:eastAsia="en-NZ" w:bidi="en-NZ"/>
      </w:rPr>
    </w:lvl>
    <w:lvl w:ilvl="2" w:tplc="3F02A3E4">
      <w:numFmt w:val="bullet"/>
      <w:lvlText w:val="•"/>
      <w:lvlJc w:val="left"/>
      <w:pPr>
        <w:ind w:left="2216" w:hanging="360"/>
      </w:pPr>
      <w:rPr>
        <w:rFonts w:hint="default"/>
        <w:lang w:val="en-NZ" w:eastAsia="en-NZ" w:bidi="en-NZ"/>
      </w:rPr>
    </w:lvl>
    <w:lvl w:ilvl="3" w:tplc="07FA4DD2">
      <w:numFmt w:val="bullet"/>
      <w:lvlText w:val="•"/>
      <w:lvlJc w:val="left"/>
      <w:pPr>
        <w:ind w:left="3132" w:hanging="360"/>
      </w:pPr>
      <w:rPr>
        <w:rFonts w:hint="default"/>
        <w:lang w:val="en-NZ" w:eastAsia="en-NZ" w:bidi="en-NZ"/>
      </w:rPr>
    </w:lvl>
    <w:lvl w:ilvl="4" w:tplc="F5AA0818">
      <w:numFmt w:val="bullet"/>
      <w:lvlText w:val="•"/>
      <w:lvlJc w:val="left"/>
      <w:pPr>
        <w:ind w:left="4048" w:hanging="360"/>
      </w:pPr>
      <w:rPr>
        <w:rFonts w:hint="default"/>
        <w:lang w:val="en-NZ" w:eastAsia="en-NZ" w:bidi="en-NZ"/>
      </w:rPr>
    </w:lvl>
    <w:lvl w:ilvl="5" w:tplc="F286BF5A">
      <w:numFmt w:val="bullet"/>
      <w:lvlText w:val="•"/>
      <w:lvlJc w:val="left"/>
      <w:pPr>
        <w:ind w:left="4965" w:hanging="360"/>
      </w:pPr>
      <w:rPr>
        <w:rFonts w:hint="default"/>
        <w:lang w:val="en-NZ" w:eastAsia="en-NZ" w:bidi="en-NZ"/>
      </w:rPr>
    </w:lvl>
    <w:lvl w:ilvl="6" w:tplc="5DDC4E5A">
      <w:numFmt w:val="bullet"/>
      <w:lvlText w:val="•"/>
      <w:lvlJc w:val="left"/>
      <w:pPr>
        <w:ind w:left="5881" w:hanging="360"/>
      </w:pPr>
      <w:rPr>
        <w:rFonts w:hint="default"/>
        <w:lang w:val="en-NZ" w:eastAsia="en-NZ" w:bidi="en-NZ"/>
      </w:rPr>
    </w:lvl>
    <w:lvl w:ilvl="7" w:tplc="5AB0A5A0">
      <w:numFmt w:val="bullet"/>
      <w:lvlText w:val="•"/>
      <w:lvlJc w:val="left"/>
      <w:pPr>
        <w:ind w:left="6797" w:hanging="360"/>
      </w:pPr>
      <w:rPr>
        <w:rFonts w:hint="default"/>
        <w:lang w:val="en-NZ" w:eastAsia="en-NZ" w:bidi="en-NZ"/>
      </w:rPr>
    </w:lvl>
    <w:lvl w:ilvl="8" w:tplc="8AAEB1B6">
      <w:numFmt w:val="bullet"/>
      <w:lvlText w:val="•"/>
      <w:lvlJc w:val="left"/>
      <w:pPr>
        <w:ind w:left="7713" w:hanging="360"/>
      </w:pPr>
      <w:rPr>
        <w:rFonts w:hint="default"/>
        <w:lang w:val="en-NZ" w:eastAsia="en-NZ" w:bidi="en-NZ"/>
      </w:rPr>
    </w:lvl>
  </w:abstractNum>
  <w:abstractNum w:abstractNumId="7" w15:restartNumberingAfterBreak="0">
    <w:nsid w:val="1B1F229D"/>
    <w:multiLevelType w:val="hybridMultilevel"/>
    <w:tmpl w:val="B8F03E48"/>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1D2F422C"/>
    <w:multiLevelType w:val="hybridMultilevel"/>
    <w:tmpl w:val="60A63FD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22C5284C"/>
    <w:multiLevelType w:val="hybridMultilevel"/>
    <w:tmpl w:val="5C06E1E8"/>
    <w:lvl w:ilvl="0" w:tplc="0B66BFB6">
      <w:start w:val="1"/>
      <w:numFmt w:val="lowerLetter"/>
      <w:lvlText w:val="%1."/>
      <w:lvlJc w:val="left"/>
      <w:pPr>
        <w:ind w:left="822" w:hanging="396"/>
      </w:pPr>
      <w:rPr>
        <w:rFonts w:ascii="Arial" w:eastAsia="Times New Roman" w:hAnsi="Arial" w:cs="Times New Roman"/>
        <w:w w:val="100"/>
        <w:sz w:val="21"/>
        <w:szCs w:val="21"/>
        <w:lang w:val="en-NZ" w:eastAsia="en-NZ" w:bidi="en-NZ"/>
      </w:rPr>
    </w:lvl>
    <w:lvl w:ilvl="1" w:tplc="73C6EEB4">
      <w:start w:val="1"/>
      <w:numFmt w:val="lowerLetter"/>
      <w:lvlText w:val="%2."/>
      <w:lvlJc w:val="left"/>
      <w:pPr>
        <w:ind w:left="1506" w:hanging="360"/>
      </w:pPr>
      <w:rPr>
        <w:rFonts w:ascii="Arial" w:eastAsia="Arial" w:hAnsi="Arial" w:cs="Arial" w:hint="default"/>
        <w:w w:val="100"/>
        <w:sz w:val="21"/>
        <w:szCs w:val="21"/>
        <w:lang w:val="en-NZ" w:eastAsia="en-NZ" w:bidi="en-NZ"/>
      </w:rPr>
    </w:lvl>
    <w:lvl w:ilvl="2" w:tplc="1DACB43C">
      <w:numFmt w:val="bullet"/>
      <w:lvlText w:val="•"/>
      <w:lvlJc w:val="left"/>
      <w:pPr>
        <w:ind w:left="2384" w:hanging="360"/>
      </w:pPr>
      <w:rPr>
        <w:rFonts w:hint="default"/>
        <w:lang w:val="en-NZ" w:eastAsia="en-NZ" w:bidi="en-NZ"/>
      </w:rPr>
    </w:lvl>
    <w:lvl w:ilvl="3" w:tplc="D766E81E">
      <w:numFmt w:val="bullet"/>
      <w:lvlText w:val="•"/>
      <w:lvlJc w:val="left"/>
      <w:pPr>
        <w:ind w:left="3260" w:hanging="360"/>
      </w:pPr>
      <w:rPr>
        <w:rFonts w:hint="default"/>
        <w:lang w:val="en-NZ" w:eastAsia="en-NZ" w:bidi="en-NZ"/>
      </w:rPr>
    </w:lvl>
    <w:lvl w:ilvl="4" w:tplc="641C0F9C">
      <w:numFmt w:val="bullet"/>
      <w:lvlText w:val="•"/>
      <w:lvlJc w:val="left"/>
      <w:pPr>
        <w:ind w:left="4136" w:hanging="360"/>
      </w:pPr>
      <w:rPr>
        <w:rFonts w:hint="default"/>
        <w:lang w:val="en-NZ" w:eastAsia="en-NZ" w:bidi="en-NZ"/>
      </w:rPr>
    </w:lvl>
    <w:lvl w:ilvl="5" w:tplc="5A7E1EA4">
      <w:numFmt w:val="bullet"/>
      <w:lvlText w:val="•"/>
      <w:lvlJc w:val="left"/>
      <w:pPr>
        <w:ind w:left="5013" w:hanging="360"/>
      </w:pPr>
      <w:rPr>
        <w:rFonts w:hint="default"/>
        <w:lang w:val="en-NZ" w:eastAsia="en-NZ" w:bidi="en-NZ"/>
      </w:rPr>
    </w:lvl>
    <w:lvl w:ilvl="6" w:tplc="F0AEE0FA">
      <w:numFmt w:val="bullet"/>
      <w:lvlText w:val="•"/>
      <w:lvlJc w:val="left"/>
      <w:pPr>
        <w:ind w:left="5889" w:hanging="360"/>
      </w:pPr>
      <w:rPr>
        <w:rFonts w:hint="default"/>
        <w:lang w:val="en-NZ" w:eastAsia="en-NZ" w:bidi="en-NZ"/>
      </w:rPr>
    </w:lvl>
    <w:lvl w:ilvl="7" w:tplc="9CBEB308">
      <w:numFmt w:val="bullet"/>
      <w:lvlText w:val="•"/>
      <w:lvlJc w:val="left"/>
      <w:pPr>
        <w:ind w:left="6765" w:hanging="360"/>
      </w:pPr>
      <w:rPr>
        <w:rFonts w:hint="default"/>
        <w:lang w:val="en-NZ" w:eastAsia="en-NZ" w:bidi="en-NZ"/>
      </w:rPr>
    </w:lvl>
    <w:lvl w:ilvl="8" w:tplc="D2CC849A">
      <w:numFmt w:val="bullet"/>
      <w:lvlText w:val="•"/>
      <w:lvlJc w:val="left"/>
      <w:pPr>
        <w:ind w:left="7641" w:hanging="360"/>
      </w:pPr>
      <w:rPr>
        <w:rFonts w:hint="default"/>
        <w:lang w:val="en-NZ" w:eastAsia="en-NZ" w:bidi="en-NZ"/>
      </w:rPr>
    </w:lvl>
  </w:abstractNum>
  <w:abstractNum w:abstractNumId="10" w15:restartNumberingAfterBreak="0">
    <w:nsid w:val="24811FE8"/>
    <w:multiLevelType w:val="hybridMultilevel"/>
    <w:tmpl w:val="034A9F9E"/>
    <w:lvl w:ilvl="0" w:tplc="1409000F">
      <w:start w:val="1"/>
      <w:numFmt w:val="decimal"/>
      <w:lvlText w:val="%1."/>
      <w:lvlJc w:val="left"/>
      <w:pPr>
        <w:ind w:left="36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5363DA4"/>
    <w:multiLevelType w:val="hybridMultilevel"/>
    <w:tmpl w:val="6D8E60D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25BC66EF"/>
    <w:multiLevelType w:val="hybridMultilevel"/>
    <w:tmpl w:val="BB88E4F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2A4261BA"/>
    <w:multiLevelType w:val="hybridMultilevel"/>
    <w:tmpl w:val="6D8E60D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2F004B9A"/>
    <w:multiLevelType w:val="hybridMultilevel"/>
    <w:tmpl w:val="8BF849C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31EB3C66"/>
    <w:multiLevelType w:val="hybridMultilevel"/>
    <w:tmpl w:val="138A185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345433D3"/>
    <w:multiLevelType w:val="hybridMultilevel"/>
    <w:tmpl w:val="8B665B3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39482E6A"/>
    <w:multiLevelType w:val="hybridMultilevel"/>
    <w:tmpl w:val="FCDC479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15:restartNumberingAfterBreak="0">
    <w:nsid w:val="3AF6296F"/>
    <w:multiLevelType w:val="hybridMultilevel"/>
    <w:tmpl w:val="D444C8C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3FD51BB2"/>
    <w:multiLevelType w:val="hybridMultilevel"/>
    <w:tmpl w:val="BB88E4F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15:restartNumberingAfterBreak="0">
    <w:nsid w:val="41372AA2"/>
    <w:multiLevelType w:val="hybridMultilevel"/>
    <w:tmpl w:val="4C40A57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15:restartNumberingAfterBreak="0">
    <w:nsid w:val="4A9E44C2"/>
    <w:multiLevelType w:val="hybridMultilevel"/>
    <w:tmpl w:val="5C06E1E8"/>
    <w:lvl w:ilvl="0" w:tplc="0B66BFB6">
      <w:start w:val="1"/>
      <w:numFmt w:val="lowerLetter"/>
      <w:lvlText w:val="%1."/>
      <w:lvlJc w:val="left"/>
      <w:pPr>
        <w:ind w:left="822" w:hanging="396"/>
      </w:pPr>
      <w:rPr>
        <w:rFonts w:ascii="Arial" w:eastAsia="Times New Roman" w:hAnsi="Arial" w:cs="Times New Roman"/>
        <w:w w:val="100"/>
        <w:sz w:val="21"/>
        <w:szCs w:val="21"/>
        <w:lang w:val="en-NZ" w:eastAsia="en-NZ" w:bidi="en-NZ"/>
      </w:rPr>
    </w:lvl>
    <w:lvl w:ilvl="1" w:tplc="73C6EEB4">
      <w:start w:val="1"/>
      <w:numFmt w:val="lowerLetter"/>
      <w:lvlText w:val="%2."/>
      <w:lvlJc w:val="left"/>
      <w:pPr>
        <w:ind w:left="1506" w:hanging="360"/>
      </w:pPr>
      <w:rPr>
        <w:rFonts w:ascii="Arial" w:eastAsia="Arial" w:hAnsi="Arial" w:cs="Arial" w:hint="default"/>
        <w:w w:val="100"/>
        <w:sz w:val="21"/>
        <w:szCs w:val="21"/>
        <w:lang w:val="en-NZ" w:eastAsia="en-NZ" w:bidi="en-NZ"/>
      </w:rPr>
    </w:lvl>
    <w:lvl w:ilvl="2" w:tplc="1DACB43C">
      <w:numFmt w:val="bullet"/>
      <w:lvlText w:val="•"/>
      <w:lvlJc w:val="left"/>
      <w:pPr>
        <w:ind w:left="2384" w:hanging="360"/>
      </w:pPr>
      <w:rPr>
        <w:rFonts w:hint="default"/>
        <w:lang w:val="en-NZ" w:eastAsia="en-NZ" w:bidi="en-NZ"/>
      </w:rPr>
    </w:lvl>
    <w:lvl w:ilvl="3" w:tplc="D766E81E">
      <w:numFmt w:val="bullet"/>
      <w:lvlText w:val="•"/>
      <w:lvlJc w:val="left"/>
      <w:pPr>
        <w:ind w:left="3260" w:hanging="360"/>
      </w:pPr>
      <w:rPr>
        <w:rFonts w:hint="default"/>
        <w:lang w:val="en-NZ" w:eastAsia="en-NZ" w:bidi="en-NZ"/>
      </w:rPr>
    </w:lvl>
    <w:lvl w:ilvl="4" w:tplc="641C0F9C">
      <w:numFmt w:val="bullet"/>
      <w:lvlText w:val="•"/>
      <w:lvlJc w:val="left"/>
      <w:pPr>
        <w:ind w:left="4136" w:hanging="360"/>
      </w:pPr>
      <w:rPr>
        <w:rFonts w:hint="default"/>
        <w:lang w:val="en-NZ" w:eastAsia="en-NZ" w:bidi="en-NZ"/>
      </w:rPr>
    </w:lvl>
    <w:lvl w:ilvl="5" w:tplc="5A7E1EA4">
      <w:numFmt w:val="bullet"/>
      <w:lvlText w:val="•"/>
      <w:lvlJc w:val="left"/>
      <w:pPr>
        <w:ind w:left="5013" w:hanging="360"/>
      </w:pPr>
      <w:rPr>
        <w:rFonts w:hint="default"/>
        <w:lang w:val="en-NZ" w:eastAsia="en-NZ" w:bidi="en-NZ"/>
      </w:rPr>
    </w:lvl>
    <w:lvl w:ilvl="6" w:tplc="F0AEE0FA">
      <w:numFmt w:val="bullet"/>
      <w:lvlText w:val="•"/>
      <w:lvlJc w:val="left"/>
      <w:pPr>
        <w:ind w:left="5889" w:hanging="360"/>
      </w:pPr>
      <w:rPr>
        <w:rFonts w:hint="default"/>
        <w:lang w:val="en-NZ" w:eastAsia="en-NZ" w:bidi="en-NZ"/>
      </w:rPr>
    </w:lvl>
    <w:lvl w:ilvl="7" w:tplc="9CBEB308">
      <w:numFmt w:val="bullet"/>
      <w:lvlText w:val="•"/>
      <w:lvlJc w:val="left"/>
      <w:pPr>
        <w:ind w:left="6765" w:hanging="360"/>
      </w:pPr>
      <w:rPr>
        <w:rFonts w:hint="default"/>
        <w:lang w:val="en-NZ" w:eastAsia="en-NZ" w:bidi="en-NZ"/>
      </w:rPr>
    </w:lvl>
    <w:lvl w:ilvl="8" w:tplc="D2CC849A">
      <w:numFmt w:val="bullet"/>
      <w:lvlText w:val="•"/>
      <w:lvlJc w:val="left"/>
      <w:pPr>
        <w:ind w:left="7641" w:hanging="360"/>
      </w:pPr>
      <w:rPr>
        <w:rFonts w:hint="default"/>
        <w:lang w:val="en-NZ" w:eastAsia="en-NZ" w:bidi="en-NZ"/>
      </w:rPr>
    </w:lvl>
  </w:abstractNum>
  <w:abstractNum w:abstractNumId="22" w15:restartNumberingAfterBreak="0">
    <w:nsid w:val="4DAD317F"/>
    <w:multiLevelType w:val="hybridMultilevel"/>
    <w:tmpl w:val="5C06E1E8"/>
    <w:lvl w:ilvl="0" w:tplc="0B66BFB6">
      <w:start w:val="1"/>
      <w:numFmt w:val="lowerLetter"/>
      <w:lvlText w:val="%1."/>
      <w:lvlJc w:val="left"/>
      <w:pPr>
        <w:ind w:left="822" w:hanging="396"/>
      </w:pPr>
      <w:rPr>
        <w:rFonts w:ascii="Arial" w:eastAsia="Times New Roman" w:hAnsi="Arial" w:cs="Times New Roman"/>
        <w:w w:val="100"/>
        <w:sz w:val="21"/>
        <w:szCs w:val="21"/>
        <w:lang w:val="en-NZ" w:eastAsia="en-NZ" w:bidi="en-NZ"/>
      </w:rPr>
    </w:lvl>
    <w:lvl w:ilvl="1" w:tplc="73C6EEB4">
      <w:start w:val="1"/>
      <w:numFmt w:val="lowerLetter"/>
      <w:lvlText w:val="%2."/>
      <w:lvlJc w:val="left"/>
      <w:pPr>
        <w:ind w:left="1506" w:hanging="360"/>
      </w:pPr>
      <w:rPr>
        <w:rFonts w:ascii="Arial" w:eastAsia="Arial" w:hAnsi="Arial" w:cs="Arial" w:hint="default"/>
        <w:w w:val="100"/>
        <w:sz w:val="21"/>
        <w:szCs w:val="21"/>
        <w:lang w:val="en-NZ" w:eastAsia="en-NZ" w:bidi="en-NZ"/>
      </w:rPr>
    </w:lvl>
    <w:lvl w:ilvl="2" w:tplc="1DACB43C">
      <w:numFmt w:val="bullet"/>
      <w:lvlText w:val="•"/>
      <w:lvlJc w:val="left"/>
      <w:pPr>
        <w:ind w:left="2384" w:hanging="360"/>
      </w:pPr>
      <w:rPr>
        <w:rFonts w:hint="default"/>
        <w:lang w:val="en-NZ" w:eastAsia="en-NZ" w:bidi="en-NZ"/>
      </w:rPr>
    </w:lvl>
    <w:lvl w:ilvl="3" w:tplc="D766E81E">
      <w:numFmt w:val="bullet"/>
      <w:lvlText w:val="•"/>
      <w:lvlJc w:val="left"/>
      <w:pPr>
        <w:ind w:left="3260" w:hanging="360"/>
      </w:pPr>
      <w:rPr>
        <w:rFonts w:hint="default"/>
        <w:lang w:val="en-NZ" w:eastAsia="en-NZ" w:bidi="en-NZ"/>
      </w:rPr>
    </w:lvl>
    <w:lvl w:ilvl="4" w:tplc="641C0F9C">
      <w:numFmt w:val="bullet"/>
      <w:lvlText w:val="•"/>
      <w:lvlJc w:val="left"/>
      <w:pPr>
        <w:ind w:left="4136" w:hanging="360"/>
      </w:pPr>
      <w:rPr>
        <w:rFonts w:hint="default"/>
        <w:lang w:val="en-NZ" w:eastAsia="en-NZ" w:bidi="en-NZ"/>
      </w:rPr>
    </w:lvl>
    <w:lvl w:ilvl="5" w:tplc="5A7E1EA4">
      <w:numFmt w:val="bullet"/>
      <w:lvlText w:val="•"/>
      <w:lvlJc w:val="left"/>
      <w:pPr>
        <w:ind w:left="5013" w:hanging="360"/>
      </w:pPr>
      <w:rPr>
        <w:rFonts w:hint="default"/>
        <w:lang w:val="en-NZ" w:eastAsia="en-NZ" w:bidi="en-NZ"/>
      </w:rPr>
    </w:lvl>
    <w:lvl w:ilvl="6" w:tplc="F0AEE0FA">
      <w:numFmt w:val="bullet"/>
      <w:lvlText w:val="•"/>
      <w:lvlJc w:val="left"/>
      <w:pPr>
        <w:ind w:left="5889" w:hanging="360"/>
      </w:pPr>
      <w:rPr>
        <w:rFonts w:hint="default"/>
        <w:lang w:val="en-NZ" w:eastAsia="en-NZ" w:bidi="en-NZ"/>
      </w:rPr>
    </w:lvl>
    <w:lvl w:ilvl="7" w:tplc="9CBEB308">
      <w:numFmt w:val="bullet"/>
      <w:lvlText w:val="•"/>
      <w:lvlJc w:val="left"/>
      <w:pPr>
        <w:ind w:left="6765" w:hanging="360"/>
      </w:pPr>
      <w:rPr>
        <w:rFonts w:hint="default"/>
        <w:lang w:val="en-NZ" w:eastAsia="en-NZ" w:bidi="en-NZ"/>
      </w:rPr>
    </w:lvl>
    <w:lvl w:ilvl="8" w:tplc="D2CC849A">
      <w:numFmt w:val="bullet"/>
      <w:lvlText w:val="•"/>
      <w:lvlJc w:val="left"/>
      <w:pPr>
        <w:ind w:left="7641" w:hanging="360"/>
      </w:pPr>
      <w:rPr>
        <w:rFonts w:hint="default"/>
        <w:lang w:val="en-NZ" w:eastAsia="en-NZ" w:bidi="en-NZ"/>
      </w:rPr>
    </w:lvl>
  </w:abstractNum>
  <w:abstractNum w:abstractNumId="23" w15:restartNumberingAfterBreak="0">
    <w:nsid w:val="527A477F"/>
    <w:multiLevelType w:val="hybridMultilevel"/>
    <w:tmpl w:val="BDA02A74"/>
    <w:lvl w:ilvl="0" w:tplc="FB9EA73A">
      <w:start w:val="1"/>
      <w:numFmt w:val="lowerLetter"/>
      <w:lvlText w:val="%1."/>
      <w:lvlJc w:val="left"/>
      <w:pPr>
        <w:ind w:left="938" w:hanging="360"/>
      </w:pPr>
      <w:rPr>
        <w:rFonts w:ascii="Arial" w:eastAsia="Arial" w:hAnsi="Arial" w:cs="Arial"/>
        <w:spacing w:val="-1"/>
        <w:w w:val="100"/>
        <w:sz w:val="22"/>
        <w:szCs w:val="22"/>
        <w:lang w:val="en-NZ" w:eastAsia="en-NZ" w:bidi="en-NZ"/>
      </w:rPr>
    </w:lvl>
    <w:lvl w:ilvl="1" w:tplc="7466D588">
      <w:numFmt w:val="bullet"/>
      <w:lvlText w:val=""/>
      <w:lvlJc w:val="left"/>
      <w:pPr>
        <w:ind w:left="1298" w:hanging="360"/>
      </w:pPr>
      <w:rPr>
        <w:rFonts w:ascii="Symbol" w:eastAsia="Symbol" w:hAnsi="Symbol" w:cs="Symbol" w:hint="default"/>
        <w:w w:val="100"/>
        <w:sz w:val="22"/>
        <w:szCs w:val="22"/>
        <w:lang w:val="en-NZ" w:eastAsia="en-NZ" w:bidi="en-NZ"/>
      </w:rPr>
    </w:lvl>
    <w:lvl w:ilvl="2" w:tplc="3F02A3E4">
      <w:numFmt w:val="bullet"/>
      <w:lvlText w:val="•"/>
      <w:lvlJc w:val="left"/>
      <w:pPr>
        <w:ind w:left="2216" w:hanging="360"/>
      </w:pPr>
      <w:rPr>
        <w:rFonts w:hint="default"/>
        <w:lang w:val="en-NZ" w:eastAsia="en-NZ" w:bidi="en-NZ"/>
      </w:rPr>
    </w:lvl>
    <w:lvl w:ilvl="3" w:tplc="07FA4DD2">
      <w:numFmt w:val="bullet"/>
      <w:lvlText w:val="•"/>
      <w:lvlJc w:val="left"/>
      <w:pPr>
        <w:ind w:left="3132" w:hanging="360"/>
      </w:pPr>
      <w:rPr>
        <w:rFonts w:hint="default"/>
        <w:lang w:val="en-NZ" w:eastAsia="en-NZ" w:bidi="en-NZ"/>
      </w:rPr>
    </w:lvl>
    <w:lvl w:ilvl="4" w:tplc="F5AA0818">
      <w:numFmt w:val="bullet"/>
      <w:lvlText w:val="•"/>
      <w:lvlJc w:val="left"/>
      <w:pPr>
        <w:ind w:left="4048" w:hanging="360"/>
      </w:pPr>
      <w:rPr>
        <w:rFonts w:hint="default"/>
        <w:lang w:val="en-NZ" w:eastAsia="en-NZ" w:bidi="en-NZ"/>
      </w:rPr>
    </w:lvl>
    <w:lvl w:ilvl="5" w:tplc="F286BF5A">
      <w:numFmt w:val="bullet"/>
      <w:lvlText w:val="•"/>
      <w:lvlJc w:val="left"/>
      <w:pPr>
        <w:ind w:left="4965" w:hanging="360"/>
      </w:pPr>
      <w:rPr>
        <w:rFonts w:hint="default"/>
        <w:lang w:val="en-NZ" w:eastAsia="en-NZ" w:bidi="en-NZ"/>
      </w:rPr>
    </w:lvl>
    <w:lvl w:ilvl="6" w:tplc="5DDC4E5A">
      <w:numFmt w:val="bullet"/>
      <w:lvlText w:val="•"/>
      <w:lvlJc w:val="left"/>
      <w:pPr>
        <w:ind w:left="5881" w:hanging="360"/>
      </w:pPr>
      <w:rPr>
        <w:rFonts w:hint="default"/>
        <w:lang w:val="en-NZ" w:eastAsia="en-NZ" w:bidi="en-NZ"/>
      </w:rPr>
    </w:lvl>
    <w:lvl w:ilvl="7" w:tplc="5AB0A5A0">
      <w:numFmt w:val="bullet"/>
      <w:lvlText w:val="•"/>
      <w:lvlJc w:val="left"/>
      <w:pPr>
        <w:ind w:left="6797" w:hanging="360"/>
      </w:pPr>
      <w:rPr>
        <w:rFonts w:hint="default"/>
        <w:lang w:val="en-NZ" w:eastAsia="en-NZ" w:bidi="en-NZ"/>
      </w:rPr>
    </w:lvl>
    <w:lvl w:ilvl="8" w:tplc="8AAEB1B6">
      <w:numFmt w:val="bullet"/>
      <w:lvlText w:val="•"/>
      <w:lvlJc w:val="left"/>
      <w:pPr>
        <w:ind w:left="7713" w:hanging="360"/>
      </w:pPr>
      <w:rPr>
        <w:rFonts w:hint="default"/>
        <w:lang w:val="en-NZ" w:eastAsia="en-NZ" w:bidi="en-NZ"/>
      </w:rPr>
    </w:lvl>
  </w:abstractNum>
  <w:abstractNum w:abstractNumId="24" w15:restartNumberingAfterBreak="0">
    <w:nsid w:val="58ED3FF9"/>
    <w:multiLevelType w:val="hybridMultilevel"/>
    <w:tmpl w:val="BDA02A74"/>
    <w:lvl w:ilvl="0" w:tplc="FB9EA73A">
      <w:start w:val="1"/>
      <w:numFmt w:val="lowerLetter"/>
      <w:lvlText w:val="%1."/>
      <w:lvlJc w:val="left"/>
      <w:pPr>
        <w:ind w:left="938" w:hanging="360"/>
      </w:pPr>
      <w:rPr>
        <w:rFonts w:ascii="Arial" w:eastAsia="Arial" w:hAnsi="Arial" w:cs="Arial"/>
        <w:spacing w:val="-1"/>
        <w:w w:val="100"/>
        <w:sz w:val="22"/>
        <w:szCs w:val="22"/>
        <w:lang w:val="en-NZ" w:eastAsia="en-NZ" w:bidi="en-NZ"/>
      </w:rPr>
    </w:lvl>
    <w:lvl w:ilvl="1" w:tplc="7466D588">
      <w:numFmt w:val="bullet"/>
      <w:lvlText w:val=""/>
      <w:lvlJc w:val="left"/>
      <w:pPr>
        <w:ind w:left="1298" w:hanging="360"/>
      </w:pPr>
      <w:rPr>
        <w:rFonts w:ascii="Symbol" w:eastAsia="Symbol" w:hAnsi="Symbol" w:cs="Symbol" w:hint="default"/>
        <w:w w:val="100"/>
        <w:sz w:val="22"/>
        <w:szCs w:val="22"/>
        <w:lang w:val="en-NZ" w:eastAsia="en-NZ" w:bidi="en-NZ"/>
      </w:rPr>
    </w:lvl>
    <w:lvl w:ilvl="2" w:tplc="3F02A3E4">
      <w:numFmt w:val="bullet"/>
      <w:lvlText w:val="•"/>
      <w:lvlJc w:val="left"/>
      <w:pPr>
        <w:ind w:left="2216" w:hanging="360"/>
      </w:pPr>
      <w:rPr>
        <w:rFonts w:hint="default"/>
        <w:lang w:val="en-NZ" w:eastAsia="en-NZ" w:bidi="en-NZ"/>
      </w:rPr>
    </w:lvl>
    <w:lvl w:ilvl="3" w:tplc="07FA4DD2">
      <w:numFmt w:val="bullet"/>
      <w:lvlText w:val="•"/>
      <w:lvlJc w:val="left"/>
      <w:pPr>
        <w:ind w:left="3132" w:hanging="360"/>
      </w:pPr>
      <w:rPr>
        <w:rFonts w:hint="default"/>
        <w:lang w:val="en-NZ" w:eastAsia="en-NZ" w:bidi="en-NZ"/>
      </w:rPr>
    </w:lvl>
    <w:lvl w:ilvl="4" w:tplc="F5AA0818">
      <w:numFmt w:val="bullet"/>
      <w:lvlText w:val="•"/>
      <w:lvlJc w:val="left"/>
      <w:pPr>
        <w:ind w:left="4048" w:hanging="360"/>
      </w:pPr>
      <w:rPr>
        <w:rFonts w:hint="default"/>
        <w:lang w:val="en-NZ" w:eastAsia="en-NZ" w:bidi="en-NZ"/>
      </w:rPr>
    </w:lvl>
    <w:lvl w:ilvl="5" w:tplc="F286BF5A">
      <w:numFmt w:val="bullet"/>
      <w:lvlText w:val="•"/>
      <w:lvlJc w:val="left"/>
      <w:pPr>
        <w:ind w:left="4965" w:hanging="360"/>
      </w:pPr>
      <w:rPr>
        <w:rFonts w:hint="default"/>
        <w:lang w:val="en-NZ" w:eastAsia="en-NZ" w:bidi="en-NZ"/>
      </w:rPr>
    </w:lvl>
    <w:lvl w:ilvl="6" w:tplc="5DDC4E5A">
      <w:numFmt w:val="bullet"/>
      <w:lvlText w:val="•"/>
      <w:lvlJc w:val="left"/>
      <w:pPr>
        <w:ind w:left="5881" w:hanging="360"/>
      </w:pPr>
      <w:rPr>
        <w:rFonts w:hint="default"/>
        <w:lang w:val="en-NZ" w:eastAsia="en-NZ" w:bidi="en-NZ"/>
      </w:rPr>
    </w:lvl>
    <w:lvl w:ilvl="7" w:tplc="5AB0A5A0">
      <w:numFmt w:val="bullet"/>
      <w:lvlText w:val="•"/>
      <w:lvlJc w:val="left"/>
      <w:pPr>
        <w:ind w:left="6797" w:hanging="360"/>
      </w:pPr>
      <w:rPr>
        <w:rFonts w:hint="default"/>
        <w:lang w:val="en-NZ" w:eastAsia="en-NZ" w:bidi="en-NZ"/>
      </w:rPr>
    </w:lvl>
    <w:lvl w:ilvl="8" w:tplc="8AAEB1B6">
      <w:numFmt w:val="bullet"/>
      <w:lvlText w:val="•"/>
      <w:lvlJc w:val="left"/>
      <w:pPr>
        <w:ind w:left="7713" w:hanging="360"/>
      </w:pPr>
      <w:rPr>
        <w:rFonts w:hint="default"/>
        <w:lang w:val="en-NZ" w:eastAsia="en-NZ" w:bidi="en-NZ"/>
      </w:rPr>
    </w:lvl>
  </w:abstractNum>
  <w:abstractNum w:abstractNumId="25" w15:restartNumberingAfterBreak="0">
    <w:nsid w:val="5ADE44F8"/>
    <w:multiLevelType w:val="hybridMultilevel"/>
    <w:tmpl w:val="4C40A57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6" w15:restartNumberingAfterBreak="0">
    <w:nsid w:val="5DD74C43"/>
    <w:multiLevelType w:val="hybridMultilevel"/>
    <w:tmpl w:val="BDA02A74"/>
    <w:lvl w:ilvl="0" w:tplc="FB9EA73A">
      <w:start w:val="1"/>
      <w:numFmt w:val="lowerLetter"/>
      <w:lvlText w:val="%1."/>
      <w:lvlJc w:val="left"/>
      <w:pPr>
        <w:ind w:left="938" w:hanging="360"/>
      </w:pPr>
      <w:rPr>
        <w:rFonts w:ascii="Arial" w:eastAsia="Arial" w:hAnsi="Arial" w:cs="Arial"/>
        <w:spacing w:val="-1"/>
        <w:w w:val="100"/>
        <w:sz w:val="22"/>
        <w:szCs w:val="22"/>
        <w:lang w:val="en-NZ" w:eastAsia="en-NZ" w:bidi="en-NZ"/>
      </w:rPr>
    </w:lvl>
    <w:lvl w:ilvl="1" w:tplc="7466D588">
      <w:numFmt w:val="bullet"/>
      <w:lvlText w:val=""/>
      <w:lvlJc w:val="left"/>
      <w:pPr>
        <w:ind w:left="1298" w:hanging="360"/>
      </w:pPr>
      <w:rPr>
        <w:rFonts w:ascii="Symbol" w:eastAsia="Symbol" w:hAnsi="Symbol" w:cs="Symbol" w:hint="default"/>
        <w:w w:val="100"/>
        <w:sz w:val="22"/>
        <w:szCs w:val="22"/>
        <w:lang w:val="en-NZ" w:eastAsia="en-NZ" w:bidi="en-NZ"/>
      </w:rPr>
    </w:lvl>
    <w:lvl w:ilvl="2" w:tplc="3F02A3E4">
      <w:numFmt w:val="bullet"/>
      <w:lvlText w:val="•"/>
      <w:lvlJc w:val="left"/>
      <w:pPr>
        <w:ind w:left="2216" w:hanging="360"/>
      </w:pPr>
      <w:rPr>
        <w:rFonts w:hint="default"/>
        <w:lang w:val="en-NZ" w:eastAsia="en-NZ" w:bidi="en-NZ"/>
      </w:rPr>
    </w:lvl>
    <w:lvl w:ilvl="3" w:tplc="07FA4DD2">
      <w:numFmt w:val="bullet"/>
      <w:lvlText w:val="•"/>
      <w:lvlJc w:val="left"/>
      <w:pPr>
        <w:ind w:left="3132" w:hanging="360"/>
      </w:pPr>
      <w:rPr>
        <w:rFonts w:hint="default"/>
        <w:lang w:val="en-NZ" w:eastAsia="en-NZ" w:bidi="en-NZ"/>
      </w:rPr>
    </w:lvl>
    <w:lvl w:ilvl="4" w:tplc="F5AA0818">
      <w:numFmt w:val="bullet"/>
      <w:lvlText w:val="•"/>
      <w:lvlJc w:val="left"/>
      <w:pPr>
        <w:ind w:left="4048" w:hanging="360"/>
      </w:pPr>
      <w:rPr>
        <w:rFonts w:hint="default"/>
        <w:lang w:val="en-NZ" w:eastAsia="en-NZ" w:bidi="en-NZ"/>
      </w:rPr>
    </w:lvl>
    <w:lvl w:ilvl="5" w:tplc="F286BF5A">
      <w:numFmt w:val="bullet"/>
      <w:lvlText w:val="•"/>
      <w:lvlJc w:val="left"/>
      <w:pPr>
        <w:ind w:left="4965" w:hanging="360"/>
      </w:pPr>
      <w:rPr>
        <w:rFonts w:hint="default"/>
        <w:lang w:val="en-NZ" w:eastAsia="en-NZ" w:bidi="en-NZ"/>
      </w:rPr>
    </w:lvl>
    <w:lvl w:ilvl="6" w:tplc="5DDC4E5A">
      <w:numFmt w:val="bullet"/>
      <w:lvlText w:val="•"/>
      <w:lvlJc w:val="left"/>
      <w:pPr>
        <w:ind w:left="5881" w:hanging="360"/>
      </w:pPr>
      <w:rPr>
        <w:rFonts w:hint="default"/>
        <w:lang w:val="en-NZ" w:eastAsia="en-NZ" w:bidi="en-NZ"/>
      </w:rPr>
    </w:lvl>
    <w:lvl w:ilvl="7" w:tplc="5AB0A5A0">
      <w:numFmt w:val="bullet"/>
      <w:lvlText w:val="•"/>
      <w:lvlJc w:val="left"/>
      <w:pPr>
        <w:ind w:left="6797" w:hanging="360"/>
      </w:pPr>
      <w:rPr>
        <w:rFonts w:hint="default"/>
        <w:lang w:val="en-NZ" w:eastAsia="en-NZ" w:bidi="en-NZ"/>
      </w:rPr>
    </w:lvl>
    <w:lvl w:ilvl="8" w:tplc="8AAEB1B6">
      <w:numFmt w:val="bullet"/>
      <w:lvlText w:val="•"/>
      <w:lvlJc w:val="left"/>
      <w:pPr>
        <w:ind w:left="7713" w:hanging="360"/>
      </w:pPr>
      <w:rPr>
        <w:rFonts w:hint="default"/>
        <w:lang w:val="en-NZ" w:eastAsia="en-NZ" w:bidi="en-NZ"/>
      </w:rPr>
    </w:lvl>
  </w:abstractNum>
  <w:abstractNum w:abstractNumId="27" w15:restartNumberingAfterBreak="0">
    <w:nsid w:val="62F51B74"/>
    <w:multiLevelType w:val="hybridMultilevel"/>
    <w:tmpl w:val="4C40A57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8" w15:restartNumberingAfterBreak="0">
    <w:nsid w:val="64A2774A"/>
    <w:multiLevelType w:val="hybridMultilevel"/>
    <w:tmpl w:val="6C94097E"/>
    <w:lvl w:ilvl="0" w:tplc="A1A028B4">
      <w:start w:val="1"/>
      <w:numFmt w:val="decimal"/>
      <w:lvlText w:val="%1."/>
      <w:lvlJc w:val="left"/>
      <w:pPr>
        <w:ind w:left="974" w:hanging="396"/>
      </w:pPr>
      <w:rPr>
        <w:rFonts w:ascii="Arial" w:eastAsia="Arial" w:hAnsi="Arial" w:cs="Arial" w:hint="default"/>
        <w:w w:val="100"/>
        <w:sz w:val="21"/>
        <w:szCs w:val="21"/>
        <w:lang w:val="en-NZ" w:eastAsia="en-NZ" w:bidi="en-NZ"/>
      </w:rPr>
    </w:lvl>
    <w:lvl w:ilvl="1" w:tplc="ED4AEFCE">
      <w:numFmt w:val="bullet"/>
      <w:lvlText w:val="•"/>
      <w:lvlJc w:val="left"/>
      <w:pPr>
        <w:ind w:left="1836" w:hanging="396"/>
      </w:pPr>
      <w:rPr>
        <w:rFonts w:hint="default"/>
        <w:lang w:val="en-NZ" w:eastAsia="en-NZ" w:bidi="en-NZ"/>
      </w:rPr>
    </w:lvl>
    <w:lvl w:ilvl="2" w:tplc="691A8770">
      <w:numFmt w:val="bullet"/>
      <w:lvlText w:val="•"/>
      <w:lvlJc w:val="left"/>
      <w:pPr>
        <w:ind w:left="2693" w:hanging="396"/>
      </w:pPr>
      <w:rPr>
        <w:rFonts w:hint="default"/>
        <w:lang w:val="en-NZ" w:eastAsia="en-NZ" w:bidi="en-NZ"/>
      </w:rPr>
    </w:lvl>
    <w:lvl w:ilvl="3" w:tplc="6114963E">
      <w:numFmt w:val="bullet"/>
      <w:lvlText w:val="•"/>
      <w:lvlJc w:val="left"/>
      <w:pPr>
        <w:ind w:left="3549" w:hanging="396"/>
      </w:pPr>
      <w:rPr>
        <w:rFonts w:hint="default"/>
        <w:lang w:val="en-NZ" w:eastAsia="en-NZ" w:bidi="en-NZ"/>
      </w:rPr>
    </w:lvl>
    <w:lvl w:ilvl="4" w:tplc="68E2120E">
      <w:numFmt w:val="bullet"/>
      <w:lvlText w:val="•"/>
      <w:lvlJc w:val="left"/>
      <w:pPr>
        <w:ind w:left="4406" w:hanging="396"/>
      </w:pPr>
      <w:rPr>
        <w:rFonts w:hint="default"/>
        <w:lang w:val="en-NZ" w:eastAsia="en-NZ" w:bidi="en-NZ"/>
      </w:rPr>
    </w:lvl>
    <w:lvl w:ilvl="5" w:tplc="26FCF3E8">
      <w:numFmt w:val="bullet"/>
      <w:lvlText w:val="•"/>
      <w:lvlJc w:val="left"/>
      <w:pPr>
        <w:ind w:left="5263" w:hanging="396"/>
      </w:pPr>
      <w:rPr>
        <w:rFonts w:hint="default"/>
        <w:lang w:val="en-NZ" w:eastAsia="en-NZ" w:bidi="en-NZ"/>
      </w:rPr>
    </w:lvl>
    <w:lvl w:ilvl="6" w:tplc="C9FEC074">
      <w:numFmt w:val="bullet"/>
      <w:lvlText w:val="•"/>
      <w:lvlJc w:val="left"/>
      <w:pPr>
        <w:ind w:left="6119" w:hanging="396"/>
      </w:pPr>
      <w:rPr>
        <w:rFonts w:hint="default"/>
        <w:lang w:val="en-NZ" w:eastAsia="en-NZ" w:bidi="en-NZ"/>
      </w:rPr>
    </w:lvl>
    <w:lvl w:ilvl="7" w:tplc="D2FA7098">
      <w:numFmt w:val="bullet"/>
      <w:lvlText w:val="•"/>
      <w:lvlJc w:val="left"/>
      <w:pPr>
        <w:ind w:left="6976" w:hanging="396"/>
      </w:pPr>
      <w:rPr>
        <w:rFonts w:hint="default"/>
        <w:lang w:val="en-NZ" w:eastAsia="en-NZ" w:bidi="en-NZ"/>
      </w:rPr>
    </w:lvl>
    <w:lvl w:ilvl="8" w:tplc="DC728FDC">
      <w:numFmt w:val="bullet"/>
      <w:lvlText w:val="•"/>
      <w:lvlJc w:val="left"/>
      <w:pPr>
        <w:ind w:left="7833" w:hanging="396"/>
      </w:pPr>
      <w:rPr>
        <w:rFonts w:hint="default"/>
        <w:lang w:val="en-NZ" w:eastAsia="en-NZ" w:bidi="en-NZ"/>
      </w:rPr>
    </w:lvl>
  </w:abstractNum>
  <w:abstractNum w:abstractNumId="29" w15:restartNumberingAfterBreak="0">
    <w:nsid w:val="68BF36D2"/>
    <w:multiLevelType w:val="hybridMultilevel"/>
    <w:tmpl w:val="C7E4F2C2"/>
    <w:lvl w:ilvl="0" w:tplc="14090001">
      <w:start w:val="1"/>
      <w:numFmt w:val="bullet"/>
      <w:lvlText w:val=""/>
      <w:lvlJc w:val="left"/>
      <w:pPr>
        <w:ind w:left="360" w:hanging="360"/>
      </w:pPr>
      <w:rPr>
        <w:rFonts w:ascii="Symbol" w:hAnsi="Symbol"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15:restartNumberingAfterBreak="0">
    <w:nsid w:val="69DD0D8C"/>
    <w:multiLevelType w:val="hybridMultilevel"/>
    <w:tmpl w:val="BDA02A74"/>
    <w:lvl w:ilvl="0" w:tplc="FB9EA73A">
      <w:start w:val="1"/>
      <w:numFmt w:val="lowerLetter"/>
      <w:lvlText w:val="%1."/>
      <w:lvlJc w:val="left"/>
      <w:pPr>
        <w:ind w:left="938" w:hanging="360"/>
      </w:pPr>
      <w:rPr>
        <w:rFonts w:ascii="Arial" w:eastAsia="Arial" w:hAnsi="Arial" w:cs="Arial"/>
        <w:spacing w:val="-1"/>
        <w:w w:val="100"/>
        <w:sz w:val="22"/>
        <w:szCs w:val="22"/>
        <w:lang w:val="en-NZ" w:eastAsia="en-NZ" w:bidi="en-NZ"/>
      </w:rPr>
    </w:lvl>
    <w:lvl w:ilvl="1" w:tplc="7466D588">
      <w:numFmt w:val="bullet"/>
      <w:lvlText w:val=""/>
      <w:lvlJc w:val="left"/>
      <w:pPr>
        <w:ind w:left="1298" w:hanging="360"/>
      </w:pPr>
      <w:rPr>
        <w:rFonts w:ascii="Symbol" w:eastAsia="Symbol" w:hAnsi="Symbol" w:cs="Symbol" w:hint="default"/>
        <w:w w:val="100"/>
        <w:sz w:val="22"/>
        <w:szCs w:val="22"/>
        <w:lang w:val="en-NZ" w:eastAsia="en-NZ" w:bidi="en-NZ"/>
      </w:rPr>
    </w:lvl>
    <w:lvl w:ilvl="2" w:tplc="3F02A3E4">
      <w:numFmt w:val="bullet"/>
      <w:lvlText w:val="•"/>
      <w:lvlJc w:val="left"/>
      <w:pPr>
        <w:ind w:left="2216" w:hanging="360"/>
      </w:pPr>
      <w:rPr>
        <w:rFonts w:hint="default"/>
        <w:lang w:val="en-NZ" w:eastAsia="en-NZ" w:bidi="en-NZ"/>
      </w:rPr>
    </w:lvl>
    <w:lvl w:ilvl="3" w:tplc="07FA4DD2">
      <w:numFmt w:val="bullet"/>
      <w:lvlText w:val="•"/>
      <w:lvlJc w:val="left"/>
      <w:pPr>
        <w:ind w:left="3132" w:hanging="360"/>
      </w:pPr>
      <w:rPr>
        <w:rFonts w:hint="default"/>
        <w:lang w:val="en-NZ" w:eastAsia="en-NZ" w:bidi="en-NZ"/>
      </w:rPr>
    </w:lvl>
    <w:lvl w:ilvl="4" w:tplc="F5AA0818">
      <w:numFmt w:val="bullet"/>
      <w:lvlText w:val="•"/>
      <w:lvlJc w:val="left"/>
      <w:pPr>
        <w:ind w:left="4048" w:hanging="360"/>
      </w:pPr>
      <w:rPr>
        <w:rFonts w:hint="default"/>
        <w:lang w:val="en-NZ" w:eastAsia="en-NZ" w:bidi="en-NZ"/>
      </w:rPr>
    </w:lvl>
    <w:lvl w:ilvl="5" w:tplc="F286BF5A">
      <w:numFmt w:val="bullet"/>
      <w:lvlText w:val="•"/>
      <w:lvlJc w:val="left"/>
      <w:pPr>
        <w:ind w:left="4965" w:hanging="360"/>
      </w:pPr>
      <w:rPr>
        <w:rFonts w:hint="default"/>
        <w:lang w:val="en-NZ" w:eastAsia="en-NZ" w:bidi="en-NZ"/>
      </w:rPr>
    </w:lvl>
    <w:lvl w:ilvl="6" w:tplc="5DDC4E5A">
      <w:numFmt w:val="bullet"/>
      <w:lvlText w:val="•"/>
      <w:lvlJc w:val="left"/>
      <w:pPr>
        <w:ind w:left="5881" w:hanging="360"/>
      </w:pPr>
      <w:rPr>
        <w:rFonts w:hint="default"/>
        <w:lang w:val="en-NZ" w:eastAsia="en-NZ" w:bidi="en-NZ"/>
      </w:rPr>
    </w:lvl>
    <w:lvl w:ilvl="7" w:tplc="5AB0A5A0">
      <w:numFmt w:val="bullet"/>
      <w:lvlText w:val="•"/>
      <w:lvlJc w:val="left"/>
      <w:pPr>
        <w:ind w:left="6797" w:hanging="360"/>
      </w:pPr>
      <w:rPr>
        <w:rFonts w:hint="default"/>
        <w:lang w:val="en-NZ" w:eastAsia="en-NZ" w:bidi="en-NZ"/>
      </w:rPr>
    </w:lvl>
    <w:lvl w:ilvl="8" w:tplc="8AAEB1B6">
      <w:numFmt w:val="bullet"/>
      <w:lvlText w:val="•"/>
      <w:lvlJc w:val="left"/>
      <w:pPr>
        <w:ind w:left="7713" w:hanging="360"/>
      </w:pPr>
      <w:rPr>
        <w:rFonts w:hint="default"/>
        <w:lang w:val="en-NZ" w:eastAsia="en-NZ" w:bidi="en-NZ"/>
      </w:rPr>
    </w:lvl>
  </w:abstractNum>
  <w:abstractNum w:abstractNumId="31" w15:restartNumberingAfterBreak="0">
    <w:nsid w:val="6AFE5919"/>
    <w:multiLevelType w:val="hybridMultilevel"/>
    <w:tmpl w:val="BDA02A74"/>
    <w:lvl w:ilvl="0" w:tplc="FB9EA73A">
      <w:start w:val="1"/>
      <w:numFmt w:val="lowerLetter"/>
      <w:lvlText w:val="%1."/>
      <w:lvlJc w:val="left"/>
      <w:pPr>
        <w:ind w:left="938" w:hanging="360"/>
      </w:pPr>
      <w:rPr>
        <w:rFonts w:ascii="Arial" w:eastAsia="Arial" w:hAnsi="Arial" w:cs="Arial"/>
        <w:spacing w:val="-1"/>
        <w:w w:val="100"/>
        <w:sz w:val="22"/>
        <w:szCs w:val="22"/>
        <w:lang w:val="en-NZ" w:eastAsia="en-NZ" w:bidi="en-NZ"/>
      </w:rPr>
    </w:lvl>
    <w:lvl w:ilvl="1" w:tplc="7466D588">
      <w:numFmt w:val="bullet"/>
      <w:lvlText w:val=""/>
      <w:lvlJc w:val="left"/>
      <w:pPr>
        <w:ind w:left="1298" w:hanging="360"/>
      </w:pPr>
      <w:rPr>
        <w:rFonts w:ascii="Symbol" w:eastAsia="Symbol" w:hAnsi="Symbol" w:cs="Symbol" w:hint="default"/>
        <w:w w:val="100"/>
        <w:sz w:val="22"/>
        <w:szCs w:val="22"/>
        <w:lang w:val="en-NZ" w:eastAsia="en-NZ" w:bidi="en-NZ"/>
      </w:rPr>
    </w:lvl>
    <w:lvl w:ilvl="2" w:tplc="3F02A3E4">
      <w:numFmt w:val="bullet"/>
      <w:lvlText w:val="•"/>
      <w:lvlJc w:val="left"/>
      <w:pPr>
        <w:ind w:left="2216" w:hanging="360"/>
      </w:pPr>
      <w:rPr>
        <w:rFonts w:hint="default"/>
        <w:lang w:val="en-NZ" w:eastAsia="en-NZ" w:bidi="en-NZ"/>
      </w:rPr>
    </w:lvl>
    <w:lvl w:ilvl="3" w:tplc="07FA4DD2">
      <w:numFmt w:val="bullet"/>
      <w:lvlText w:val="•"/>
      <w:lvlJc w:val="left"/>
      <w:pPr>
        <w:ind w:left="3132" w:hanging="360"/>
      </w:pPr>
      <w:rPr>
        <w:rFonts w:hint="default"/>
        <w:lang w:val="en-NZ" w:eastAsia="en-NZ" w:bidi="en-NZ"/>
      </w:rPr>
    </w:lvl>
    <w:lvl w:ilvl="4" w:tplc="F5AA0818">
      <w:numFmt w:val="bullet"/>
      <w:lvlText w:val="•"/>
      <w:lvlJc w:val="left"/>
      <w:pPr>
        <w:ind w:left="4048" w:hanging="360"/>
      </w:pPr>
      <w:rPr>
        <w:rFonts w:hint="default"/>
        <w:lang w:val="en-NZ" w:eastAsia="en-NZ" w:bidi="en-NZ"/>
      </w:rPr>
    </w:lvl>
    <w:lvl w:ilvl="5" w:tplc="F286BF5A">
      <w:numFmt w:val="bullet"/>
      <w:lvlText w:val="•"/>
      <w:lvlJc w:val="left"/>
      <w:pPr>
        <w:ind w:left="4965" w:hanging="360"/>
      </w:pPr>
      <w:rPr>
        <w:rFonts w:hint="default"/>
        <w:lang w:val="en-NZ" w:eastAsia="en-NZ" w:bidi="en-NZ"/>
      </w:rPr>
    </w:lvl>
    <w:lvl w:ilvl="6" w:tplc="5DDC4E5A">
      <w:numFmt w:val="bullet"/>
      <w:lvlText w:val="•"/>
      <w:lvlJc w:val="left"/>
      <w:pPr>
        <w:ind w:left="5881" w:hanging="360"/>
      </w:pPr>
      <w:rPr>
        <w:rFonts w:hint="default"/>
        <w:lang w:val="en-NZ" w:eastAsia="en-NZ" w:bidi="en-NZ"/>
      </w:rPr>
    </w:lvl>
    <w:lvl w:ilvl="7" w:tplc="5AB0A5A0">
      <w:numFmt w:val="bullet"/>
      <w:lvlText w:val="•"/>
      <w:lvlJc w:val="left"/>
      <w:pPr>
        <w:ind w:left="6797" w:hanging="360"/>
      </w:pPr>
      <w:rPr>
        <w:rFonts w:hint="default"/>
        <w:lang w:val="en-NZ" w:eastAsia="en-NZ" w:bidi="en-NZ"/>
      </w:rPr>
    </w:lvl>
    <w:lvl w:ilvl="8" w:tplc="8AAEB1B6">
      <w:numFmt w:val="bullet"/>
      <w:lvlText w:val="•"/>
      <w:lvlJc w:val="left"/>
      <w:pPr>
        <w:ind w:left="7713" w:hanging="360"/>
      </w:pPr>
      <w:rPr>
        <w:rFonts w:hint="default"/>
        <w:lang w:val="en-NZ" w:eastAsia="en-NZ" w:bidi="en-NZ"/>
      </w:rPr>
    </w:lvl>
  </w:abstractNum>
  <w:abstractNum w:abstractNumId="32" w15:restartNumberingAfterBreak="0">
    <w:nsid w:val="6C792265"/>
    <w:multiLevelType w:val="hybridMultilevel"/>
    <w:tmpl w:val="BDA02A74"/>
    <w:lvl w:ilvl="0" w:tplc="FB9EA73A">
      <w:start w:val="1"/>
      <w:numFmt w:val="lowerLetter"/>
      <w:lvlText w:val="%1."/>
      <w:lvlJc w:val="left"/>
      <w:pPr>
        <w:ind w:left="938" w:hanging="360"/>
      </w:pPr>
      <w:rPr>
        <w:rFonts w:ascii="Arial" w:eastAsia="Arial" w:hAnsi="Arial" w:cs="Arial"/>
        <w:spacing w:val="-1"/>
        <w:w w:val="100"/>
        <w:sz w:val="22"/>
        <w:szCs w:val="22"/>
        <w:lang w:val="en-NZ" w:eastAsia="en-NZ" w:bidi="en-NZ"/>
      </w:rPr>
    </w:lvl>
    <w:lvl w:ilvl="1" w:tplc="7466D588">
      <w:numFmt w:val="bullet"/>
      <w:lvlText w:val=""/>
      <w:lvlJc w:val="left"/>
      <w:pPr>
        <w:ind w:left="1298" w:hanging="360"/>
      </w:pPr>
      <w:rPr>
        <w:rFonts w:ascii="Symbol" w:eastAsia="Symbol" w:hAnsi="Symbol" w:cs="Symbol" w:hint="default"/>
        <w:w w:val="100"/>
        <w:sz w:val="22"/>
        <w:szCs w:val="22"/>
        <w:lang w:val="en-NZ" w:eastAsia="en-NZ" w:bidi="en-NZ"/>
      </w:rPr>
    </w:lvl>
    <w:lvl w:ilvl="2" w:tplc="3F02A3E4">
      <w:numFmt w:val="bullet"/>
      <w:lvlText w:val="•"/>
      <w:lvlJc w:val="left"/>
      <w:pPr>
        <w:ind w:left="2216" w:hanging="360"/>
      </w:pPr>
      <w:rPr>
        <w:rFonts w:hint="default"/>
        <w:lang w:val="en-NZ" w:eastAsia="en-NZ" w:bidi="en-NZ"/>
      </w:rPr>
    </w:lvl>
    <w:lvl w:ilvl="3" w:tplc="07FA4DD2">
      <w:numFmt w:val="bullet"/>
      <w:lvlText w:val="•"/>
      <w:lvlJc w:val="left"/>
      <w:pPr>
        <w:ind w:left="3132" w:hanging="360"/>
      </w:pPr>
      <w:rPr>
        <w:rFonts w:hint="default"/>
        <w:lang w:val="en-NZ" w:eastAsia="en-NZ" w:bidi="en-NZ"/>
      </w:rPr>
    </w:lvl>
    <w:lvl w:ilvl="4" w:tplc="F5AA0818">
      <w:numFmt w:val="bullet"/>
      <w:lvlText w:val="•"/>
      <w:lvlJc w:val="left"/>
      <w:pPr>
        <w:ind w:left="4048" w:hanging="360"/>
      </w:pPr>
      <w:rPr>
        <w:rFonts w:hint="default"/>
        <w:lang w:val="en-NZ" w:eastAsia="en-NZ" w:bidi="en-NZ"/>
      </w:rPr>
    </w:lvl>
    <w:lvl w:ilvl="5" w:tplc="F286BF5A">
      <w:numFmt w:val="bullet"/>
      <w:lvlText w:val="•"/>
      <w:lvlJc w:val="left"/>
      <w:pPr>
        <w:ind w:left="4965" w:hanging="360"/>
      </w:pPr>
      <w:rPr>
        <w:rFonts w:hint="default"/>
        <w:lang w:val="en-NZ" w:eastAsia="en-NZ" w:bidi="en-NZ"/>
      </w:rPr>
    </w:lvl>
    <w:lvl w:ilvl="6" w:tplc="5DDC4E5A">
      <w:numFmt w:val="bullet"/>
      <w:lvlText w:val="•"/>
      <w:lvlJc w:val="left"/>
      <w:pPr>
        <w:ind w:left="5881" w:hanging="360"/>
      </w:pPr>
      <w:rPr>
        <w:rFonts w:hint="default"/>
        <w:lang w:val="en-NZ" w:eastAsia="en-NZ" w:bidi="en-NZ"/>
      </w:rPr>
    </w:lvl>
    <w:lvl w:ilvl="7" w:tplc="5AB0A5A0">
      <w:numFmt w:val="bullet"/>
      <w:lvlText w:val="•"/>
      <w:lvlJc w:val="left"/>
      <w:pPr>
        <w:ind w:left="6797" w:hanging="360"/>
      </w:pPr>
      <w:rPr>
        <w:rFonts w:hint="default"/>
        <w:lang w:val="en-NZ" w:eastAsia="en-NZ" w:bidi="en-NZ"/>
      </w:rPr>
    </w:lvl>
    <w:lvl w:ilvl="8" w:tplc="8AAEB1B6">
      <w:numFmt w:val="bullet"/>
      <w:lvlText w:val="•"/>
      <w:lvlJc w:val="left"/>
      <w:pPr>
        <w:ind w:left="7713" w:hanging="360"/>
      </w:pPr>
      <w:rPr>
        <w:rFonts w:hint="default"/>
        <w:lang w:val="en-NZ" w:eastAsia="en-NZ" w:bidi="en-NZ"/>
      </w:rPr>
    </w:lvl>
  </w:abstractNum>
  <w:abstractNum w:abstractNumId="33" w15:restartNumberingAfterBreak="0">
    <w:nsid w:val="6CBF1FE6"/>
    <w:multiLevelType w:val="hybridMultilevel"/>
    <w:tmpl w:val="BB88E4F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4" w15:restartNumberingAfterBreak="0">
    <w:nsid w:val="6F4E4F0F"/>
    <w:multiLevelType w:val="hybridMultilevel"/>
    <w:tmpl w:val="5C06E1E8"/>
    <w:lvl w:ilvl="0" w:tplc="0B66BFB6">
      <w:start w:val="1"/>
      <w:numFmt w:val="lowerLetter"/>
      <w:lvlText w:val="%1."/>
      <w:lvlJc w:val="left"/>
      <w:pPr>
        <w:ind w:left="822" w:hanging="396"/>
      </w:pPr>
      <w:rPr>
        <w:rFonts w:ascii="Arial" w:eastAsia="Times New Roman" w:hAnsi="Arial" w:cs="Times New Roman"/>
        <w:w w:val="100"/>
        <w:sz w:val="21"/>
        <w:szCs w:val="21"/>
        <w:lang w:val="en-NZ" w:eastAsia="en-NZ" w:bidi="en-NZ"/>
      </w:rPr>
    </w:lvl>
    <w:lvl w:ilvl="1" w:tplc="73C6EEB4">
      <w:start w:val="1"/>
      <w:numFmt w:val="lowerLetter"/>
      <w:lvlText w:val="%2."/>
      <w:lvlJc w:val="left"/>
      <w:pPr>
        <w:ind w:left="1506" w:hanging="360"/>
      </w:pPr>
      <w:rPr>
        <w:rFonts w:ascii="Arial" w:eastAsia="Arial" w:hAnsi="Arial" w:cs="Arial" w:hint="default"/>
        <w:w w:val="100"/>
        <w:sz w:val="21"/>
        <w:szCs w:val="21"/>
        <w:lang w:val="en-NZ" w:eastAsia="en-NZ" w:bidi="en-NZ"/>
      </w:rPr>
    </w:lvl>
    <w:lvl w:ilvl="2" w:tplc="1DACB43C">
      <w:numFmt w:val="bullet"/>
      <w:lvlText w:val="•"/>
      <w:lvlJc w:val="left"/>
      <w:pPr>
        <w:ind w:left="2384" w:hanging="360"/>
      </w:pPr>
      <w:rPr>
        <w:rFonts w:hint="default"/>
        <w:lang w:val="en-NZ" w:eastAsia="en-NZ" w:bidi="en-NZ"/>
      </w:rPr>
    </w:lvl>
    <w:lvl w:ilvl="3" w:tplc="D766E81E">
      <w:numFmt w:val="bullet"/>
      <w:lvlText w:val="•"/>
      <w:lvlJc w:val="left"/>
      <w:pPr>
        <w:ind w:left="3260" w:hanging="360"/>
      </w:pPr>
      <w:rPr>
        <w:rFonts w:hint="default"/>
        <w:lang w:val="en-NZ" w:eastAsia="en-NZ" w:bidi="en-NZ"/>
      </w:rPr>
    </w:lvl>
    <w:lvl w:ilvl="4" w:tplc="641C0F9C">
      <w:numFmt w:val="bullet"/>
      <w:lvlText w:val="•"/>
      <w:lvlJc w:val="left"/>
      <w:pPr>
        <w:ind w:left="4136" w:hanging="360"/>
      </w:pPr>
      <w:rPr>
        <w:rFonts w:hint="default"/>
        <w:lang w:val="en-NZ" w:eastAsia="en-NZ" w:bidi="en-NZ"/>
      </w:rPr>
    </w:lvl>
    <w:lvl w:ilvl="5" w:tplc="5A7E1EA4">
      <w:numFmt w:val="bullet"/>
      <w:lvlText w:val="•"/>
      <w:lvlJc w:val="left"/>
      <w:pPr>
        <w:ind w:left="5013" w:hanging="360"/>
      </w:pPr>
      <w:rPr>
        <w:rFonts w:hint="default"/>
        <w:lang w:val="en-NZ" w:eastAsia="en-NZ" w:bidi="en-NZ"/>
      </w:rPr>
    </w:lvl>
    <w:lvl w:ilvl="6" w:tplc="F0AEE0FA">
      <w:numFmt w:val="bullet"/>
      <w:lvlText w:val="•"/>
      <w:lvlJc w:val="left"/>
      <w:pPr>
        <w:ind w:left="5889" w:hanging="360"/>
      </w:pPr>
      <w:rPr>
        <w:rFonts w:hint="default"/>
        <w:lang w:val="en-NZ" w:eastAsia="en-NZ" w:bidi="en-NZ"/>
      </w:rPr>
    </w:lvl>
    <w:lvl w:ilvl="7" w:tplc="9CBEB308">
      <w:numFmt w:val="bullet"/>
      <w:lvlText w:val="•"/>
      <w:lvlJc w:val="left"/>
      <w:pPr>
        <w:ind w:left="6765" w:hanging="360"/>
      </w:pPr>
      <w:rPr>
        <w:rFonts w:hint="default"/>
        <w:lang w:val="en-NZ" w:eastAsia="en-NZ" w:bidi="en-NZ"/>
      </w:rPr>
    </w:lvl>
    <w:lvl w:ilvl="8" w:tplc="D2CC849A">
      <w:numFmt w:val="bullet"/>
      <w:lvlText w:val="•"/>
      <w:lvlJc w:val="left"/>
      <w:pPr>
        <w:ind w:left="7641" w:hanging="360"/>
      </w:pPr>
      <w:rPr>
        <w:rFonts w:hint="default"/>
        <w:lang w:val="en-NZ" w:eastAsia="en-NZ" w:bidi="en-NZ"/>
      </w:rPr>
    </w:lvl>
  </w:abstractNum>
  <w:abstractNum w:abstractNumId="35" w15:restartNumberingAfterBreak="0">
    <w:nsid w:val="6FEC7FAC"/>
    <w:multiLevelType w:val="hybridMultilevel"/>
    <w:tmpl w:val="5A18C574"/>
    <w:lvl w:ilvl="0" w:tplc="6472E57C">
      <w:start w:val="1"/>
      <w:numFmt w:val="decimal"/>
      <w:lvlText w:val="%1."/>
      <w:lvlJc w:val="left"/>
      <w:pPr>
        <w:ind w:left="974" w:hanging="396"/>
      </w:pPr>
      <w:rPr>
        <w:rFonts w:ascii="Arial" w:eastAsia="Arial" w:hAnsi="Arial" w:cs="Arial" w:hint="default"/>
        <w:w w:val="100"/>
        <w:sz w:val="21"/>
        <w:szCs w:val="21"/>
        <w:lang w:val="en-NZ" w:eastAsia="en-NZ" w:bidi="en-NZ"/>
      </w:rPr>
    </w:lvl>
    <w:lvl w:ilvl="1" w:tplc="74B01148">
      <w:numFmt w:val="bullet"/>
      <w:lvlText w:val="•"/>
      <w:lvlJc w:val="left"/>
      <w:pPr>
        <w:ind w:left="1844" w:hanging="396"/>
      </w:pPr>
      <w:rPr>
        <w:rFonts w:hint="default"/>
        <w:lang w:val="en-NZ" w:eastAsia="en-NZ" w:bidi="en-NZ"/>
      </w:rPr>
    </w:lvl>
    <w:lvl w:ilvl="2" w:tplc="384418FC">
      <w:numFmt w:val="bullet"/>
      <w:lvlText w:val="•"/>
      <w:lvlJc w:val="left"/>
      <w:pPr>
        <w:ind w:left="2709" w:hanging="396"/>
      </w:pPr>
      <w:rPr>
        <w:rFonts w:hint="default"/>
        <w:lang w:val="en-NZ" w:eastAsia="en-NZ" w:bidi="en-NZ"/>
      </w:rPr>
    </w:lvl>
    <w:lvl w:ilvl="3" w:tplc="C742E878">
      <w:numFmt w:val="bullet"/>
      <w:lvlText w:val="•"/>
      <w:lvlJc w:val="left"/>
      <w:pPr>
        <w:ind w:left="3573" w:hanging="396"/>
      </w:pPr>
      <w:rPr>
        <w:rFonts w:hint="default"/>
        <w:lang w:val="en-NZ" w:eastAsia="en-NZ" w:bidi="en-NZ"/>
      </w:rPr>
    </w:lvl>
    <w:lvl w:ilvl="4" w:tplc="C0F65772">
      <w:numFmt w:val="bullet"/>
      <w:lvlText w:val="•"/>
      <w:lvlJc w:val="left"/>
      <w:pPr>
        <w:ind w:left="4438" w:hanging="396"/>
      </w:pPr>
      <w:rPr>
        <w:rFonts w:hint="default"/>
        <w:lang w:val="en-NZ" w:eastAsia="en-NZ" w:bidi="en-NZ"/>
      </w:rPr>
    </w:lvl>
    <w:lvl w:ilvl="5" w:tplc="45A8D2C6">
      <w:numFmt w:val="bullet"/>
      <w:lvlText w:val="•"/>
      <w:lvlJc w:val="left"/>
      <w:pPr>
        <w:ind w:left="5303" w:hanging="396"/>
      </w:pPr>
      <w:rPr>
        <w:rFonts w:hint="default"/>
        <w:lang w:val="en-NZ" w:eastAsia="en-NZ" w:bidi="en-NZ"/>
      </w:rPr>
    </w:lvl>
    <w:lvl w:ilvl="6" w:tplc="73FAC37A">
      <w:numFmt w:val="bullet"/>
      <w:lvlText w:val="•"/>
      <w:lvlJc w:val="left"/>
      <w:pPr>
        <w:ind w:left="6167" w:hanging="396"/>
      </w:pPr>
      <w:rPr>
        <w:rFonts w:hint="default"/>
        <w:lang w:val="en-NZ" w:eastAsia="en-NZ" w:bidi="en-NZ"/>
      </w:rPr>
    </w:lvl>
    <w:lvl w:ilvl="7" w:tplc="C90C89FC">
      <w:numFmt w:val="bullet"/>
      <w:lvlText w:val="•"/>
      <w:lvlJc w:val="left"/>
      <w:pPr>
        <w:ind w:left="7032" w:hanging="396"/>
      </w:pPr>
      <w:rPr>
        <w:rFonts w:hint="default"/>
        <w:lang w:val="en-NZ" w:eastAsia="en-NZ" w:bidi="en-NZ"/>
      </w:rPr>
    </w:lvl>
    <w:lvl w:ilvl="8" w:tplc="10CE2326">
      <w:numFmt w:val="bullet"/>
      <w:lvlText w:val="•"/>
      <w:lvlJc w:val="left"/>
      <w:pPr>
        <w:ind w:left="7897" w:hanging="396"/>
      </w:pPr>
      <w:rPr>
        <w:rFonts w:hint="default"/>
        <w:lang w:val="en-NZ" w:eastAsia="en-NZ" w:bidi="en-NZ"/>
      </w:rPr>
    </w:lvl>
  </w:abstractNum>
  <w:abstractNum w:abstractNumId="36" w15:restartNumberingAfterBreak="0">
    <w:nsid w:val="75FF1879"/>
    <w:multiLevelType w:val="hybridMultilevel"/>
    <w:tmpl w:val="82E2BA44"/>
    <w:lvl w:ilvl="0" w:tplc="1409000F">
      <w:start w:val="1"/>
      <w:numFmt w:val="decimal"/>
      <w:lvlText w:val="%1."/>
      <w:lvlJc w:val="left"/>
      <w:pPr>
        <w:ind w:left="360" w:hanging="360"/>
      </w:pPr>
      <w:rPr>
        <w:rFonts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77816DF3"/>
    <w:multiLevelType w:val="hybridMultilevel"/>
    <w:tmpl w:val="4C40A57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8" w15:restartNumberingAfterBreak="0">
    <w:nsid w:val="7C28674E"/>
    <w:multiLevelType w:val="hybridMultilevel"/>
    <w:tmpl w:val="BDA02A74"/>
    <w:lvl w:ilvl="0" w:tplc="FB9EA73A">
      <w:start w:val="1"/>
      <w:numFmt w:val="lowerLetter"/>
      <w:lvlText w:val="%1."/>
      <w:lvlJc w:val="left"/>
      <w:pPr>
        <w:ind w:left="938" w:hanging="360"/>
      </w:pPr>
      <w:rPr>
        <w:rFonts w:ascii="Arial" w:eastAsia="Arial" w:hAnsi="Arial" w:cs="Arial"/>
        <w:spacing w:val="-1"/>
        <w:w w:val="100"/>
        <w:sz w:val="22"/>
        <w:szCs w:val="22"/>
        <w:lang w:val="en-NZ" w:eastAsia="en-NZ" w:bidi="en-NZ"/>
      </w:rPr>
    </w:lvl>
    <w:lvl w:ilvl="1" w:tplc="7466D588">
      <w:numFmt w:val="bullet"/>
      <w:lvlText w:val=""/>
      <w:lvlJc w:val="left"/>
      <w:pPr>
        <w:ind w:left="1298" w:hanging="360"/>
      </w:pPr>
      <w:rPr>
        <w:rFonts w:ascii="Symbol" w:eastAsia="Symbol" w:hAnsi="Symbol" w:cs="Symbol" w:hint="default"/>
        <w:w w:val="100"/>
        <w:sz w:val="22"/>
        <w:szCs w:val="22"/>
        <w:lang w:val="en-NZ" w:eastAsia="en-NZ" w:bidi="en-NZ"/>
      </w:rPr>
    </w:lvl>
    <w:lvl w:ilvl="2" w:tplc="3F02A3E4">
      <w:numFmt w:val="bullet"/>
      <w:lvlText w:val="•"/>
      <w:lvlJc w:val="left"/>
      <w:pPr>
        <w:ind w:left="2216" w:hanging="360"/>
      </w:pPr>
      <w:rPr>
        <w:rFonts w:hint="default"/>
        <w:lang w:val="en-NZ" w:eastAsia="en-NZ" w:bidi="en-NZ"/>
      </w:rPr>
    </w:lvl>
    <w:lvl w:ilvl="3" w:tplc="07FA4DD2">
      <w:numFmt w:val="bullet"/>
      <w:lvlText w:val="•"/>
      <w:lvlJc w:val="left"/>
      <w:pPr>
        <w:ind w:left="3132" w:hanging="360"/>
      </w:pPr>
      <w:rPr>
        <w:rFonts w:hint="default"/>
        <w:lang w:val="en-NZ" w:eastAsia="en-NZ" w:bidi="en-NZ"/>
      </w:rPr>
    </w:lvl>
    <w:lvl w:ilvl="4" w:tplc="F5AA0818">
      <w:numFmt w:val="bullet"/>
      <w:lvlText w:val="•"/>
      <w:lvlJc w:val="left"/>
      <w:pPr>
        <w:ind w:left="4048" w:hanging="360"/>
      </w:pPr>
      <w:rPr>
        <w:rFonts w:hint="default"/>
        <w:lang w:val="en-NZ" w:eastAsia="en-NZ" w:bidi="en-NZ"/>
      </w:rPr>
    </w:lvl>
    <w:lvl w:ilvl="5" w:tplc="F286BF5A">
      <w:numFmt w:val="bullet"/>
      <w:lvlText w:val="•"/>
      <w:lvlJc w:val="left"/>
      <w:pPr>
        <w:ind w:left="4965" w:hanging="360"/>
      </w:pPr>
      <w:rPr>
        <w:rFonts w:hint="default"/>
        <w:lang w:val="en-NZ" w:eastAsia="en-NZ" w:bidi="en-NZ"/>
      </w:rPr>
    </w:lvl>
    <w:lvl w:ilvl="6" w:tplc="5DDC4E5A">
      <w:numFmt w:val="bullet"/>
      <w:lvlText w:val="•"/>
      <w:lvlJc w:val="left"/>
      <w:pPr>
        <w:ind w:left="5881" w:hanging="360"/>
      </w:pPr>
      <w:rPr>
        <w:rFonts w:hint="default"/>
        <w:lang w:val="en-NZ" w:eastAsia="en-NZ" w:bidi="en-NZ"/>
      </w:rPr>
    </w:lvl>
    <w:lvl w:ilvl="7" w:tplc="5AB0A5A0">
      <w:numFmt w:val="bullet"/>
      <w:lvlText w:val="•"/>
      <w:lvlJc w:val="left"/>
      <w:pPr>
        <w:ind w:left="6797" w:hanging="360"/>
      </w:pPr>
      <w:rPr>
        <w:rFonts w:hint="default"/>
        <w:lang w:val="en-NZ" w:eastAsia="en-NZ" w:bidi="en-NZ"/>
      </w:rPr>
    </w:lvl>
    <w:lvl w:ilvl="8" w:tplc="8AAEB1B6">
      <w:numFmt w:val="bullet"/>
      <w:lvlText w:val="•"/>
      <w:lvlJc w:val="left"/>
      <w:pPr>
        <w:ind w:left="7713" w:hanging="360"/>
      </w:pPr>
      <w:rPr>
        <w:rFonts w:hint="default"/>
        <w:lang w:val="en-NZ" w:eastAsia="en-NZ" w:bidi="en-NZ"/>
      </w:rPr>
    </w:lvl>
  </w:abstractNum>
  <w:abstractNum w:abstractNumId="39" w15:restartNumberingAfterBreak="0">
    <w:nsid w:val="7D211F8C"/>
    <w:multiLevelType w:val="hybridMultilevel"/>
    <w:tmpl w:val="6D8E60D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0" w15:restartNumberingAfterBreak="0">
    <w:nsid w:val="7DDD6822"/>
    <w:multiLevelType w:val="hybridMultilevel"/>
    <w:tmpl w:val="6B2A9316"/>
    <w:lvl w:ilvl="0" w:tplc="22707096">
      <w:start w:val="1"/>
      <w:numFmt w:val="decimal"/>
      <w:lvlText w:val="%1."/>
      <w:lvlJc w:val="left"/>
      <w:pPr>
        <w:ind w:left="974" w:hanging="396"/>
      </w:pPr>
      <w:rPr>
        <w:rFonts w:ascii="Arial" w:eastAsia="Arial" w:hAnsi="Arial" w:cs="Arial" w:hint="default"/>
        <w:w w:val="100"/>
        <w:sz w:val="21"/>
        <w:szCs w:val="21"/>
        <w:lang w:val="en-NZ" w:eastAsia="en-NZ" w:bidi="en-NZ"/>
      </w:rPr>
    </w:lvl>
    <w:lvl w:ilvl="1" w:tplc="C2282E16">
      <w:numFmt w:val="bullet"/>
      <w:lvlText w:val="•"/>
      <w:lvlJc w:val="left"/>
      <w:pPr>
        <w:ind w:left="1836" w:hanging="396"/>
      </w:pPr>
      <w:rPr>
        <w:rFonts w:hint="default"/>
        <w:lang w:val="en-NZ" w:eastAsia="en-NZ" w:bidi="en-NZ"/>
      </w:rPr>
    </w:lvl>
    <w:lvl w:ilvl="2" w:tplc="4C84CB36">
      <w:numFmt w:val="bullet"/>
      <w:lvlText w:val="•"/>
      <w:lvlJc w:val="left"/>
      <w:pPr>
        <w:ind w:left="2693" w:hanging="396"/>
      </w:pPr>
      <w:rPr>
        <w:rFonts w:hint="default"/>
        <w:lang w:val="en-NZ" w:eastAsia="en-NZ" w:bidi="en-NZ"/>
      </w:rPr>
    </w:lvl>
    <w:lvl w:ilvl="3" w:tplc="6D049746">
      <w:numFmt w:val="bullet"/>
      <w:lvlText w:val="•"/>
      <w:lvlJc w:val="left"/>
      <w:pPr>
        <w:ind w:left="3549" w:hanging="396"/>
      </w:pPr>
      <w:rPr>
        <w:rFonts w:hint="default"/>
        <w:lang w:val="en-NZ" w:eastAsia="en-NZ" w:bidi="en-NZ"/>
      </w:rPr>
    </w:lvl>
    <w:lvl w:ilvl="4" w:tplc="EA181BB4">
      <w:numFmt w:val="bullet"/>
      <w:lvlText w:val="•"/>
      <w:lvlJc w:val="left"/>
      <w:pPr>
        <w:ind w:left="4406" w:hanging="396"/>
      </w:pPr>
      <w:rPr>
        <w:rFonts w:hint="default"/>
        <w:lang w:val="en-NZ" w:eastAsia="en-NZ" w:bidi="en-NZ"/>
      </w:rPr>
    </w:lvl>
    <w:lvl w:ilvl="5" w:tplc="12B0292C">
      <w:numFmt w:val="bullet"/>
      <w:lvlText w:val="•"/>
      <w:lvlJc w:val="left"/>
      <w:pPr>
        <w:ind w:left="5263" w:hanging="396"/>
      </w:pPr>
      <w:rPr>
        <w:rFonts w:hint="default"/>
        <w:lang w:val="en-NZ" w:eastAsia="en-NZ" w:bidi="en-NZ"/>
      </w:rPr>
    </w:lvl>
    <w:lvl w:ilvl="6" w:tplc="C3264066">
      <w:numFmt w:val="bullet"/>
      <w:lvlText w:val="•"/>
      <w:lvlJc w:val="left"/>
      <w:pPr>
        <w:ind w:left="6119" w:hanging="396"/>
      </w:pPr>
      <w:rPr>
        <w:rFonts w:hint="default"/>
        <w:lang w:val="en-NZ" w:eastAsia="en-NZ" w:bidi="en-NZ"/>
      </w:rPr>
    </w:lvl>
    <w:lvl w:ilvl="7" w:tplc="D66EEA2E">
      <w:numFmt w:val="bullet"/>
      <w:lvlText w:val="•"/>
      <w:lvlJc w:val="left"/>
      <w:pPr>
        <w:ind w:left="6976" w:hanging="396"/>
      </w:pPr>
      <w:rPr>
        <w:rFonts w:hint="default"/>
        <w:lang w:val="en-NZ" w:eastAsia="en-NZ" w:bidi="en-NZ"/>
      </w:rPr>
    </w:lvl>
    <w:lvl w:ilvl="8" w:tplc="732AA940">
      <w:numFmt w:val="bullet"/>
      <w:lvlText w:val="•"/>
      <w:lvlJc w:val="left"/>
      <w:pPr>
        <w:ind w:left="7833" w:hanging="396"/>
      </w:pPr>
      <w:rPr>
        <w:rFonts w:hint="default"/>
        <w:lang w:val="en-NZ" w:eastAsia="en-NZ" w:bidi="en-NZ"/>
      </w:rPr>
    </w:lvl>
  </w:abstractNum>
  <w:num w:numId="1">
    <w:abstractNumId w:val="7"/>
  </w:num>
  <w:num w:numId="2">
    <w:abstractNumId w:val="10"/>
  </w:num>
  <w:num w:numId="3">
    <w:abstractNumId w:val="36"/>
  </w:num>
  <w:num w:numId="4">
    <w:abstractNumId w:val="16"/>
  </w:num>
  <w:num w:numId="5">
    <w:abstractNumId w:val="8"/>
  </w:num>
  <w:num w:numId="6">
    <w:abstractNumId w:val="40"/>
  </w:num>
  <w:num w:numId="7">
    <w:abstractNumId w:val="14"/>
  </w:num>
  <w:num w:numId="8">
    <w:abstractNumId w:val="4"/>
  </w:num>
  <w:num w:numId="9">
    <w:abstractNumId w:val="34"/>
  </w:num>
  <w:num w:numId="10">
    <w:abstractNumId w:val="9"/>
  </w:num>
  <w:num w:numId="11">
    <w:abstractNumId w:val="22"/>
  </w:num>
  <w:num w:numId="12">
    <w:abstractNumId w:val="21"/>
  </w:num>
  <w:num w:numId="13">
    <w:abstractNumId w:val="20"/>
  </w:num>
  <w:num w:numId="14">
    <w:abstractNumId w:val="27"/>
  </w:num>
  <w:num w:numId="15">
    <w:abstractNumId w:val="29"/>
  </w:num>
  <w:num w:numId="16">
    <w:abstractNumId w:val="28"/>
  </w:num>
  <w:num w:numId="17">
    <w:abstractNumId w:val="25"/>
  </w:num>
  <w:num w:numId="18">
    <w:abstractNumId w:val="35"/>
  </w:num>
  <w:num w:numId="19">
    <w:abstractNumId w:val="1"/>
  </w:num>
  <w:num w:numId="20">
    <w:abstractNumId w:val="12"/>
  </w:num>
  <w:num w:numId="21">
    <w:abstractNumId w:val="37"/>
  </w:num>
  <w:num w:numId="22">
    <w:abstractNumId w:val="2"/>
  </w:num>
  <w:num w:numId="23">
    <w:abstractNumId w:val="15"/>
  </w:num>
  <w:num w:numId="24">
    <w:abstractNumId w:val="13"/>
  </w:num>
  <w:num w:numId="25">
    <w:abstractNumId w:val="39"/>
  </w:num>
  <w:num w:numId="26">
    <w:abstractNumId w:val="11"/>
  </w:num>
  <w:num w:numId="27">
    <w:abstractNumId w:val="18"/>
  </w:num>
  <w:num w:numId="28">
    <w:abstractNumId w:val="19"/>
  </w:num>
  <w:num w:numId="29">
    <w:abstractNumId w:val="0"/>
  </w:num>
  <w:num w:numId="30">
    <w:abstractNumId w:val="33"/>
  </w:num>
  <w:num w:numId="31">
    <w:abstractNumId w:val="17"/>
  </w:num>
  <w:num w:numId="32">
    <w:abstractNumId w:val="23"/>
  </w:num>
  <w:num w:numId="33">
    <w:abstractNumId w:val="26"/>
  </w:num>
  <w:num w:numId="34">
    <w:abstractNumId w:val="31"/>
  </w:num>
  <w:num w:numId="35">
    <w:abstractNumId w:val="30"/>
  </w:num>
  <w:num w:numId="36">
    <w:abstractNumId w:val="38"/>
  </w:num>
  <w:num w:numId="37">
    <w:abstractNumId w:val="32"/>
  </w:num>
  <w:num w:numId="38">
    <w:abstractNumId w:val="6"/>
  </w:num>
  <w:num w:numId="39">
    <w:abstractNumId w:val="3"/>
  </w:num>
  <w:num w:numId="40">
    <w:abstractNumId w:val="24"/>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2B7"/>
    <w:rsid w:val="000034A8"/>
    <w:rsid w:val="00005A1C"/>
    <w:rsid w:val="00026C63"/>
    <w:rsid w:val="00036B5A"/>
    <w:rsid w:val="000549AF"/>
    <w:rsid w:val="00054B6D"/>
    <w:rsid w:val="000668DB"/>
    <w:rsid w:val="000A2A64"/>
    <w:rsid w:val="000A4604"/>
    <w:rsid w:val="000A4BAD"/>
    <w:rsid w:val="000B1CB1"/>
    <w:rsid w:val="000B1FB3"/>
    <w:rsid w:val="000C20D5"/>
    <w:rsid w:val="000D400F"/>
    <w:rsid w:val="00100392"/>
    <w:rsid w:val="00126811"/>
    <w:rsid w:val="00134053"/>
    <w:rsid w:val="00134578"/>
    <w:rsid w:val="0015055E"/>
    <w:rsid w:val="00155AA3"/>
    <w:rsid w:val="00155E72"/>
    <w:rsid w:val="00165F35"/>
    <w:rsid w:val="00167F66"/>
    <w:rsid w:val="00174718"/>
    <w:rsid w:val="00175F1D"/>
    <w:rsid w:val="00180E76"/>
    <w:rsid w:val="00191523"/>
    <w:rsid w:val="001A46C6"/>
    <w:rsid w:val="001A7BF6"/>
    <w:rsid w:val="001C7371"/>
    <w:rsid w:val="001F0E8A"/>
    <w:rsid w:val="001F50AD"/>
    <w:rsid w:val="002034E1"/>
    <w:rsid w:val="00206D54"/>
    <w:rsid w:val="002202EF"/>
    <w:rsid w:val="00230BDE"/>
    <w:rsid w:val="0023637D"/>
    <w:rsid w:val="00265AEE"/>
    <w:rsid w:val="00276EF9"/>
    <w:rsid w:val="0028240F"/>
    <w:rsid w:val="0028634D"/>
    <w:rsid w:val="002A3258"/>
    <w:rsid w:val="002D3DCC"/>
    <w:rsid w:val="002E195A"/>
    <w:rsid w:val="002E2F9D"/>
    <w:rsid w:val="002E6F5B"/>
    <w:rsid w:val="002F2910"/>
    <w:rsid w:val="00326E77"/>
    <w:rsid w:val="003725B4"/>
    <w:rsid w:val="00384B9E"/>
    <w:rsid w:val="00385D25"/>
    <w:rsid w:val="003956BB"/>
    <w:rsid w:val="003B7956"/>
    <w:rsid w:val="003C3B84"/>
    <w:rsid w:val="003C452D"/>
    <w:rsid w:val="003C4E04"/>
    <w:rsid w:val="003E6EEE"/>
    <w:rsid w:val="00410FF7"/>
    <w:rsid w:val="004143B1"/>
    <w:rsid w:val="0041683C"/>
    <w:rsid w:val="00425BF0"/>
    <w:rsid w:val="00451FD3"/>
    <w:rsid w:val="00452156"/>
    <w:rsid w:val="00485A39"/>
    <w:rsid w:val="004A5990"/>
    <w:rsid w:val="004B0733"/>
    <w:rsid w:val="004B0CC4"/>
    <w:rsid w:val="004C59B4"/>
    <w:rsid w:val="004E3493"/>
    <w:rsid w:val="00515D4D"/>
    <w:rsid w:val="00533F40"/>
    <w:rsid w:val="00542EAE"/>
    <w:rsid w:val="00557C3E"/>
    <w:rsid w:val="00561728"/>
    <w:rsid w:val="00564EFC"/>
    <w:rsid w:val="005B2FCD"/>
    <w:rsid w:val="005D67F5"/>
    <w:rsid w:val="005E2C87"/>
    <w:rsid w:val="006077A4"/>
    <w:rsid w:val="00613EB7"/>
    <w:rsid w:val="0062465A"/>
    <w:rsid w:val="006414B1"/>
    <w:rsid w:val="00650719"/>
    <w:rsid w:val="006521B5"/>
    <w:rsid w:val="00693802"/>
    <w:rsid w:val="006B2DFA"/>
    <w:rsid w:val="006C48CC"/>
    <w:rsid w:val="006D08E0"/>
    <w:rsid w:val="006D49F2"/>
    <w:rsid w:val="006D740B"/>
    <w:rsid w:val="006E02C3"/>
    <w:rsid w:val="006E0D1B"/>
    <w:rsid w:val="00703727"/>
    <w:rsid w:val="00716170"/>
    <w:rsid w:val="007277EA"/>
    <w:rsid w:val="0074518E"/>
    <w:rsid w:val="00757475"/>
    <w:rsid w:val="00762320"/>
    <w:rsid w:val="00782BE2"/>
    <w:rsid w:val="0078483B"/>
    <w:rsid w:val="00793056"/>
    <w:rsid w:val="007A4B9D"/>
    <w:rsid w:val="007A6024"/>
    <w:rsid w:val="007A622B"/>
    <w:rsid w:val="007B1A3B"/>
    <w:rsid w:val="007E18C4"/>
    <w:rsid w:val="007E5002"/>
    <w:rsid w:val="007F4097"/>
    <w:rsid w:val="0082646C"/>
    <w:rsid w:val="00844D24"/>
    <w:rsid w:val="00846755"/>
    <w:rsid w:val="0085441A"/>
    <w:rsid w:val="00854752"/>
    <w:rsid w:val="00863857"/>
    <w:rsid w:val="008638AF"/>
    <w:rsid w:val="00882AE8"/>
    <w:rsid w:val="008A0C81"/>
    <w:rsid w:val="008D23CD"/>
    <w:rsid w:val="008F6A58"/>
    <w:rsid w:val="009045EA"/>
    <w:rsid w:val="00910985"/>
    <w:rsid w:val="0092516F"/>
    <w:rsid w:val="00961E5D"/>
    <w:rsid w:val="00985CDD"/>
    <w:rsid w:val="009B491B"/>
    <w:rsid w:val="009C5288"/>
    <w:rsid w:val="009C7E8B"/>
    <w:rsid w:val="009D3981"/>
    <w:rsid w:val="009F0206"/>
    <w:rsid w:val="00A252B7"/>
    <w:rsid w:val="00A26D9A"/>
    <w:rsid w:val="00A30E54"/>
    <w:rsid w:val="00A3407C"/>
    <w:rsid w:val="00A3622D"/>
    <w:rsid w:val="00A456DA"/>
    <w:rsid w:val="00A549D0"/>
    <w:rsid w:val="00A9228B"/>
    <w:rsid w:val="00AA1C99"/>
    <w:rsid w:val="00AA332A"/>
    <w:rsid w:val="00AB6263"/>
    <w:rsid w:val="00AB66D4"/>
    <w:rsid w:val="00AE24E1"/>
    <w:rsid w:val="00AE3CB2"/>
    <w:rsid w:val="00B007AD"/>
    <w:rsid w:val="00B060DF"/>
    <w:rsid w:val="00B146D5"/>
    <w:rsid w:val="00B14FE2"/>
    <w:rsid w:val="00B3484A"/>
    <w:rsid w:val="00B36356"/>
    <w:rsid w:val="00B377D9"/>
    <w:rsid w:val="00B56227"/>
    <w:rsid w:val="00B73B5D"/>
    <w:rsid w:val="00B74F2F"/>
    <w:rsid w:val="00B81CDC"/>
    <w:rsid w:val="00BA3342"/>
    <w:rsid w:val="00BC02FC"/>
    <w:rsid w:val="00BC119B"/>
    <w:rsid w:val="00BC6E36"/>
    <w:rsid w:val="00BD6B23"/>
    <w:rsid w:val="00BD6BF7"/>
    <w:rsid w:val="00BD7D01"/>
    <w:rsid w:val="00BE5890"/>
    <w:rsid w:val="00BF0389"/>
    <w:rsid w:val="00BF7329"/>
    <w:rsid w:val="00C265C9"/>
    <w:rsid w:val="00C36EAA"/>
    <w:rsid w:val="00C56A8D"/>
    <w:rsid w:val="00C63226"/>
    <w:rsid w:val="00C67034"/>
    <w:rsid w:val="00C75D15"/>
    <w:rsid w:val="00C81E16"/>
    <w:rsid w:val="00C82A2E"/>
    <w:rsid w:val="00C87104"/>
    <w:rsid w:val="00CB16DF"/>
    <w:rsid w:val="00CB5491"/>
    <w:rsid w:val="00CB5F49"/>
    <w:rsid w:val="00CB68D8"/>
    <w:rsid w:val="00CB6A1F"/>
    <w:rsid w:val="00CC2EA9"/>
    <w:rsid w:val="00CF18A5"/>
    <w:rsid w:val="00CF1D79"/>
    <w:rsid w:val="00CF2770"/>
    <w:rsid w:val="00CF27AA"/>
    <w:rsid w:val="00D15A10"/>
    <w:rsid w:val="00D15CDD"/>
    <w:rsid w:val="00D34D70"/>
    <w:rsid w:val="00D6093B"/>
    <w:rsid w:val="00DA1ECE"/>
    <w:rsid w:val="00DA2444"/>
    <w:rsid w:val="00DB110B"/>
    <w:rsid w:val="00DC0CC1"/>
    <w:rsid w:val="00E1136E"/>
    <w:rsid w:val="00E4481A"/>
    <w:rsid w:val="00E46B32"/>
    <w:rsid w:val="00E54550"/>
    <w:rsid w:val="00E70EBF"/>
    <w:rsid w:val="00E71C02"/>
    <w:rsid w:val="00EA132A"/>
    <w:rsid w:val="00EA3A47"/>
    <w:rsid w:val="00EA7A75"/>
    <w:rsid w:val="00EB2AFD"/>
    <w:rsid w:val="00EF1AE6"/>
    <w:rsid w:val="00EF201C"/>
    <w:rsid w:val="00F05D40"/>
    <w:rsid w:val="00F10AA6"/>
    <w:rsid w:val="00F112E9"/>
    <w:rsid w:val="00F15CC4"/>
    <w:rsid w:val="00F20174"/>
    <w:rsid w:val="00F401F9"/>
    <w:rsid w:val="00F626DD"/>
    <w:rsid w:val="00F678C0"/>
    <w:rsid w:val="00F73E4B"/>
    <w:rsid w:val="00F9225B"/>
    <w:rsid w:val="00F97613"/>
    <w:rsid w:val="00FA696D"/>
    <w:rsid w:val="00FB0184"/>
    <w:rsid w:val="00FC3870"/>
    <w:rsid w:val="00FC3AEE"/>
    <w:rsid w:val="00FD106E"/>
    <w:rsid w:val="00FD44D0"/>
    <w:rsid w:val="00FD529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5EACB"/>
  <w15:chartTrackingRefBased/>
  <w15:docId w15:val="{170972C5-6356-4775-9FD7-7C6515FA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2B7"/>
    <w:pPr>
      <w:spacing w:after="0" w:line="240" w:lineRule="auto"/>
    </w:pPr>
    <w:rPr>
      <w:rFonts w:ascii="Arial" w:eastAsia="Times New Roman" w:hAnsi="Arial" w:cs="Times New Roman"/>
      <w:szCs w:val="20"/>
      <w:lang w:val="en-GB"/>
    </w:rPr>
  </w:style>
  <w:style w:type="paragraph" w:styleId="Heading1">
    <w:name w:val="heading 1"/>
    <w:basedOn w:val="Normal"/>
    <w:next w:val="Normal"/>
    <w:link w:val="Heading1Char"/>
    <w:autoRedefine/>
    <w:uiPriority w:val="9"/>
    <w:qFormat/>
    <w:rsid w:val="00A252B7"/>
    <w:pPr>
      <w:keepNext/>
      <w:tabs>
        <w:tab w:val="left" w:pos="797"/>
      </w:tabs>
      <w:spacing w:after="120"/>
      <w:ind w:right="61"/>
      <w:outlineLvl w:val="0"/>
    </w:pPr>
    <w:rPr>
      <w:b/>
      <w:sz w:val="48"/>
      <w:szCs w:val="48"/>
      <w:lang w:val="en-NZ"/>
    </w:rPr>
  </w:style>
  <w:style w:type="paragraph" w:styleId="Heading2">
    <w:name w:val="heading 2"/>
    <w:basedOn w:val="Normal"/>
    <w:next w:val="Normal"/>
    <w:link w:val="Heading2Char"/>
    <w:uiPriority w:val="9"/>
    <w:qFormat/>
    <w:rsid w:val="00A252B7"/>
    <w:pPr>
      <w:keepNext/>
      <w:spacing w:before="240" w:after="60"/>
      <w:outlineLvl w:val="1"/>
    </w:pPr>
    <w:rPr>
      <w:rFonts w:cs="Arial"/>
      <w:b/>
      <w:bCs/>
      <w:i/>
      <w:iCs/>
      <w:sz w:val="36"/>
      <w:szCs w:val="28"/>
    </w:rPr>
  </w:style>
  <w:style w:type="paragraph" w:styleId="Heading3">
    <w:name w:val="heading 3"/>
    <w:basedOn w:val="Normal"/>
    <w:next w:val="Normal"/>
    <w:link w:val="Heading3Char"/>
    <w:uiPriority w:val="9"/>
    <w:unhideWhenUsed/>
    <w:qFormat/>
    <w:rsid w:val="00EF1AE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2B7"/>
    <w:rPr>
      <w:rFonts w:ascii="Arial" w:eastAsia="Times New Roman" w:hAnsi="Arial" w:cs="Times New Roman"/>
      <w:b/>
      <w:sz w:val="48"/>
      <w:szCs w:val="48"/>
    </w:rPr>
  </w:style>
  <w:style w:type="character" w:customStyle="1" w:styleId="Heading2Char">
    <w:name w:val="Heading 2 Char"/>
    <w:basedOn w:val="DefaultParagraphFont"/>
    <w:link w:val="Heading2"/>
    <w:uiPriority w:val="9"/>
    <w:rsid w:val="00A252B7"/>
    <w:rPr>
      <w:rFonts w:ascii="Arial" w:eastAsia="Times New Roman" w:hAnsi="Arial" w:cs="Arial"/>
      <w:b/>
      <w:bCs/>
      <w:i/>
      <w:iCs/>
      <w:sz w:val="36"/>
      <w:szCs w:val="28"/>
      <w:lang w:val="en-GB"/>
    </w:rPr>
  </w:style>
  <w:style w:type="paragraph" w:styleId="Header">
    <w:name w:val="header"/>
    <w:basedOn w:val="Normal"/>
    <w:link w:val="HeaderChar"/>
    <w:uiPriority w:val="99"/>
    <w:rsid w:val="00A252B7"/>
    <w:pPr>
      <w:tabs>
        <w:tab w:val="center" w:pos="4153"/>
        <w:tab w:val="right" w:pos="8306"/>
      </w:tabs>
    </w:pPr>
  </w:style>
  <w:style w:type="character" w:customStyle="1" w:styleId="HeaderChar">
    <w:name w:val="Header Char"/>
    <w:basedOn w:val="DefaultParagraphFont"/>
    <w:link w:val="Header"/>
    <w:uiPriority w:val="99"/>
    <w:rsid w:val="00A252B7"/>
    <w:rPr>
      <w:rFonts w:ascii="Arial" w:eastAsia="Times New Roman" w:hAnsi="Arial" w:cs="Times New Roman"/>
      <w:szCs w:val="20"/>
      <w:lang w:val="en-GB"/>
    </w:rPr>
  </w:style>
  <w:style w:type="paragraph" w:styleId="Footer">
    <w:name w:val="footer"/>
    <w:basedOn w:val="Normal"/>
    <w:link w:val="FooterChar"/>
    <w:uiPriority w:val="99"/>
    <w:rsid w:val="00A252B7"/>
    <w:pPr>
      <w:tabs>
        <w:tab w:val="center" w:pos="4153"/>
        <w:tab w:val="right" w:pos="8306"/>
      </w:tabs>
    </w:pPr>
  </w:style>
  <w:style w:type="character" w:customStyle="1" w:styleId="FooterChar">
    <w:name w:val="Footer Char"/>
    <w:basedOn w:val="DefaultParagraphFont"/>
    <w:link w:val="Footer"/>
    <w:uiPriority w:val="99"/>
    <w:rsid w:val="00A252B7"/>
    <w:rPr>
      <w:rFonts w:ascii="Arial" w:eastAsia="Times New Roman" w:hAnsi="Arial" w:cs="Times New Roman"/>
      <w:szCs w:val="20"/>
      <w:lang w:val="en-GB"/>
    </w:rPr>
  </w:style>
  <w:style w:type="table" w:styleId="TableGrid">
    <w:name w:val="Table Grid"/>
    <w:basedOn w:val="TableNormal"/>
    <w:uiPriority w:val="59"/>
    <w:rsid w:val="00A252B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A252B7"/>
    <w:rPr>
      <w:rFonts w:cs="Times New Roman"/>
    </w:rPr>
  </w:style>
  <w:style w:type="paragraph" w:styleId="ListParagraph">
    <w:name w:val="List Paragraph"/>
    <w:basedOn w:val="Normal"/>
    <w:uiPriority w:val="1"/>
    <w:qFormat/>
    <w:rsid w:val="00A252B7"/>
    <w:pPr>
      <w:ind w:left="720"/>
    </w:pPr>
  </w:style>
  <w:style w:type="character" w:customStyle="1" w:styleId="Heading3Char">
    <w:name w:val="Heading 3 Char"/>
    <w:basedOn w:val="DefaultParagraphFont"/>
    <w:link w:val="Heading3"/>
    <w:uiPriority w:val="9"/>
    <w:rsid w:val="00EF1AE6"/>
    <w:rPr>
      <w:rFonts w:asciiTheme="majorHAnsi" w:eastAsiaTheme="majorEastAsia" w:hAnsiTheme="majorHAnsi" w:cstheme="majorBidi"/>
      <w:color w:val="1F3763" w:themeColor="accent1" w:themeShade="7F"/>
      <w:sz w:val="24"/>
      <w:szCs w:val="24"/>
      <w:lang w:val="en-GB"/>
    </w:rPr>
  </w:style>
  <w:style w:type="character" w:styleId="Hyperlink">
    <w:name w:val="Hyperlink"/>
    <w:basedOn w:val="DefaultParagraphFont"/>
    <w:uiPriority w:val="99"/>
    <w:unhideWhenUsed/>
    <w:rsid w:val="00557C3E"/>
    <w:rPr>
      <w:color w:val="0563C1" w:themeColor="hyperlink"/>
      <w:u w:val="single"/>
    </w:rPr>
  </w:style>
  <w:style w:type="character" w:styleId="UnresolvedMention">
    <w:name w:val="Unresolved Mention"/>
    <w:basedOn w:val="DefaultParagraphFont"/>
    <w:uiPriority w:val="99"/>
    <w:semiHidden/>
    <w:unhideWhenUsed/>
    <w:rsid w:val="00557C3E"/>
    <w:rPr>
      <w:color w:val="605E5C"/>
      <w:shd w:val="clear" w:color="auto" w:fill="E1DFDD"/>
    </w:rPr>
  </w:style>
  <w:style w:type="character" w:styleId="CommentReference">
    <w:name w:val="annotation reference"/>
    <w:basedOn w:val="DefaultParagraphFont"/>
    <w:uiPriority w:val="99"/>
    <w:semiHidden/>
    <w:unhideWhenUsed/>
    <w:rsid w:val="00100392"/>
    <w:rPr>
      <w:sz w:val="16"/>
      <w:szCs w:val="16"/>
    </w:rPr>
  </w:style>
  <w:style w:type="paragraph" w:styleId="CommentText">
    <w:name w:val="annotation text"/>
    <w:basedOn w:val="Normal"/>
    <w:link w:val="CommentTextChar"/>
    <w:uiPriority w:val="99"/>
    <w:semiHidden/>
    <w:unhideWhenUsed/>
    <w:rsid w:val="00100392"/>
    <w:rPr>
      <w:sz w:val="20"/>
    </w:rPr>
  </w:style>
  <w:style w:type="character" w:customStyle="1" w:styleId="CommentTextChar">
    <w:name w:val="Comment Text Char"/>
    <w:basedOn w:val="DefaultParagraphFont"/>
    <w:link w:val="CommentText"/>
    <w:uiPriority w:val="99"/>
    <w:semiHidden/>
    <w:rsid w:val="00100392"/>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00392"/>
    <w:rPr>
      <w:b/>
      <w:bCs/>
    </w:rPr>
  </w:style>
  <w:style w:type="character" w:customStyle="1" w:styleId="CommentSubjectChar">
    <w:name w:val="Comment Subject Char"/>
    <w:basedOn w:val="CommentTextChar"/>
    <w:link w:val="CommentSubject"/>
    <w:uiPriority w:val="99"/>
    <w:semiHidden/>
    <w:rsid w:val="00100392"/>
    <w:rPr>
      <w:rFonts w:ascii="Arial" w:eastAsia="Times New Roman" w:hAnsi="Arial" w:cs="Times New Roman"/>
      <w:b/>
      <w:bCs/>
      <w:sz w:val="20"/>
      <w:szCs w:val="20"/>
      <w:lang w:val="en-GB"/>
    </w:rPr>
  </w:style>
  <w:style w:type="paragraph" w:styleId="BodyText">
    <w:name w:val="Body Text"/>
    <w:basedOn w:val="Normal"/>
    <w:link w:val="BodyTextChar"/>
    <w:uiPriority w:val="1"/>
    <w:qFormat/>
    <w:rsid w:val="00EA132A"/>
    <w:pPr>
      <w:widowControl w:val="0"/>
      <w:autoSpaceDE w:val="0"/>
      <w:autoSpaceDN w:val="0"/>
    </w:pPr>
    <w:rPr>
      <w:rFonts w:eastAsia="Arial" w:cs="Arial"/>
      <w:szCs w:val="22"/>
      <w:lang w:val="en-NZ" w:eastAsia="en-NZ" w:bidi="en-NZ"/>
    </w:rPr>
  </w:style>
  <w:style w:type="character" w:customStyle="1" w:styleId="BodyTextChar">
    <w:name w:val="Body Text Char"/>
    <w:basedOn w:val="DefaultParagraphFont"/>
    <w:link w:val="BodyText"/>
    <w:uiPriority w:val="1"/>
    <w:rsid w:val="00EA132A"/>
    <w:rPr>
      <w:rFonts w:ascii="Arial" w:eastAsia="Arial" w:hAnsi="Arial" w:cs="Arial"/>
      <w:lang w:eastAsia="en-NZ" w:bidi="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ocacy@advocacy.org.n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thics.health.govt.nz/guides-templates-forms-0" TargetMode="External"/><Relationship Id="rId12" Type="http://schemas.openxmlformats.org/officeDocument/2006/relationships/hyperlink" Target="mailto:advocacy@advocacy.org.n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hics.health.govt.nz/guidestemplates-forms-0/participant-information-sheet-templat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thics.health.govt.nz/guides-templates-forms-0" TargetMode="External"/><Relationship Id="rId4" Type="http://schemas.openxmlformats.org/officeDocument/2006/relationships/webSettings" Target="webSettings.xml"/><Relationship Id="rId9" Type="http://schemas.openxmlformats.org/officeDocument/2006/relationships/hyperlink" Target="https://ethics.health.govt.nz/guides-templates-forms-0"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62</Pages>
  <Words>15301</Words>
  <Characters>103131</Characters>
  <Application>Microsoft Office Word</Application>
  <DocSecurity>0</DocSecurity>
  <Lines>7366</Lines>
  <Paragraphs>5149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Mirae Wilson</dc:creator>
  <cp:keywords/>
  <dc:description/>
  <cp:lastModifiedBy>Mirae Wilson</cp:lastModifiedBy>
  <cp:revision>12</cp:revision>
  <dcterms:created xsi:type="dcterms:W3CDTF">2021-09-27T22:25:00Z</dcterms:created>
  <dcterms:modified xsi:type="dcterms:W3CDTF">2021-09-27T22:32:00Z</dcterms:modified>
</cp:coreProperties>
</file>