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C17C" w14:textId="77777777" w:rsidR="00E24E77" w:rsidRPr="00522B40" w:rsidRDefault="00E24E77" w:rsidP="00E24E77">
      <w:pPr>
        <w:rPr>
          <w:sz w:val="20"/>
        </w:rPr>
      </w:pPr>
    </w:p>
    <w:p w14:paraId="33A18D76"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42F9E34B" w14:textId="77777777" w:rsidTr="008F6D9D">
        <w:tc>
          <w:tcPr>
            <w:tcW w:w="2268" w:type="dxa"/>
            <w:tcBorders>
              <w:top w:val="single" w:sz="4" w:space="0" w:color="auto"/>
            </w:tcBorders>
          </w:tcPr>
          <w:p w14:paraId="57BCB26B"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7D15A8CE" w14:textId="77777777" w:rsidR="00E24E77" w:rsidRPr="00522B40" w:rsidRDefault="0027273A" w:rsidP="00E24E77">
            <w:pPr>
              <w:spacing w:before="80" w:after="80"/>
              <w:rPr>
                <w:rFonts w:cs="Arial"/>
                <w:color w:val="FF00FF"/>
                <w:sz w:val="20"/>
                <w:lang w:val="en-NZ"/>
              </w:rPr>
            </w:pPr>
            <w:r>
              <w:rPr>
                <w:rFonts w:cs="Arial"/>
                <w:sz w:val="20"/>
                <w:lang w:val="en-NZ"/>
              </w:rPr>
              <w:t>Central</w:t>
            </w:r>
            <w:r w:rsidR="00A22109">
              <w:rPr>
                <w:rFonts w:cs="Arial"/>
                <w:sz w:val="20"/>
                <w:lang w:val="en-NZ"/>
              </w:rPr>
              <w:t xml:space="preserve"> Health and Disability Ethics Committee</w:t>
            </w:r>
          </w:p>
        </w:tc>
      </w:tr>
      <w:tr w:rsidR="00E24E77" w:rsidRPr="00522B40" w14:paraId="102B4E8D" w14:textId="77777777" w:rsidTr="008F6D9D">
        <w:tc>
          <w:tcPr>
            <w:tcW w:w="2268" w:type="dxa"/>
          </w:tcPr>
          <w:p w14:paraId="079182DA"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7455870F" w14:textId="7837363D" w:rsidR="00E24E77" w:rsidRPr="00817F83" w:rsidRDefault="0000151C" w:rsidP="00E24E77">
            <w:pPr>
              <w:spacing w:before="80" w:after="80"/>
              <w:rPr>
                <w:rFonts w:cs="Arial"/>
                <w:sz w:val="20"/>
                <w:lang w:val="en-NZ"/>
              </w:rPr>
            </w:pPr>
            <w:r>
              <w:rPr>
                <w:rFonts w:cs="Arial"/>
                <w:sz w:val="20"/>
                <w:lang w:val="en-NZ"/>
              </w:rPr>
              <w:t>23 July</w:t>
            </w:r>
            <w:r w:rsidR="00817F83" w:rsidRPr="00817F83">
              <w:rPr>
                <w:rFonts w:cs="Arial"/>
                <w:sz w:val="20"/>
                <w:lang w:val="en-NZ"/>
              </w:rPr>
              <w:t xml:space="preserve"> 2024</w:t>
            </w:r>
          </w:p>
        </w:tc>
      </w:tr>
      <w:tr w:rsidR="00E24E77" w:rsidRPr="00522B40" w14:paraId="6EC3DD4B" w14:textId="77777777" w:rsidTr="008F6D9D">
        <w:tc>
          <w:tcPr>
            <w:tcW w:w="2268" w:type="dxa"/>
            <w:tcBorders>
              <w:bottom w:val="single" w:sz="4" w:space="0" w:color="auto"/>
            </w:tcBorders>
          </w:tcPr>
          <w:p w14:paraId="687133B0"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9D8D72E"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6B0D816D"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ED3576" w:rsidRPr="006B46E9" w14:paraId="1FFF5802" w14:textId="77777777" w:rsidTr="00B11370">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B89851B"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5C42830"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14688EF"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A002E50"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3FD85B6"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Lead Reviewers</w:t>
            </w:r>
          </w:p>
        </w:tc>
      </w:tr>
      <w:tr w:rsidR="007A238A" w:rsidRPr="006B46E9" w14:paraId="28D72CD0"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E003BE" w14:textId="77777777" w:rsidR="007A238A" w:rsidRPr="006B46E9" w:rsidRDefault="007A238A" w:rsidP="007A238A">
            <w:pPr>
              <w:spacing w:after="240"/>
              <w:rPr>
                <w:rFonts w:cs="Arial"/>
                <w:color w:val="000000"/>
                <w:sz w:val="18"/>
                <w:szCs w:val="18"/>
                <w:lang w:val="en-NZ" w:eastAsia="en-NZ"/>
              </w:rPr>
            </w:pPr>
            <w:r w:rsidRPr="006B46E9">
              <w:rPr>
                <w:rFonts w:cs="Arial"/>
                <w:color w:val="000000"/>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FC60A6" w14:textId="06A19A13" w:rsidR="007A238A" w:rsidRPr="006B46E9" w:rsidRDefault="007A238A" w:rsidP="007A238A">
            <w:pPr>
              <w:spacing w:after="240"/>
              <w:rPr>
                <w:rFonts w:cs="Arial"/>
                <w:color w:val="000000"/>
                <w:sz w:val="18"/>
                <w:szCs w:val="18"/>
                <w:lang w:val="en-NZ" w:eastAsia="en-NZ"/>
              </w:rPr>
            </w:pPr>
            <w:r w:rsidRPr="00000C5E">
              <w:rPr>
                <w:rFonts w:cs="Arial"/>
                <w:bCs/>
                <w:sz w:val="20"/>
                <w:lang w:eastAsia="en-GB"/>
              </w:rPr>
              <w:t>2024 FULL 20434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1484DD" w14:textId="27EF22FB" w:rsidR="007A238A" w:rsidRPr="006B46E9" w:rsidRDefault="007A238A" w:rsidP="007A238A">
            <w:pPr>
              <w:spacing w:after="240"/>
              <w:jc w:val="center"/>
              <w:rPr>
                <w:rFonts w:cs="Arial"/>
                <w:color w:val="000000"/>
                <w:sz w:val="18"/>
                <w:szCs w:val="18"/>
                <w:lang w:val="en-NZ" w:eastAsia="en-NZ"/>
              </w:rPr>
            </w:pPr>
            <w:r w:rsidRPr="00C36D31">
              <w:rPr>
                <w:rFonts w:cs="Arial"/>
                <w:bCs/>
                <w:sz w:val="20"/>
              </w:rPr>
              <w:t>COG ANBL2131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39F3D7" w14:textId="0790D30D" w:rsidR="007A238A" w:rsidRPr="006B46E9" w:rsidRDefault="007A238A" w:rsidP="007A238A">
            <w:pPr>
              <w:spacing w:after="240"/>
              <w:rPr>
                <w:rFonts w:cs="Arial"/>
                <w:color w:val="000000"/>
                <w:sz w:val="18"/>
                <w:szCs w:val="18"/>
                <w:lang w:val="en-NZ" w:eastAsia="en-NZ"/>
              </w:rPr>
            </w:pPr>
            <w:r w:rsidRPr="00816B4A">
              <w:rPr>
                <w:rFonts w:cs="Arial"/>
                <w:bCs/>
                <w:sz w:val="20"/>
              </w:rPr>
              <w:t>Dr Andrew Wood</w:t>
            </w:r>
            <w:r>
              <w:rPr>
                <w:rFonts w:cs="Arial"/>
                <w:bCs/>
                <w:sz w:val="20"/>
              </w:rPr>
              <w:br/>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4C6BF9" w14:textId="42BE6717" w:rsidR="007A238A" w:rsidRPr="006B46E9" w:rsidRDefault="007A238A" w:rsidP="007A238A">
            <w:pPr>
              <w:spacing w:after="240"/>
              <w:rPr>
                <w:rFonts w:cs="Arial"/>
                <w:color w:val="000000"/>
                <w:sz w:val="18"/>
                <w:szCs w:val="18"/>
                <w:lang w:val="en-NZ" w:eastAsia="en-NZ"/>
              </w:rPr>
            </w:pPr>
            <w:r>
              <w:rPr>
                <w:rFonts w:cs="Arial"/>
                <w:bCs/>
                <w:sz w:val="20"/>
              </w:rPr>
              <w:t xml:space="preserve">Dr </w:t>
            </w:r>
            <w:r w:rsidRPr="00A914B2">
              <w:rPr>
                <w:rFonts w:cs="Arial"/>
                <w:bCs/>
                <w:sz w:val="20"/>
              </w:rPr>
              <w:t>Cordelia</w:t>
            </w:r>
            <w:r>
              <w:rPr>
                <w:rFonts w:cs="Arial"/>
                <w:bCs/>
                <w:sz w:val="20"/>
              </w:rPr>
              <w:t xml:space="preserve"> Thomas</w:t>
            </w:r>
            <w:r w:rsidRPr="00A914B2">
              <w:rPr>
                <w:rFonts w:cs="Arial"/>
                <w:bCs/>
                <w:sz w:val="20"/>
              </w:rPr>
              <w:t xml:space="preserve"> </w:t>
            </w:r>
            <w:r>
              <w:rPr>
                <w:rFonts w:cs="Arial"/>
                <w:bCs/>
                <w:sz w:val="20"/>
              </w:rPr>
              <w:t>&amp; Dr</w:t>
            </w:r>
            <w:r w:rsidRPr="00A914B2">
              <w:rPr>
                <w:rFonts w:cs="Arial"/>
                <w:bCs/>
                <w:sz w:val="20"/>
              </w:rPr>
              <w:t xml:space="preserve"> Patries</w:t>
            </w:r>
            <w:r>
              <w:rPr>
                <w:rFonts w:cs="Arial"/>
                <w:bCs/>
                <w:sz w:val="20"/>
              </w:rPr>
              <w:t xml:space="preserve"> Herst</w:t>
            </w:r>
          </w:p>
        </w:tc>
      </w:tr>
      <w:tr w:rsidR="007A238A" w:rsidRPr="006B46E9" w14:paraId="294B59C1" w14:textId="77777777" w:rsidTr="00CE0C3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DEFCFB" w14:textId="77777777" w:rsidR="007A238A" w:rsidRPr="006B46E9" w:rsidRDefault="007A238A" w:rsidP="007A238A">
            <w:pPr>
              <w:spacing w:after="240"/>
              <w:rPr>
                <w:rFonts w:cs="Arial"/>
                <w:color w:val="000000"/>
                <w:sz w:val="18"/>
                <w:szCs w:val="18"/>
                <w:lang w:val="en-NZ" w:eastAsia="en-NZ"/>
              </w:rPr>
            </w:pPr>
            <w:r w:rsidRPr="006B46E9">
              <w:rPr>
                <w:rFonts w:cs="Arial"/>
                <w:color w:val="000000"/>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9C05B8" w14:textId="3D3983C1" w:rsidR="007A238A" w:rsidRPr="006B46E9" w:rsidRDefault="007A238A" w:rsidP="007A238A">
            <w:pPr>
              <w:spacing w:after="240"/>
              <w:rPr>
                <w:rFonts w:cs="Arial"/>
                <w:color w:val="000000"/>
                <w:sz w:val="18"/>
                <w:szCs w:val="18"/>
                <w:lang w:val="en-NZ" w:eastAsia="en-NZ"/>
              </w:rPr>
            </w:pPr>
            <w:r w:rsidRPr="00C36D31">
              <w:rPr>
                <w:rFonts w:cs="Arial"/>
                <w:bCs/>
                <w:sz w:val="20"/>
                <w:lang w:eastAsia="en-GB"/>
              </w:rPr>
              <w:t>2024 FULL 20733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hideMark/>
          </w:tcPr>
          <w:p w14:paraId="1F8AB44F" w14:textId="62AADC1B" w:rsidR="007A238A" w:rsidRPr="00C36D31" w:rsidRDefault="007A238A" w:rsidP="007A238A">
            <w:pPr>
              <w:autoSpaceDE w:val="0"/>
              <w:autoSpaceDN w:val="0"/>
              <w:adjustRightInd w:val="0"/>
              <w:jc w:val="center"/>
              <w:rPr>
                <w:rFonts w:cs="Arial"/>
                <w:bCs/>
                <w:sz w:val="20"/>
              </w:rPr>
            </w:pPr>
            <w:r w:rsidRPr="00C36D31">
              <w:rPr>
                <w:rFonts w:cs="Arial"/>
                <w:bCs/>
                <w:sz w:val="20"/>
              </w:rPr>
              <w:t>CIC-E-303: Phase</w:t>
            </w:r>
            <w:r>
              <w:rPr>
                <w:rFonts w:cs="Arial"/>
                <w:bCs/>
                <w:sz w:val="20"/>
              </w:rPr>
              <w:t xml:space="preserve"> </w:t>
            </w:r>
            <w:r w:rsidRPr="00C36D31">
              <w:rPr>
                <w:rFonts w:cs="Arial"/>
                <w:bCs/>
                <w:sz w:val="20"/>
              </w:rPr>
              <w:t>3 Lot</w:t>
            </w:r>
            <w:r>
              <w:rPr>
                <w:rFonts w:cs="Arial"/>
                <w:bCs/>
                <w:sz w:val="20"/>
              </w:rPr>
              <w:t xml:space="preserve"> </w:t>
            </w:r>
            <w:r w:rsidRPr="00C36D31">
              <w:rPr>
                <w:rFonts w:cs="Arial"/>
                <w:bCs/>
                <w:sz w:val="20"/>
              </w:rPr>
              <w:t>Consistency Study of COVID-</w:t>
            </w:r>
          </w:p>
          <w:p w14:paraId="76944A31" w14:textId="25D9BFE9" w:rsidR="007A238A" w:rsidRPr="00346111" w:rsidRDefault="007A238A" w:rsidP="007A238A">
            <w:pPr>
              <w:autoSpaceDE w:val="0"/>
              <w:autoSpaceDN w:val="0"/>
              <w:adjustRightInd w:val="0"/>
              <w:jc w:val="center"/>
              <w:rPr>
                <w:rFonts w:cs="Arial"/>
                <w:bCs/>
                <w:sz w:val="20"/>
              </w:rPr>
            </w:pPr>
            <w:r w:rsidRPr="00C36D31">
              <w:rPr>
                <w:rFonts w:cs="Arial"/>
                <w:bCs/>
                <w:sz w:val="20"/>
              </w:rPr>
              <w:t>19 and Influenza Combination</w:t>
            </w:r>
            <w:r>
              <w:rPr>
                <w:rFonts w:cs="Arial"/>
                <w:bCs/>
                <w:sz w:val="20"/>
              </w:rPr>
              <w:t xml:space="preserve"> </w:t>
            </w:r>
            <w:r w:rsidRPr="00C36D31">
              <w:rPr>
                <w:rFonts w:cs="Arial"/>
                <w:bCs/>
                <w:sz w:val="20"/>
              </w:rPr>
              <w:t>Vaccine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EF3EA6" w14:textId="2A0E4108" w:rsidR="007A238A" w:rsidRPr="006B46E9" w:rsidRDefault="007A238A" w:rsidP="007A238A">
            <w:pPr>
              <w:spacing w:after="240"/>
              <w:rPr>
                <w:rFonts w:cs="Arial"/>
                <w:color w:val="000000"/>
                <w:sz w:val="18"/>
                <w:szCs w:val="18"/>
                <w:lang w:val="en-NZ" w:eastAsia="en-NZ"/>
              </w:rPr>
            </w:pPr>
            <w:r w:rsidRPr="00816B4A">
              <w:rPr>
                <w:rFonts w:cs="Arial"/>
                <w:bCs/>
                <w:sz w:val="20"/>
              </w:rPr>
              <w:t>Dr Sarah (Polly) Bradford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434218" w14:textId="76BD120C" w:rsidR="007A238A" w:rsidRPr="006B46E9" w:rsidRDefault="007A238A" w:rsidP="007A238A">
            <w:pPr>
              <w:spacing w:after="240"/>
              <w:rPr>
                <w:rFonts w:cs="Arial"/>
                <w:color w:val="000000"/>
                <w:sz w:val="18"/>
                <w:szCs w:val="18"/>
                <w:lang w:val="en-NZ" w:eastAsia="en-NZ"/>
              </w:rPr>
            </w:pPr>
            <w:r>
              <w:rPr>
                <w:rFonts w:cs="Arial"/>
                <w:bCs/>
                <w:sz w:val="20"/>
              </w:rPr>
              <w:t xml:space="preserve">Ms </w:t>
            </w:r>
            <w:r w:rsidRPr="00A914B2">
              <w:rPr>
                <w:rFonts w:cs="Arial"/>
                <w:bCs/>
                <w:sz w:val="20"/>
              </w:rPr>
              <w:t xml:space="preserve">Sandy </w:t>
            </w:r>
            <w:r>
              <w:rPr>
                <w:rFonts w:cs="Arial"/>
                <w:bCs/>
                <w:sz w:val="20"/>
              </w:rPr>
              <w:t>Gill &amp;</w:t>
            </w:r>
            <w:r w:rsidRPr="00A914B2">
              <w:rPr>
                <w:rFonts w:cs="Arial"/>
                <w:bCs/>
                <w:sz w:val="20"/>
              </w:rPr>
              <w:t xml:space="preserve"> </w:t>
            </w:r>
            <w:r>
              <w:rPr>
                <w:rFonts w:cs="Arial"/>
                <w:bCs/>
                <w:sz w:val="20"/>
              </w:rPr>
              <w:t xml:space="preserve">Mx </w:t>
            </w:r>
            <w:r w:rsidRPr="00A914B2">
              <w:rPr>
                <w:rFonts w:cs="Arial"/>
                <w:bCs/>
                <w:sz w:val="20"/>
              </w:rPr>
              <w:t>Albany</w:t>
            </w:r>
            <w:r>
              <w:rPr>
                <w:rFonts w:cs="Arial"/>
                <w:bCs/>
                <w:sz w:val="20"/>
              </w:rPr>
              <w:t xml:space="preserve"> </w:t>
            </w:r>
            <w:r w:rsidR="006D58C1">
              <w:rPr>
                <w:rFonts w:cs="Arial"/>
                <w:bCs/>
                <w:sz w:val="20"/>
              </w:rPr>
              <w:t>Lucas</w:t>
            </w:r>
          </w:p>
        </w:tc>
      </w:tr>
      <w:tr w:rsidR="007A238A" w:rsidRPr="006B46E9" w14:paraId="29576B85" w14:textId="77777777" w:rsidTr="00CE0C3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BEFC15" w14:textId="77777777" w:rsidR="007A238A" w:rsidRPr="006B46E9" w:rsidRDefault="007A238A" w:rsidP="007A238A">
            <w:pPr>
              <w:spacing w:after="240"/>
              <w:rPr>
                <w:rFonts w:cs="Arial"/>
                <w:color w:val="000000"/>
                <w:sz w:val="18"/>
                <w:szCs w:val="18"/>
                <w:lang w:val="en-NZ" w:eastAsia="en-NZ"/>
              </w:rPr>
            </w:pPr>
            <w:r w:rsidRPr="006B46E9">
              <w:rPr>
                <w:rFonts w:cs="Arial"/>
                <w:color w:val="000000"/>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D98999" w14:textId="4D3544E0" w:rsidR="007A238A" w:rsidRPr="006B46E9" w:rsidRDefault="007A238A" w:rsidP="007A238A">
            <w:pPr>
              <w:spacing w:after="240"/>
              <w:rPr>
                <w:rFonts w:cs="Arial"/>
                <w:color w:val="000000"/>
                <w:sz w:val="18"/>
                <w:szCs w:val="18"/>
                <w:lang w:val="en-NZ" w:eastAsia="en-NZ"/>
              </w:rPr>
            </w:pPr>
            <w:r w:rsidRPr="00C36D31">
              <w:rPr>
                <w:rFonts w:cs="Arial"/>
                <w:bCs/>
                <w:sz w:val="20"/>
                <w:lang w:eastAsia="en-GB"/>
              </w:rPr>
              <w:t>2024 FULL 20653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hideMark/>
          </w:tcPr>
          <w:p w14:paraId="0DF9C5B9" w14:textId="77777777" w:rsidR="007A238A" w:rsidRPr="00816B4A" w:rsidRDefault="007A238A" w:rsidP="007A238A">
            <w:pPr>
              <w:autoSpaceDE w:val="0"/>
              <w:autoSpaceDN w:val="0"/>
              <w:adjustRightInd w:val="0"/>
              <w:jc w:val="center"/>
              <w:rPr>
                <w:rFonts w:cs="Arial"/>
                <w:bCs/>
                <w:sz w:val="20"/>
              </w:rPr>
            </w:pPr>
            <w:r w:rsidRPr="00816B4A">
              <w:rPr>
                <w:rFonts w:cs="Arial"/>
                <w:bCs/>
                <w:sz w:val="20"/>
              </w:rPr>
              <w:t>Evaluation of a Simple-Prep</w:t>
            </w:r>
          </w:p>
          <w:p w14:paraId="03806F81" w14:textId="42230720" w:rsidR="007A238A" w:rsidRPr="006B46E9" w:rsidRDefault="007A238A" w:rsidP="007A238A">
            <w:pPr>
              <w:spacing w:after="240"/>
              <w:jc w:val="center"/>
              <w:rPr>
                <w:rFonts w:cs="Arial"/>
                <w:color w:val="000000"/>
                <w:sz w:val="18"/>
                <w:szCs w:val="18"/>
                <w:lang w:val="en-NZ" w:eastAsia="en-NZ"/>
              </w:rPr>
            </w:pPr>
            <w:r w:rsidRPr="00816B4A">
              <w:rPr>
                <w:rFonts w:cs="Arial"/>
                <w:bCs/>
                <w:sz w:val="20"/>
              </w:rPr>
              <w:t>Controlled Embolic</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424ED3" w14:textId="0BE9DC37" w:rsidR="007A238A" w:rsidRPr="006B46E9" w:rsidRDefault="007A238A" w:rsidP="007A238A">
            <w:pPr>
              <w:spacing w:after="240"/>
              <w:rPr>
                <w:rFonts w:cs="Arial"/>
                <w:color w:val="000000"/>
                <w:sz w:val="18"/>
                <w:szCs w:val="18"/>
                <w:lang w:val="en-NZ" w:eastAsia="en-NZ"/>
              </w:rPr>
            </w:pPr>
            <w:r w:rsidRPr="00816B4A">
              <w:rPr>
                <w:rFonts w:cs="Arial"/>
                <w:bCs/>
                <w:sz w:val="20"/>
              </w:rPr>
              <w:t>Dr Andrew Holden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D6DFE1" w14:textId="2B766F7D" w:rsidR="007A238A" w:rsidRPr="006B46E9" w:rsidRDefault="006D58C1" w:rsidP="007A238A">
            <w:pPr>
              <w:spacing w:after="240"/>
              <w:rPr>
                <w:rFonts w:cs="Arial"/>
                <w:color w:val="000000"/>
                <w:sz w:val="18"/>
                <w:szCs w:val="18"/>
                <w:lang w:val="en-NZ" w:eastAsia="en-NZ"/>
              </w:rPr>
            </w:pPr>
            <w:r>
              <w:rPr>
                <w:rFonts w:cs="Arial"/>
                <w:bCs/>
                <w:sz w:val="20"/>
              </w:rPr>
              <w:t xml:space="preserve">Ms </w:t>
            </w:r>
            <w:r w:rsidR="007A238A" w:rsidRPr="00A914B2">
              <w:rPr>
                <w:rFonts w:cs="Arial"/>
                <w:bCs/>
                <w:sz w:val="20"/>
              </w:rPr>
              <w:t xml:space="preserve">Jessie </w:t>
            </w:r>
            <w:r>
              <w:rPr>
                <w:rFonts w:cs="Arial"/>
                <w:bCs/>
                <w:sz w:val="20"/>
              </w:rPr>
              <w:t>Lenagh- Glue &amp;</w:t>
            </w:r>
            <w:r w:rsidR="007A238A" w:rsidRPr="00A914B2">
              <w:rPr>
                <w:rFonts w:cs="Arial"/>
                <w:bCs/>
                <w:sz w:val="20"/>
              </w:rPr>
              <w:t xml:space="preserve"> </w:t>
            </w:r>
            <w:r>
              <w:rPr>
                <w:rFonts w:cs="Arial"/>
                <w:bCs/>
                <w:sz w:val="20"/>
              </w:rPr>
              <w:t xml:space="preserve">Dr </w:t>
            </w:r>
            <w:r w:rsidR="007A238A" w:rsidRPr="00A914B2">
              <w:rPr>
                <w:rFonts w:cs="Arial"/>
                <w:bCs/>
                <w:sz w:val="20"/>
              </w:rPr>
              <w:t>Patries</w:t>
            </w:r>
            <w:r>
              <w:rPr>
                <w:rFonts w:cs="Arial"/>
                <w:bCs/>
                <w:sz w:val="20"/>
              </w:rPr>
              <w:t xml:space="preserve"> Herst</w:t>
            </w:r>
          </w:p>
        </w:tc>
      </w:tr>
      <w:tr w:rsidR="007A238A" w:rsidRPr="006B46E9" w14:paraId="0691760F" w14:textId="77777777" w:rsidTr="00C0455E">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C48A50" w14:textId="77777777" w:rsidR="007A238A" w:rsidRPr="006B46E9" w:rsidRDefault="007A238A" w:rsidP="007A238A">
            <w:pPr>
              <w:spacing w:after="240"/>
              <w:rPr>
                <w:rFonts w:cs="Arial"/>
                <w:color w:val="000000"/>
                <w:sz w:val="18"/>
                <w:szCs w:val="18"/>
                <w:lang w:val="en-NZ" w:eastAsia="en-NZ"/>
              </w:rPr>
            </w:pPr>
            <w:r w:rsidRPr="006B46E9">
              <w:rPr>
                <w:rFonts w:cs="Arial"/>
                <w:color w:val="000000"/>
                <w:sz w:val="18"/>
                <w:szCs w:val="18"/>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FACCFF" w14:textId="54D523F3" w:rsidR="007A238A" w:rsidRPr="006B46E9" w:rsidRDefault="007A238A" w:rsidP="007A238A">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hideMark/>
          </w:tcPr>
          <w:p w14:paraId="61D96191" w14:textId="77777777" w:rsidR="007A238A" w:rsidRDefault="007A238A" w:rsidP="007A238A">
            <w:pPr>
              <w:autoSpaceDE w:val="0"/>
              <w:autoSpaceDN w:val="0"/>
              <w:adjustRightInd w:val="0"/>
              <w:jc w:val="center"/>
              <w:rPr>
                <w:rFonts w:cs="Arial"/>
                <w:bCs/>
                <w:sz w:val="20"/>
              </w:rPr>
            </w:pPr>
          </w:p>
          <w:p w14:paraId="6797135F" w14:textId="34AB4A07" w:rsidR="007A238A" w:rsidRPr="006B46E9" w:rsidRDefault="007A238A" w:rsidP="007A238A">
            <w:pPr>
              <w:spacing w:after="240"/>
              <w:jc w:val="center"/>
              <w:rPr>
                <w:rFonts w:cs="Arial"/>
                <w:color w:val="000000"/>
                <w:sz w:val="18"/>
                <w:szCs w:val="18"/>
                <w:lang w:val="en-NZ" w:eastAsia="en-NZ"/>
              </w:rPr>
            </w:pPr>
            <w:r>
              <w:rPr>
                <w:rFonts w:cs="Arial"/>
                <w:bCs/>
                <w:sz w:val="20"/>
              </w:rPr>
              <w:t>General Discussion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9CF2151" w14:textId="5BDE07DA" w:rsidR="007A238A" w:rsidRPr="006B46E9" w:rsidRDefault="007A238A" w:rsidP="007A238A">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3DF94B" w14:textId="7E16B0EA" w:rsidR="007A238A" w:rsidRPr="006B46E9" w:rsidRDefault="007A238A" w:rsidP="007A238A">
            <w:pPr>
              <w:spacing w:after="240"/>
              <w:rPr>
                <w:rFonts w:cs="Arial"/>
                <w:color w:val="000000"/>
                <w:sz w:val="18"/>
                <w:szCs w:val="18"/>
                <w:lang w:val="en-NZ" w:eastAsia="en-NZ"/>
              </w:rPr>
            </w:pPr>
            <w:r>
              <w:rPr>
                <w:rFonts w:cs="Arial"/>
                <w:bCs/>
                <w:sz w:val="20"/>
              </w:rPr>
              <w:t>Dr Patries Herst</w:t>
            </w:r>
          </w:p>
        </w:tc>
      </w:tr>
    </w:tbl>
    <w:p w14:paraId="12154D92" w14:textId="77777777" w:rsidR="00A66F2E" w:rsidRPr="00A66F2E" w:rsidRDefault="00A66F2E" w:rsidP="00E24E77">
      <w:pPr>
        <w:spacing w:before="80" w:after="80"/>
        <w:rPr>
          <w:rFonts w:cs="Arial"/>
          <w:color w:val="FF0000"/>
          <w:sz w:val="20"/>
          <w:lang w:val="en-NZ"/>
        </w:rPr>
      </w:pPr>
    </w:p>
    <w:tbl>
      <w:tblPr>
        <w:tblW w:w="493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
      <w:tblGrid>
        <w:gridCol w:w="2666"/>
        <w:gridCol w:w="2571"/>
        <w:gridCol w:w="1287"/>
        <w:gridCol w:w="1184"/>
        <w:gridCol w:w="1182"/>
      </w:tblGrid>
      <w:tr w:rsidR="001257B9" w:rsidRPr="00E20390" w14:paraId="36CFC565" w14:textId="77777777" w:rsidTr="00A478FF">
        <w:trPr>
          <w:trHeight w:val="240"/>
        </w:trPr>
        <w:tc>
          <w:tcPr>
            <w:tcW w:w="1499" w:type="pct"/>
            <w:shd w:val="pct12" w:color="auto" w:fill="FFFFFF"/>
            <w:vAlign w:val="center"/>
          </w:tcPr>
          <w:p w14:paraId="564D9622" w14:textId="77777777" w:rsidR="001257B9" w:rsidRPr="00E20390" w:rsidRDefault="001257B9" w:rsidP="002F60F6">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1446" w:type="pct"/>
            <w:shd w:val="pct12" w:color="auto" w:fill="FFFFFF"/>
            <w:vAlign w:val="center"/>
          </w:tcPr>
          <w:p w14:paraId="7985721E" w14:textId="77777777" w:rsidR="001257B9" w:rsidRPr="00E20390" w:rsidRDefault="001257B9" w:rsidP="002F60F6">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724" w:type="pct"/>
            <w:shd w:val="pct12" w:color="auto" w:fill="FFFFFF"/>
            <w:vAlign w:val="center"/>
          </w:tcPr>
          <w:p w14:paraId="0F77DE2A" w14:textId="77777777" w:rsidR="001257B9" w:rsidRPr="00E20390" w:rsidRDefault="001257B9" w:rsidP="002F60F6">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666" w:type="pct"/>
            <w:shd w:val="pct12" w:color="auto" w:fill="FFFFFF"/>
            <w:vAlign w:val="center"/>
          </w:tcPr>
          <w:p w14:paraId="0492AF14" w14:textId="77777777" w:rsidR="001257B9" w:rsidRPr="00E20390" w:rsidRDefault="001257B9" w:rsidP="002F60F6">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665" w:type="pct"/>
            <w:shd w:val="pct12" w:color="auto" w:fill="FFFFFF"/>
            <w:vAlign w:val="center"/>
          </w:tcPr>
          <w:p w14:paraId="0A534020" w14:textId="77777777" w:rsidR="001257B9" w:rsidRPr="00E20390" w:rsidRDefault="001257B9" w:rsidP="002F60F6">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1257B9" w:rsidRPr="00E20390" w14:paraId="34B2DEC3" w14:textId="77777777" w:rsidTr="00A478FF">
        <w:trPr>
          <w:trHeight w:val="280"/>
        </w:trPr>
        <w:tc>
          <w:tcPr>
            <w:tcW w:w="1499" w:type="pct"/>
          </w:tcPr>
          <w:p w14:paraId="5BD48F41" w14:textId="77777777" w:rsidR="001257B9" w:rsidRPr="00E20390" w:rsidRDefault="001257B9" w:rsidP="002F60F6">
            <w:pPr>
              <w:autoSpaceDE w:val="0"/>
              <w:autoSpaceDN w:val="0"/>
              <w:adjustRightInd w:val="0"/>
              <w:rPr>
                <w:sz w:val="16"/>
                <w:szCs w:val="16"/>
              </w:rPr>
            </w:pPr>
            <w:r w:rsidRPr="00E20390">
              <w:rPr>
                <w:sz w:val="16"/>
                <w:szCs w:val="16"/>
              </w:rPr>
              <w:t xml:space="preserve">Mrs Helen Walker </w:t>
            </w:r>
          </w:p>
        </w:tc>
        <w:tc>
          <w:tcPr>
            <w:tcW w:w="1446" w:type="pct"/>
          </w:tcPr>
          <w:p w14:paraId="0488891C" w14:textId="77777777" w:rsidR="001257B9" w:rsidRPr="00E20390" w:rsidRDefault="001257B9" w:rsidP="002F60F6">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724" w:type="pct"/>
          </w:tcPr>
          <w:p w14:paraId="05009825" w14:textId="77777777" w:rsidR="001257B9" w:rsidRPr="00E20390" w:rsidRDefault="001257B9" w:rsidP="002F60F6">
            <w:pPr>
              <w:autoSpaceDE w:val="0"/>
              <w:autoSpaceDN w:val="0"/>
              <w:adjustRightInd w:val="0"/>
              <w:rPr>
                <w:sz w:val="16"/>
                <w:szCs w:val="16"/>
              </w:rPr>
            </w:pPr>
            <w:r w:rsidRPr="00E20390">
              <w:rPr>
                <w:sz w:val="16"/>
                <w:szCs w:val="16"/>
              </w:rPr>
              <w:t xml:space="preserve">22/05/2018 </w:t>
            </w:r>
          </w:p>
        </w:tc>
        <w:tc>
          <w:tcPr>
            <w:tcW w:w="666" w:type="pct"/>
          </w:tcPr>
          <w:p w14:paraId="02D973ED" w14:textId="77777777" w:rsidR="001257B9" w:rsidRPr="00E20390" w:rsidRDefault="001257B9" w:rsidP="002F60F6">
            <w:pPr>
              <w:autoSpaceDE w:val="0"/>
              <w:autoSpaceDN w:val="0"/>
              <w:adjustRightInd w:val="0"/>
              <w:rPr>
                <w:sz w:val="16"/>
                <w:szCs w:val="16"/>
              </w:rPr>
            </w:pPr>
            <w:r w:rsidRPr="00E20390">
              <w:rPr>
                <w:sz w:val="16"/>
                <w:szCs w:val="16"/>
              </w:rPr>
              <w:t xml:space="preserve">22/05/2020 </w:t>
            </w:r>
          </w:p>
        </w:tc>
        <w:tc>
          <w:tcPr>
            <w:tcW w:w="665" w:type="pct"/>
          </w:tcPr>
          <w:p w14:paraId="6B40EC37" w14:textId="73104B90" w:rsidR="001257B9" w:rsidRPr="00E20390" w:rsidRDefault="00A478FF" w:rsidP="002F60F6">
            <w:pPr>
              <w:autoSpaceDE w:val="0"/>
              <w:autoSpaceDN w:val="0"/>
              <w:adjustRightInd w:val="0"/>
              <w:rPr>
                <w:sz w:val="16"/>
                <w:szCs w:val="16"/>
              </w:rPr>
            </w:pPr>
            <w:r>
              <w:rPr>
                <w:sz w:val="16"/>
                <w:szCs w:val="16"/>
              </w:rPr>
              <w:t>Apologies</w:t>
            </w:r>
          </w:p>
        </w:tc>
      </w:tr>
      <w:tr w:rsidR="001257B9" w:rsidRPr="00E20390" w14:paraId="05F62A96" w14:textId="77777777" w:rsidTr="00A478FF">
        <w:trPr>
          <w:trHeight w:val="280"/>
        </w:trPr>
        <w:tc>
          <w:tcPr>
            <w:tcW w:w="1499" w:type="pct"/>
          </w:tcPr>
          <w:p w14:paraId="4D18B515" w14:textId="77777777" w:rsidR="001257B9" w:rsidRPr="00E20390" w:rsidRDefault="001257B9" w:rsidP="002F60F6">
            <w:pPr>
              <w:autoSpaceDE w:val="0"/>
              <w:autoSpaceDN w:val="0"/>
              <w:adjustRightInd w:val="0"/>
              <w:rPr>
                <w:sz w:val="16"/>
                <w:szCs w:val="16"/>
              </w:rPr>
            </w:pPr>
            <w:r w:rsidRPr="00E20390">
              <w:rPr>
                <w:sz w:val="16"/>
                <w:szCs w:val="16"/>
              </w:rPr>
              <w:t xml:space="preserve">Mrs Sandy Gill </w:t>
            </w:r>
          </w:p>
        </w:tc>
        <w:tc>
          <w:tcPr>
            <w:tcW w:w="1446" w:type="pct"/>
          </w:tcPr>
          <w:p w14:paraId="47E7C317" w14:textId="77777777" w:rsidR="001257B9" w:rsidRPr="00E20390" w:rsidRDefault="001257B9" w:rsidP="002F60F6">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724" w:type="pct"/>
          </w:tcPr>
          <w:p w14:paraId="213428BE" w14:textId="77777777" w:rsidR="001257B9" w:rsidRPr="00E20390" w:rsidRDefault="001257B9" w:rsidP="002F60F6">
            <w:pPr>
              <w:autoSpaceDE w:val="0"/>
              <w:autoSpaceDN w:val="0"/>
              <w:adjustRightInd w:val="0"/>
              <w:rPr>
                <w:sz w:val="16"/>
                <w:szCs w:val="16"/>
              </w:rPr>
            </w:pPr>
            <w:r w:rsidRPr="00E20390">
              <w:rPr>
                <w:sz w:val="16"/>
                <w:szCs w:val="16"/>
              </w:rPr>
              <w:t xml:space="preserve">22/05/2020 </w:t>
            </w:r>
          </w:p>
        </w:tc>
        <w:tc>
          <w:tcPr>
            <w:tcW w:w="666" w:type="pct"/>
          </w:tcPr>
          <w:p w14:paraId="690BBD43" w14:textId="77777777" w:rsidR="001257B9" w:rsidRPr="00E20390" w:rsidRDefault="001257B9" w:rsidP="002F60F6">
            <w:pPr>
              <w:autoSpaceDE w:val="0"/>
              <w:autoSpaceDN w:val="0"/>
              <w:adjustRightInd w:val="0"/>
              <w:rPr>
                <w:sz w:val="16"/>
                <w:szCs w:val="16"/>
              </w:rPr>
            </w:pPr>
            <w:r w:rsidRPr="00E20390">
              <w:rPr>
                <w:sz w:val="16"/>
                <w:szCs w:val="16"/>
              </w:rPr>
              <w:t xml:space="preserve">22/05/2023 </w:t>
            </w:r>
          </w:p>
        </w:tc>
        <w:tc>
          <w:tcPr>
            <w:tcW w:w="665" w:type="pct"/>
          </w:tcPr>
          <w:p w14:paraId="0268B50B" w14:textId="77777777" w:rsidR="001257B9" w:rsidRPr="00E20390" w:rsidRDefault="001257B9" w:rsidP="002F60F6">
            <w:pPr>
              <w:autoSpaceDE w:val="0"/>
              <w:autoSpaceDN w:val="0"/>
              <w:adjustRightInd w:val="0"/>
              <w:rPr>
                <w:sz w:val="16"/>
                <w:szCs w:val="16"/>
              </w:rPr>
            </w:pPr>
            <w:r>
              <w:rPr>
                <w:sz w:val="16"/>
                <w:szCs w:val="16"/>
              </w:rPr>
              <w:t>Present</w:t>
            </w:r>
          </w:p>
        </w:tc>
      </w:tr>
      <w:tr w:rsidR="001257B9" w:rsidRPr="00E20390" w14:paraId="3F099035" w14:textId="77777777" w:rsidTr="00A478FF">
        <w:trPr>
          <w:trHeight w:val="280"/>
        </w:trPr>
        <w:tc>
          <w:tcPr>
            <w:tcW w:w="1499" w:type="pct"/>
          </w:tcPr>
          <w:p w14:paraId="4FCC69D3" w14:textId="77777777" w:rsidR="001257B9" w:rsidRPr="00E20390" w:rsidRDefault="001257B9" w:rsidP="002F60F6">
            <w:pPr>
              <w:autoSpaceDE w:val="0"/>
              <w:autoSpaceDN w:val="0"/>
              <w:adjustRightInd w:val="0"/>
              <w:rPr>
                <w:sz w:val="16"/>
                <w:szCs w:val="16"/>
              </w:rPr>
            </w:pPr>
            <w:r w:rsidRPr="00E20390">
              <w:rPr>
                <w:sz w:val="16"/>
                <w:szCs w:val="16"/>
              </w:rPr>
              <w:t xml:space="preserve">Dr Patries Herst </w:t>
            </w:r>
          </w:p>
        </w:tc>
        <w:tc>
          <w:tcPr>
            <w:tcW w:w="1446" w:type="pct"/>
          </w:tcPr>
          <w:p w14:paraId="7004B05C" w14:textId="77777777" w:rsidR="001257B9" w:rsidRPr="00E20390" w:rsidRDefault="001257B9" w:rsidP="002F60F6">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724" w:type="pct"/>
          </w:tcPr>
          <w:p w14:paraId="7EEEBFD7" w14:textId="77777777" w:rsidR="001257B9" w:rsidRPr="00E20390" w:rsidRDefault="001257B9" w:rsidP="002F60F6">
            <w:pPr>
              <w:autoSpaceDE w:val="0"/>
              <w:autoSpaceDN w:val="0"/>
              <w:adjustRightInd w:val="0"/>
              <w:rPr>
                <w:sz w:val="16"/>
                <w:szCs w:val="16"/>
              </w:rPr>
            </w:pPr>
            <w:r w:rsidRPr="00E20390">
              <w:rPr>
                <w:sz w:val="16"/>
                <w:szCs w:val="16"/>
              </w:rPr>
              <w:t xml:space="preserve">22/05/2020 </w:t>
            </w:r>
          </w:p>
        </w:tc>
        <w:tc>
          <w:tcPr>
            <w:tcW w:w="666" w:type="pct"/>
          </w:tcPr>
          <w:p w14:paraId="28429637" w14:textId="77777777" w:rsidR="001257B9" w:rsidRPr="00E20390" w:rsidRDefault="001257B9" w:rsidP="002F60F6">
            <w:pPr>
              <w:autoSpaceDE w:val="0"/>
              <w:autoSpaceDN w:val="0"/>
              <w:adjustRightInd w:val="0"/>
              <w:rPr>
                <w:sz w:val="16"/>
                <w:szCs w:val="16"/>
              </w:rPr>
            </w:pPr>
            <w:r w:rsidRPr="00E20390">
              <w:rPr>
                <w:sz w:val="16"/>
                <w:szCs w:val="16"/>
              </w:rPr>
              <w:t xml:space="preserve">22/05/2023 </w:t>
            </w:r>
          </w:p>
        </w:tc>
        <w:tc>
          <w:tcPr>
            <w:tcW w:w="665" w:type="pct"/>
          </w:tcPr>
          <w:p w14:paraId="1D89803E" w14:textId="77777777" w:rsidR="001257B9" w:rsidRPr="00E20390" w:rsidRDefault="001257B9" w:rsidP="002F60F6">
            <w:pPr>
              <w:autoSpaceDE w:val="0"/>
              <w:autoSpaceDN w:val="0"/>
              <w:adjustRightInd w:val="0"/>
              <w:rPr>
                <w:sz w:val="16"/>
                <w:szCs w:val="16"/>
              </w:rPr>
            </w:pPr>
            <w:r w:rsidRPr="00E20390">
              <w:rPr>
                <w:sz w:val="16"/>
                <w:szCs w:val="16"/>
              </w:rPr>
              <w:t xml:space="preserve">Present </w:t>
            </w:r>
          </w:p>
        </w:tc>
      </w:tr>
      <w:tr w:rsidR="001257B9" w:rsidRPr="00E20390" w14:paraId="54D87B98" w14:textId="77777777" w:rsidTr="00A478FF">
        <w:trPr>
          <w:trHeight w:val="280"/>
        </w:trPr>
        <w:tc>
          <w:tcPr>
            <w:tcW w:w="1499" w:type="pct"/>
          </w:tcPr>
          <w:p w14:paraId="6CEE183E" w14:textId="77777777" w:rsidR="001257B9" w:rsidRPr="00E20390" w:rsidRDefault="001257B9" w:rsidP="002F60F6">
            <w:pPr>
              <w:autoSpaceDE w:val="0"/>
              <w:autoSpaceDN w:val="0"/>
              <w:adjustRightInd w:val="0"/>
              <w:rPr>
                <w:sz w:val="16"/>
                <w:szCs w:val="16"/>
              </w:rPr>
            </w:pPr>
            <w:r w:rsidRPr="00E20390">
              <w:rPr>
                <w:sz w:val="16"/>
                <w:szCs w:val="16"/>
              </w:rPr>
              <w:t xml:space="preserve">Dr Cordelia Thomas </w:t>
            </w:r>
          </w:p>
        </w:tc>
        <w:tc>
          <w:tcPr>
            <w:tcW w:w="1446" w:type="pct"/>
          </w:tcPr>
          <w:p w14:paraId="0524FE4F" w14:textId="77777777" w:rsidR="001257B9" w:rsidRPr="00E20390" w:rsidRDefault="001257B9" w:rsidP="002F60F6">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724" w:type="pct"/>
          </w:tcPr>
          <w:p w14:paraId="773CD2DF" w14:textId="4280D89E" w:rsidR="001257B9" w:rsidRPr="00E20390" w:rsidRDefault="001257B9" w:rsidP="002F60F6">
            <w:pPr>
              <w:autoSpaceDE w:val="0"/>
              <w:autoSpaceDN w:val="0"/>
              <w:adjustRightInd w:val="0"/>
              <w:rPr>
                <w:sz w:val="16"/>
                <w:szCs w:val="16"/>
              </w:rPr>
            </w:pPr>
            <w:r w:rsidRPr="00E20390">
              <w:rPr>
                <w:sz w:val="16"/>
                <w:szCs w:val="16"/>
              </w:rPr>
              <w:t>2</w:t>
            </w:r>
            <w:r>
              <w:rPr>
                <w:sz w:val="16"/>
                <w:szCs w:val="16"/>
              </w:rPr>
              <w:t>2</w:t>
            </w:r>
            <w:r w:rsidRPr="00E20390">
              <w:rPr>
                <w:sz w:val="16"/>
                <w:szCs w:val="16"/>
              </w:rPr>
              <w:t>/</w:t>
            </w:r>
            <w:r w:rsidR="00F5378C">
              <w:rPr>
                <w:sz w:val="16"/>
                <w:szCs w:val="16"/>
              </w:rPr>
              <w:t>12/2020</w:t>
            </w:r>
          </w:p>
        </w:tc>
        <w:tc>
          <w:tcPr>
            <w:tcW w:w="666" w:type="pct"/>
          </w:tcPr>
          <w:p w14:paraId="73729B5C" w14:textId="3BE8F766" w:rsidR="001257B9" w:rsidRPr="00E20390" w:rsidRDefault="001257B9" w:rsidP="002F60F6">
            <w:pPr>
              <w:autoSpaceDE w:val="0"/>
              <w:autoSpaceDN w:val="0"/>
              <w:adjustRightInd w:val="0"/>
              <w:rPr>
                <w:sz w:val="16"/>
                <w:szCs w:val="16"/>
              </w:rPr>
            </w:pPr>
            <w:r w:rsidRPr="00E20390">
              <w:rPr>
                <w:sz w:val="16"/>
                <w:szCs w:val="16"/>
              </w:rPr>
              <w:t>2</w:t>
            </w:r>
            <w:r>
              <w:rPr>
                <w:sz w:val="16"/>
                <w:szCs w:val="16"/>
              </w:rPr>
              <w:t>2</w:t>
            </w:r>
            <w:r w:rsidRPr="00E20390">
              <w:rPr>
                <w:sz w:val="16"/>
                <w:szCs w:val="16"/>
              </w:rPr>
              <w:t>/</w:t>
            </w:r>
            <w:r w:rsidR="00F5378C">
              <w:rPr>
                <w:sz w:val="16"/>
                <w:szCs w:val="16"/>
              </w:rPr>
              <w:t>12/2024</w:t>
            </w:r>
          </w:p>
        </w:tc>
        <w:tc>
          <w:tcPr>
            <w:tcW w:w="665" w:type="pct"/>
          </w:tcPr>
          <w:p w14:paraId="0EBF1D6C" w14:textId="77777777" w:rsidR="001257B9" w:rsidRPr="00E20390" w:rsidRDefault="001257B9" w:rsidP="002F60F6">
            <w:pPr>
              <w:autoSpaceDE w:val="0"/>
              <w:autoSpaceDN w:val="0"/>
              <w:adjustRightInd w:val="0"/>
              <w:rPr>
                <w:sz w:val="16"/>
                <w:szCs w:val="16"/>
              </w:rPr>
            </w:pPr>
            <w:r w:rsidRPr="00E20390">
              <w:rPr>
                <w:sz w:val="16"/>
                <w:szCs w:val="16"/>
              </w:rPr>
              <w:t xml:space="preserve">Present </w:t>
            </w:r>
          </w:p>
        </w:tc>
      </w:tr>
      <w:tr w:rsidR="001257B9" w:rsidRPr="00E20390" w14:paraId="37368DC4" w14:textId="77777777" w:rsidTr="00A478FF">
        <w:trPr>
          <w:trHeight w:val="280"/>
        </w:trPr>
        <w:tc>
          <w:tcPr>
            <w:tcW w:w="1499" w:type="pct"/>
          </w:tcPr>
          <w:p w14:paraId="100A5B60" w14:textId="77777777" w:rsidR="001257B9" w:rsidRPr="00E20390" w:rsidRDefault="001257B9" w:rsidP="002F60F6">
            <w:pPr>
              <w:autoSpaceDE w:val="0"/>
              <w:autoSpaceDN w:val="0"/>
              <w:adjustRightInd w:val="0"/>
              <w:rPr>
                <w:sz w:val="16"/>
                <w:szCs w:val="16"/>
              </w:rPr>
            </w:pPr>
            <w:r>
              <w:rPr>
                <w:sz w:val="16"/>
                <w:szCs w:val="16"/>
              </w:rPr>
              <w:t>Ms Patricia Mitchell</w:t>
            </w:r>
            <w:r w:rsidRPr="00E20390">
              <w:rPr>
                <w:sz w:val="16"/>
                <w:szCs w:val="16"/>
              </w:rPr>
              <w:t xml:space="preserve"> </w:t>
            </w:r>
          </w:p>
        </w:tc>
        <w:tc>
          <w:tcPr>
            <w:tcW w:w="1446" w:type="pct"/>
          </w:tcPr>
          <w:p w14:paraId="78602D97" w14:textId="77777777" w:rsidR="001257B9" w:rsidRPr="00E20390" w:rsidRDefault="001257B9" w:rsidP="002F60F6">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724" w:type="pct"/>
          </w:tcPr>
          <w:p w14:paraId="1CC1F125" w14:textId="77777777" w:rsidR="001257B9" w:rsidRPr="00E20390" w:rsidRDefault="001257B9" w:rsidP="002F60F6">
            <w:pPr>
              <w:autoSpaceDE w:val="0"/>
              <w:autoSpaceDN w:val="0"/>
              <w:adjustRightInd w:val="0"/>
              <w:rPr>
                <w:sz w:val="16"/>
                <w:szCs w:val="16"/>
              </w:rPr>
            </w:pPr>
            <w:r>
              <w:rPr>
                <w:sz w:val="16"/>
                <w:szCs w:val="16"/>
              </w:rPr>
              <w:t>08/07/2022</w:t>
            </w:r>
          </w:p>
        </w:tc>
        <w:tc>
          <w:tcPr>
            <w:tcW w:w="666" w:type="pct"/>
          </w:tcPr>
          <w:p w14:paraId="574CD282" w14:textId="77777777" w:rsidR="001257B9" w:rsidRPr="00E20390" w:rsidRDefault="001257B9" w:rsidP="002F60F6">
            <w:pPr>
              <w:autoSpaceDE w:val="0"/>
              <w:autoSpaceDN w:val="0"/>
              <w:adjustRightInd w:val="0"/>
              <w:rPr>
                <w:sz w:val="16"/>
                <w:szCs w:val="16"/>
              </w:rPr>
            </w:pPr>
            <w:r>
              <w:rPr>
                <w:sz w:val="16"/>
                <w:szCs w:val="16"/>
              </w:rPr>
              <w:t>08/07/2025</w:t>
            </w:r>
          </w:p>
        </w:tc>
        <w:tc>
          <w:tcPr>
            <w:tcW w:w="665" w:type="pct"/>
          </w:tcPr>
          <w:p w14:paraId="3934BCAA" w14:textId="7CDC4D52" w:rsidR="001257B9" w:rsidRPr="00E20390" w:rsidRDefault="00A478FF" w:rsidP="002F60F6">
            <w:pPr>
              <w:autoSpaceDE w:val="0"/>
              <w:autoSpaceDN w:val="0"/>
              <w:adjustRightInd w:val="0"/>
              <w:rPr>
                <w:sz w:val="16"/>
                <w:szCs w:val="16"/>
              </w:rPr>
            </w:pPr>
            <w:r>
              <w:rPr>
                <w:sz w:val="16"/>
                <w:szCs w:val="16"/>
              </w:rPr>
              <w:t>Apologies</w:t>
            </w:r>
            <w:r w:rsidR="001257B9" w:rsidRPr="00E20390">
              <w:rPr>
                <w:sz w:val="16"/>
                <w:szCs w:val="16"/>
              </w:rPr>
              <w:t xml:space="preserve"> </w:t>
            </w:r>
          </w:p>
        </w:tc>
      </w:tr>
      <w:tr w:rsidR="001257B9" w:rsidRPr="00E20390" w14:paraId="5B07496D" w14:textId="77777777" w:rsidTr="00A478FF">
        <w:trPr>
          <w:trHeight w:val="280"/>
        </w:trPr>
        <w:tc>
          <w:tcPr>
            <w:tcW w:w="1499" w:type="pct"/>
          </w:tcPr>
          <w:p w14:paraId="42E96109" w14:textId="77777777" w:rsidR="001257B9" w:rsidRPr="00E20390" w:rsidRDefault="001257B9" w:rsidP="002F60F6">
            <w:pPr>
              <w:autoSpaceDE w:val="0"/>
              <w:autoSpaceDN w:val="0"/>
              <w:adjustRightInd w:val="0"/>
              <w:rPr>
                <w:sz w:val="16"/>
                <w:szCs w:val="16"/>
              </w:rPr>
            </w:pPr>
            <w:r>
              <w:rPr>
                <w:sz w:val="16"/>
                <w:szCs w:val="16"/>
              </w:rPr>
              <w:t>Mx Albany Lucas</w:t>
            </w:r>
          </w:p>
        </w:tc>
        <w:tc>
          <w:tcPr>
            <w:tcW w:w="1446" w:type="pct"/>
          </w:tcPr>
          <w:p w14:paraId="0E3C5F07" w14:textId="77777777" w:rsidR="001257B9" w:rsidRPr="00E20390" w:rsidRDefault="001257B9" w:rsidP="002F60F6">
            <w:pPr>
              <w:autoSpaceDE w:val="0"/>
              <w:autoSpaceDN w:val="0"/>
              <w:adjustRightInd w:val="0"/>
              <w:rPr>
                <w:sz w:val="16"/>
                <w:szCs w:val="16"/>
              </w:rPr>
            </w:pPr>
            <w:r>
              <w:rPr>
                <w:sz w:val="16"/>
                <w:szCs w:val="16"/>
              </w:rPr>
              <w:t>Non-lay (Observational studies)</w:t>
            </w:r>
          </w:p>
        </w:tc>
        <w:tc>
          <w:tcPr>
            <w:tcW w:w="724" w:type="pct"/>
          </w:tcPr>
          <w:p w14:paraId="3D165155" w14:textId="77777777" w:rsidR="001257B9" w:rsidRPr="00E20390" w:rsidRDefault="001257B9" w:rsidP="002F60F6">
            <w:pPr>
              <w:autoSpaceDE w:val="0"/>
              <w:autoSpaceDN w:val="0"/>
              <w:adjustRightInd w:val="0"/>
              <w:rPr>
                <w:sz w:val="16"/>
                <w:szCs w:val="16"/>
              </w:rPr>
            </w:pPr>
            <w:r>
              <w:rPr>
                <w:sz w:val="16"/>
                <w:szCs w:val="16"/>
              </w:rPr>
              <w:t>22/12/2021</w:t>
            </w:r>
          </w:p>
        </w:tc>
        <w:tc>
          <w:tcPr>
            <w:tcW w:w="666" w:type="pct"/>
          </w:tcPr>
          <w:p w14:paraId="1C3AEFCA" w14:textId="77777777" w:rsidR="001257B9" w:rsidRPr="00E20390" w:rsidRDefault="001257B9" w:rsidP="002F60F6">
            <w:pPr>
              <w:autoSpaceDE w:val="0"/>
              <w:autoSpaceDN w:val="0"/>
              <w:adjustRightInd w:val="0"/>
              <w:rPr>
                <w:sz w:val="16"/>
                <w:szCs w:val="16"/>
              </w:rPr>
            </w:pPr>
            <w:r>
              <w:rPr>
                <w:sz w:val="16"/>
                <w:szCs w:val="16"/>
              </w:rPr>
              <w:t>22/12/2024</w:t>
            </w:r>
          </w:p>
        </w:tc>
        <w:tc>
          <w:tcPr>
            <w:tcW w:w="665" w:type="pct"/>
          </w:tcPr>
          <w:p w14:paraId="1C0DDDEB" w14:textId="61C5148B" w:rsidR="001257B9" w:rsidRPr="00E20390" w:rsidRDefault="00A478FF" w:rsidP="002F60F6">
            <w:pPr>
              <w:autoSpaceDE w:val="0"/>
              <w:autoSpaceDN w:val="0"/>
              <w:adjustRightInd w:val="0"/>
              <w:rPr>
                <w:sz w:val="16"/>
                <w:szCs w:val="16"/>
              </w:rPr>
            </w:pPr>
            <w:r>
              <w:rPr>
                <w:sz w:val="16"/>
                <w:szCs w:val="16"/>
              </w:rPr>
              <w:t>Present</w:t>
            </w:r>
          </w:p>
        </w:tc>
      </w:tr>
      <w:tr w:rsidR="001257B9" w:rsidRPr="00E20390" w14:paraId="3CBC94EC" w14:textId="77777777" w:rsidTr="00A478FF">
        <w:trPr>
          <w:trHeight w:val="280"/>
        </w:trPr>
        <w:tc>
          <w:tcPr>
            <w:tcW w:w="1499" w:type="pct"/>
          </w:tcPr>
          <w:p w14:paraId="4198B842" w14:textId="77777777" w:rsidR="001257B9" w:rsidRPr="00E20390" w:rsidRDefault="001257B9" w:rsidP="002F60F6">
            <w:pPr>
              <w:autoSpaceDE w:val="0"/>
              <w:autoSpaceDN w:val="0"/>
              <w:adjustRightInd w:val="0"/>
              <w:rPr>
                <w:sz w:val="16"/>
                <w:szCs w:val="16"/>
              </w:rPr>
            </w:pPr>
            <w:r>
              <w:rPr>
                <w:sz w:val="16"/>
                <w:szCs w:val="16"/>
              </w:rPr>
              <w:t>Ms Jessie Lenagh-Glue</w:t>
            </w:r>
          </w:p>
        </w:tc>
        <w:tc>
          <w:tcPr>
            <w:tcW w:w="1446" w:type="pct"/>
          </w:tcPr>
          <w:p w14:paraId="1AE197C4" w14:textId="77777777" w:rsidR="001257B9" w:rsidRPr="00E20390" w:rsidRDefault="001257B9" w:rsidP="002F60F6">
            <w:pPr>
              <w:autoSpaceDE w:val="0"/>
              <w:autoSpaceDN w:val="0"/>
              <w:adjustRightInd w:val="0"/>
              <w:rPr>
                <w:sz w:val="16"/>
                <w:szCs w:val="16"/>
              </w:rPr>
            </w:pPr>
            <w:r>
              <w:rPr>
                <w:sz w:val="16"/>
                <w:szCs w:val="16"/>
              </w:rPr>
              <w:t>Lay (Ethical/Moral reasoning)</w:t>
            </w:r>
          </w:p>
        </w:tc>
        <w:tc>
          <w:tcPr>
            <w:tcW w:w="724" w:type="pct"/>
          </w:tcPr>
          <w:p w14:paraId="5B88013C" w14:textId="77777777" w:rsidR="001257B9" w:rsidRPr="00E20390" w:rsidRDefault="001257B9" w:rsidP="002F60F6">
            <w:pPr>
              <w:autoSpaceDE w:val="0"/>
              <w:autoSpaceDN w:val="0"/>
              <w:adjustRightInd w:val="0"/>
              <w:rPr>
                <w:sz w:val="16"/>
                <w:szCs w:val="16"/>
              </w:rPr>
            </w:pPr>
            <w:r>
              <w:rPr>
                <w:sz w:val="16"/>
                <w:szCs w:val="16"/>
              </w:rPr>
              <w:t>22/12/2021</w:t>
            </w:r>
          </w:p>
        </w:tc>
        <w:tc>
          <w:tcPr>
            <w:tcW w:w="666" w:type="pct"/>
          </w:tcPr>
          <w:p w14:paraId="0BA43C22" w14:textId="77777777" w:rsidR="001257B9" w:rsidRPr="00E20390" w:rsidRDefault="001257B9" w:rsidP="002F60F6">
            <w:pPr>
              <w:autoSpaceDE w:val="0"/>
              <w:autoSpaceDN w:val="0"/>
              <w:adjustRightInd w:val="0"/>
              <w:rPr>
                <w:sz w:val="16"/>
                <w:szCs w:val="16"/>
              </w:rPr>
            </w:pPr>
            <w:r>
              <w:rPr>
                <w:sz w:val="16"/>
                <w:szCs w:val="16"/>
              </w:rPr>
              <w:t>22/12/2024</w:t>
            </w:r>
          </w:p>
        </w:tc>
        <w:tc>
          <w:tcPr>
            <w:tcW w:w="665" w:type="pct"/>
          </w:tcPr>
          <w:p w14:paraId="36A395F4" w14:textId="4C5221F1" w:rsidR="001257B9" w:rsidRPr="00E20390" w:rsidRDefault="00A478FF" w:rsidP="002F60F6">
            <w:pPr>
              <w:autoSpaceDE w:val="0"/>
              <w:autoSpaceDN w:val="0"/>
              <w:adjustRightInd w:val="0"/>
              <w:rPr>
                <w:sz w:val="16"/>
                <w:szCs w:val="16"/>
              </w:rPr>
            </w:pPr>
            <w:r>
              <w:rPr>
                <w:sz w:val="16"/>
                <w:szCs w:val="16"/>
              </w:rPr>
              <w:t>Present</w:t>
            </w:r>
          </w:p>
        </w:tc>
      </w:tr>
    </w:tbl>
    <w:p w14:paraId="049439F0" w14:textId="77777777" w:rsidR="002B2215" w:rsidRPr="002B2215" w:rsidRDefault="002B2215" w:rsidP="002B2215">
      <w:pPr>
        <w:rPr>
          <w:rFonts w:ascii="Times New Roman" w:hAnsi="Times New Roman"/>
          <w:sz w:val="24"/>
          <w:szCs w:val="24"/>
          <w:lang w:val="en-NZ" w:eastAsia="en-NZ"/>
        </w:rPr>
      </w:pPr>
    </w:p>
    <w:p w14:paraId="457F50FA"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405267C7" w14:textId="77777777" w:rsidR="00A66F2E" w:rsidRPr="0054344C" w:rsidRDefault="00E24E77" w:rsidP="00A66F2E">
      <w:pPr>
        <w:pStyle w:val="Heading2"/>
      </w:pPr>
      <w:r>
        <w:br w:type="page"/>
      </w:r>
      <w:r w:rsidR="00A66F2E" w:rsidRPr="0054344C">
        <w:lastRenderedPageBreak/>
        <w:t>Welcome</w:t>
      </w:r>
    </w:p>
    <w:p w14:paraId="346418C8" w14:textId="77777777" w:rsidR="00A66F2E" w:rsidRPr="008F6D9D" w:rsidRDefault="00A66F2E" w:rsidP="00A66F2E">
      <w:r>
        <w:t xml:space="preserve"> </w:t>
      </w:r>
    </w:p>
    <w:p w14:paraId="7F17822D" w14:textId="0C5C3A19"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 xml:space="preserve">t </w:t>
      </w:r>
      <w:r w:rsidR="0027273A">
        <w:rPr>
          <w:rFonts w:cs="Arial"/>
          <w:szCs w:val="22"/>
          <w:lang w:val="en-NZ"/>
        </w:rPr>
        <w:t>11:30am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noting that apologies had been received fro</w:t>
      </w:r>
      <w:r w:rsidR="00817F83" w:rsidRPr="00304A1B">
        <w:rPr>
          <w:rFonts w:cs="Arial"/>
          <w:szCs w:val="22"/>
          <w:lang w:val="en-NZ"/>
        </w:rPr>
        <w:t>m</w:t>
      </w:r>
      <w:r w:rsidR="0027273A">
        <w:rPr>
          <w:rFonts w:cs="Arial"/>
          <w:szCs w:val="22"/>
          <w:lang w:val="en-NZ"/>
        </w:rPr>
        <w:t xml:space="preserve"> </w:t>
      </w:r>
      <w:r w:rsidR="00A478FF">
        <w:rPr>
          <w:rFonts w:cs="Arial"/>
          <w:szCs w:val="22"/>
          <w:lang w:val="en-NZ"/>
        </w:rPr>
        <w:t>Helen Walker</w:t>
      </w:r>
      <w:r w:rsidR="00DB7572">
        <w:rPr>
          <w:rFonts w:cs="Arial"/>
          <w:color w:val="FF0000"/>
          <w:szCs w:val="22"/>
          <w:lang w:val="en-NZ"/>
        </w:rPr>
        <w:br/>
      </w:r>
      <w:r w:rsidR="00DB7572">
        <w:rPr>
          <w:rFonts w:cs="Arial"/>
          <w:color w:val="FF0000"/>
          <w:szCs w:val="22"/>
          <w:lang w:val="en-NZ"/>
        </w:rPr>
        <w:br/>
      </w:r>
      <w:r w:rsidR="00DB7572" w:rsidRPr="00304A1B">
        <w:rPr>
          <w:rFonts w:cs="Arial"/>
          <w:szCs w:val="22"/>
          <w:lang w:val="en-NZ"/>
        </w:rPr>
        <w:t xml:space="preserve">The Chair noted that it would be necessary to </w:t>
      </w:r>
      <w:r w:rsidR="00A478FF">
        <w:rPr>
          <w:rFonts w:cs="Arial"/>
          <w:szCs w:val="22"/>
          <w:lang w:val="en-NZ"/>
        </w:rPr>
        <w:t>delegate chair responsibility to Cordelia Thoma</w:t>
      </w:r>
      <w:r w:rsidR="00DB7572" w:rsidRPr="00304A1B">
        <w:rPr>
          <w:rFonts w:cs="Arial"/>
          <w:szCs w:val="22"/>
          <w:lang w:val="en-NZ"/>
        </w:rPr>
        <w:t xml:space="preserve">s of </w:t>
      </w:r>
      <w:r w:rsidR="00A478FF">
        <w:rPr>
          <w:rFonts w:cs="Arial"/>
          <w:szCs w:val="22"/>
          <w:lang w:val="en-NZ"/>
        </w:rPr>
        <w:t>Central HDECs</w:t>
      </w:r>
      <w:r w:rsidR="00DB7572" w:rsidRPr="00304A1B">
        <w:rPr>
          <w:rFonts w:cs="Arial"/>
          <w:szCs w:val="22"/>
          <w:lang w:val="en-NZ"/>
        </w:rPr>
        <w:t xml:space="preserve"> in accordance with the Standard Operating Procedures. </w:t>
      </w:r>
    </w:p>
    <w:p w14:paraId="43E9EA2A" w14:textId="77777777" w:rsidR="00A66F2E" w:rsidRDefault="00A66F2E" w:rsidP="00A66F2E">
      <w:pPr>
        <w:rPr>
          <w:lang w:val="en-NZ"/>
        </w:rPr>
      </w:pPr>
    </w:p>
    <w:p w14:paraId="7FC923CC" w14:textId="77777777" w:rsidR="00A66F2E" w:rsidRDefault="00A66F2E" w:rsidP="00A66F2E">
      <w:pPr>
        <w:rPr>
          <w:lang w:val="en-NZ"/>
        </w:rPr>
      </w:pPr>
      <w:r>
        <w:rPr>
          <w:lang w:val="en-NZ"/>
        </w:rPr>
        <w:t xml:space="preserve">The Chair noted that the meeting was quorate. </w:t>
      </w:r>
    </w:p>
    <w:p w14:paraId="626F4171" w14:textId="77777777" w:rsidR="00A66F2E" w:rsidRDefault="00A66F2E" w:rsidP="00A66F2E">
      <w:pPr>
        <w:rPr>
          <w:lang w:val="en-NZ"/>
        </w:rPr>
      </w:pPr>
    </w:p>
    <w:p w14:paraId="612E8176" w14:textId="77777777" w:rsidR="00A66F2E" w:rsidRDefault="00A66F2E" w:rsidP="00A66F2E">
      <w:pPr>
        <w:rPr>
          <w:lang w:val="en-NZ"/>
        </w:rPr>
      </w:pPr>
      <w:r>
        <w:rPr>
          <w:lang w:val="en-NZ"/>
        </w:rPr>
        <w:t>The Committee noted and agreed the agenda for the meeting.</w:t>
      </w:r>
    </w:p>
    <w:p w14:paraId="50297DE8" w14:textId="77777777" w:rsidR="00A66F2E" w:rsidRDefault="00A66F2E" w:rsidP="00A66F2E">
      <w:pPr>
        <w:rPr>
          <w:lang w:val="en-NZ"/>
        </w:rPr>
      </w:pPr>
    </w:p>
    <w:p w14:paraId="62D018A7" w14:textId="77777777" w:rsidR="00A66F2E" w:rsidRPr="00CE6AA6" w:rsidRDefault="00A66F2E" w:rsidP="00A66F2E">
      <w:pPr>
        <w:pStyle w:val="Heading2"/>
      </w:pPr>
      <w:r w:rsidRPr="00CE6AA6">
        <w:t>Confirmation of previous minutes</w:t>
      </w:r>
    </w:p>
    <w:p w14:paraId="644EA3AB" w14:textId="77777777" w:rsidR="00A66F2E" w:rsidRDefault="00A66F2E" w:rsidP="00A66F2E">
      <w:pPr>
        <w:rPr>
          <w:lang w:val="en-NZ"/>
        </w:rPr>
      </w:pPr>
    </w:p>
    <w:p w14:paraId="37E9D1A1" w14:textId="77777777" w:rsidR="00451CD6" w:rsidRDefault="00A66F2E" w:rsidP="00A66F2E">
      <w:pPr>
        <w:rPr>
          <w:lang w:val="en-NZ"/>
        </w:rPr>
      </w:pPr>
      <w:r>
        <w:rPr>
          <w:lang w:val="en-NZ"/>
        </w:rPr>
        <w:t>The minutes of the meeting of were confirmed.</w:t>
      </w:r>
    </w:p>
    <w:p w14:paraId="201BE6A8" w14:textId="77777777" w:rsidR="00E24E77" w:rsidRDefault="00E24E77" w:rsidP="00A22109">
      <w:pPr>
        <w:pStyle w:val="NoSpacing"/>
        <w:rPr>
          <w:lang w:val="en-NZ"/>
        </w:rPr>
      </w:pPr>
    </w:p>
    <w:p w14:paraId="696C7459" w14:textId="77777777" w:rsidR="00D324AA" w:rsidRDefault="00D324AA" w:rsidP="00D324AA">
      <w:pPr>
        <w:rPr>
          <w:lang w:val="en-NZ"/>
        </w:rPr>
      </w:pPr>
    </w:p>
    <w:p w14:paraId="00B878D1" w14:textId="77777777" w:rsidR="00D324AA" w:rsidRDefault="00D324AA" w:rsidP="00D324AA">
      <w:pPr>
        <w:rPr>
          <w:color w:val="FF0000"/>
          <w:lang w:val="en-NZ"/>
        </w:rPr>
      </w:pPr>
    </w:p>
    <w:p w14:paraId="3FFF8E6B" w14:textId="77777777" w:rsidR="00D324AA" w:rsidRDefault="00D324AA" w:rsidP="00E24E77">
      <w:pPr>
        <w:rPr>
          <w:lang w:val="en-NZ"/>
        </w:rPr>
      </w:pPr>
    </w:p>
    <w:p w14:paraId="4A0763F5" w14:textId="77777777" w:rsidR="00D324AA" w:rsidRPr="00540FF2" w:rsidRDefault="00D324AA" w:rsidP="00540FF2">
      <w:pPr>
        <w:rPr>
          <w:lang w:val="en-NZ"/>
        </w:rPr>
      </w:pPr>
    </w:p>
    <w:p w14:paraId="18927F14" w14:textId="77777777" w:rsidR="00E24E77" w:rsidRDefault="00E24E77" w:rsidP="00E24E77">
      <w:pPr>
        <w:rPr>
          <w:lang w:val="en-NZ"/>
        </w:rPr>
      </w:pPr>
    </w:p>
    <w:p w14:paraId="4721EA46" w14:textId="77777777" w:rsidR="00E24E77" w:rsidRPr="00DC35A3" w:rsidRDefault="00E24E77" w:rsidP="00E24E77">
      <w:pPr>
        <w:rPr>
          <w:lang w:val="en-NZ"/>
        </w:rPr>
      </w:pPr>
    </w:p>
    <w:p w14:paraId="7B254842" w14:textId="77777777" w:rsidR="00E24E77" w:rsidRPr="00DA5F0B" w:rsidRDefault="00540FF2" w:rsidP="00B37D44">
      <w:pPr>
        <w:pStyle w:val="Heading2"/>
      </w:pPr>
      <w:r>
        <w:br w:type="page"/>
      </w:r>
      <w:r w:rsidR="00E24E77" w:rsidRPr="00DA5F0B">
        <w:lastRenderedPageBreak/>
        <w:t xml:space="preserve">New applications </w:t>
      </w:r>
    </w:p>
    <w:p w14:paraId="6051FB18" w14:textId="77777777" w:rsidR="00E24E77" w:rsidRPr="0018623C" w:rsidRDefault="00E24E77" w:rsidP="00E24E77"/>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A67C7" w:rsidRPr="00960BFE" w14:paraId="3B81E600" w14:textId="77777777" w:rsidTr="00DB6348">
        <w:trPr>
          <w:trHeight w:val="280"/>
        </w:trPr>
        <w:tc>
          <w:tcPr>
            <w:tcW w:w="966" w:type="dxa"/>
            <w:tcBorders>
              <w:top w:val="nil"/>
              <w:left w:val="nil"/>
              <w:bottom w:val="nil"/>
              <w:right w:val="nil"/>
            </w:tcBorders>
          </w:tcPr>
          <w:p w14:paraId="577F0B6D" w14:textId="77777777" w:rsidR="007A67C7" w:rsidRPr="00960BFE" w:rsidRDefault="007A67C7" w:rsidP="00DB6348">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3FE631BC" w14:textId="77777777" w:rsidR="007A67C7" w:rsidRPr="00960BFE" w:rsidRDefault="007A67C7" w:rsidP="00DB634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D0ECAAA" w14:textId="41C12A0B" w:rsidR="007A67C7" w:rsidRPr="002B62FF" w:rsidRDefault="00F41E28" w:rsidP="00DB6348">
            <w:pPr>
              <w:rPr>
                <w:b/>
                <w:bCs/>
              </w:rPr>
            </w:pPr>
            <w:r w:rsidRPr="00F41E28">
              <w:rPr>
                <w:b/>
                <w:bCs/>
              </w:rPr>
              <w:t>2024 FULL 20434</w:t>
            </w:r>
          </w:p>
        </w:tc>
      </w:tr>
      <w:tr w:rsidR="007A67C7" w:rsidRPr="00960BFE" w14:paraId="7A15F3AE" w14:textId="77777777" w:rsidTr="00DB6348">
        <w:trPr>
          <w:trHeight w:val="280"/>
        </w:trPr>
        <w:tc>
          <w:tcPr>
            <w:tcW w:w="966" w:type="dxa"/>
            <w:tcBorders>
              <w:top w:val="nil"/>
              <w:left w:val="nil"/>
              <w:bottom w:val="nil"/>
              <w:right w:val="nil"/>
            </w:tcBorders>
          </w:tcPr>
          <w:p w14:paraId="01616CCA" w14:textId="77777777" w:rsidR="007A67C7" w:rsidRPr="00960BFE" w:rsidRDefault="007A67C7" w:rsidP="00DB6348">
            <w:pPr>
              <w:autoSpaceDE w:val="0"/>
              <w:autoSpaceDN w:val="0"/>
              <w:adjustRightInd w:val="0"/>
            </w:pPr>
            <w:r w:rsidRPr="00960BFE">
              <w:t xml:space="preserve"> </w:t>
            </w:r>
          </w:p>
        </w:tc>
        <w:tc>
          <w:tcPr>
            <w:tcW w:w="2575" w:type="dxa"/>
            <w:tcBorders>
              <w:top w:val="nil"/>
              <w:left w:val="nil"/>
              <w:bottom w:val="nil"/>
              <w:right w:val="nil"/>
            </w:tcBorders>
          </w:tcPr>
          <w:p w14:paraId="11972C3F" w14:textId="77777777" w:rsidR="007A67C7" w:rsidRPr="00960BFE" w:rsidRDefault="007A67C7" w:rsidP="00DB6348">
            <w:pPr>
              <w:autoSpaceDE w:val="0"/>
              <w:autoSpaceDN w:val="0"/>
              <w:adjustRightInd w:val="0"/>
            </w:pPr>
            <w:r w:rsidRPr="00960BFE">
              <w:t xml:space="preserve">Title: </w:t>
            </w:r>
          </w:p>
        </w:tc>
        <w:tc>
          <w:tcPr>
            <w:tcW w:w="6459" w:type="dxa"/>
            <w:tcBorders>
              <w:top w:val="nil"/>
              <w:left w:val="nil"/>
              <w:bottom w:val="nil"/>
              <w:right w:val="nil"/>
            </w:tcBorders>
          </w:tcPr>
          <w:p w14:paraId="6F891C77" w14:textId="6EECBE07" w:rsidR="007A67C7" w:rsidRPr="00960BFE" w:rsidRDefault="001C1298" w:rsidP="00DB6348">
            <w:pPr>
              <w:autoSpaceDE w:val="0"/>
              <w:autoSpaceDN w:val="0"/>
              <w:adjustRightInd w:val="0"/>
            </w:pPr>
            <w:r w:rsidRPr="001C1298">
              <w:t xml:space="preserve">A Phase 3 Study of </w:t>
            </w:r>
            <w:proofErr w:type="spellStart"/>
            <w:r w:rsidRPr="001C1298">
              <w:t>Dinutuximab</w:t>
            </w:r>
            <w:proofErr w:type="spellEnd"/>
            <w:r w:rsidRPr="001C1298">
              <w:t xml:space="preserve"> Added to Intensive Multimodal Therapy for Children with Newly Diagnosed High-Risk Neuroblastoma  </w:t>
            </w:r>
          </w:p>
        </w:tc>
      </w:tr>
      <w:tr w:rsidR="007A67C7" w:rsidRPr="00960BFE" w14:paraId="63E15519" w14:textId="77777777" w:rsidTr="00DB6348">
        <w:trPr>
          <w:trHeight w:val="280"/>
        </w:trPr>
        <w:tc>
          <w:tcPr>
            <w:tcW w:w="966" w:type="dxa"/>
            <w:tcBorders>
              <w:top w:val="nil"/>
              <w:left w:val="nil"/>
              <w:bottom w:val="nil"/>
              <w:right w:val="nil"/>
            </w:tcBorders>
          </w:tcPr>
          <w:p w14:paraId="373258C4" w14:textId="77777777" w:rsidR="007A67C7" w:rsidRPr="00960BFE" w:rsidRDefault="007A67C7" w:rsidP="00DB6348">
            <w:pPr>
              <w:autoSpaceDE w:val="0"/>
              <w:autoSpaceDN w:val="0"/>
              <w:adjustRightInd w:val="0"/>
            </w:pPr>
            <w:r w:rsidRPr="00960BFE">
              <w:t xml:space="preserve"> </w:t>
            </w:r>
          </w:p>
        </w:tc>
        <w:tc>
          <w:tcPr>
            <w:tcW w:w="2575" w:type="dxa"/>
            <w:tcBorders>
              <w:top w:val="nil"/>
              <w:left w:val="nil"/>
              <w:bottom w:val="nil"/>
              <w:right w:val="nil"/>
            </w:tcBorders>
          </w:tcPr>
          <w:p w14:paraId="2184291A" w14:textId="77777777" w:rsidR="007A67C7" w:rsidRPr="00960BFE" w:rsidRDefault="007A67C7" w:rsidP="00DB6348">
            <w:pPr>
              <w:autoSpaceDE w:val="0"/>
              <w:autoSpaceDN w:val="0"/>
              <w:adjustRightInd w:val="0"/>
            </w:pPr>
            <w:r w:rsidRPr="00960BFE">
              <w:t xml:space="preserve">Principal Investigator: </w:t>
            </w:r>
          </w:p>
        </w:tc>
        <w:tc>
          <w:tcPr>
            <w:tcW w:w="6459" w:type="dxa"/>
            <w:tcBorders>
              <w:top w:val="nil"/>
              <w:left w:val="nil"/>
              <w:bottom w:val="nil"/>
              <w:right w:val="nil"/>
            </w:tcBorders>
          </w:tcPr>
          <w:p w14:paraId="66299260" w14:textId="7BAFF0F2" w:rsidR="007A67C7" w:rsidRPr="00960BFE" w:rsidRDefault="00F41E28" w:rsidP="00DB6348">
            <w:r>
              <w:t>Dr Andrew Wood</w:t>
            </w:r>
          </w:p>
        </w:tc>
      </w:tr>
      <w:tr w:rsidR="007A67C7" w:rsidRPr="00960BFE" w14:paraId="21B431F3" w14:textId="77777777" w:rsidTr="00DB6348">
        <w:trPr>
          <w:trHeight w:val="280"/>
        </w:trPr>
        <w:tc>
          <w:tcPr>
            <w:tcW w:w="966" w:type="dxa"/>
            <w:tcBorders>
              <w:top w:val="nil"/>
              <w:left w:val="nil"/>
              <w:bottom w:val="nil"/>
              <w:right w:val="nil"/>
            </w:tcBorders>
          </w:tcPr>
          <w:p w14:paraId="568A9352" w14:textId="77777777" w:rsidR="007A67C7" w:rsidRPr="00960BFE" w:rsidRDefault="007A67C7" w:rsidP="00DB6348">
            <w:pPr>
              <w:autoSpaceDE w:val="0"/>
              <w:autoSpaceDN w:val="0"/>
              <w:adjustRightInd w:val="0"/>
            </w:pPr>
            <w:r w:rsidRPr="00960BFE">
              <w:t xml:space="preserve"> </w:t>
            </w:r>
          </w:p>
        </w:tc>
        <w:tc>
          <w:tcPr>
            <w:tcW w:w="2575" w:type="dxa"/>
            <w:tcBorders>
              <w:top w:val="nil"/>
              <w:left w:val="nil"/>
              <w:bottom w:val="nil"/>
              <w:right w:val="nil"/>
            </w:tcBorders>
          </w:tcPr>
          <w:p w14:paraId="1D429891" w14:textId="77777777" w:rsidR="007A67C7" w:rsidRPr="00960BFE" w:rsidRDefault="007A67C7" w:rsidP="00DB6348">
            <w:pPr>
              <w:autoSpaceDE w:val="0"/>
              <w:autoSpaceDN w:val="0"/>
              <w:adjustRightInd w:val="0"/>
            </w:pPr>
            <w:r w:rsidRPr="00960BFE">
              <w:t xml:space="preserve">Sponsor: </w:t>
            </w:r>
          </w:p>
        </w:tc>
        <w:tc>
          <w:tcPr>
            <w:tcW w:w="6459" w:type="dxa"/>
            <w:tcBorders>
              <w:top w:val="nil"/>
              <w:left w:val="nil"/>
              <w:bottom w:val="nil"/>
              <w:right w:val="nil"/>
            </w:tcBorders>
          </w:tcPr>
          <w:p w14:paraId="1EE3BC1C" w14:textId="298C23E9" w:rsidR="007A67C7" w:rsidRPr="00960BFE" w:rsidRDefault="00F41E28" w:rsidP="00DB6348">
            <w:pPr>
              <w:autoSpaceDE w:val="0"/>
              <w:autoSpaceDN w:val="0"/>
              <w:adjustRightInd w:val="0"/>
            </w:pPr>
            <w:r>
              <w:t>Child Oncology Group</w:t>
            </w:r>
          </w:p>
        </w:tc>
      </w:tr>
      <w:tr w:rsidR="007A67C7" w:rsidRPr="00960BFE" w14:paraId="56ADFEB2" w14:textId="77777777" w:rsidTr="00DB6348">
        <w:trPr>
          <w:trHeight w:val="280"/>
        </w:trPr>
        <w:tc>
          <w:tcPr>
            <w:tcW w:w="966" w:type="dxa"/>
            <w:tcBorders>
              <w:top w:val="nil"/>
              <w:left w:val="nil"/>
              <w:bottom w:val="nil"/>
              <w:right w:val="nil"/>
            </w:tcBorders>
          </w:tcPr>
          <w:p w14:paraId="18ECFE76" w14:textId="77777777" w:rsidR="007A67C7" w:rsidRPr="00960BFE" w:rsidRDefault="007A67C7" w:rsidP="00DB6348">
            <w:pPr>
              <w:autoSpaceDE w:val="0"/>
              <w:autoSpaceDN w:val="0"/>
              <w:adjustRightInd w:val="0"/>
            </w:pPr>
            <w:r w:rsidRPr="00960BFE">
              <w:t xml:space="preserve"> </w:t>
            </w:r>
          </w:p>
        </w:tc>
        <w:tc>
          <w:tcPr>
            <w:tcW w:w="2575" w:type="dxa"/>
            <w:tcBorders>
              <w:top w:val="nil"/>
              <w:left w:val="nil"/>
              <w:bottom w:val="nil"/>
              <w:right w:val="nil"/>
            </w:tcBorders>
          </w:tcPr>
          <w:p w14:paraId="56EABDC5" w14:textId="77777777" w:rsidR="007A67C7" w:rsidRPr="00960BFE" w:rsidRDefault="007A67C7" w:rsidP="00DB6348">
            <w:pPr>
              <w:autoSpaceDE w:val="0"/>
              <w:autoSpaceDN w:val="0"/>
              <w:adjustRightInd w:val="0"/>
            </w:pPr>
            <w:r w:rsidRPr="00960BFE">
              <w:t xml:space="preserve">Clock Start Date: </w:t>
            </w:r>
          </w:p>
        </w:tc>
        <w:tc>
          <w:tcPr>
            <w:tcW w:w="6459" w:type="dxa"/>
            <w:tcBorders>
              <w:top w:val="nil"/>
              <w:left w:val="nil"/>
              <w:bottom w:val="nil"/>
              <w:right w:val="nil"/>
            </w:tcBorders>
          </w:tcPr>
          <w:p w14:paraId="067F24A8" w14:textId="7708862B" w:rsidR="007A67C7" w:rsidRPr="00960BFE" w:rsidRDefault="002A6C39" w:rsidP="00DB6348">
            <w:pPr>
              <w:autoSpaceDE w:val="0"/>
              <w:autoSpaceDN w:val="0"/>
              <w:adjustRightInd w:val="0"/>
            </w:pPr>
            <w:r>
              <w:t>12 July 2024</w:t>
            </w:r>
          </w:p>
        </w:tc>
      </w:tr>
    </w:tbl>
    <w:p w14:paraId="6C10DF4F" w14:textId="77777777" w:rsidR="007A67C7" w:rsidRPr="00795EDD" w:rsidRDefault="007A67C7" w:rsidP="007A67C7"/>
    <w:p w14:paraId="5E53C213" w14:textId="2218FFF9" w:rsidR="007A67C7" w:rsidRPr="00A7665C" w:rsidRDefault="00B3474A" w:rsidP="007A67C7">
      <w:pPr>
        <w:autoSpaceDE w:val="0"/>
        <w:autoSpaceDN w:val="0"/>
        <w:adjustRightInd w:val="0"/>
        <w:rPr>
          <w:sz w:val="20"/>
          <w:lang w:val="en-NZ"/>
        </w:rPr>
      </w:pPr>
      <w:r w:rsidRPr="00A7665C">
        <w:rPr>
          <w:rFonts w:cs="Arial"/>
          <w:szCs w:val="22"/>
          <w:lang w:val="en-NZ"/>
        </w:rPr>
        <w:t xml:space="preserve">Olga </w:t>
      </w:r>
      <w:proofErr w:type="spellStart"/>
      <w:r w:rsidRPr="00A7665C">
        <w:rPr>
          <w:rFonts w:cs="Arial"/>
          <w:szCs w:val="22"/>
          <w:lang w:val="en-NZ"/>
        </w:rPr>
        <w:t>Ksoinda</w:t>
      </w:r>
      <w:proofErr w:type="spellEnd"/>
      <w:r w:rsidRPr="00A7665C">
        <w:rPr>
          <w:rFonts w:cs="Arial"/>
          <w:szCs w:val="22"/>
          <w:lang w:val="en-NZ"/>
        </w:rPr>
        <w:t xml:space="preserve"> and </w:t>
      </w:r>
      <w:r w:rsidR="00A7665C" w:rsidRPr="00A7665C">
        <w:rPr>
          <w:rFonts w:cs="Arial"/>
          <w:szCs w:val="22"/>
          <w:lang w:val="en-NZ"/>
        </w:rPr>
        <w:t>Dr Mark Winstanley</w:t>
      </w:r>
      <w:r w:rsidR="007A67C7" w:rsidRPr="00A7665C">
        <w:rPr>
          <w:lang w:val="en-NZ"/>
        </w:rPr>
        <w:t xml:space="preserve"> w</w:t>
      </w:r>
      <w:r w:rsidR="008D1D28">
        <w:rPr>
          <w:lang w:val="en-NZ"/>
        </w:rPr>
        <w:t>ere</w:t>
      </w:r>
      <w:r w:rsidR="007A67C7" w:rsidRPr="00A7665C">
        <w:rPr>
          <w:lang w:val="en-NZ"/>
        </w:rPr>
        <w:t xml:space="preserve"> present via videoconference for discussion of this application.</w:t>
      </w:r>
    </w:p>
    <w:p w14:paraId="4E492DCA" w14:textId="77777777" w:rsidR="007A67C7" w:rsidRPr="00D324AA" w:rsidRDefault="007A67C7" w:rsidP="007A67C7">
      <w:pPr>
        <w:rPr>
          <w:u w:val="single"/>
          <w:lang w:val="en-NZ"/>
        </w:rPr>
      </w:pPr>
    </w:p>
    <w:p w14:paraId="686E84E2" w14:textId="77777777" w:rsidR="007A67C7" w:rsidRPr="0054344C" w:rsidRDefault="007A67C7" w:rsidP="007A67C7">
      <w:pPr>
        <w:pStyle w:val="Headingbold"/>
      </w:pPr>
      <w:r w:rsidRPr="0054344C">
        <w:t>Potential conflicts of interest</w:t>
      </w:r>
    </w:p>
    <w:p w14:paraId="72ECBE85" w14:textId="77777777" w:rsidR="007A67C7" w:rsidRPr="00D324AA" w:rsidRDefault="007A67C7" w:rsidP="007A67C7">
      <w:pPr>
        <w:rPr>
          <w:b/>
          <w:lang w:val="en-NZ"/>
        </w:rPr>
      </w:pPr>
    </w:p>
    <w:p w14:paraId="7F55EE25" w14:textId="77777777" w:rsidR="007A67C7" w:rsidRPr="00D324AA" w:rsidRDefault="007A67C7" w:rsidP="007A67C7">
      <w:pPr>
        <w:rPr>
          <w:lang w:val="en-NZ"/>
        </w:rPr>
      </w:pPr>
      <w:r w:rsidRPr="00D324AA">
        <w:rPr>
          <w:lang w:val="en-NZ"/>
        </w:rPr>
        <w:t>The Chair asked members to declare any potential conflicts of interest related to this application.</w:t>
      </w:r>
    </w:p>
    <w:p w14:paraId="1E9E0F22" w14:textId="77777777" w:rsidR="007A67C7" w:rsidRPr="00D324AA" w:rsidRDefault="007A67C7" w:rsidP="007A67C7">
      <w:pPr>
        <w:rPr>
          <w:lang w:val="en-NZ"/>
        </w:rPr>
      </w:pPr>
    </w:p>
    <w:p w14:paraId="30B75169" w14:textId="77777777" w:rsidR="007A67C7" w:rsidRPr="00D324AA" w:rsidRDefault="007A67C7" w:rsidP="007A67C7">
      <w:pPr>
        <w:rPr>
          <w:lang w:val="en-NZ"/>
        </w:rPr>
      </w:pPr>
      <w:r w:rsidRPr="00D324AA">
        <w:rPr>
          <w:lang w:val="en-NZ"/>
        </w:rPr>
        <w:t>No potential conflicts of interest related to this application were declared by any member.</w:t>
      </w:r>
    </w:p>
    <w:p w14:paraId="344DA012" w14:textId="77777777" w:rsidR="007A67C7" w:rsidRPr="00D324AA" w:rsidRDefault="007A67C7" w:rsidP="007A67C7">
      <w:pPr>
        <w:rPr>
          <w:lang w:val="en-NZ"/>
        </w:rPr>
      </w:pPr>
    </w:p>
    <w:p w14:paraId="7A8B45B9" w14:textId="62E551D8" w:rsidR="007A67C7" w:rsidRPr="0054344C" w:rsidRDefault="00AB02F9" w:rsidP="007A67C7">
      <w:pPr>
        <w:pStyle w:val="Headingbold"/>
      </w:pPr>
      <w:r>
        <w:br/>
      </w:r>
      <w:r w:rsidR="007A67C7" w:rsidRPr="0054344C">
        <w:t xml:space="preserve">Summary of resolved ethical issues </w:t>
      </w:r>
    </w:p>
    <w:p w14:paraId="4BFEC59D" w14:textId="77777777" w:rsidR="007A67C7" w:rsidRPr="00D324AA" w:rsidRDefault="007A67C7" w:rsidP="007A67C7">
      <w:pPr>
        <w:rPr>
          <w:u w:val="single"/>
          <w:lang w:val="en-NZ"/>
        </w:rPr>
      </w:pPr>
    </w:p>
    <w:p w14:paraId="07EFF82C" w14:textId="77777777" w:rsidR="007A67C7" w:rsidRPr="00D324AA" w:rsidRDefault="007A67C7" w:rsidP="007A67C7">
      <w:pPr>
        <w:rPr>
          <w:lang w:val="en-NZ"/>
        </w:rPr>
      </w:pPr>
      <w:r w:rsidRPr="00D324AA">
        <w:rPr>
          <w:lang w:val="en-NZ"/>
        </w:rPr>
        <w:t>The main ethical issues considered by the Committee and addressed by the Researcher are as follows.</w:t>
      </w:r>
    </w:p>
    <w:p w14:paraId="1C106530" w14:textId="77777777" w:rsidR="007A67C7" w:rsidRPr="00D324AA" w:rsidRDefault="007A67C7" w:rsidP="007A67C7">
      <w:pPr>
        <w:rPr>
          <w:lang w:val="en-NZ"/>
        </w:rPr>
      </w:pPr>
    </w:p>
    <w:p w14:paraId="3C069491" w14:textId="397647A6" w:rsidR="007A67C7" w:rsidRPr="00D324AA" w:rsidRDefault="007A67C7" w:rsidP="007A67C7">
      <w:pPr>
        <w:pStyle w:val="ListParagraph"/>
        <w:ind w:left="357" w:hanging="357"/>
      </w:pPr>
      <w:r w:rsidRPr="00D324AA">
        <w:t xml:space="preserve">The Committee </w:t>
      </w:r>
      <w:r w:rsidR="006B366D">
        <w:t xml:space="preserve">clarified that the </w:t>
      </w:r>
      <w:r w:rsidR="00465B15">
        <w:t>optional studies</w:t>
      </w:r>
      <w:r w:rsidR="00A451A0">
        <w:t xml:space="preserve"> were templated </w:t>
      </w:r>
      <w:r w:rsidR="00465B15">
        <w:t xml:space="preserve">into the main </w:t>
      </w:r>
      <w:r w:rsidR="00731B86">
        <w:t>participant information sheet (</w:t>
      </w:r>
      <w:r w:rsidR="00465B15">
        <w:t>PIS</w:t>
      </w:r>
      <w:r w:rsidR="00731B86">
        <w:t>)</w:t>
      </w:r>
      <w:r w:rsidR="00465B15">
        <w:t xml:space="preserve"> by COG </w:t>
      </w:r>
      <w:r w:rsidR="00A451A0">
        <w:t xml:space="preserve">and </w:t>
      </w:r>
      <w:r w:rsidR="00465B15">
        <w:t>could no</w:t>
      </w:r>
      <w:r w:rsidR="004D670E">
        <w:t>t</w:t>
      </w:r>
      <w:r w:rsidR="00465B15">
        <w:t xml:space="preserve"> be</w:t>
      </w:r>
      <w:r w:rsidR="00A451A0">
        <w:t xml:space="preserve"> removed from the PIS</w:t>
      </w:r>
      <w:r w:rsidR="00731B86">
        <w:t>/</w:t>
      </w:r>
      <w:r w:rsidR="00A451A0">
        <w:t>CFs.</w:t>
      </w:r>
    </w:p>
    <w:p w14:paraId="637E4601" w14:textId="09A774AA" w:rsidR="007A67C7" w:rsidRDefault="00F846B6" w:rsidP="007A67C7">
      <w:pPr>
        <w:numPr>
          <w:ilvl w:val="0"/>
          <w:numId w:val="3"/>
        </w:numPr>
        <w:spacing w:before="80" w:after="80"/>
        <w:contextualSpacing/>
        <w:rPr>
          <w:lang w:val="en-NZ"/>
        </w:rPr>
      </w:pPr>
      <w:r>
        <w:rPr>
          <w:lang w:val="en-NZ"/>
        </w:rPr>
        <w:t xml:space="preserve">The Committee clarified that the risks </w:t>
      </w:r>
      <w:r w:rsidR="00465B15">
        <w:rPr>
          <w:lang w:val="en-NZ"/>
        </w:rPr>
        <w:t xml:space="preserve">of standard treatments </w:t>
      </w:r>
      <w:r>
        <w:rPr>
          <w:lang w:val="en-NZ"/>
        </w:rPr>
        <w:t>were all listed in the main PIS</w:t>
      </w:r>
      <w:r w:rsidR="00731B86">
        <w:rPr>
          <w:lang w:val="en-NZ"/>
        </w:rPr>
        <w:t>/</w:t>
      </w:r>
      <w:r>
        <w:rPr>
          <w:lang w:val="en-NZ"/>
        </w:rPr>
        <w:t xml:space="preserve">CF as a catch all and for future reference. </w:t>
      </w:r>
    </w:p>
    <w:p w14:paraId="70DC70AF" w14:textId="66D7E68F" w:rsidR="00081F3C" w:rsidRPr="00D324AA" w:rsidRDefault="00081F3C" w:rsidP="007A67C7">
      <w:pPr>
        <w:numPr>
          <w:ilvl w:val="0"/>
          <w:numId w:val="3"/>
        </w:numPr>
        <w:spacing w:before="80" w:after="80"/>
        <w:contextualSpacing/>
        <w:rPr>
          <w:lang w:val="en-NZ"/>
        </w:rPr>
      </w:pPr>
      <w:r>
        <w:rPr>
          <w:lang w:val="en-NZ"/>
        </w:rPr>
        <w:t>The Committee clarified that there are no extra visits to the site per this study.</w:t>
      </w:r>
    </w:p>
    <w:p w14:paraId="7E509191" w14:textId="77777777" w:rsidR="007A67C7" w:rsidRPr="00D324AA" w:rsidRDefault="007A67C7" w:rsidP="007A67C7">
      <w:pPr>
        <w:spacing w:before="80" w:after="80"/>
        <w:rPr>
          <w:lang w:val="en-NZ"/>
        </w:rPr>
      </w:pPr>
    </w:p>
    <w:p w14:paraId="73ED5585" w14:textId="77777777" w:rsidR="007A67C7" w:rsidRPr="0054344C" w:rsidRDefault="007A67C7" w:rsidP="007A67C7">
      <w:pPr>
        <w:pStyle w:val="Headingbold"/>
      </w:pPr>
      <w:r w:rsidRPr="0054344C">
        <w:t>Summary of outstanding ethical issues</w:t>
      </w:r>
    </w:p>
    <w:p w14:paraId="72F6B43E" w14:textId="77777777" w:rsidR="007A67C7" w:rsidRPr="00D324AA" w:rsidRDefault="007A67C7" w:rsidP="007A67C7">
      <w:pPr>
        <w:rPr>
          <w:lang w:val="en-NZ"/>
        </w:rPr>
      </w:pPr>
    </w:p>
    <w:p w14:paraId="7D6DA222" w14:textId="77777777" w:rsidR="007A67C7" w:rsidRPr="00D324AA" w:rsidRDefault="007A67C7" w:rsidP="007A67C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1F1FD0B" w14:textId="77777777" w:rsidR="007A67C7" w:rsidRPr="00D324AA" w:rsidRDefault="007A67C7" w:rsidP="007A67C7">
      <w:pPr>
        <w:autoSpaceDE w:val="0"/>
        <w:autoSpaceDN w:val="0"/>
        <w:adjustRightInd w:val="0"/>
        <w:rPr>
          <w:szCs w:val="22"/>
          <w:lang w:val="en-NZ"/>
        </w:rPr>
      </w:pPr>
    </w:p>
    <w:p w14:paraId="11FACF92" w14:textId="07229CD7" w:rsidR="00126AF5" w:rsidRPr="00126AF5" w:rsidRDefault="007A67C7" w:rsidP="007A67C7">
      <w:pPr>
        <w:pStyle w:val="ListParagraph"/>
        <w:ind w:left="357" w:hanging="357"/>
        <w:rPr>
          <w:rFonts w:cs="Arial"/>
          <w:color w:val="FF0000"/>
        </w:rPr>
      </w:pPr>
      <w:r w:rsidRPr="00D324AA">
        <w:t xml:space="preserve">The Committee </w:t>
      </w:r>
      <w:r w:rsidR="00C276F0">
        <w:t xml:space="preserve">queried the </w:t>
      </w:r>
      <w:r w:rsidR="00E4307D">
        <w:t xml:space="preserve">inclusion of the AI proponent of the study and if this was part of the protocol or if it was being included as a separate exploratory measure for this study. </w:t>
      </w:r>
      <w:r w:rsidR="00D007FA">
        <w:t xml:space="preserve"> The researcher noted that interpretation of the scans (intended to be utilised in the AI portion of this study) is exceedingly difficult and that </w:t>
      </w:r>
      <w:r w:rsidR="002A17B2">
        <w:t xml:space="preserve">better interpretation was being sought through the AI component. </w:t>
      </w:r>
      <w:r w:rsidR="00296E89">
        <w:t>The Committee suggested that this should be included in the participant information sheet.</w:t>
      </w:r>
      <w:r w:rsidR="006F0435">
        <w:t xml:space="preserve"> The Secretariat noted that there is a form being rolled out that </w:t>
      </w:r>
      <w:r w:rsidR="00465B15">
        <w:t>sh</w:t>
      </w:r>
      <w:r w:rsidR="006F0435">
        <w:t xml:space="preserve">ould be included in the response </w:t>
      </w:r>
      <w:r w:rsidR="00465B15">
        <w:t>from</w:t>
      </w:r>
      <w:r w:rsidR="006F0435">
        <w:t xml:space="preserve"> the researchers for </w:t>
      </w:r>
      <w:r w:rsidR="00126AF5">
        <w:t>inclusion in resubmission.</w:t>
      </w:r>
    </w:p>
    <w:p w14:paraId="6B85713A" w14:textId="55E7A97D" w:rsidR="007A67C7" w:rsidRPr="006B366D" w:rsidRDefault="00126AF5" w:rsidP="00D06E0F">
      <w:pPr>
        <w:pStyle w:val="ListParagraph"/>
        <w:ind w:left="357" w:hanging="357"/>
        <w:rPr>
          <w:rFonts w:cs="Arial"/>
          <w:color w:val="FF0000"/>
        </w:rPr>
      </w:pPr>
      <w:r>
        <w:t xml:space="preserve">The Committee queried the use of the questionnaires and where and how they would be assessed and provided to the participants. The researcher noted that screening would be done immediately and that any readings above neutral would be notified to the nurses and </w:t>
      </w:r>
      <w:r w:rsidR="00263CB5">
        <w:t xml:space="preserve">specialists treating participants to ensure that the participants were followed up. The Committee queried the use of emergency phone numbers and the researcher noted that emergency numbers were provided as </w:t>
      </w:r>
      <w:r w:rsidR="00D06E0F">
        <w:t xml:space="preserve">required in standard of care. </w:t>
      </w:r>
    </w:p>
    <w:p w14:paraId="4F7EC940" w14:textId="02FF3355" w:rsidR="006B366D" w:rsidRDefault="00081F3C" w:rsidP="00D06E0F">
      <w:pPr>
        <w:pStyle w:val="ListParagraph"/>
        <w:ind w:left="357" w:hanging="357"/>
        <w:rPr>
          <w:rFonts w:cs="Arial"/>
        </w:rPr>
      </w:pPr>
      <w:r w:rsidRPr="00081F3C">
        <w:rPr>
          <w:rFonts w:cs="Arial"/>
        </w:rPr>
        <w:t xml:space="preserve">The Committee suggested </w:t>
      </w:r>
      <w:r>
        <w:rPr>
          <w:rFonts w:cs="Arial"/>
        </w:rPr>
        <w:t xml:space="preserve">a koha </w:t>
      </w:r>
      <w:r w:rsidR="00D36E04">
        <w:rPr>
          <w:rFonts w:cs="Arial"/>
        </w:rPr>
        <w:t xml:space="preserve">for participation for the children in the study as acknowledgement that information is taonga and </w:t>
      </w:r>
      <w:r w:rsidR="002F731B">
        <w:rPr>
          <w:rFonts w:cs="Arial"/>
        </w:rPr>
        <w:t xml:space="preserve">should just be shown as appreciation or recognition for </w:t>
      </w:r>
      <w:r w:rsidR="00754A34">
        <w:rPr>
          <w:rFonts w:cs="Arial"/>
        </w:rPr>
        <w:t>participation.</w:t>
      </w:r>
    </w:p>
    <w:p w14:paraId="7CED6F07" w14:textId="1EB85713" w:rsidR="00A45D82" w:rsidRDefault="00303951" w:rsidP="00A45D82">
      <w:pPr>
        <w:pStyle w:val="ListParagraph"/>
        <w:ind w:left="357" w:hanging="357"/>
        <w:rPr>
          <w:rFonts w:cs="Arial"/>
        </w:rPr>
      </w:pPr>
      <w:r>
        <w:rPr>
          <w:rFonts w:cs="Arial"/>
        </w:rPr>
        <w:lastRenderedPageBreak/>
        <w:t>The researcher noted that there was another study that the genetic testing was happening under. If the study is relevant to this study or the consent form will be used alongside this study</w:t>
      </w:r>
      <w:r w:rsidR="00F37C00">
        <w:rPr>
          <w:rFonts w:cs="Arial"/>
        </w:rPr>
        <w:t xml:space="preserve"> for the sake of genetic </w:t>
      </w:r>
      <w:proofErr w:type="gramStart"/>
      <w:r w:rsidR="00F37C00">
        <w:rPr>
          <w:rFonts w:cs="Arial"/>
        </w:rPr>
        <w:t>testing</w:t>
      </w:r>
      <w:proofErr w:type="gramEnd"/>
      <w:r>
        <w:rPr>
          <w:rFonts w:cs="Arial"/>
        </w:rPr>
        <w:t xml:space="preserve"> then that form should be provided in this submission for the Committee</w:t>
      </w:r>
      <w:r w:rsidR="00432811">
        <w:rPr>
          <w:rFonts w:cs="Arial"/>
        </w:rPr>
        <w:t>’</w:t>
      </w:r>
      <w:r>
        <w:rPr>
          <w:rFonts w:cs="Arial"/>
        </w:rPr>
        <w:t>s reference</w:t>
      </w:r>
      <w:r w:rsidR="00465B15">
        <w:rPr>
          <w:rFonts w:cs="Arial"/>
        </w:rPr>
        <w:t>.</w:t>
      </w:r>
    </w:p>
    <w:p w14:paraId="6ED567D3" w14:textId="22F57D76" w:rsidR="00A45D82" w:rsidRDefault="00A45D82" w:rsidP="00A45D82">
      <w:pPr>
        <w:pStyle w:val="ListParagraph"/>
        <w:ind w:left="357" w:hanging="357"/>
        <w:rPr>
          <w:rFonts w:cs="Arial"/>
        </w:rPr>
      </w:pPr>
      <w:r>
        <w:rPr>
          <w:rFonts w:cs="Arial"/>
        </w:rPr>
        <w:t xml:space="preserve">The Committee noted that the assent forms for younger children </w:t>
      </w:r>
      <w:r w:rsidR="00FB191A">
        <w:rPr>
          <w:rFonts w:cs="Arial"/>
        </w:rPr>
        <w:t xml:space="preserve">are overly complicated and could be simplified and </w:t>
      </w:r>
      <w:r w:rsidR="00C33D3D">
        <w:rPr>
          <w:rFonts w:cs="Arial"/>
        </w:rPr>
        <w:t>contain images</w:t>
      </w:r>
      <w:r w:rsidR="00FB191A">
        <w:rPr>
          <w:rFonts w:cs="Arial"/>
        </w:rPr>
        <w:t xml:space="preserve"> for a clearer and easier read. </w:t>
      </w:r>
    </w:p>
    <w:p w14:paraId="61D06070" w14:textId="17DE9212" w:rsidR="003D76E2" w:rsidRDefault="003D76E2" w:rsidP="00A45D82">
      <w:pPr>
        <w:pStyle w:val="ListParagraph"/>
        <w:ind w:left="357" w:hanging="357"/>
        <w:rPr>
          <w:rFonts w:cs="Arial"/>
        </w:rPr>
      </w:pPr>
      <w:r>
        <w:rPr>
          <w:rFonts w:cs="Arial"/>
        </w:rPr>
        <w:t xml:space="preserve">The Committee requested </w:t>
      </w:r>
      <w:r w:rsidR="00432811">
        <w:rPr>
          <w:rFonts w:cs="Arial"/>
        </w:rPr>
        <w:t xml:space="preserve">consent </w:t>
      </w:r>
      <w:r>
        <w:rPr>
          <w:rFonts w:cs="Arial"/>
        </w:rPr>
        <w:t xml:space="preserve">for the sending of samples being sent overseas </w:t>
      </w:r>
      <w:r w:rsidR="0004654F">
        <w:rPr>
          <w:rFonts w:cs="Arial"/>
        </w:rPr>
        <w:t>to be clear and included in every consent form.</w:t>
      </w:r>
    </w:p>
    <w:p w14:paraId="09258527" w14:textId="0139A5C2" w:rsidR="00A31F80" w:rsidRPr="00AC3ECD" w:rsidRDefault="00A31F80" w:rsidP="00A31F80">
      <w:pPr>
        <w:pStyle w:val="ListParagraph"/>
      </w:pPr>
      <w:r>
        <w:t>All documents where it is relevant should include information about the cultural sensitivities around genetic testing</w:t>
      </w:r>
      <w:r w:rsidR="00B36C6E">
        <w:t xml:space="preserve"> and </w:t>
      </w:r>
      <w:r w:rsidR="00CB2D15">
        <w:t>biobanking</w:t>
      </w:r>
      <w:r>
        <w:t xml:space="preserve"> where those procedures are mentioned or </w:t>
      </w:r>
      <w:proofErr w:type="gramStart"/>
      <w:r>
        <w:t>required</w:t>
      </w:r>
      <w:proofErr w:type="gramEnd"/>
      <w:r>
        <w:t xml:space="preserve"> and the Committee suggested consultation </w:t>
      </w:r>
      <w:r w:rsidR="00432811">
        <w:t xml:space="preserve">with </w:t>
      </w:r>
      <w:r>
        <w:t>relevant parties</w:t>
      </w:r>
      <w:r w:rsidR="004C4D83">
        <w:t xml:space="preserve"> r</w:t>
      </w:r>
      <w:r w:rsidR="00432811">
        <w:t>egarding appropriate wording</w:t>
      </w:r>
      <w:r w:rsidR="00465B15">
        <w:t>.</w:t>
      </w:r>
    </w:p>
    <w:p w14:paraId="6B17F960" w14:textId="77777777" w:rsidR="0029124A" w:rsidRPr="00D06E0F" w:rsidRDefault="0029124A" w:rsidP="0029124A">
      <w:pPr>
        <w:pStyle w:val="ListParagraph"/>
        <w:numPr>
          <w:ilvl w:val="0"/>
          <w:numId w:val="0"/>
        </w:numPr>
        <w:ind w:left="357"/>
        <w:rPr>
          <w:rFonts w:cs="Arial"/>
          <w:color w:val="FF0000"/>
        </w:rPr>
      </w:pPr>
    </w:p>
    <w:p w14:paraId="79559D00" w14:textId="42EF8004" w:rsidR="007A67C7" w:rsidRPr="00D324AA" w:rsidRDefault="007A67C7" w:rsidP="007A67C7">
      <w:pPr>
        <w:spacing w:before="80" w:after="80"/>
        <w:rPr>
          <w:rFonts w:cs="Arial"/>
          <w:szCs w:val="22"/>
          <w:lang w:val="en-NZ"/>
        </w:rPr>
      </w:pPr>
      <w:r w:rsidRPr="00D324AA">
        <w:rPr>
          <w:rFonts w:cs="Arial"/>
          <w:szCs w:val="22"/>
          <w:lang w:val="en-NZ"/>
        </w:rPr>
        <w:t>The Committee requested the following changes to the</w:t>
      </w:r>
      <w:r w:rsidR="004A3294">
        <w:rPr>
          <w:rFonts w:cs="Arial"/>
          <w:szCs w:val="22"/>
          <w:lang w:val="en-NZ"/>
        </w:rPr>
        <w:t xml:space="preserve"> </w:t>
      </w:r>
      <w:r w:rsidRPr="00D324AA">
        <w:rPr>
          <w:rFonts w:cs="Arial"/>
          <w:szCs w:val="22"/>
          <w:lang w:val="en-NZ"/>
        </w:rPr>
        <w:t>Participant Information Sheet and Consent Form</w:t>
      </w:r>
      <w:r>
        <w:rPr>
          <w:rFonts w:cs="Arial"/>
          <w:szCs w:val="22"/>
          <w:lang w:val="en-NZ"/>
        </w:rPr>
        <w:t xml:space="preserve"> (PIS/CF)</w:t>
      </w:r>
      <w:r w:rsidRPr="00D324AA">
        <w:rPr>
          <w:rFonts w:cs="Arial"/>
          <w:szCs w:val="22"/>
          <w:lang w:val="en-NZ"/>
        </w:rPr>
        <w:t xml:space="preserve">: </w:t>
      </w:r>
    </w:p>
    <w:p w14:paraId="64750E98" w14:textId="77777777" w:rsidR="007A67C7" w:rsidRPr="00D324AA" w:rsidRDefault="007A67C7" w:rsidP="007A67C7">
      <w:pPr>
        <w:spacing w:before="80" w:after="80"/>
        <w:rPr>
          <w:rFonts w:cs="Arial"/>
          <w:szCs w:val="22"/>
          <w:lang w:val="en-NZ"/>
        </w:rPr>
      </w:pPr>
    </w:p>
    <w:p w14:paraId="79BDD853" w14:textId="3210F9F4" w:rsidR="007A67C7" w:rsidRPr="00D324AA" w:rsidRDefault="007A67C7" w:rsidP="007A67C7">
      <w:pPr>
        <w:pStyle w:val="ListParagraph"/>
        <w:ind w:left="357" w:hanging="357"/>
      </w:pPr>
      <w:r w:rsidRPr="00D324AA">
        <w:t>Please</w:t>
      </w:r>
      <w:r w:rsidR="004F3745">
        <w:t xml:space="preserve"> include information as to what the provision of additional care </w:t>
      </w:r>
      <w:r w:rsidR="00432811">
        <w:t xml:space="preserve">if the questionnaires suggest participants are distressed </w:t>
      </w:r>
      <w:r w:rsidR="0029124A">
        <w:t xml:space="preserve">will include. </w:t>
      </w:r>
    </w:p>
    <w:p w14:paraId="0320D2B4" w14:textId="2CA21378" w:rsidR="007A67C7" w:rsidRDefault="00373038" w:rsidP="007A67C7">
      <w:pPr>
        <w:pStyle w:val="ListParagraph"/>
        <w:ind w:left="357" w:hanging="357"/>
      </w:pPr>
      <w:r>
        <w:t xml:space="preserve">Please refrain from using the term “flipping of a coin” and replace with wording stating that </w:t>
      </w:r>
      <w:r w:rsidR="00126F1B">
        <w:t>random assignment will be done by a computer.</w:t>
      </w:r>
    </w:p>
    <w:p w14:paraId="682B6C05" w14:textId="11425EC1" w:rsidR="00126F1B" w:rsidRDefault="00126F1B" w:rsidP="007A67C7">
      <w:pPr>
        <w:pStyle w:val="ListParagraph"/>
        <w:ind w:left="357" w:hanging="357"/>
      </w:pPr>
      <w:r>
        <w:t>Please state that this is unblinded.</w:t>
      </w:r>
    </w:p>
    <w:p w14:paraId="56A5B4C8" w14:textId="5B72B71D" w:rsidR="00126F1B" w:rsidRDefault="00126F1B" w:rsidP="007A67C7">
      <w:pPr>
        <w:pStyle w:val="ListParagraph"/>
        <w:ind w:left="357" w:hanging="357"/>
      </w:pPr>
      <w:r>
        <w:t xml:space="preserve">Please include information </w:t>
      </w:r>
      <w:r w:rsidR="002F1A32">
        <w:t xml:space="preserve">as to Medsafe and the approval of the drug </w:t>
      </w:r>
      <w:r w:rsidR="00D444F3">
        <w:t>to make this more applicable to New Zealand.</w:t>
      </w:r>
    </w:p>
    <w:p w14:paraId="04BF4FE1" w14:textId="2B957A73" w:rsidR="00D444F3" w:rsidRDefault="00B46C0D" w:rsidP="007A67C7">
      <w:pPr>
        <w:pStyle w:val="ListParagraph"/>
        <w:ind w:left="357" w:hanging="357"/>
      </w:pPr>
      <w:r>
        <w:t xml:space="preserve">Please clarify that this drug is not yet approved in New Zealand but that it is not </w:t>
      </w:r>
      <w:r w:rsidR="00F24CFC">
        <w:t>first in human for this use.</w:t>
      </w:r>
    </w:p>
    <w:p w14:paraId="74AA3C11" w14:textId="15A31966" w:rsidR="00D75A30" w:rsidRDefault="00D75A30" w:rsidP="007A67C7">
      <w:pPr>
        <w:pStyle w:val="ListParagraph"/>
        <w:ind w:left="357" w:hanging="357"/>
      </w:pPr>
      <w:r>
        <w:t xml:space="preserve">Please be consistent in use of acronyms concerning US or USA and </w:t>
      </w:r>
      <w:r w:rsidR="00081F3C">
        <w:t xml:space="preserve">write out the term in full the first time it is used. </w:t>
      </w:r>
    </w:p>
    <w:p w14:paraId="2AE96C8D" w14:textId="09E0286E" w:rsidR="00081F3C" w:rsidRDefault="00081F3C" w:rsidP="007A67C7">
      <w:pPr>
        <w:pStyle w:val="ListParagraph"/>
        <w:ind w:left="357" w:hanging="357"/>
      </w:pPr>
      <w:r>
        <w:t xml:space="preserve">Please ensure that the use of acronyms is clear and the first time they are used they are written in full </w:t>
      </w:r>
      <w:r w:rsidR="00432811">
        <w:t>such as the reference to</w:t>
      </w:r>
      <w:r>
        <w:t xml:space="preserve"> overseas labs.</w:t>
      </w:r>
      <w:r w:rsidR="00211609">
        <w:t xml:space="preserve"> </w:t>
      </w:r>
    </w:p>
    <w:p w14:paraId="35558364" w14:textId="2D86031C" w:rsidR="00CF5E8D" w:rsidRDefault="002632F3" w:rsidP="00CF5E8D">
      <w:pPr>
        <w:pStyle w:val="ListParagraph"/>
      </w:pPr>
      <w:r>
        <w:t xml:space="preserve">Please include a cultural paragraph for use of tissue and data and consideration of these as taonga. </w:t>
      </w:r>
    </w:p>
    <w:p w14:paraId="62FD4131" w14:textId="5BC5B3CC" w:rsidR="00CF5E8D" w:rsidRDefault="00CF5E8D" w:rsidP="00CF5E8D">
      <w:pPr>
        <w:pStyle w:val="ListParagraph"/>
      </w:pPr>
      <w:r>
        <w:t>Please be clear where the COG laboratory is located, especially if it is overseas.</w:t>
      </w:r>
      <w:r w:rsidR="00FE5CE4">
        <w:t xml:space="preserve"> </w:t>
      </w:r>
    </w:p>
    <w:p w14:paraId="7FF74A4B" w14:textId="61993D77" w:rsidR="00E745AD" w:rsidRDefault="00FE5CE4" w:rsidP="005B18C8">
      <w:pPr>
        <w:pStyle w:val="ListParagraph"/>
      </w:pPr>
      <w:r>
        <w:t>Please amend the wording “there are no plans to pay you” to state “you will not be paid”.</w:t>
      </w:r>
    </w:p>
    <w:p w14:paraId="2CBB6634" w14:textId="77777777" w:rsidR="00C00657" w:rsidRDefault="00C00657" w:rsidP="00C00657"/>
    <w:p w14:paraId="0556ED19" w14:textId="1D2E3900" w:rsidR="00C00657" w:rsidRDefault="00C00657" w:rsidP="00C00657">
      <w:r>
        <w:t xml:space="preserve">The Committee requested the following changes to the </w:t>
      </w:r>
      <w:r w:rsidR="003D76E2">
        <w:t>younger children A</w:t>
      </w:r>
      <w:r>
        <w:t xml:space="preserve">ssent </w:t>
      </w:r>
      <w:r w:rsidR="003D76E2">
        <w:t>F</w:t>
      </w:r>
      <w:r>
        <w:t>orm:</w:t>
      </w:r>
    </w:p>
    <w:p w14:paraId="2604A2F4" w14:textId="77777777" w:rsidR="00CD46B9" w:rsidRDefault="00CD46B9" w:rsidP="00C00657"/>
    <w:p w14:paraId="71461FCE" w14:textId="07872661" w:rsidR="00CD46B9" w:rsidRDefault="0093453D" w:rsidP="00CD46B9">
      <w:pPr>
        <w:pStyle w:val="ListParagraph"/>
      </w:pPr>
      <w:r>
        <w:t>Please simplify and include pictures for ease of reading and use.</w:t>
      </w:r>
    </w:p>
    <w:p w14:paraId="0B226902" w14:textId="5823659B" w:rsidR="0093453D" w:rsidRDefault="0093453D" w:rsidP="00CD46B9">
      <w:pPr>
        <w:pStyle w:val="ListParagraph"/>
      </w:pPr>
      <w:r>
        <w:t xml:space="preserve">Please </w:t>
      </w:r>
      <w:r w:rsidR="002F388E">
        <w:t>clarify</w:t>
      </w:r>
      <w:r>
        <w:t xml:space="preserve"> that there will be no </w:t>
      </w:r>
      <w:r w:rsidR="00432811">
        <w:t>additional</w:t>
      </w:r>
      <w:r>
        <w:t xml:space="preserve"> needle pricks or </w:t>
      </w:r>
      <w:r w:rsidR="002F388E">
        <w:t>painful procedures as part of this study.</w:t>
      </w:r>
    </w:p>
    <w:p w14:paraId="3D0D452B" w14:textId="6F188E93" w:rsidR="002F388E" w:rsidRDefault="002F388E" w:rsidP="00CD46B9">
      <w:pPr>
        <w:pStyle w:val="ListParagraph"/>
      </w:pPr>
      <w:r>
        <w:t>Please amend the word “want” to “agree” when noting willingness to participate.</w:t>
      </w:r>
    </w:p>
    <w:p w14:paraId="5A3F6D15" w14:textId="47D43D3F" w:rsidR="00826EB0" w:rsidRDefault="00826EB0" w:rsidP="00CD46B9">
      <w:pPr>
        <w:pStyle w:val="ListParagraph"/>
      </w:pPr>
      <w:r>
        <w:t xml:space="preserve">Please </w:t>
      </w:r>
      <w:r w:rsidR="008E70DF">
        <w:t xml:space="preserve">refrain from using the name of the drug. </w:t>
      </w:r>
    </w:p>
    <w:p w14:paraId="4725A457" w14:textId="4664ADAB" w:rsidR="008E70DF" w:rsidRDefault="008E70DF" w:rsidP="008E70DF">
      <w:pPr>
        <w:pStyle w:val="ListParagraph"/>
      </w:pPr>
      <w:r>
        <w:t>Please simplify months into years where possible.</w:t>
      </w:r>
    </w:p>
    <w:p w14:paraId="5D41B1B1" w14:textId="4DD8088D" w:rsidR="008A0A32" w:rsidRDefault="008A0A32" w:rsidP="00D2085A">
      <w:pPr>
        <w:pStyle w:val="ListParagraph"/>
      </w:pPr>
      <w:r>
        <w:t>Please remove the reference to not being able to have children in the future.</w:t>
      </w:r>
    </w:p>
    <w:p w14:paraId="0BC0D096" w14:textId="77777777" w:rsidR="00ED2871" w:rsidRPr="00D324AA" w:rsidRDefault="00ED2871" w:rsidP="00ED2871"/>
    <w:p w14:paraId="1D400242" w14:textId="78334A90" w:rsidR="007A67C7" w:rsidRDefault="00C00657" w:rsidP="007A67C7">
      <w:pPr>
        <w:spacing w:before="80" w:after="80"/>
      </w:pPr>
      <w:r>
        <w:t xml:space="preserve">The Committee requested the following changes to the </w:t>
      </w:r>
      <w:r w:rsidR="00CF6758">
        <w:t>reconsent for 16 years and older PIS</w:t>
      </w:r>
      <w:r w:rsidR="00731B86">
        <w:t>/</w:t>
      </w:r>
      <w:r w:rsidR="00CF6758">
        <w:t>CF</w:t>
      </w:r>
      <w:r w:rsidR="003D76E2">
        <w:t>:</w:t>
      </w:r>
    </w:p>
    <w:p w14:paraId="07CF84B0" w14:textId="77777777" w:rsidR="00CF6758" w:rsidRDefault="00CF6758" w:rsidP="007A67C7">
      <w:pPr>
        <w:spacing w:before="80" w:after="80"/>
      </w:pPr>
    </w:p>
    <w:p w14:paraId="3E5F7DFB" w14:textId="647959FD" w:rsidR="00CF6758" w:rsidRDefault="00CF6758" w:rsidP="005B18C8">
      <w:pPr>
        <w:pStyle w:val="ListParagraph"/>
      </w:pPr>
      <w:r>
        <w:lastRenderedPageBreak/>
        <w:t>Please remove the phrase “adult enough</w:t>
      </w:r>
      <w:r w:rsidR="00432811">
        <w:t xml:space="preserve"> to sign</w:t>
      </w:r>
      <w:r>
        <w:t>” and reword as this has nothing to do with adulthood which can have cultural significance and is only about the age of consent in New Zealand per the law.</w:t>
      </w:r>
    </w:p>
    <w:p w14:paraId="7029022E" w14:textId="77777777" w:rsidR="003D76E2" w:rsidRDefault="003D76E2" w:rsidP="007A67C7">
      <w:pPr>
        <w:spacing w:before="80" w:after="80"/>
      </w:pPr>
    </w:p>
    <w:p w14:paraId="59B410DA" w14:textId="7B4F66B0" w:rsidR="005B18C8" w:rsidRDefault="005B18C8" w:rsidP="005B18C8">
      <w:r>
        <w:t xml:space="preserve">The Committee requested the following changes to the </w:t>
      </w:r>
      <w:r w:rsidR="00826EB0">
        <w:t>older</w:t>
      </w:r>
      <w:r>
        <w:t xml:space="preserve"> children Assent Form:</w:t>
      </w:r>
    </w:p>
    <w:p w14:paraId="233289D9" w14:textId="77777777" w:rsidR="005B18C8" w:rsidRDefault="005B18C8" w:rsidP="007A67C7">
      <w:pPr>
        <w:spacing w:before="80" w:after="80"/>
      </w:pPr>
    </w:p>
    <w:p w14:paraId="062F42AC" w14:textId="461FB906" w:rsidR="005B18C8" w:rsidRDefault="005B18C8" w:rsidP="005B18C8">
      <w:pPr>
        <w:pStyle w:val="ListParagraph"/>
      </w:pPr>
      <w:r>
        <w:t xml:space="preserve">Please provide the contraception details as an appendix to this form instead of placing the responsibility to ask about </w:t>
      </w:r>
      <w:r w:rsidR="009B6E2B">
        <w:t xml:space="preserve">contraception and pregnancy on the child. </w:t>
      </w:r>
    </w:p>
    <w:p w14:paraId="375C0672" w14:textId="77777777" w:rsidR="003D76E2" w:rsidRPr="00D324AA" w:rsidRDefault="003D76E2" w:rsidP="007A67C7">
      <w:pPr>
        <w:spacing w:before="80" w:after="80"/>
      </w:pPr>
    </w:p>
    <w:p w14:paraId="3BA360AA" w14:textId="77777777" w:rsidR="007A67C7" w:rsidRPr="0054344C" w:rsidRDefault="007A67C7" w:rsidP="007A67C7">
      <w:pPr>
        <w:rPr>
          <w:b/>
          <w:bCs/>
          <w:lang w:val="en-NZ"/>
        </w:rPr>
      </w:pPr>
      <w:r w:rsidRPr="0054344C">
        <w:rPr>
          <w:b/>
          <w:bCs/>
          <w:lang w:val="en-NZ"/>
        </w:rPr>
        <w:t xml:space="preserve">Decision </w:t>
      </w:r>
    </w:p>
    <w:p w14:paraId="05C03D91" w14:textId="77777777" w:rsidR="007A67C7" w:rsidRPr="00D324AA" w:rsidRDefault="007A67C7" w:rsidP="007A67C7">
      <w:pPr>
        <w:rPr>
          <w:lang w:val="en-NZ"/>
        </w:rPr>
      </w:pPr>
    </w:p>
    <w:p w14:paraId="381E999D" w14:textId="77777777" w:rsidR="007A67C7" w:rsidRPr="00D324AA" w:rsidRDefault="007A67C7" w:rsidP="007A67C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8F7ED69" w14:textId="77777777" w:rsidR="007A67C7" w:rsidRPr="00D324AA" w:rsidRDefault="007A67C7" w:rsidP="007A67C7">
      <w:pPr>
        <w:rPr>
          <w:lang w:val="en-NZ"/>
        </w:rPr>
      </w:pPr>
    </w:p>
    <w:p w14:paraId="2A5B92AA" w14:textId="77777777" w:rsidR="007A67C7" w:rsidRPr="006D0A33" w:rsidRDefault="007A67C7" w:rsidP="007A67C7">
      <w:pPr>
        <w:pStyle w:val="ListParagraph"/>
        <w:ind w:left="357" w:hanging="357"/>
      </w:pPr>
      <w:r w:rsidRPr="006D0A33">
        <w:t>Please address all outstanding ethical issues, providing the information requested by the Committee.</w:t>
      </w:r>
    </w:p>
    <w:p w14:paraId="16163C1B" w14:textId="77777777" w:rsidR="007A67C7" w:rsidRPr="006D0A33" w:rsidRDefault="007A67C7" w:rsidP="007A67C7">
      <w:pPr>
        <w:pStyle w:val="ListParagraph"/>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E0CA20F" w14:textId="77777777" w:rsidR="007A67C7" w:rsidRPr="006D0A33" w:rsidRDefault="007A67C7" w:rsidP="007A67C7">
      <w:pPr>
        <w:pStyle w:val="ListParagraph"/>
        <w:ind w:left="357" w:hanging="357"/>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75B219E0" w14:textId="77777777" w:rsidR="007A67C7" w:rsidRPr="00D324AA" w:rsidRDefault="007A67C7" w:rsidP="007A67C7">
      <w:pPr>
        <w:rPr>
          <w:color w:val="FF0000"/>
          <w:lang w:val="en-NZ"/>
        </w:rPr>
      </w:pPr>
    </w:p>
    <w:p w14:paraId="4C978D1A" w14:textId="1AA778B7" w:rsidR="007A67C7" w:rsidRPr="00D324AA" w:rsidRDefault="007A67C7" w:rsidP="007A67C7">
      <w:pPr>
        <w:rPr>
          <w:lang w:val="en-NZ"/>
        </w:rPr>
      </w:pPr>
      <w:r w:rsidRPr="00D324AA">
        <w:rPr>
          <w:lang w:val="en-NZ"/>
        </w:rPr>
        <w:t>After receipt of the information requested by the Committee, a final decision on the application will be made by</w:t>
      </w:r>
      <w:r w:rsidR="00F41E28">
        <w:rPr>
          <w:lang w:val="en-NZ"/>
        </w:rPr>
        <w:t xml:space="preserve"> Dr Patries Herst and Dr Cordelia Thomas.</w:t>
      </w:r>
    </w:p>
    <w:p w14:paraId="5E5CE003" w14:textId="01095C0D" w:rsidR="007A67C7" w:rsidRDefault="007A67C7" w:rsidP="007A67C7">
      <w:pPr>
        <w:rPr>
          <w:color w:val="4BACC6"/>
          <w:lang w:val="en-NZ"/>
        </w:rPr>
      </w:pPr>
      <w:r w:rsidRPr="00D324AA">
        <w:rPr>
          <w:color w:val="4BACC6"/>
          <w:lang w:val="en-NZ"/>
        </w:rPr>
        <w:t>.</w:t>
      </w:r>
    </w:p>
    <w:p w14:paraId="2C0AAAFB" w14:textId="77777777" w:rsidR="007A67C7" w:rsidRDefault="007A67C7" w:rsidP="007A67C7">
      <w:pPr>
        <w:rPr>
          <w:color w:val="4BACC6"/>
          <w:lang w:val="en-NZ"/>
        </w:rPr>
      </w:pPr>
      <w:r>
        <w:rPr>
          <w:color w:val="4BACC6"/>
          <w:lang w:val="en-NZ"/>
        </w:rPr>
        <w:br w:type="page"/>
      </w:r>
    </w:p>
    <w:tbl>
      <w:tblPr>
        <w:tblW w:w="16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6459"/>
      </w:tblGrid>
      <w:tr w:rsidR="00EF2E15" w:rsidRPr="00960BFE" w14:paraId="19095F69" w14:textId="77777777" w:rsidTr="00EF2E15">
        <w:trPr>
          <w:trHeight w:val="280"/>
        </w:trPr>
        <w:tc>
          <w:tcPr>
            <w:tcW w:w="966" w:type="dxa"/>
            <w:tcBorders>
              <w:top w:val="nil"/>
              <w:left w:val="nil"/>
              <w:bottom w:val="nil"/>
              <w:right w:val="nil"/>
            </w:tcBorders>
          </w:tcPr>
          <w:p w14:paraId="304E3B7F" w14:textId="77777777" w:rsidR="00EF2E15" w:rsidRPr="00960BFE" w:rsidRDefault="00EF2E15" w:rsidP="00EF2E15">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444D4895" w14:textId="77777777" w:rsidR="00EF2E15" w:rsidRPr="00960BFE" w:rsidRDefault="00EF2E15" w:rsidP="00EF2E1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2B368D9" w14:textId="463467B9" w:rsidR="00EF2E15" w:rsidRPr="002B62FF" w:rsidRDefault="00A6134F" w:rsidP="00EF2E15">
            <w:pPr>
              <w:rPr>
                <w:b/>
                <w:bCs/>
              </w:rPr>
            </w:pPr>
            <w:r w:rsidRPr="00A6134F">
              <w:rPr>
                <w:b/>
                <w:bCs/>
              </w:rPr>
              <w:t>2024 FULL 20733</w:t>
            </w:r>
          </w:p>
        </w:tc>
        <w:tc>
          <w:tcPr>
            <w:tcW w:w="6459" w:type="dxa"/>
            <w:tcBorders>
              <w:top w:val="nil"/>
              <w:left w:val="nil"/>
              <w:bottom w:val="nil"/>
              <w:right w:val="nil"/>
            </w:tcBorders>
          </w:tcPr>
          <w:p w14:paraId="63E666FA" w14:textId="76F511A9" w:rsidR="00EF2E15" w:rsidRPr="002B62FF" w:rsidRDefault="00EF2E15" w:rsidP="00EF2E15">
            <w:pPr>
              <w:rPr>
                <w:b/>
                <w:bCs/>
              </w:rPr>
            </w:pPr>
          </w:p>
        </w:tc>
      </w:tr>
      <w:tr w:rsidR="00EF2E15" w:rsidRPr="00960BFE" w14:paraId="19F8FF5D" w14:textId="77777777" w:rsidTr="00EF2E15">
        <w:trPr>
          <w:trHeight w:val="280"/>
        </w:trPr>
        <w:tc>
          <w:tcPr>
            <w:tcW w:w="966" w:type="dxa"/>
            <w:tcBorders>
              <w:top w:val="nil"/>
              <w:left w:val="nil"/>
              <w:bottom w:val="nil"/>
              <w:right w:val="nil"/>
            </w:tcBorders>
          </w:tcPr>
          <w:p w14:paraId="179E09C7" w14:textId="77777777" w:rsidR="00EF2E15" w:rsidRPr="00960BFE" w:rsidRDefault="00EF2E15" w:rsidP="00EF2E15">
            <w:pPr>
              <w:autoSpaceDE w:val="0"/>
              <w:autoSpaceDN w:val="0"/>
              <w:adjustRightInd w:val="0"/>
            </w:pPr>
            <w:r w:rsidRPr="00960BFE">
              <w:t xml:space="preserve"> </w:t>
            </w:r>
          </w:p>
        </w:tc>
        <w:tc>
          <w:tcPr>
            <w:tcW w:w="2575" w:type="dxa"/>
            <w:tcBorders>
              <w:top w:val="nil"/>
              <w:left w:val="nil"/>
              <w:bottom w:val="nil"/>
              <w:right w:val="nil"/>
            </w:tcBorders>
          </w:tcPr>
          <w:p w14:paraId="24E9C779" w14:textId="77777777" w:rsidR="00EF2E15" w:rsidRPr="00960BFE" w:rsidRDefault="00EF2E15" w:rsidP="00EF2E15">
            <w:pPr>
              <w:autoSpaceDE w:val="0"/>
              <w:autoSpaceDN w:val="0"/>
              <w:adjustRightInd w:val="0"/>
            </w:pPr>
            <w:r w:rsidRPr="00960BFE">
              <w:t xml:space="preserve">Title: </w:t>
            </w:r>
          </w:p>
        </w:tc>
        <w:tc>
          <w:tcPr>
            <w:tcW w:w="6459" w:type="dxa"/>
            <w:tcBorders>
              <w:top w:val="nil"/>
              <w:left w:val="nil"/>
              <w:bottom w:val="nil"/>
              <w:right w:val="nil"/>
            </w:tcBorders>
          </w:tcPr>
          <w:p w14:paraId="46ABCB0B" w14:textId="06757F07" w:rsidR="00EF2E15" w:rsidRPr="00960BFE" w:rsidRDefault="00EA6E83" w:rsidP="00EF2E15">
            <w:pPr>
              <w:autoSpaceDE w:val="0"/>
              <w:autoSpaceDN w:val="0"/>
              <w:adjustRightInd w:val="0"/>
            </w:pPr>
            <w:r w:rsidRPr="00EA6E83">
              <w:t>A Phase 3, Randomized, Observer-Blinded, Study to Compare the Safety and Immunogenicity of 3 Lots of SARS</w:t>
            </w:r>
            <w:r w:rsidRPr="00EA6E83">
              <w:rPr>
                <w:rFonts w:ascii="Cambria Math" w:hAnsi="Cambria Math" w:cs="Cambria Math"/>
              </w:rPr>
              <w:t>‑</w:t>
            </w:r>
            <w:r w:rsidRPr="00EA6E83">
              <w:t>CoV</w:t>
            </w:r>
            <w:r w:rsidRPr="00EA6E83">
              <w:rPr>
                <w:rFonts w:ascii="Cambria Math" w:hAnsi="Cambria Math" w:cs="Cambria Math"/>
              </w:rPr>
              <w:t>‑</w:t>
            </w:r>
            <w:r w:rsidRPr="00EA6E83">
              <w:t xml:space="preserve">2 </w:t>
            </w:r>
            <w:proofErr w:type="spellStart"/>
            <w:r w:rsidRPr="00EA6E83">
              <w:t>rS</w:t>
            </w:r>
            <w:proofErr w:type="spellEnd"/>
            <w:r w:rsidRPr="00EA6E83">
              <w:t xml:space="preserve"> Nanoparticle and Trivalent Hemagglutinin Nanoparticle Influenza Combination Vaccine with Matrix M</w:t>
            </w:r>
            <w:r w:rsidRPr="00EA6E83">
              <w:rPr>
                <w:rFonts w:cs="Arial"/>
              </w:rPr>
              <w:t>™</w:t>
            </w:r>
            <w:r w:rsidRPr="00EA6E83">
              <w:t xml:space="preserve"> Adjuvant in Participants </w:t>
            </w:r>
            <w:r w:rsidRPr="00EA6E83">
              <w:rPr>
                <w:rFonts w:cs="Arial"/>
              </w:rPr>
              <w:t>≥</w:t>
            </w:r>
            <w:r w:rsidRPr="00EA6E83">
              <w:t xml:space="preserve"> 60 Years of Age</w:t>
            </w:r>
          </w:p>
        </w:tc>
        <w:tc>
          <w:tcPr>
            <w:tcW w:w="6459" w:type="dxa"/>
            <w:tcBorders>
              <w:top w:val="nil"/>
              <w:left w:val="nil"/>
              <w:bottom w:val="nil"/>
              <w:right w:val="nil"/>
            </w:tcBorders>
          </w:tcPr>
          <w:p w14:paraId="37963EEE" w14:textId="014ECA19" w:rsidR="00EF2E15" w:rsidRPr="00960BFE" w:rsidRDefault="00EF2E15" w:rsidP="00EF2E15">
            <w:pPr>
              <w:autoSpaceDE w:val="0"/>
              <w:autoSpaceDN w:val="0"/>
              <w:adjustRightInd w:val="0"/>
            </w:pPr>
          </w:p>
        </w:tc>
      </w:tr>
      <w:tr w:rsidR="00EF2E15" w:rsidRPr="00960BFE" w14:paraId="682FED12" w14:textId="77777777" w:rsidTr="00EF2E15">
        <w:trPr>
          <w:trHeight w:val="280"/>
        </w:trPr>
        <w:tc>
          <w:tcPr>
            <w:tcW w:w="966" w:type="dxa"/>
            <w:tcBorders>
              <w:top w:val="nil"/>
              <w:left w:val="nil"/>
              <w:bottom w:val="nil"/>
              <w:right w:val="nil"/>
            </w:tcBorders>
          </w:tcPr>
          <w:p w14:paraId="00695088" w14:textId="77777777" w:rsidR="00EF2E15" w:rsidRPr="00960BFE" w:rsidRDefault="00EF2E15" w:rsidP="00EF2E15">
            <w:pPr>
              <w:autoSpaceDE w:val="0"/>
              <w:autoSpaceDN w:val="0"/>
              <w:adjustRightInd w:val="0"/>
            </w:pPr>
            <w:r w:rsidRPr="00960BFE">
              <w:t xml:space="preserve"> </w:t>
            </w:r>
          </w:p>
        </w:tc>
        <w:tc>
          <w:tcPr>
            <w:tcW w:w="2575" w:type="dxa"/>
            <w:tcBorders>
              <w:top w:val="nil"/>
              <w:left w:val="nil"/>
              <w:bottom w:val="nil"/>
              <w:right w:val="nil"/>
            </w:tcBorders>
          </w:tcPr>
          <w:p w14:paraId="6343184B" w14:textId="77777777" w:rsidR="00EF2E15" w:rsidRPr="00960BFE" w:rsidRDefault="00EF2E15" w:rsidP="00EF2E15">
            <w:pPr>
              <w:autoSpaceDE w:val="0"/>
              <w:autoSpaceDN w:val="0"/>
              <w:adjustRightInd w:val="0"/>
            </w:pPr>
            <w:r w:rsidRPr="00960BFE">
              <w:t xml:space="preserve">Principal Investigator: </w:t>
            </w:r>
          </w:p>
        </w:tc>
        <w:tc>
          <w:tcPr>
            <w:tcW w:w="6459" w:type="dxa"/>
            <w:tcBorders>
              <w:top w:val="nil"/>
              <w:left w:val="nil"/>
              <w:bottom w:val="nil"/>
              <w:right w:val="nil"/>
            </w:tcBorders>
          </w:tcPr>
          <w:p w14:paraId="54CCD1DA" w14:textId="312C9D8E" w:rsidR="00EF2E15" w:rsidRPr="00960BFE" w:rsidRDefault="00A6134F" w:rsidP="00EF2E15">
            <w:r>
              <w:t>Dr Polly Bradford</w:t>
            </w:r>
          </w:p>
        </w:tc>
        <w:tc>
          <w:tcPr>
            <w:tcW w:w="6459" w:type="dxa"/>
            <w:tcBorders>
              <w:top w:val="nil"/>
              <w:left w:val="nil"/>
              <w:bottom w:val="nil"/>
              <w:right w:val="nil"/>
            </w:tcBorders>
          </w:tcPr>
          <w:p w14:paraId="2007D981" w14:textId="3A511CDB" w:rsidR="00EF2E15" w:rsidRPr="00960BFE" w:rsidRDefault="00EF2E15" w:rsidP="00EF2E15"/>
        </w:tc>
      </w:tr>
      <w:tr w:rsidR="00EF2E15" w:rsidRPr="00960BFE" w14:paraId="5FC6AF36" w14:textId="77777777" w:rsidTr="00EF2E15">
        <w:trPr>
          <w:trHeight w:val="280"/>
        </w:trPr>
        <w:tc>
          <w:tcPr>
            <w:tcW w:w="966" w:type="dxa"/>
            <w:tcBorders>
              <w:top w:val="nil"/>
              <w:left w:val="nil"/>
              <w:bottom w:val="nil"/>
              <w:right w:val="nil"/>
            </w:tcBorders>
          </w:tcPr>
          <w:p w14:paraId="11A6C91F" w14:textId="77777777" w:rsidR="00EF2E15" w:rsidRPr="00960BFE" w:rsidRDefault="00EF2E15" w:rsidP="00EF2E15">
            <w:pPr>
              <w:autoSpaceDE w:val="0"/>
              <w:autoSpaceDN w:val="0"/>
              <w:adjustRightInd w:val="0"/>
            </w:pPr>
            <w:r w:rsidRPr="00960BFE">
              <w:t xml:space="preserve"> </w:t>
            </w:r>
          </w:p>
        </w:tc>
        <w:tc>
          <w:tcPr>
            <w:tcW w:w="2575" w:type="dxa"/>
            <w:tcBorders>
              <w:top w:val="nil"/>
              <w:left w:val="nil"/>
              <w:bottom w:val="nil"/>
              <w:right w:val="nil"/>
            </w:tcBorders>
          </w:tcPr>
          <w:p w14:paraId="467E6E39" w14:textId="77777777" w:rsidR="00EF2E15" w:rsidRPr="00960BFE" w:rsidRDefault="00EF2E15" w:rsidP="00EF2E15">
            <w:pPr>
              <w:autoSpaceDE w:val="0"/>
              <w:autoSpaceDN w:val="0"/>
              <w:adjustRightInd w:val="0"/>
            </w:pPr>
            <w:r w:rsidRPr="00960BFE">
              <w:t xml:space="preserve">Sponsor: </w:t>
            </w:r>
          </w:p>
        </w:tc>
        <w:tc>
          <w:tcPr>
            <w:tcW w:w="6459" w:type="dxa"/>
            <w:tcBorders>
              <w:top w:val="nil"/>
              <w:left w:val="nil"/>
              <w:bottom w:val="nil"/>
              <w:right w:val="nil"/>
            </w:tcBorders>
          </w:tcPr>
          <w:p w14:paraId="0B7BF1D2" w14:textId="34B1095F" w:rsidR="00EF2E15" w:rsidRPr="00960BFE" w:rsidRDefault="00A6134F" w:rsidP="00EF2E15">
            <w:pPr>
              <w:autoSpaceDE w:val="0"/>
              <w:autoSpaceDN w:val="0"/>
              <w:adjustRightInd w:val="0"/>
            </w:pPr>
            <w:r>
              <w:t>Novavax, Inc</w:t>
            </w:r>
          </w:p>
        </w:tc>
        <w:tc>
          <w:tcPr>
            <w:tcW w:w="6459" w:type="dxa"/>
            <w:tcBorders>
              <w:top w:val="nil"/>
              <w:left w:val="nil"/>
              <w:bottom w:val="nil"/>
              <w:right w:val="nil"/>
            </w:tcBorders>
          </w:tcPr>
          <w:p w14:paraId="7B5750E1" w14:textId="6377F196" w:rsidR="00EF2E15" w:rsidRPr="00960BFE" w:rsidRDefault="00EF2E15" w:rsidP="00EF2E15">
            <w:pPr>
              <w:autoSpaceDE w:val="0"/>
              <w:autoSpaceDN w:val="0"/>
              <w:adjustRightInd w:val="0"/>
            </w:pPr>
          </w:p>
        </w:tc>
      </w:tr>
      <w:tr w:rsidR="00EF2E15" w:rsidRPr="00960BFE" w14:paraId="52A631E3" w14:textId="77777777" w:rsidTr="00EF2E15">
        <w:trPr>
          <w:trHeight w:val="280"/>
        </w:trPr>
        <w:tc>
          <w:tcPr>
            <w:tcW w:w="966" w:type="dxa"/>
            <w:tcBorders>
              <w:top w:val="nil"/>
              <w:left w:val="nil"/>
              <w:bottom w:val="nil"/>
              <w:right w:val="nil"/>
            </w:tcBorders>
          </w:tcPr>
          <w:p w14:paraId="643CA4F9" w14:textId="77777777" w:rsidR="00EF2E15" w:rsidRPr="00960BFE" w:rsidRDefault="00EF2E15" w:rsidP="00EF2E15">
            <w:pPr>
              <w:autoSpaceDE w:val="0"/>
              <w:autoSpaceDN w:val="0"/>
              <w:adjustRightInd w:val="0"/>
            </w:pPr>
            <w:r w:rsidRPr="00960BFE">
              <w:t xml:space="preserve"> </w:t>
            </w:r>
          </w:p>
        </w:tc>
        <w:tc>
          <w:tcPr>
            <w:tcW w:w="2575" w:type="dxa"/>
            <w:tcBorders>
              <w:top w:val="nil"/>
              <w:left w:val="nil"/>
              <w:bottom w:val="nil"/>
              <w:right w:val="nil"/>
            </w:tcBorders>
          </w:tcPr>
          <w:p w14:paraId="0591D60D" w14:textId="77777777" w:rsidR="00EF2E15" w:rsidRPr="00960BFE" w:rsidRDefault="00EF2E15" w:rsidP="00EF2E15">
            <w:pPr>
              <w:autoSpaceDE w:val="0"/>
              <w:autoSpaceDN w:val="0"/>
              <w:adjustRightInd w:val="0"/>
            </w:pPr>
            <w:r w:rsidRPr="00960BFE">
              <w:t xml:space="preserve">Clock Start Date: </w:t>
            </w:r>
          </w:p>
        </w:tc>
        <w:tc>
          <w:tcPr>
            <w:tcW w:w="6459" w:type="dxa"/>
            <w:tcBorders>
              <w:top w:val="nil"/>
              <w:left w:val="nil"/>
              <w:bottom w:val="nil"/>
              <w:right w:val="nil"/>
            </w:tcBorders>
          </w:tcPr>
          <w:p w14:paraId="57798D45" w14:textId="660A738B" w:rsidR="00EF2E15" w:rsidRPr="00960BFE" w:rsidRDefault="00F20E4B" w:rsidP="00EF2E15">
            <w:pPr>
              <w:autoSpaceDE w:val="0"/>
              <w:autoSpaceDN w:val="0"/>
              <w:adjustRightInd w:val="0"/>
            </w:pPr>
            <w:r>
              <w:t>12 July 2024</w:t>
            </w:r>
          </w:p>
        </w:tc>
        <w:tc>
          <w:tcPr>
            <w:tcW w:w="6459" w:type="dxa"/>
            <w:tcBorders>
              <w:top w:val="nil"/>
              <w:left w:val="nil"/>
              <w:bottom w:val="nil"/>
              <w:right w:val="nil"/>
            </w:tcBorders>
          </w:tcPr>
          <w:p w14:paraId="46CD7249" w14:textId="6246F6DE" w:rsidR="00EF2E15" w:rsidRPr="00960BFE" w:rsidRDefault="00EF2E15" w:rsidP="00EF2E15">
            <w:pPr>
              <w:autoSpaceDE w:val="0"/>
              <w:autoSpaceDN w:val="0"/>
              <w:adjustRightInd w:val="0"/>
            </w:pPr>
          </w:p>
        </w:tc>
      </w:tr>
    </w:tbl>
    <w:p w14:paraId="4CD4A35C" w14:textId="77777777" w:rsidR="007A67C7" w:rsidRPr="00795EDD" w:rsidRDefault="007A67C7" w:rsidP="007A67C7"/>
    <w:p w14:paraId="148BEEB8" w14:textId="25AC2703" w:rsidR="007A67C7" w:rsidRPr="00D11A9B" w:rsidRDefault="00D11A9B" w:rsidP="007A67C7">
      <w:pPr>
        <w:autoSpaceDE w:val="0"/>
        <w:autoSpaceDN w:val="0"/>
        <w:adjustRightInd w:val="0"/>
        <w:rPr>
          <w:sz w:val="20"/>
          <w:lang w:val="en-NZ"/>
        </w:rPr>
      </w:pPr>
      <w:r w:rsidRPr="00D11A9B">
        <w:rPr>
          <w:rFonts w:cs="Arial"/>
          <w:szCs w:val="22"/>
          <w:lang w:val="en-NZ"/>
        </w:rPr>
        <w:t>Dr Polly Bradfor</w:t>
      </w:r>
      <w:r>
        <w:rPr>
          <w:rFonts w:cs="Arial"/>
          <w:szCs w:val="22"/>
          <w:lang w:val="en-NZ"/>
        </w:rPr>
        <w:t>d</w:t>
      </w:r>
      <w:r w:rsidR="009A5955" w:rsidRPr="00D11A9B">
        <w:rPr>
          <w:rFonts w:cs="Arial"/>
          <w:szCs w:val="22"/>
          <w:lang w:val="en-NZ"/>
        </w:rPr>
        <w:t xml:space="preserve"> and Dr Dean Quinn</w:t>
      </w:r>
      <w:r w:rsidR="007A67C7" w:rsidRPr="00D11A9B">
        <w:rPr>
          <w:lang w:val="en-NZ"/>
        </w:rPr>
        <w:t xml:space="preserve"> was present via videoconference for discussion of this application.</w:t>
      </w:r>
    </w:p>
    <w:p w14:paraId="5751CAB4" w14:textId="77777777" w:rsidR="007A67C7" w:rsidRPr="00D324AA" w:rsidRDefault="007A67C7" w:rsidP="007A67C7">
      <w:pPr>
        <w:rPr>
          <w:u w:val="single"/>
          <w:lang w:val="en-NZ"/>
        </w:rPr>
      </w:pPr>
    </w:p>
    <w:p w14:paraId="77DA4EA1" w14:textId="7F10B04C" w:rsidR="007A67C7" w:rsidRPr="0054344C" w:rsidRDefault="007A67C7" w:rsidP="007A67C7">
      <w:pPr>
        <w:pStyle w:val="Headingbold"/>
      </w:pPr>
      <w:r w:rsidRPr="0054344C">
        <w:t>Potential conflicts of interest</w:t>
      </w:r>
      <w:r w:rsidR="0034462A">
        <w:t xml:space="preserve"> </w:t>
      </w:r>
    </w:p>
    <w:p w14:paraId="0D075E44" w14:textId="77777777" w:rsidR="007A67C7" w:rsidRPr="00D324AA" w:rsidRDefault="007A67C7" w:rsidP="007A67C7">
      <w:pPr>
        <w:rPr>
          <w:b/>
          <w:lang w:val="en-NZ"/>
        </w:rPr>
      </w:pPr>
    </w:p>
    <w:p w14:paraId="6EB82035" w14:textId="77777777" w:rsidR="007A67C7" w:rsidRPr="00D324AA" w:rsidRDefault="007A67C7" w:rsidP="007A67C7">
      <w:pPr>
        <w:rPr>
          <w:lang w:val="en-NZ"/>
        </w:rPr>
      </w:pPr>
      <w:r w:rsidRPr="00D324AA">
        <w:rPr>
          <w:lang w:val="en-NZ"/>
        </w:rPr>
        <w:t>The Chair asked members to declare any potential conflicts of interest related to this application.</w:t>
      </w:r>
    </w:p>
    <w:p w14:paraId="28B8725D" w14:textId="77777777" w:rsidR="007A67C7" w:rsidRPr="00D324AA" w:rsidRDefault="007A67C7" w:rsidP="007A67C7">
      <w:pPr>
        <w:rPr>
          <w:lang w:val="en-NZ"/>
        </w:rPr>
      </w:pPr>
    </w:p>
    <w:p w14:paraId="47081CD9" w14:textId="77777777" w:rsidR="007A67C7" w:rsidRPr="00D324AA" w:rsidRDefault="007A67C7" w:rsidP="007A67C7">
      <w:pPr>
        <w:rPr>
          <w:lang w:val="en-NZ"/>
        </w:rPr>
      </w:pPr>
      <w:r w:rsidRPr="00D324AA">
        <w:rPr>
          <w:lang w:val="en-NZ"/>
        </w:rPr>
        <w:t>No potential conflicts of interest related to this application were declared by any member.</w:t>
      </w:r>
    </w:p>
    <w:p w14:paraId="632DCC92" w14:textId="77777777" w:rsidR="007A67C7" w:rsidRPr="00D324AA" w:rsidRDefault="007A67C7" w:rsidP="007A67C7">
      <w:pPr>
        <w:rPr>
          <w:lang w:val="en-NZ"/>
        </w:rPr>
      </w:pPr>
    </w:p>
    <w:p w14:paraId="6F0DE3EA" w14:textId="77777777" w:rsidR="007A67C7" w:rsidRPr="00D324AA" w:rsidRDefault="007A67C7" w:rsidP="007A67C7">
      <w:pPr>
        <w:autoSpaceDE w:val="0"/>
        <w:autoSpaceDN w:val="0"/>
        <w:adjustRightInd w:val="0"/>
        <w:rPr>
          <w:lang w:val="en-NZ"/>
        </w:rPr>
      </w:pPr>
    </w:p>
    <w:p w14:paraId="02ED70E9" w14:textId="77777777" w:rsidR="007A67C7" w:rsidRPr="0054344C" w:rsidRDefault="007A67C7" w:rsidP="007A67C7">
      <w:pPr>
        <w:pStyle w:val="Headingbold"/>
      </w:pPr>
      <w:r w:rsidRPr="0054344C">
        <w:t xml:space="preserve">Summary of resolved ethical issues </w:t>
      </w:r>
    </w:p>
    <w:p w14:paraId="6A115982" w14:textId="77777777" w:rsidR="007A67C7" w:rsidRPr="00D324AA" w:rsidRDefault="007A67C7" w:rsidP="007A67C7">
      <w:pPr>
        <w:rPr>
          <w:u w:val="single"/>
          <w:lang w:val="en-NZ"/>
        </w:rPr>
      </w:pPr>
    </w:p>
    <w:p w14:paraId="36A3B947" w14:textId="77777777" w:rsidR="007A67C7" w:rsidRPr="00D324AA" w:rsidRDefault="007A67C7" w:rsidP="007A67C7">
      <w:pPr>
        <w:rPr>
          <w:lang w:val="en-NZ"/>
        </w:rPr>
      </w:pPr>
      <w:r w:rsidRPr="00D324AA">
        <w:rPr>
          <w:lang w:val="en-NZ"/>
        </w:rPr>
        <w:t>The main ethical issues considered by the Committee and addressed by the Researcher are as follows.</w:t>
      </w:r>
    </w:p>
    <w:p w14:paraId="4207BC99" w14:textId="77777777" w:rsidR="007A67C7" w:rsidRPr="00D324AA" w:rsidRDefault="007A67C7" w:rsidP="007A67C7">
      <w:pPr>
        <w:rPr>
          <w:lang w:val="en-NZ"/>
        </w:rPr>
      </w:pPr>
    </w:p>
    <w:p w14:paraId="3DDB1153" w14:textId="65FBBF00" w:rsidR="007A67C7" w:rsidRPr="00D324AA" w:rsidRDefault="007A67C7" w:rsidP="007A67C7">
      <w:pPr>
        <w:pStyle w:val="ListParagraph"/>
        <w:numPr>
          <w:ilvl w:val="0"/>
          <w:numId w:val="7"/>
        </w:numPr>
      </w:pPr>
      <w:r w:rsidRPr="00D324AA">
        <w:t xml:space="preserve">The Committee </w:t>
      </w:r>
      <w:r w:rsidR="009A5955">
        <w:t>noted that the insurance expires prior to the end of the study</w:t>
      </w:r>
      <w:r w:rsidR="00973CCB">
        <w:t xml:space="preserve"> and noted that this should be </w:t>
      </w:r>
      <w:r w:rsidR="00432811">
        <w:t>renewed</w:t>
      </w:r>
      <w:r w:rsidR="00973CCB">
        <w:t xml:space="preserve"> prior to that expiry</w:t>
      </w:r>
      <w:r w:rsidR="009A5955">
        <w:t>.</w:t>
      </w:r>
    </w:p>
    <w:p w14:paraId="2E0DF3BC" w14:textId="507F8CAD" w:rsidR="007A67C7" w:rsidRDefault="008A070B" w:rsidP="005C0A71">
      <w:pPr>
        <w:numPr>
          <w:ilvl w:val="0"/>
          <w:numId w:val="3"/>
        </w:numPr>
        <w:spacing w:before="80" w:after="80"/>
        <w:contextualSpacing/>
        <w:rPr>
          <w:lang w:val="en-NZ"/>
        </w:rPr>
      </w:pPr>
      <w:r w:rsidRPr="00AC36CA">
        <w:rPr>
          <w:lang w:val="en-NZ"/>
        </w:rPr>
        <w:t xml:space="preserve">The Committee </w:t>
      </w:r>
      <w:r w:rsidR="00F26226">
        <w:rPr>
          <w:lang w:val="en-NZ"/>
        </w:rPr>
        <w:t xml:space="preserve">clarified that any access of electronic records would be in the capacity as clinic staff and not as researchers. </w:t>
      </w:r>
      <w:r w:rsidR="005C1841">
        <w:rPr>
          <w:lang w:val="en-NZ"/>
        </w:rPr>
        <w:t xml:space="preserve">This would be to </w:t>
      </w:r>
      <w:r w:rsidR="00F76562">
        <w:rPr>
          <w:lang w:val="en-NZ"/>
        </w:rPr>
        <w:t xml:space="preserve">verify if the participants </w:t>
      </w:r>
      <w:r w:rsidR="00B90970">
        <w:rPr>
          <w:lang w:val="en-NZ"/>
        </w:rPr>
        <w:t>would be eligible.</w:t>
      </w:r>
    </w:p>
    <w:p w14:paraId="29DDEC55" w14:textId="2BA6BD7B" w:rsidR="002523D7" w:rsidRDefault="002523D7" w:rsidP="005C0A71">
      <w:pPr>
        <w:numPr>
          <w:ilvl w:val="0"/>
          <w:numId w:val="3"/>
        </w:numPr>
        <w:spacing w:before="80" w:after="80"/>
        <w:contextualSpacing/>
        <w:rPr>
          <w:lang w:val="en-NZ"/>
        </w:rPr>
      </w:pPr>
      <w:r>
        <w:rPr>
          <w:lang w:val="en-NZ"/>
        </w:rPr>
        <w:t>The Committee clarified the uptake and provision of study documents.</w:t>
      </w:r>
    </w:p>
    <w:p w14:paraId="47159469" w14:textId="77777777" w:rsidR="00AC36CA" w:rsidRPr="00AC36CA" w:rsidRDefault="00AC36CA" w:rsidP="00AC36CA">
      <w:pPr>
        <w:spacing w:before="80" w:after="80"/>
        <w:ind w:left="360"/>
        <w:contextualSpacing/>
        <w:rPr>
          <w:lang w:val="en-NZ"/>
        </w:rPr>
      </w:pPr>
    </w:p>
    <w:p w14:paraId="684C3708" w14:textId="77777777" w:rsidR="007A67C7" w:rsidRPr="0054344C" w:rsidRDefault="007A67C7" w:rsidP="007A67C7">
      <w:pPr>
        <w:pStyle w:val="Headingbold"/>
      </w:pPr>
      <w:r w:rsidRPr="0054344C">
        <w:t>Summary of outstanding ethical issues</w:t>
      </w:r>
    </w:p>
    <w:p w14:paraId="4EE80F8A" w14:textId="77777777" w:rsidR="007A67C7" w:rsidRPr="00D324AA" w:rsidRDefault="007A67C7" w:rsidP="007A67C7">
      <w:pPr>
        <w:rPr>
          <w:lang w:val="en-NZ"/>
        </w:rPr>
      </w:pPr>
    </w:p>
    <w:p w14:paraId="37A8EE9C" w14:textId="77777777" w:rsidR="007A67C7" w:rsidRPr="00D324AA" w:rsidRDefault="007A67C7" w:rsidP="007A67C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6D6A977" w14:textId="77777777" w:rsidR="007A67C7" w:rsidRPr="00D324AA" w:rsidRDefault="007A67C7" w:rsidP="007A67C7">
      <w:pPr>
        <w:autoSpaceDE w:val="0"/>
        <w:autoSpaceDN w:val="0"/>
        <w:adjustRightInd w:val="0"/>
        <w:rPr>
          <w:szCs w:val="22"/>
          <w:lang w:val="en-NZ"/>
        </w:rPr>
      </w:pPr>
    </w:p>
    <w:p w14:paraId="4A331C87" w14:textId="37F41631" w:rsidR="00AC36CA" w:rsidRPr="00AC36CA" w:rsidRDefault="007A67C7" w:rsidP="007A67C7">
      <w:pPr>
        <w:pStyle w:val="ListParagraph"/>
        <w:ind w:left="357" w:hanging="357"/>
        <w:rPr>
          <w:rFonts w:cs="Arial"/>
          <w:color w:val="FF0000"/>
        </w:rPr>
      </w:pPr>
      <w:r w:rsidRPr="00D324AA">
        <w:t xml:space="preserve">The Committee </w:t>
      </w:r>
      <w:r w:rsidR="00AC36CA">
        <w:t xml:space="preserve">queried what was being collected in the pre-screening in terms of </w:t>
      </w:r>
      <w:r w:rsidR="00896311">
        <w:t>health</w:t>
      </w:r>
      <w:r w:rsidR="00AC36CA">
        <w:t xml:space="preserve"> data </w:t>
      </w:r>
      <w:r w:rsidR="00896311">
        <w:t xml:space="preserve">and suggested that if any questions were being asked with intent to use the data prior to consent that the researchers could collect verbal consent prior to this and </w:t>
      </w:r>
      <w:r w:rsidR="00465B15">
        <w:t>document</w:t>
      </w:r>
      <w:r w:rsidR="00896311">
        <w:t xml:space="preserve"> it before then continuing with the pre-screening questions.</w:t>
      </w:r>
    </w:p>
    <w:p w14:paraId="743D8163" w14:textId="77777777" w:rsidR="001F1FDF" w:rsidRPr="001F1FDF" w:rsidRDefault="00AC36CA" w:rsidP="007A67C7">
      <w:pPr>
        <w:pStyle w:val="ListParagraph"/>
        <w:ind w:left="357" w:hanging="357"/>
        <w:rPr>
          <w:rFonts w:cs="Arial"/>
          <w:color w:val="FF0000"/>
        </w:rPr>
      </w:pPr>
      <w:r>
        <w:t xml:space="preserve">The Committee </w:t>
      </w:r>
      <w:r w:rsidR="009C05AC">
        <w:t>requested clarification of reimbursement and requested that the amounts be clear in all the study documentation. If there is anything additional to this this must also be reviewed</w:t>
      </w:r>
      <w:r w:rsidR="00841AC2">
        <w:t xml:space="preserve"> by the Committee before the application can be approved.</w:t>
      </w:r>
      <w:r w:rsidR="001F1FDF">
        <w:t xml:space="preserve"> Please note that the phrasing relating to this will matter for tax purposes and there should be a clarifier if tax will apply.</w:t>
      </w:r>
    </w:p>
    <w:p w14:paraId="54302F6B" w14:textId="5AD51180" w:rsidR="007A67C7" w:rsidRPr="002523D7" w:rsidRDefault="001F1FDF" w:rsidP="002523D7">
      <w:pPr>
        <w:pStyle w:val="ListParagraph"/>
        <w:ind w:left="357" w:hanging="357"/>
        <w:rPr>
          <w:rFonts w:cs="Arial"/>
          <w:color w:val="FF0000"/>
        </w:rPr>
      </w:pPr>
      <w:r>
        <w:t xml:space="preserve">The Committee noted that the advertising does not meet </w:t>
      </w:r>
      <w:r w:rsidR="00003F27">
        <w:t xml:space="preserve">the </w:t>
      </w:r>
      <w:hyperlink r:id="rId7" w:history="1">
        <w:r w:rsidR="00003F27" w:rsidRPr="00A4465D">
          <w:rPr>
            <w:rStyle w:val="Hyperlink"/>
          </w:rPr>
          <w:t>standards set by HDECs</w:t>
        </w:r>
      </w:hyperlink>
      <w:r w:rsidR="00003F27">
        <w:t xml:space="preserve"> and NEAC</w:t>
      </w:r>
      <w:r w:rsidR="00165EE6">
        <w:t xml:space="preserve"> under the National Ethical Standards</w:t>
      </w:r>
      <w:r w:rsidR="00003F27">
        <w:t xml:space="preserve">. The wording is misleading and potentially inducing. </w:t>
      </w:r>
      <w:r w:rsidR="00FF06DF">
        <w:t xml:space="preserve">Please review </w:t>
      </w:r>
      <w:proofErr w:type="gramStart"/>
      <w:r w:rsidR="00FF06DF">
        <w:t>all of</w:t>
      </w:r>
      <w:proofErr w:type="gramEnd"/>
      <w:r w:rsidR="00FF06DF">
        <w:t xml:space="preserve"> the adverts to </w:t>
      </w:r>
      <w:r w:rsidR="00A4465D">
        <w:t>ensure they are appropriate.</w:t>
      </w:r>
      <w:r w:rsidR="00465B15">
        <w:t xml:space="preserve"> Ensure it is made clear on all ads that this is an investigation/research study and a positive outcome is not guaranteed.</w:t>
      </w:r>
      <w:r w:rsidR="007A67C7" w:rsidRPr="00D324AA">
        <w:br/>
      </w:r>
    </w:p>
    <w:p w14:paraId="5797F901" w14:textId="77777777" w:rsidR="007A67C7" w:rsidRPr="00D324AA" w:rsidRDefault="007A67C7" w:rsidP="007A67C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C389318" w14:textId="77777777" w:rsidR="007A67C7" w:rsidRPr="00D324AA" w:rsidRDefault="007A67C7" w:rsidP="007A67C7">
      <w:pPr>
        <w:spacing w:before="80" w:after="80"/>
        <w:rPr>
          <w:rFonts w:cs="Arial"/>
          <w:szCs w:val="22"/>
          <w:lang w:val="en-NZ"/>
        </w:rPr>
      </w:pPr>
    </w:p>
    <w:p w14:paraId="217009F7" w14:textId="2A0414AB" w:rsidR="007A67C7" w:rsidRPr="00D324AA" w:rsidRDefault="007A67C7" w:rsidP="007A67C7">
      <w:pPr>
        <w:pStyle w:val="ListParagraph"/>
        <w:ind w:left="357" w:hanging="357"/>
      </w:pPr>
      <w:r w:rsidRPr="00D324AA">
        <w:lastRenderedPageBreak/>
        <w:t>Please</w:t>
      </w:r>
      <w:r w:rsidR="00115066">
        <w:t xml:space="preserve"> </w:t>
      </w:r>
      <w:r w:rsidR="004B4740">
        <w:t xml:space="preserve">note </w:t>
      </w:r>
      <w:r w:rsidR="00115066">
        <w:t xml:space="preserve">on page 3 that “rolling </w:t>
      </w:r>
      <w:proofErr w:type="gramStart"/>
      <w:r w:rsidR="00115066">
        <w:t>a</w:t>
      </w:r>
      <w:proofErr w:type="gramEnd"/>
      <w:r w:rsidR="00115066">
        <w:t xml:space="preserve"> dice” is not appropriate language for randomisation.</w:t>
      </w:r>
    </w:p>
    <w:p w14:paraId="0ED3B18A" w14:textId="1E87DDA0" w:rsidR="00FA3779" w:rsidRDefault="00115066" w:rsidP="00FA3779">
      <w:pPr>
        <w:pStyle w:val="ListParagraph"/>
        <w:ind w:left="357" w:hanging="357"/>
      </w:pPr>
      <w:r>
        <w:t>Please clarify what EOS is the first time you use it</w:t>
      </w:r>
      <w:r w:rsidR="00FA3779">
        <w:t xml:space="preserve"> on page 4</w:t>
      </w:r>
      <w:r>
        <w:t>.</w:t>
      </w:r>
    </w:p>
    <w:p w14:paraId="17CE4C03" w14:textId="4C26A0E1" w:rsidR="00FA3779" w:rsidRDefault="00FA3779" w:rsidP="00FA3779">
      <w:pPr>
        <w:pStyle w:val="ListParagraph"/>
        <w:ind w:left="357" w:hanging="357"/>
      </w:pPr>
      <w:r>
        <w:t>Please let the participants know if they will be required to undress for the physical exam and if they are able to bring a support person.</w:t>
      </w:r>
    </w:p>
    <w:p w14:paraId="1455DCDD" w14:textId="792E2350" w:rsidR="00FA3779" w:rsidRDefault="00FA3779" w:rsidP="00FA3779">
      <w:pPr>
        <w:pStyle w:val="ListParagraph"/>
        <w:ind w:left="357" w:hanging="357"/>
      </w:pPr>
      <w:r>
        <w:t>Please include a cultural paragraph concerning and addressing the touching of the head. This should be explicitly mentioned in the PISCF.</w:t>
      </w:r>
    </w:p>
    <w:p w14:paraId="2A1148C7" w14:textId="77777777" w:rsidR="00B5399D" w:rsidRDefault="004264CA" w:rsidP="00FA3779">
      <w:pPr>
        <w:pStyle w:val="ListParagraph"/>
        <w:ind w:left="357" w:hanging="357"/>
      </w:pPr>
      <w:r>
        <w:t>Please clarify the phrase “This may not include</w:t>
      </w:r>
      <w:r w:rsidR="00B5399D">
        <w:t>…</w:t>
      </w:r>
      <w:r>
        <w:t>” in the physical examination</w:t>
      </w:r>
      <w:r w:rsidR="00B5399D">
        <w:t xml:space="preserve"> description</w:t>
      </w:r>
      <w:r>
        <w:t>.</w:t>
      </w:r>
    </w:p>
    <w:p w14:paraId="3906B698" w14:textId="77777777" w:rsidR="003E01A3" w:rsidRDefault="00B5399D" w:rsidP="00FA3779">
      <w:pPr>
        <w:pStyle w:val="ListParagraph"/>
        <w:ind w:left="357" w:hanging="357"/>
      </w:pPr>
      <w:r>
        <w:t>Please clarify the term “post authorisation use”.</w:t>
      </w:r>
    </w:p>
    <w:p w14:paraId="0003DBFD" w14:textId="77777777" w:rsidR="004A35B9" w:rsidRDefault="003E01A3" w:rsidP="00FA3779">
      <w:pPr>
        <w:pStyle w:val="ListParagraph"/>
        <w:ind w:left="357" w:hanging="357"/>
      </w:pPr>
      <w:r>
        <w:t xml:space="preserve">Please </w:t>
      </w:r>
      <w:r w:rsidR="009C326F">
        <w:t>include a statement about the use of any photos taken as part of the study in the consent form.</w:t>
      </w:r>
    </w:p>
    <w:p w14:paraId="6BE61B18" w14:textId="77777777" w:rsidR="009F3DE5" w:rsidRDefault="004A35B9" w:rsidP="00FA3779">
      <w:pPr>
        <w:pStyle w:val="ListParagraph"/>
        <w:ind w:left="357" w:hanging="357"/>
      </w:pPr>
      <w:r>
        <w:t xml:space="preserve">Please note that pregnancy risk may not be appropriate to mention in this context and </w:t>
      </w:r>
      <w:r w:rsidR="009F3DE5">
        <w:t>amending or removing this may be a good idea.</w:t>
      </w:r>
    </w:p>
    <w:p w14:paraId="1E4CF241" w14:textId="77777777" w:rsidR="00D5639A" w:rsidRDefault="009F3DE5" w:rsidP="00FA3779">
      <w:pPr>
        <w:pStyle w:val="ListParagraph"/>
        <w:ind w:left="357" w:hanging="357"/>
      </w:pPr>
      <w:r>
        <w:t>Please note how many New Zealand specific participants there may be.</w:t>
      </w:r>
    </w:p>
    <w:p w14:paraId="49A2C3FE" w14:textId="77777777" w:rsidR="005D1E6F" w:rsidRDefault="00D5639A" w:rsidP="00FA3779">
      <w:pPr>
        <w:pStyle w:val="ListParagraph"/>
        <w:ind w:left="357" w:hanging="357"/>
      </w:pPr>
      <w:r>
        <w:t xml:space="preserve">Please refer to </w:t>
      </w:r>
      <w:r w:rsidR="005D1E6F">
        <w:t>having had covid in the exclusion criteria on page 5.</w:t>
      </w:r>
    </w:p>
    <w:p w14:paraId="1D0DF01B" w14:textId="77777777" w:rsidR="00B76460" w:rsidRDefault="005D1E6F" w:rsidP="00FA3779">
      <w:pPr>
        <w:pStyle w:val="ListParagraph"/>
        <w:ind w:left="357" w:hanging="357"/>
      </w:pPr>
      <w:r>
        <w:t xml:space="preserve">Please amend the statements on page 0 to </w:t>
      </w:r>
      <w:r w:rsidR="00BB465E">
        <w:t>note that blood tests on this day are as a baseline not to see how the participant is reacting to the vaccine as they will not have recei</w:t>
      </w:r>
      <w:r w:rsidR="00B76460">
        <w:t>ved it at that stage.</w:t>
      </w:r>
    </w:p>
    <w:p w14:paraId="7AD20622" w14:textId="6C666271" w:rsidR="00FA3779" w:rsidRDefault="00377F2B" w:rsidP="00FA3779">
      <w:pPr>
        <w:pStyle w:val="ListParagraph"/>
        <w:ind w:left="357" w:hanging="357"/>
      </w:pPr>
      <w:r>
        <w:t>Please remove the risk of partner pregnancy from the consent form.</w:t>
      </w:r>
      <w:r w:rsidR="004264CA">
        <w:t xml:space="preserve"> </w:t>
      </w:r>
    </w:p>
    <w:p w14:paraId="733D78C1" w14:textId="3DEF4BAD" w:rsidR="007F43C7" w:rsidRPr="00D324AA" w:rsidRDefault="00377F2B" w:rsidP="0001116D">
      <w:pPr>
        <w:pStyle w:val="ListParagraph"/>
        <w:ind w:left="357" w:hanging="357"/>
      </w:pPr>
      <w:r>
        <w:t xml:space="preserve">Please include the </w:t>
      </w:r>
      <w:r w:rsidR="007F43C7">
        <w:t>samples being sent overseas to the consent form.</w:t>
      </w:r>
    </w:p>
    <w:p w14:paraId="0CA80665" w14:textId="77777777" w:rsidR="007A67C7" w:rsidRPr="00D324AA" w:rsidRDefault="007A67C7" w:rsidP="007A67C7">
      <w:pPr>
        <w:spacing w:before="80" w:after="80"/>
      </w:pPr>
    </w:p>
    <w:p w14:paraId="250A0046" w14:textId="77777777" w:rsidR="007A67C7" w:rsidRPr="0054344C" w:rsidRDefault="007A67C7" w:rsidP="007A67C7">
      <w:pPr>
        <w:rPr>
          <w:b/>
          <w:bCs/>
          <w:lang w:val="en-NZ"/>
        </w:rPr>
      </w:pPr>
      <w:r w:rsidRPr="0054344C">
        <w:rPr>
          <w:b/>
          <w:bCs/>
          <w:lang w:val="en-NZ"/>
        </w:rPr>
        <w:t xml:space="preserve">Decision </w:t>
      </w:r>
    </w:p>
    <w:p w14:paraId="0BB93E05" w14:textId="77777777" w:rsidR="007A67C7" w:rsidRPr="00D324AA" w:rsidRDefault="007A67C7" w:rsidP="007A67C7">
      <w:pPr>
        <w:rPr>
          <w:lang w:val="en-NZ"/>
        </w:rPr>
      </w:pPr>
    </w:p>
    <w:p w14:paraId="4EEF5CF3" w14:textId="77777777" w:rsidR="007A67C7" w:rsidRPr="00D324AA" w:rsidRDefault="007A67C7" w:rsidP="007A67C7">
      <w:pPr>
        <w:rPr>
          <w:lang w:val="en-NZ"/>
        </w:rPr>
      </w:pPr>
    </w:p>
    <w:p w14:paraId="4FCDBD27" w14:textId="77777777" w:rsidR="007A67C7" w:rsidRPr="00D324AA" w:rsidRDefault="007A67C7" w:rsidP="007A67C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2DE6A12" w14:textId="77777777" w:rsidR="007A67C7" w:rsidRPr="00D324AA" w:rsidRDefault="007A67C7" w:rsidP="007A67C7">
      <w:pPr>
        <w:rPr>
          <w:lang w:val="en-NZ"/>
        </w:rPr>
      </w:pPr>
    </w:p>
    <w:p w14:paraId="4997F367" w14:textId="77777777" w:rsidR="007A67C7" w:rsidRPr="006D0A33" w:rsidRDefault="007A67C7" w:rsidP="007A67C7">
      <w:pPr>
        <w:pStyle w:val="ListParagraph"/>
        <w:ind w:left="357" w:hanging="357"/>
      </w:pPr>
      <w:r w:rsidRPr="006D0A33">
        <w:t>Please address all outstanding ethical issues, providing the information requested by the Committee.</w:t>
      </w:r>
    </w:p>
    <w:p w14:paraId="65619F77" w14:textId="77777777" w:rsidR="007A67C7" w:rsidRPr="006D0A33" w:rsidRDefault="007A67C7" w:rsidP="007A67C7">
      <w:pPr>
        <w:pStyle w:val="ListParagraph"/>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D2F8B65" w14:textId="77777777" w:rsidR="007A67C7" w:rsidRDefault="007A67C7" w:rsidP="007A67C7">
      <w:pPr>
        <w:pStyle w:val="ListParagraph"/>
        <w:ind w:left="357" w:hanging="357"/>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5037411F" w14:textId="1DDB71AD" w:rsidR="00003F27" w:rsidRPr="0001116D" w:rsidRDefault="00003F27" w:rsidP="0001116D">
      <w:pPr>
        <w:pStyle w:val="ListParagraph"/>
        <w:rPr>
          <w:sz w:val="22"/>
        </w:rPr>
      </w:pPr>
      <w:r>
        <w:t xml:space="preserve">Please update the advertisements, taking into account the feedback provided by the Committee. (National Ethical Standards for Health and Disability Research and Quality Improvement, para 11.12).  </w:t>
      </w:r>
    </w:p>
    <w:p w14:paraId="5403827F" w14:textId="77777777" w:rsidR="007A67C7" w:rsidRPr="00D324AA" w:rsidRDefault="007A67C7" w:rsidP="007A67C7">
      <w:pPr>
        <w:rPr>
          <w:color w:val="FF0000"/>
          <w:lang w:val="en-NZ"/>
        </w:rPr>
      </w:pPr>
    </w:p>
    <w:p w14:paraId="25B2360D" w14:textId="0BFD0102" w:rsidR="007A67C7" w:rsidRPr="00EF3274" w:rsidRDefault="007A67C7" w:rsidP="007A67C7">
      <w:pPr>
        <w:rPr>
          <w:lang w:val="en-NZ"/>
        </w:rPr>
      </w:pPr>
      <w:r w:rsidRPr="00EF3274">
        <w:rPr>
          <w:lang w:val="en-NZ"/>
        </w:rPr>
        <w:t xml:space="preserve">After receipt of the information requested by the Committee, a final decision on the application will be made by </w:t>
      </w:r>
      <w:r w:rsidR="0001116D" w:rsidRPr="00EF3274">
        <w:rPr>
          <w:rFonts w:cs="Arial"/>
          <w:szCs w:val="22"/>
          <w:lang w:val="en-NZ"/>
        </w:rPr>
        <w:t>Mx Albany Lucas and Ms Sandy Gill</w:t>
      </w:r>
      <w:r w:rsidRPr="00EF3274">
        <w:rPr>
          <w:lang w:val="en-NZ"/>
        </w:rPr>
        <w:t>.</w:t>
      </w:r>
    </w:p>
    <w:p w14:paraId="40D06A7D" w14:textId="77777777" w:rsidR="007A67C7" w:rsidRPr="00D324AA" w:rsidRDefault="007A67C7" w:rsidP="007A67C7">
      <w:pPr>
        <w:rPr>
          <w:color w:val="FF0000"/>
          <w:lang w:val="en-NZ"/>
        </w:rPr>
      </w:pPr>
    </w:p>
    <w:p w14:paraId="78BA66F7" w14:textId="77777777" w:rsidR="007A67C7" w:rsidRDefault="007A67C7" w:rsidP="007A67C7">
      <w:pPr>
        <w:rPr>
          <w:color w:val="4BACC6"/>
          <w:lang w:val="en-NZ"/>
        </w:rPr>
      </w:pPr>
      <w:r>
        <w:rPr>
          <w:color w:val="4BACC6"/>
          <w:lang w:val="en-NZ"/>
        </w:rPr>
        <w:br w:type="page"/>
      </w:r>
    </w:p>
    <w:tbl>
      <w:tblPr>
        <w:tblW w:w="16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6459"/>
      </w:tblGrid>
      <w:tr w:rsidR="00EF2E15" w:rsidRPr="00960BFE" w14:paraId="66EDF4A6" w14:textId="77777777" w:rsidTr="00EF2E15">
        <w:trPr>
          <w:trHeight w:val="280"/>
        </w:trPr>
        <w:tc>
          <w:tcPr>
            <w:tcW w:w="966" w:type="dxa"/>
            <w:tcBorders>
              <w:top w:val="nil"/>
              <w:left w:val="nil"/>
              <w:bottom w:val="nil"/>
              <w:right w:val="nil"/>
            </w:tcBorders>
          </w:tcPr>
          <w:p w14:paraId="220CF95C" w14:textId="77777777" w:rsidR="00EF2E15" w:rsidRPr="00960BFE" w:rsidRDefault="00EF2E15" w:rsidP="00EF2E15">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66C6F9FD" w14:textId="77777777" w:rsidR="00EF2E15" w:rsidRPr="00960BFE" w:rsidRDefault="00EF2E15" w:rsidP="00EF2E1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1E6610D" w14:textId="2030066C" w:rsidR="00EF2E15" w:rsidRPr="002B62FF" w:rsidRDefault="005A3323" w:rsidP="00EF2E15">
            <w:pPr>
              <w:rPr>
                <w:b/>
                <w:bCs/>
              </w:rPr>
            </w:pPr>
            <w:r w:rsidRPr="005A3323">
              <w:rPr>
                <w:b/>
                <w:bCs/>
              </w:rPr>
              <w:t>2024 FULL 20653</w:t>
            </w:r>
          </w:p>
        </w:tc>
        <w:tc>
          <w:tcPr>
            <w:tcW w:w="6459" w:type="dxa"/>
            <w:tcBorders>
              <w:top w:val="nil"/>
              <w:left w:val="nil"/>
              <w:bottom w:val="nil"/>
              <w:right w:val="nil"/>
            </w:tcBorders>
          </w:tcPr>
          <w:p w14:paraId="7A714842" w14:textId="0F03DA9D" w:rsidR="00EF2E15" w:rsidRPr="002B62FF" w:rsidRDefault="00EF2E15" w:rsidP="00EF2E15">
            <w:pPr>
              <w:rPr>
                <w:b/>
                <w:bCs/>
              </w:rPr>
            </w:pPr>
          </w:p>
        </w:tc>
      </w:tr>
      <w:tr w:rsidR="00EF2E15" w:rsidRPr="00960BFE" w14:paraId="3E56E897" w14:textId="77777777" w:rsidTr="00EF2E15">
        <w:trPr>
          <w:trHeight w:val="280"/>
        </w:trPr>
        <w:tc>
          <w:tcPr>
            <w:tcW w:w="966" w:type="dxa"/>
            <w:tcBorders>
              <w:top w:val="nil"/>
              <w:left w:val="nil"/>
              <w:bottom w:val="nil"/>
              <w:right w:val="nil"/>
            </w:tcBorders>
          </w:tcPr>
          <w:p w14:paraId="51CF7B11" w14:textId="77777777" w:rsidR="00EF2E15" w:rsidRPr="00960BFE" w:rsidRDefault="00EF2E15" w:rsidP="00EF2E15">
            <w:pPr>
              <w:autoSpaceDE w:val="0"/>
              <w:autoSpaceDN w:val="0"/>
              <w:adjustRightInd w:val="0"/>
            </w:pPr>
            <w:r w:rsidRPr="00960BFE">
              <w:t xml:space="preserve"> </w:t>
            </w:r>
          </w:p>
        </w:tc>
        <w:tc>
          <w:tcPr>
            <w:tcW w:w="2575" w:type="dxa"/>
            <w:tcBorders>
              <w:top w:val="nil"/>
              <w:left w:val="nil"/>
              <w:bottom w:val="nil"/>
              <w:right w:val="nil"/>
            </w:tcBorders>
          </w:tcPr>
          <w:p w14:paraId="1FB11132" w14:textId="77777777" w:rsidR="00EF2E15" w:rsidRPr="00960BFE" w:rsidRDefault="00EF2E15" w:rsidP="00EF2E15">
            <w:pPr>
              <w:autoSpaceDE w:val="0"/>
              <w:autoSpaceDN w:val="0"/>
              <w:adjustRightInd w:val="0"/>
            </w:pPr>
            <w:r w:rsidRPr="00960BFE">
              <w:t xml:space="preserve">Title: </w:t>
            </w:r>
          </w:p>
        </w:tc>
        <w:tc>
          <w:tcPr>
            <w:tcW w:w="6459" w:type="dxa"/>
            <w:tcBorders>
              <w:top w:val="nil"/>
              <w:left w:val="nil"/>
              <w:bottom w:val="nil"/>
              <w:right w:val="nil"/>
            </w:tcBorders>
          </w:tcPr>
          <w:p w14:paraId="26DAE331" w14:textId="003AD3EE" w:rsidR="00EF2E15" w:rsidRPr="00960BFE" w:rsidRDefault="005A3323" w:rsidP="00EF2E15">
            <w:pPr>
              <w:autoSpaceDE w:val="0"/>
              <w:autoSpaceDN w:val="0"/>
              <w:adjustRightInd w:val="0"/>
            </w:pPr>
            <w:r w:rsidRPr="005A3323">
              <w:t>Evaluation of a Simple-Prep Controlled Embolic</w:t>
            </w:r>
          </w:p>
        </w:tc>
        <w:tc>
          <w:tcPr>
            <w:tcW w:w="6459" w:type="dxa"/>
            <w:tcBorders>
              <w:top w:val="nil"/>
              <w:left w:val="nil"/>
              <w:bottom w:val="nil"/>
              <w:right w:val="nil"/>
            </w:tcBorders>
          </w:tcPr>
          <w:p w14:paraId="66ED72B8" w14:textId="1FD0C323" w:rsidR="00EF2E15" w:rsidRPr="00960BFE" w:rsidRDefault="00EF2E15" w:rsidP="00EF2E15">
            <w:pPr>
              <w:autoSpaceDE w:val="0"/>
              <w:autoSpaceDN w:val="0"/>
              <w:adjustRightInd w:val="0"/>
            </w:pPr>
          </w:p>
        </w:tc>
      </w:tr>
      <w:tr w:rsidR="00EF2E15" w:rsidRPr="00960BFE" w14:paraId="3B230DD6" w14:textId="77777777" w:rsidTr="00EF2E15">
        <w:trPr>
          <w:trHeight w:val="280"/>
        </w:trPr>
        <w:tc>
          <w:tcPr>
            <w:tcW w:w="966" w:type="dxa"/>
            <w:tcBorders>
              <w:top w:val="nil"/>
              <w:left w:val="nil"/>
              <w:bottom w:val="nil"/>
              <w:right w:val="nil"/>
            </w:tcBorders>
          </w:tcPr>
          <w:p w14:paraId="2725CA57" w14:textId="77777777" w:rsidR="00EF2E15" w:rsidRPr="00960BFE" w:rsidRDefault="00EF2E15" w:rsidP="00EF2E15">
            <w:pPr>
              <w:autoSpaceDE w:val="0"/>
              <w:autoSpaceDN w:val="0"/>
              <w:adjustRightInd w:val="0"/>
            </w:pPr>
            <w:r w:rsidRPr="00960BFE">
              <w:t xml:space="preserve"> </w:t>
            </w:r>
          </w:p>
        </w:tc>
        <w:tc>
          <w:tcPr>
            <w:tcW w:w="2575" w:type="dxa"/>
            <w:tcBorders>
              <w:top w:val="nil"/>
              <w:left w:val="nil"/>
              <w:bottom w:val="nil"/>
              <w:right w:val="nil"/>
            </w:tcBorders>
          </w:tcPr>
          <w:p w14:paraId="6FD02B24" w14:textId="77777777" w:rsidR="00EF2E15" w:rsidRPr="00960BFE" w:rsidRDefault="00EF2E15" w:rsidP="00EF2E15">
            <w:pPr>
              <w:autoSpaceDE w:val="0"/>
              <w:autoSpaceDN w:val="0"/>
              <w:adjustRightInd w:val="0"/>
            </w:pPr>
            <w:r w:rsidRPr="00960BFE">
              <w:t xml:space="preserve">Principal Investigator: </w:t>
            </w:r>
          </w:p>
        </w:tc>
        <w:tc>
          <w:tcPr>
            <w:tcW w:w="6459" w:type="dxa"/>
            <w:tcBorders>
              <w:top w:val="nil"/>
              <w:left w:val="nil"/>
              <w:bottom w:val="nil"/>
              <w:right w:val="nil"/>
            </w:tcBorders>
          </w:tcPr>
          <w:p w14:paraId="328933BF" w14:textId="282D171C" w:rsidR="00EF2E15" w:rsidRPr="00960BFE" w:rsidRDefault="005A3323" w:rsidP="00EF2E15">
            <w:r>
              <w:t>Dr Andrew Holden</w:t>
            </w:r>
          </w:p>
        </w:tc>
        <w:tc>
          <w:tcPr>
            <w:tcW w:w="6459" w:type="dxa"/>
            <w:tcBorders>
              <w:top w:val="nil"/>
              <w:left w:val="nil"/>
              <w:bottom w:val="nil"/>
              <w:right w:val="nil"/>
            </w:tcBorders>
          </w:tcPr>
          <w:p w14:paraId="2014057B" w14:textId="1D7527EB" w:rsidR="00EF2E15" w:rsidRPr="00960BFE" w:rsidRDefault="00EF2E15" w:rsidP="00EF2E15"/>
        </w:tc>
      </w:tr>
      <w:tr w:rsidR="00EF2E15" w:rsidRPr="00960BFE" w14:paraId="00FDD189" w14:textId="77777777" w:rsidTr="00EF2E15">
        <w:trPr>
          <w:trHeight w:val="280"/>
        </w:trPr>
        <w:tc>
          <w:tcPr>
            <w:tcW w:w="966" w:type="dxa"/>
            <w:tcBorders>
              <w:top w:val="nil"/>
              <w:left w:val="nil"/>
              <w:bottom w:val="nil"/>
              <w:right w:val="nil"/>
            </w:tcBorders>
          </w:tcPr>
          <w:p w14:paraId="4AD68F87" w14:textId="77777777" w:rsidR="00EF2E15" w:rsidRPr="00960BFE" w:rsidRDefault="00EF2E15" w:rsidP="00EF2E15">
            <w:pPr>
              <w:autoSpaceDE w:val="0"/>
              <w:autoSpaceDN w:val="0"/>
              <w:adjustRightInd w:val="0"/>
            </w:pPr>
            <w:r w:rsidRPr="00960BFE">
              <w:t xml:space="preserve"> </w:t>
            </w:r>
          </w:p>
        </w:tc>
        <w:tc>
          <w:tcPr>
            <w:tcW w:w="2575" w:type="dxa"/>
            <w:tcBorders>
              <w:top w:val="nil"/>
              <w:left w:val="nil"/>
              <w:bottom w:val="nil"/>
              <w:right w:val="nil"/>
            </w:tcBorders>
          </w:tcPr>
          <w:p w14:paraId="244CFE25" w14:textId="77777777" w:rsidR="00EF2E15" w:rsidRPr="00960BFE" w:rsidRDefault="00EF2E15" w:rsidP="00EF2E15">
            <w:pPr>
              <w:autoSpaceDE w:val="0"/>
              <w:autoSpaceDN w:val="0"/>
              <w:adjustRightInd w:val="0"/>
            </w:pPr>
            <w:r w:rsidRPr="00960BFE">
              <w:t xml:space="preserve">Sponsor: </w:t>
            </w:r>
          </w:p>
        </w:tc>
        <w:tc>
          <w:tcPr>
            <w:tcW w:w="6459" w:type="dxa"/>
            <w:tcBorders>
              <w:top w:val="nil"/>
              <w:left w:val="nil"/>
              <w:bottom w:val="nil"/>
              <w:right w:val="nil"/>
            </w:tcBorders>
          </w:tcPr>
          <w:p w14:paraId="5E592016" w14:textId="65DF0022" w:rsidR="00EF2E15" w:rsidRPr="00960BFE" w:rsidRDefault="00F20E4B" w:rsidP="00EF2E15">
            <w:pPr>
              <w:autoSpaceDE w:val="0"/>
              <w:autoSpaceDN w:val="0"/>
              <w:adjustRightInd w:val="0"/>
            </w:pPr>
            <w:proofErr w:type="spellStart"/>
            <w:r>
              <w:t>Fluidx</w:t>
            </w:r>
            <w:proofErr w:type="spellEnd"/>
            <w:r>
              <w:t xml:space="preserve"> Medical Technology, Inc</w:t>
            </w:r>
          </w:p>
        </w:tc>
        <w:tc>
          <w:tcPr>
            <w:tcW w:w="6459" w:type="dxa"/>
            <w:tcBorders>
              <w:top w:val="nil"/>
              <w:left w:val="nil"/>
              <w:bottom w:val="nil"/>
              <w:right w:val="nil"/>
            </w:tcBorders>
          </w:tcPr>
          <w:p w14:paraId="38BE8B96" w14:textId="3DB831BE" w:rsidR="00EF2E15" w:rsidRPr="00960BFE" w:rsidRDefault="00EF2E15" w:rsidP="00EF2E15">
            <w:pPr>
              <w:autoSpaceDE w:val="0"/>
              <w:autoSpaceDN w:val="0"/>
              <w:adjustRightInd w:val="0"/>
            </w:pPr>
          </w:p>
        </w:tc>
      </w:tr>
      <w:tr w:rsidR="00EF2E15" w:rsidRPr="00960BFE" w14:paraId="7F5A1562" w14:textId="77777777" w:rsidTr="00EF2E15">
        <w:trPr>
          <w:trHeight w:val="280"/>
        </w:trPr>
        <w:tc>
          <w:tcPr>
            <w:tcW w:w="966" w:type="dxa"/>
            <w:tcBorders>
              <w:top w:val="nil"/>
              <w:left w:val="nil"/>
              <w:bottom w:val="nil"/>
              <w:right w:val="nil"/>
            </w:tcBorders>
          </w:tcPr>
          <w:p w14:paraId="245C38A8" w14:textId="77777777" w:rsidR="00EF2E15" w:rsidRPr="00960BFE" w:rsidRDefault="00EF2E15" w:rsidP="00EF2E15">
            <w:pPr>
              <w:autoSpaceDE w:val="0"/>
              <w:autoSpaceDN w:val="0"/>
              <w:adjustRightInd w:val="0"/>
            </w:pPr>
            <w:r w:rsidRPr="00960BFE">
              <w:t xml:space="preserve"> </w:t>
            </w:r>
          </w:p>
        </w:tc>
        <w:tc>
          <w:tcPr>
            <w:tcW w:w="2575" w:type="dxa"/>
            <w:tcBorders>
              <w:top w:val="nil"/>
              <w:left w:val="nil"/>
              <w:bottom w:val="nil"/>
              <w:right w:val="nil"/>
            </w:tcBorders>
          </w:tcPr>
          <w:p w14:paraId="00F64E3E" w14:textId="77777777" w:rsidR="00EF2E15" w:rsidRPr="00960BFE" w:rsidRDefault="00EF2E15" w:rsidP="00EF2E15">
            <w:pPr>
              <w:autoSpaceDE w:val="0"/>
              <w:autoSpaceDN w:val="0"/>
              <w:adjustRightInd w:val="0"/>
            </w:pPr>
            <w:r w:rsidRPr="00960BFE">
              <w:t xml:space="preserve">Clock Start Date: </w:t>
            </w:r>
          </w:p>
        </w:tc>
        <w:tc>
          <w:tcPr>
            <w:tcW w:w="6459" w:type="dxa"/>
            <w:tcBorders>
              <w:top w:val="nil"/>
              <w:left w:val="nil"/>
              <w:bottom w:val="nil"/>
              <w:right w:val="nil"/>
            </w:tcBorders>
          </w:tcPr>
          <w:p w14:paraId="38EBC33B" w14:textId="2AFDE6E5" w:rsidR="00EF2E15" w:rsidRPr="00960BFE" w:rsidRDefault="00F20E4B" w:rsidP="00EF2E15">
            <w:pPr>
              <w:autoSpaceDE w:val="0"/>
              <w:autoSpaceDN w:val="0"/>
              <w:adjustRightInd w:val="0"/>
            </w:pPr>
            <w:r>
              <w:t>12 July 2024</w:t>
            </w:r>
          </w:p>
        </w:tc>
        <w:tc>
          <w:tcPr>
            <w:tcW w:w="6459" w:type="dxa"/>
            <w:tcBorders>
              <w:top w:val="nil"/>
              <w:left w:val="nil"/>
              <w:bottom w:val="nil"/>
              <w:right w:val="nil"/>
            </w:tcBorders>
          </w:tcPr>
          <w:p w14:paraId="04244AE6" w14:textId="77DB7386" w:rsidR="00EF2E15" w:rsidRPr="00960BFE" w:rsidRDefault="00EF2E15" w:rsidP="00EF2E15">
            <w:pPr>
              <w:autoSpaceDE w:val="0"/>
              <w:autoSpaceDN w:val="0"/>
              <w:adjustRightInd w:val="0"/>
            </w:pPr>
          </w:p>
        </w:tc>
      </w:tr>
    </w:tbl>
    <w:p w14:paraId="3DF34AA8" w14:textId="77777777" w:rsidR="007A67C7" w:rsidRPr="00795EDD" w:rsidRDefault="007A67C7" w:rsidP="007A67C7"/>
    <w:p w14:paraId="3983DD2F" w14:textId="77BD567F" w:rsidR="007A67C7" w:rsidRPr="00D11A9B" w:rsidRDefault="00211A46" w:rsidP="007A67C7">
      <w:pPr>
        <w:autoSpaceDE w:val="0"/>
        <w:autoSpaceDN w:val="0"/>
        <w:adjustRightInd w:val="0"/>
        <w:rPr>
          <w:sz w:val="20"/>
          <w:lang w:val="en-NZ"/>
        </w:rPr>
      </w:pPr>
      <w:r w:rsidRPr="00D11A9B">
        <w:rPr>
          <w:rFonts w:cs="Arial"/>
          <w:szCs w:val="22"/>
          <w:lang w:val="en-NZ"/>
        </w:rPr>
        <w:t xml:space="preserve">Dr Andrew Holden, </w:t>
      </w:r>
      <w:r w:rsidR="00EF3274">
        <w:rPr>
          <w:rFonts w:cs="Arial"/>
          <w:szCs w:val="22"/>
          <w:lang w:val="en-NZ"/>
        </w:rPr>
        <w:t>Ms Helen Knight a</w:t>
      </w:r>
      <w:r w:rsidR="00D11A9B" w:rsidRPr="00D11A9B">
        <w:rPr>
          <w:rFonts w:cs="Arial"/>
          <w:szCs w:val="22"/>
          <w:lang w:val="en-NZ"/>
        </w:rPr>
        <w:t>nd other members of the research team were</w:t>
      </w:r>
      <w:r w:rsidR="007A67C7" w:rsidRPr="00D11A9B">
        <w:rPr>
          <w:lang w:val="en-NZ"/>
        </w:rPr>
        <w:t xml:space="preserve"> present via videoconference for discussion of this application.</w:t>
      </w:r>
    </w:p>
    <w:p w14:paraId="12C918DD" w14:textId="77777777" w:rsidR="007A67C7" w:rsidRPr="00D324AA" w:rsidRDefault="007A67C7" w:rsidP="007A67C7">
      <w:pPr>
        <w:rPr>
          <w:u w:val="single"/>
          <w:lang w:val="en-NZ"/>
        </w:rPr>
      </w:pPr>
    </w:p>
    <w:p w14:paraId="47CB8005" w14:textId="77777777" w:rsidR="007A67C7" w:rsidRPr="0054344C" w:rsidRDefault="007A67C7" w:rsidP="007A67C7">
      <w:pPr>
        <w:pStyle w:val="Headingbold"/>
      </w:pPr>
      <w:r w:rsidRPr="0054344C">
        <w:t>Potential conflicts of interest</w:t>
      </w:r>
    </w:p>
    <w:p w14:paraId="64FB2052" w14:textId="77777777" w:rsidR="007A67C7" w:rsidRPr="00D324AA" w:rsidRDefault="007A67C7" w:rsidP="007A67C7">
      <w:pPr>
        <w:rPr>
          <w:b/>
          <w:lang w:val="en-NZ"/>
        </w:rPr>
      </w:pPr>
    </w:p>
    <w:p w14:paraId="1113E832" w14:textId="77777777" w:rsidR="007A67C7" w:rsidRPr="00D324AA" w:rsidRDefault="007A67C7" w:rsidP="007A67C7">
      <w:pPr>
        <w:rPr>
          <w:lang w:val="en-NZ"/>
        </w:rPr>
      </w:pPr>
      <w:r w:rsidRPr="00D324AA">
        <w:rPr>
          <w:lang w:val="en-NZ"/>
        </w:rPr>
        <w:t>The Chair asked members to declare any potential conflicts of interest related to this application.</w:t>
      </w:r>
    </w:p>
    <w:p w14:paraId="43BF8A0D" w14:textId="77777777" w:rsidR="007A67C7" w:rsidRPr="00D324AA" w:rsidRDefault="007A67C7" w:rsidP="007A67C7">
      <w:pPr>
        <w:rPr>
          <w:lang w:val="en-NZ"/>
        </w:rPr>
      </w:pPr>
    </w:p>
    <w:p w14:paraId="261FDDEE" w14:textId="77777777" w:rsidR="007A67C7" w:rsidRPr="00D324AA" w:rsidRDefault="007A67C7" w:rsidP="007A67C7">
      <w:pPr>
        <w:rPr>
          <w:lang w:val="en-NZ"/>
        </w:rPr>
      </w:pPr>
      <w:r w:rsidRPr="00D324AA">
        <w:rPr>
          <w:lang w:val="en-NZ"/>
        </w:rPr>
        <w:t>No potential conflicts of interest related to this application were declared by any member.</w:t>
      </w:r>
    </w:p>
    <w:p w14:paraId="094F8B17" w14:textId="77777777" w:rsidR="007A67C7" w:rsidRPr="00D324AA" w:rsidRDefault="007A67C7" w:rsidP="007A67C7">
      <w:pPr>
        <w:rPr>
          <w:lang w:val="en-NZ"/>
        </w:rPr>
      </w:pPr>
    </w:p>
    <w:p w14:paraId="4B97B205" w14:textId="77777777" w:rsidR="007A67C7" w:rsidRPr="00D324AA" w:rsidRDefault="007A67C7" w:rsidP="007A67C7">
      <w:pPr>
        <w:autoSpaceDE w:val="0"/>
        <w:autoSpaceDN w:val="0"/>
        <w:adjustRightInd w:val="0"/>
        <w:rPr>
          <w:lang w:val="en-NZ"/>
        </w:rPr>
      </w:pPr>
    </w:p>
    <w:p w14:paraId="15953A4B" w14:textId="77777777" w:rsidR="007A67C7" w:rsidRPr="0054344C" w:rsidRDefault="007A67C7" w:rsidP="007A67C7">
      <w:pPr>
        <w:pStyle w:val="Headingbold"/>
      </w:pPr>
      <w:r w:rsidRPr="0054344C">
        <w:t xml:space="preserve">Summary of resolved ethical issues </w:t>
      </w:r>
    </w:p>
    <w:p w14:paraId="18EA05DF" w14:textId="77777777" w:rsidR="007A67C7" w:rsidRPr="00D324AA" w:rsidRDefault="007A67C7" w:rsidP="007A67C7">
      <w:pPr>
        <w:rPr>
          <w:u w:val="single"/>
          <w:lang w:val="en-NZ"/>
        </w:rPr>
      </w:pPr>
    </w:p>
    <w:p w14:paraId="64EFFF72" w14:textId="77777777" w:rsidR="007A67C7" w:rsidRPr="00D324AA" w:rsidRDefault="007A67C7" w:rsidP="007A67C7">
      <w:pPr>
        <w:rPr>
          <w:lang w:val="en-NZ"/>
        </w:rPr>
      </w:pPr>
      <w:r w:rsidRPr="00D324AA">
        <w:rPr>
          <w:lang w:val="en-NZ"/>
        </w:rPr>
        <w:t>The main ethical issues considered by the Committee and addressed by the Researcher are as follows.</w:t>
      </w:r>
    </w:p>
    <w:p w14:paraId="6627A489" w14:textId="77777777" w:rsidR="007A67C7" w:rsidRPr="00D324AA" w:rsidRDefault="007A67C7" w:rsidP="007A67C7">
      <w:pPr>
        <w:rPr>
          <w:lang w:val="en-NZ"/>
        </w:rPr>
      </w:pPr>
    </w:p>
    <w:p w14:paraId="407C4C3B" w14:textId="15750726" w:rsidR="007A67C7" w:rsidRPr="00121DDB" w:rsidRDefault="001254A5" w:rsidP="00121DDB">
      <w:pPr>
        <w:pStyle w:val="ListParagraph"/>
        <w:numPr>
          <w:ilvl w:val="0"/>
          <w:numId w:val="38"/>
        </w:numPr>
        <w:contextualSpacing/>
      </w:pPr>
      <w:r>
        <w:t>The Committee clarified the pregnancy exclusion. The researcher noted that pregnancy would not require withdrawal from the study. Should pregnancy occur in follow-up there should be no ongoing issues that could not be managed by standard of care.</w:t>
      </w:r>
    </w:p>
    <w:p w14:paraId="7B855057" w14:textId="77777777" w:rsidR="007A67C7" w:rsidRPr="00D324AA" w:rsidRDefault="007A67C7" w:rsidP="007A67C7">
      <w:pPr>
        <w:spacing w:before="80" w:after="80"/>
        <w:rPr>
          <w:lang w:val="en-NZ"/>
        </w:rPr>
      </w:pPr>
    </w:p>
    <w:p w14:paraId="446822CD" w14:textId="77777777" w:rsidR="007A67C7" w:rsidRPr="0054344C" w:rsidRDefault="007A67C7" w:rsidP="007A67C7">
      <w:pPr>
        <w:pStyle w:val="Headingbold"/>
      </w:pPr>
      <w:r w:rsidRPr="0054344C">
        <w:t>Summary of outstanding ethical issues</w:t>
      </w:r>
    </w:p>
    <w:p w14:paraId="6A0BDC6D" w14:textId="77777777" w:rsidR="007A67C7" w:rsidRPr="00D324AA" w:rsidRDefault="007A67C7" w:rsidP="007A67C7">
      <w:pPr>
        <w:rPr>
          <w:lang w:val="en-NZ"/>
        </w:rPr>
      </w:pPr>
    </w:p>
    <w:p w14:paraId="740876DD" w14:textId="25093F73" w:rsidR="007A67C7" w:rsidRPr="006625E7" w:rsidRDefault="007A67C7" w:rsidP="006625E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893EB4A" w14:textId="77777777" w:rsidR="00E47F40" w:rsidRDefault="00E47F40" w:rsidP="00121DDB"/>
    <w:p w14:paraId="1935B7B5" w14:textId="68694B8F" w:rsidR="00E47F40" w:rsidRPr="00D324AA" w:rsidRDefault="00E47F40" w:rsidP="00E47F40">
      <w:pPr>
        <w:pStyle w:val="ListParagraph"/>
      </w:pPr>
      <w:r w:rsidRPr="00D324AA">
        <w:t xml:space="preserve">The Committee </w:t>
      </w:r>
      <w:r>
        <w:t xml:space="preserve">clarified that this is the second in human study of this device. The Committee requested that this </w:t>
      </w:r>
      <w:proofErr w:type="gramStart"/>
      <w:r>
        <w:t>appear</w:t>
      </w:r>
      <w:proofErr w:type="gramEnd"/>
      <w:r>
        <w:t xml:space="preserve"> in a </w:t>
      </w:r>
      <w:r w:rsidR="005C4394">
        <w:t xml:space="preserve">black </w:t>
      </w:r>
      <w:r>
        <w:t>box at the start of the</w:t>
      </w:r>
      <w:r w:rsidR="00165EE6">
        <w:t xml:space="preserve"> participant information sheet/consent form</w:t>
      </w:r>
      <w:r>
        <w:t xml:space="preserve"> </w:t>
      </w:r>
      <w:r w:rsidR="00165EE6">
        <w:t>(</w:t>
      </w:r>
      <w:r>
        <w:t>PIS</w:t>
      </w:r>
      <w:r w:rsidR="00165EE6">
        <w:t>/</w:t>
      </w:r>
      <w:r>
        <w:t>CF</w:t>
      </w:r>
      <w:r w:rsidR="00165EE6">
        <w:t>)</w:t>
      </w:r>
      <w:r>
        <w:t>.</w:t>
      </w:r>
    </w:p>
    <w:p w14:paraId="5B99240C" w14:textId="2A849E9E" w:rsidR="00835B85" w:rsidRPr="00835B85" w:rsidRDefault="001254A5" w:rsidP="007A67C7">
      <w:pPr>
        <w:pStyle w:val="ListParagraph"/>
        <w:ind w:left="357" w:hanging="357"/>
        <w:rPr>
          <w:rFonts w:cs="Arial"/>
          <w:color w:val="FF0000"/>
        </w:rPr>
      </w:pPr>
      <w:r>
        <w:t xml:space="preserve">The Committee requested that requirement of receipts for reimbursement be </w:t>
      </w:r>
      <w:r w:rsidR="00FA2159">
        <w:t>removed from the PIS</w:t>
      </w:r>
      <w:r w:rsidR="00165EE6">
        <w:t>/</w:t>
      </w:r>
      <w:r w:rsidR="00FA2159">
        <w:t>CFs</w:t>
      </w:r>
      <w:r w:rsidR="00AD5AB8">
        <w:t xml:space="preserve"> or be amended to </w:t>
      </w:r>
      <w:r w:rsidR="00F364BB">
        <w:t xml:space="preserve">not require the </w:t>
      </w:r>
      <w:r w:rsidR="00ED338E">
        <w:t xml:space="preserve">receipts. Please be clear about this. </w:t>
      </w:r>
    </w:p>
    <w:p w14:paraId="03C4EE2E" w14:textId="350D41BF" w:rsidR="007A67C7" w:rsidRPr="00D324AA" w:rsidRDefault="00835B85" w:rsidP="007A67C7">
      <w:pPr>
        <w:pStyle w:val="ListParagraph"/>
        <w:ind w:left="357" w:hanging="357"/>
        <w:rPr>
          <w:rFonts w:cs="Arial"/>
          <w:color w:val="FF0000"/>
        </w:rPr>
      </w:pPr>
      <w:r>
        <w:t>The Committee noted that the study cannot be terminated for purely commercial reasons and that the study protocol should reflect this.</w:t>
      </w:r>
      <w:r w:rsidR="001A4610">
        <w:t xml:space="preserve"> If this is not what was </w:t>
      </w:r>
      <w:r w:rsidR="006109DA">
        <w:t>meant,</w:t>
      </w:r>
      <w:r w:rsidR="001A4610">
        <w:t xml:space="preserve"> then please amend this.</w:t>
      </w:r>
      <w:r w:rsidR="007A67C7" w:rsidRPr="00D324AA">
        <w:br/>
      </w:r>
    </w:p>
    <w:p w14:paraId="34F211C9" w14:textId="77777777" w:rsidR="007A67C7" w:rsidRPr="00D324AA" w:rsidRDefault="007A67C7" w:rsidP="007A67C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5A112E7" w14:textId="77777777" w:rsidR="007A67C7" w:rsidRPr="00D324AA" w:rsidRDefault="007A67C7" w:rsidP="007A67C7">
      <w:pPr>
        <w:spacing w:before="80" w:after="80"/>
        <w:rPr>
          <w:rFonts w:cs="Arial"/>
          <w:szCs w:val="22"/>
          <w:lang w:val="en-NZ"/>
        </w:rPr>
      </w:pPr>
    </w:p>
    <w:p w14:paraId="4F5EFB50" w14:textId="765A201A" w:rsidR="007A67C7" w:rsidRDefault="007A67C7" w:rsidP="007A67C7">
      <w:pPr>
        <w:pStyle w:val="ListParagraph"/>
        <w:ind w:left="357" w:hanging="357"/>
      </w:pPr>
      <w:r w:rsidRPr="00D324AA">
        <w:t>Please</w:t>
      </w:r>
      <w:r w:rsidR="00F364BB">
        <w:t xml:space="preserve"> remove reference to the legally authorized representative as this is not </w:t>
      </w:r>
      <w:r w:rsidR="00E65077">
        <w:t>applicable in New Zealand.</w:t>
      </w:r>
    </w:p>
    <w:p w14:paraId="17C5B06F" w14:textId="030FD9AE" w:rsidR="00E65077" w:rsidRPr="00D324AA" w:rsidRDefault="00E65077" w:rsidP="00E65077">
      <w:pPr>
        <w:pStyle w:val="ListParagraph"/>
        <w:ind w:left="357" w:hanging="357"/>
      </w:pPr>
      <w:r>
        <w:t xml:space="preserve">Please remove apostrophes from </w:t>
      </w:r>
      <w:r w:rsidR="002E3FAC">
        <w:t>“</w:t>
      </w:r>
      <w:r>
        <w:t>pros</w:t>
      </w:r>
      <w:r w:rsidR="002E3FAC">
        <w:t>”</w:t>
      </w:r>
      <w:r>
        <w:t xml:space="preserve"> and </w:t>
      </w:r>
      <w:r w:rsidR="002E3FAC">
        <w:t>“</w:t>
      </w:r>
      <w:r>
        <w:t>cons</w:t>
      </w:r>
      <w:r w:rsidR="002E3FAC">
        <w:t>”</w:t>
      </w:r>
      <w:r>
        <w:t>.</w:t>
      </w:r>
    </w:p>
    <w:p w14:paraId="09DC0C46" w14:textId="42A4F97E" w:rsidR="007A67C7" w:rsidRDefault="00E65077" w:rsidP="007A67C7">
      <w:pPr>
        <w:pStyle w:val="ListParagraph"/>
        <w:ind w:left="357" w:hanging="357"/>
      </w:pPr>
      <w:r>
        <w:t xml:space="preserve">Please </w:t>
      </w:r>
      <w:r w:rsidR="006E09AB">
        <w:t xml:space="preserve">amend the location of the sentence stating “we encourage to bring your whānau and family” from where it currently is </w:t>
      </w:r>
      <w:r w:rsidR="003F1FD9">
        <w:t xml:space="preserve">to ensure the sentence does not read as </w:t>
      </w:r>
      <w:r w:rsidR="00D8502A">
        <w:t xml:space="preserve">bringing that support to the </w:t>
      </w:r>
      <w:r w:rsidR="006625E7">
        <w:t>procedures.</w:t>
      </w:r>
    </w:p>
    <w:p w14:paraId="479501FC" w14:textId="6607C9EA" w:rsidR="00297B60" w:rsidRPr="00D324AA" w:rsidRDefault="006109DA" w:rsidP="00297B60">
      <w:pPr>
        <w:pStyle w:val="ListParagraph"/>
        <w:ind w:left="357" w:hanging="357"/>
      </w:pPr>
      <w:r>
        <w:t>Please check the formatting of images to ensure that the words are not obscured when printed.</w:t>
      </w:r>
    </w:p>
    <w:p w14:paraId="59CF9599" w14:textId="77777777" w:rsidR="007A67C7" w:rsidRPr="00D324AA" w:rsidRDefault="007A67C7" w:rsidP="007A67C7">
      <w:pPr>
        <w:spacing w:before="80" w:after="80"/>
      </w:pPr>
    </w:p>
    <w:p w14:paraId="0BAAE2F4" w14:textId="77777777" w:rsidR="007A67C7" w:rsidRPr="0054344C" w:rsidRDefault="007A67C7" w:rsidP="007A67C7">
      <w:pPr>
        <w:rPr>
          <w:b/>
          <w:bCs/>
          <w:lang w:val="en-NZ"/>
        </w:rPr>
      </w:pPr>
      <w:r w:rsidRPr="0054344C">
        <w:rPr>
          <w:b/>
          <w:bCs/>
          <w:lang w:val="en-NZ"/>
        </w:rPr>
        <w:t xml:space="preserve">Decision </w:t>
      </w:r>
    </w:p>
    <w:p w14:paraId="35D17259" w14:textId="77777777" w:rsidR="007A67C7" w:rsidRPr="00D324AA" w:rsidRDefault="007A67C7" w:rsidP="007A67C7">
      <w:pPr>
        <w:rPr>
          <w:lang w:val="en-NZ"/>
        </w:rPr>
      </w:pPr>
    </w:p>
    <w:p w14:paraId="3F1C93A7" w14:textId="77777777" w:rsidR="007A67C7" w:rsidRPr="00D324AA" w:rsidRDefault="007A67C7" w:rsidP="007A67C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65946E8" w14:textId="77777777" w:rsidR="007A67C7" w:rsidRPr="00D324AA" w:rsidRDefault="007A67C7" w:rsidP="007A67C7">
      <w:pPr>
        <w:rPr>
          <w:color w:val="FF0000"/>
          <w:lang w:val="en-NZ"/>
        </w:rPr>
      </w:pPr>
    </w:p>
    <w:p w14:paraId="6A0218EE" w14:textId="77777777" w:rsidR="007A67C7" w:rsidRPr="00297B60" w:rsidRDefault="007A67C7" w:rsidP="007A67C7">
      <w:pPr>
        <w:pStyle w:val="NSCbullet"/>
        <w:rPr>
          <w:color w:val="auto"/>
        </w:rPr>
      </w:pPr>
      <w:r w:rsidRPr="00297B60">
        <w:rPr>
          <w:color w:val="auto"/>
        </w:rPr>
        <w:t>please address all outstanding ethical issues raised by the Committee</w:t>
      </w:r>
    </w:p>
    <w:p w14:paraId="6D835CD1" w14:textId="77777777" w:rsidR="007A67C7" w:rsidRPr="00297B60" w:rsidRDefault="007A67C7" w:rsidP="007A67C7">
      <w:pPr>
        <w:numPr>
          <w:ilvl w:val="0"/>
          <w:numId w:val="5"/>
        </w:numPr>
        <w:spacing w:before="80" w:after="80"/>
        <w:ind w:left="714" w:hanging="357"/>
        <w:rPr>
          <w:rFonts w:cs="Arial"/>
          <w:szCs w:val="22"/>
          <w:lang w:val="en-NZ"/>
        </w:rPr>
      </w:pPr>
      <w:r w:rsidRPr="00297B60">
        <w:rPr>
          <w:rFonts w:cs="Arial"/>
          <w:szCs w:val="22"/>
          <w:lang w:val="en-NZ"/>
        </w:rPr>
        <w:t xml:space="preserve">please update the Participant Information Sheet and Consent Form, taking into account the feedback provided by the Committee. </w:t>
      </w:r>
      <w:r w:rsidRPr="00297B60">
        <w:rPr>
          <w:i/>
          <w:iCs/>
        </w:rPr>
        <w:t>(National Ethical Standards for Health and Disability Research and Quality Improvement, para 7.15 – 7.17).</w:t>
      </w:r>
    </w:p>
    <w:p w14:paraId="638CAF84" w14:textId="77777777" w:rsidR="007A67C7" w:rsidRPr="00297B60" w:rsidRDefault="007A67C7" w:rsidP="007A67C7">
      <w:pPr>
        <w:numPr>
          <w:ilvl w:val="0"/>
          <w:numId w:val="5"/>
        </w:numPr>
        <w:spacing w:before="80" w:after="80"/>
        <w:ind w:left="714" w:hanging="357"/>
        <w:rPr>
          <w:rFonts w:cs="Arial"/>
          <w:szCs w:val="22"/>
          <w:lang w:val="en-NZ"/>
        </w:rPr>
      </w:pPr>
      <w:r w:rsidRPr="00297B60">
        <w:t xml:space="preserve">please update the study protocol, taking into account the feedback provided by the Committee. </w:t>
      </w:r>
      <w:r w:rsidRPr="00297B60">
        <w:rPr>
          <w:i/>
          <w:iCs/>
        </w:rPr>
        <w:t>(National Ethical Standards for Health and Disability Research and Quality Improvement, para 9.7).</w:t>
      </w:r>
    </w:p>
    <w:p w14:paraId="273642E1" w14:textId="77777777" w:rsidR="007A67C7" w:rsidRPr="00D324AA" w:rsidRDefault="007A67C7" w:rsidP="007A67C7">
      <w:pPr>
        <w:rPr>
          <w:rFonts w:cs="Arial"/>
          <w:color w:val="33CCCC"/>
          <w:szCs w:val="22"/>
          <w:lang w:val="en-NZ"/>
        </w:rPr>
      </w:pPr>
    </w:p>
    <w:p w14:paraId="441AAFF2" w14:textId="5EB0F263" w:rsidR="003F1FD9" w:rsidRDefault="003F1FD9">
      <w:pPr>
        <w:rPr>
          <w:rFonts w:cs="Arial"/>
          <w:color w:val="33CCCC"/>
          <w:szCs w:val="22"/>
          <w:lang w:val="en-NZ"/>
        </w:rPr>
      </w:pPr>
      <w:r>
        <w:rPr>
          <w:rFonts w:cs="Arial"/>
          <w:color w:val="33CCCC"/>
          <w:szCs w:val="22"/>
          <w:lang w:val="en-NZ"/>
        </w:rPr>
        <w:br w:type="page"/>
      </w:r>
    </w:p>
    <w:p w14:paraId="454FB1A2" w14:textId="77777777" w:rsidR="00A22109" w:rsidRDefault="00A22109" w:rsidP="00540FF2">
      <w:pPr>
        <w:rPr>
          <w:color w:val="4BACC6"/>
          <w:lang w:val="en-NZ"/>
        </w:rPr>
      </w:pPr>
    </w:p>
    <w:p w14:paraId="2C2FD172" w14:textId="4F0D66AF" w:rsidR="00A66F2E" w:rsidRPr="00DA5F0B" w:rsidRDefault="00A66F2E" w:rsidP="00A66F2E">
      <w:pPr>
        <w:pStyle w:val="Heading2"/>
      </w:pPr>
      <w:r w:rsidRPr="00DA5F0B">
        <w:t>General business</w:t>
      </w:r>
    </w:p>
    <w:p w14:paraId="4182D2D0" w14:textId="77777777" w:rsidR="00A66F2E" w:rsidRDefault="00A66F2E" w:rsidP="00A66F2E"/>
    <w:p w14:paraId="52DE4B94" w14:textId="77777777" w:rsidR="00A66F2E" w:rsidRDefault="00A66F2E" w:rsidP="00A66F2E"/>
    <w:p w14:paraId="35065AB0"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4FD1D752"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0A1DC723" w14:textId="77777777" w:rsidTr="00223C3D">
        <w:tc>
          <w:tcPr>
            <w:tcW w:w="2160" w:type="dxa"/>
            <w:tcBorders>
              <w:top w:val="single" w:sz="4" w:space="0" w:color="auto"/>
            </w:tcBorders>
          </w:tcPr>
          <w:p w14:paraId="403E4645"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301AAAF8" w14:textId="27CA6DB4" w:rsidR="00A66F2E" w:rsidRPr="00FA47EC" w:rsidRDefault="00FA47EC" w:rsidP="00223C3D">
            <w:pPr>
              <w:spacing w:before="80" w:after="80"/>
              <w:rPr>
                <w:rFonts w:cs="Arial"/>
                <w:sz w:val="20"/>
                <w:lang w:val="en-NZ"/>
              </w:rPr>
            </w:pPr>
            <w:r w:rsidRPr="00FA47EC">
              <w:rPr>
                <w:rFonts w:cs="Arial"/>
                <w:sz w:val="20"/>
                <w:lang w:val="en-NZ"/>
              </w:rPr>
              <w:t xml:space="preserve">27 </w:t>
            </w:r>
            <w:r w:rsidR="00165EE6">
              <w:rPr>
                <w:rFonts w:cs="Arial"/>
                <w:sz w:val="20"/>
                <w:lang w:val="en-NZ"/>
              </w:rPr>
              <w:t>August</w:t>
            </w:r>
            <w:r w:rsidRPr="00FA47EC">
              <w:rPr>
                <w:rFonts w:cs="Arial"/>
                <w:sz w:val="20"/>
                <w:lang w:val="en-NZ"/>
              </w:rPr>
              <w:t xml:space="preserve"> 2024</w:t>
            </w:r>
          </w:p>
        </w:tc>
      </w:tr>
      <w:tr w:rsidR="00A66F2E" w:rsidRPr="00E24E77" w14:paraId="5826D483" w14:textId="77777777" w:rsidTr="00223C3D">
        <w:tc>
          <w:tcPr>
            <w:tcW w:w="2160" w:type="dxa"/>
            <w:tcBorders>
              <w:bottom w:val="single" w:sz="4" w:space="0" w:color="auto"/>
            </w:tcBorders>
          </w:tcPr>
          <w:p w14:paraId="336D316E"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7F0E06C6"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64B385B9" w14:textId="77777777" w:rsidR="00A66F2E" w:rsidRDefault="00A66F2E" w:rsidP="00A66F2E">
      <w:pPr>
        <w:ind w:left="105"/>
      </w:pPr>
    </w:p>
    <w:p w14:paraId="561DE5C5" w14:textId="77777777" w:rsidR="00A66F2E" w:rsidRPr="00F346D4" w:rsidRDefault="00A66F2E" w:rsidP="00FA47EC">
      <w:pPr>
        <w:ind w:left="465"/>
        <w:rPr>
          <w:color w:val="00CCFF"/>
        </w:rPr>
      </w:pPr>
      <w:r w:rsidRPr="0066588E">
        <w:rPr>
          <w:color w:val="00B0F0"/>
        </w:rPr>
        <w:tab/>
      </w:r>
    </w:p>
    <w:p w14:paraId="54048F0E" w14:textId="77777777" w:rsidR="00A66F2E" w:rsidRDefault="00A66F2E" w:rsidP="00A66F2E"/>
    <w:p w14:paraId="4DF0F9C8" w14:textId="77777777" w:rsidR="00A66F2E" w:rsidRPr="0054344C" w:rsidRDefault="00A66F2E" w:rsidP="00A66F2E">
      <w:pPr>
        <w:numPr>
          <w:ilvl w:val="0"/>
          <w:numId w:val="1"/>
        </w:numPr>
        <w:rPr>
          <w:b/>
          <w:szCs w:val="22"/>
        </w:rPr>
      </w:pPr>
      <w:r w:rsidRPr="0054344C">
        <w:rPr>
          <w:b/>
          <w:szCs w:val="22"/>
        </w:rPr>
        <w:t>Review of Last Minutes</w:t>
      </w:r>
    </w:p>
    <w:p w14:paraId="30AB4480" w14:textId="739FB3E4" w:rsidR="00A66F2E" w:rsidRPr="00946B92" w:rsidRDefault="00A66F2E" w:rsidP="00A66F2E">
      <w:pPr>
        <w:rPr>
          <w:szCs w:val="22"/>
        </w:rPr>
      </w:pPr>
      <w:r w:rsidRPr="00946B92">
        <w:rPr>
          <w:szCs w:val="22"/>
        </w:rPr>
        <w:t>The minutes of the previous meeting were agreed and signed by the Chair and Co-ordinator as a true record.</w:t>
      </w:r>
    </w:p>
    <w:p w14:paraId="356FA9FC" w14:textId="77777777" w:rsidR="00A66F2E" w:rsidRPr="00946B92" w:rsidRDefault="00A66F2E" w:rsidP="00A66F2E">
      <w:pPr>
        <w:ind w:left="465"/>
        <w:rPr>
          <w:szCs w:val="22"/>
        </w:rPr>
      </w:pPr>
    </w:p>
    <w:p w14:paraId="17D8E6F7" w14:textId="77777777" w:rsidR="00A66F2E" w:rsidRPr="0054344C" w:rsidRDefault="00A66F2E" w:rsidP="00A66F2E">
      <w:pPr>
        <w:numPr>
          <w:ilvl w:val="0"/>
          <w:numId w:val="1"/>
        </w:numPr>
        <w:rPr>
          <w:b/>
          <w:szCs w:val="22"/>
        </w:rPr>
      </w:pPr>
      <w:r w:rsidRPr="0054344C">
        <w:rPr>
          <w:b/>
          <w:szCs w:val="22"/>
        </w:rPr>
        <w:t>Matters Arising</w:t>
      </w:r>
    </w:p>
    <w:p w14:paraId="772150F8" w14:textId="77777777" w:rsidR="00A66F2E" w:rsidRPr="00946B92" w:rsidRDefault="00A66F2E" w:rsidP="00A66F2E">
      <w:pPr>
        <w:rPr>
          <w:b/>
          <w:szCs w:val="22"/>
          <w:u w:val="single"/>
        </w:rPr>
      </w:pPr>
    </w:p>
    <w:p w14:paraId="542C1F9F" w14:textId="77777777" w:rsidR="00A66F2E" w:rsidRPr="0054344C" w:rsidRDefault="00A66F2E" w:rsidP="00A66F2E">
      <w:pPr>
        <w:numPr>
          <w:ilvl w:val="0"/>
          <w:numId w:val="1"/>
        </w:numPr>
        <w:rPr>
          <w:b/>
          <w:szCs w:val="22"/>
        </w:rPr>
      </w:pPr>
      <w:r w:rsidRPr="0054344C">
        <w:rPr>
          <w:b/>
          <w:szCs w:val="22"/>
        </w:rPr>
        <w:t>Other business</w:t>
      </w:r>
    </w:p>
    <w:p w14:paraId="3BC5F566" w14:textId="77777777" w:rsidR="00A66F2E" w:rsidRPr="00946B92" w:rsidRDefault="00A66F2E" w:rsidP="00A66F2E">
      <w:pPr>
        <w:rPr>
          <w:szCs w:val="22"/>
        </w:rPr>
      </w:pPr>
    </w:p>
    <w:p w14:paraId="34640D57" w14:textId="77777777" w:rsidR="00A66F2E" w:rsidRPr="0054344C" w:rsidRDefault="00A66F2E" w:rsidP="00A66F2E">
      <w:pPr>
        <w:numPr>
          <w:ilvl w:val="0"/>
          <w:numId w:val="1"/>
        </w:numPr>
        <w:rPr>
          <w:b/>
          <w:szCs w:val="22"/>
        </w:rPr>
      </w:pPr>
      <w:r w:rsidRPr="0054344C">
        <w:rPr>
          <w:b/>
          <w:szCs w:val="22"/>
        </w:rPr>
        <w:t>Other business for information</w:t>
      </w:r>
    </w:p>
    <w:p w14:paraId="7D60A0C9" w14:textId="77777777" w:rsidR="00A66F2E" w:rsidRPr="00540FF2" w:rsidRDefault="00A66F2E" w:rsidP="00A66F2E">
      <w:pPr>
        <w:ind w:left="465"/>
        <w:rPr>
          <w:b/>
          <w:szCs w:val="22"/>
        </w:rPr>
      </w:pPr>
    </w:p>
    <w:p w14:paraId="7F054B95" w14:textId="77777777" w:rsidR="00A66F2E" w:rsidRPr="0054344C" w:rsidRDefault="00A66F2E" w:rsidP="00A66F2E">
      <w:pPr>
        <w:numPr>
          <w:ilvl w:val="0"/>
          <w:numId w:val="1"/>
        </w:numPr>
        <w:rPr>
          <w:b/>
          <w:szCs w:val="22"/>
        </w:rPr>
      </w:pPr>
      <w:r w:rsidRPr="0054344C">
        <w:rPr>
          <w:b/>
          <w:szCs w:val="22"/>
        </w:rPr>
        <w:t>Any other business</w:t>
      </w:r>
    </w:p>
    <w:p w14:paraId="09318A0B" w14:textId="77777777" w:rsidR="00A66F2E" w:rsidRPr="00946B92" w:rsidRDefault="00A66F2E" w:rsidP="00A66F2E">
      <w:pPr>
        <w:rPr>
          <w:szCs w:val="22"/>
        </w:rPr>
      </w:pPr>
    </w:p>
    <w:p w14:paraId="4C8985A9" w14:textId="77777777" w:rsidR="00A66F2E" w:rsidRDefault="00A66F2E" w:rsidP="00A66F2E"/>
    <w:p w14:paraId="52D9910A" w14:textId="77777777" w:rsidR="00A66F2E" w:rsidRPr="00121262" w:rsidRDefault="00A66F2E" w:rsidP="00A66F2E">
      <w:r>
        <w:t>The meeting closed a</w:t>
      </w:r>
      <w:r w:rsidR="00FA47EC">
        <w:t>t 4:00pm</w:t>
      </w:r>
      <w:r>
        <w:t>.</w:t>
      </w:r>
    </w:p>
    <w:p w14:paraId="7F9E1501" w14:textId="77777777" w:rsidR="00C06097" w:rsidRPr="00121262" w:rsidRDefault="00C06097" w:rsidP="00A66F2E"/>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36C5" w14:textId="77777777" w:rsidR="007E54CD" w:rsidRDefault="007E54CD">
      <w:r>
        <w:separator/>
      </w:r>
    </w:p>
  </w:endnote>
  <w:endnote w:type="continuationSeparator" w:id="0">
    <w:p w14:paraId="6A75C49C" w14:textId="77777777" w:rsidR="007E54CD" w:rsidRDefault="007E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8D55"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1DE2DE08"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53AC3BCD" w14:textId="77777777" w:rsidTr="00D73B66">
      <w:trPr>
        <w:trHeight w:val="282"/>
      </w:trPr>
      <w:tc>
        <w:tcPr>
          <w:tcW w:w="8222" w:type="dxa"/>
        </w:tcPr>
        <w:p w14:paraId="191B3D34" w14:textId="53FAC2D0"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27273A">
            <w:rPr>
              <w:rFonts w:cs="Arial"/>
              <w:sz w:val="16"/>
              <w:szCs w:val="16"/>
              <w:lang w:val="en-NZ"/>
            </w:rPr>
            <w:t>Central</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165EE6">
            <w:rPr>
              <w:rFonts w:cs="Arial"/>
              <w:sz w:val="16"/>
              <w:szCs w:val="16"/>
            </w:rPr>
            <w:t>23 July</w:t>
          </w:r>
          <w:r w:rsidR="00304A1B" w:rsidRPr="00304A1B">
            <w:rPr>
              <w:rFonts w:cs="Arial"/>
              <w:sz w:val="16"/>
              <w:szCs w:val="16"/>
            </w:rPr>
            <w:t xml:space="preserve"> 2024</w:t>
          </w:r>
        </w:p>
      </w:tc>
      <w:tc>
        <w:tcPr>
          <w:tcW w:w="1789" w:type="dxa"/>
        </w:tcPr>
        <w:p w14:paraId="4507B4B4"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7EFC38" w14:textId="6D9F174D" w:rsidR="00522B40" w:rsidRPr="00BF6505" w:rsidRDefault="00ED3576"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38F245DB" wp14:editId="02F434ED">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75F72869" w14:textId="77777777" w:rsidTr="00D73B66">
      <w:trPr>
        <w:trHeight w:val="283"/>
      </w:trPr>
      <w:tc>
        <w:tcPr>
          <w:tcW w:w="7796" w:type="dxa"/>
        </w:tcPr>
        <w:p w14:paraId="02990A34" w14:textId="31BAEC80"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27273A">
            <w:rPr>
              <w:rFonts w:cs="Arial"/>
              <w:sz w:val="16"/>
              <w:szCs w:val="16"/>
            </w:rPr>
            <w:t>Central</w:t>
          </w:r>
          <w:r w:rsidR="004B7C11" w:rsidRPr="00295848">
            <w:rPr>
              <w:rFonts w:cs="Arial"/>
              <w:color w:val="FF0000"/>
              <w:sz w:val="16"/>
              <w:szCs w:val="16"/>
              <w:lang w:val="en-NZ"/>
            </w:rPr>
            <w:t xml:space="preserve"> </w:t>
          </w:r>
          <w:r w:rsidR="004B7C11" w:rsidRPr="00817F83">
            <w:rPr>
              <w:rFonts w:cs="Arial"/>
              <w:sz w:val="16"/>
              <w:szCs w:val="16"/>
              <w:lang w:val="en-NZ"/>
            </w:rPr>
            <w:t>Health and Disability Ethics Committee</w:t>
          </w:r>
          <w:r w:rsidR="0027273A">
            <w:rPr>
              <w:rFonts w:cs="Arial"/>
              <w:sz w:val="16"/>
              <w:szCs w:val="16"/>
            </w:rPr>
            <w:t xml:space="preserve"> </w:t>
          </w:r>
          <w:r w:rsidR="00165EE6">
            <w:rPr>
              <w:rFonts w:cs="Arial"/>
              <w:sz w:val="16"/>
              <w:szCs w:val="16"/>
            </w:rPr>
            <w:t>–</w:t>
          </w:r>
          <w:r w:rsidR="004D2CC2">
            <w:rPr>
              <w:rFonts w:cs="Arial"/>
              <w:sz w:val="16"/>
              <w:szCs w:val="16"/>
            </w:rPr>
            <w:t xml:space="preserve"> </w:t>
          </w:r>
          <w:r w:rsidR="0027273A">
            <w:rPr>
              <w:rFonts w:cs="Arial"/>
              <w:sz w:val="16"/>
              <w:szCs w:val="16"/>
            </w:rPr>
            <w:t>2</w:t>
          </w:r>
          <w:r w:rsidR="00165EE6">
            <w:rPr>
              <w:rFonts w:cs="Arial"/>
              <w:sz w:val="16"/>
              <w:szCs w:val="16"/>
            </w:rPr>
            <w:t>3 July</w:t>
          </w:r>
          <w:r w:rsidR="00817F83" w:rsidRPr="00817F83">
            <w:rPr>
              <w:rFonts w:cs="Arial"/>
              <w:sz w:val="16"/>
              <w:szCs w:val="16"/>
            </w:rPr>
            <w:t xml:space="preserve"> 2024</w:t>
          </w:r>
        </w:p>
      </w:tc>
      <w:tc>
        <w:tcPr>
          <w:tcW w:w="1886" w:type="dxa"/>
        </w:tcPr>
        <w:p w14:paraId="44290D7C"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5D6373C" w14:textId="640F91D6" w:rsidR="00BF6505" w:rsidRPr="00C91F3F" w:rsidRDefault="00ED3576"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4E80DAC5" wp14:editId="4BD5CC68">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919A" w14:textId="77777777" w:rsidR="007E54CD" w:rsidRDefault="007E54CD">
      <w:r>
        <w:separator/>
      </w:r>
    </w:p>
  </w:footnote>
  <w:footnote w:type="continuationSeparator" w:id="0">
    <w:p w14:paraId="29636366" w14:textId="77777777" w:rsidR="007E54CD" w:rsidRDefault="007E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11D25BEC" w14:textId="77777777" w:rsidTr="008F6D9D">
      <w:trPr>
        <w:trHeight w:val="1079"/>
      </w:trPr>
      <w:tc>
        <w:tcPr>
          <w:tcW w:w="1914" w:type="dxa"/>
          <w:tcBorders>
            <w:bottom w:val="single" w:sz="4" w:space="0" w:color="auto"/>
          </w:tcBorders>
        </w:tcPr>
        <w:p w14:paraId="16808420" w14:textId="2882AC71" w:rsidR="00522B40" w:rsidRPr="00987913" w:rsidRDefault="00ED3576" w:rsidP="00296E6F">
          <w:pPr>
            <w:pStyle w:val="Heading1"/>
          </w:pPr>
          <w:r>
            <w:rPr>
              <w:noProof/>
            </w:rPr>
            <w:drawing>
              <wp:anchor distT="0" distB="0" distL="114300" distR="114300" simplePos="0" relativeHeight="251656704" behindDoc="0" locked="0" layoutInCell="1" allowOverlap="1" wp14:anchorId="416EB0C9" wp14:editId="63B8182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5B597460" w14:textId="77777777" w:rsidR="00522B40" w:rsidRPr="00296E6F" w:rsidRDefault="0054344C" w:rsidP="00296E6F">
          <w:pPr>
            <w:pStyle w:val="Heading1"/>
          </w:pPr>
          <w:r>
            <w:t xml:space="preserve">                  </w:t>
          </w:r>
          <w:r w:rsidR="00522B40" w:rsidRPr="00296E6F">
            <w:t>Minutes</w:t>
          </w:r>
        </w:p>
      </w:tc>
    </w:tr>
  </w:tbl>
  <w:p w14:paraId="4E1D266E"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6D082B"/>
    <w:multiLevelType w:val="hybridMultilevel"/>
    <w:tmpl w:val="F998F7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D428A2F8"/>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8415D62"/>
    <w:multiLevelType w:val="hybridMultilevel"/>
    <w:tmpl w:val="65FE53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45912682">
    <w:abstractNumId w:val="2"/>
  </w:num>
  <w:num w:numId="2" w16cid:durableId="569072845">
    <w:abstractNumId w:val="5"/>
  </w:num>
  <w:num w:numId="3" w16cid:durableId="1693454894">
    <w:abstractNumId w:val="3"/>
  </w:num>
  <w:num w:numId="4" w16cid:durableId="439031740">
    <w:abstractNumId w:val="8"/>
  </w:num>
  <w:num w:numId="5" w16cid:durableId="852886101">
    <w:abstractNumId w:val="6"/>
  </w:num>
  <w:num w:numId="6" w16cid:durableId="366950892">
    <w:abstractNumId w:val="0"/>
  </w:num>
  <w:num w:numId="7" w16cid:durableId="1321614870">
    <w:abstractNumId w:val="3"/>
    <w:lvlOverride w:ilvl="0">
      <w:startOverride w:val="1"/>
    </w:lvlOverride>
  </w:num>
  <w:num w:numId="8" w16cid:durableId="385298828">
    <w:abstractNumId w:val="3"/>
    <w:lvlOverride w:ilvl="0">
      <w:startOverride w:val="1"/>
    </w:lvlOverride>
  </w:num>
  <w:num w:numId="9" w16cid:durableId="185605677">
    <w:abstractNumId w:val="3"/>
    <w:lvlOverride w:ilvl="0">
      <w:startOverride w:val="1"/>
    </w:lvlOverride>
  </w:num>
  <w:num w:numId="10" w16cid:durableId="1220163948">
    <w:abstractNumId w:val="3"/>
    <w:lvlOverride w:ilvl="0">
      <w:startOverride w:val="1"/>
    </w:lvlOverride>
  </w:num>
  <w:num w:numId="11" w16cid:durableId="734624182">
    <w:abstractNumId w:val="3"/>
    <w:lvlOverride w:ilvl="0">
      <w:startOverride w:val="1"/>
    </w:lvlOverride>
  </w:num>
  <w:num w:numId="12" w16cid:durableId="331421298">
    <w:abstractNumId w:val="3"/>
    <w:lvlOverride w:ilvl="0">
      <w:startOverride w:val="1"/>
    </w:lvlOverride>
  </w:num>
  <w:num w:numId="13" w16cid:durableId="1106920157">
    <w:abstractNumId w:val="3"/>
    <w:lvlOverride w:ilvl="0">
      <w:startOverride w:val="1"/>
    </w:lvlOverride>
  </w:num>
  <w:num w:numId="14" w16cid:durableId="1660377206">
    <w:abstractNumId w:val="3"/>
    <w:lvlOverride w:ilvl="0">
      <w:startOverride w:val="1"/>
    </w:lvlOverride>
  </w:num>
  <w:num w:numId="15" w16cid:durableId="1589579813">
    <w:abstractNumId w:val="3"/>
    <w:lvlOverride w:ilvl="0">
      <w:startOverride w:val="1"/>
    </w:lvlOverride>
  </w:num>
  <w:num w:numId="16" w16cid:durableId="481432296">
    <w:abstractNumId w:val="3"/>
    <w:lvlOverride w:ilvl="0">
      <w:startOverride w:val="1"/>
    </w:lvlOverride>
  </w:num>
  <w:num w:numId="17" w16cid:durableId="327756803">
    <w:abstractNumId w:val="3"/>
    <w:lvlOverride w:ilvl="0">
      <w:startOverride w:val="1"/>
    </w:lvlOverride>
  </w:num>
  <w:num w:numId="18" w16cid:durableId="1004238837">
    <w:abstractNumId w:val="3"/>
    <w:lvlOverride w:ilvl="0">
      <w:startOverride w:val="1"/>
    </w:lvlOverride>
  </w:num>
  <w:num w:numId="19" w16cid:durableId="1004163188">
    <w:abstractNumId w:val="3"/>
    <w:lvlOverride w:ilvl="0">
      <w:startOverride w:val="1"/>
    </w:lvlOverride>
  </w:num>
  <w:num w:numId="20" w16cid:durableId="1083530974">
    <w:abstractNumId w:val="3"/>
    <w:lvlOverride w:ilvl="0">
      <w:startOverride w:val="1"/>
    </w:lvlOverride>
  </w:num>
  <w:num w:numId="21" w16cid:durableId="995256064">
    <w:abstractNumId w:val="3"/>
    <w:lvlOverride w:ilvl="0">
      <w:startOverride w:val="1"/>
    </w:lvlOverride>
  </w:num>
  <w:num w:numId="22" w16cid:durableId="672998593">
    <w:abstractNumId w:val="3"/>
    <w:lvlOverride w:ilvl="0">
      <w:startOverride w:val="1"/>
    </w:lvlOverride>
  </w:num>
  <w:num w:numId="23" w16cid:durableId="910386459">
    <w:abstractNumId w:val="3"/>
    <w:lvlOverride w:ilvl="0">
      <w:startOverride w:val="1"/>
    </w:lvlOverride>
  </w:num>
  <w:num w:numId="24" w16cid:durableId="125440277">
    <w:abstractNumId w:val="3"/>
    <w:lvlOverride w:ilvl="0">
      <w:startOverride w:val="1"/>
    </w:lvlOverride>
  </w:num>
  <w:num w:numId="25" w16cid:durableId="2028823484">
    <w:abstractNumId w:val="3"/>
    <w:lvlOverride w:ilvl="0">
      <w:startOverride w:val="1"/>
    </w:lvlOverride>
  </w:num>
  <w:num w:numId="26" w16cid:durableId="1909151840">
    <w:abstractNumId w:val="3"/>
    <w:lvlOverride w:ilvl="0">
      <w:startOverride w:val="1"/>
    </w:lvlOverride>
  </w:num>
  <w:num w:numId="27" w16cid:durableId="905072954">
    <w:abstractNumId w:val="3"/>
    <w:lvlOverride w:ilvl="0">
      <w:startOverride w:val="1"/>
    </w:lvlOverride>
  </w:num>
  <w:num w:numId="28" w16cid:durableId="1639989163">
    <w:abstractNumId w:val="3"/>
    <w:lvlOverride w:ilvl="0">
      <w:startOverride w:val="1"/>
    </w:lvlOverride>
  </w:num>
  <w:num w:numId="29" w16cid:durableId="996423681">
    <w:abstractNumId w:val="3"/>
    <w:lvlOverride w:ilvl="0">
      <w:startOverride w:val="1"/>
    </w:lvlOverride>
  </w:num>
  <w:num w:numId="30" w16cid:durableId="1349912726">
    <w:abstractNumId w:val="3"/>
    <w:lvlOverride w:ilvl="0">
      <w:startOverride w:val="1"/>
    </w:lvlOverride>
  </w:num>
  <w:num w:numId="31" w16cid:durableId="626207605">
    <w:abstractNumId w:val="3"/>
    <w:lvlOverride w:ilvl="0">
      <w:startOverride w:val="1"/>
    </w:lvlOverride>
  </w:num>
  <w:num w:numId="32" w16cid:durableId="1728260200">
    <w:abstractNumId w:val="3"/>
    <w:lvlOverride w:ilvl="0">
      <w:startOverride w:val="1"/>
    </w:lvlOverride>
  </w:num>
  <w:num w:numId="33" w16cid:durableId="1289362806">
    <w:abstractNumId w:val="3"/>
    <w:lvlOverride w:ilvl="0">
      <w:startOverride w:val="1"/>
    </w:lvlOverride>
  </w:num>
  <w:num w:numId="34" w16cid:durableId="854274194">
    <w:abstractNumId w:val="4"/>
    <w:lvlOverride w:ilvl="0">
      <w:startOverride w:val="1"/>
    </w:lvlOverride>
    <w:lvlOverride w:ilvl="1"/>
    <w:lvlOverride w:ilvl="2"/>
    <w:lvlOverride w:ilvl="3"/>
    <w:lvlOverride w:ilvl="4"/>
    <w:lvlOverride w:ilvl="5"/>
    <w:lvlOverride w:ilvl="6"/>
    <w:lvlOverride w:ilvl="7"/>
    <w:lvlOverride w:ilvl="8"/>
  </w:num>
  <w:num w:numId="35" w16cid:durableId="544294874">
    <w:abstractNumId w:val="1"/>
  </w:num>
  <w:num w:numId="36" w16cid:durableId="2127697876">
    <w:abstractNumId w:val="7"/>
  </w:num>
  <w:num w:numId="37" w16cid:durableId="1357147769">
    <w:abstractNumId w:val="3"/>
    <w:lvlOverride w:ilvl="0">
      <w:startOverride w:val="1"/>
    </w:lvlOverride>
  </w:num>
  <w:num w:numId="38" w16cid:durableId="560098190">
    <w:abstractNumId w:val="3"/>
    <w:lvlOverride w:ilvl="0">
      <w:startOverride w:val="1"/>
    </w:lvlOverride>
  </w:num>
  <w:num w:numId="39" w16cid:durableId="2007905011">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51C"/>
    <w:rsid w:val="00003F27"/>
    <w:rsid w:val="0001116D"/>
    <w:rsid w:val="00011269"/>
    <w:rsid w:val="00023E17"/>
    <w:rsid w:val="00024BE1"/>
    <w:rsid w:val="00030E73"/>
    <w:rsid w:val="0004654F"/>
    <w:rsid w:val="00064773"/>
    <w:rsid w:val="0007036F"/>
    <w:rsid w:val="000732A9"/>
    <w:rsid w:val="00074E26"/>
    <w:rsid w:val="00081F3C"/>
    <w:rsid w:val="00082758"/>
    <w:rsid w:val="000A3D37"/>
    <w:rsid w:val="000A5FB2"/>
    <w:rsid w:val="000B2F36"/>
    <w:rsid w:val="000F2F24"/>
    <w:rsid w:val="0011026E"/>
    <w:rsid w:val="00111D63"/>
    <w:rsid w:val="00115066"/>
    <w:rsid w:val="00121262"/>
    <w:rsid w:val="00121DDB"/>
    <w:rsid w:val="00123DA5"/>
    <w:rsid w:val="001254A5"/>
    <w:rsid w:val="001257B9"/>
    <w:rsid w:val="001260F1"/>
    <w:rsid w:val="00126AF5"/>
    <w:rsid w:val="00126F1B"/>
    <w:rsid w:val="001411B3"/>
    <w:rsid w:val="00142A63"/>
    <w:rsid w:val="001468B8"/>
    <w:rsid w:val="00152653"/>
    <w:rsid w:val="001600AF"/>
    <w:rsid w:val="00165EE6"/>
    <w:rsid w:val="0018199B"/>
    <w:rsid w:val="00182331"/>
    <w:rsid w:val="00184D6C"/>
    <w:rsid w:val="001853FE"/>
    <w:rsid w:val="001861DF"/>
    <w:rsid w:val="0018623C"/>
    <w:rsid w:val="001A3A93"/>
    <w:rsid w:val="001A422A"/>
    <w:rsid w:val="001A4610"/>
    <w:rsid w:val="001B5167"/>
    <w:rsid w:val="001B6362"/>
    <w:rsid w:val="001C1298"/>
    <w:rsid w:val="001D2FB3"/>
    <w:rsid w:val="001E29B4"/>
    <w:rsid w:val="001F1FDF"/>
    <w:rsid w:val="001F3A91"/>
    <w:rsid w:val="00203836"/>
    <w:rsid w:val="00204AC4"/>
    <w:rsid w:val="002070A8"/>
    <w:rsid w:val="00211609"/>
    <w:rsid w:val="00211A46"/>
    <w:rsid w:val="00223C3D"/>
    <w:rsid w:val="00224E75"/>
    <w:rsid w:val="0022582A"/>
    <w:rsid w:val="00243A5D"/>
    <w:rsid w:val="002523D7"/>
    <w:rsid w:val="00253CD5"/>
    <w:rsid w:val="0025574F"/>
    <w:rsid w:val="00263263"/>
    <w:rsid w:val="002632F3"/>
    <w:rsid w:val="00263CB5"/>
    <w:rsid w:val="0027273A"/>
    <w:rsid w:val="00276B34"/>
    <w:rsid w:val="00285CB4"/>
    <w:rsid w:val="0029124A"/>
    <w:rsid w:val="00295848"/>
    <w:rsid w:val="00296E6F"/>
    <w:rsid w:val="00296E89"/>
    <w:rsid w:val="00297B60"/>
    <w:rsid w:val="002A17B2"/>
    <w:rsid w:val="002A365B"/>
    <w:rsid w:val="002A38E6"/>
    <w:rsid w:val="002A6C39"/>
    <w:rsid w:val="002B2215"/>
    <w:rsid w:val="002B27BD"/>
    <w:rsid w:val="002B62FF"/>
    <w:rsid w:val="002B776D"/>
    <w:rsid w:val="002C55CE"/>
    <w:rsid w:val="002E3FAC"/>
    <w:rsid w:val="002F1A32"/>
    <w:rsid w:val="002F388E"/>
    <w:rsid w:val="002F60F6"/>
    <w:rsid w:val="002F731B"/>
    <w:rsid w:val="00303951"/>
    <w:rsid w:val="00303AC5"/>
    <w:rsid w:val="00303B96"/>
    <w:rsid w:val="00304A1B"/>
    <w:rsid w:val="00326E85"/>
    <w:rsid w:val="0034462A"/>
    <w:rsid w:val="00346111"/>
    <w:rsid w:val="00366A91"/>
    <w:rsid w:val="00373038"/>
    <w:rsid w:val="00375C2D"/>
    <w:rsid w:val="00377F2B"/>
    <w:rsid w:val="00381DF9"/>
    <w:rsid w:val="003912D1"/>
    <w:rsid w:val="003A5713"/>
    <w:rsid w:val="003A5D1E"/>
    <w:rsid w:val="003A6B00"/>
    <w:rsid w:val="003B2ED9"/>
    <w:rsid w:val="003D41BC"/>
    <w:rsid w:val="003D6078"/>
    <w:rsid w:val="003D76E2"/>
    <w:rsid w:val="003E01A3"/>
    <w:rsid w:val="003E3E13"/>
    <w:rsid w:val="003F1FD9"/>
    <w:rsid w:val="003F578D"/>
    <w:rsid w:val="00400414"/>
    <w:rsid w:val="00404347"/>
    <w:rsid w:val="00415ABA"/>
    <w:rsid w:val="004264CA"/>
    <w:rsid w:val="004314A7"/>
    <w:rsid w:val="00431F39"/>
    <w:rsid w:val="00432811"/>
    <w:rsid w:val="00435DD0"/>
    <w:rsid w:val="00436F07"/>
    <w:rsid w:val="004444E1"/>
    <w:rsid w:val="00451CD6"/>
    <w:rsid w:val="00457752"/>
    <w:rsid w:val="00465B15"/>
    <w:rsid w:val="0047482A"/>
    <w:rsid w:val="004811C6"/>
    <w:rsid w:val="004A3294"/>
    <w:rsid w:val="004A35B9"/>
    <w:rsid w:val="004B1081"/>
    <w:rsid w:val="004B4740"/>
    <w:rsid w:val="004B5003"/>
    <w:rsid w:val="004B7466"/>
    <w:rsid w:val="004B7C11"/>
    <w:rsid w:val="004C24F7"/>
    <w:rsid w:val="004C4D83"/>
    <w:rsid w:val="004D2CC2"/>
    <w:rsid w:val="004D670E"/>
    <w:rsid w:val="004D7651"/>
    <w:rsid w:val="004E37FE"/>
    <w:rsid w:val="004E4133"/>
    <w:rsid w:val="004F3745"/>
    <w:rsid w:val="00501A66"/>
    <w:rsid w:val="00501C3C"/>
    <w:rsid w:val="00522B40"/>
    <w:rsid w:val="00540FF2"/>
    <w:rsid w:val="0054344C"/>
    <w:rsid w:val="00543F43"/>
    <w:rsid w:val="00551140"/>
    <w:rsid w:val="00551BB9"/>
    <w:rsid w:val="0057104F"/>
    <w:rsid w:val="005714AB"/>
    <w:rsid w:val="00572A2D"/>
    <w:rsid w:val="005761B2"/>
    <w:rsid w:val="00582123"/>
    <w:rsid w:val="005866BA"/>
    <w:rsid w:val="00593C77"/>
    <w:rsid w:val="00595113"/>
    <w:rsid w:val="005A3323"/>
    <w:rsid w:val="005A33C5"/>
    <w:rsid w:val="005A402A"/>
    <w:rsid w:val="005B07F7"/>
    <w:rsid w:val="005B18C8"/>
    <w:rsid w:val="005C1841"/>
    <w:rsid w:val="005C4394"/>
    <w:rsid w:val="005C7B14"/>
    <w:rsid w:val="005D1E6F"/>
    <w:rsid w:val="005D3F05"/>
    <w:rsid w:val="005D4E8F"/>
    <w:rsid w:val="005D669D"/>
    <w:rsid w:val="005F59BA"/>
    <w:rsid w:val="006012E9"/>
    <w:rsid w:val="00603524"/>
    <w:rsid w:val="006109DA"/>
    <w:rsid w:val="006211CE"/>
    <w:rsid w:val="00632C2B"/>
    <w:rsid w:val="00642622"/>
    <w:rsid w:val="00645915"/>
    <w:rsid w:val="006625E7"/>
    <w:rsid w:val="0066588E"/>
    <w:rsid w:val="00666481"/>
    <w:rsid w:val="00672412"/>
    <w:rsid w:val="00673871"/>
    <w:rsid w:val="00680B7B"/>
    <w:rsid w:val="00695001"/>
    <w:rsid w:val="006A496D"/>
    <w:rsid w:val="006B1823"/>
    <w:rsid w:val="006B366D"/>
    <w:rsid w:val="006B3B84"/>
    <w:rsid w:val="006B5620"/>
    <w:rsid w:val="006C4833"/>
    <w:rsid w:val="006D0A33"/>
    <w:rsid w:val="006D18A0"/>
    <w:rsid w:val="006D4840"/>
    <w:rsid w:val="006D52E3"/>
    <w:rsid w:val="006D58C1"/>
    <w:rsid w:val="006E09AB"/>
    <w:rsid w:val="006F0435"/>
    <w:rsid w:val="0072793E"/>
    <w:rsid w:val="00731B86"/>
    <w:rsid w:val="007332C2"/>
    <w:rsid w:val="007433D6"/>
    <w:rsid w:val="007457C8"/>
    <w:rsid w:val="00752EC0"/>
    <w:rsid w:val="00753E2C"/>
    <w:rsid w:val="00754A34"/>
    <w:rsid w:val="00770A9F"/>
    <w:rsid w:val="00772383"/>
    <w:rsid w:val="0078276A"/>
    <w:rsid w:val="00795EDD"/>
    <w:rsid w:val="007A238A"/>
    <w:rsid w:val="007A67C7"/>
    <w:rsid w:val="007A6B47"/>
    <w:rsid w:val="007B18B7"/>
    <w:rsid w:val="007B79E0"/>
    <w:rsid w:val="007C4E59"/>
    <w:rsid w:val="007D4362"/>
    <w:rsid w:val="007D5168"/>
    <w:rsid w:val="007D5756"/>
    <w:rsid w:val="007E54CD"/>
    <w:rsid w:val="007F3F9F"/>
    <w:rsid w:val="007F43C7"/>
    <w:rsid w:val="007F56D5"/>
    <w:rsid w:val="007F6611"/>
    <w:rsid w:val="00802219"/>
    <w:rsid w:val="0080327B"/>
    <w:rsid w:val="0081053D"/>
    <w:rsid w:val="00817F83"/>
    <w:rsid w:val="00826455"/>
    <w:rsid w:val="00826EB0"/>
    <w:rsid w:val="00835B85"/>
    <w:rsid w:val="00836764"/>
    <w:rsid w:val="00841276"/>
    <w:rsid w:val="00841AC2"/>
    <w:rsid w:val="008444A3"/>
    <w:rsid w:val="0084618C"/>
    <w:rsid w:val="00853D8A"/>
    <w:rsid w:val="00866594"/>
    <w:rsid w:val="008869BB"/>
    <w:rsid w:val="0088735C"/>
    <w:rsid w:val="00894BEA"/>
    <w:rsid w:val="008958A3"/>
    <w:rsid w:val="00896311"/>
    <w:rsid w:val="008A070B"/>
    <w:rsid w:val="008A0A32"/>
    <w:rsid w:val="008B0412"/>
    <w:rsid w:val="008B72DB"/>
    <w:rsid w:val="008C3C1E"/>
    <w:rsid w:val="008D1D28"/>
    <w:rsid w:val="008D61B5"/>
    <w:rsid w:val="008D77B5"/>
    <w:rsid w:val="008E26A8"/>
    <w:rsid w:val="008E5CFC"/>
    <w:rsid w:val="008E70DF"/>
    <w:rsid w:val="008F6D9D"/>
    <w:rsid w:val="008F7153"/>
    <w:rsid w:val="00905A9E"/>
    <w:rsid w:val="00911213"/>
    <w:rsid w:val="009256CA"/>
    <w:rsid w:val="00932E8C"/>
    <w:rsid w:val="0093453D"/>
    <w:rsid w:val="00940F99"/>
    <w:rsid w:val="00946B92"/>
    <w:rsid w:val="00947C3B"/>
    <w:rsid w:val="009513F0"/>
    <w:rsid w:val="00960BFE"/>
    <w:rsid w:val="00965308"/>
    <w:rsid w:val="009706C6"/>
    <w:rsid w:val="00973CCB"/>
    <w:rsid w:val="009742B0"/>
    <w:rsid w:val="00977E7F"/>
    <w:rsid w:val="0098032A"/>
    <w:rsid w:val="00987913"/>
    <w:rsid w:val="00987A4A"/>
    <w:rsid w:val="009A073D"/>
    <w:rsid w:val="009A5955"/>
    <w:rsid w:val="009B6E2B"/>
    <w:rsid w:val="009C05AC"/>
    <w:rsid w:val="009C326F"/>
    <w:rsid w:val="009C3BCA"/>
    <w:rsid w:val="009C3D58"/>
    <w:rsid w:val="009C51DB"/>
    <w:rsid w:val="009D0914"/>
    <w:rsid w:val="009D7B89"/>
    <w:rsid w:val="009E6C99"/>
    <w:rsid w:val="009F06E4"/>
    <w:rsid w:val="009F3DE5"/>
    <w:rsid w:val="009F7E39"/>
    <w:rsid w:val="00A025C0"/>
    <w:rsid w:val="00A213C6"/>
    <w:rsid w:val="00A22109"/>
    <w:rsid w:val="00A31F80"/>
    <w:rsid w:val="00A4465D"/>
    <w:rsid w:val="00A451A0"/>
    <w:rsid w:val="00A45D82"/>
    <w:rsid w:val="00A478FF"/>
    <w:rsid w:val="00A51639"/>
    <w:rsid w:val="00A6134F"/>
    <w:rsid w:val="00A66F2E"/>
    <w:rsid w:val="00A723C2"/>
    <w:rsid w:val="00A75CE9"/>
    <w:rsid w:val="00A7665C"/>
    <w:rsid w:val="00A84630"/>
    <w:rsid w:val="00A863CC"/>
    <w:rsid w:val="00A910F3"/>
    <w:rsid w:val="00A92ADA"/>
    <w:rsid w:val="00A9572D"/>
    <w:rsid w:val="00AA79BD"/>
    <w:rsid w:val="00AB02F9"/>
    <w:rsid w:val="00AB5032"/>
    <w:rsid w:val="00AB51B7"/>
    <w:rsid w:val="00AC36CA"/>
    <w:rsid w:val="00AC3ECD"/>
    <w:rsid w:val="00AC4782"/>
    <w:rsid w:val="00AC5113"/>
    <w:rsid w:val="00AD5238"/>
    <w:rsid w:val="00AD5AB8"/>
    <w:rsid w:val="00AD7F53"/>
    <w:rsid w:val="00AF5F4D"/>
    <w:rsid w:val="00AF7A54"/>
    <w:rsid w:val="00B061E3"/>
    <w:rsid w:val="00B13B86"/>
    <w:rsid w:val="00B175E6"/>
    <w:rsid w:val="00B25A3D"/>
    <w:rsid w:val="00B3474A"/>
    <w:rsid w:val="00B348EC"/>
    <w:rsid w:val="00B36C6E"/>
    <w:rsid w:val="00B37D44"/>
    <w:rsid w:val="00B46C0D"/>
    <w:rsid w:val="00B50A97"/>
    <w:rsid w:val="00B5399D"/>
    <w:rsid w:val="00B61F40"/>
    <w:rsid w:val="00B73414"/>
    <w:rsid w:val="00B76460"/>
    <w:rsid w:val="00B84A2E"/>
    <w:rsid w:val="00B86E6E"/>
    <w:rsid w:val="00B90970"/>
    <w:rsid w:val="00B92E04"/>
    <w:rsid w:val="00B9416B"/>
    <w:rsid w:val="00BA2D39"/>
    <w:rsid w:val="00BA44C3"/>
    <w:rsid w:val="00BB3B07"/>
    <w:rsid w:val="00BB465E"/>
    <w:rsid w:val="00BC572F"/>
    <w:rsid w:val="00BD0129"/>
    <w:rsid w:val="00BD552E"/>
    <w:rsid w:val="00BE2A32"/>
    <w:rsid w:val="00BE5262"/>
    <w:rsid w:val="00BF0FB3"/>
    <w:rsid w:val="00BF6505"/>
    <w:rsid w:val="00BF71CF"/>
    <w:rsid w:val="00C00657"/>
    <w:rsid w:val="00C0455E"/>
    <w:rsid w:val="00C06097"/>
    <w:rsid w:val="00C0708F"/>
    <w:rsid w:val="00C22878"/>
    <w:rsid w:val="00C276F0"/>
    <w:rsid w:val="00C33B1E"/>
    <w:rsid w:val="00C33D3D"/>
    <w:rsid w:val="00C47542"/>
    <w:rsid w:val="00C54E16"/>
    <w:rsid w:val="00C56988"/>
    <w:rsid w:val="00C6600A"/>
    <w:rsid w:val="00C856E5"/>
    <w:rsid w:val="00C91466"/>
    <w:rsid w:val="00C91F3F"/>
    <w:rsid w:val="00C95A74"/>
    <w:rsid w:val="00CA5491"/>
    <w:rsid w:val="00CB2D15"/>
    <w:rsid w:val="00CB691D"/>
    <w:rsid w:val="00CD46B9"/>
    <w:rsid w:val="00CE6AA6"/>
    <w:rsid w:val="00CF0896"/>
    <w:rsid w:val="00CF4308"/>
    <w:rsid w:val="00CF5E8D"/>
    <w:rsid w:val="00CF6758"/>
    <w:rsid w:val="00D007FA"/>
    <w:rsid w:val="00D03031"/>
    <w:rsid w:val="00D06E0F"/>
    <w:rsid w:val="00D11A9B"/>
    <w:rsid w:val="00D11BE7"/>
    <w:rsid w:val="00D12113"/>
    <w:rsid w:val="00D154FC"/>
    <w:rsid w:val="00D2085A"/>
    <w:rsid w:val="00D21F49"/>
    <w:rsid w:val="00D324AA"/>
    <w:rsid w:val="00D3417F"/>
    <w:rsid w:val="00D36E04"/>
    <w:rsid w:val="00D37B67"/>
    <w:rsid w:val="00D41692"/>
    <w:rsid w:val="00D444F3"/>
    <w:rsid w:val="00D5221F"/>
    <w:rsid w:val="00D5397B"/>
    <w:rsid w:val="00D5639A"/>
    <w:rsid w:val="00D62F79"/>
    <w:rsid w:val="00D73B66"/>
    <w:rsid w:val="00D73C58"/>
    <w:rsid w:val="00D75A30"/>
    <w:rsid w:val="00D77BD1"/>
    <w:rsid w:val="00D80C93"/>
    <w:rsid w:val="00D8502A"/>
    <w:rsid w:val="00DA046A"/>
    <w:rsid w:val="00DA5F0B"/>
    <w:rsid w:val="00DB032B"/>
    <w:rsid w:val="00DB6F81"/>
    <w:rsid w:val="00DB7572"/>
    <w:rsid w:val="00DC35A3"/>
    <w:rsid w:val="00DC62A5"/>
    <w:rsid w:val="00DD02FF"/>
    <w:rsid w:val="00DD1BA0"/>
    <w:rsid w:val="00E05D01"/>
    <w:rsid w:val="00E07948"/>
    <w:rsid w:val="00E139C0"/>
    <w:rsid w:val="00E20390"/>
    <w:rsid w:val="00E24E77"/>
    <w:rsid w:val="00E3056E"/>
    <w:rsid w:val="00E3443C"/>
    <w:rsid w:val="00E36ACA"/>
    <w:rsid w:val="00E376AE"/>
    <w:rsid w:val="00E413BA"/>
    <w:rsid w:val="00E4307D"/>
    <w:rsid w:val="00E430B3"/>
    <w:rsid w:val="00E45741"/>
    <w:rsid w:val="00E47F40"/>
    <w:rsid w:val="00E528A1"/>
    <w:rsid w:val="00E5290A"/>
    <w:rsid w:val="00E551FD"/>
    <w:rsid w:val="00E65077"/>
    <w:rsid w:val="00E739D2"/>
    <w:rsid w:val="00E745AD"/>
    <w:rsid w:val="00E758A7"/>
    <w:rsid w:val="00E76570"/>
    <w:rsid w:val="00E7725C"/>
    <w:rsid w:val="00EA0504"/>
    <w:rsid w:val="00EA6A1B"/>
    <w:rsid w:val="00EA6E83"/>
    <w:rsid w:val="00EB5BB0"/>
    <w:rsid w:val="00EC068C"/>
    <w:rsid w:val="00ED2481"/>
    <w:rsid w:val="00ED2871"/>
    <w:rsid w:val="00ED338E"/>
    <w:rsid w:val="00ED3576"/>
    <w:rsid w:val="00EF2E15"/>
    <w:rsid w:val="00EF3274"/>
    <w:rsid w:val="00F057B4"/>
    <w:rsid w:val="00F12B97"/>
    <w:rsid w:val="00F12EF6"/>
    <w:rsid w:val="00F20E4B"/>
    <w:rsid w:val="00F223E7"/>
    <w:rsid w:val="00F24CFC"/>
    <w:rsid w:val="00F26226"/>
    <w:rsid w:val="00F346D4"/>
    <w:rsid w:val="00F364BB"/>
    <w:rsid w:val="00F37C00"/>
    <w:rsid w:val="00F41E28"/>
    <w:rsid w:val="00F43039"/>
    <w:rsid w:val="00F52489"/>
    <w:rsid w:val="00F5378C"/>
    <w:rsid w:val="00F722FC"/>
    <w:rsid w:val="00F76562"/>
    <w:rsid w:val="00F846B6"/>
    <w:rsid w:val="00F9451C"/>
    <w:rsid w:val="00F945B4"/>
    <w:rsid w:val="00F978CD"/>
    <w:rsid w:val="00FA2159"/>
    <w:rsid w:val="00FA3779"/>
    <w:rsid w:val="00FA47EC"/>
    <w:rsid w:val="00FA7539"/>
    <w:rsid w:val="00FB191A"/>
    <w:rsid w:val="00FC0334"/>
    <w:rsid w:val="00FD1CC0"/>
    <w:rsid w:val="00FD2B1E"/>
    <w:rsid w:val="00FD7E4C"/>
    <w:rsid w:val="00FE1A5E"/>
    <w:rsid w:val="00FE5CE4"/>
    <w:rsid w:val="00FE7541"/>
    <w:rsid w:val="00FF06DF"/>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40A2A"/>
  <w14:defaultImageDpi w14:val="0"/>
  <w15:docId w15:val="{9FF73826-1FA2-42A4-B68D-938052FB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5A33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rsid w:val="00C47542"/>
    <w:rPr>
      <w:rFonts w:cs="Times New Roman"/>
      <w:color w:val="0000FF" w:themeColor="hyperlink"/>
      <w:u w:val="single"/>
    </w:rPr>
  </w:style>
  <w:style w:type="character" w:styleId="UnresolvedMention">
    <w:name w:val="Unresolved Mention"/>
    <w:basedOn w:val="DefaultParagraphFont"/>
    <w:uiPriority w:val="99"/>
    <w:semiHidden/>
    <w:unhideWhenUsed/>
    <w:rsid w:val="00C47542"/>
    <w:rPr>
      <w:rFonts w:cs="Times New Roman"/>
      <w:color w:val="605E5C"/>
      <w:shd w:val="clear" w:color="auto" w:fill="E1DFDD"/>
    </w:rPr>
  </w:style>
  <w:style w:type="paragraph" w:styleId="Revision">
    <w:name w:val="Revision"/>
    <w:hidden/>
    <w:uiPriority w:val="99"/>
    <w:semiHidden/>
    <w:rsid w:val="00673871"/>
    <w:rPr>
      <w:rFonts w:ascii="Arial" w:hAnsi="Arial"/>
      <w:sz w:val="21"/>
      <w:lang w:val="en-GB" w:eastAsia="en-US"/>
    </w:rPr>
  </w:style>
  <w:style w:type="character" w:customStyle="1" w:styleId="Heading3Char">
    <w:name w:val="Heading 3 Char"/>
    <w:basedOn w:val="DefaultParagraphFont"/>
    <w:link w:val="Heading3"/>
    <w:semiHidden/>
    <w:rsid w:val="005A3323"/>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8065">
      <w:bodyDiv w:val="1"/>
      <w:marLeft w:val="0"/>
      <w:marRight w:val="0"/>
      <w:marTop w:val="0"/>
      <w:marBottom w:val="0"/>
      <w:divBdr>
        <w:top w:val="none" w:sz="0" w:space="0" w:color="auto"/>
        <w:left w:val="none" w:sz="0" w:space="0" w:color="auto"/>
        <w:bottom w:val="none" w:sz="0" w:space="0" w:color="auto"/>
        <w:right w:val="none" w:sz="0" w:space="0" w:color="auto"/>
      </w:divBdr>
    </w:div>
    <w:div w:id="638919444">
      <w:bodyDiv w:val="1"/>
      <w:marLeft w:val="0"/>
      <w:marRight w:val="0"/>
      <w:marTop w:val="0"/>
      <w:marBottom w:val="0"/>
      <w:divBdr>
        <w:top w:val="none" w:sz="0" w:space="0" w:color="auto"/>
        <w:left w:val="none" w:sz="0" w:space="0" w:color="auto"/>
        <w:bottom w:val="none" w:sz="0" w:space="0" w:color="auto"/>
        <w:right w:val="none" w:sz="0" w:space="0" w:color="auto"/>
      </w:divBdr>
    </w:div>
    <w:div w:id="640303133">
      <w:bodyDiv w:val="1"/>
      <w:marLeft w:val="0"/>
      <w:marRight w:val="0"/>
      <w:marTop w:val="0"/>
      <w:marBottom w:val="0"/>
      <w:divBdr>
        <w:top w:val="none" w:sz="0" w:space="0" w:color="auto"/>
        <w:left w:val="none" w:sz="0" w:space="0" w:color="auto"/>
        <w:bottom w:val="none" w:sz="0" w:space="0" w:color="auto"/>
        <w:right w:val="none" w:sz="0" w:space="0" w:color="auto"/>
      </w:divBdr>
    </w:div>
    <w:div w:id="1087531785">
      <w:bodyDiv w:val="1"/>
      <w:marLeft w:val="0"/>
      <w:marRight w:val="0"/>
      <w:marTop w:val="0"/>
      <w:marBottom w:val="0"/>
      <w:divBdr>
        <w:top w:val="none" w:sz="0" w:space="0" w:color="auto"/>
        <w:left w:val="none" w:sz="0" w:space="0" w:color="auto"/>
        <w:bottom w:val="none" w:sz="0" w:space="0" w:color="auto"/>
        <w:right w:val="none" w:sz="0" w:space="0" w:color="auto"/>
      </w:divBdr>
    </w:div>
    <w:div w:id="1138188412">
      <w:bodyDiv w:val="1"/>
      <w:marLeft w:val="0"/>
      <w:marRight w:val="0"/>
      <w:marTop w:val="0"/>
      <w:marBottom w:val="0"/>
      <w:divBdr>
        <w:top w:val="none" w:sz="0" w:space="0" w:color="auto"/>
        <w:left w:val="none" w:sz="0" w:space="0" w:color="auto"/>
        <w:bottom w:val="none" w:sz="0" w:space="0" w:color="auto"/>
        <w:right w:val="none" w:sz="0" w:space="0" w:color="auto"/>
      </w:divBdr>
    </w:div>
    <w:div w:id="1178808660">
      <w:bodyDiv w:val="1"/>
      <w:marLeft w:val="0"/>
      <w:marRight w:val="0"/>
      <w:marTop w:val="0"/>
      <w:marBottom w:val="0"/>
      <w:divBdr>
        <w:top w:val="none" w:sz="0" w:space="0" w:color="auto"/>
        <w:left w:val="none" w:sz="0" w:space="0" w:color="auto"/>
        <w:bottom w:val="none" w:sz="0" w:space="0" w:color="auto"/>
        <w:right w:val="none" w:sz="0" w:space="0" w:color="auto"/>
      </w:divBdr>
    </w:div>
    <w:div w:id="1856186759">
      <w:marLeft w:val="0"/>
      <w:marRight w:val="0"/>
      <w:marTop w:val="0"/>
      <w:marBottom w:val="0"/>
      <w:divBdr>
        <w:top w:val="none" w:sz="0" w:space="0" w:color="auto"/>
        <w:left w:val="none" w:sz="0" w:space="0" w:color="auto"/>
        <w:bottom w:val="none" w:sz="0" w:space="0" w:color="auto"/>
        <w:right w:val="none" w:sz="0" w:space="0" w:color="auto"/>
      </w:divBdr>
    </w:div>
    <w:div w:id="1856186760">
      <w:marLeft w:val="0"/>
      <w:marRight w:val="0"/>
      <w:marTop w:val="0"/>
      <w:marBottom w:val="0"/>
      <w:divBdr>
        <w:top w:val="none" w:sz="0" w:space="0" w:color="auto"/>
        <w:left w:val="none" w:sz="0" w:space="0" w:color="auto"/>
        <w:bottom w:val="none" w:sz="0" w:space="0" w:color="auto"/>
        <w:right w:val="none" w:sz="0" w:space="0" w:color="auto"/>
      </w:divBdr>
      <w:divsChild>
        <w:div w:id="1856186761">
          <w:marLeft w:val="0"/>
          <w:marRight w:val="0"/>
          <w:marTop w:val="0"/>
          <w:marBottom w:val="0"/>
          <w:divBdr>
            <w:top w:val="none" w:sz="0" w:space="0" w:color="auto"/>
            <w:left w:val="none" w:sz="0" w:space="0" w:color="auto"/>
            <w:bottom w:val="single" w:sz="8" w:space="1" w:color="auto"/>
            <w:right w:val="none" w:sz="0" w:space="0" w:color="auto"/>
          </w:divBdr>
        </w:div>
      </w:divsChild>
    </w:div>
    <w:div w:id="1856186762">
      <w:marLeft w:val="0"/>
      <w:marRight w:val="0"/>
      <w:marTop w:val="0"/>
      <w:marBottom w:val="0"/>
      <w:divBdr>
        <w:top w:val="none" w:sz="0" w:space="0" w:color="auto"/>
        <w:left w:val="none" w:sz="0" w:space="0" w:color="auto"/>
        <w:bottom w:val="none" w:sz="0" w:space="0" w:color="auto"/>
        <w:right w:val="none" w:sz="0" w:space="0" w:color="auto"/>
      </w:divBdr>
    </w:div>
    <w:div w:id="1856186763">
      <w:marLeft w:val="0"/>
      <w:marRight w:val="0"/>
      <w:marTop w:val="0"/>
      <w:marBottom w:val="0"/>
      <w:divBdr>
        <w:top w:val="none" w:sz="0" w:space="0" w:color="auto"/>
        <w:left w:val="none" w:sz="0" w:space="0" w:color="auto"/>
        <w:bottom w:val="none" w:sz="0" w:space="0" w:color="auto"/>
        <w:right w:val="none" w:sz="0" w:space="0" w:color="auto"/>
      </w:divBdr>
    </w:div>
    <w:div w:id="1856186764">
      <w:marLeft w:val="0"/>
      <w:marRight w:val="0"/>
      <w:marTop w:val="0"/>
      <w:marBottom w:val="0"/>
      <w:divBdr>
        <w:top w:val="none" w:sz="0" w:space="0" w:color="auto"/>
        <w:left w:val="none" w:sz="0" w:space="0" w:color="auto"/>
        <w:bottom w:val="none" w:sz="0" w:space="0" w:color="auto"/>
        <w:right w:val="none" w:sz="0" w:space="0" w:color="auto"/>
      </w:divBdr>
    </w:div>
    <w:div w:id="1856186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guides-templates-and-forms/advertising-guidelines-for-clinical-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6</cp:revision>
  <cp:lastPrinted>2011-05-20T06:26:00Z</cp:lastPrinted>
  <dcterms:created xsi:type="dcterms:W3CDTF">2024-07-24T03:10:00Z</dcterms:created>
  <dcterms:modified xsi:type="dcterms:W3CDTF">2024-10-01T20:58:00Z</dcterms:modified>
</cp:coreProperties>
</file>