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63EEC" w14:textId="77777777" w:rsidR="00E24E77" w:rsidRPr="00522B40" w:rsidRDefault="00E24E77" w:rsidP="00E24E77">
      <w:pPr>
        <w:rPr>
          <w:sz w:val="20"/>
        </w:rPr>
      </w:pPr>
    </w:p>
    <w:p w14:paraId="7D78E31C"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36289CEE" w14:textId="77777777" w:rsidTr="008F6D9D">
        <w:tc>
          <w:tcPr>
            <w:tcW w:w="2268" w:type="dxa"/>
            <w:tcBorders>
              <w:top w:val="single" w:sz="4" w:space="0" w:color="auto"/>
            </w:tcBorders>
          </w:tcPr>
          <w:p w14:paraId="21ADA14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1D112797" w14:textId="15C4A7E1" w:rsidR="00E24E77" w:rsidRPr="00522B40" w:rsidRDefault="00232C54" w:rsidP="00E24E77">
            <w:pPr>
              <w:spacing w:before="80" w:after="80"/>
              <w:rPr>
                <w:rFonts w:cs="Arial"/>
                <w:color w:val="FF00FF"/>
                <w:sz w:val="20"/>
                <w:lang w:val="en-NZ"/>
              </w:rPr>
            </w:pPr>
            <w:r>
              <w:rPr>
                <w:rFonts w:cs="Arial"/>
                <w:sz w:val="20"/>
                <w:lang w:val="en-NZ"/>
              </w:rPr>
              <w:t>Central</w:t>
            </w:r>
            <w:r w:rsidR="00B61E4E">
              <w:rPr>
                <w:rFonts w:cs="Arial"/>
                <w:sz w:val="20"/>
                <w:lang w:val="en-NZ"/>
              </w:rPr>
              <w:t xml:space="preserve"> Health and Disability Ethics Committee</w:t>
            </w:r>
          </w:p>
        </w:tc>
      </w:tr>
      <w:tr w:rsidR="00E24E77" w:rsidRPr="00522B40" w14:paraId="0E40E05B" w14:textId="77777777" w:rsidTr="008F6D9D">
        <w:tc>
          <w:tcPr>
            <w:tcW w:w="2268" w:type="dxa"/>
          </w:tcPr>
          <w:p w14:paraId="4F191E7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11B2AA6D" w14:textId="420DDB1D" w:rsidR="00E24E77" w:rsidRPr="00B61E4E" w:rsidRDefault="00232C54" w:rsidP="00E24E77">
            <w:pPr>
              <w:spacing w:before="80" w:after="80"/>
              <w:rPr>
                <w:rFonts w:cs="Arial"/>
                <w:sz w:val="20"/>
                <w:lang w:val="en-NZ"/>
              </w:rPr>
            </w:pPr>
            <w:r>
              <w:rPr>
                <w:rFonts w:cs="Arial"/>
                <w:sz w:val="20"/>
                <w:lang w:val="en-NZ"/>
              </w:rPr>
              <w:t>26</w:t>
            </w:r>
            <w:r w:rsidR="00B61E4E" w:rsidRPr="00B61E4E">
              <w:rPr>
                <w:rFonts w:cs="Arial"/>
                <w:sz w:val="20"/>
                <w:lang w:val="en-NZ"/>
              </w:rPr>
              <w:t xml:space="preserve"> </w:t>
            </w:r>
            <w:r w:rsidR="0096127F">
              <w:rPr>
                <w:rFonts w:cs="Arial"/>
                <w:sz w:val="20"/>
                <w:lang w:val="en-NZ"/>
              </w:rPr>
              <w:t>April</w:t>
            </w:r>
            <w:r w:rsidR="00B61E4E" w:rsidRPr="00B61E4E">
              <w:rPr>
                <w:rFonts w:cs="Arial"/>
                <w:sz w:val="20"/>
                <w:lang w:val="en-NZ"/>
              </w:rPr>
              <w:t xml:space="preserve"> 2022</w:t>
            </w:r>
          </w:p>
        </w:tc>
      </w:tr>
      <w:tr w:rsidR="00E24E77" w:rsidRPr="00522B40" w14:paraId="296A048F" w14:textId="77777777" w:rsidTr="008F6D9D">
        <w:tc>
          <w:tcPr>
            <w:tcW w:w="2268" w:type="dxa"/>
            <w:tcBorders>
              <w:bottom w:val="single" w:sz="4" w:space="0" w:color="auto"/>
            </w:tcBorders>
          </w:tcPr>
          <w:p w14:paraId="69EBC4D8"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14EB7EBE" w14:textId="55CFD1D6" w:rsidR="00E24E77" w:rsidRPr="00522B40" w:rsidRDefault="00B61E4E" w:rsidP="00E24E77">
            <w:pPr>
              <w:spacing w:before="80" w:after="80"/>
              <w:rPr>
                <w:rFonts w:cs="Arial"/>
                <w:color w:val="FF00FF"/>
                <w:sz w:val="20"/>
                <w:lang w:val="en-NZ"/>
              </w:rPr>
            </w:pPr>
            <w:r w:rsidRPr="00B61E4E">
              <w:rPr>
                <w:rFonts w:cs="Arial"/>
                <w:sz w:val="20"/>
                <w:lang w:val="en-NZ"/>
              </w:rPr>
              <w:t>https://mohnz.zoom.us/j/96507589841</w:t>
            </w:r>
          </w:p>
        </w:tc>
      </w:tr>
    </w:tbl>
    <w:p w14:paraId="633DAB01" w14:textId="5EE1F14D" w:rsidR="00E24E77" w:rsidRPr="00522B40" w:rsidRDefault="00E24E77" w:rsidP="00E24E77">
      <w:pPr>
        <w:spacing w:before="80" w:after="80"/>
        <w:rPr>
          <w:rFonts w:cs="Arial"/>
          <w:sz w:val="20"/>
          <w:lang w:val="en-NZ"/>
        </w:rPr>
      </w:pPr>
    </w:p>
    <w:p w14:paraId="1DB99F40" w14:textId="11BB31A9" w:rsidR="007F56D5" w:rsidRDefault="007F56D5"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032"/>
        <w:gridCol w:w="1426"/>
        <w:gridCol w:w="3408"/>
        <w:gridCol w:w="1461"/>
        <w:gridCol w:w="1683"/>
      </w:tblGrid>
      <w:tr w:rsidR="00CA0FD7" w:rsidRPr="00CA0FD7" w14:paraId="05185EEF" w14:textId="77777777" w:rsidTr="00CA0FD7">
        <w:tc>
          <w:tcPr>
            <w:tcW w:w="573" w:type="pct"/>
            <w:shd w:val="clear" w:color="auto" w:fill="D3D3D3"/>
            <w:hideMark/>
          </w:tcPr>
          <w:p w14:paraId="630CB102" w14:textId="77777777" w:rsidR="00CA0FD7" w:rsidRPr="00CA0FD7" w:rsidRDefault="00CA0FD7" w:rsidP="00CA0FD7">
            <w:pPr>
              <w:spacing w:after="240"/>
              <w:rPr>
                <w:rFonts w:cs="Arial"/>
                <w:b/>
                <w:bCs/>
                <w:color w:val="000000"/>
                <w:sz w:val="16"/>
                <w:szCs w:val="16"/>
                <w:lang w:val="en-NZ" w:eastAsia="en-NZ"/>
              </w:rPr>
            </w:pPr>
            <w:r w:rsidRPr="00CA0FD7">
              <w:rPr>
                <w:rFonts w:cs="Arial"/>
                <w:b/>
                <w:bCs/>
                <w:color w:val="000000"/>
                <w:sz w:val="16"/>
                <w:szCs w:val="16"/>
                <w:lang w:val="en-NZ" w:eastAsia="en-NZ"/>
              </w:rPr>
              <w:t>Time</w:t>
            </w:r>
          </w:p>
        </w:tc>
        <w:tc>
          <w:tcPr>
            <w:tcW w:w="790" w:type="pct"/>
            <w:shd w:val="clear" w:color="auto" w:fill="D3D3D3"/>
            <w:hideMark/>
          </w:tcPr>
          <w:p w14:paraId="78EF9821" w14:textId="77777777" w:rsidR="00CA0FD7" w:rsidRPr="00CA0FD7" w:rsidRDefault="00CA0FD7" w:rsidP="00CA0FD7">
            <w:pPr>
              <w:spacing w:after="240"/>
              <w:rPr>
                <w:rFonts w:cs="Arial"/>
                <w:b/>
                <w:bCs/>
                <w:color w:val="000000"/>
                <w:sz w:val="16"/>
                <w:szCs w:val="16"/>
                <w:lang w:val="en-NZ" w:eastAsia="en-NZ"/>
              </w:rPr>
            </w:pPr>
            <w:r w:rsidRPr="00CA0FD7">
              <w:rPr>
                <w:rFonts w:cs="Arial"/>
                <w:b/>
                <w:bCs/>
                <w:color w:val="000000"/>
                <w:sz w:val="16"/>
                <w:szCs w:val="16"/>
                <w:lang w:val="en-NZ" w:eastAsia="en-NZ"/>
              </w:rPr>
              <w:t>Review Reference</w:t>
            </w:r>
          </w:p>
        </w:tc>
        <w:tc>
          <w:tcPr>
            <w:tcW w:w="1892" w:type="pct"/>
            <w:shd w:val="clear" w:color="auto" w:fill="D3D3D3"/>
            <w:hideMark/>
          </w:tcPr>
          <w:p w14:paraId="1AAC143D" w14:textId="77777777" w:rsidR="00CA0FD7" w:rsidRPr="00CA0FD7" w:rsidRDefault="00CA0FD7" w:rsidP="00CA0FD7">
            <w:pPr>
              <w:spacing w:after="240"/>
              <w:rPr>
                <w:rFonts w:cs="Arial"/>
                <w:b/>
                <w:bCs/>
                <w:color w:val="000000"/>
                <w:sz w:val="16"/>
                <w:szCs w:val="16"/>
                <w:lang w:val="en-NZ" w:eastAsia="en-NZ"/>
              </w:rPr>
            </w:pPr>
            <w:r w:rsidRPr="00CA0FD7">
              <w:rPr>
                <w:rFonts w:cs="Arial"/>
                <w:b/>
                <w:bCs/>
                <w:color w:val="000000"/>
                <w:sz w:val="16"/>
                <w:szCs w:val="16"/>
                <w:lang w:val="en-NZ" w:eastAsia="en-NZ"/>
              </w:rPr>
              <w:t>Project Title</w:t>
            </w:r>
          </w:p>
        </w:tc>
        <w:tc>
          <w:tcPr>
            <w:tcW w:w="811" w:type="pct"/>
            <w:shd w:val="clear" w:color="auto" w:fill="D3D3D3"/>
            <w:hideMark/>
          </w:tcPr>
          <w:p w14:paraId="56913184" w14:textId="77777777" w:rsidR="00CA0FD7" w:rsidRPr="00CA0FD7" w:rsidRDefault="00CA0FD7" w:rsidP="00CA0FD7">
            <w:pPr>
              <w:spacing w:after="240"/>
              <w:rPr>
                <w:rFonts w:cs="Arial"/>
                <w:b/>
                <w:bCs/>
                <w:color w:val="000000"/>
                <w:sz w:val="16"/>
                <w:szCs w:val="16"/>
                <w:lang w:val="en-NZ" w:eastAsia="en-NZ"/>
              </w:rPr>
            </w:pPr>
            <w:r w:rsidRPr="00CA0FD7">
              <w:rPr>
                <w:rFonts w:cs="Arial"/>
                <w:b/>
                <w:bCs/>
                <w:color w:val="000000"/>
                <w:sz w:val="16"/>
                <w:szCs w:val="16"/>
                <w:lang w:val="en-NZ" w:eastAsia="en-NZ"/>
              </w:rPr>
              <w:t>Coordinating Investigator</w:t>
            </w:r>
          </w:p>
        </w:tc>
        <w:tc>
          <w:tcPr>
            <w:tcW w:w="935" w:type="pct"/>
            <w:shd w:val="clear" w:color="auto" w:fill="D3D3D3"/>
            <w:hideMark/>
          </w:tcPr>
          <w:p w14:paraId="1B256820" w14:textId="77777777" w:rsidR="00CA0FD7" w:rsidRPr="00CA0FD7" w:rsidRDefault="00CA0FD7" w:rsidP="00CA0FD7">
            <w:pPr>
              <w:spacing w:after="240"/>
              <w:rPr>
                <w:rFonts w:cs="Arial"/>
                <w:b/>
                <w:bCs/>
                <w:color w:val="000000"/>
                <w:sz w:val="16"/>
                <w:szCs w:val="16"/>
                <w:lang w:val="en-NZ" w:eastAsia="en-NZ"/>
              </w:rPr>
            </w:pPr>
            <w:r w:rsidRPr="00CA0FD7">
              <w:rPr>
                <w:rFonts w:cs="Arial"/>
                <w:b/>
                <w:bCs/>
                <w:color w:val="000000"/>
                <w:sz w:val="16"/>
                <w:szCs w:val="16"/>
                <w:lang w:val="en-NZ" w:eastAsia="en-NZ"/>
              </w:rPr>
              <w:t>Lead Reviewers</w:t>
            </w:r>
          </w:p>
        </w:tc>
      </w:tr>
      <w:tr w:rsidR="00CA0FD7" w:rsidRPr="00CA0FD7" w14:paraId="713FCAE6"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FE98FF"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12:00pm - 12:30pm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401B85"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FULL 11532</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6C8F96"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A clinical trial to evaluate the efficacy of ISIS 678354 among patients with elevated levels of triglyceride</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CD5844"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Jocelyne Benatar</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BFFC53"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Mrs Helen Walker &amp; Dr Patries Herst</w:t>
            </w:r>
          </w:p>
        </w:tc>
      </w:tr>
      <w:tr w:rsidR="00CA0FD7" w:rsidRPr="00CA0FD7" w14:paraId="1325E5EF"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57D616"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12:30pm - 1:00pm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BCDFA3"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FULL 12615</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BDC3B4B"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A Phase 1 Study to Evaluate the Safety and Tolerability of Orally Administered JNJ-64457744</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ADB863C"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Prof Edward Gane</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B98B68"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Ms Jessie Lenagh-Glue &amp; Dr Patries Herst</w:t>
            </w:r>
          </w:p>
        </w:tc>
      </w:tr>
      <w:tr w:rsidR="00CA0FD7" w:rsidRPr="00CA0FD7" w14:paraId="439F53BA"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F2AA70"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1:00pm - 1:30pm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814F66"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FULL 11019</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CFC52E"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Australasian Paediatric Endocrine Group Patient Registry (APR)</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CC80B5"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Craig Jefferies</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725122"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Cordelia Thomas &amp; Ms Julie Jones</w:t>
            </w:r>
          </w:p>
        </w:tc>
      </w:tr>
      <w:tr w:rsidR="00CA0FD7" w:rsidRPr="00CA0FD7" w14:paraId="34CF0C24"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5BE042"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1:30pm - 2:00pm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B72E14"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FULL 12523</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F7088"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VLS-01-101: A Study to Assess Two Formulations of VLS-01 (VLS-01-BU and VLS-01-IV) in Healthy Participants</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3D0540"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Christian Schwabe</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FF14D5"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Ms Jessie Lenagh-Glue &amp; Dr Peter Gallagher</w:t>
            </w:r>
          </w:p>
        </w:tc>
      </w:tr>
      <w:tr w:rsidR="00CA0FD7" w:rsidRPr="00CA0FD7" w14:paraId="24101EA1"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1195FA"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2.00-2.30pm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B34393" w14:textId="77777777" w:rsidR="00CA0FD7" w:rsidRPr="00CA0FD7" w:rsidRDefault="00CA0FD7" w:rsidP="00CA0FD7">
            <w:pPr>
              <w:spacing w:after="240"/>
              <w:rPr>
                <w:rFonts w:cs="Arial"/>
                <w:color w:val="000000"/>
                <w:sz w:val="16"/>
                <w:szCs w:val="16"/>
                <w:lang w:val="en-NZ" w:eastAsia="en-NZ"/>
              </w:rPr>
            </w:pP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34619A" w14:textId="77777777" w:rsidR="00CA0FD7" w:rsidRPr="00CA0FD7" w:rsidRDefault="00CA0FD7" w:rsidP="00CA0FD7">
            <w:pPr>
              <w:spacing w:after="240"/>
              <w:rPr>
                <w:rFonts w:cs="Arial"/>
                <w:color w:val="000000"/>
                <w:sz w:val="16"/>
                <w:szCs w:val="16"/>
                <w:lang w:val="en-NZ" w:eastAsia="en-NZ"/>
              </w:rPr>
            </w:pPr>
            <w:r w:rsidRPr="00CA0FD7">
              <w:rPr>
                <w:rFonts w:cs="Arial"/>
                <w:i/>
                <w:iCs/>
                <w:color w:val="000000"/>
                <w:sz w:val="16"/>
                <w:szCs w:val="16"/>
                <w:lang w:val="en-NZ" w:eastAsia="en-NZ"/>
              </w:rPr>
              <w:t>Break</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912CE3" w14:textId="77777777" w:rsidR="00CA0FD7" w:rsidRPr="00CA0FD7" w:rsidRDefault="00CA0FD7" w:rsidP="00CA0FD7">
            <w:pPr>
              <w:spacing w:after="240"/>
              <w:rPr>
                <w:rFonts w:cs="Arial"/>
                <w:color w:val="000000"/>
                <w:sz w:val="16"/>
                <w:szCs w:val="16"/>
                <w:lang w:val="en-NZ" w:eastAsia="en-NZ"/>
              </w:rPr>
            </w:pP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73AF12" w14:textId="77777777" w:rsidR="00CA0FD7" w:rsidRPr="00CA0FD7" w:rsidRDefault="00CA0FD7" w:rsidP="00CA0FD7">
            <w:pPr>
              <w:spacing w:after="240"/>
              <w:rPr>
                <w:rFonts w:cs="Arial"/>
                <w:sz w:val="16"/>
                <w:szCs w:val="16"/>
                <w:lang w:val="en-NZ" w:eastAsia="en-NZ"/>
              </w:rPr>
            </w:pPr>
          </w:p>
        </w:tc>
      </w:tr>
      <w:tr w:rsidR="00CA0FD7" w:rsidRPr="00CA0FD7" w14:paraId="157D470C"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73DF35"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2:30pm - 3:00pm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46AA21"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FULL 12641</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F97E77"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STRIDE-3- V116 in Pneumococcal Vaccine-naïve Adults</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758A34"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Jackie Kamerbeek</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43A0D1"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Mrs Helen Walker &amp; Ms Albany Lucas</w:t>
            </w:r>
          </w:p>
        </w:tc>
      </w:tr>
      <w:tr w:rsidR="00CA0FD7" w:rsidRPr="00CA0FD7" w14:paraId="472CC7AA"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1B637E"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3:00pm - 3:30pm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C47ADD"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EXP 12543</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AA62ED"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12176 - Text based support following a suicide attempt - new application</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A20B92"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Lillian Ng</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A2A1FA"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Mrs Helen Walker &amp; Dr Peter Gallagher</w:t>
            </w:r>
          </w:p>
        </w:tc>
      </w:tr>
      <w:tr w:rsidR="00CA0FD7" w:rsidRPr="00CA0FD7" w14:paraId="149D6165" w14:textId="77777777" w:rsidTr="00CA0FD7">
        <w:tc>
          <w:tcPr>
            <w:tcW w:w="5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F4A86A"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3:30pm - 4:00pm</w:t>
            </w:r>
          </w:p>
        </w:tc>
        <w:tc>
          <w:tcPr>
            <w:tcW w:w="79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EDB451"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2022 FULL 12496</w:t>
            </w:r>
          </w:p>
        </w:tc>
        <w:tc>
          <w:tcPr>
            <w:tcW w:w="18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2B37AF"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ECMT-154™ for the Topical Treatment of Eczema in children</w:t>
            </w:r>
          </w:p>
        </w:tc>
        <w:tc>
          <w:tcPr>
            <w:tcW w:w="81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03E727"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Gabby Shortt</w:t>
            </w:r>
          </w:p>
        </w:tc>
        <w:tc>
          <w:tcPr>
            <w:tcW w:w="93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C78DF2" w14:textId="77777777" w:rsidR="00CA0FD7" w:rsidRPr="00CA0FD7" w:rsidRDefault="00CA0FD7" w:rsidP="00CA0FD7">
            <w:pPr>
              <w:spacing w:after="240"/>
              <w:rPr>
                <w:rFonts w:cs="Arial"/>
                <w:color w:val="000000"/>
                <w:sz w:val="16"/>
                <w:szCs w:val="16"/>
                <w:lang w:val="en-NZ" w:eastAsia="en-NZ"/>
              </w:rPr>
            </w:pPr>
            <w:r w:rsidRPr="00CA0FD7">
              <w:rPr>
                <w:rFonts w:cs="Arial"/>
                <w:color w:val="000000"/>
                <w:sz w:val="16"/>
                <w:szCs w:val="16"/>
                <w:lang w:val="en-NZ" w:eastAsia="en-NZ"/>
              </w:rPr>
              <w:t>Dr Cordelia Thomas &amp; Ms Albany Lucas</w:t>
            </w:r>
          </w:p>
        </w:tc>
      </w:tr>
    </w:tbl>
    <w:p w14:paraId="751F0A0D"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466B7" w:rsidRPr="00E20390" w14:paraId="49F6D97E" w14:textId="77777777" w:rsidTr="0093315A">
        <w:trPr>
          <w:trHeight w:val="240"/>
        </w:trPr>
        <w:tc>
          <w:tcPr>
            <w:tcW w:w="2700" w:type="dxa"/>
            <w:shd w:val="pct12" w:color="auto" w:fill="FFFFFF"/>
            <w:vAlign w:val="center"/>
          </w:tcPr>
          <w:p w14:paraId="4C158417" w14:textId="77777777" w:rsidR="001466B7" w:rsidRPr="00E20390" w:rsidRDefault="001466B7" w:rsidP="0093315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07932A1" w14:textId="77777777" w:rsidR="001466B7" w:rsidRPr="00E20390" w:rsidRDefault="001466B7" w:rsidP="0093315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498473E" w14:textId="77777777" w:rsidR="001466B7" w:rsidRPr="00E20390" w:rsidRDefault="001466B7" w:rsidP="0093315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0F20000" w14:textId="77777777" w:rsidR="001466B7" w:rsidRPr="00E20390" w:rsidRDefault="001466B7" w:rsidP="0093315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EF6B7D3" w14:textId="77777777" w:rsidR="001466B7" w:rsidRPr="00E20390" w:rsidRDefault="001466B7" w:rsidP="0093315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466B7" w:rsidRPr="00E20390" w14:paraId="1E1CB9F5" w14:textId="77777777" w:rsidTr="0093315A">
        <w:trPr>
          <w:trHeight w:val="280"/>
        </w:trPr>
        <w:tc>
          <w:tcPr>
            <w:tcW w:w="2700" w:type="dxa"/>
          </w:tcPr>
          <w:p w14:paraId="1E028753" w14:textId="77777777" w:rsidR="001466B7" w:rsidRPr="00E20390" w:rsidRDefault="001466B7" w:rsidP="0093315A">
            <w:pPr>
              <w:autoSpaceDE w:val="0"/>
              <w:autoSpaceDN w:val="0"/>
              <w:adjustRightInd w:val="0"/>
              <w:rPr>
                <w:sz w:val="16"/>
                <w:szCs w:val="16"/>
              </w:rPr>
            </w:pPr>
            <w:r w:rsidRPr="00E20390">
              <w:rPr>
                <w:sz w:val="16"/>
                <w:szCs w:val="16"/>
              </w:rPr>
              <w:t xml:space="preserve">Mrs Helen Walker </w:t>
            </w:r>
          </w:p>
        </w:tc>
        <w:tc>
          <w:tcPr>
            <w:tcW w:w="2600" w:type="dxa"/>
          </w:tcPr>
          <w:p w14:paraId="620E38BE" w14:textId="77777777" w:rsidR="001466B7" w:rsidRPr="00E20390" w:rsidRDefault="001466B7" w:rsidP="0093315A">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p>
        </w:tc>
        <w:tc>
          <w:tcPr>
            <w:tcW w:w="1300" w:type="dxa"/>
          </w:tcPr>
          <w:p w14:paraId="56A3B6B3" w14:textId="77777777" w:rsidR="001466B7" w:rsidRPr="00E20390" w:rsidRDefault="001466B7" w:rsidP="0093315A">
            <w:pPr>
              <w:autoSpaceDE w:val="0"/>
              <w:autoSpaceDN w:val="0"/>
              <w:adjustRightInd w:val="0"/>
              <w:rPr>
                <w:sz w:val="16"/>
                <w:szCs w:val="16"/>
              </w:rPr>
            </w:pPr>
            <w:r w:rsidRPr="00E20390">
              <w:rPr>
                <w:sz w:val="16"/>
                <w:szCs w:val="16"/>
              </w:rPr>
              <w:t xml:space="preserve">22/05/2018 </w:t>
            </w:r>
          </w:p>
        </w:tc>
        <w:tc>
          <w:tcPr>
            <w:tcW w:w="1200" w:type="dxa"/>
          </w:tcPr>
          <w:p w14:paraId="61A4DD86" w14:textId="77777777" w:rsidR="001466B7" w:rsidRPr="00E20390" w:rsidRDefault="001466B7" w:rsidP="0093315A">
            <w:pPr>
              <w:autoSpaceDE w:val="0"/>
              <w:autoSpaceDN w:val="0"/>
              <w:adjustRightInd w:val="0"/>
              <w:rPr>
                <w:sz w:val="16"/>
                <w:szCs w:val="16"/>
              </w:rPr>
            </w:pPr>
            <w:r w:rsidRPr="00E20390">
              <w:rPr>
                <w:sz w:val="16"/>
                <w:szCs w:val="16"/>
              </w:rPr>
              <w:t xml:space="preserve">22/05/2020 </w:t>
            </w:r>
          </w:p>
        </w:tc>
        <w:tc>
          <w:tcPr>
            <w:tcW w:w="1200" w:type="dxa"/>
          </w:tcPr>
          <w:p w14:paraId="0CD3381F" w14:textId="77777777" w:rsidR="001466B7" w:rsidRPr="00E20390" w:rsidRDefault="001466B7" w:rsidP="0093315A">
            <w:pPr>
              <w:autoSpaceDE w:val="0"/>
              <w:autoSpaceDN w:val="0"/>
              <w:adjustRightInd w:val="0"/>
              <w:rPr>
                <w:sz w:val="16"/>
                <w:szCs w:val="16"/>
              </w:rPr>
            </w:pPr>
            <w:r w:rsidRPr="00E20390">
              <w:rPr>
                <w:sz w:val="16"/>
                <w:szCs w:val="16"/>
              </w:rPr>
              <w:t xml:space="preserve">Present </w:t>
            </w:r>
          </w:p>
        </w:tc>
      </w:tr>
      <w:tr w:rsidR="001466B7" w:rsidRPr="00E20390" w14:paraId="7D68ED70" w14:textId="77777777" w:rsidTr="0093315A">
        <w:trPr>
          <w:trHeight w:val="280"/>
        </w:trPr>
        <w:tc>
          <w:tcPr>
            <w:tcW w:w="2700" w:type="dxa"/>
          </w:tcPr>
          <w:p w14:paraId="4F16A46D" w14:textId="77777777" w:rsidR="001466B7" w:rsidRPr="00E20390" w:rsidRDefault="001466B7" w:rsidP="0093315A">
            <w:pPr>
              <w:autoSpaceDE w:val="0"/>
              <w:autoSpaceDN w:val="0"/>
              <w:adjustRightInd w:val="0"/>
              <w:rPr>
                <w:sz w:val="16"/>
                <w:szCs w:val="16"/>
              </w:rPr>
            </w:pPr>
            <w:r w:rsidRPr="00E20390">
              <w:rPr>
                <w:sz w:val="16"/>
                <w:szCs w:val="16"/>
              </w:rPr>
              <w:t xml:space="preserve">Mrs Sandy Gill </w:t>
            </w:r>
          </w:p>
        </w:tc>
        <w:tc>
          <w:tcPr>
            <w:tcW w:w="2600" w:type="dxa"/>
          </w:tcPr>
          <w:p w14:paraId="32AEBAD2" w14:textId="77777777" w:rsidR="001466B7" w:rsidRPr="00E20390" w:rsidRDefault="001466B7" w:rsidP="0093315A">
            <w:pPr>
              <w:autoSpaceDE w:val="0"/>
              <w:autoSpaceDN w:val="0"/>
              <w:adjustRightInd w:val="0"/>
              <w:rPr>
                <w:sz w:val="16"/>
                <w:szCs w:val="16"/>
              </w:rPr>
            </w:pPr>
            <w:r w:rsidRPr="00E20390">
              <w:rPr>
                <w:sz w:val="16"/>
                <w:szCs w:val="16"/>
              </w:rPr>
              <w:t>Lay (</w:t>
            </w:r>
            <w:r>
              <w:rPr>
                <w:sz w:val="16"/>
                <w:szCs w:val="16"/>
              </w:rPr>
              <w:t>C</w:t>
            </w:r>
            <w:r w:rsidRPr="00E20390">
              <w:rPr>
                <w:sz w:val="16"/>
                <w:szCs w:val="16"/>
              </w:rPr>
              <w:t>onsumer/</w:t>
            </w:r>
            <w:r>
              <w:rPr>
                <w:sz w:val="16"/>
                <w:szCs w:val="16"/>
              </w:rPr>
              <w:t>C</w:t>
            </w:r>
            <w:r w:rsidRPr="00E20390">
              <w:rPr>
                <w:sz w:val="16"/>
                <w:szCs w:val="16"/>
              </w:rPr>
              <w:t xml:space="preserve">ommunity perspectives) </w:t>
            </w:r>
          </w:p>
        </w:tc>
        <w:tc>
          <w:tcPr>
            <w:tcW w:w="1300" w:type="dxa"/>
          </w:tcPr>
          <w:p w14:paraId="7441E03B" w14:textId="77777777" w:rsidR="001466B7" w:rsidRPr="00E20390" w:rsidRDefault="001466B7" w:rsidP="0093315A">
            <w:pPr>
              <w:autoSpaceDE w:val="0"/>
              <w:autoSpaceDN w:val="0"/>
              <w:adjustRightInd w:val="0"/>
              <w:rPr>
                <w:sz w:val="16"/>
                <w:szCs w:val="16"/>
              </w:rPr>
            </w:pPr>
            <w:r w:rsidRPr="00E20390">
              <w:rPr>
                <w:sz w:val="16"/>
                <w:szCs w:val="16"/>
              </w:rPr>
              <w:t xml:space="preserve">22/05/2020 </w:t>
            </w:r>
          </w:p>
        </w:tc>
        <w:tc>
          <w:tcPr>
            <w:tcW w:w="1200" w:type="dxa"/>
          </w:tcPr>
          <w:p w14:paraId="1E441E63" w14:textId="77777777" w:rsidR="001466B7" w:rsidRPr="00E20390" w:rsidRDefault="001466B7" w:rsidP="0093315A">
            <w:pPr>
              <w:autoSpaceDE w:val="0"/>
              <w:autoSpaceDN w:val="0"/>
              <w:adjustRightInd w:val="0"/>
              <w:rPr>
                <w:sz w:val="16"/>
                <w:szCs w:val="16"/>
              </w:rPr>
            </w:pPr>
            <w:r w:rsidRPr="00E20390">
              <w:rPr>
                <w:sz w:val="16"/>
                <w:szCs w:val="16"/>
              </w:rPr>
              <w:t xml:space="preserve">22/05/2023 </w:t>
            </w:r>
          </w:p>
        </w:tc>
        <w:tc>
          <w:tcPr>
            <w:tcW w:w="1200" w:type="dxa"/>
          </w:tcPr>
          <w:p w14:paraId="364E859F" w14:textId="55CB06F1" w:rsidR="001466B7" w:rsidRPr="00E20390" w:rsidRDefault="001466B7" w:rsidP="0093315A">
            <w:pPr>
              <w:autoSpaceDE w:val="0"/>
              <w:autoSpaceDN w:val="0"/>
              <w:adjustRightInd w:val="0"/>
              <w:rPr>
                <w:sz w:val="16"/>
                <w:szCs w:val="16"/>
              </w:rPr>
            </w:pPr>
            <w:r>
              <w:rPr>
                <w:sz w:val="16"/>
                <w:szCs w:val="16"/>
              </w:rPr>
              <w:t>Apologies</w:t>
            </w:r>
          </w:p>
        </w:tc>
      </w:tr>
      <w:tr w:rsidR="001466B7" w:rsidRPr="00E20390" w14:paraId="2506D928" w14:textId="77777777" w:rsidTr="0093315A">
        <w:trPr>
          <w:trHeight w:val="280"/>
        </w:trPr>
        <w:tc>
          <w:tcPr>
            <w:tcW w:w="2700" w:type="dxa"/>
          </w:tcPr>
          <w:p w14:paraId="3D69E93C" w14:textId="77777777" w:rsidR="001466B7" w:rsidRPr="00E20390" w:rsidRDefault="001466B7" w:rsidP="0093315A">
            <w:pPr>
              <w:autoSpaceDE w:val="0"/>
              <w:autoSpaceDN w:val="0"/>
              <w:adjustRightInd w:val="0"/>
              <w:rPr>
                <w:sz w:val="16"/>
                <w:szCs w:val="16"/>
              </w:rPr>
            </w:pPr>
            <w:r w:rsidRPr="00E20390">
              <w:rPr>
                <w:sz w:val="16"/>
                <w:szCs w:val="16"/>
              </w:rPr>
              <w:t xml:space="preserve">Dr Patries Herst </w:t>
            </w:r>
          </w:p>
        </w:tc>
        <w:tc>
          <w:tcPr>
            <w:tcW w:w="2600" w:type="dxa"/>
          </w:tcPr>
          <w:p w14:paraId="23256CE7" w14:textId="77777777" w:rsidR="001466B7" w:rsidRPr="00E20390" w:rsidRDefault="001466B7" w:rsidP="0093315A">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6DCFA60B" w14:textId="77777777" w:rsidR="001466B7" w:rsidRPr="00E20390" w:rsidRDefault="001466B7" w:rsidP="0093315A">
            <w:pPr>
              <w:autoSpaceDE w:val="0"/>
              <w:autoSpaceDN w:val="0"/>
              <w:adjustRightInd w:val="0"/>
              <w:rPr>
                <w:sz w:val="16"/>
                <w:szCs w:val="16"/>
              </w:rPr>
            </w:pPr>
            <w:r w:rsidRPr="00E20390">
              <w:rPr>
                <w:sz w:val="16"/>
                <w:szCs w:val="16"/>
              </w:rPr>
              <w:t xml:space="preserve">22/05/2020 </w:t>
            </w:r>
          </w:p>
        </w:tc>
        <w:tc>
          <w:tcPr>
            <w:tcW w:w="1200" w:type="dxa"/>
          </w:tcPr>
          <w:p w14:paraId="5221E2D0" w14:textId="77777777" w:rsidR="001466B7" w:rsidRPr="00E20390" w:rsidRDefault="001466B7" w:rsidP="0093315A">
            <w:pPr>
              <w:autoSpaceDE w:val="0"/>
              <w:autoSpaceDN w:val="0"/>
              <w:adjustRightInd w:val="0"/>
              <w:rPr>
                <w:sz w:val="16"/>
                <w:szCs w:val="16"/>
              </w:rPr>
            </w:pPr>
            <w:r w:rsidRPr="00E20390">
              <w:rPr>
                <w:sz w:val="16"/>
                <w:szCs w:val="16"/>
              </w:rPr>
              <w:t xml:space="preserve">22/05/2023 </w:t>
            </w:r>
          </w:p>
        </w:tc>
        <w:tc>
          <w:tcPr>
            <w:tcW w:w="1200" w:type="dxa"/>
          </w:tcPr>
          <w:p w14:paraId="79073846" w14:textId="77777777" w:rsidR="001466B7" w:rsidRPr="00E20390" w:rsidRDefault="001466B7" w:rsidP="0093315A">
            <w:pPr>
              <w:autoSpaceDE w:val="0"/>
              <w:autoSpaceDN w:val="0"/>
              <w:adjustRightInd w:val="0"/>
              <w:rPr>
                <w:sz w:val="16"/>
                <w:szCs w:val="16"/>
              </w:rPr>
            </w:pPr>
            <w:r w:rsidRPr="00E20390">
              <w:rPr>
                <w:sz w:val="16"/>
                <w:szCs w:val="16"/>
              </w:rPr>
              <w:t xml:space="preserve">Present </w:t>
            </w:r>
          </w:p>
        </w:tc>
      </w:tr>
      <w:tr w:rsidR="001466B7" w:rsidRPr="00E20390" w14:paraId="15D75224" w14:textId="77777777" w:rsidTr="0093315A">
        <w:trPr>
          <w:trHeight w:val="280"/>
        </w:trPr>
        <w:tc>
          <w:tcPr>
            <w:tcW w:w="2700" w:type="dxa"/>
          </w:tcPr>
          <w:p w14:paraId="12C59399" w14:textId="77777777" w:rsidR="001466B7" w:rsidRPr="00E20390" w:rsidRDefault="001466B7" w:rsidP="0093315A">
            <w:pPr>
              <w:autoSpaceDE w:val="0"/>
              <w:autoSpaceDN w:val="0"/>
              <w:adjustRightInd w:val="0"/>
              <w:rPr>
                <w:sz w:val="16"/>
                <w:szCs w:val="16"/>
              </w:rPr>
            </w:pPr>
            <w:r w:rsidRPr="00E20390">
              <w:rPr>
                <w:sz w:val="16"/>
                <w:szCs w:val="16"/>
              </w:rPr>
              <w:t xml:space="preserve">Dr Cordelia Thomas </w:t>
            </w:r>
          </w:p>
        </w:tc>
        <w:tc>
          <w:tcPr>
            <w:tcW w:w="2600" w:type="dxa"/>
          </w:tcPr>
          <w:p w14:paraId="40BC13AC" w14:textId="77777777" w:rsidR="001466B7" w:rsidRPr="00E20390" w:rsidRDefault="001466B7" w:rsidP="0093315A">
            <w:pPr>
              <w:autoSpaceDE w:val="0"/>
              <w:autoSpaceDN w:val="0"/>
              <w:adjustRightInd w:val="0"/>
              <w:rPr>
                <w:sz w:val="16"/>
                <w:szCs w:val="16"/>
              </w:rPr>
            </w:pPr>
            <w:r w:rsidRPr="00E20390">
              <w:rPr>
                <w:sz w:val="16"/>
                <w:szCs w:val="16"/>
              </w:rPr>
              <w:t xml:space="preserve">Lay (the </w:t>
            </w:r>
            <w:r>
              <w:rPr>
                <w:sz w:val="16"/>
                <w:szCs w:val="16"/>
              </w:rPr>
              <w:t>L</w:t>
            </w:r>
            <w:r w:rsidRPr="00E20390">
              <w:rPr>
                <w:sz w:val="16"/>
                <w:szCs w:val="16"/>
              </w:rPr>
              <w:t xml:space="preserve">aw) </w:t>
            </w:r>
          </w:p>
        </w:tc>
        <w:tc>
          <w:tcPr>
            <w:tcW w:w="1300" w:type="dxa"/>
          </w:tcPr>
          <w:p w14:paraId="0A4B8514" w14:textId="77777777" w:rsidR="001466B7" w:rsidRPr="00E20390" w:rsidRDefault="001466B7" w:rsidP="0093315A">
            <w:pPr>
              <w:autoSpaceDE w:val="0"/>
              <w:autoSpaceDN w:val="0"/>
              <w:adjustRightInd w:val="0"/>
              <w:rPr>
                <w:sz w:val="16"/>
                <w:szCs w:val="16"/>
              </w:rPr>
            </w:pPr>
            <w:r w:rsidRPr="00E20390">
              <w:rPr>
                <w:sz w:val="16"/>
                <w:szCs w:val="16"/>
              </w:rPr>
              <w:t xml:space="preserve">20/05/2017 </w:t>
            </w:r>
          </w:p>
        </w:tc>
        <w:tc>
          <w:tcPr>
            <w:tcW w:w="1200" w:type="dxa"/>
          </w:tcPr>
          <w:p w14:paraId="0E3D10B5" w14:textId="77777777" w:rsidR="001466B7" w:rsidRPr="00E20390" w:rsidRDefault="001466B7" w:rsidP="0093315A">
            <w:pPr>
              <w:autoSpaceDE w:val="0"/>
              <w:autoSpaceDN w:val="0"/>
              <w:adjustRightInd w:val="0"/>
              <w:rPr>
                <w:sz w:val="16"/>
                <w:szCs w:val="16"/>
              </w:rPr>
            </w:pPr>
            <w:r w:rsidRPr="00E20390">
              <w:rPr>
                <w:sz w:val="16"/>
                <w:szCs w:val="16"/>
              </w:rPr>
              <w:t xml:space="preserve">20/05/2020 </w:t>
            </w:r>
          </w:p>
        </w:tc>
        <w:tc>
          <w:tcPr>
            <w:tcW w:w="1200" w:type="dxa"/>
          </w:tcPr>
          <w:p w14:paraId="57B6AB52" w14:textId="77777777" w:rsidR="001466B7" w:rsidRPr="00E20390" w:rsidRDefault="001466B7" w:rsidP="0093315A">
            <w:pPr>
              <w:autoSpaceDE w:val="0"/>
              <w:autoSpaceDN w:val="0"/>
              <w:adjustRightInd w:val="0"/>
              <w:rPr>
                <w:sz w:val="16"/>
                <w:szCs w:val="16"/>
              </w:rPr>
            </w:pPr>
            <w:r w:rsidRPr="00E20390">
              <w:rPr>
                <w:sz w:val="16"/>
                <w:szCs w:val="16"/>
              </w:rPr>
              <w:t xml:space="preserve">Present </w:t>
            </w:r>
          </w:p>
        </w:tc>
      </w:tr>
      <w:tr w:rsidR="001466B7" w:rsidRPr="00E20390" w14:paraId="6809D6FE" w14:textId="77777777" w:rsidTr="0093315A">
        <w:trPr>
          <w:trHeight w:val="280"/>
        </w:trPr>
        <w:tc>
          <w:tcPr>
            <w:tcW w:w="2700" w:type="dxa"/>
          </w:tcPr>
          <w:p w14:paraId="0076F165" w14:textId="77777777" w:rsidR="001466B7" w:rsidRPr="00E20390" w:rsidRDefault="001466B7" w:rsidP="0093315A">
            <w:pPr>
              <w:autoSpaceDE w:val="0"/>
              <w:autoSpaceDN w:val="0"/>
              <w:adjustRightInd w:val="0"/>
              <w:rPr>
                <w:sz w:val="16"/>
                <w:szCs w:val="16"/>
              </w:rPr>
            </w:pPr>
            <w:r w:rsidRPr="00E20390">
              <w:rPr>
                <w:sz w:val="16"/>
                <w:szCs w:val="16"/>
              </w:rPr>
              <w:t xml:space="preserve">Dr Peter Gallagher </w:t>
            </w:r>
          </w:p>
        </w:tc>
        <w:tc>
          <w:tcPr>
            <w:tcW w:w="2600" w:type="dxa"/>
          </w:tcPr>
          <w:p w14:paraId="6E1759A6" w14:textId="77777777" w:rsidR="001466B7" w:rsidRPr="00E20390" w:rsidRDefault="001466B7" w:rsidP="0093315A">
            <w:pPr>
              <w:autoSpaceDE w:val="0"/>
              <w:autoSpaceDN w:val="0"/>
              <w:adjustRightInd w:val="0"/>
              <w:rPr>
                <w:sz w:val="16"/>
                <w:szCs w:val="16"/>
              </w:rPr>
            </w:pPr>
            <w:r w:rsidRPr="00E20390">
              <w:rPr>
                <w:sz w:val="16"/>
                <w:szCs w:val="16"/>
              </w:rPr>
              <w:t>Non-lay (</w:t>
            </w:r>
            <w:r>
              <w:rPr>
                <w:sz w:val="16"/>
                <w:szCs w:val="16"/>
              </w:rPr>
              <w:t>H</w:t>
            </w:r>
            <w:r w:rsidRPr="00E20390">
              <w:rPr>
                <w:sz w:val="16"/>
                <w:szCs w:val="16"/>
              </w:rPr>
              <w:t>ealth/</w:t>
            </w:r>
            <w:r>
              <w:rPr>
                <w:sz w:val="16"/>
                <w:szCs w:val="16"/>
              </w:rPr>
              <w:t>D</w:t>
            </w:r>
            <w:r w:rsidRPr="00E20390">
              <w:rPr>
                <w:sz w:val="16"/>
                <w:szCs w:val="16"/>
              </w:rPr>
              <w:t xml:space="preserve">isability service provision) </w:t>
            </w:r>
          </w:p>
        </w:tc>
        <w:tc>
          <w:tcPr>
            <w:tcW w:w="1300" w:type="dxa"/>
          </w:tcPr>
          <w:p w14:paraId="10D72AB9" w14:textId="77777777" w:rsidR="001466B7" w:rsidRPr="00E20390" w:rsidRDefault="001466B7" w:rsidP="0093315A">
            <w:pPr>
              <w:autoSpaceDE w:val="0"/>
              <w:autoSpaceDN w:val="0"/>
              <w:adjustRightInd w:val="0"/>
              <w:rPr>
                <w:sz w:val="16"/>
                <w:szCs w:val="16"/>
              </w:rPr>
            </w:pPr>
            <w:r w:rsidRPr="00E20390">
              <w:rPr>
                <w:sz w:val="16"/>
                <w:szCs w:val="16"/>
              </w:rPr>
              <w:t xml:space="preserve">22/05/2020 </w:t>
            </w:r>
          </w:p>
        </w:tc>
        <w:tc>
          <w:tcPr>
            <w:tcW w:w="1200" w:type="dxa"/>
          </w:tcPr>
          <w:p w14:paraId="298EAC23" w14:textId="77777777" w:rsidR="001466B7" w:rsidRPr="00E20390" w:rsidRDefault="001466B7" w:rsidP="0093315A">
            <w:pPr>
              <w:autoSpaceDE w:val="0"/>
              <w:autoSpaceDN w:val="0"/>
              <w:adjustRightInd w:val="0"/>
              <w:rPr>
                <w:sz w:val="16"/>
                <w:szCs w:val="16"/>
              </w:rPr>
            </w:pPr>
            <w:r w:rsidRPr="00E20390">
              <w:rPr>
                <w:sz w:val="16"/>
                <w:szCs w:val="16"/>
              </w:rPr>
              <w:t xml:space="preserve">22/05/2023 </w:t>
            </w:r>
          </w:p>
        </w:tc>
        <w:tc>
          <w:tcPr>
            <w:tcW w:w="1200" w:type="dxa"/>
          </w:tcPr>
          <w:p w14:paraId="616E85A4" w14:textId="77777777" w:rsidR="001466B7" w:rsidRPr="00E20390" w:rsidRDefault="001466B7" w:rsidP="0093315A">
            <w:pPr>
              <w:autoSpaceDE w:val="0"/>
              <w:autoSpaceDN w:val="0"/>
              <w:adjustRightInd w:val="0"/>
              <w:rPr>
                <w:sz w:val="16"/>
                <w:szCs w:val="16"/>
              </w:rPr>
            </w:pPr>
            <w:r w:rsidRPr="00E20390">
              <w:rPr>
                <w:sz w:val="16"/>
                <w:szCs w:val="16"/>
              </w:rPr>
              <w:t xml:space="preserve">Present </w:t>
            </w:r>
          </w:p>
        </w:tc>
      </w:tr>
      <w:tr w:rsidR="001466B7" w:rsidRPr="00E20390" w14:paraId="23AAC35C" w14:textId="77777777" w:rsidTr="0093315A">
        <w:trPr>
          <w:trHeight w:val="280"/>
        </w:trPr>
        <w:tc>
          <w:tcPr>
            <w:tcW w:w="2700" w:type="dxa"/>
          </w:tcPr>
          <w:p w14:paraId="5C89B61F" w14:textId="77777777" w:rsidR="001466B7" w:rsidRPr="00E20390" w:rsidRDefault="001466B7" w:rsidP="0093315A">
            <w:pPr>
              <w:autoSpaceDE w:val="0"/>
              <w:autoSpaceDN w:val="0"/>
              <w:adjustRightInd w:val="0"/>
              <w:rPr>
                <w:sz w:val="16"/>
                <w:szCs w:val="16"/>
              </w:rPr>
            </w:pPr>
            <w:r w:rsidRPr="00E20390">
              <w:rPr>
                <w:sz w:val="16"/>
                <w:szCs w:val="16"/>
              </w:rPr>
              <w:t xml:space="preserve">Ms Julie Jones </w:t>
            </w:r>
          </w:p>
        </w:tc>
        <w:tc>
          <w:tcPr>
            <w:tcW w:w="2600" w:type="dxa"/>
          </w:tcPr>
          <w:p w14:paraId="2A1CBA06" w14:textId="77777777" w:rsidR="001466B7" w:rsidRPr="00E20390" w:rsidRDefault="001466B7" w:rsidP="0093315A">
            <w:pPr>
              <w:autoSpaceDE w:val="0"/>
              <w:autoSpaceDN w:val="0"/>
              <w:adjustRightInd w:val="0"/>
              <w:rPr>
                <w:sz w:val="16"/>
                <w:szCs w:val="16"/>
              </w:rPr>
            </w:pPr>
            <w:r w:rsidRPr="00E20390">
              <w:rPr>
                <w:sz w:val="16"/>
                <w:szCs w:val="16"/>
              </w:rPr>
              <w:t>Non-lay (</w:t>
            </w:r>
            <w:r>
              <w:rPr>
                <w:sz w:val="16"/>
                <w:szCs w:val="16"/>
              </w:rPr>
              <w:t>I</w:t>
            </w:r>
            <w:r w:rsidRPr="00E20390">
              <w:rPr>
                <w:sz w:val="16"/>
                <w:szCs w:val="16"/>
              </w:rPr>
              <w:t xml:space="preserve">ntervention studies) </w:t>
            </w:r>
          </w:p>
        </w:tc>
        <w:tc>
          <w:tcPr>
            <w:tcW w:w="1300" w:type="dxa"/>
          </w:tcPr>
          <w:p w14:paraId="2B194E33" w14:textId="77777777" w:rsidR="001466B7" w:rsidRPr="00E20390" w:rsidRDefault="001466B7" w:rsidP="0093315A">
            <w:pPr>
              <w:autoSpaceDE w:val="0"/>
              <w:autoSpaceDN w:val="0"/>
              <w:adjustRightInd w:val="0"/>
              <w:rPr>
                <w:sz w:val="16"/>
                <w:szCs w:val="16"/>
              </w:rPr>
            </w:pPr>
            <w:r w:rsidRPr="00E20390">
              <w:rPr>
                <w:sz w:val="16"/>
                <w:szCs w:val="16"/>
              </w:rPr>
              <w:t xml:space="preserve">22/05/2020 </w:t>
            </w:r>
          </w:p>
        </w:tc>
        <w:tc>
          <w:tcPr>
            <w:tcW w:w="1200" w:type="dxa"/>
          </w:tcPr>
          <w:p w14:paraId="04D9C216" w14:textId="77777777" w:rsidR="001466B7" w:rsidRPr="00E20390" w:rsidRDefault="001466B7" w:rsidP="0093315A">
            <w:pPr>
              <w:autoSpaceDE w:val="0"/>
              <w:autoSpaceDN w:val="0"/>
              <w:adjustRightInd w:val="0"/>
              <w:rPr>
                <w:sz w:val="16"/>
                <w:szCs w:val="16"/>
              </w:rPr>
            </w:pPr>
            <w:r w:rsidRPr="00E20390">
              <w:rPr>
                <w:sz w:val="16"/>
                <w:szCs w:val="16"/>
              </w:rPr>
              <w:t xml:space="preserve">22/05/2022 </w:t>
            </w:r>
          </w:p>
        </w:tc>
        <w:tc>
          <w:tcPr>
            <w:tcW w:w="1200" w:type="dxa"/>
          </w:tcPr>
          <w:p w14:paraId="30F78B61" w14:textId="77777777" w:rsidR="001466B7" w:rsidRPr="00E20390" w:rsidRDefault="001466B7" w:rsidP="0093315A">
            <w:pPr>
              <w:autoSpaceDE w:val="0"/>
              <w:autoSpaceDN w:val="0"/>
              <w:adjustRightInd w:val="0"/>
              <w:rPr>
                <w:sz w:val="16"/>
                <w:szCs w:val="16"/>
              </w:rPr>
            </w:pPr>
            <w:r w:rsidRPr="00E20390">
              <w:rPr>
                <w:sz w:val="16"/>
                <w:szCs w:val="16"/>
              </w:rPr>
              <w:t xml:space="preserve">Present </w:t>
            </w:r>
          </w:p>
        </w:tc>
      </w:tr>
      <w:tr w:rsidR="001466B7" w:rsidRPr="00E20390" w14:paraId="20E870A8" w14:textId="77777777" w:rsidTr="0093315A">
        <w:trPr>
          <w:trHeight w:val="280"/>
        </w:trPr>
        <w:tc>
          <w:tcPr>
            <w:tcW w:w="2700" w:type="dxa"/>
          </w:tcPr>
          <w:p w14:paraId="69155FF5" w14:textId="77777777" w:rsidR="001466B7" w:rsidRPr="00E20390" w:rsidRDefault="001466B7" w:rsidP="0093315A">
            <w:pPr>
              <w:autoSpaceDE w:val="0"/>
              <w:autoSpaceDN w:val="0"/>
              <w:adjustRightInd w:val="0"/>
              <w:rPr>
                <w:sz w:val="16"/>
                <w:szCs w:val="16"/>
              </w:rPr>
            </w:pPr>
            <w:r>
              <w:rPr>
                <w:sz w:val="16"/>
                <w:szCs w:val="16"/>
              </w:rPr>
              <w:t>Ms Albany Lucas</w:t>
            </w:r>
          </w:p>
        </w:tc>
        <w:tc>
          <w:tcPr>
            <w:tcW w:w="2600" w:type="dxa"/>
          </w:tcPr>
          <w:p w14:paraId="740F3B67" w14:textId="77777777" w:rsidR="001466B7" w:rsidRPr="00E20390" w:rsidRDefault="001466B7" w:rsidP="0093315A">
            <w:pPr>
              <w:autoSpaceDE w:val="0"/>
              <w:autoSpaceDN w:val="0"/>
              <w:adjustRightInd w:val="0"/>
              <w:rPr>
                <w:sz w:val="16"/>
                <w:szCs w:val="16"/>
              </w:rPr>
            </w:pPr>
            <w:r>
              <w:rPr>
                <w:sz w:val="16"/>
                <w:szCs w:val="16"/>
              </w:rPr>
              <w:t>Non-lay (Observational studies)</w:t>
            </w:r>
          </w:p>
        </w:tc>
        <w:tc>
          <w:tcPr>
            <w:tcW w:w="1300" w:type="dxa"/>
          </w:tcPr>
          <w:p w14:paraId="0766D2DC" w14:textId="77777777" w:rsidR="001466B7" w:rsidRPr="00E20390" w:rsidRDefault="001466B7" w:rsidP="0093315A">
            <w:pPr>
              <w:autoSpaceDE w:val="0"/>
              <w:autoSpaceDN w:val="0"/>
              <w:adjustRightInd w:val="0"/>
              <w:rPr>
                <w:sz w:val="16"/>
                <w:szCs w:val="16"/>
              </w:rPr>
            </w:pPr>
            <w:r>
              <w:rPr>
                <w:sz w:val="16"/>
                <w:szCs w:val="16"/>
              </w:rPr>
              <w:t>22/12/2021</w:t>
            </w:r>
          </w:p>
        </w:tc>
        <w:tc>
          <w:tcPr>
            <w:tcW w:w="1200" w:type="dxa"/>
          </w:tcPr>
          <w:p w14:paraId="0EB3FFE4" w14:textId="77777777" w:rsidR="001466B7" w:rsidRPr="00E20390" w:rsidRDefault="001466B7" w:rsidP="0093315A">
            <w:pPr>
              <w:autoSpaceDE w:val="0"/>
              <w:autoSpaceDN w:val="0"/>
              <w:adjustRightInd w:val="0"/>
              <w:rPr>
                <w:sz w:val="16"/>
                <w:szCs w:val="16"/>
              </w:rPr>
            </w:pPr>
            <w:r>
              <w:rPr>
                <w:sz w:val="16"/>
                <w:szCs w:val="16"/>
              </w:rPr>
              <w:t>22/12/2024</w:t>
            </w:r>
          </w:p>
        </w:tc>
        <w:tc>
          <w:tcPr>
            <w:tcW w:w="1200" w:type="dxa"/>
          </w:tcPr>
          <w:p w14:paraId="2A6C899F" w14:textId="77777777" w:rsidR="001466B7" w:rsidRPr="00E20390" w:rsidRDefault="001466B7" w:rsidP="0093315A">
            <w:pPr>
              <w:autoSpaceDE w:val="0"/>
              <w:autoSpaceDN w:val="0"/>
              <w:adjustRightInd w:val="0"/>
              <w:rPr>
                <w:sz w:val="16"/>
                <w:szCs w:val="16"/>
              </w:rPr>
            </w:pPr>
            <w:r>
              <w:rPr>
                <w:sz w:val="16"/>
                <w:szCs w:val="16"/>
              </w:rPr>
              <w:t>Present</w:t>
            </w:r>
          </w:p>
        </w:tc>
      </w:tr>
      <w:tr w:rsidR="001466B7" w:rsidRPr="00E20390" w14:paraId="018CB525" w14:textId="77777777" w:rsidTr="0093315A">
        <w:trPr>
          <w:trHeight w:val="280"/>
        </w:trPr>
        <w:tc>
          <w:tcPr>
            <w:tcW w:w="2700" w:type="dxa"/>
          </w:tcPr>
          <w:p w14:paraId="103692FC" w14:textId="77777777" w:rsidR="001466B7" w:rsidRPr="00E20390" w:rsidRDefault="001466B7" w:rsidP="0093315A">
            <w:pPr>
              <w:autoSpaceDE w:val="0"/>
              <w:autoSpaceDN w:val="0"/>
              <w:adjustRightInd w:val="0"/>
              <w:rPr>
                <w:sz w:val="16"/>
                <w:szCs w:val="16"/>
              </w:rPr>
            </w:pPr>
            <w:r>
              <w:rPr>
                <w:sz w:val="16"/>
                <w:szCs w:val="16"/>
              </w:rPr>
              <w:t>Ms Jessie Lenagh-Glue</w:t>
            </w:r>
          </w:p>
        </w:tc>
        <w:tc>
          <w:tcPr>
            <w:tcW w:w="2600" w:type="dxa"/>
          </w:tcPr>
          <w:p w14:paraId="18B178A2" w14:textId="77777777" w:rsidR="001466B7" w:rsidRPr="00E20390" w:rsidRDefault="001466B7" w:rsidP="0093315A">
            <w:pPr>
              <w:autoSpaceDE w:val="0"/>
              <w:autoSpaceDN w:val="0"/>
              <w:adjustRightInd w:val="0"/>
              <w:rPr>
                <w:sz w:val="16"/>
                <w:szCs w:val="16"/>
              </w:rPr>
            </w:pPr>
            <w:r>
              <w:rPr>
                <w:sz w:val="16"/>
                <w:szCs w:val="16"/>
              </w:rPr>
              <w:t>Lay (Ethical/Moral reasoning)</w:t>
            </w:r>
          </w:p>
        </w:tc>
        <w:tc>
          <w:tcPr>
            <w:tcW w:w="1300" w:type="dxa"/>
          </w:tcPr>
          <w:p w14:paraId="6B6DA355" w14:textId="77777777" w:rsidR="001466B7" w:rsidRPr="00E20390" w:rsidRDefault="001466B7" w:rsidP="0093315A">
            <w:pPr>
              <w:autoSpaceDE w:val="0"/>
              <w:autoSpaceDN w:val="0"/>
              <w:adjustRightInd w:val="0"/>
              <w:rPr>
                <w:sz w:val="16"/>
                <w:szCs w:val="16"/>
              </w:rPr>
            </w:pPr>
            <w:r>
              <w:rPr>
                <w:sz w:val="16"/>
                <w:szCs w:val="16"/>
              </w:rPr>
              <w:t>22/12/2021</w:t>
            </w:r>
          </w:p>
        </w:tc>
        <w:tc>
          <w:tcPr>
            <w:tcW w:w="1200" w:type="dxa"/>
          </w:tcPr>
          <w:p w14:paraId="681FF4D4" w14:textId="77777777" w:rsidR="001466B7" w:rsidRPr="00E20390" w:rsidRDefault="001466B7" w:rsidP="0093315A">
            <w:pPr>
              <w:autoSpaceDE w:val="0"/>
              <w:autoSpaceDN w:val="0"/>
              <w:adjustRightInd w:val="0"/>
              <w:rPr>
                <w:sz w:val="16"/>
                <w:szCs w:val="16"/>
              </w:rPr>
            </w:pPr>
            <w:r>
              <w:rPr>
                <w:sz w:val="16"/>
                <w:szCs w:val="16"/>
              </w:rPr>
              <w:t>22/12/2024</w:t>
            </w:r>
          </w:p>
        </w:tc>
        <w:tc>
          <w:tcPr>
            <w:tcW w:w="1200" w:type="dxa"/>
          </w:tcPr>
          <w:p w14:paraId="2D005A15" w14:textId="77777777" w:rsidR="001466B7" w:rsidRPr="00E20390" w:rsidRDefault="001466B7" w:rsidP="0093315A">
            <w:pPr>
              <w:autoSpaceDE w:val="0"/>
              <w:autoSpaceDN w:val="0"/>
              <w:adjustRightInd w:val="0"/>
              <w:rPr>
                <w:sz w:val="16"/>
                <w:szCs w:val="16"/>
              </w:rPr>
            </w:pPr>
            <w:r>
              <w:rPr>
                <w:sz w:val="16"/>
                <w:szCs w:val="16"/>
              </w:rPr>
              <w:t>Present</w:t>
            </w:r>
          </w:p>
        </w:tc>
      </w:tr>
    </w:tbl>
    <w:p w14:paraId="174883F0" w14:textId="77777777" w:rsidR="00E24E77" w:rsidRPr="0054344C" w:rsidRDefault="00E24E77" w:rsidP="00B37D44">
      <w:pPr>
        <w:pStyle w:val="Heading2"/>
      </w:pPr>
      <w:r>
        <w:br w:type="page"/>
      </w:r>
      <w:r w:rsidRPr="0054344C">
        <w:lastRenderedPageBreak/>
        <w:t>Welcome</w:t>
      </w:r>
    </w:p>
    <w:p w14:paraId="53FA5E23" w14:textId="77777777" w:rsidR="00E24E77" w:rsidRPr="008F6D9D" w:rsidRDefault="00E24E77" w:rsidP="00E24E77">
      <w:r>
        <w:t xml:space="preserve"> </w:t>
      </w:r>
    </w:p>
    <w:p w14:paraId="381EEF15" w14:textId="7F04A0A7" w:rsidR="0047250A" w:rsidRPr="00CA0FD7" w:rsidRDefault="0047250A" w:rsidP="0047250A">
      <w:pPr>
        <w:spacing w:before="80" w:after="80"/>
        <w:rPr>
          <w:rFonts w:cs="Arial"/>
          <w:szCs w:val="22"/>
          <w:lang w:val="en-NZ"/>
        </w:rPr>
      </w:pPr>
      <w:r w:rsidRPr="00204AC4">
        <w:rPr>
          <w:rFonts w:cs="Arial"/>
          <w:szCs w:val="22"/>
          <w:lang w:val="en-NZ"/>
        </w:rPr>
        <w:t>The Chair opened the mee</w:t>
      </w:r>
      <w:r w:rsidRPr="00CA0FD7">
        <w:rPr>
          <w:rFonts w:cs="Arial"/>
          <w:szCs w:val="22"/>
          <w:lang w:val="en-NZ"/>
        </w:rPr>
        <w:t xml:space="preserve">ting at </w:t>
      </w:r>
      <w:r w:rsidR="00CA0FD7" w:rsidRPr="00CA0FD7">
        <w:rPr>
          <w:rFonts w:cs="Arial"/>
          <w:szCs w:val="22"/>
          <w:lang w:val="en-NZ"/>
        </w:rPr>
        <w:t>11.30am</w:t>
      </w:r>
      <w:r w:rsidRPr="00CA0FD7">
        <w:rPr>
          <w:rFonts w:cs="Arial"/>
          <w:szCs w:val="22"/>
          <w:lang w:val="en-NZ"/>
        </w:rPr>
        <w:t xml:space="preserve"> and welcomed Committee members, noting that apologies had been received from </w:t>
      </w:r>
      <w:r w:rsidR="00CA0FD7" w:rsidRPr="00CA0FD7">
        <w:rPr>
          <w:rFonts w:cs="Arial"/>
          <w:szCs w:val="22"/>
          <w:lang w:val="en-NZ"/>
        </w:rPr>
        <w:t>Ms Sandy Gill.</w:t>
      </w:r>
    </w:p>
    <w:p w14:paraId="778853EC" w14:textId="77777777" w:rsidR="0047250A" w:rsidRDefault="0047250A" w:rsidP="0047250A">
      <w:pPr>
        <w:rPr>
          <w:lang w:val="en-NZ"/>
        </w:rPr>
      </w:pPr>
    </w:p>
    <w:p w14:paraId="44088397" w14:textId="77777777" w:rsidR="0047250A" w:rsidRDefault="0047250A" w:rsidP="0047250A">
      <w:pPr>
        <w:rPr>
          <w:lang w:val="en-NZ"/>
        </w:rPr>
      </w:pPr>
      <w:r>
        <w:rPr>
          <w:lang w:val="en-NZ"/>
        </w:rPr>
        <w:t xml:space="preserve">The Chair noted that the meeting was quorate. </w:t>
      </w:r>
    </w:p>
    <w:p w14:paraId="15ACFF44" w14:textId="77777777" w:rsidR="0047250A" w:rsidRDefault="0047250A" w:rsidP="0047250A">
      <w:pPr>
        <w:rPr>
          <w:lang w:val="en-NZ"/>
        </w:rPr>
      </w:pPr>
    </w:p>
    <w:p w14:paraId="28C98B27" w14:textId="77777777" w:rsidR="0047250A" w:rsidRDefault="0047250A" w:rsidP="0047250A">
      <w:pPr>
        <w:rPr>
          <w:lang w:val="en-NZ"/>
        </w:rPr>
      </w:pPr>
      <w:r>
        <w:rPr>
          <w:lang w:val="en-NZ"/>
        </w:rPr>
        <w:t>The Committee noted and agreed the agenda for the meeting.</w:t>
      </w:r>
    </w:p>
    <w:p w14:paraId="73029094" w14:textId="77777777" w:rsidR="00E24E77" w:rsidRDefault="00E24E77" w:rsidP="00E24E77">
      <w:pPr>
        <w:rPr>
          <w:lang w:val="en-NZ"/>
        </w:rPr>
      </w:pPr>
    </w:p>
    <w:p w14:paraId="447162B2" w14:textId="77777777" w:rsidR="00D324AA" w:rsidRPr="00CE6AA6" w:rsidRDefault="00D324AA" w:rsidP="00B37D44">
      <w:pPr>
        <w:pStyle w:val="Heading2"/>
      </w:pPr>
      <w:r w:rsidRPr="00CE6AA6">
        <w:t>Confirmation of previous minutes</w:t>
      </w:r>
    </w:p>
    <w:p w14:paraId="4CE413EA" w14:textId="77777777" w:rsidR="00D324AA" w:rsidRDefault="00D324AA" w:rsidP="00D324AA">
      <w:pPr>
        <w:rPr>
          <w:lang w:val="en-NZ"/>
        </w:rPr>
      </w:pPr>
    </w:p>
    <w:p w14:paraId="64DCDC43" w14:textId="662D81E7" w:rsidR="00D324AA" w:rsidRPr="008532AA" w:rsidRDefault="00D324AA" w:rsidP="00D324AA">
      <w:pPr>
        <w:rPr>
          <w:lang w:val="en-NZ"/>
        </w:rPr>
      </w:pPr>
      <w:r>
        <w:rPr>
          <w:lang w:val="en-NZ"/>
        </w:rPr>
        <w:t xml:space="preserve">The </w:t>
      </w:r>
      <w:r w:rsidRPr="008532AA">
        <w:rPr>
          <w:lang w:val="en-NZ"/>
        </w:rPr>
        <w:t>minutes of the meeting of</w:t>
      </w:r>
      <w:r w:rsidR="00ED0521" w:rsidRPr="008532AA">
        <w:rPr>
          <w:lang w:val="en-NZ"/>
        </w:rPr>
        <w:t xml:space="preserve"> </w:t>
      </w:r>
      <w:r w:rsidR="008532AA" w:rsidRPr="008532AA">
        <w:rPr>
          <w:lang w:val="en-NZ"/>
        </w:rPr>
        <w:t xml:space="preserve">22 March 2022 </w:t>
      </w:r>
      <w:r w:rsidRPr="008532AA">
        <w:rPr>
          <w:lang w:val="en-NZ"/>
        </w:rPr>
        <w:t>were confirmed.</w:t>
      </w:r>
    </w:p>
    <w:p w14:paraId="07FAD188" w14:textId="77777777" w:rsidR="00D324AA" w:rsidRPr="008532AA" w:rsidRDefault="00D324AA" w:rsidP="00D324AA">
      <w:pPr>
        <w:rPr>
          <w:lang w:val="en-NZ"/>
        </w:rPr>
      </w:pPr>
    </w:p>
    <w:p w14:paraId="3C45040E" w14:textId="77777777" w:rsidR="00D324AA" w:rsidRDefault="00D324AA" w:rsidP="00E24E77">
      <w:pPr>
        <w:rPr>
          <w:lang w:val="en-NZ"/>
        </w:rPr>
      </w:pPr>
    </w:p>
    <w:p w14:paraId="3EB96906" w14:textId="77777777" w:rsidR="00D324AA" w:rsidRPr="00540FF2" w:rsidRDefault="00D324AA" w:rsidP="00540FF2">
      <w:pPr>
        <w:rPr>
          <w:lang w:val="en-NZ"/>
        </w:rPr>
      </w:pPr>
    </w:p>
    <w:p w14:paraId="69FEE025" w14:textId="77777777" w:rsidR="00E24E77" w:rsidRDefault="00E24E77" w:rsidP="00E24E77">
      <w:pPr>
        <w:rPr>
          <w:lang w:val="en-NZ"/>
        </w:rPr>
      </w:pPr>
    </w:p>
    <w:p w14:paraId="71E9EAE4" w14:textId="77777777" w:rsidR="00E24E77" w:rsidRPr="00DC35A3" w:rsidRDefault="00E24E77" w:rsidP="00E24E77">
      <w:pPr>
        <w:rPr>
          <w:lang w:val="en-NZ"/>
        </w:rPr>
      </w:pPr>
    </w:p>
    <w:p w14:paraId="35E52BE8" w14:textId="77777777" w:rsidR="00E24E77" w:rsidRPr="00DA5F0B" w:rsidRDefault="00540FF2" w:rsidP="00B37D44">
      <w:pPr>
        <w:pStyle w:val="Heading2"/>
      </w:pPr>
      <w:r>
        <w:br w:type="page"/>
      </w:r>
      <w:r w:rsidR="00E24E77" w:rsidRPr="00DA5F0B">
        <w:lastRenderedPageBreak/>
        <w:t xml:space="preserve">New applications </w:t>
      </w:r>
    </w:p>
    <w:p w14:paraId="33D23F85"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71954" w:rsidRPr="00960BFE" w14:paraId="4C388BDA" w14:textId="77777777" w:rsidTr="00601589">
        <w:trPr>
          <w:trHeight w:val="280"/>
        </w:trPr>
        <w:tc>
          <w:tcPr>
            <w:tcW w:w="966" w:type="dxa"/>
            <w:tcBorders>
              <w:top w:val="nil"/>
              <w:left w:val="nil"/>
              <w:bottom w:val="nil"/>
              <w:right w:val="nil"/>
            </w:tcBorders>
          </w:tcPr>
          <w:p w14:paraId="34B1CEA8" w14:textId="77777777" w:rsidR="00771954" w:rsidRPr="00960BFE" w:rsidRDefault="00771954" w:rsidP="00601589">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2451D827" w14:textId="77777777" w:rsidR="00771954" w:rsidRPr="00960BFE" w:rsidRDefault="00771954" w:rsidP="006015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DE10D4" w14:textId="4073242A" w:rsidR="00771954" w:rsidRPr="00960BFE" w:rsidRDefault="00BE0181" w:rsidP="00601589">
            <w:pPr>
              <w:autoSpaceDE w:val="0"/>
              <w:autoSpaceDN w:val="0"/>
              <w:adjustRightInd w:val="0"/>
            </w:pPr>
            <w:r w:rsidRPr="00BE0181">
              <w:rPr>
                <w:b/>
              </w:rPr>
              <w:t>2022 FULL 11532</w:t>
            </w:r>
          </w:p>
        </w:tc>
      </w:tr>
      <w:tr w:rsidR="00771954" w:rsidRPr="00960BFE" w14:paraId="6B9F20B2" w14:textId="77777777" w:rsidTr="00601589">
        <w:trPr>
          <w:trHeight w:val="280"/>
        </w:trPr>
        <w:tc>
          <w:tcPr>
            <w:tcW w:w="966" w:type="dxa"/>
            <w:tcBorders>
              <w:top w:val="nil"/>
              <w:left w:val="nil"/>
              <w:bottom w:val="nil"/>
              <w:right w:val="nil"/>
            </w:tcBorders>
          </w:tcPr>
          <w:p w14:paraId="305A0755"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08D81941" w14:textId="77777777" w:rsidR="00771954" w:rsidRPr="00960BFE" w:rsidRDefault="00771954" w:rsidP="00601589">
            <w:pPr>
              <w:autoSpaceDE w:val="0"/>
              <w:autoSpaceDN w:val="0"/>
              <w:adjustRightInd w:val="0"/>
            </w:pPr>
            <w:r w:rsidRPr="00960BFE">
              <w:t xml:space="preserve">Title: </w:t>
            </w:r>
          </w:p>
        </w:tc>
        <w:tc>
          <w:tcPr>
            <w:tcW w:w="6459" w:type="dxa"/>
            <w:tcBorders>
              <w:top w:val="nil"/>
              <w:left w:val="nil"/>
              <w:bottom w:val="nil"/>
              <w:right w:val="nil"/>
            </w:tcBorders>
          </w:tcPr>
          <w:p w14:paraId="654D9021" w14:textId="32094509" w:rsidR="00771954" w:rsidRPr="00960BFE" w:rsidRDefault="001F7783" w:rsidP="00601589">
            <w:pPr>
              <w:autoSpaceDE w:val="0"/>
              <w:autoSpaceDN w:val="0"/>
              <w:adjustRightInd w:val="0"/>
            </w:pPr>
            <w:r w:rsidRPr="001F7783">
              <w:t>A clinical trial to evaluate the efficacy of ISIS 678354 among patients with elevated levels of triglyceride</w:t>
            </w:r>
          </w:p>
        </w:tc>
      </w:tr>
      <w:tr w:rsidR="00771954" w:rsidRPr="00960BFE" w14:paraId="63096BA6" w14:textId="77777777" w:rsidTr="00601589">
        <w:trPr>
          <w:trHeight w:val="280"/>
        </w:trPr>
        <w:tc>
          <w:tcPr>
            <w:tcW w:w="966" w:type="dxa"/>
            <w:tcBorders>
              <w:top w:val="nil"/>
              <w:left w:val="nil"/>
              <w:bottom w:val="nil"/>
              <w:right w:val="nil"/>
            </w:tcBorders>
          </w:tcPr>
          <w:p w14:paraId="52B63D48"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3459CD4C" w14:textId="77777777" w:rsidR="00771954" w:rsidRPr="00960BFE" w:rsidRDefault="00771954" w:rsidP="00601589">
            <w:pPr>
              <w:autoSpaceDE w:val="0"/>
              <w:autoSpaceDN w:val="0"/>
              <w:adjustRightInd w:val="0"/>
            </w:pPr>
            <w:r w:rsidRPr="00960BFE">
              <w:t xml:space="preserve">Principal Investigator: </w:t>
            </w:r>
          </w:p>
        </w:tc>
        <w:tc>
          <w:tcPr>
            <w:tcW w:w="6459" w:type="dxa"/>
            <w:tcBorders>
              <w:top w:val="nil"/>
              <w:left w:val="nil"/>
              <w:bottom w:val="nil"/>
              <w:right w:val="nil"/>
            </w:tcBorders>
          </w:tcPr>
          <w:p w14:paraId="7425A3CA" w14:textId="1D4B52C9" w:rsidR="00771954" w:rsidRPr="00960BFE" w:rsidRDefault="0065627A" w:rsidP="00601589">
            <w:pPr>
              <w:autoSpaceDE w:val="0"/>
              <w:autoSpaceDN w:val="0"/>
              <w:adjustRightInd w:val="0"/>
            </w:pPr>
            <w:r w:rsidRPr="0065627A">
              <w:t>Dr</w:t>
            </w:r>
            <w:r>
              <w:t xml:space="preserve"> </w:t>
            </w:r>
            <w:r w:rsidRPr="0065627A">
              <w:t>Jocelyne Benatar</w:t>
            </w:r>
          </w:p>
        </w:tc>
      </w:tr>
      <w:tr w:rsidR="00771954" w:rsidRPr="00960BFE" w14:paraId="63418DF7" w14:textId="77777777" w:rsidTr="00601589">
        <w:trPr>
          <w:trHeight w:val="280"/>
        </w:trPr>
        <w:tc>
          <w:tcPr>
            <w:tcW w:w="966" w:type="dxa"/>
            <w:tcBorders>
              <w:top w:val="nil"/>
              <w:left w:val="nil"/>
              <w:bottom w:val="nil"/>
              <w:right w:val="nil"/>
            </w:tcBorders>
          </w:tcPr>
          <w:p w14:paraId="7B73B577"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2105813B" w14:textId="77777777" w:rsidR="00771954" w:rsidRPr="00960BFE" w:rsidRDefault="00771954" w:rsidP="00601589">
            <w:pPr>
              <w:autoSpaceDE w:val="0"/>
              <w:autoSpaceDN w:val="0"/>
              <w:adjustRightInd w:val="0"/>
            </w:pPr>
            <w:r w:rsidRPr="00960BFE">
              <w:t xml:space="preserve">Sponsor: </w:t>
            </w:r>
          </w:p>
        </w:tc>
        <w:tc>
          <w:tcPr>
            <w:tcW w:w="6459" w:type="dxa"/>
            <w:tcBorders>
              <w:top w:val="nil"/>
              <w:left w:val="nil"/>
              <w:bottom w:val="nil"/>
              <w:right w:val="nil"/>
            </w:tcBorders>
          </w:tcPr>
          <w:p w14:paraId="6B3B7698" w14:textId="21146BC4" w:rsidR="00771954" w:rsidRPr="00960BFE" w:rsidRDefault="00B826E0" w:rsidP="00601589">
            <w:pPr>
              <w:autoSpaceDE w:val="0"/>
              <w:autoSpaceDN w:val="0"/>
              <w:adjustRightInd w:val="0"/>
            </w:pPr>
            <w:r>
              <w:t>Ionis Pharmaceuticals, Inc.</w:t>
            </w:r>
          </w:p>
        </w:tc>
      </w:tr>
      <w:tr w:rsidR="00771954" w:rsidRPr="00960BFE" w14:paraId="01EC1DDC" w14:textId="77777777" w:rsidTr="00601589">
        <w:trPr>
          <w:trHeight w:val="280"/>
        </w:trPr>
        <w:tc>
          <w:tcPr>
            <w:tcW w:w="966" w:type="dxa"/>
            <w:tcBorders>
              <w:top w:val="nil"/>
              <w:left w:val="nil"/>
              <w:bottom w:val="nil"/>
              <w:right w:val="nil"/>
            </w:tcBorders>
          </w:tcPr>
          <w:p w14:paraId="64F03A88"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6F0272A2" w14:textId="77777777" w:rsidR="00771954" w:rsidRPr="00960BFE" w:rsidRDefault="00771954" w:rsidP="00601589">
            <w:pPr>
              <w:autoSpaceDE w:val="0"/>
              <w:autoSpaceDN w:val="0"/>
              <w:adjustRightInd w:val="0"/>
            </w:pPr>
            <w:r w:rsidRPr="00960BFE">
              <w:t xml:space="preserve">Clock Start Date: </w:t>
            </w:r>
          </w:p>
        </w:tc>
        <w:tc>
          <w:tcPr>
            <w:tcW w:w="6459" w:type="dxa"/>
            <w:tcBorders>
              <w:top w:val="nil"/>
              <w:left w:val="nil"/>
              <w:bottom w:val="nil"/>
              <w:right w:val="nil"/>
            </w:tcBorders>
          </w:tcPr>
          <w:p w14:paraId="4BF49B06" w14:textId="003E1585" w:rsidR="00771954" w:rsidRPr="00960BFE" w:rsidRDefault="00567F8E" w:rsidP="00601589">
            <w:pPr>
              <w:autoSpaceDE w:val="0"/>
              <w:autoSpaceDN w:val="0"/>
              <w:adjustRightInd w:val="0"/>
            </w:pPr>
            <w:r>
              <w:t>14 April 2022</w:t>
            </w:r>
          </w:p>
        </w:tc>
      </w:tr>
    </w:tbl>
    <w:p w14:paraId="5A422AE1" w14:textId="77777777" w:rsidR="00771954" w:rsidRPr="00795EDD" w:rsidRDefault="00771954" w:rsidP="00771954"/>
    <w:p w14:paraId="3773EF27" w14:textId="61A9A0A8" w:rsidR="00771954" w:rsidRPr="00D324AA" w:rsidRDefault="00620D38" w:rsidP="00771954">
      <w:pPr>
        <w:autoSpaceDE w:val="0"/>
        <w:autoSpaceDN w:val="0"/>
        <w:adjustRightInd w:val="0"/>
        <w:rPr>
          <w:sz w:val="20"/>
          <w:lang w:val="en-NZ"/>
        </w:rPr>
      </w:pPr>
      <w:r w:rsidRPr="00175A8D">
        <w:rPr>
          <w:rFonts w:cs="Arial"/>
          <w:szCs w:val="22"/>
          <w:lang w:val="en-NZ"/>
        </w:rPr>
        <w:t xml:space="preserve">No </w:t>
      </w:r>
      <w:r w:rsidR="00536761" w:rsidRPr="00175A8D">
        <w:rPr>
          <w:rFonts w:cs="Arial"/>
          <w:szCs w:val="22"/>
          <w:lang w:val="en-NZ"/>
        </w:rPr>
        <w:t>Researcher</w:t>
      </w:r>
      <w:r w:rsidR="00771954" w:rsidRPr="00175A8D">
        <w:rPr>
          <w:lang w:val="en-NZ"/>
        </w:rPr>
        <w:t xml:space="preserve"> was present via </w:t>
      </w:r>
      <w:r w:rsidR="00771954" w:rsidRPr="00D324AA">
        <w:rPr>
          <w:lang w:val="en-NZ"/>
        </w:rPr>
        <w:t>videoconference for discussion of this application.</w:t>
      </w:r>
    </w:p>
    <w:p w14:paraId="75AA8DD8" w14:textId="77777777" w:rsidR="00771954" w:rsidRPr="00D324AA" w:rsidRDefault="00771954" w:rsidP="00771954">
      <w:pPr>
        <w:rPr>
          <w:u w:val="single"/>
          <w:lang w:val="en-NZ"/>
        </w:rPr>
      </w:pPr>
    </w:p>
    <w:p w14:paraId="2B10A024" w14:textId="77777777" w:rsidR="00771954" w:rsidRPr="0054344C" w:rsidRDefault="00771954" w:rsidP="00771954">
      <w:pPr>
        <w:pStyle w:val="Headingbold"/>
      </w:pPr>
      <w:r w:rsidRPr="0054344C">
        <w:t>Potential conflicts of interest</w:t>
      </w:r>
    </w:p>
    <w:p w14:paraId="37DC448B" w14:textId="77777777" w:rsidR="00771954" w:rsidRPr="00D324AA" w:rsidRDefault="00771954" w:rsidP="00771954">
      <w:pPr>
        <w:rPr>
          <w:b/>
          <w:lang w:val="en-NZ"/>
        </w:rPr>
      </w:pPr>
    </w:p>
    <w:p w14:paraId="183E5C92" w14:textId="77777777" w:rsidR="00771954" w:rsidRPr="00D324AA" w:rsidRDefault="00771954" w:rsidP="00771954">
      <w:pPr>
        <w:rPr>
          <w:lang w:val="en-NZ"/>
        </w:rPr>
      </w:pPr>
      <w:r w:rsidRPr="00D324AA">
        <w:rPr>
          <w:lang w:val="en-NZ"/>
        </w:rPr>
        <w:t>The Chair asked members to declare any potential conflicts of interest related to this application.</w:t>
      </w:r>
    </w:p>
    <w:p w14:paraId="2B71F8E0" w14:textId="77777777" w:rsidR="00771954" w:rsidRPr="00D324AA" w:rsidRDefault="00771954" w:rsidP="00771954">
      <w:pPr>
        <w:rPr>
          <w:lang w:val="en-NZ"/>
        </w:rPr>
      </w:pPr>
    </w:p>
    <w:p w14:paraId="4E6566D1" w14:textId="77777777" w:rsidR="00771954" w:rsidRPr="00D324AA" w:rsidRDefault="00771954" w:rsidP="00771954">
      <w:pPr>
        <w:rPr>
          <w:lang w:val="en-NZ"/>
        </w:rPr>
      </w:pPr>
      <w:r w:rsidRPr="00D324AA">
        <w:rPr>
          <w:lang w:val="en-NZ"/>
        </w:rPr>
        <w:t>No potential conflicts of interest related to this application were declared by any member.</w:t>
      </w:r>
    </w:p>
    <w:p w14:paraId="6AD2A11F" w14:textId="77777777" w:rsidR="00771954" w:rsidRPr="00D324AA" w:rsidRDefault="00771954" w:rsidP="00771954">
      <w:pPr>
        <w:spacing w:before="80" w:after="80"/>
        <w:rPr>
          <w:lang w:val="en-NZ"/>
        </w:rPr>
      </w:pPr>
    </w:p>
    <w:p w14:paraId="2D7C0159" w14:textId="77777777" w:rsidR="00771954" w:rsidRPr="0054344C" w:rsidRDefault="00771954" w:rsidP="00771954">
      <w:pPr>
        <w:pStyle w:val="Headingbold"/>
      </w:pPr>
      <w:r w:rsidRPr="0054344C">
        <w:t>Summary of outstanding ethical issues</w:t>
      </w:r>
    </w:p>
    <w:p w14:paraId="094C7A25" w14:textId="77777777" w:rsidR="00771954" w:rsidRPr="00D324AA" w:rsidRDefault="00771954" w:rsidP="00771954">
      <w:pPr>
        <w:rPr>
          <w:lang w:val="en-NZ"/>
        </w:rPr>
      </w:pPr>
    </w:p>
    <w:p w14:paraId="55F68381" w14:textId="77777777" w:rsidR="00771954" w:rsidRPr="00D324AA" w:rsidRDefault="00771954" w:rsidP="0077195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D1FD031" w14:textId="77777777" w:rsidR="00771954" w:rsidRPr="00D324AA" w:rsidRDefault="00771954" w:rsidP="00771954">
      <w:pPr>
        <w:autoSpaceDE w:val="0"/>
        <w:autoSpaceDN w:val="0"/>
        <w:adjustRightInd w:val="0"/>
        <w:rPr>
          <w:szCs w:val="22"/>
          <w:lang w:val="en-NZ"/>
        </w:rPr>
      </w:pPr>
    </w:p>
    <w:p w14:paraId="63B0C69F" w14:textId="3C2968F7" w:rsidR="007E36E2" w:rsidRPr="003F6DA7" w:rsidRDefault="007E36E2" w:rsidP="007E36E2">
      <w:pPr>
        <w:pStyle w:val="ListParagraph"/>
        <w:rPr>
          <w:rFonts w:cs="Arial"/>
          <w:color w:val="FF0000"/>
        </w:rPr>
      </w:pPr>
      <w:r>
        <w:t xml:space="preserve">The Committee noted the inclusion of questionnaires that ask </w:t>
      </w:r>
      <w:r w:rsidR="0093315A">
        <w:t>about</w:t>
      </w:r>
      <w:r>
        <w:t xml:space="preserve"> the participant’s mental health. The Committee requested further information around how quickly the scores are seen and what is done to provide support to those whose answers flag concerns for depression or anxiety.</w:t>
      </w:r>
      <w:r w:rsidR="001A69C6">
        <w:t xml:space="preserve"> This should also be outlined in the participant information sheet (PIS)</w:t>
      </w:r>
    </w:p>
    <w:p w14:paraId="6D20CE3E" w14:textId="501EE703" w:rsidR="00051D51" w:rsidRPr="003F6DA7" w:rsidRDefault="00051D51" w:rsidP="00051D51">
      <w:pPr>
        <w:pStyle w:val="ListParagraph"/>
      </w:pPr>
      <w:r w:rsidRPr="003F6DA7">
        <w:t xml:space="preserve">The Committee noted that a pregnant participant/partner participant information sheet/consent form should only be submitted as an amendment in the event that a pregnancy occurs so it can be fit-for-purpose. </w:t>
      </w:r>
      <w:r>
        <w:t xml:space="preserve">The Committee also noted that the document in its current form does not meet the standards and referred the Researcher to the </w:t>
      </w:r>
      <w:hyperlink r:id="rId10" w:history="1">
        <w:r w:rsidRPr="00C94C97">
          <w:rPr>
            <w:rStyle w:val="Hyperlink"/>
          </w:rPr>
          <w:t>HDEC template</w:t>
        </w:r>
        <w:r w:rsidR="00C94C97" w:rsidRPr="00C94C97">
          <w:rPr>
            <w:rStyle w:val="Hyperlink"/>
          </w:rPr>
          <w:t>s</w:t>
        </w:r>
      </w:hyperlink>
      <w:r>
        <w:t xml:space="preserve"> for guidance.</w:t>
      </w:r>
    </w:p>
    <w:p w14:paraId="533C0BAD" w14:textId="472C1150" w:rsidR="00211320" w:rsidRPr="00211320" w:rsidRDefault="008327FE" w:rsidP="00771954">
      <w:pPr>
        <w:pStyle w:val="ListParagraph"/>
        <w:ind w:left="357" w:hanging="357"/>
        <w:rPr>
          <w:rFonts w:cs="Arial"/>
          <w:color w:val="FF0000"/>
        </w:rPr>
      </w:pPr>
      <w:r>
        <w:t xml:space="preserve">The Committee noted that while travel cost reimbursement is acceptable, the commitment </w:t>
      </w:r>
      <w:r w:rsidR="00E832F2">
        <w:t xml:space="preserve">from participants </w:t>
      </w:r>
      <w:r w:rsidR="0040041B">
        <w:t>could warrant more of a koha. The Committee asked if the Researchers and Sponsor could consider this.</w:t>
      </w:r>
    </w:p>
    <w:p w14:paraId="388F55DD" w14:textId="77777777" w:rsidR="00124AEE" w:rsidRPr="00124AEE" w:rsidRDefault="00211320" w:rsidP="00771954">
      <w:pPr>
        <w:pStyle w:val="ListParagraph"/>
        <w:ind w:left="357" w:hanging="357"/>
        <w:rPr>
          <w:rFonts w:cs="Arial"/>
          <w:color w:val="FF0000"/>
        </w:rPr>
      </w:pPr>
      <w:r>
        <w:t>The Committee noted that the insurance names the territory as Australia, with the New Zealand site in a footer. Please clarify and ensure this means that New Zealand is covered under the insurance.</w:t>
      </w:r>
    </w:p>
    <w:p w14:paraId="7882C9F4" w14:textId="42E9391C" w:rsidR="00771954" w:rsidRPr="0040041B" w:rsidRDefault="00124AEE" w:rsidP="0040041B">
      <w:pPr>
        <w:pStyle w:val="ListParagraph"/>
        <w:ind w:left="357" w:hanging="357"/>
        <w:rPr>
          <w:rFonts w:cs="Arial"/>
          <w:color w:val="FF0000"/>
        </w:rPr>
      </w:pPr>
      <w:r>
        <w:t>The Committee asked for clarification around the answer to B.2</w:t>
      </w:r>
      <w:r w:rsidR="00C87C06">
        <w:t>1</w:t>
      </w:r>
      <w:r>
        <w:t xml:space="preserve">.1 that states that study </w:t>
      </w:r>
      <w:r w:rsidR="0051540E">
        <w:t xml:space="preserve">participants will often be approached by study coordinators. The Committee queried specifically what is meant by “often” and how </w:t>
      </w:r>
      <w:r w:rsidR="00D4786E">
        <w:t>study coordinators are</w:t>
      </w:r>
      <w:r w:rsidR="0051540E">
        <w:t xml:space="preserve"> </w:t>
      </w:r>
      <w:r w:rsidR="00C87C06">
        <w:t xml:space="preserve">going to know about these potential participants. </w:t>
      </w:r>
      <w:r w:rsidR="00771954" w:rsidRPr="00D324AA">
        <w:br/>
      </w:r>
    </w:p>
    <w:p w14:paraId="4C8A940B" w14:textId="77777777" w:rsidR="00771954" w:rsidRPr="00D324AA" w:rsidRDefault="00771954" w:rsidP="0077195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B5E5451" w14:textId="7FDA0FEC" w:rsidR="00771954" w:rsidRPr="00D324AA" w:rsidRDefault="001C4079" w:rsidP="00771954">
      <w:pPr>
        <w:spacing w:before="80" w:after="80"/>
        <w:rPr>
          <w:rFonts w:cs="Arial"/>
          <w:szCs w:val="22"/>
          <w:lang w:val="en-NZ"/>
        </w:rPr>
      </w:pPr>
      <w:r>
        <w:rPr>
          <w:rFonts w:cs="Arial"/>
          <w:szCs w:val="22"/>
          <w:lang w:val="en-NZ"/>
        </w:rPr>
        <w:t>Main PIS</w:t>
      </w:r>
    </w:p>
    <w:p w14:paraId="0F3DC357" w14:textId="77777777" w:rsidR="000A697C" w:rsidRDefault="00E832F2" w:rsidP="00771954">
      <w:pPr>
        <w:pStyle w:val="ListParagraph"/>
        <w:ind w:left="357" w:hanging="357"/>
      </w:pPr>
      <w:r>
        <w:t>The Committee noted that t</w:t>
      </w:r>
      <w:r w:rsidR="001C4079">
        <w:t>he PIS needs to be specific to the New Zealand context. Please review if the MRI and home-care option will be done in New Zealand. If not, please remove.</w:t>
      </w:r>
      <w:r w:rsidR="00D73774">
        <w:t xml:space="preserve"> </w:t>
      </w:r>
    </w:p>
    <w:p w14:paraId="6CD59DF6" w14:textId="5BDB8302" w:rsidR="00771954" w:rsidRDefault="00D73774" w:rsidP="00771954">
      <w:pPr>
        <w:pStyle w:val="ListParagraph"/>
        <w:ind w:left="357" w:hanging="357"/>
      </w:pPr>
      <w:r>
        <w:t xml:space="preserve">Further, please identify if the refunding company is also available in New Zealand and remove </w:t>
      </w:r>
      <w:r w:rsidR="00044F6C">
        <w:t>reference if not.</w:t>
      </w:r>
    </w:p>
    <w:p w14:paraId="32C7354B" w14:textId="0862994C" w:rsidR="000A697C" w:rsidRPr="00D324AA" w:rsidRDefault="000A697C" w:rsidP="00771954">
      <w:pPr>
        <w:pStyle w:val="ListParagraph"/>
        <w:ind w:left="357" w:hanging="357"/>
      </w:pPr>
      <w:r>
        <w:t xml:space="preserve">The Committee noted that positive HIV, Hepatitis B and C results </w:t>
      </w:r>
      <w:r w:rsidR="00AA2945" w:rsidRPr="00D04077">
        <w:rPr>
          <w:b/>
          <w:bCs/>
        </w:rPr>
        <w:t>must</w:t>
      </w:r>
      <w:r w:rsidR="00AA2945">
        <w:t xml:space="preserve"> be reported to the Medical Officer of Health in New Zealand. </w:t>
      </w:r>
    </w:p>
    <w:p w14:paraId="02BDFFDA" w14:textId="0B8251A3" w:rsidR="00620D38" w:rsidRDefault="002F417D" w:rsidP="00771954">
      <w:pPr>
        <w:pStyle w:val="ListParagraph"/>
        <w:ind w:left="357" w:hanging="357"/>
      </w:pPr>
      <w:r>
        <w:lastRenderedPageBreak/>
        <w:t>Regarding the last line of page 7, the Committee queried what will be done about serious test results that require actioning.</w:t>
      </w:r>
    </w:p>
    <w:p w14:paraId="74D00DC4" w14:textId="31513BEB" w:rsidR="00E14482" w:rsidRDefault="00AA602B" w:rsidP="00620D38">
      <w:pPr>
        <w:pStyle w:val="ListParagraph"/>
        <w:ind w:left="357" w:hanging="357"/>
      </w:pPr>
      <w:r>
        <w:t xml:space="preserve">On page 11, please add “with your permission” to the end of the following statement: ‘Information about your pregnancy and its outcome will be collected and used to learn more about the effects of the study drug on pregnancy’. </w:t>
      </w:r>
    </w:p>
    <w:p w14:paraId="147481B6" w14:textId="1BACA546" w:rsidR="00AA602B" w:rsidRDefault="00044F6C" w:rsidP="00620D38">
      <w:pPr>
        <w:pStyle w:val="ListParagraph"/>
        <w:ind w:left="357" w:hanging="357"/>
      </w:pPr>
      <w:r>
        <w:t xml:space="preserve">On page 15, please </w:t>
      </w:r>
      <w:r w:rsidR="0093315A">
        <w:t>note</w:t>
      </w:r>
      <w:r>
        <w:t xml:space="preserve"> that the sponsor cannot stop the trial for financial reasons</w:t>
      </w:r>
      <w:r w:rsidR="0093315A">
        <w:t xml:space="preserve"> so that reference should be removed</w:t>
      </w:r>
      <w:r>
        <w:t>.</w:t>
      </w:r>
    </w:p>
    <w:p w14:paraId="2956993E" w14:textId="4B0B51FF" w:rsidR="00AE433C" w:rsidRDefault="00044F6C" w:rsidP="00175A8D">
      <w:pPr>
        <w:pStyle w:val="ListParagraph"/>
        <w:ind w:left="357" w:hanging="357"/>
      </w:pPr>
      <w:r>
        <w:t xml:space="preserve">The Committee queried if the future related research in the </w:t>
      </w:r>
      <w:r w:rsidR="00AE433C">
        <w:t xml:space="preserve">consent form is related to the optional Future Unspecified Research (FUR) PIS. If it is, please remove this point from the main CF. </w:t>
      </w:r>
    </w:p>
    <w:p w14:paraId="0C556DE5" w14:textId="71FCD444" w:rsidR="00AF5C24" w:rsidRDefault="00AF5C24" w:rsidP="00175A8D">
      <w:pPr>
        <w:pStyle w:val="ListParagraph"/>
        <w:ind w:left="357" w:hanging="357"/>
      </w:pPr>
      <w:r>
        <w:t>The Committee noted that the Early Termination Visit is strongly worded as mandatory, but participants once they exit the study have no obligation for further follow up. Please soften the language around this.</w:t>
      </w:r>
    </w:p>
    <w:p w14:paraId="0B6822A0" w14:textId="36EE1C88" w:rsidR="00FD602F" w:rsidRDefault="00FD602F" w:rsidP="00175A8D">
      <w:pPr>
        <w:pStyle w:val="ListParagraph"/>
        <w:ind w:left="357" w:hanging="357"/>
      </w:pPr>
      <w:r>
        <w:t>Please clarify what “usual doctor” refers to</w:t>
      </w:r>
      <w:r w:rsidR="001629FA">
        <w:t xml:space="preserve"> on page 13,</w:t>
      </w:r>
      <w:r>
        <w:t xml:space="preserve"> such as GP, study doctor, specialist, etc. </w:t>
      </w:r>
    </w:p>
    <w:p w14:paraId="67C95E7A" w14:textId="33BC49D5" w:rsidR="001629FA" w:rsidRDefault="001629FA" w:rsidP="00175A8D">
      <w:pPr>
        <w:pStyle w:val="ListParagraph"/>
        <w:ind w:left="357" w:hanging="357"/>
      </w:pPr>
      <w:r>
        <w:t xml:space="preserve">Under </w:t>
      </w:r>
      <w:r w:rsidR="00A42DBC" w:rsidRPr="00A42DBC">
        <w:t>Security and Storage of Your Information</w:t>
      </w:r>
      <w:r>
        <w:t>,</w:t>
      </w:r>
      <w:r w:rsidR="00E126AC">
        <w:t xml:space="preserve"> please use future tense</w:t>
      </w:r>
      <w:r w:rsidR="007C1588">
        <w:t xml:space="preserve"> consistently</w:t>
      </w:r>
      <w:r w:rsidR="00E126AC">
        <w:t xml:space="preserve"> (i.e., ‘will be’</w:t>
      </w:r>
      <w:r w:rsidR="00A42DBC">
        <w:t xml:space="preserve">) </w:t>
      </w:r>
      <w:r w:rsidR="007C1588">
        <w:t xml:space="preserve">as some is written in current tense (i.e., ‘is’) </w:t>
      </w:r>
    </w:p>
    <w:p w14:paraId="596947AB" w14:textId="6DB20BA1" w:rsidR="00A9291B" w:rsidRDefault="00A9291B" w:rsidP="00175A8D">
      <w:pPr>
        <w:pStyle w:val="ListParagraph"/>
        <w:ind w:left="357" w:hanging="357"/>
      </w:pPr>
      <w:r>
        <w:t>The Committee noted that withdrawing from the study does not have to be in writing and can be verbal.</w:t>
      </w:r>
    </w:p>
    <w:p w14:paraId="627515CC" w14:textId="2A9AFFA2" w:rsidR="00301FBB" w:rsidRDefault="00301FBB" w:rsidP="00175A8D">
      <w:pPr>
        <w:pStyle w:val="ListParagraph"/>
        <w:ind w:left="357" w:hanging="357"/>
      </w:pPr>
      <w:r>
        <w:t>The Committee noted that the PIS is unnecessarily gendered</w:t>
      </w:r>
      <w:r w:rsidR="004B5327">
        <w:t xml:space="preserve"> </w:t>
      </w:r>
      <w:r w:rsidR="00361768">
        <w:t xml:space="preserve">and can be made shorter </w:t>
      </w:r>
      <w:r w:rsidR="00C35500">
        <w:t xml:space="preserve">removing references to sex/gender, or making gender-neutral </w:t>
      </w:r>
      <w:r w:rsidR="004B5327">
        <w:t xml:space="preserve">(i.e., “if you are female and you miss a period.”) </w:t>
      </w:r>
    </w:p>
    <w:p w14:paraId="53B1C954" w14:textId="77777777" w:rsidR="00FD602F" w:rsidRPr="00D324AA" w:rsidRDefault="00FD602F" w:rsidP="00FD602F"/>
    <w:p w14:paraId="2B006B35" w14:textId="5448287C" w:rsidR="00771954" w:rsidRDefault="008A22AD" w:rsidP="00771954">
      <w:pPr>
        <w:spacing w:before="80" w:after="80"/>
      </w:pPr>
      <w:r>
        <w:t>FUR PIS</w:t>
      </w:r>
    </w:p>
    <w:p w14:paraId="6F45F815" w14:textId="494D243A" w:rsidR="008A22AD" w:rsidRDefault="008A22AD" w:rsidP="00924BAC">
      <w:pPr>
        <w:pStyle w:val="ListParagraph"/>
        <w:numPr>
          <w:ilvl w:val="0"/>
          <w:numId w:val="29"/>
        </w:numPr>
      </w:pPr>
      <w:r>
        <w:t>There are two separate cultural statements</w:t>
      </w:r>
      <w:r w:rsidR="00924BAC">
        <w:t xml:space="preserve">. Please remove duplication and </w:t>
      </w:r>
      <w:r w:rsidR="00666449">
        <w:t>integrate the two</w:t>
      </w:r>
      <w:r w:rsidR="00924BAC">
        <w:t xml:space="preserve">. </w:t>
      </w:r>
    </w:p>
    <w:p w14:paraId="6A9358C5" w14:textId="54CE9F35" w:rsidR="00924BAC" w:rsidRDefault="00924BAC" w:rsidP="00924BAC"/>
    <w:p w14:paraId="15BE9058" w14:textId="77777777" w:rsidR="00924BAC" w:rsidRPr="00D324AA" w:rsidRDefault="00924BAC" w:rsidP="00924BAC"/>
    <w:p w14:paraId="4428484D" w14:textId="2BD89DE5" w:rsidR="00771954" w:rsidRPr="00C2398F" w:rsidRDefault="00771954" w:rsidP="00771954">
      <w:pPr>
        <w:rPr>
          <w:b/>
          <w:bCs/>
          <w:lang w:val="en-NZ"/>
        </w:rPr>
      </w:pPr>
      <w:r w:rsidRPr="0054344C">
        <w:rPr>
          <w:b/>
          <w:bCs/>
          <w:lang w:val="en-NZ"/>
        </w:rPr>
        <w:t xml:space="preserve">Decision </w:t>
      </w:r>
    </w:p>
    <w:p w14:paraId="586A8BF6" w14:textId="77777777" w:rsidR="00771954" w:rsidRPr="00D324AA" w:rsidRDefault="00771954" w:rsidP="0077195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A883BFB" w14:textId="77777777" w:rsidR="00771954" w:rsidRPr="00D324AA" w:rsidRDefault="00771954" w:rsidP="00771954">
      <w:pPr>
        <w:rPr>
          <w:lang w:val="en-NZ"/>
        </w:rPr>
      </w:pPr>
    </w:p>
    <w:p w14:paraId="2771B6F8" w14:textId="77777777" w:rsidR="00771954" w:rsidRPr="006D0A33" w:rsidRDefault="00771954" w:rsidP="00771954">
      <w:pPr>
        <w:pStyle w:val="ListParagraph"/>
        <w:ind w:left="357" w:hanging="357"/>
      </w:pPr>
      <w:r w:rsidRPr="006D0A33">
        <w:t>Please address all outstanding ethical issues, providing the information requested by the Committee.</w:t>
      </w:r>
    </w:p>
    <w:p w14:paraId="50851711" w14:textId="77777777" w:rsidR="00771954" w:rsidRPr="006D0A33" w:rsidRDefault="00771954" w:rsidP="00771954">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ED8AA61" w14:textId="77777777" w:rsidR="00771954" w:rsidRPr="00D324AA" w:rsidRDefault="00771954" w:rsidP="00771954">
      <w:pPr>
        <w:rPr>
          <w:color w:val="FF0000"/>
          <w:lang w:val="en-NZ"/>
        </w:rPr>
      </w:pPr>
    </w:p>
    <w:p w14:paraId="390D2FDE" w14:textId="5F5FC382" w:rsidR="00771954" w:rsidRPr="00D4786E" w:rsidRDefault="00771954" w:rsidP="00771954">
      <w:pPr>
        <w:rPr>
          <w:lang w:val="en-NZ"/>
        </w:rPr>
      </w:pPr>
      <w:r w:rsidRPr="00D324AA">
        <w:rPr>
          <w:lang w:val="en-NZ"/>
        </w:rPr>
        <w:t xml:space="preserve">After receipt of the </w:t>
      </w:r>
      <w:r w:rsidRPr="00D4786E">
        <w:rPr>
          <w:lang w:val="en-NZ"/>
        </w:rPr>
        <w:t xml:space="preserve">information requested by the Committee, a final decision on the application will be made by </w:t>
      </w:r>
      <w:r w:rsidR="00D4786E" w:rsidRPr="00D4786E">
        <w:rPr>
          <w:lang w:val="en-NZ"/>
        </w:rPr>
        <w:t xml:space="preserve">Mrs Helen Walker and </w:t>
      </w:r>
      <w:r w:rsidR="00D9471C" w:rsidRPr="00D4786E">
        <w:rPr>
          <w:rFonts w:cs="Arial"/>
          <w:szCs w:val="22"/>
          <w:lang w:val="en-NZ"/>
        </w:rPr>
        <w:t>Dr Patries Herst.</w:t>
      </w:r>
    </w:p>
    <w:p w14:paraId="49F22F50" w14:textId="77777777" w:rsidR="00771954" w:rsidRPr="00D324AA" w:rsidRDefault="00771954" w:rsidP="00771954">
      <w:pPr>
        <w:rPr>
          <w:color w:val="FF0000"/>
          <w:lang w:val="en-NZ"/>
        </w:rPr>
      </w:pPr>
    </w:p>
    <w:p w14:paraId="10FD9365" w14:textId="2AB234C2" w:rsidR="00E14482" w:rsidRDefault="00E14482"/>
    <w:p w14:paraId="14F261DE" w14:textId="77777777" w:rsidR="005A6786" w:rsidRDefault="005A6786">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71954" w:rsidRPr="00960BFE" w14:paraId="34B09C90" w14:textId="77777777" w:rsidTr="00601589">
        <w:trPr>
          <w:trHeight w:val="280"/>
        </w:trPr>
        <w:tc>
          <w:tcPr>
            <w:tcW w:w="966" w:type="dxa"/>
            <w:tcBorders>
              <w:top w:val="nil"/>
              <w:left w:val="nil"/>
              <w:bottom w:val="nil"/>
              <w:right w:val="nil"/>
            </w:tcBorders>
          </w:tcPr>
          <w:p w14:paraId="03945AB5" w14:textId="119ED231" w:rsidR="00771954" w:rsidRPr="00960BFE" w:rsidRDefault="00771954" w:rsidP="00601589">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6D687544" w14:textId="77777777" w:rsidR="00771954" w:rsidRPr="00960BFE" w:rsidRDefault="00771954" w:rsidP="006015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B67B5A7" w14:textId="6C375E49" w:rsidR="00771954" w:rsidRPr="00960BFE" w:rsidRDefault="00EF124E" w:rsidP="00601589">
            <w:pPr>
              <w:autoSpaceDE w:val="0"/>
              <w:autoSpaceDN w:val="0"/>
              <w:adjustRightInd w:val="0"/>
            </w:pPr>
            <w:r w:rsidRPr="00EF124E">
              <w:rPr>
                <w:b/>
              </w:rPr>
              <w:t>2022 FULL 12615</w:t>
            </w:r>
          </w:p>
        </w:tc>
      </w:tr>
      <w:tr w:rsidR="00771954" w:rsidRPr="00960BFE" w14:paraId="214ED15A" w14:textId="77777777" w:rsidTr="00601589">
        <w:trPr>
          <w:trHeight w:val="280"/>
        </w:trPr>
        <w:tc>
          <w:tcPr>
            <w:tcW w:w="966" w:type="dxa"/>
            <w:tcBorders>
              <w:top w:val="nil"/>
              <w:left w:val="nil"/>
              <w:bottom w:val="nil"/>
              <w:right w:val="nil"/>
            </w:tcBorders>
          </w:tcPr>
          <w:p w14:paraId="7673126E"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37970929" w14:textId="77777777" w:rsidR="00771954" w:rsidRPr="00960BFE" w:rsidRDefault="00771954" w:rsidP="00601589">
            <w:pPr>
              <w:autoSpaceDE w:val="0"/>
              <w:autoSpaceDN w:val="0"/>
              <w:adjustRightInd w:val="0"/>
            </w:pPr>
            <w:r w:rsidRPr="00960BFE">
              <w:t xml:space="preserve">Title: </w:t>
            </w:r>
          </w:p>
        </w:tc>
        <w:tc>
          <w:tcPr>
            <w:tcW w:w="6459" w:type="dxa"/>
            <w:tcBorders>
              <w:top w:val="nil"/>
              <w:left w:val="nil"/>
              <w:bottom w:val="nil"/>
              <w:right w:val="nil"/>
            </w:tcBorders>
          </w:tcPr>
          <w:p w14:paraId="384745D5" w14:textId="4ECD86D4" w:rsidR="00771954" w:rsidRPr="00960BFE" w:rsidRDefault="006F64C9" w:rsidP="00601589">
            <w:pPr>
              <w:autoSpaceDE w:val="0"/>
              <w:autoSpaceDN w:val="0"/>
              <w:adjustRightInd w:val="0"/>
            </w:pPr>
            <w:r w:rsidRPr="006F64C9">
              <w:rPr>
                <w:rFonts w:cs="Arial"/>
                <w:sz w:val="20"/>
              </w:rPr>
              <w:t>A Phase 1 Study to Evaluate the Safety and Tolerability of Orally Administered JNJ-64457744</w:t>
            </w:r>
          </w:p>
        </w:tc>
      </w:tr>
      <w:tr w:rsidR="00771954" w:rsidRPr="00960BFE" w14:paraId="7E0B0B6E" w14:textId="77777777" w:rsidTr="00601589">
        <w:trPr>
          <w:trHeight w:val="280"/>
        </w:trPr>
        <w:tc>
          <w:tcPr>
            <w:tcW w:w="966" w:type="dxa"/>
            <w:tcBorders>
              <w:top w:val="nil"/>
              <w:left w:val="nil"/>
              <w:bottom w:val="nil"/>
              <w:right w:val="nil"/>
            </w:tcBorders>
          </w:tcPr>
          <w:p w14:paraId="67C21C6B"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1CC933F4" w14:textId="77777777" w:rsidR="00771954" w:rsidRPr="00960BFE" w:rsidRDefault="00771954" w:rsidP="00601589">
            <w:pPr>
              <w:autoSpaceDE w:val="0"/>
              <w:autoSpaceDN w:val="0"/>
              <w:adjustRightInd w:val="0"/>
            </w:pPr>
            <w:r w:rsidRPr="00960BFE">
              <w:t xml:space="preserve">Principal Investigator: </w:t>
            </w:r>
          </w:p>
        </w:tc>
        <w:tc>
          <w:tcPr>
            <w:tcW w:w="6459" w:type="dxa"/>
            <w:tcBorders>
              <w:top w:val="nil"/>
              <w:left w:val="nil"/>
              <w:bottom w:val="nil"/>
              <w:right w:val="nil"/>
            </w:tcBorders>
          </w:tcPr>
          <w:p w14:paraId="6DDACD83" w14:textId="2E7CD088" w:rsidR="00771954" w:rsidRPr="00960BFE" w:rsidRDefault="006F64C9" w:rsidP="00601589">
            <w:pPr>
              <w:autoSpaceDE w:val="0"/>
              <w:autoSpaceDN w:val="0"/>
              <w:adjustRightInd w:val="0"/>
            </w:pPr>
            <w:r>
              <w:t>Prof Edward Gane</w:t>
            </w:r>
            <w:r w:rsidR="00771954" w:rsidRPr="00960BFE">
              <w:t xml:space="preserve"> </w:t>
            </w:r>
          </w:p>
        </w:tc>
      </w:tr>
      <w:tr w:rsidR="00771954" w:rsidRPr="00960BFE" w14:paraId="6C1F6F14" w14:textId="77777777" w:rsidTr="00601589">
        <w:trPr>
          <w:trHeight w:val="280"/>
        </w:trPr>
        <w:tc>
          <w:tcPr>
            <w:tcW w:w="966" w:type="dxa"/>
            <w:tcBorders>
              <w:top w:val="nil"/>
              <w:left w:val="nil"/>
              <w:bottom w:val="nil"/>
              <w:right w:val="nil"/>
            </w:tcBorders>
          </w:tcPr>
          <w:p w14:paraId="08C26A15"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256C697E" w14:textId="77777777" w:rsidR="00771954" w:rsidRPr="00960BFE" w:rsidRDefault="00771954" w:rsidP="00601589">
            <w:pPr>
              <w:autoSpaceDE w:val="0"/>
              <w:autoSpaceDN w:val="0"/>
              <w:adjustRightInd w:val="0"/>
            </w:pPr>
            <w:r w:rsidRPr="00960BFE">
              <w:t xml:space="preserve">Sponsor: </w:t>
            </w:r>
          </w:p>
        </w:tc>
        <w:tc>
          <w:tcPr>
            <w:tcW w:w="6459" w:type="dxa"/>
            <w:tcBorders>
              <w:top w:val="nil"/>
              <w:left w:val="nil"/>
              <w:bottom w:val="nil"/>
              <w:right w:val="nil"/>
            </w:tcBorders>
          </w:tcPr>
          <w:p w14:paraId="4B17D3A6" w14:textId="774F2CD6" w:rsidR="00771954" w:rsidRPr="00960BFE" w:rsidRDefault="008F0EC5" w:rsidP="00601589">
            <w:pPr>
              <w:autoSpaceDE w:val="0"/>
              <w:autoSpaceDN w:val="0"/>
              <w:adjustRightInd w:val="0"/>
            </w:pPr>
            <w:r>
              <w:t>Janssen-Cilag</w:t>
            </w:r>
            <w:r w:rsidR="001234FE">
              <w:t xml:space="preserve"> New Zealand Ltd.</w:t>
            </w:r>
          </w:p>
        </w:tc>
      </w:tr>
      <w:tr w:rsidR="00771954" w:rsidRPr="00960BFE" w14:paraId="0604FB8B" w14:textId="77777777" w:rsidTr="00601589">
        <w:trPr>
          <w:trHeight w:val="280"/>
        </w:trPr>
        <w:tc>
          <w:tcPr>
            <w:tcW w:w="966" w:type="dxa"/>
            <w:tcBorders>
              <w:top w:val="nil"/>
              <w:left w:val="nil"/>
              <w:bottom w:val="nil"/>
              <w:right w:val="nil"/>
            </w:tcBorders>
          </w:tcPr>
          <w:p w14:paraId="0CF54210"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37F41397" w14:textId="77777777" w:rsidR="00771954" w:rsidRPr="00960BFE" w:rsidRDefault="00771954" w:rsidP="00601589">
            <w:pPr>
              <w:autoSpaceDE w:val="0"/>
              <w:autoSpaceDN w:val="0"/>
              <w:adjustRightInd w:val="0"/>
            </w:pPr>
            <w:r w:rsidRPr="00960BFE">
              <w:t xml:space="preserve">Clock Start Date: </w:t>
            </w:r>
          </w:p>
        </w:tc>
        <w:tc>
          <w:tcPr>
            <w:tcW w:w="6459" w:type="dxa"/>
            <w:tcBorders>
              <w:top w:val="nil"/>
              <w:left w:val="nil"/>
              <w:bottom w:val="nil"/>
              <w:right w:val="nil"/>
            </w:tcBorders>
          </w:tcPr>
          <w:p w14:paraId="29A04F0A" w14:textId="46B4D5CB" w:rsidR="00771954" w:rsidRPr="00960BFE" w:rsidRDefault="0016216F" w:rsidP="00601589">
            <w:pPr>
              <w:autoSpaceDE w:val="0"/>
              <w:autoSpaceDN w:val="0"/>
              <w:adjustRightInd w:val="0"/>
            </w:pPr>
            <w:r>
              <w:t>14 April 2022</w:t>
            </w:r>
          </w:p>
        </w:tc>
      </w:tr>
    </w:tbl>
    <w:p w14:paraId="0832ACDC" w14:textId="77777777" w:rsidR="00771954" w:rsidRPr="00795EDD" w:rsidRDefault="00771954" w:rsidP="00771954"/>
    <w:p w14:paraId="1B1E3197" w14:textId="48A1B578" w:rsidR="00771954" w:rsidRPr="00C7400B" w:rsidRDefault="008B53EF" w:rsidP="00771954">
      <w:pPr>
        <w:autoSpaceDE w:val="0"/>
        <w:autoSpaceDN w:val="0"/>
        <w:adjustRightInd w:val="0"/>
        <w:rPr>
          <w:sz w:val="20"/>
          <w:lang w:val="en-NZ"/>
        </w:rPr>
      </w:pPr>
      <w:r w:rsidRPr="00C7400B">
        <w:rPr>
          <w:rFonts w:cs="Arial"/>
          <w:szCs w:val="22"/>
          <w:lang w:val="en-NZ"/>
        </w:rPr>
        <w:t xml:space="preserve">Professor </w:t>
      </w:r>
      <w:r w:rsidR="00B34AF5" w:rsidRPr="00C7400B">
        <w:rPr>
          <w:rFonts w:cs="Arial"/>
          <w:szCs w:val="22"/>
          <w:lang w:val="en-NZ"/>
        </w:rPr>
        <w:t>Edward Gane, Courtney Rowse, Sharmin Bala and</w:t>
      </w:r>
      <w:r w:rsidR="00C7400B" w:rsidRPr="00C7400B">
        <w:rPr>
          <w:rFonts w:cs="Arial"/>
          <w:szCs w:val="22"/>
          <w:lang w:val="en-NZ"/>
        </w:rPr>
        <w:t xml:space="preserve"> Helen Zhao</w:t>
      </w:r>
      <w:r w:rsidR="00771954" w:rsidRPr="00C7400B">
        <w:rPr>
          <w:lang w:val="en-NZ"/>
        </w:rPr>
        <w:t xml:space="preserve"> w</w:t>
      </w:r>
      <w:r w:rsidR="00B34AF5" w:rsidRPr="00C7400B">
        <w:rPr>
          <w:lang w:val="en-NZ"/>
        </w:rPr>
        <w:t>ere</w:t>
      </w:r>
      <w:r w:rsidR="00771954" w:rsidRPr="00C7400B">
        <w:rPr>
          <w:lang w:val="en-NZ"/>
        </w:rPr>
        <w:t xml:space="preserve"> present via videoconference for discussion of this application.</w:t>
      </w:r>
    </w:p>
    <w:p w14:paraId="70613423" w14:textId="77777777" w:rsidR="00771954" w:rsidRPr="00D324AA" w:rsidRDefault="00771954" w:rsidP="00771954">
      <w:pPr>
        <w:rPr>
          <w:u w:val="single"/>
          <w:lang w:val="en-NZ"/>
        </w:rPr>
      </w:pPr>
    </w:p>
    <w:p w14:paraId="5C1A0B17" w14:textId="77777777" w:rsidR="00771954" w:rsidRPr="0054344C" w:rsidRDefault="00771954" w:rsidP="00771954">
      <w:pPr>
        <w:pStyle w:val="Headingbold"/>
      </w:pPr>
      <w:r w:rsidRPr="0054344C">
        <w:t>Potential conflicts of interest</w:t>
      </w:r>
    </w:p>
    <w:p w14:paraId="6E284C3E" w14:textId="77777777" w:rsidR="00771954" w:rsidRPr="00D324AA" w:rsidRDefault="00771954" w:rsidP="00771954">
      <w:pPr>
        <w:rPr>
          <w:b/>
          <w:lang w:val="en-NZ"/>
        </w:rPr>
      </w:pPr>
    </w:p>
    <w:p w14:paraId="1B01CD07" w14:textId="77777777" w:rsidR="00771954" w:rsidRPr="00D324AA" w:rsidRDefault="00771954" w:rsidP="00771954">
      <w:pPr>
        <w:rPr>
          <w:lang w:val="en-NZ"/>
        </w:rPr>
      </w:pPr>
      <w:r w:rsidRPr="00D324AA">
        <w:rPr>
          <w:lang w:val="en-NZ"/>
        </w:rPr>
        <w:t>The Chair asked members to declare any potential conflicts of interest related to this application.</w:t>
      </w:r>
    </w:p>
    <w:p w14:paraId="2F234B9A" w14:textId="77777777" w:rsidR="00771954" w:rsidRPr="00D324AA" w:rsidRDefault="00771954" w:rsidP="00771954">
      <w:pPr>
        <w:rPr>
          <w:lang w:val="en-NZ"/>
        </w:rPr>
      </w:pPr>
    </w:p>
    <w:p w14:paraId="7818266A" w14:textId="77777777" w:rsidR="00771954" w:rsidRPr="00D324AA" w:rsidRDefault="00771954" w:rsidP="00771954">
      <w:pPr>
        <w:rPr>
          <w:lang w:val="en-NZ"/>
        </w:rPr>
      </w:pPr>
      <w:r w:rsidRPr="00D324AA">
        <w:rPr>
          <w:lang w:val="en-NZ"/>
        </w:rPr>
        <w:t>No potential conflicts of interest related to this application were declared by any member.</w:t>
      </w:r>
    </w:p>
    <w:p w14:paraId="5A93F3BD" w14:textId="77777777" w:rsidR="00771954" w:rsidRPr="00D324AA" w:rsidRDefault="00771954" w:rsidP="00771954">
      <w:pPr>
        <w:autoSpaceDE w:val="0"/>
        <w:autoSpaceDN w:val="0"/>
        <w:adjustRightInd w:val="0"/>
        <w:rPr>
          <w:lang w:val="en-NZ"/>
        </w:rPr>
      </w:pPr>
    </w:p>
    <w:p w14:paraId="78FA7B4A" w14:textId="77777777" w:rsidR="00771954" w:rsidRPr="0054344C" w:rsidRDefault="00771954" w:rsidP="00771954">
      <w:pPr>
        <w:pStyle w:val="Headingbold"/>
      </w:pPr>
      <w:r w:rsidRPr="0054344C">
        <w:t xml:space="preserve">Summary of resolved ethical issues </w:t>
      </w:r>
    </w:p>
    <w:p w14:paraId="3C58B9B9" w14:textId="77777777" w:rsidR="00771954" w:rsidRPr="00D324AA" w:rsidRDefault="00771954" w:rsidP="00771954">
      <w:pPr>
        <w:rPr>
          <w:u w:val="single"/>
          <w:lang w:val="en-NZ"/>
        </w:rPr>
      </w:pPr>
    </w:p>
    <w:p w14:paraId="32D9C127" w14:textId="77777777" w:rsidR="00771954" w:rsidRPr="00D324AA" w:rsidRDefault="00771954" w:rsidP="00771954">
      <w:pPr>
        <w:rPr>
          <w:lang w:val="en-NZ"/>
        </w:rPr>
      </w:pPr>
      <w:r w:rsidRPr="00D324AA">
        <w:rPr>
          <w:lang w:val="en-NZ"/>
        </w:rPr>
        <w:t>The main ethical issues considered by the Committee and addressed by the Researcher are as follows.</w:t>
      </w:r>
    </w:p>
    <w:p w14:paraId="66D3D1ED" w14:textId="77777777" w:rsidR="00771954" w:rsidRPr="00D324AA" w:rsidRDefault="00771954" w:rsidP="00771954">
      <w:pPr>
        <w:rPr>
          <w:lang w:val="en-NZ"/>
        </w:rPr>
      </w:pPr>
    </w:p>
    <w:p w14:paraId="3B2EB12E" w14:textId="7D22BDE3" w:rsidR="00771954" w:rsidRPr="00B91F17" w:rsidRDefault="00771954" w:rsidP="00B91F17">
      <w:pPr>
        <w:pStyle w:val="ListParagraph"/>
        <w:numPr>
          <w:ilvl w:val="0"/>
          <w:numId w:val="30"/>
        </w:numPr>
      </w:pPr>
      <w:r w:rsidRPr="00D324AA">
        <w:t xml:space="preserve">The Committee </w:t>
      </w:r>
      <w:r w:rsidR="003822E2">
        <w:t xml:space="preserve">clarified that the e-consent process </w:t>
      </w:r>
      <w:r w:rsidR="00CE4D45">
        <w:t>involves information</w:t>
      </w:r>
      <w:r w:rsidR="0093315A">
        <w:t xml:space="preserve"> provided to a group</w:t>
      </w:r>
      <w:r w:rsidR="003822E2">
        <w:t xml:space="preserve">, but </w:t>
      </w:r>
      <w:r w:rsidR="0093315A">
        <w:t xml:space="preserve">the participants being seen </w:t>
      </w:r>
      <w:r w:rsidR="003822E2">
        <w:t>individual</w:t>
      </w:r>
      <w:r w:rsidR="0093315A">
        <w:t xml:space="preserve">ly to give their </w:t>
      </w:r>
      <w:r w:rsidR="003822E2">
        <w:t>consent.</w:t>
      </w:r>
    </w:p>
    <w:p w14:paraId="09500E8D" w14:textId="77777777" w:rsidR="00771954" w:rsidRPr="00D324AA" w:rsidRDefault="00771954" w:rsidP="00771954">
      <w:pPr>
        <w:spacing w:before="80" w:after="80"/>
        <w:rPr>
          <w:lang w:val="en-NZ"/>
        </w:rPr>
      </w:pPr>
    </w:p>
    <w:p w14:paraId="5F4AECB8" w14:textId="77777777" w:rsidR="00771954" w:rsidRPr="0054344C" w:rsidRDefault="00771954" w:rsidP="00771954">
      <w:pPr>
        <w:pStyle w:val="Headingbold"/>
      </w:pPr>
      <w:r w:rsidRPr="0054344C">
        <w:t>Summary of outstanding ethical issues</w:t>
      </w:r>
    </w:p>
    <w:p w14:paraId="58684335" w14:textId="77777777" w:rsidR="00771954" w:rsidRPr="00D324AA" w:rsidRDefault="00771954" w:rsidP="00771954">
      <w:pPr>
        <w:rPr>
          <w:lang w:val="en-NZ"/>
        </w:rPr>
      </w:pPr>
    </w:p>
    <w:p w14:paraId="32E72577" w14:textId="77777777" w:rsidR="00771954" w:rsidRPr="00D324AA" w:rsidRDefault="00771954" w:rsidP="0077195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8951E92" w14:textId="77777777" w:rsidR="00771954" w:rsidRPr="00D324AA" w:rsidRDefault="00771954" w:rsidP="00771954">
      <w:pPr>
        <w:autoSpaceDE w:val="0"/>
        <w:autoSpaceDN w:val="0"/>
        <w:adjustRightInd w:val="0"/>
        <w:rPr>
          <w:szCs w:val="22"/>
          <w:lang w:val="en-NZ"/>
        </w:rPr>
      </w:pPr>
    </w:p>
    <w:p w14:paraId="0293D58C" w14:textId="77777777" w:rsidR="00D80145" w:rsidRPr="00D80145" w:rsidRDefault="00771954" w:rsidP="00771954">
      <w:pPr>
        <w:pStyle w:val="ListParagraph"/>
        <w:ind w:left="357" w:hanging="357"/>
        <w:rPr>
          <w:rFonts w:cs="Arial"/>
          <w:color w:val="FF0000"/>
        </w:rPr>
      </w:pPr>
      <w:r w:rsidRPr="00D324AA">
        <w:t xml:space="preserve">The Committee </w:t>
      </w:r>
      <w:r w:rsidR="00B9660D">
        <w:t xml:space="preserve">asked for assurance that the current insurance </w:t>
      </w:r>
      <w:r w:rsidR="00F355F0">
        <w:t>is sufficient given the risk the study poses.</w:t>
      </w:r>
    </w:p>
    <w:p w14:paraId="3BB86A5A" w14:textId="067F4097" w:rsidR="00734267" w:rsidRPr="00734267" w:rsidRDefault="00DB74BF" w:rsidP="00771954">
      <w:pPr>
        <w:pStyle w:val="ListParagraph"/>
        <w:ind w:left="357" w:hanging="357"/>
        <w:rPr>
          <w:rFonts w:cs="Arial"/>
          <w:color w:val="FF0000"/>
        </w:rPr>
      </w:pPr>
      <w:r>
        <w:t xml:space="preserve">8.4 of the Data Management </w:t>
      </w:r>
      <w:r w:rsidR="0013560F">
        <w:t>P</w:t>
      </w:r>
      <w:r>
        <w:t>lan should clarify that there is a separate consent form</w:t>
      </w:r>
      <w:r w:rsidR="00734267">
        <w:t xml:space="preserve"> for Part 2</w:t>
      </w:r>
      <w:r>
        <w:t xml:space="preserve"> and only when this has been consented to will Future Unspecified Research</w:t>
      </w:r>
      <w:r w:rsidR="0013560F">
        <w:t xml:space="preserve"> (FUR)</w:t>
      </w:r>
      <w:r>
        <w:t xml:space="preserve"> will occur. </w:t>
      </w:r>
    </w:p>
    <w:p w14:paraId="7B7CD121" w14:textId="77777777" w:rsidR="00C26AE8" w:rsidRPr="00C26AE8" w:rsidRDefault="00C26AE8" w:rsidP="00771954">
      <w:pPr>
        <w:pStyle w:val="ListParagraph"/>
        <w:ind w:left="357" w:hanging="357"/>
        <w:rPr>
          <w:rFonts w:cs="Arial"/>
          <w:color w:val="FF0000"/>
        </w:rPr>
      </w:pPr>
      <w:r>
        <w:t>The Committee noted the following about the advertisements:</w:t>
      </w:r>
    </w:p>
    <w:p w14:paraId="5749EE40" w14:textId="16BCD2E3" w:rsidR="00CA27D1" w:rsidRPr="00CA27D1" w:rsidRDefault="00C26AE8" w:rsidP="00CA27D1">
      <w:pPr>
        <w:pStyle w:val="ListParagraph"/>
        <w:numPr>
          <w:ilvl w:val="1"/>
          <w:numId w:val="31"/>
        </w:numPr>
        <w:rPr>
          <w:rFonts w:cs="Arial"/>
          <w:color w:val="FF0000"/>
        </w:rPr>
      </w:pPr>
      <w:r>
        <w:t>Please make it clear</w:t>
      </w:r>
      <w:r w:rsidR="0093315A">
        <w:t xml:space="preserve"> that</w:t>
      </w:r>
      <w:r w:rsidR="00CA27D1">
        <w:t xml:space="preserve"> women of child-bearing potential</w:t>
      </w:r>
      <w:r w:rsidR="0093315A">
        <w:t xml:space="preserve"> are not able to be participants</w:t>
      </w:r>
      <w:r w:rsidR="00CA27D1">
        <w:t>.</w:t>
      </w:r>
    </w:p>
    <w:p w14:paraId="3BC2A6CC" w14:textId="6A72D672" w:rsidR="00771954" w:rsidRPr="00D324AA" w:rsidRDefault="00CA27D1" w:rsidP="00CA27D1">
      <w:pPr>
        <w:pStyle w:val="ListParagraph"/>
        <w:numPr>
          <w:ilvl w:val="1"/>
          <w:numId w:val="31"/>
        </w:numPr>
        <w:rPr>
          <w:rFonts w:cs="Arial"/>
          <w:color w:val="FF0000"/>
        </w:rPr>
      </w:pPr>
      <w:r>
        <w:t>Please clarify that one of the cohorts is for Asian or Asian-descent participants.</w:t>
      </w:r>
      <w:r w:rsidR="00771954" w:rsidRPr="00D324AA">
        <w:br/>
      </w:r>
    </w:p>
    <w:p w14:paraId="3585BF32" w14:textId="77777777" w:rsidR="00771954" w:rsidRPr="00D324AA" w:rsidRDefault="00771954" w:rsidP="0077195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704A7E5" w14:textId="7513B997" w:rsidR="00771954" w:rsidRDefault="009D2379" w:rsidP="00771954">
      <w:pPr>
        <w:spacing w:before="80" w:after="80"/>
        <w:rPr>
          <w:rFonts w:cs="Arial"/>
          <w:szCs w:val="22"/>
          <w:lang w:val="en-NZ"/>
        </w:rPr>
      </w:pPr>
      <w:r>
        <w:rPr>
          <w:rFonts w:cs="Arial"/>
          <w:szCs w:val="22"/>
          <w:lang w:val="en-NZ"/>
        </w:rPr>
        <w:t>All</w:t>
      </w:r>
    </w:p>
    <w:p w14:paraId="10C3D4DD" w14:textId="072D47E4" w:rsidR="009D2379" w:rsidRDefault="009D2379" w:rsidP="009D2379">
      <w:pPr>
        <w:pStyle w:val="ListParagraph"/>
        <w:numPr>
          <w:ilvl w:val="0"/>
          <w:numId w:val="32"/>
        </w:numPr>
        <w:rPr>
          <w:rFonts w:cs="Arial"/>
          <w:szCs w:val="22"/>
        </w:rPr>
      </w:pPr>
      <w:r>
        <w:rPr>
          <w:rFonts w:cs="Arial"/>
          <w:szCs w:val="22"/>
        </w:rPr>
        <w:t xml:space="preserve">Please clarify what ‘fully vaccinated’ against COVID-19 means, i.e. 2 </w:t>
      </w:r>
      <w:r w:rsidR="00CB0A30">
        <w:rPr>
          <w:rFonts w:cs="Arial"/>
          <w:szCs w:val="22"/>
        </w:rPr>
        <w:t xml:space="preserve">doses, 2 doses and booster, etc. </w:t>
      </w:r>
    </w:p>
    <w:p w14:paraId="7A1EDA97" w14:textId="77777777" w:rsidR="00CB0A30" w:rsidRDefault="00CB0A30" w:rsidP="00CB0A30">
      <w:pPr>
        <w:pStyle w:val="ListParagraph"/>
        <w:numPr>
          <w:ilvl w:val="0"/>
          <w:numId w:val="32"/>
        </w:numPr>
      </w:pPr>
      <w:r>
        <w:t xml:space="preserve">Table of study details should mention fasting prior to dosing. </w:t>
      </w:r>
    </w:p>
    <w:p w14:paraId="6F2BB07F" w14:textId="651CDE6D" w:rsidR="00CB0A30" w:rsidRDefault="00CB0A30" w:rsidP="00CB0A30">
      <w:pPr>
        <w:pStyle w:val="ListParagraph"/>
        <w:numPr>
          <w:ilvl w:val="0"/>
          <w:numId w:val="32"/>
        </w:numPr>
      </w:pPr>
      <w:r>
        <w:t xml:space="preserve">Please state a karakia will not be available at time of sample destruction and consider whether one can be offered at time of collection. </w:t>
      </w:r>
    </w:p>
    <w:p w14:paraId="1F8DF090" w14:textId="77777777" w:rsidR="00BB114A" w:rsidRPr="00CB0A30" w:rsidRDefault="00BB114A" w:rsidP="00BB114A"/>
    <w:p w14:paraId="5C59E9BC" w14:textId="06D05492" w:rsidR="00D3081E" w:rsidRDefault="00D3081E" w:rsidP="00D3081E">
      <w:r>
        <w:t xml:space="preserve">PIS </w:t>
      </w:r>
      <w:r w:rsidR="00AF35BC">
        <w:t>P</w:t>
      </w:r>
      <w:r>
        <w:t>art 1</w:t>
      </w:r>
    </w:p>
    <w:p w14:paraId="0068A6A5" w14:textId="57E63EA6" w:rsidR="00D3081E" w:rsidRDefault="00AF1AAE" w:rsidP="00D3081E">
      <w:pPr>
        <w:pStyle w:val="ListParagraph"/>
      </w:pPr>
      <w:r>
        <w:t>On page 2, states</w:t>
      </w:r>
      <w:r w:rsidR="00D3081E">
        <w:t xml:space="preserve"> cohorts A-F: second line: each cohort consists of participants</w:t>
      </w:r>
      <w:r>
        <w:t xml:space="preserve">. </w:t>
      </w:r>
      <w:r w:rsidR="003019A6">
        <w:t>Please add 8 participants.</w:t>
      </w:r>
    </w:p>
    <w:p w14:paraId="49CDB725" w14:textId="3108941A" w:rsidR="00D3081E" w:rsidRDefault="003019A6" w:rsidP="00D3081E">
      <w:pPr>
        <w:pStyle w:val="ListParagraph"/>
      </w:pPr>
      <w:r>
        <w:lastRenderedPageBreak/>
        <w:t>On page 3,</w:t>
      </w:r>
      <w:r w:rsidR="00D3081E">
        <w:t xml:space="preserve"> the par</w:t>
      </w:r>
      <w:r>
        <w:t>agraph</w:t>
      </w:r>
      <w:r w:rsidR="00D3081E">
        <w:t xml:space="preserve"> under cohort J starts with </w:t>
      </w:r>
      <w:r w:rsidR="008348B5">
        <w:t>‘</w:t>
      </w:r>
      <w:r w:rsidR="00D3081E">
        <w:t>To</w:t>
      </w:r>
      <w:r>
        <w:t>to</w:t>
      </w:r>
      <w:r w:rsidR="008348B5">
        <w:t>’</w:t>
      </w:r>
      <w:r>
        <w:t>. Please amend to ‘to’.</w:t>
      </w:r>
    </w:p>
    <w:p w14:paraId="09E22D82" w14:textId="24ACFC88" w:rsidR="00D3081E" w:rsidRDefault="004B3BC3" w:rsidP="00D3081E">
      <w:pPr>
        <w:pStyle w:val="ListParagraph"/>
      </w:pPr>
      <w:r>
        <w:t>On page 9,</w:t>
      </w:r>
      <w:r w:rsidR="00D3081E">
        <w:t xml:space="preserve"> under contraception</w:t>
      </w:r>
      <w:r w:rsidR="00B666AE">
        <w:t xml:space="preserve"> for females</w:t>
      </w:r>
      <w:r w:rsidR="00D3081E">
        <w:t xml:space="preserve">, </w:t>
      </w:r>
      <w:r w:rsidR="00B666AE">
        <w:t xml:space="preserve">exclusion of childbearing potential </w:t>
      </w:r>
      <w:r w:rsidR="00D3081E">
        <w:t xml:space="preserve">should be stated at the start of this paragraph, rather than towards to end. </w:t>
      </w:r>
      <w:r w:rsidR="00250277">
        <w:t xml:space="preserve">Please also state that post-menopausal status will need to be confirmed. </w:t>
      </w:r>
    </w:p>
    <w:p w14:paraId="2EA64C54" w14:textId="23D3E1A1" w:rsidR="00D3081E" w:rsidRDefault="004B1BF0" w:rsidP="000D579B">
      <w:pPr>
        <w:pStyle w:val="ListParagraph"/>
      </w:pPr>
      <w:r>
        <w:t>On p</w:t>
      </w:r>
      <w:r w:rsidR="00D3081E">
        <w:t>age 12 under 5.3</w:t>
      </w:r>
      <w:r>
        <w:t>: ‘</w:t>
      </w:r>
      <w:r w:rsidR="00D3081E">
        <w:t>To protect your privacy, your samples will be labelled with the study number and your participant number.</w:t>
      </w:r>
      <w:r>
        <w:t>’</w:t>
      </w:r>
      <w:r w:rsidR="00D3081E">
        <w:t xml:space="preserve"> </w:t>
      </w:r>
      <w:r>
        <w:t xml:space="preserve">Please clarify the difference between these two. </w:t>
      </w:r>
    </w:p>
    <w:p w14:paraId="12839E74" w14:textId="0B7B9BD1" w:rsidR="000D579B" w:rsidRDefault="00C334D4" w:rsidP="000D579B">
      <w:pPr>
        <w:pStyle w:val="ListParagraph"/>
      </w:pPr>
      <w:r>
        <w:t>Please ensure it is stated in the main body of the PIS about contacting the GP</w:t>
      </w:r>
      <w:r w:rsidR="00D82771">
        <w:t xml:space="preserve"> about their participation in the study.</w:t>
      </w:r>
    </w:p>
    <w:p w14:paraId="5C040CD9" w14:textId="3FBD6559" w:rsidR="00EF23BC" w:rsidRDefault="00EF23BC" w:rsidP="00D3081E">
      <w:pPr>
        <w:pStyle w:val="ListParagraph"/>
      </w:pPr>
      <w:r>
        <w:t xml:space="preserve">Please clarify who </w:t>
      </w:r>
      <w:r w:rsidR="00A53D3E">
        <w:t xml:space="preserve">the impartial witness is i.e., family member, friend, </w:t>
      </w:r>
      <w:r w:rsidR="004919CB">
        <w:t xml:space="preserve">research </w:t>
      </w:r>
      <w:r w:rsidR="00A53D3E">
        <w:t xml:space="preserve">nurse, etc. </w:t>
      </w:r>
    </w:p>
    <w:p w14:paraId="07C93F10" w14:textId="11114C14" w:rsidR="00191921" w:rsidRDefault="005E358C" w:rsidP="00191921">
      <w:pPr>
        <w:pStyle w:val="ListParagraph"/>
      </w:pPr>
      <w:r>
        <w:t>If the study is stopped due to health and safety issues, please state whether a participant will receive full reimbursement as though the study was completed.</w:t>
      </w:r>
    </w:p>
    <w:p w14:paraId="7137AB8A" w14:textId="77777777" w:rsidR="002C442D" w:rsidRDefault="002C442D" w:rsidP="002C442D"/>
    <w:p w14:paraId="555305A4" w14:textId="15632B9A" w:rsidR="002C442D" w:rsidRDefault="002C442D" w:rsidP="002C442D">
      <w:r>
        <w:t>PIS Part 2</w:t>
      </w:r>
    </w:p>
    <w:p w14:paraId="15B95FE0" w14:textId="549D3A44" w:rsidR="00EF5548" w:rsidRPr="00D324AA" w:rsidRDefault="00191921" w:rsidP="002C442D">
      <w:pPr>
        <w:pStyle w:val="ListParagraph"/>
      </w:pPr>
      <w:r>
        <w:t xml:space="preserve">Under 2.1, the final </w:t>
      </w:r>
      <w:r w:rsidR="00CA4447">
        <w:t xml:space="preserve">bullet point needs clarification around what the study doctor will discuss if </w:t>
      </w:r>
      <w:r w:rsidR="00E9470C">
        <w:t>the potential participant cannot take part.</w:t>
      </w:r>
    </w:p>
    <w:p w14:paraId="702CC6E9" w14:textId="77777777" w:rsidR="00771954" w:rsidRPr="00D324AA" w:rsidRDefault="00771954" w:rsidP="00771954">
      <w:pPr>
        <w:spacing w:before="80" w:after="80"/>
      </w:pPr>
    </w:p>
    <w:p w14:paraId="00D7DA6D" w14:textId="77777777" w:rsidR="00771954" w:rsidRPr="0054344C" w:rsidRDefault="00771954" w:rsidP="00771954">
      <w:pPr>
        <w:rPr>
          <w:b/>
          <w:bCs/>
          <w:lang w:val="en-NZ"/>
        </w:rPr>
      </w:pPr>
      <w:r w:rsidRPr="0054344C">
        <w:rPr>
          <w:b/>
          <w:bCs/>
          <w:lang w:val="en-NZ"/>
        </w:rPr>
        <w:t xml:space="preserve">Decision </w:t>
      </w:r>
    </w:p>
    <w:p w14:paraId="37871933" w14:textId="77777777" w:rsidR="00771954" w:rsidRPr="00D324AA" w:rsidRDefault="00771954" w:rsidP="00771954">
      <w:pPr>
        <w:rPr>
          <w:lang w:val="en-NZ"/>
        </w:rPr>
      </w:pPr>
    </w:p>
    <w:p w14:paraId="54DE9A7C" w14:textId="3AAEB22B" w:rsidR="00771954" w:rsidRPr="00D324AA" w:rsidRDefault="00771954" w:rsidP="0077195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r w:rsidR="00617EA1">
        <w:rPr>
          <w:lang w:val="en-NZ"/>
        </w:rPr>
        <w:t xml:space="preserve"> </w:t>
      </w:r>
    </w:p>
    <w:p w14:paraId="7AD96288" w14:textId="77777777" w:rsidR="00771954" w:rsidRPr="00D324AA" w:rsidRDefault="00771954" w:rsidP="00771954">
      <w:pPr>
        <w:rPr>
          <w:lang w:val="en-NZ"/>
        </w:rPr>
      </w:pPr>
    </w:p>
    <w:p w14:paraId="00A5F34C" w14:textId="77777777" w:rsidR="00771954" w:rsidRPr="006D0A33" w:rsidRDefault="00771954" w:rsidP="00771954">
      <w:pPr>
        <w:pStyle w:val="ListParagraph"/>
        <w:ind w:left="357" w:hanging="357"/>
      </w:pPr>
      <w:r w:rsidRPr="006D0A33">
        <w:t>Please address all outstanding ethical issues, providing the information requested by the Committee.</w:t>
      </w:r>
    </w:p>
    <w:p w14:paraId="79734FB2" w14:textId="77777777" w:rsidR="00771954" w:rsidRPr="006D0A33" w:rsidRDefault="00771954" w:rsidP="00771954">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7C55C7F" w14:textId="77777777" w:rsidR="00771954" w:rsidRPr="006D0A33" w:rsidRDefault="00771954" w:rsidP="00771954">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97A4AAE" w14:textId="77777777" w:rsidR="00771954" w:rsidRPr="00D324AA" w:rsidRDefault="00771954" w:rsidP="00771954">
      <w:pPr>
        <w:rPr>
          <w:color w:val="FF0000"/>
          <w:lang w:val="en-NZ"/>
        </w:rPr>
      </w:pPr>
    </w:p>
    <w:p w14:paraId="738FC72E" w14:textId="78A7435A" w:rsidR="00771954" w:rsidRPr="00CB0A30" w:rsidRDefault="00771954" w:rsidP="00771954">
      <w:pPr>
        <w:rPr>
          <w:lang w:val="en-NZ"/>
        </w:rPr>
      </w:pPr>
      <w:r w:rsidRPr="00D324AA">
        <w:rPr>
          <w:lang w:val="en-NZ"/>
        </w:rPr>
        <w:t xml:space="preserve">After receipt of </w:t>
      </w:r>
      <w:r w:rsidRPr="00CB0A30">
        <w:rPr>
          <w:lang w:val="en-NZ"/>
        </w:rPr>
        <w:t xml:space="preserve">the information requested by the Committee, a final decision on the application will be made by </w:t>
      </w:r>
      <w:r w:rsidR="00CB0A30" w:rsidRPr="00CB0A30">
        <w:rPr>
          <w:rFonts w:cs="Arial"/>
          <w:szCs w:val="22"/>
          <w:lang w:val="en-NZ"/>
        </w:rPr>
        <w:t>Ms Jessie Lenagh-Glue and Dr Patries Herst.</w:t>
      </w:r>
    </w:p>
    <w:p w14:paraId="6DD924F9" w14:textId="77777777" w:rsidR="00771954" w:rsidRPr="00D324AA" w:rsidRDefault="00771954" w:rsidP="00771954">
      <w:pPr>
        <w:rPr>
          <w:color w:val="FF0000"/>
          <w:lang w:val="en-NZ"/>
        </w:rPr>
      </w:pPr>
    </w:p>
    <w:p w14:paraId="13244840" w14:textId="47C02678" w:rsidR="00BF39B6" w:rsidRPr="00771954" w:rsidRDefault="00BF39B6" w:rsidP="00771954">
      <w:pPr>
        <w:rPr>
          <w:color w:val="FF0000"/>
          <w:lang w:val="en-NZ"/>
        </w:rPr>
      </w:pPr>
    </w:p>
    <w:p w14:paraId="179AEB50" w14:textId="77777777" w:rsidR="00EF3D3F" w:rsidRDefault="00EF3D3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71954" w:rsidRPr="00960BFE" w14:paraId="61E461D8" w14:textId="77777777" w:rsidTr="00601589">
        <w:trPr>
          <w:trHeight w:val="280"/>
        </w:trPr>
        <w:tc>
          <w:tcPr>
            <w:tcW w:w="966" w:type="dxa"/>
            <w:tcBorders>
              <w:top w:val="nil"/>
              <w:left w:val="nil"/>
              <w:bottom w:val="nil"/>
              <w:right w:val="nil"/>
            </w:tcBorders>
          </w:tcPr>
          <w:p w14:paraId="49CD9830" w14:textId="3190B5CB" w:rsidR="00771954" w:rsidRPr="00960BFE" w:rsidRDefault="00771954" w:rsidP="00601589">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6F545183" w14:textId="77777777" w:rsidR="00771954" w:rsidRPr="00960BFE" w:rsidRDefault="00771954" w:rsidP="006015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C7F3E5" w14:textId="6C752BAA" w:rsidR="00771954" w:rsidRPr="00960BFE" w:rsidRDefault="007C4567" w:rsidP="00601589">
            <w:pPr>
              <w:autoSpaceDE w:val="0"/>
              <w:autoSpaceDN w:val="0"/>
              <w:adjustRightInd w:val="0"/>
            </w:pPr>
            <w:r w:rsidRPr="007C4567">
              <w:rPr>
                <w:b/>
              </w:rPr>
              <w:t>2022 FULL 11019</w:t>
            </w:r>
          </w:p>
        </w:tc>
      </w:tr>
      <w:tr w:rsidR="00771954" w:rsidRPr="00960BFE" w14:paraId="6300E786" w14:textId="77777777" w:rsidTr="00601589">
        <w:trPr>
          <w:trHeight w:val="280"/>
        </w:trPr>
        <w:tc>
          <w:tcPr>
            <w:tcW w:w="966" w:type="dxa"/>
            <w:tcBorders>
              <w:top w:val="nil"/>
              <w:left w:val="nil"/>
              <w:bottom w:val="nil"/>
              <w:right w:val="nil"/>
            </w:tcBorders>
          </w:tcPr>
          <w:p w14:paraId="118A8A84"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0AF0A4C7" w14:textId="77777777" w:rsidR="00771954" w:rsidRPr="00960BFE" w:rsidRDefault="00771954" w:rsidP="00601589">
            <w:pPr>
              <w:autoSpaceDE w:val="0"/>
              <w:autoSpaceDN w:val="0"/>
              <w:adjustRightInd w:val="0"/>
            </w:pPr>
            <w:r w:rsidRPr="00960BFE">
              <w:t xml:space="preserve">Title: </w:t>
            </w:r>
          </w:p>
        </w:tc>
        <w:tc>
          <w:tcPr>
            <w:tcW w:w="6459" w:type="dxa"/>
            <w:tcBorders>
              <w:top w:val="nil"/>
              <w:left w:val="nil"/>
              <w:bottom w:val="nil"/>
              <w:right w:val="nil"/>
            </w:tcBorders>
          </w:tcPr>
          <w:p w14:paraId="4CEE09F5" w14:textId="5FBC199B" w:rsidR="00771954" w:rsidRPr="00960BFE" w:rsidRDefault="00157D69" w:rsidP="00601589">
            <w:pPr>
              <w:autoSpaceDE w:val="0"/>
              <w:autoSpaceDN w:val="0"/>
              <w:adjustRightInd w:val="0"/>
            </w:pPr>
            <w:r w:rsidRPr="00157D69">
              <w:t>Australasian Paediatric Endocrine Group Patient Registry (APR)</w:t>
            </w:r>
          </w:p>
        </w:tc>
      </w:tr>
      <w:tr w:rsidR="00771954" w:rsidRPr="00960BFE" w14:paraId="4D535720" w14:textId="77777777" w:rsidTr="00601589">
        <w:trPr>
          <w:trHeight w:val="280"/>
        </w:trPr>
        <w:tc>
          <w:tcPr>
            <w:tcW w:w="966" w:type="dxa"/>
            <w:tcBorders>
              <w:top w:val="nil"/>
              <w:left w:val="nil"/>
              <w:bottom w:val="nil"/>
              <w:right w:val="nil"/>
            </w:tcBorders>
          </w:tcPr>
          <w:p w14:paraId="34BEF29F"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1C6E89AB" w14:textId="77777777" w:rsidR="00771954" w:rsidRPr="00960BFE" w:rsidRDefault="00771954" w:rsidP="00601589">
            <w:pPr>
              <w:autoSpaceDE w:val="0"/>
              <w:autoSpaceDN w:val="0"/>
              <w:adjustRightInd w:val="0"/>
            </w:pPr>
            <w:r w:rsidRPr="00960BFE">
              <w:t xml:space="preserve">Principal Investigator: </w:t>
            </w:r>
          </w:p>
        </w:tc>
        <w:tc>
          <w:tcPr>
            <w:tcW w:w="6459" w:type="dxa"/>
            <w:tcBorders>
              <w:top w:val="nil"/>
              <w:left w:val="nil"/>
              <w:bottom w:val="nil"/>
              <w:right w:val="nil"/>
            </w:tcBorders>
          </w:tcPr>
          <w:p w14:paraId="57A418AC" w14:textId="1F5FEC35" w:rsidR="00771954" w:rsidRPr="00960BFE" w:rsidRDefault="008845DD" w:rsidP="00601589">
            <w:pPr>
              <w:autoSpaceDE w:val="0"/>
              <w:autoSpaceDN w:val="0"/>
              <w:adjustRightInd w:val="0"/>
            </w:pPr>
            <w:r w:rsidRPr="008845DD">
              <w:t>Dr Craig Jefferies</w:t>
            </w:r>
          </w:p>
        </w:tc>
      </w:tr>
      <w:tr w:rsidR="00771954" w:rsidRPr="00960BFE" w14:paraId="5BBB598E" w14:textId="77777777" w:rsidTr="00601589">
        <w:trPr>
          <w:trHeight w:val="280"/>
        </w:trPr>
        <w:tc>
          <w:tcPr>
            <w:tcW w:w="966" w:type="dxa"/>
            <w:tcBorders>
              <w:top w:val="nil"/>
              <w:left w:val="nil"/>
              <w:bottom w:val="nil"/>
              <w:right w:val="nil"/>
            </w:tcBorders>
          </w:tcPr>
          <w:p w14:paraId="11423BE6"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35008ECB" w14:textId="77777777" w:rsidR="00771954" w:rsidRPr="00960BFE" w:rsidRDefault="00771954" w:rsidP="00601589">
            <w:pPr>
              <w:autoSpaceDE w:val="0"/>
              <w:autoSpaceDN w:val="0"/>
              <w:adjustRightInd w:val="0"/>
            </w:pPr>
            <w:r w:rsidRPr="00960BFE">
              <w:t xml:space="preserve">Sponsor: </w:t>
            </w:r>
          </w:p>
        </w:tc>
        <w:tc>
          <w:tcPr>
            <w:tcW w:w="6459" w:type="dxa"/>
            <w:tcBorders>
              <w:top w:val="nil"/>
              <w:left w:val="nil"/>
              <w:bottom w:val="nil"/>
              <w:right w:val="nil"/>
            </w:tcBorders>
          </w:tcPr>
          <w:p w14:paraId="7172C9F9" w14:textId="2FAF944A" w:rsidR="00771954" w:rsidRPr="00960BFE" w:rsidRDefault="00771954" w:rsidP="00601589">
            <w:pPr>
              <w:autoSpaceDE w:val="0"/>
              <w:autoSpaceDN w:val="0"/>
              <w:adjustRightInd w:val="0"/>
            </w:pPr>
          </w:p>
        </w:tc>
      </w:tr>
      <w:tr w:rsidR="00771954" w:rsidRPr="00960BFE" w14:paraId="21544C10" w14:textId="77777777" w:rsidTr="00314006">
        <w:trPr>
          <w:trHeight w:val="158"/>
        </w:trPr>
        <w:tc>
          <w:tcPr>
            <w:tcW w:w="966" w:type="dxa"/>
            <w:tcBorders>
              <w:top w:val="nil"/>
              <w:left w:val="nil"/>
              <w:bottom w:val="nil"/>
              <w:right w:val="nil"/>
            </w:tcBorders>
          </w:tcPr>
          <w:p w14:paraId="3D677F6B"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468FF5C0" w14:textId="77777777" w:rsidR="00771954" w:rsidRPr="00960BFE" w:rsidRDefault="00771954" w:rsidP="00601589">
            <w:pPr>
              <w:autoSpaceDE w:val="0"/>
              <w:autoSpaceDN w:val="0"/>
              <w:adjustRightInd w:val="0"/>
            </w:pPr>
            <w:r w:rsidRPr="00960BFE">
              <w:t xml:space="preserve">Clock Start Date: </w:t>
            </w:r>
          </w:p>
        </w:tc>
        <w:tc>
          <w:tcPr>
            <w:tcW w:w="6459" w:type="dxa"/>
            <w:tcBorders>
              <w:top w:val="nil"/>
              <w:left w:val="nil"/>
              <w:bottom w:val="nil"/>
              <w:right w:val="nil"/>
            </w:tcBorders>
          </w:tcPr>
          <w:p w14:paraId="1BD3A457" w14:textId="7E3C5756" w:rsidR="00771954" w:rsidRPr="00960BFE" w:rsidRDefault="00314006" w:rsidP="00601589">
            <w:pPr>
              <w:autoSpaceDE w:val="0"/>
              <w:autoSpaceDN w:val="0"/>
              <w:adjustRightInd w:val="0"/>
            </w:pPr>
            <w:r>
              <w:t>14 April 2022</w:t>
            </w:r>
          </w:p>
        </w:tc>
      </w:tr>
    </w:tbl>
    <w:p w14:paraId="39F6CCF7" w14:textId="77777777" w:rsidR="00771954" w:rsidRPr="00795EDD" w:rsidRDefault="00771954" w:rsidP="00771954"/>
    <w:p w14:paraId="4C2200B0" w14:textId="677208C6" w:rsidR="00771954" w:rsidRPr="00D324AA" w:rsidRDefault="00022C73" w:rsidP="00771954">
      <w:pPr>
        <w:autoSpaceDE w:val="0"/>
        <w:autoSpaceDN w:val="0"/>
        <w:adjustRightInd w:val="0"/>
        <w:rPr>
          <w:sz w:val="20"/>
          <w:lang w:val="en-NZ"/>
        </w:rPr>
      </w:pPr>
      <w:r w:rsidRPr="004C32D6">
        <w:rPr>
          <w:rFonts w:cs="Arial"/>
          <w:szCs w:val="22"/>
          <w:lang w:val="en-NZ"/>
        </w:rPr>
        <w:t>No Researcher</w:t>
      </w:r>
      <w:r w:rsidR="00771954" w:rsidRPr="004C32D6">
        <w:rPr>
          <w:lang w:val="en-NZ"/>
        </w:rPr>
        <w:t xml:space="preserve"> was present </w:t>
      </w:r>
      <w:r w:rsidR="00771954" w:rsidRPr="00D324AA">
        <w:rPr>
          <w:lang w:val="en-NZ"/>
        </w:rPr>
        <w:t>via videoconference for discussion of this application.</w:t>
      </w:r>
    </w:p>
    <w:p w14:paraId="4F813B6D" w14:textId="77777777" w:rsidR="00771954" w:rsidRPr="00D324AA" w:rsidRDefault="00771954" w:rsidP="00771954">
      <w:pPr>
        <w:rPr>
          <w:u w:val="single"/>
          <w:lang w:val="en-NZ"/>
        </w:rPr>
      </w:pPr>
    </w:p>
    <w:p w14:paraId="2BD1961F" w14:textId="77777777" w:rsidR="00771954" w:rsidRPr="0054344C" w:rsidRDefault="00771954" w:rsidP="00771954">
      <w:pPr>
        <w:pStyle w:val="Headingbold"/>
      </w:pPr>
      <w:r w:rsidRPr="0054344C">
        <w:t>Potential conflicts of interest</w:t>
      </w:r>
    </w:p>
    <w:p w14:paraId="2278EEB7" w14:textId="77777777" w:rsidR="00771954" w:rsidRPr="00D324AA" w:rsidRDefault="00771954" w:rsidP="00771954">
      <w:pPr>
        <w:rPr>
          <w:b/>
          <w:lang w:val="en-NZ"/>
        </w:rPr>
      </w:pPr>
    </w:p>
    <w:p w14:paraId="146AB8F3" w14:textId="77777777" w:rsidR="00771954" w:rsidRPr="00D324AA" w:rsidRDefault="00771954" w:rsidP="00771954">
      <w:pPr>
        <w:rPr>
          <w:lang w:val="en-NZ"/>
        </w:rPr>
      </w:pPr>
      <w:r w:rsidRPr="00D324AA">
        <w:rPr>
          <w:lang w:val="en-NZ"/>
        </w:rPr>
        <w:t>The Chair asked members to declare any potential conflicts of interest related to this application.</w:t>
      </w:r>
    </w:p>
    <w:p w14:paraId="5D460D47" w14:textId="77777777" w:rsidR="00771954" w:rsidRPr="00D324AA" w:rsidRDefault="00771954" w:rsidP="00771954">
      <w:pPr>
        <w:rPr>
          <w:lang w:val="en-NZ"/>
        </w:rPr>
      </w:pPr>
    </w:p>
    <w:p w14:paraId="6378562D" w14:textId="77777777" w:rsidR="00771954" w:rsidRPr="00D324AA" w:rsidRDefault="00771954" w:rsidP="00771954">
      <w:pPr>
        <w:rPr>
          <w:lang w:val="en-NZ"/>
        </w:rPr>
      </w:pPr>
      <w:r w:rsidRPr="00D324AA">
        <w:rPr>
          <w:lang w:val="en-NZ"/>
        </w:rPr>
        <w:t>No potential conflicts of interest related to this application were declared by any member.</w:t>
      </w:r>
    </w:p>
    <w:p w14:paraId="043D68C1" w14:textId="77777777" w:rsidR="00771954" w:rsidRPr="00D324AA" w:rsidRDefault="00771954" w:rsidP="00771954">
      <w:pPr>
        <w:spacing w:before="80" w:after="80"/>
        <w:rPr>
          <w:lang w:val="en-NZ"/>
        </w:rPr>
      </w:pPr>
    </w:p>
    <w:p w14:paraId="42E856E1" w14:textId="77777777" w:rsidR="00771954" w:rsidRPr="0054344C" w:rsidRDefault="00771954" w:rsidP="00771954">
      <w:pPr>
        <w:pStyle w:val="Headingbold"/>
      </w:pPr>
      <w:r w:rsidRPr="0054344C">
        <w:t>Summary of outstanding ethical issues</w:t>
      </w:r>
    </w:p>
    <w:p w14:paraId="6659DA5D" w14:textId="77777777" w:rsidR="00771954" w:rsidRPr="00D324AA" w:rsidRDefault="00771954" w:rsidP="00771954">
      <w:pPr>
        <w:rPr>
          <w:lang w:val="en-NZ"/>
        </w:rPr>
      </w:pPr>
    </w:p>
    <w:p w14:paraId="201B1FD1" w14:textId="77777777" w:rsidR="00771954" w:rsidRPr="00D324AA" w:rsidRDefault="00771954" w:rsidP="0077195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BA05C55" w14:textId="77777777" w:rsidR="00771954" w:rsidRPr="00D324AA" w:rsidRDefault="00771954" w:rsidP="00771954">
      <w:pPr>
        <w:autoSpaceDE w:val="0"/>
        <w:autoSpaceDN w:val="0"/>
        <w:adjustRightInd w:val="0"/>
        <w:rPr>
          <w:szCs w:val="22"/>
          <w:lang w:val="en-NZ"/>
        </w:rPr>
      </w:pPr>
    </w:p>
    <w:p w14:paraId="620306B0" w14:textId="71B6A4C1" w:rsidR="00771954" w:rsidRPr="009F42F4" w:rsidRDefault="00771954" w:rsidP="000927A7">
      <w:pPr>
        <w:pStyle w:val="ListParagraph"/>
        <w:numPr>
          <w:ilvl w:val="0"/>
          <w:numId w:val="34"/>
        </w:numPr>
        <w:rPr>
          <w:rFonts w:cs="Arial"/>
          <w:color w:val="FF0000"/>
        </w:rPr>
      </w:pPr>
      <w:r w:rsidRPr="00D324AA">
        <w:t xml:space="preserve">The Committee </w:t>
      </w:r>
      <w:r w:rsidR="00D814A8">
        <w:t>noted that the information sheets for participants</w:t>
      </w:r>
      <w:r w:rsidR="00A23A9F">
        <w:t xml:space="preserve"> </w:t>
      </w:r>
      <w:r w:rsidR="008425DD">
        <w:t xml:space="preserve">12-15 is almost identical to the 16+.  If the 12-15 </w:t>
      </w:r>
      <w:r w:rsidR="007C13DE">
        <w:t>participant information sheet/consent form (</w:t>
      </w:r>
      <w:r w:rsidR="008425DD">
        <w:t>PIS</w:t>
      </w:r>
      <w:r w:rsidR="007C13DE">
        <w:t>/</w:t>
      </w:r>
      <w:r w:rsidR="008425DD">
        <w:t>CF</w:t>
      </w:r>
      <w:r w:rsidR="007C13DE">
        <w:t>)</w:t>
      </w:r>
      <w:r w:rsidR="008425DD">
        <w:t xml:space="preserve"> is </w:t>
      </w:r>
      <w:r w:rsidR="005C2EBC">
        <w:t>almost identical to the</w:t>
      </w:r>
      <w:r w:rsidR="008425DD">
        <w:t xml:space="preserve"> 16+ PIS, then the 12-15 PIS is either not required or should be simplified to be more appropriate for ‘older children’. </w:t>
      </w:r>
      <w:r w:rsidR="00C82BE5">
        <w:t xml:space="preserve">The Committee recommended </w:t>
      </w:r>
      <w:r w:rsidR="008425DD">
        <w:t>the use of</w:t>
      </w:r>
      <w:r w:rsidR="00A16B52">
        <w:t xml:space="preserve"> </w:t>
      </w:r>
      <w:r w:rsidR="00C82BE5">
        <w:t xml:space="preserve">“younger children” and “older children” </w:t>
      </w:r>
      <w:r w:rsidR="00764B73">
        <w:t>sheets for appropriate levels of understanding</w:t>
      </w:r>
      <w:r w:rsidR="008425DD">
        <w:t>, rather than assigning age brackets</w:t>
      </w:r>
      <w:r w:rsidR="00764B73">
        <w:t xml:space="preserve">. </w:t>
      </w:r>
      <w:r w:rsidR="00853D36">
        <w:t xml:space="preserve">Younger children </w:t>
      </w:r>
      <w:r w:rsidR="00654DC1">
        <w:t xml:space="preserve">may require assent, while older children may be able to consent for themselves if </w:t>
      </w:r>
      <w:r w:rsidR="007753D0">
        <w:t>competent</w:t>
      </w:r>
      <w:r w:rsidR="00654DC1">
        <w:t xml:space="preserve"> due to the nature of the study.</w:t>
      </w:r>
    </w:p>
    <w:p w14:paraId="26792B48" w14:textId="15B244A2" w:rsidR="009F42F4" w:rsidRPr="000D1F26" w:rsidRDefault="0026648E" w:rsidP="000927A7">
      <w:pPr>
        <w:pStyle w:val="ListParagraph"/>
        <w:numPr>
          <w:ilvl w:val="0"/>
          <w:numId w:val="34"/>
        </w:numPr>
        <w:rPr>
          <w:rFonts w:cs="Arial"/>
          <w:color w:val="FF0000"/>
        </w:rPr>
      </w:pPr>
      <w:r>
        <w:t>The Committee requested more contact methods are used for continued consent</w:t>
      </w:r>
      <w:r w:rsidR="00000BD9">
        <w:t xml:space="preserve"> once the young people are 16</w:t>
      </w:r>
      <w:r w:rsidR="00F42DAA">
        <w:t xml:space="preserve"> (i.e., email through parents)</w:t>
      </w:r>
      <w:r>
        <w:t xml:space="preserve">. Further, </w:t>
      </w:r>
      <w:r w:rsidR="004D2EE0">
        <w:t xml:space="preserve">consent cannot be assumed </w:t>
      </w:r>
      <w:r w:rsidR="00860925">
        <w:t xml:space="preserve">if </w:t>
      </w:r>
      <w:r w:rsidR="006503DC">
        <w:t>no</w:t>
      </w:r>
      <w:r w:rsidR="00000BD9">
        <w:t xml:space="preserve"> response is received</w:t>
      </w:r>
      <w:r w:rsidR="006503DC">
        <w:t>.</w:t>
      </w:r>
      <w:r w:rsidR="008425DD">
        <w:t xml:space="preserve"> Consent must be </w:t>
      </w:r>
      <w:r w:rsidR="00CE4D45">
        <w:t>given,</w:t>
      </w:r>
      <w:r w:rsidR="008425DD">
        <w:t xml:space="preserve"> or the data removed from the registry.</w:t>
      </w:r>
    </w:p>
    <w:p w14:paraId="6AB8AB7D" w14:textId="2BD3D82D" w:rsidR="000D1F26" w:rsidRPr="00094D51" w:rsidRDefault="000D1F26" w:rsidP="000927A7">
      <w:pPr>
        <w:pStyle w:val="ListParagraph"/>
        <w:numPr>
          <w:ilvl w:val="0"/>
          <w:numId w:val="34"/>
        </w:numPr>
        <w:rPr>
          <w:rFonts w:cs="Arial"/>
          <w:color w:val="FF0000"/>
        </w:rPr>
      </w:pPr>
      <w:r>
        <w:t xml:space="preserve">The Committee noted </w:t>
      </w:r>
      <w:r w:rsidR="007179E6">
        <w:t xml:space="preserve">it is unclear how </w:t>
      </w:r>
      <w:r>
        <w:t>parents/guardians</w:t>
      </w:r>
      <w:r w:rsidR="008425DD">
        <w:t xml:space="preserve"> and study doctors</w:t>
      </w:r>
      <w:r>
        <w:t xml:space="preserve"> </w:t>
      </w:r>
      <w:r w:rsidR="007179E6">
        <w:t xml:space="preserve">are </w:t>
      </w:r>
      <w:r>
        <w:t xml:space="preserve">assessing competency of </w:t>
      </w:r>
      <w:r w:rsidR="00CE4D45">
        <w:t>16- and 17-year-olds</w:t>
      </w:r>
      <w:r w:rsidR="003D0160">
        <w:t xml:space="preserve"> to </w:t>
      </w:r>
      <w:r w:rsidR="006E4B2C">
        <w:t xml:space="preserve">determine if </w:t>
      </w:r>
      <w:r w:rsidR="00A33C34">
        <w:t xml:space="preserve">parent/guardian consent is required </w:t>
      </w:r>
      <w:r w:rsidR="00000BD9">
        <w:t xml:space="preserve">for an incompetent </w:t>
      </w:r>
      <w:r w:rsidR="00CE4D45">
        <w:t>16- or 17-year-old</w:t>
      </w:r>
      <w:r w:rsidR="00DB39E8">
        <w:t>.</w:t>
      </w:r>
      <w:r w:rsidR="00000BD9">
        <w:t xml:space="preserve"> </w:t>
      </w:r>
      <w:r>
        <w:t xml:space="preserve">How this is managed </w:t>
      </w:r>
      <w:r w:rsidR="000A2D34">
        <w:t xml:space="preserve">and assessed </w:t>
      </w:r>
      <w:r>
        <w:t xml:space="preserve">needs to be documented. </w:t>
      </w:r>
    </w:p>
    <w:p w14:paraId="7919016C" w14:textId="157BA8E3" w:rsidR="00094D51" w:rsidRPr="005277DE" w:rsidRDefault="00094D51" w:rsidP="00094D51">
      <w:pPr>
        <w:pStyle w:val="ListParagraph"/>
        <w:numPr>
          <w:ilvl w:val="0"/>
          <w:numId w:val="34"/>
        </w:numPr>
        <w:rPr>
          <w:rFonts w:cs="Arial"/>
        </w:rPr>
      </w:pPr>
      <w:r w:rsidRPr="005277DE">
        <w:rPr>
          <w:rFonts w:cs="Arial"/>
        </w:rPr>
        <w:t xml:space="preserve">Participants </w:t>
      </w:r>
      <w:r w:rsidR="008B13AE">
        <w:rPr>
          <w:rFonts w:cs="Arial"/>
        </w:rPr>
        <w:t>must</w:t>
      </w:r>
      <w:r w:rsidRPr="005277DE">
        <w:rPr>
          <w:rFonts w:cs="Arial"/>
        </w:rPr>
        <w:t xml:space="preserve"> consent for themselves</w:t>
      </w:r>
      <w:r w:rsidR="006134EF">
        <w:rPr>
          <w:rFonts w:cs="Arial"/>
        </w:rPr>
        <w:t xml:space="preserve"> if c</w:t>
      </w:r>
      <w:r w:rsidR="00D00996">
        <w:rPr>
          <w:rFonts w:cs="Arial"/>
        </w:rPr>
        <w:t>ompetent</w:t>
      </w:r>
      <w:r w:rsidRPr="005277DE">
        <w:rPr>
          <w:rFonts w:cs="Arial"/>
        </w:rPr>
        <w:t xml:space="preserve">. </w:t>
      </w:r>
      <w:r w:rsidR="003137E0" w:rsidRPr="003137E0">
        <w:rPr>
          <w:rFonts w:cs="Arial"/>
        </w:rPr>
        <w:t>If a person is incompetent</w:t>
      </w:r>
      <w:r w:rsidR="00B215F7">
        <w:rPr>
          <w:rFonts w:cs="Arial"/>
        </w:rPr>
        <w:t>,</w:t>
      </w:r>
      <w:r w:rsidR="003137E0" w:rsidRPr="003137E0">
        <w:rPr>
          <w:rFonts w:cs="Arial"/>
        </w:rPr>
        <w:t xml:space="preserve"> the </w:t>
      </w:r>
      <w:r w:rsidR="00B215F7">
        <w:rPr>
          <w:rFonts w:cs="Arial"/>
        </w:rPr>
        <w:t>C</w:t>
      </w:r>
      <w:r w:rsidR="003137E0" w:rsidRPr="003137E0">
        <w:rPr>
          <w:rFonts w:cs="Arial"/>
        </w:rPr>
        <w:t xml:space="preserve">are of Children Act </w:t>
      </w:r>
      <w:r w:rsidR="00853D36">
        <w:rPr>
          <w:rFonts w:cs="Arial"/>
        </w:rPr>
        <w:t xml:space="preserve">(2004) </w:t>
      </w:r>
      <w:r w:rsidR="003137E0" w:rsidRPr="003137E0">
        <w:rPr>
          <w:rFonts w:cs="Arial"/>
        </w:rPr>
        <w:t xml:space="preserve">continues to apply until they are 18 at which stage the </w:t>
      </w:r>
      <w:r w:rsidR="00B215F7">
        <w:rPr>
          <w:rFonts w:cs="Arial"/>
        </w:rPr>
        <w:t>Protection of Personal and Property Rights</w:t>
      </w:r>
      <w:r w:rsidR="003137E0" w:rsidRPr="003137E0">
        <w:rPr>
          <w:rFonts w:cs="Arial"/>
        </w:rPr>
        <w:t xml:space="preserve"> Act </w:t>
      </w:r>
      <w:r w:rsidR="00B215F7">
        <w:rPr>
          <w:rFonts w:cs="Arial"/>
        </w:rPr>
        <w:t xml:space="preserve">(1988) </w:t>
      </w:r>
      <w:r w:rsidR="003137E0" w:rsidRPr="003137E0">
        <w:rPr>
          <w:rFonts w:cs="Arial"/>
        </w:rPr>
        <w:t>applies. At that stage the parents can’t consent on their behalf unless they are appointed by the Family Court as the Welfare Guardian.</w:t>
      </w:r>
      <w:r w:rsidR="003137E0">
        <w:rPr>
          <w:rFonts w:cs="Arial"/>
        </w:rPr>
        <w:t xml:space="preserve"> </w:t>
      </w:r>
      <w:r w:rsidRPr="005277DE">
        <w:rPr>
          <w:rFonts w:cs="Arial"/>
        </w:rPr>
        <w:t xml:space="preserve">Please ensure that the consent forms allow for an </w:t>
      </w:r>
      <w:r w:rsidR="00353460" w:rsidRPr="005277DE">
        <w:rPr>
          <w:rFonts w:cs="Arial"/>
        </w:rPr>
        <w:t>18-year-old</w:t>
      </w:r>
      <w:r w:rsidRPr="005277DE">
        <w:rPr>
          <w:rFonts w:cs="Arial"/>
        </w:rPr>
        <w:t xml:space="preserve"> to consent for themselves, a simplified consent that is appropriate for the participant population may be provided.</w:t>
      </w:r>
    </w:p>
    <w:p w14:paraId="6C002C94" w14:textId="7F016043" w:rsidR="00A86E49" w:rsidRPr="00BD559C" w:rsidRDefault="00A86E49" w:rsidP="000927A7">
      <w:pPr>
        <w:pStyle w:val="ListParagraph"/>
        <w:numPr>
          <w:ilvl w:val="0"/>
          <w:numId w:val="34"/>
        </w:numPr>
        <w:rPr>
          <w:rFonts w:cs="Arial"/>
          <w:color w:val="FF0000"/>
        </w:rPr>
      </w:pPr>
      <w:r w:rsidRPr="005277DE">
        <w:t xml:space="preserve">The Committee </w:t>
      </w:r>
      <w:r>
        <w:t xml:space="preserve">recommended that the 16-18 information should be for participants, with a separate parental/guardian </w:t>
      </w:r>
      <w:r w:rsidR="0079022E">
        <w:t>information sheet if someone is deemed not competent</w:t>
      </w:r>
      <w:r w:rsidR="00DB39E8">
        <w:t xml:space="preserve"> or if parental/guardian consent is required</w:t>
      </w:r>
      <w:r w:rsidR="0079022E">
        <w:t>.</w:t>
      </w:r>
    </w:p>
    <w:p w14:paraId="05DF658E" w14:textId="7FA1BC3E" w:rsidR="00BD559C" w:rsidRPr="00094D51" w:rsidRDefault="00BD559C" w:rsidP="000927A7">
      <w:pPr>
        <w:pStyle w:val="ListParagraph"/>
        <w:numPr>
          <w:ilvl w:val="0"/>
          <w:numId w:val="34"/>
        </w:numPr>
        <w:rPr>
          <w:rFonts w:cs="Arial"/>
          <w:color w:val="FF0000"/>
        </w:rPr>
      </w:pPr>
      <w:r>
        <w:t>The withdrawal of information form should be modified to</w:t>
      </w:r>
      <w:r w:rsidR="00922579">
        <w:t xml:space="preserve"> allow competent participants to sign for themselves. Currently it is aimed only at parents/guardians</w:t>
      </w:r>
      <w:r w:rsidR="00FB15B0">
        <w:t>. The Committee also noted that withdrawal does not need to be in writing</w:t>
      </w:r>
      <w:r w:rsidR="00D42690">
        <w:t xml:space="preserve"> and can be verbal. </w:t>
      </w:r>
    </w:p>
    <w:p w14:paraId="0124553B" w14:textId="77777777" w:rsidR="00341E36" w:rsidRPr="00341E36" w:rsidRDefault="00341E36" w:rsidP="00341E36">
      <w:pPr>
        <w:rPr>
          <w:rFonts w:cs="Arial"/>
          <w:color w:val="FF0000"/>
        </w:rPr>
      </w:pPr>
    </w:p>
    <w:p w14:paraId="292477AA" w14:textId="77777777" w:rsidR="00771954" w:rsidRPr="00D324AA" w:rsidRDefault="00771954" w:rsidP="0077195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70F738B" w14:textId="5CAD9FBF" w:rsidR="00771954" w:rsidRDefault="001033DD" w:rsidP="00771954">
      <w:pPr>
        <w:spacing w:before="80" w:after="80"/>
        <w:rPr>
          <w:rFonts w:cs="Arial"/>
          <w:szCs w:val="22"/>
          <w:lang w:val="en-NZ"/>
        </w:rPr>
      </w:pPr>
      <w:r>
        <w:rPr>
          <w:rFonts w:cs="Arial"/>
          <w:szCs w:val="22"/>
          <w:lang w:val="en-NZ"/>
        </w:rPr>
        <w:t>All</w:t>
      </w:r>
    </w:p>
    <w:p w14:paraId="0BF6E3BE" w14:textId="416FCA37" w:rsidR="001033DD" w:rsidRDefault="001033DD" w:rsidP="001033DD">
      <w:pPr>
        <w:pStyle w:val="ListParagraph"/>
        <w:ind w:left="357" w:hanging="357"/>
      </w:pPr>
      <w:r>
        <w:t>Please ensure all PISs have page numbers.</w:t>
      </w:r>
    </w:p>
    <w:p w14:paraId="78AD6AAE" w14:textId="1301A3EF" w:rsidR="001033DD" w:rsidRDefault="001033DD" w:rsidP="001033DD">
      <w:pPr>
        <w:pStyle w:val="ListParagraph"/>
        <w:ind w:left="357" w:hanging="357"/>
      </w:pPr>
      <w:r>
        <w:t>Please ensure there is a Māori cultural statement regarding the information being taonga.</w:t>
      </w:r>
    </w:p>
    <w:p w14:paraId="40FAC44B" w14:textId="77777777" w:rsidR="00EC2776" w:rsidRPr="00D324AA" w:rsidRDefault="00EC2776" w:rsidP="00EC2776"/>
    <w:p w14:paraId="0BD65209" w14:textId="56D22174" w:rsidR="001033DD" w:rsidRPr="00D324AA" w:rsidRDefault="007C546D" w:rsidP="00771954">
      <w:pPr>
        <w:spacing w:before="80" w:after="80"/>
        <w:rPr>
          <w:rFonts w:cs="Arial"/>
          <w:szCs w:val="22"/>
          <w:lang w:val="en-NZ"/>
        </w:rPr>
      </w:pPr>
      <w:r>
        <w:rPr>
          <w:rFonts w:cs="Arial"/>
          <w:szCs w:val="22"/>
          <w:lang w:val="en-NZ"/>
        </w:rPr>
        <w:lastRenderedPageBreak/>
        <w:t xml:space="preserve">16-18-year-old </w:t>
      </w:r>
      <w:r w:rsidR="001033DD">
        <w:rPr>
          <w:rFonts w:cs="Arial"/>
          <w:szCs w:val="22"/>
          <w:lang w:val="en-NZ"/>
        </w:rPr>
        <w:t>PIS</w:t>
      </w:r>
    </w:p>
    <w:p w14:paraId="26D0A3F1" w14:textId="61F8397F" w:rsidR="00771954" w:rsidRDefault="00771954" w:rsidP="00771954">
      <w:pPr>
        <w:pStyle w:val="ListParagraph"/>
        <w:ind w:left="357" w:hanging="357"/>
      </w:pPr>
      <w:r w:rsidRPr="00D324AA">
        <w:t>Please</w:t>
      </w:r>
      <w:r w:rsidR="00341E36">
        <w:t xml:space="preserve"> </w:t>
      </w:r>
      <w:r w:rsidR="00641D77">
        <w:t>review for lay-language and simplify where possible.</w:t>
      </w:r>
    </w:p>
    <w:p w14:paraId="0AC2B70C" w14:textId="22988528" w:rsidR="00144BDB" w:rsidRDefault="00144BDB" w:rsidP="00144BDB">
      <w:pPr>
        <w:pStyle w:val="ListParagraph"/>
        <w:ind w:left="357" w:hanging="357"/>
      </w:pPr>
      <w:r>
        <w:t xml:space="preserve">Please ensure that the participant age bracket and the consenting requirements match the legal requirements as described above. </w:t>
      </w:r>
    </w:p>
    <w:p w14:paraId="3AE127F1" w14:textId="77777777" w:rsidR="00D31022" w:rsidRPr="00D324AA" w:rsidRDefault="00D31022" w:rsidP="00D31022"/>
    <w:p w14:paraId="5E635342" w14:textId="77777777" w:rsidR="00771954" w:rsidRPr="00D324AA" w:rsidRDefault="00771954" w:rsidP="00771954">
      <w:pPr>
        <w:spacing w:before="80" w:after="80"/>
      </w:pPr>
    </w:p>
    <w:p w14:paraId="237DFE4B" w14:textId="77777777" w:rsidR="00771954" w:rsidRPr="0054344C" w:rsidRDefault="00771954" w:rsidP="00771954">
      <w:pPr>
        <w:rPr>
          <w:b/>
          <w:bCs/>
          <w:lang w:val="en-NZ"/>
        </w:rPr>
      </w:pPr>
      <w:r w:rsidRPr="0054344C">
        <w:rPr>
          <w:b/>
          <w:bCs/>
          <w:lang w:val="en-NZ"/>
        </w:rPr>
        <w:t xml:space="preserve">Decision </w:t>
      </w:r>
    </w:p>
    <w:p w14:paraId="4B602242" w14:textId="77777777" w:rsidR="00771954" w:rsidRPr="00D324AA" w:rsidRDefault="00771954" w:rsidP="00771954">
      <w:pPr>
        <w:rPr>
          <w:lang w:val="en-NZ"/>
        </w:rPr>
      </w:pPr>
    </w:p>
    <w:p w14:paraId="420F0DDA" w14:textId="77777777" w:rsidR="00771954" w:rsidRPr="00D324AA" w:rsidRDefault="00771954" w:rsidP="0077195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6932FCC" w14:textId="77777777" w:rsidR="00771954" w:rsidRPr="00D324AA" w:rsidRDefault="00771954" w:rsidP="00771954">
      <w:pPr>
        <w:rPr>
          <w:lang w:val="en-NZ"/>
        </w:rPr>
      </w:pPr>
    </w:p>
    <w:p w14:paraId="679D8983" w14:textId="77777777" w:rsidR="00771954" w:rsidRPr="006D0A33" w:rsidRDefault="00771954" w:rsidP="00771954">
      <w:pPr>
        <w:pStyle w:val="ListParagraph"/>
        <w:ind w:left="357" w:hanging="357"/>
      </w:pPr>
      <w:r w:rsidRPr="006D0A33">
        <w:t>Please address all outstanding ethical issues, providing the information requested by the Committee.</w:t>
      </w:r>
    </w:p>
    <w:p w14:paraId="21B14FB7" w14:textId="77777777" w:rsidR="00771954" w:rsidRPr="006D0A33" w:rsidRDefault="00771954" w:rsidP="00771954">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A4BF340" w14:textId="77777777" w:rsidR="00771954" w:rsidRPr="006D0A33" w:rsidRDefault="00771954" w:rsidP="00771954">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EBFBAF0" w14:textId="77777777" w:rsidR="00771954" w:rsidRPr="00D324AA" w:rsidRDefault="00771954" w:rsidP="00771954">
      <w:pPr>
        <w:rPr>
          <w:color w:val="FF0000"/>
          <w:lang w:val="en-NZ"/>
        </w:rPr>
      </w:pPr>
    </w:p>
    <w:p w14:paraId="5C73571D" w14:textId="21664C29" w:rsidR="00771954" w:rsidRPr="00D324AA" w:rsidRDefault="00771954" w:rsidP="00771954">
      <w:pPr>
        <w:rPr>
          <w:lang w:val="en-NZ"/>
        </w:rPr>
      </w:pPr>
      <w:r w:rsidRPr="00D324AA">
        <w:rPr>
          <w:lang w:val="en-NZ"/>
        </w:rPr>
        <w:t xml:space="preserve">After receipt of the information requested by </w:t>
      </w:r>
      <w:r w:rsidRPr="00027605">
        <w:rPr>
          <w:lang w:val="en-NZ"/>
        </w:rPr>
        <w:t xml:space="preserve">the Committee, a final decision on the application will be made by </w:t>
      </w:r>
      <w:r w:rsidR="00943542" w:rsidRPr="00027605">
        <w:rPr>
          <w:rFonts w:cs="Arial"/>
          <w:szCs w:val="22"/>
          <w:lang w:val="en-NZ"/>
        </w:rPr>
        <w:t>Dr Cordelia Thomas and Ms Julie Jones.</w:t>
      </w:r>
    </w:p>
    <w:p w14:paraId="6B6929B4" w14:textId="68A67061" w:rsidR="00BF39B6" w:rsidRPr="00771954" w:rsidRDefault="00BF39B6" w:rsidP="00771954">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71954" w:rsidRPr="00960BFE" w14:paraId="7C96AC94" w14:textId="77777777" w:rsidTr="00601589">
        <w:trPr>
          <w:trHeight w:val="280"/>
        </w:trPr>
        <w:tc>
          <w:tcPr>
            <w:tcW w:w="966" w:type="dxa"/>
            <w:tcBorders>
              <w:top w:val="nil"/>
              <w:left w:val="nil"/>
              <w:bottom w:val="nil"/>
              <w:right w:val="nil"/>
            </w:tcBorders>
          </w:tcPr>
          <w:p w14:paraId="048816F0" w14:textId="7BD76EAA" w:rsidR="00771954" w:rsidRPr="00960BFE" w:rsidRDefault="00771954" w:rsidP="00601589">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73E4A4B1" w14:textId="77777777" w:rsidR="00771954" w:rsidRPr="00960BFE" w:rsidRDefault="00771954" w:rsidP="006015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8F1148" w14:textId="58C83B3B" w:rsidR="00771954" w:rsidRPr="00960BFE" w:rsidRDefault="005437AC" w:rsidP="00601589">
            <w:pPr>
              <w:autoSpaceDE w:val="0"/>
              <w:autoSpaceDN w:val="0"/>
              <w:adjustRightInd w:val="0"/>
            </w:pPr>
            <w:r w:rsidRPr="005437AC">
              <w:rPr>
                <w:b/>
              </w:rPr>
              <w:t>2022 FULL 12523</w:t>
            </w:r>
          </w:p>
        </w:tc>
      </w:tr>
      <w:tr w:rsidR="00771954" w:rsidRPr="00960BFE" w14:paraId="7792AA8C" w14:textId="77777777" w:rsidTr="00601589">
        <w:trPr>
          <w:trHeight w:val="280"/>
        </w:trPr>
        <w:tc>
          <w:tcPr>
            <w:tcW w:w="966" w:type="dxa"/>
            <w:tcBorders>
              <w:top w:val="nil"/>
              <w:left w:val="nil"/>
              <w:bottom w:val="nil"/>
              <w:right w:val="nil"/>
            </w:tcBorders>
          </w:tcPr>
          <w:p w14:paraId="3B679729"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101EE13B" w14:textId="77777777" w:rsidR="00771954" w:rsidRPr="00960BFE" w:rsidRDefault="00771954" w:rsidP="00601589">
            <w:pPr>
              <w:autoSpaceDE w:val="0"/>
              <w:autoSpaceDN w:val="0"/>
              <w:adjustRightInd w:val="0"/>
            </w:pPr>
            <w:r w:rsidRPr="00960BFE">
              <w:t xml:space="preserve">Title: </w:t>
            </w:r>
          </w:p>
        </w:tc>
        <w:tc>
          <w:tcPr>
            <w:tcW w:w="6459" w:type="dxa"/>
            <w:tcBorders>
              <w:top w:val="nil"/>
              <w:left w:val="nil"/>
              <w:bottom w:val="nil"/>
              <w:right w:val="nil"/>
            </w:tcBorders>
          </w:tcPr>
          <w:p w14:paraId="0BB3460A" w14:textId="0172D413" w:rsidR="00771954" w:rsidRPr="00960BFE" w:rsidRDefault="00A25B39" w:rsidP="00601589">
            <w:pPr>
              <w:autoSpaceDE w:val="0"/>
              <w:autoSpaceDN w:val="0"/>
              <w:adjustRightInd w:val="0"/>
            </w:pPr>
            <w:r w:rsidRPr="00A25B39">
              <w:t>VLS-01-101: A Study to Assess Two Formulations of VLS-01 (VLS-01-BU and VLS-01-IV) in Healthy Participants</w:t>
            </w:r>
          </w:p>
        </w:tc>
      </w:tr>
      <w:tr w:rsidR="00771954" w:rsidRPr="00960BFE" w14:paraId="52861B33" w14:textId="77777777" w:rsidTr="00601589">
        <w:trPr>
          <w:trHeight w:val="280"/>
        </w:trPr>
        <w:tc>
          <w:tcPr>
            <w:tcW w:w="966" w:type="dxa"/>
            <w:tcBorders>
              <w:top w:val="nil"/>
              <w:left w:val="nil"/>
              <w:bottom w:val="nil"/>
              <w:right w:val="nil"/>
            </w:tcBorders>
          </w:tcPr>
          <w:p w14:paraId="50A5B08C"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7F72D614" w14:textId="77777777" w:rsidR="00771954" w:rsidRPr="00960BFE" w:rsidRDefault="00771954" w:rsidP="00601589">
            <w:pPr>
              <w:autoSpaceDE w:val="0"/>
              <w:autoSpaceDN w:val="0"/>
              <w:adjustRightInd w:val="0"/>
            </w:pPr>
            <w:r w:rsidRPr="00960BFE">
              <w:t xml:space="preserve">Principal Investigator: </w:t>
            </w:r>
          </w:p>
        </w:tc>
        <w:tc>
          <w:tcPr>
            <w:tcW w:w="6459" w:type="dxa"/>
            <w:tcBorders>
              <w:top w:val="nil"/>
              <w:left w:val="nil"/>
              <w:bottom w:val="nil"/>
              <w:right w:val="nil"/>
            </w:tcBorders>
          </w:tcPr>
          <w:p w14:paraId="738BBAB1" w14:textId="5497BC2B" w:rsidR="00771954" w:rsidRPr="00960BFE" w:rsidRDefault="00BF64DB" w:rsidP="00601589">
            <w:pPr>
              <w:autoSpaceDE w:val="0"/>
              <w:autoSpaceDN w:val="0"/>
              <w:adjustRightInd w:val="0"/>
            </w:pPr>
            <w:r w:rsidRPr="00BF64DB">
              <w:t>Dr Christian Schwabe</w:t>
            </w:r>
          </w:p>
        </w:tc>
      </w:tr>
      <w:tr w:rsidR="00771954" w:rsidRPr="00960BFE" w14:paraId="4E3A9051" w14:textId="77777777" w:rsidTr="00601589">
        <w:trPr>
          <w:trHeight w:val="280"/>
        </w:trPr>
        <w:tc>
          <w:tcPr>
            <w:tcW w:w="966" w:type="dxa"/>
            <w:tcBorders>
              <w:top w:val="nil"/>
              <w:left w:val="nil"/>
              <w:bottom w:val="nil"/>
              <w:right w:val="nil"/>
            </w:tcBorders>
          </w:tcPr>
          <w:p w14:paraId="7DCE59F3"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705DCB17" w14:textId="77777777" w:rsidR="00771954" w:rsidRPr="00960BFE" w:rsidRDefault="00771954" w:rsidP="00601589">
            <w:pPr>
              <w:autoSpaceDE w:val="0"/>
              <w:autoSpaceDN w:val="0"/>
              <w:adjustRightInd w:val="0"/>
            </w:pPr>
            <w:r w:rsidRPr="00960BFE">
              <w:t xml:space="preserve">Sponsor: </w:t>
            </w:r>
          </w:p>
        </w:tc>
        <w:tc>
          <w:tcPr>
            <w:tcW w:w="6459" w:type="dxa"/>
            <w:tcBorders>
              <w:top w:val="nil"/>
              <w:left w:val="nil"/>
              <w:bottom w:val="nil"/>
              <w:right w:val="nil"/>
            </w:tcBorders>
          </w:tcPr>
          <w:p w14:paraId="59452F75" w14:textId="792A01DC" w:rsidR="00771954" w:rsidRPr="00960BFE" w:rsidRDefault="00A72203" w:rsidP="00601589">
            <w:pPr>
              <w:autoSpaceDE w:val="0"/>
              <w:autoSpaceDN w:val="0"/>
              <w:adjustRightInd w:val="0"/>
            </w:pPr>
            <w:r>
              <w:t>Novotech (New Zealand) Limited</w:t>
            </w:r>
          </w:p>
        </w:tc>
      </w:tr>
      <w:tr w:rsidR="00771954" w:rsidRPr="00960BFE" w14:paraId="6C736061" w14:textId="77777777" w:rsidTr="00601589">
        <w:trPr>
          <w:trHeight w:val="280"/>
        </w:trPr>
        <w:tc>
          <w:tcPr>
            <w:tcW w:w="966" w:type="dxa"/>
            <w:tcBorders>
              <w:top w:val="nil"/>
              <w:left w:val="nil"/>
              <w:bottom w:val="nil"/>
              <w:right w:val="nil"/>
            </w:tcBorders>
          </w:tcPr>
          <w:p w14:paraId="37BF5416" w14:textId="77777777" w:rsidR="00771954" w:rsidRPr="00960BFE" w:rsidRDefault="00771954" w:rsidP="00601589">
            <w:pPr>
              <w:autoSpaceDE w:val="0"/>
              <w:autoSpaceDN w:val="0"/>
              <w:adjustRightInd w:val="0"/>
            </w:pPr>
            <w:r w:rsidRPr="00960BFE">
              <w:t xml:space="preserve"> </w:t>
            </w:r>
          </w:p>
        </w:tc>
        <w:tc>
          <w:tcPr>
            <w:tcW w:w="2575" w:type="dxa"/>
            <w:tcBorders>
              <w:top w:val="nil"/>
              <w:left w:val="nil"/>
              <w:bottom w:val="nil"/>
              <w:right w:val="nil"/>
            </w:tcBorders>
          </w:tcPr>
          <w:p w14:paraId="42098F9B" w14:textId="77777777" w:rsidR="00771954" w:rsidRPr="00960BFE" w:rsidRDefault="00771954" w:rsidP="00601589">
            <w:pPr>
              <w:autoSpaceDE w:val="0"/>
              <w:autoSpaceDN w:val="0"/>
              <w:adjustRightInd w:val="0"/>
            </w:pPr>
            <w:r w:rsidRPr="00960BFE">
              <w:t xml:space="preserve">Clock Start Date: </w:t>
            </w:r>
          </w:p>
        </w:tc>
        <w:tc>
          <w:tcPr>
            <w:tcW w:w="6459" w:type="dxa"/>
            <w:tcBorders>
              <w:top w:val="nil"/>
              <w:left w:val="nil"/>
              <w:bottom w:val="nil"/>
              <w:right w:val="nil"/>
            </w:tcBorders>
          </w:tcPr>
          <w:p w14:paraId="03D70F52" w14:textId="08A3C873" w:rsidR="00771954" w:rsidRPr="00960BFE" w:rsidRDefault="00A72203" w:rsidP="00601589">
            <w:pPr>
              <w:autoSpaceDE w:val="0"/>
              <w:autoSpaceDN w:val="0"/>
              <w:adjustRightInd w:val="0"/>
            </w:pPr>
            <w:r>
              <w:t>14 April 2022</w:t>
            </w:r>
          </w:p>
        </w:tc>
      </w:tr>
    </w:tbl>
    <w:p w14:paraId="21454DCB" w14:textId="77777777" w:rsidR="00771954" w:rsidRPr="00BB03F8" w:rsidRDefault="00771954" w:rsidP="00771954"/>
    <w:p w14:paraId="7AC63597" w14:textId="5850B405" w:rsidR="00771954" w:rsidRPr="00BB03F8" w:rsidRDefault="005D476D" w:rsidP="00771954">
      <w:pPr>
        <w:autoSpaceDE w:val="0"/>
        <w:autoSpaceDN w:val="0"/>
        <w:adjustRightInd w:val="0"/>
        <w:rPr>
          <w:sz w:val="20"/>
          <w:lang w:val="en-NZ"/>
        </w:rPr>
      </w:pPr>
      <w:r w:rsidRPr="00BB03F8">
        <w:rPr>
          <w:rFonts w:cs="Arial"/>
          <w:szCs w:val="22"/>
          <w:lang w:val="en-NZ"/>
        </w:rPr>
        <w:t xml:space="preserve">Dr Christian Schwabe, </w:t>
      </w:r>
      <w:r w:rsidR="00AD0115" w:rsidRPr="00BB03F8">
        <w:rPr>
          <w:rFonts w:cs="Arial"/>
          <w:szCs w:val="22"/>
          <w:lang w:val="en-NZ"/>
        </w:rPr>
        <w:t>Professor Suresh Muthukamara</w:t>
      </w:r>
      <w:r w:rsidR="00BB03F8" w:rsidRPr="00BB03F8">
        <w:rPr>
          <w:rFonts w:cs="Arial"/>
          <w:szCs w:val="22"/>
          <w:lang w:val="en-NZ"/>
        </w:rPr>
        <w:t xml:space="preserve">swam, </w:t>
      </w:r>
      <w:r w:rsidRPr="00BB03F8">
        <w:rPr>
          <w:rFonts w:cs="Arial"/>
          <w:szCs w:val="22"/>
          <w:lang w:val="en-NZ"/>
        </w:rPr>
        <w:t>Courtney Rowse</w:t>
      </w:r>
      <w:r w:rsidR="00BB03F8" w:rsidRPr="00BB03F8">
        <w:rPr>
          <w:rFonts w:cs="Arial"/>
          <w:szCs w:val="22"/>
          <w:lang w:val="en-NZ"/>
        </w:rPr>
        <w:t xml:space="preserve">, Malik El-Badri and Julia O’Sullivan </w:t>
      </w:r>
      <w:r w:rsidR="00771954" w:rsidRPr="00BB03F8">
        <w:rPr>
          <w:lang w:val="en-NZ"/>
        </w:rPr>
        <w:t>w</w:t>
      </w:r>
      <w:r w:rsidRPr="00BB03F8">
        <w:rPr>
          <w:lang w:val="en-NZ"/>
        </w:rPr>
        <w:t>ere</w:t>
      </w:r>
      <w:r w:rsidR="00771954" w:rsidRPr="00BB03F8">
        <w:rPr>
          <w:lang w:val="en-NZ"/>
        </w:rPr>
        <w:t xml:space="preserve"> present via videoconference for discussion of this application.</w:t>
      </w:r>
    </w:p>
    <w:p w14:paraId="2102E1AF" w14:textId="77777777" w:rsidR="00771954" w:rsidRPr="00D324AA" w:rsidRDefault="00771954" w:rsidP="00771954">
      <w:pPr>
        <w:rPr>
          <w:u w:val="single"/>
          <w:lang w:val="en-NZ"/>
        </w:rPr>
      </w:pPr>
    </w:p>
    <w:p w14:paraId="0698CBEC" w14:textId="77777777" w:rsidR="00771954" w:rsidRPr="0054344C" w:rsidRDefault="00771954" w:rsidP="00771954">
      <w:pPr>
        <w:pStyle w:val="Headingbold"/>
      </w:pPr>
      <w:r w:rsidRPr="0054344C">
        <w:t>Potential conflicts of interest</w:t>
      </w:r>
    </w:p>
    <w:p w14:paraId="2ED3CBF1" w14:textId="77777777" w:rsidR="00771954" w:rsidRPr="00D324AA" w:rsidRDefault="00771954" w:rsidP="00771954">
      <w:pPr>
        <w:rPr>
          <w:b/>
          <w:lang w:val="en-NZ"/>
        </w:rPr>
      </w:pPr>
    </w:p>
    <w:p w14:paraId="0E43A0AA" w14:textId="77777777" w:rsidR="00771954" w:rsidRPr="00D324AA" w:rsidRDefault="00771954" w:rsidP="00771954">
      <w:pPr>
        <w:rPr>
          <w:lang w:val="en-NZ"/>
        </w:rPr>
      </w:pPr>
      <w:r w:rsidRPr="00D324AA">
        <w:rPr>
          <w:lang w:val="en-NZ"/>
        </w:rPr>
        <w:t>The Chair asked members to declare any potential conflicts of interest related to this application.</w:t>
      </w:r>
    </w:p>
    <w:p w14:paraId="53775181" w14:textId="77777777" w:rsidR="00771954" w:rsidRPr="00D324AA" w:rsidRDefault="00771954" w:rsidP="00771954">
      <w:pPr>
        <w:rPr>
          <w:lang w:val="en-NZ"/>
        </w:rPr>
      </w:pPr>
    </w:p>
    <w:p w14:paraId="237EA119" w14:textId="77777777" w:rsidR="00771954" w:rsidRPr="00D324AA" w:rsidRDefault="00771954" w:rsidP="00771954">
      <w:pPr>
        <w:rPr>
          <w:lang w:val="en-NZ"/>
        </w:rPr>
      </w:pPr>
      <w:r w:rsidRPr="00D324AA">
        <w:rPr>
          <w:lang w:val="en-NZ"/>
        </w:rPr>
        <w:t>No potential conflicts of interest related to this application were declared by any member.</w:t>
      </w:r>
    </w:p>
    <w:p w14:paraId="4BF710C0" w14:textId="77777777" w:rsidR="00771954" w:rsidRPr="00D324AA" w:rsidRDefault="00771954" w:rsidP="00771954">
      <w:pPr>
        <w:rPr>
          <w:lang w:val="en-NZ"/>
        </w:rPr>
      </w:pPr>
    </w:p>
    <w:p w14:paraId="50F0BDCC" w14:textId="77777777" w:rsidR="00771954" w:rsidRPr="00D324AA" w:rsidRDefault="00771954" w:rsidP="00771954">
      <w:pPr>
        <w:autoSpaceDE w:val="0"/>
        <w:autoSpaceDN w:val="0"/>
        <w:adjustRightInd w:val="0"/>
        <w:rPr>
          <w:lang w:val="en-NZ"/>
        </w:rPr>
      </w:pPr>
    </w:p>
    <w:p w14:paraId="3EAE0C1B" w14:textId="77777777" w:rsidR="00771954" w:rsidRPr="0054344C" w:rsidRDefault="00771954" w:rsidP="00771954">
      <w:pPr>
        <w:pStyle w:val="Headingbold"/>
      </w:pPr>
      <w:r w:rsidRPr="0054344C">
        <w:t xml:space="preserve">Summary of resolved ethical issues </w:t>
      </w:r>
    </w:p>
    <w:p w14:paraId="36134F36" w14:textId="77777777" w:rsidR="00771954" w:rsidRPr="00D324AA" w:rsidRDefault="00771954" w:rsidP="00771954">
      <w:pPr>
        <w:rPr>
          <w:u w:val="single"/>
          <w:lang w:val="en-NZ"/>
        </w:rPr>
      </w:pPr>
    </w:p>
    <w:p w14:paraId="1DD29792" w14:textId="77777777" w:rsidR="00771954" w:rsidRPr="00D324AA" w:rsidRDefault="00771954" w:rsidP="00771954">
      <w:pPr>
        <w:rPr>
          <w:lang w:val="en-NZ"/>
        </w:rPr>
      </w:pPr>
      <w:r w:rsidRPr="00D324AA">
        <w:rPr>
          <w:lang w:val="en-NZ"/>
        </w:rPr>
        <w:t>The main ethical issues considered by the Committee and addressed by the Researcher are as follows.</w:t>
      </w:r>
    </w:p>
    <w:p w14:paraId="330D846C" w14:textId="77777777" w:rsidR="00771954" w:rsidRPr="00D324AA" w:rsidRDefault="00771954" w:rsidP="00771954">
      <w:pPr>
        <w:rPr>
          <w:lang w:val="en-NZ"/>
        </w:rPr>
      </w:pPr>
    </w:p>
    <w:p w14:paraId="3DA3FC31" w14:textId="6E663E68" w:rsidR="00C00910" w:rsidRPr="00B91F17" w:rsidRDefault="00C00910" w:rsidP="00C00910">
      <w:pPr>
        <w:pStyle w:val="ListParagraph"/>
        <w:numPr>
          <w:ilvl w:val="0"/>
          <w:numId w:val="36"/>
        </w:numPr>
      </w:pPr>
      <w:r w:rsidRPr="00D324AA">
        <w:t xml:space="preserve">The Committee </w:t>
      </w:r>
      <w:r>
        <w:t xml:space="preserve">clarified that the e-consent process is </w:t>
      </w:r>
      <w:r w:rsidR="00886E60">
        <w:t xml:space="preserve">to provide </w:t>
      </w:r>
      <w:r>
        <w:t xml:space="preserve">group information, but </w:t>
      </w:r>
      <w:r w:rsidR="00666449">
        <w:t xml:space="preserve">participants are </w:t>
      </w:r>
      <w:r>
        <w:t>consen</w:t>
      </w:r>
      <w:r w:rsidR="00666449">
        <w:t xml:space="preserve">ted </w:t>
      </w:r>
      <w:r w:rsidR="00D652D4">
        <w:t>individually.</w:t>
      </w:r>
    </w:p>
    <w:p w14:paraId="4CEEF702" w14:textId="3AE82F4C" w:rsidR="00771954" w:rsidRDefault="000D5DC8" w:rsidP="00771954">
      <w:pPr>
        <w:numPr>
          <w:ilvl w:val="0"/>
          <w:numId w:val="3"/>
        </w:numPr>
        <w:spacing w:before="80" w:after="80"/>
        <w:contextualSpacing/>
        <w:rPr>
          <w:lang w:val="en-NZ"/>
        </w:rPr>
      </w:pPr>
      <w:r>
        <w:rPr>
          <w:lang w:val="en-NZ"/>
        </w:rPr>
        <w:t xml:space="preserve">The Committee was assured that facilitators have some form of psychiatric </w:t>
      </w:r>
      <w:r w:rsidR="00410B36">
        <w:rPr>
          <w:lang w:val="en-NZ"/>
        </w:rPr>
        <w:t>training and are clinically trained.</w:t>
      </w:r>
    </w:p>
    <w:p w14:paraId="786B5098" w14:textId="0C64E31F" w:rsidR="00081FB3" w:rsidRDefault="00081FB3" w:rsidP="00771954">
      <w:pPr>
        <w:numPr>
          <w:ilvl w:val="0"/>
          <w:numId w:val="3"/>
        </w:numPr>
        <w:spacing w:before="80" w:after="80"/>
        <w:contextualSpacing/>
        <w:rPr>
          <w:lang w:val="en-NZ"/>
        </w:rPr>
      </w:pPr>
      <w:r>
        <w:rPr>
          <w:lang w:val="en-NZ"/>
        </w:rPr>
        <w:t xml:space="preserve">The Committee was given the rationale behind 45 being the cut-off age, which was commented to </w:t>
      </w:r>
      <w:r w:rsidR="00C906AF">
        <w:rPr>
          <w:lang w:val="en-NZ"/>
        </w:rPr>
        <w:t xml:space="preserve">be out of caution to avoid any other variables </w:t>
      </w:r>
      <w:r w:rsidR="0060292C">
        <w:rPr>
          <w:lang w:val="en-NZ"/>
        </w:rPr>
        <w:t xml:space="preserve">that can be age-related </w:t>
      </w:r>
      <w:r w:rsidR="00C906AF">
        <w:rPr>
          <w:lang w:val="en-NZ"/>
        </w:rPr>
        <w:t>that could interfere with interpretation of results</w:t>
      </w:r>
      <w:r w:rsidR="0060292C">
        <w:rPr>
          <w:lang w:val="en-NZ"/>
        </w:rPr>
        <w:t>.</w:t>
      </w:r>
    </w:p>
    <w:p w14:paraId="7B1AEF88" w14:textId="257D7775" w:rsidR="003F6D07" w:rsidRPr="00AE7619" w:rsidRDefault="00B13BC9" w:rsidP="0066233E">
      <w:pPr>
        <w:pStyle w:val="ListParagraph"/>
        <w:ind w:left="357" w:hanging="357"/>
        <w:rPr>
          <w:rFonts w:cs="Arial"/>
          <w:color w:val="FF0000"/>
        </w:rPr>
      </w:pPr>
      <w:r>
        <w:t xml:space="preserve">Appendix 1 of the privacy policy is broader than the information provided in the participant information sheet (PIS) and Data Management Plan (DMP). The Researchers assured the </w:t>
      </w:r>
      <w:r w:rsidR="00EC2751">
        <w:t>Committee that the information in the DMP and PIS are correct</w:t>
      </w:r>
      <w:r w:rsidR="00E94974">
        <w:t xml:space="preserve"> to New Zealand</w:t>
      </w:r>
      <w:r w:rsidR="00EC2751">
        <w:t xml:space="preserve"> and Appendix 1 </w:t>
      </w:r>
      <w:r w:rsidR="00E94974">
        <w:t>is International.</w:t>
      </w:r>
    </w:p>
    <w:p w14:paraId="3F5F3E1A" w14:textId="60BAC2C3" w:rsidR="00AE7619" w:rsidRPr="00C060E2" w:rsidRDefault="00AE7619" w:rsidP="00C060E2">
      <w:pPr>
        <w:pStyle w:val="ListParagraph"/>
        <w:ind w:left="357" w:hanging="357"/>
        <w:rPr>
          <w:rFonts w:cs="Arial"/>
          <w:color w:val="FF0000"/>
        </w:rPr>
      </w:pPr>
      <w:r>
        <w:t>The Committee queried the 100kg cut-off for weight. After discussion, the Committee was satisfied b</w:t>
      </w:r>
      <w:r w:rsidR="00886E60">
        <w:t>y</w:t>
      </w:r>
      <w:r>
        <w:t xml:space="preserve"> the rationale</w:t>
      </w:r>
      <w:r w:rsidR="0066233E">
        <w:t xml:space="preserve">. </w:t>
      </w:r>
    </w:p>
    <w:p w14:paraId="0686F1C1" w14:textId="77777777" w:rsidR="00771954" w:rsidRPr="00D324AA" w:rsidRDefault="00771954" w:rsidP="00771954">
      <w:pPr>
        <w:spacing w:before="80" w:after="80"/>
        <w:rPr>
          <w:lang w:val="en-NZ"/>
        </w:rPr>
      </w:pPr>
    </w:p>
    <w:p w14:paraId="01F52D6B" w14:textId="77777777" w:rsidR="00771954" w:rsidRPr="0054344C" w:rsidRDefault="00771954" w:rsidP="00771954">
      <w:pPr>
        <w:pStyle w:val="Headingbold"/>
      </w:pPr>
      <w:r w:rsidRPr="0054344C">
        <w:t>Summary of outstanding ethical issues</w:t>
      </w:r>
    </w:p>
    <w:p w14:paraId="35DC0D1B" w14:textId="77777777" w:rsidR="00771954" w:rsidRPr="00D324AA" w:rsidRDefault="00771954" w:rsidP="00771954">
      <w:pPr>
        <w:rPr>
          <w:lang w:val="en-NZ"/>
        </w:rPr>
      </w:pPr>
    </w:p>
    <w:p w14:paraId="55EF973B" w14:textId="77777777" w:rsidR="00771954" w:rsidRPr="00D324AA" w:rsidRDefault="00771954" w:rsidP="0077195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3899BC8" w14:textId="77777777" w:rsidR="00771954" w:rsidRPr="00D324AA" w:rsidRDefault="00771954" w:rsidP="00771954">
      <w:pPr>
        <w:autoSpaceDE w:val="0"/>
        <w:autoSpaceDN w:val="0"/>
        <w:adjustRightInd w:val="0"/>
        <w:rPr>
          <w:szCs w:val="22"/>
          <w:lang w:val="en-NZ"/>
        </w:rPr>
      </w:pPr>
    </w:p>
    <w:p w14:paraId="312A3055" w14:textId="2A9EEEF9" w:rsidR="00771954" w:rsidRPr="003F6D07" w:rsidRDefault="00E95B3B" w:rsidP="003F6D07">
      <w:pPr>
        <w:pStyle w:val="ListParagraph"/>
        <w:ind w:left="357" w:hanging="357"/>
        <w:rPr>
          <w:rFonts w:cs="Arial"/>
          <w:color w:val="FF0000"/>
        </w:rPr>
      </w:pPr>
      <w:r>
        <w:t>Please outline rationale f</w:t>
      </w:r>
      <w:r w:rsidR="00886E60">
        <w:t>or</w:t>
      </w:r>
      <w:r>
        <w:t xml:space="preserve"> refraining from any medications and </w:t>
      </w:r>
      <w:r w:rsidR="00550031">
        <w:t xml:space="preserve">note exceptions to these medications. </w:t>
      </w:r>
      <w:r w:rsidR="00771954" w:rsidRPr="00D324AA">
        <w:br/>
      </w:r>
    </w:p>
    <w:p w14:paraId="3A8CFD34" w14:textId="77777777" w:rsidR="00771954" w:rsidRPr="00D324AA" w:rsidRDefault="00771954" w:rsidP="0077195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DDA82F1" w14:textId="77777777" w:rsidR="00771954" w:rsidRPr="00D324AA" w:rsidRDefault="00771954" w:rsidP="00771954">
      <w:pPr>
        <w:spacing w:before="80" w:after="80"/>
        <w:rPr>
          <w:rFonts w:cs="Arial"/>
          <w:szCs w:val="22"/>
          <w:lang w:val="en-NZ"/>
        </w:rPr>
      </w:pPr>
    </w:p>
    <w:p w14:paraId="52DE233A" w14:textId="5DB0C6C2" w:rsidR="00771954" w:rsidRDefault="00771954" w:rsidP="00771954">
      <w:pPr>
        <w:pStyle w:val="ListParagraph"/>
        <w:ind w:left="357" w:hanging="357"/>
      </w:pPr>
      <w:r w:rsidRPr="00D324AA">
        <w:t>Please</w:t>
      </w:r>
      <w:r w:rsidR="00F57655">
        <w:t xml:space="preserve"> include an acknowledgement of the cultural significance of touching the head. </w:t>
      </w:r>
    </w:p>
    <w:p w14:paraId="61C5EE05" w14:textId="01492517" w:rsidR="0040799C" w:rsidRPr="00D324AA" w:rsidRDefault="0040799C" w:rsidP="00771954">
      <w:pPr>
        <w:pStyle w:val="ListParagraph"/>
        <w:ind w:left="357" w:hanging="357"/>
      </w:pPr>
      <w:r>
        <w:t>Please check wording of “This will not affect your routine treatment/medical care which you may otherwise receive, or with NZCR” as this statement seems incomplete.</w:t>
      </w:r>
      <w:r w:rsidRPr="00D324AA">
        <w:br/>
      </w:r>
    </w:p>
    <w:p w14:paraId="545FFB0E" w14:textId="77777777" w:rsidR="00771954" w:rsidRPr="00D324AA" w:rsidRDefault="00771954" w:rsidP="00771954">
      <w:pPr>
        <w:spacing w:before="80" w:after="80"/>
      </w:pPr>
    </w:p>
    <w:p w14:paraId="012F1C3C" w14:textId="77777777" w:rsidR="00771954" w:rsidRPr="0054344C" w:rsidRDefault="00771954" w:rsidP="00771954">
      <w:pPr>
        <w:rPr>
          <w:b/>
          <w:bCs/>
          <w:lang w:val="en-NZ"/>
        </w:rPr>
      </w:pPr>
      <w:r w:rsidRPr="0054344C">
        <w:rPr>
          <w:b/>
          <w:bCs/>
          <w:lang w:val="en-NZ"/>
        </w:rPr>
        <w:lastRenderedPageBreak/>
        <w:t xml:space="preserve">Decision </w:t>
      </w:r>
    </w:p>
    <w:p w14:paraId="075ADC9A" w14:textId="77777777" w:rsidR="00771954" w:rsidRPr="00D324AA" w:rsidRDefault="00771954" w:rsidP="00771954">
      <w:pPr>
        <w:rPr>
          <w:lang w:val="en-NZ"/>
        </w:rPr>
      </w:pPr>
    </w:p>
    <w:p w14:paraId="43CDB944" w14:textId="77777777" w:rsidR="00771954" w:rsidRPr="00D324AA" w:rsidRDefault="00771954" w:rsidP="00771954">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6494952" w14:textId="77777777" w:rsidR="00771954" w:rsidRPr="00D324AA" w:rsidRDefault="00771954" w:rsidP="00771954">
      <w:pPr>
        <w:rPr>
          <w:color w:val="FF0000"/>
          <w:lang w:val="en-NZ"/>
        </w:rPr>
      </w:pPr>
    </w:p>
    <w:p w14:paraId="048EA842" w14:textId="77777777" w:rsidR="00771954" w:rsidRPr="0098710C" w:rsidRDefault="00771954" w:rsidP="00771954">
      <w:pPr>
        <w:pStyle w:val="NSCbullet"/>
        <w:rPr>
          <w:color w:val="auto"/>
        </w:rPr>
      </w:pPr>
      <w:r w:rsidRPr="0098710C">
        <w:rPr>
          <w:color w:val="auto"/>
        </w:rPr>
        <w:t>please address all outstanding ethical issues raised by the Committee</w:t>
      </w:r>
    </w:p>
    <w:p w14:paraId="6FD99ACE" w14:textId="77777777" w:rsidR="00771954" w:rsidRPr="0098710C" w:rsidRDefault="00771954" w:rsidP="00771954">
      <w:pPr>
        <w:numPr>
          <w:ilvl w:val="0"/>
          <w:numId w:val="5"/>
        </w:numPr>
        <w:spacing w:before="80" w:after="80"/>
        <w:ind w:left="714" w:hanging="357"/>
        <w:rPr>
          <w:rFonts w:cs="Arial"/>
          <w:szCs w:val="22"/>
          <w:lang w:val="en-NZ"/>
        </w:rPr>
      </w:pPr>
      <w:r w:rsidRPr="0098710C">
        <w:rPr>
          <w:rFonts w:cs="Arial"/>
          <w:szCs w:val="22"/>
          <w:lang w:val="en-NZ"/>
        </w:rPr>
        <w:t xml:space="preserve">please update the Participant Information Sheet and Consent Form, taking into account the feedback provided by the Committee. </w:t>
      </w:r>
      <w:r w:rsidRPr="0098710C">
        <w:rPr>
          <w:i/>
          <w:iCs/>
        </w:rPr>
        <w:t>(National Ethical Standards for Health and Disability Research and Quality Improvement, para 7.15 – 7.17).</w:t>
      </w:r>
    </w:p>
    <w:p w14:paraId="524C0294" w14:textId="3BE866C3" w:rsidR="00BF39B6" w:rsidRPr="00771954" w:rsidRDefault="00BF39B6" w:rsidP="00771954">
      <w:pPr>
        <w:rPr>
          <w:color w:val="FF0000"/>
          <w:lang w:val="en-NZ"/>
        </w:rPr>
      </w:pPr>
    </w:p>
    <w:p w14:paraId="6DCD914C" w14:textId="77777777" w:rsidR="00E35C05" w:rsidRDefault="00E35C0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C13E1" w:rsidRPr="00960BFE" w14:paraId="04804B35" w14:textId="77777777" w:rsidTr="0093315A">
        <w:trPr>
          <w:trHeight w:val="280"/>
        </w:trPr>
        <w:tc>
          <w:tcPr>
            <w:tcW w:w="966" w:type="dxa"/>
            <w:tcBorders>
              <w:top w:val="nil"/>
              <w:left w:val="nil"/>
              <w:bottom w:val="nil"/>
              <w:right w:val="nil"/>
            </w:tcBorders>
          </w:tcPr>
          <w:p w14:paraId="08E8C1E7" w14:textId="77777777" w:rsidR="007C13E1" w:rsidRPr="00960BFE" w:rsidRDefault="007C13E1" w:rsidP="0093315A">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64636626" w14:textId="77777777" w:rsidR="007C13E1" w:rsidRPr="00960BFE" w:rsidRDefault="007C13E1" w:rsidP="009331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52B897" w14:textId="77777777" w:rsidR="007C13E1" w:rsidRPr="00960BFE" w:rsidRDefault="007C13E1" w:rsidP="0093315A">
            <w:pPr>
              <w:autoSpaceDE w:val="0"/>
              <w:autoSpaceDN w:val="0"/>
              <w:adjustRightInd w:val="0"/>
            </w:pPr>
            <w:r w:rsidRPr="00632236">
              <w:rPr>
                <w:b/>
              </w:rPr>
              <w:t>2022 FULL 12641</w:t>
            </w:r>
          </w:p>
        </w:tc>
      </w:tr>
      <w:tr w:rsidR="007C13E1" w:rsidRPr="00960BFE" w14:paraId="36C94F1F" w14:textId="77777777" w:rsidTr="0093315A">
        <w:trPr>
          <w:trHeight w:val="280"/>
        </w:trPr>
        <w:tc>
          <w:tcPr>
            <w:tcW w:w="966" w:type="dxa"/>
            <w:tcBorders>
              <w:top w:val="nil"/>
              <w:left w:val="nil"/>
              <w:bottom w:val="nil"/>
              <w:right w:val="nil"/>
            </w:tcBorders>
          </w:tcPr>
          <w:p w14:paraId="48D1D545"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34EF8791" w14:textId="77777777" w:rsidR="007C13E1" w:rsidRPr="00960BFE" w:rsidRDefault="007C13E1" w:rsidP="0093315A">
            <w:pPr>
              <w:autoSpaceDE w:val="0"/>
              <w:autoSpaceDN w:val="0"/>
              <w:adjustRightInd w:val="0"/>
            </w:pPr>
            <w:r w:rsidRPr="00960BFE">
              <w:t xml:space="preserve">Title: </w:t>
            </w:r>
          </w:p>
        </w:tc>
        <w:tc>
          <w:tcPr>
            <w:tcW w:w="6459" w:type="dxa"/>
            <w:tcBorders>
              <w:top w:val="nil"/>
              <w:left w:val="nil"/>
              <w:bottom w:val="nil"/>
              <w:right w:val="nil"/>
            </w:tcBorders>
          </w:tcPr>
          <w:p w14:paraId="643094CC" w14:textId="77777777" w:rsidR="007C13E1" w:rsidRPr="00960BFE" w:rsidRDefault="007C13E1" w:rsidP="0093315A">
            <w:pPr>
              <w:autoSpaceDE w:val="0"/>
              <w:autoSpaceDN w:val="0"/>
              <w:adjustRightInd w:val="0"/>
            </w:pPr>
            <w:r w:rsidRPr="00832D48">
              <w:t>STRIDE-3- V116 in Pneumococcal Vaccine-naïve Adults</w:t>
            </w:r>
          </w:p>
        </w:tc>
      </w:tr>
      <w:tr w:rsidR="007C13E1" w:rsidRPr="00960BFE" w14:paraId="521D3296" w14:textId="77777777" w:rsidTr="0093315A">
        <w:trPr>
          <w:trHeight w:val="280"/>
        </w:trPr>
        <w:tc>
          <w:tcPr>
            <w:tcW w:w="966" w:type="dxa"/>
            <w:tcBorders>
              <w:top w:val="nil"/>
              <w:left w:val="nil"/>
              <w:bottom w:val="nil"/>
              <w:right w:val="nil"/>
            </w:tcBorders>
          </w:tcPr>
          <w:p w14:paraId="63ED1926"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19EAAC2F" w14:textId="77777777" w:rsidR="007C13E1" w:rsidRPr="00960BFE" w:rsidRDefault="007C13E1" w:rsidP="0093315A">
            <w:pPr>
              <w:autoSpaceDE w:val="0"/>
              <w:autoSpaceDN w:val="0"/>
              <w:adjustRightInd w:val="0"/>
            </w:pPr>
            <w:r w:rsidRPr="00960BFE">
              <w:t xml:space="preserve">Principal Investigator: </w:t>
            </w:r>
          </w:p>
        </w:tc>
        <w:tc>
          <w:tcPr>
            <w:tcW w:w="6459" w:type="dxa"/>
            <w:tcBorders>
              <w:top w:val="nil"/>
              <w:left w:val="nil"/>
              <w:bottom w:val="nil"/>
              <w:right w:val="nil"/>
            </w:tcBorders>
          </w:tcPr>
          <w:p w14:paraId="5ADC57B2" w14:textId="77777777" w:rsidR="007C13E1" w:rsidRPr="00960BFE" w:rsidRDefault="007C13E1" w:rsidP="0093315A">
            <w:pPr>
              <w:autoSpaceDE w:val="0"/>
              <w:autoSpaceDN w:val="0"/>
              <w:adjustRightInd w:val="0"/>
            </w:pPr>
            <w:r w:rsidRPr="0013686C">
              <w:t>Dr Jackie Kamerbeek</w:t>
            </w:r>
          </w:p>
        </w:tc>
      </w:tr>
      <w:tr w:rsidR="007C13E1" w:rsidRPr="00960BFE" w14:paraId="52776025" w14:textId="77777777" w:rsidTr="0093315A">
        <w:trPr>
          <w:trHeight w:val="280"/>
        </w:trPr>
        <w:tc>
          <w:tcPr>
            <w:tcW w:w="966" w:type="dxa"/>
            <w:tcBorders>
              <w:top w:val="nil"/>
              <w:left w:val="nil"/>
              <w:bottom w:val="nil"/>
              <w:right w:val="nil"/>
            </w:tcBorders>
          </w:tcPr>
          <w:p w14:paraId="452A860D"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0B65673C" w14:textId="77777777" w:rsidR="007C13E1" w:rsidRPr="00960BFE" w:rsidRDefault="007C13E1" w:rsidP="0093315A">
            <w:pPr>
              <w:autoSpaceDE w:val="0"/>
              <w:autoSpaceDN w:val="0"/>
              <w:adjustRightInd w:val="0"/>
            </w:pPr>
            <w:r w:rsidRPr="00960BFE">
              <w:t xml:space="preserve">Sponsor: </w:t>
            </w:r>
          </w:p>
        </w:tc>
        <w:tc>
          <w:tcPr>
            <w:tcW w:w="6459" w:type="dxa"/>
            <w:tcBorders>
              <w:top w:val="nil"/>
              <w:left w:val="nil"/>
              <w:bottom w:val="nil"/>
              <w:right w:val="nil"/>
            </w:tcBorders>
          </w:tcPr>
          <w:p w14:paraId="4C36195A" w14:textId="77777777" w:rsidR="007C13E1" w:rsidRPr="00960BFE" w:rsidRDefault="007C13E1" w:rsidP="0093315A">
            <w:pPr>
              <w:autoSpaceDE w:val="0"/>
              <w:autoSpaceDN w:val="0"/>
              <w:adjustRightInd w:val="0"/>
            </w:pPr>
            <w:r>
              <w:t>Merck Sharp &amp; Dohme (Australia) Pty Ltd</w:t>
            </w:r>
          </w:p>
        </w:tc>
      </w:tr>
      <w:tr w:rsidR="007C13E1" w:rsidRPr="00960BFE" w14:paraId="1E375876" w14:textId="77777777" w:rsidTr="0093315A">
        <w:trPr>
          <w:trHeight w:val="280"/>
        </w:trPr>
        <w:tc>
          <w:tcPr>
            <w:tcW w:w="966" w:type="dxa"/>
            <w:tcBorders>
              <w:top w:val="nil"/>
              <w:left w:val="nil"/>
              <w:bottom w:val="nil"/>
              <w:right w:val="nil"/>
            </w:tcBorders>
          </w:tcPr>
          <w:p w14:paraId="48B04C19"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2E644110" w14:textId="77777777" w:rsidR="007C13E1" w:rsidRPr="00960BFE" w:rsidRDefault="007C13E1" w:rsidP="0093315A">
            <w:pPr>
              <w:autoSpaceDE w:val="0"/>
              <w:autoSpaceDN w:val="0"/>
              <w:adjustRightInd w:val="0"/>
            </w:pPr>
            <w:r w:rsidRPr="00960BFE">
              <w:t xml:space="preserve">Clock Start Date: </w:t>
            </w:r>
          </w:p>
        </w:tc>
        <w:tc>
          <w:tcPr>
            <w:tcW w:w="6459" w:type="dxa"/>
            <w:tcBorders>
              <w:top w:val="nil"/>
              <w:left w:val="nil"/>
              <w:bottom w:val="nil"/>
              <w:right w:val="nil"/>
            </w:tcBorders>
          </w:tcPr>
          <w:p w14:paraId="5720BE74" w14:textId="77777777" w:rsidR="007C13E1" w:rsidRPr="00960BFE" w:rsidRDefault="007C13E1" w:rsidP="0093315A">
            <w:pPr>
              <w:autoSpaceDE w:val="0"/>
              <w:autoSpaceDN w:val="0"/>
              <w:adjustRightInd w:val="0"/>
            </w:pPr>
            <w:r>
              <w:t>14 April 2022</w:t>
            </w:r>
          </w:p>
        </w:tc>
      </w:tr>
    </w:tbl>
    <w:p w14:paraId="4C49650F" w14:textId="77777777" w:rsidR="007C13E1" w:rsidRPr="001B7C72" w:rsidRDefault="007C13E1" w:rsidP="007C13E1"/>
    <w:p w14:paraId="36B6C126" w14:textId="1F0474F9" w:rsidR="007C13E1" w:rsidRPr="00D324AA" w:rsidRDefault="007C13E1" w:rsidP="007C13E1">
      <w:pPr>
        <w:autoSpaceDE w:val="0"/>
        <w:autoSpaceDN w:val="0"/>
        <w:adjustRightInd w:val="0"/>
        <w:rPr>
          <w:sz w:val="20"/>
          <w:lang w:val="en-NZ"/>
        </w:rPr>
      </w:pPr>
      <w:r w:rsidRPr="001B7C72">
        <w:rPr>
          <w:lang w:val="en-NZ"/>
        </w:rPr>
        <w:t>Dr</w:t>
      </w:r>
      <w:r w:rsidRPr="00064FC3">
        <w:rPr>
          <w:color w:val="4BACC6" w:themeColor="accent5"/>
          <w:lang w:val="en-NZ"/>
        </w:rPr>
        <w:t xml:space="preserve"> </w:t>
      </w:r>
      <w:r>
        <w:rPr>
          <w:lang w:val="en-NZ"/>
        </w:rPr>
        <w:t>Richard Stubbs, Khay Leong,</w:t>
      </w:r>
      <w:r w:rsidR="00DB17E7">
        <w:rPr>
          <w:lang w:val="en-NZ"/>
        </w:rPr>
        <w:t xml:space="preserve"> </w:t>
      </w:r>
      <w:r w:rsidR="006C2A8A">
        <w:rPr>
          <w:lang w:val="en-NZ"/>
        </w:rPr>
        <w:t xml:space="preserve">and </w:t>
      </w:r>
      <w:r>
        <w:rPr>
          <w:lang w:val="en-NZ"/>
        </w:rPr>
        <w:t>Katie Kennett</w:t>
      </w:r>
      <w:r w:rsidRPr="00D324AA">
        <w:rPr>
          <w:lang w:val="en-NZ"/>
        </w:rPr>
        <w:t xml:space="preserve"> w</w:t>
      </w:r>
      <w:r>
        <w:rPr>
          <w:lang w:val="en-NZ"/>
        </w:rPr>
        <w:t>ere</w:t>
      </w:r>
      <w:r w:rsidRPr="00D324AA">
        <w:rPr>
          <w:lang w:val="en-NZ"/>
        </w:rPr>
        <w:t xml:space="preserve"> present via videoconference for discussion of this application.</w:t>
      </w:r>
    </w:p>
    <w:p w14:paraId="1C1C9A56" w14:textId="77777777" w:rsidR="007C13E1" w:rsidRPr="00D324AA" w:rsidRDefault="007C13E1" w:rsidP="007C13E1">
      <w:pPr>
        <w:rPr>
          <w:u w:val="single"/>
          <w:lang w:val="en-NZ"/>
        </w:rPr>
      </w:pPr>
    </w:p>
    <w:p w14:paraId="10598C51" w14:textId="77777777" w:rsidR="007C13E1" w:rsidRPr="0054344C" w:rsidRDefault="007C13E1" w:rsidP="007C13E1">
      <w:pPr>
        <w:pStyle w:val="Headingbold"/>
      </w:pPr>
      <w:r w:rsidRPr="0054344C">
        <w:t>Potential conflicts of interest</w:t>
      </w:r>
    </w:p>
    <w:p w14:paraId="5668C64F" w14:textId="77777777" w:rsidR="007C13E1" w:rsidRPr="00D324AA" w:rsidRDefault="007C13E1" w:rsidP="007C13E1">
      <w:pPr>
        <w:rPr>
          <w:b/>
          <w:lang w:val="en-NZ"/>
        </w:rPr>
      </w:pPr>
    </w:p>
    <w:p w14:paraId="0C8C9819" w14:textId="77777777" w:rsidR="007C13E1" w:rsidRPr="00D324AA" w:rsidRDefault="007C13E1" w:rsidP="007C13E1">
      <w:pPr>
        <w:rPr>
          <w:lang w:val="en-NZ"/>
        </w:rPr>
      </w:pPr>
      <w:r w:rsidRPr="00D324AA">
        <w:rPr>
          <w:lang w:val="en-NZ"/>
        </w:rPr>
        <w:t>The Chair asked members to declare any potential conflicts of interest related to this application.</w:t>
      </w:r>
    </w:p>
    <w:p w14:paraId="08B3B0EE" w14:textId="77777777" w:rsidR="007C13E1" w:rsidRPr="00D324AA" w:rsidRDefault="007C13E1" w:rsidP="007C13E1">
      <w:pPr>
        <w:rPr>
          <w:lang w:val="en-NZ"/>
        </w:rPr>
      </w:pPr>
    </w:p>
    <w:p w14:paraId="709756A0" w14:textId="77777777" w:rsidR="007C13E1" w:rsidRPr="00D324AA" w:rsidRDefault="007C13E1" w:rsidP="007C13E1">
      <w:pPr>
        <w:rPr>
          <w:lang w:val="en-NZ"/>
        </w:rPr>
      </w:pPr>
      <w:r w:rsidRPr="00D324AA">
        <w:rPr>
          <w:lang w:val="en-NZ"/>
        </w:rPr>
        <w:t>No potential conflicts of interest related to this application were declared by any member.</w:t>
      </w:r>
    </w:p>
    <w:p w14:paraId="78E332DB" w14:textId="77777777" w:rsidR="007C13E1" w:rsidRPr="00D324AA" w:rsidRDefault="007C13E1" w:rsidP="007C13E1">
      <w:pPr>
        <w:rPr>
          <w:lang w:val="en-NZ"/>
        </w:rPr>
      </w:pPr>
    </w:p>
    <w:p w14:paraId="3F22E9C7" w14:textId="77777777" w:rsidR="007C13E1" w:rsidRPr="00D324AA" w:rsidRDefault="007C13E1" w:rsidP="007C13E1">
      <w:pPr>
        <w:autoSpaceDE w:val="0"/>
        <w:autoSpaceDN w:val="0"/>
        <w:adjustRightInd w:val="0"/>
        <w:rPr>
          <w:lang w:val="en-NZ"/>
        </w:rPr>
      </w:pPr>
    </w:p>
    <w:p w14:paraId="396F58A0" w14:textId="77777777" w:rsidR="007C13E1" w:rsidRPr="0054344C" w:rsidRDefault="007C13E1" w:rsidP="007C13E1">
      <w:pPr>
        <w:pStyle w:val="Headingbold"/>
      </w:pPr>
      <w:r w:rsidRPr="0054344C">
        <w:t xml:space="preserve">Summary of resolved ethical issues </w:t>
      </w:r>
    </w:p>
    <w:p w14:paraId="7FA7CA16" w14:textId="77777777" w:rsidR="007C13E1" w:rsidRPr="00D324AA" w:rsidRDefault="007C13E1" w:rsidP="007C13E1">
      <w:pPr>
        <w:rPr>
          <w:u w:val="single"/>
          <w:lang w:val="en-NZ"/>
        </w:rPr>
      </w:pPr>
    </w:p>
    <w:p w14:paraId="6300B7A2" w14:textId="77777777" w:rsidR="007C13E1" w:rsidRPr="00D324AA" w:rsidRDefault="007C13E1" w:rsidP="007C13E1">
      <w:pPr>
        <w:rPr>
          <w:lang w:val="en-NZ"/>
        </w:rPr>
      </w:pPr>
      <w:r w:rsidRPr="00D324AA">
        <w:rPr>
          <w:lang w:val="en-NZ"/>
        </w:rPr>
        <w:t>The main ethical issues considered by the Committee and addressed by the Researcher are as follows.</w:t>
      </w:r>
    </w:p>
    <w:p w14:paraId="2D91B59E" w14:textId="77777777" w:rsidR="007C13E1" w:rsidRPr="00D324AA" w:rsidRDefault="007C13E1" w:rsidP="007C13E1">
      <w:pPr>
        <w:rPr>
          <w:lang w:val="en-NZ"/>
        </w:rPr>
      </w:pPr>
    </w:p>
    <w:p w14:paraId="49F13A3A" w14:textId="50F38545" w:rsidR="007C13E1" w:rsidRDefault="007C13E1" w:rsidP="007C13E1">
      <w:pPr>
        <w:pStyle w:val="ListParagraph"/>
        <w:numPr>
          <w:ilvl w:val="0"/>
          <w:numId w:val="7"/>
        </w:numPr>
      </w:pPr>
      <w:r w:rsidRPr="00D324AA">
        <w:t xml:space="preserve">The Committee </w:t>
      </w:r>
      <w:r>
        <w:t xml:space="preserve">clarified that the compensation statement denoting “trial visits” include on-site visits only. The reimbursement for travel is not taxable however tax would apply to </w:t>
      </w:r>
      <w:r w:rsidR="00D71DE8">
        <w:t>the payments</w:t>
      </w:r>
      <w:r>
        <w:t xml:space="preserve"> for participation.</w:t>
      </w:r>
    </w:p>
    <w:p w14:paraId="46539604" w14:textId="77777777" w:rsidR="007C13E1" w:rsidRDefault="007C13E1" w:rsidP="007C13E1">
      <w:pPr>
        <w:pStyle w:val="ListParagraph"/>
        <w:numPr>
          <w:ilvl w:val="0"/>
          <w:numId w:val="7"/>
        </w:numPr>
      </w:pPr>
      <w:r>
        <w:t>The Committee clarified that the representation of certain ethnicities would not be targeted as it is an international study. The researchers agreed to attempt to increase Māori and Pasifika participation if possible.</w:t>
      </w:r>
    </w:p>
    <w:p w14:paraId="0FAEF438" w14:textId="77777777" w:rsidR="007C13E1" w:rsidRPr="00954597" w:rsidRDefault="007C13E1" w:rsidP="007C13E1">
      <w:pPr>
        <w:pStyle w:val="ListParagraph"/>
        <w:numPr>
          <w:ilvl w:val="0"/>
          <w:numId w:val="7"/>
        </w:numPr>
        <w:rPr>
          <w:rFonts w:cs="Arial"/>
          <w:color w:val="FF0000"/>
        </w:rPr>
      </w:pPr>
      <w:r>
        <w:t xml:space="preserve">The Committee queried the availability of identifiable data to the sponsor representative. This was clarified to only be the on-site monitor. </w:t>
      </w:r>
    </w:p>
    <w:p w14:paraId="45DBB6E0" w14:textId="4815CE71" w:rsidR="007C13E1" w:rsidRPr="00954597" w:rsidRDefault="007C13E1" w:rsidP="007C13E1">
      <w:pPr>
        <w:pStyle w:val="ListParagraph"/>
        <w:numPr>
          <w:ilvl w:val="0"/>
          <w:numId w:val="7"/>
        </w:numPr>
        <w:rPr>
          <w:rFonts w:cs="Arial"/>
          <w:color w:val="FF0000"/>
        </w:rPr>
      </w:pPr>
      <w:r>
        <w:t>The Committee clarified that a device would be provided in the absence of ownership by participants. There would otherwise be an app to be downloaded by participants. Access to the internet would not be provided and as such would be a requirement. The Committee suggest</w:t>
      </w:r>
      <w:r w:rsidR="00886E60">
        <w:t>ed</w:t>
      </w:r>
      <w:r>
        <w:t xml:space="preserve"> including this in the participation sheet.  </w:t>
      </w:r>
      <w:r w:rsidRPr="00D324AA">
        <w:br/>
      </w:r>
    </w:p>
    <w:p w14:paraId="19038180" w14:textId="77777777" w:rsidR="007C13E1" w:rsidRDefault="007C13E1" w:rsidP="007C13E1"/>
    <w:p w14:paraId="368BC1F9" w14:textId="77777777" w:rsidR="007C13E1" w:rsidRPr="0054344C" w:rsidRDefault="007C13E1" w:rsidP="007C13E1">
      <w:pPr>
        <w:pStyle w:val="Headingbold"/>
      </w:pPr>
      <w:r w:rsidRPr="0054344C">
        <w:t>Summary of outstanding ethical issues</w:t>
      </w:r>
    </w:p>
    <w:p w14:paraId="2A9D4952" w14:textId="77777777" w:rsidR="007C13E1" w:rsidRPr="00D324AA" w:rsidRDefault="007C13E1" w:rsidP="007C13E1">
      <w:pPr>
        <w:rPr>
          <w:lang w:val="en-NZ"/>
        </w:rPr>
      </w:pPr>
    </w:p>
    <w:p w14:paraId="6F129CC9" w14:textId="77777777" w:rsidR="007C13E1" w:rsidRPr="00D324AA" w:rsidRDefault="007C13E1" w:rsidP="007C13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815CE98" w14:textId="77777777" w:rsidR="007C13E1" w:rsidRPr="00D324AA" w:rsidRDefault="007C13E1" w:rsidP="007C13E1">
      <w:pPr>
        <w:autoSpaceDE w:val="0"/>
        <w:autoSpaceDN w:val="0"/>
        <w:adjustRightInd w:val="0"/>
        <w:rPr>
          <w:szCs w:val="22"/>
          <w:lang w:val="en-NZ"/>
        </w:rPr>
      </w:pPr>
    </w:p>
    <w:p w14:paraId="37A3758F" w14:textId="77777777" w:rsidR="007C13E1" w:rsidRPr="001B7C72" w:rsidRDefault="007C13E1" w:rsidP="007C13E1">
      <w:pPr>
        <w:pStyle w:val="ListParagraph"/>
        <w:ind w:left="357" w:hanging="357"/>
        <w:rPr>
          <w:rFonts w:cs="Arial"/>
          <w:color w:val="FF0000"/>
        </w:rPr>
      </w:pPr>
      <w:r w:rsidRPr="00D324AA">
        <w:t xml:space="preserve">The Committee </w:t>
      </w:r>
      <w:r>
        <w:t xml:space="preserve">noted that any reimbursement needs to be explained as taxable and indicate that the participant will need to handle the tax payments themselves. </w:t>
      </w:r>
    </w:p>
    <w:p w14:paraId="14E1CEB6" w14:textId="77777777" w:rsidR="007C13E1" w:rsidRPr="00954597" w:rsidRDefault="007C13E1" w:rsidP="007C13E1">
      <w:pPr>
        <w:pStyle w:val="ListParagraph"/>
        <w:ind w:left="357" w:hanging="357"/>
        <w:rPr>
          <w:rFonts w:cs="Arial"/>
          <w:color w:val="FF0000"/>
        </w:rPr>
      </w:pPr>
      <w:r>
        <w:t>The Committee requested removal of the gendering in all forms as terms such as ‘father’ and ‘Mother’ can and should be replaced with ‘parenting’ or ‘parent’.</w:t>
      </w:r>
    </w:p>
    <w:p w14:paraId="35C3D4D7" w14:textId="77777777" w:rsidR="007C13E1" w:rsidRPr="008E155D" w:rsidRDefault="007C13E1" w:rsidP="007C13E1">
      <w:pPr>
        <w:pStyle w:val="ListParagraph"/>
        <w:numPr>
          <w:ilvl w:val="0"/>
          <w:numId w:val="0"/>
        </w:numPr>
        <w:ind w:left="357"/>
        <w:rPr>
          <w:rFonts w:cs="Arial"/>
          <w:color w:val="FF0000"/>
        </w:rPr>
      </w:pPr>
    </w:p>
    <w:p w14:paraId="34C902D7" w14:textId="77777777" w:rsidR="007C13E1" w:rsidRPr="00D324AA" w:rsidRDefault="007C13E1" w:rsidP="007C13E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E7EB791" w14:textId="77777777" w:rsidR="007C13E1" w:rsidRPr="00D324AA" w:rsidRDefault="007C13E1" w:rsidP="007C13E1">
      <w:pPr>
        <w:spacing w:before="80" w:after="80"/>
        <w:rPr>
          <w:rFonts w:cs="Arial"/>
          <w:szCs w:val="22"/>
          <w:lang w:val="en-NZ"/>
        </w:rPr>
      </w:pPr>
    </w:p>
    <w:p w14:paraId="7E54F7C2" w14:textId="77777777" w:rsidR="007C13E1" w:rsidRDefault="007C13E1" w:rsidP="007C13E1">
      <w:pPr>
        <w:pStyle w:val="ListParagraph"/>
        <w:ind w:left="357" w:hanging="357"/>
      </w:pPr>
      <w:r>
        <w:t>On pages 11 and 12 there are multiple different phrases used to describe different medical professionals, please amend this to refer to doctors in more concise terms.</w:t>
      </w:r>
    </w:p>
    <w:p w14:paraId="1CB1D5A0" w14:textId="77777777" w:rsidR="007C13E1" w:rsidRPr="00D324AA" w:rsidRDefault="007C13E1" w:rsidP="007C13E1">
      <w:pPr>
        <w:pStyle w:val="ListParagraph"/>
        <w:numPr>
          <w:ilvl w:val="0"/>
          <w:numId w:val="0"/>
        </w:numPr>
        <w:ind w:left="357"/>
      </w:pPr>
    </w:p>
    <w:p w14:paraId="6D5D103F" w14:textId="77777777" w:rsidR="007C13E1" w:rsidRPr="00D324AA" w:rsidRDefault="007C13E1" w:rsidP="007C13E1">
      <w:pPr>
        <w:spacing w:before="80" w:after="80"/>
      </w:pPr>
    </w:p>
    <w:p w14:paraId="264538C6" w14:textId="77777777" w:rsidR="007C13E1" w:rsidRPr="0054344C" w:rsidRDefault="007C13E1" w:rsidP="007C13E1">
      <w:pPr>
        <w:rPr>
          <w:b/>
          <w:bCs/>
          <w:lang w:val="en-NZ"/>
        </w:rPr>
      </w:pPr>
      <w:r w:rsidRPr="0054344C">
        <w:rPr>
          <w:b/>
          <w:bCs/>
          <w:lang w:val="en-NZ"/>
        </w:rPr>
        <w:lastRenderedPageBreak/>
        <w:t xml:space="preserve">Decision </w:t>
      </w:r>
    </w:p>
    <w:p w14:paraId="489FCF62" w14:textId="77777777" w:rsidR="007C13E1" w:rsidRPr="00D324AA" w:rsidRDefault="007C13E1" w:rsidP="007C13E1">
      <w:pPr>
        <w:rPr>
          <w:lang w:val="en-NZ"/>
        </w:rPr>
      </w:pPr>
    </w:p>
    <w:p w14:paraId="35E3B912" w14:textId="77777777" w:rsidR="007C13E1" w:rsidRPr="00D324AA" w:rsidRDefault="007C13E1" w:rsidP="007C13E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C3FB28A" w14:textId="77777777" w:rsidR="007C13E1" w:rsidRPr="00D324AA" w:rsidRDefault="007C13E1" w:rsidP="007C13E1">
      <w:pPr>
        <w:rPr>
          <w:color w:val="FF0000"/>
          <w:lang w:val="en-NZ"/>
        </w:rPr>
      </w:pPr>
    </w:p>
    <w:p w14:paraId="32B15185" w14:textId="77777777" w:rsidR="007C13E1" w:rsidRPr="0006382E" w:rsidRDefault="007C13E1" w:rsidP="007C13E1">
      <w:pPr>
        <w:pStyle w:val="NSCbullet"/>
        <w:rPr>
          <w:color w:val="auto"/>
        </w:rPr>
      </w:pPr>
      <w:r w:rsidRPr="0006382E">
        <w:rPr>
          <w:color w:val="auto"/>
        </w:rPr>
        <w:t>please address all outstanding ethical issues raised by the Committee</w:t>
      </w:r>
    </w:p>
    <w:p w14:paraId="579118AE" w14:textId="77777777" w:rsidR="007C13E1" w:rsidRPr="0006382E" w:rsidRDefault="007C13E1" w:rsidP="007C13E1">
      <w:pPr>
        <w:numPr>
          <w:ilvl w:val="0"/>
          <w:numId w:val="5"/>
        </w:numPr>
        <w:spacing w:before="80" w:after="80"/>
        <w:ind w:left="714" w:hanging="357"/>
        <w:rPr>
          <w:rFonts w:cs="Arial"/>
          <w:szCs w:val="22"/>
          <w:lang w:val="en-NZ"/>
        </w:rPr>
      </w:pPr>
      <w:r w:rsidRPr="0006382E">
        <w:rPr>
          <w:rFonts w:cs="Arial"/>
          <w:szCs w:val="22"/>
          <w:lang w:val="en-NZ"/>
        </w:rPr>
        <w:t xml:space="preserve">please update the Participant Information Sheet and Consent Form, taking into account the feedback provided by the Committee. </w:t>
      </w:r>
      <w:r w:rsidRPr="0006382E">
        <w:rPr>
          <w:i/>
          <w:iCs/>
        </w:rPr>
        <w:t>(National Ethical Standards for Health and Disability Research and Quality Improvement, para 7.15 – 7.17).</w:t>
      </w:r>
    </w:p>
    <w:p w14:paraId="746CC258" w14:textId="77777777" w:rsidR="007C13E1" w:rsidRPr="0006382E" w:rsidRDefault="007C13E1" w:rsidP="007C13E1">
      <w:pPr>
        <w:numPr>
          <w:ilvl w:val="0"/>
          <w:numId w:val="5"/>
        </w:numPr>
        <w:spacing w:before="80" w:after="80"/>
        <w:ind w:left="714" w:hanging="357"/>
        <w:rPr>
          <w:rFonts w:cs="Arial"/>
          <w:szCs w:val="22"/>
          <w:lang w:val="en-NZ"/>
        </w:rPr>
      </w:pPr>
      <w:r w:rsidRPr="0006382E">
        <w:t xml:space="preserve">please update the study protocol, taking into account the feedback provided by the Committee. </w:t>
      </w:r>
      <w:r w:rsidRPr="0006382E">
        <w:rPr>
          <w:i/>
          <w:iCs/>
        </w:rPr>
        <w:t>(National Ethical Standards for Health and Disability Research and Quality Improvement, para 9.7).</w:t>
      </w:r>
    </w:p>
    <w:p w14:paraId="0B68A2D5" w14:textId="77777777" w:rsidR="007C13E1" w:rsidRPr="00D324AA" w:rsidRDefault="007C13E1" w:rsidP="007C13E1">
      <w:pPr>
        <w:rPr>
          <w:rFonts w:cs="Arial"/>
          <w:color w:val="33CCCC"/>
          <w:szCs w:val="22"/>
          <w:lang w:val="en-NZ"/>
        </w:rPr>
      </w:pPr>
    </w:p>
    <w:p w14:paraId="483B7868" w14:textId="77777777" w:rsidR="007C13E1" w:rsidRPr="00771954" w:rsidRDefault="007C13E1" w:rsidP="007C13E1">
      <w:pPr>
        <w:rPr>
          <w:rFonts w:cs="Arial"/>
          <w:color w:val="33CCCC"/>
          <w:szCs w:val="22"/>
          <w:lang w:val="en-NZ"/>
        </w:rPr>
      </w:pPr>
    </w:p>
    <w:p w14:paraId="2C86FC02" w14:textId="77777777" w:rsidR="007C13E1" w:rsidRDefault="007C13E1" w:rsidP="007C13E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C13E1" w:rsidRPr="00960BFE" w14:paraId="76A01A50" w14:textId="77777777" w:rsidTr="0093315A">
        <w:trPr>
          <w:trHeight w:val="280"/>
        </w:trPr>
        <w:tc>
          <w:tcPr>
            <w:tcW w:w="966" w:type="dxa"/>
            <w:tcBorders>
              <w:top w:val="nil"/>
              <w:left w:val="nil"/>
              <w:bottom w:val="nil"/>
              <w:right w:val="nil"/>
            </w:tcBorders>
          </w:tcPr>
          <w:p w14:paraId="517EA47A" w14:textId="77777777" w:rsidR="007C13E1" w:rsidRPr="00960BFE" w:rsidRDefault="007C13E1" w:rsidP="0093315A">
            <w:pPr>
              <w:autoSpaceDE w:val="0"/>
              <w:autoSpaceDN w:val="0"/>
              <w:adjustRightInd w:val="0"/>
            </w:pPr>
            <w:r>
              <w:rPr>
                <w:b/>
              </w:rPr>
              <w:t>6</w:t>
            </w:r>
            <w:r w:rsidRPr="00960BFE">
              <w:rPr>
                <w:b/>
              </w:rPr>
              <w:t xml:space="preserve"> </w:t>
            </w:r>
            <w:r w:rsidRPr="00960BFE">
              <w:t xml:space="preserve"> </w:t>
            </w:r>
          </w:p>
        </w:tc>
        <w:tc>
          <w:tcPr>
            <w:tcW w:w="2575" w:type="dxa"/>
            <w:tcBorders>
              <w:top w:val="nil"/>
              <w:left w:val="nil"/>
              <w:bottom w:val="nil"/>
              <w:right w:val="nil"/>
            </w:tcBorders>
          </w:tcPr>
          <w:p w14:paraId="0278CEAA" w14:textId="77777777" w:rsidR="007C13E1" w:rsidRPr="00960BFE" w:rsidRDefault="007C13E1" w:rsidP="009331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9D0A46" w14:textId="77777777" w:rsidR="007C13E1" w:rsidRPr="00960BFE" w:rsidRDefault="007C13E1" w:rsidP="0093315A">
            <w:pPr>
              <w:autoSpaceDE w:val="0"/>
              <w:autoSpaceDN w:val="0"/>
              <w:adjustRightInd w:val="0"/>
            </w:pPr>
            <w:r w:rsidRPr="00E24CD6">
              <w:rPr>
                <w:b/>
              </w:rPr>
              <w:t>2022 EXP 12543</w:t>
            </w:r>
          </w:p>
        </w:tc>
      </w:tr>
      <w:tr w:rsidR="007C13E1" w:rsidRPr="00960BFE" w14:paraId="6A865CF8" w14:textId="77777777" w:rsidTr="0093315A">
        <w:trPr>
          <w:trHeight w:val="280"/>
        </w:trPr>
        <w:tc>
          <w:tcPr>
            <w:tcW w:w="966" w:type="dxa"/>
            <w:tcBorders>
              <w:top w:val="nil"/>
              <w:left w:val="nil"/>
              <w:bottom w:val="nil"/>
              <w:right w:val="nil"/>
            </w:tcBorders>
          </w:tcPr>
          <w:p w14:paraId="771E5BC8"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62B3F713" w14:textId="77777777" w:rsidR="007C13E1" w:rsidRPr="00960BFE" w:rsidRDefault="007C13E1" w:rsidP="0093315A">
            <w:pPr>
              <w:autoSpaceDE w:val="0"/>
              <w:autoSpaceDN w:val="0"/>
              <w:adjustRightInd w:val="0"/>
            </w:pPr>
            <w:r w:rsidRPr="00960BFE">
              <w:t xml:space="preserve">Title: </w:t>
            </w:r>
          </w:p>
        </w:tc>
        <w:tc>
          <w:tcPr>
            <w:tcW w:w="6459" w:type="dxa"/>
            <w:tcBorders>
              <w:top w:val="nil"/>
              <w:left w:val="nil"/>
              <w:bottom w:val="nil"/>
              <w:right w:val="nil"/>
            </w:tcBorders>
          </w:tcPr>
          <w:p w14:paraId="2D1A71A4" w14:textId="77777777" w:rsidR="007C13E1" w:rsidRPr="00960BFE" w:rsidRDefault="007C13E1" w:rsidP="0093315A">
            <w:pPr>
              <w:autoSpaceDE w:val="0"/>
              <w:autoSpaceDN w:val="0"/>
              <w:adjustRightInd w:val="0"/>
            </w:pPr>
            <w:r w:rsidRPr="003B65A2">
              <w:t>12176 - Text based support following a suicide attempt - new application</w:t>
            </w:r>
          </w:p>
        </w:tc>
      </w:tr>
      <w:tr w:rsidR="007C13E1" w:rsidRPr="00960BFE" w14:paraId="1154AD0B" w14:textId="77777777" w:rsidTr="0093315A">
        <w:trPr>
          <w:trHeight w:val="280"/>
        </w:trPr>
        <w:tc>
          <w:tcPr>
            <w:tcW w:w="966" w:type="dxa"/>
            <w:tcBorders>
              <w:top w:val="nil"/>
              <w:left w:val="nil"/>
              <w:bottom w:val="nil"/>
              <w:right w:val="nil"/>
            </w:tcBorders>
          </w:tcPr>
          <w:p w14:paraId="3FA97F5E"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64881ADA" w14:textId="77777777" w:rsidR="007C13E1" w:rsidRPr="00960BFE" w:rsidRDefault="007C13E1" w:rsidP="0093315A">
            <w:pPr>
              <w:autoSpaceDE w:val="0"/>
              <w:autoSpaceDN w:val="0"/>
              <w:adjustRightInd w:val="0"/>
            </w:pPr>
            <w:r w:rsidRPr="00960BFE">
              <w:t xml:space="preserve">Principal Investigator: </w:t>
            </w:r>
          </w:p>
        </w:tc>
        <w:tc>
          <w:tcPr>
            <w:tcW w:w="6459" w:type="dxa"/>
            <w:tcBorders>
              <w:top w:val="nil"/>
              <w:left w:val="nil"/>
              <w:bottom w:val="nil"/>
              <w:right w:val="nil"/>
            </w:tcBorders>
          </w:tcPr>
          <w:p w14:paraId="547B1800" w14:textId="77777777" w:rsidR="007C13E1" w:rsidRPr="00960BFE" w:rsidRDefault="007C13E1" w:rsidP="0093315A">
            <w:pPr>
              <w:autoSpaceDE w:val="0"/>
              <w:autoSpaceDN w:val="0"/>
              <w:adjustRightInd w:val="0"/>
            </w:pPr>
            <w:r w:rsidRPr="00E31736">
              <w:t>Dr Lillian Ng</w:t>
            </w:r>
          </w:p>
        </w:tc>
      </w:tr>
      <w:tr w:rsidR="007C13E1" w:rsidRPr="00960BFE" w14:paraId="017E432D" w14:textId="77777777" w:rsidTr="0093315A">
        <w:trPr>
          <w:trHeight w:val="280"/>
        </w:trPr>
        <w:tc>
          <w:tcPr>
            <w:tcW w:w="966" w:type="dxa"/>
            <w:tcBorders>
              <w:top w:val="nil"/>
              <w:left w:val="nil"/>
              <w:bottom w:val="nil"/>
              <w:right w:val="nil"/>
            </w:tcBorders>
          </w:tcPr>
          <w:p w14:paraId="787F27D4"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4127EFFE" w14:textId="77777777" w:rsidR="007C13E1" w:rsidRPr="00960BFE" w:rsidRDefault="007C13E1" w:rsidP="0093315A">
            <w:pPr>
              <w:autoSpaceDE w:val="0"/>
              <w:autoSpaceDN w:val="0"/>
              <w:adjustRightInd w:val="0"/>
            </w:pPr>
            <w:r w:rsidRPr="00960BFE">
              <w:t xml:space="preserve">Sponsor: </w:t>
            </w:r>
          </w:p>
        </w:tc>
        <w:tc>
          <w:tcPr>
            <w:tcW w:w="6459" w:type="dxa"/>
            <w:tcBorders>
              <w:top w:val="nil"/>
              <w:left w:val="nil"/>
              <w:bottom w:val="nil"/>
              <w:right w:val="nil"/>
            </w:tcBorders>
          </w:tcPr>
          <w:p w14:paraId="342EC668" w14:textId="77777777" w:rsidR="007C13E1" w:rsidRPr="00960BFE" w:rsidRDefault="007C13E1" w:rsidP="0093315A">
            <w:pPr>
              <w:autoSpaceDE w:val="0"/>
              <w:autoSpaceDN w:val="0"/>
              <w:adjustRightInd w:val="0"/>
            </w:pPr>
          </w:p>
        </w:tc>
      </w:tr>
      <w:tr w:rsidR="007C13E1" w:rsidRPr="00960BFE" w14:paraId="79788976" w14:textId="77777777" w:rsidTr="0093315A">
        <w:trPr>
          <w:trHeight w:val="280"/>
        </w:trPr>
        <w:tc>
          <w:tcPr>
            <w:tcW w:w="966" w:type="dxa"/>
            <w:tcBorders>
              <w:top w:val="nil"/>
              <w:left w:val="nil"/>
              <w:bottom w:val="nil"/>
              <w:right w:val="nil"/>
            </w:tcBorders>
          </w:tcPr>
          <w:p w14:paraId="63E3BC15"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32B36E50" w14:textId="77777777" w:rsidR="007C13E1" w:rsidRPr="00960BFE" w:rsidRDefault="007C13E1" w:rsidP="0093315A">
            <w:pPr>
              <w:autoSpaceDE w:val="0"/>
              <w:autoSpaceDN w:val="0"/>
              <w:adjustRightInd w:val="0"/>
            </w:pPr>
            <w:r w:rsidRPr="00960BFE">
              <w:t xml:space="preserve">Clock Start Date: </w:t>
            </w:r>
          </w:p>
        </w:tc>
        <w:tc>
          <w:tcPr>
            <w:tcW w:w="6459" w:type="dxa"/>
            <w:tcBorders>
              <w:top w:val="nil"/>
              <w:left w:val="nil"/>
              <w:bottom w:val="nil"/>
              <w:right w:val="nil"/>
            </w:tcBorders>
          </w:tcPr>
          <w:p w14:paraId="289BBB98" w14:textId="77777777" w:rsidR="007C13E1" w:rsidRPr="00960BFE" w:rsidRDefault="007C13E1" w:rsidP="0093315A">
            <w:pPr>
              <w:autoSpaceDE w:val="0"/>
              <w:autoSpaceDN w:val="0"/>
              <w:adjustRightInd w:val="0"/>
            </w:pPr>
            <w:r>
              <w:t>14 April 2022</w:t>
            </w:r>
          </w:p>
        </w:tc>
      </w:tr>
    </w:tbl>
    <w:p w14:paraId="203E6C81" w14:textId="77777777" w:rsidR="007C13E1" w:rsidRPr="00795EDD" w:rsidRDefault="007C13E1" w:rsidP="007C13E1"/>
    <w:p w14:paraId="15D5556D" w14:textId="0CDC5574" w:rsidR="007C13E1" w:rsidRPr="00D324AA" w:rsidRDefault="007C13E1" w:rsidP="007C13E1">
      <w:pPr>
        <w:autoSpaceDE w:val="0"/>
        <w:autoSpaceDN w:val="0"/>
        <w:adjustRightInd w:val="0"/>
        <w:rPr>
          <w:sz w:val="20"/>
          <w:lang w:val="en-NZ"/>
        </w:rPr>
      </w:pPr>
      <w:r w:rsidRPr="00D57072">
        <w:rPr>
          <w:rFonts w:cs="Arial"/>
          <w:szCs w:val="22"/>
          <w:lang w:val="en-NZ"/>
        </w:rPr>
        <w:t>Dr Lillian Ng</w:t>
      </w:r>
      <w:r w:rsidR="00752409">
        <w:rPr>
          <w:rFonts w:cs="Arial"/>
          <w:szCs w:val="22"/>
          <w:lang w:val="en-NZ"/>
        </w:rPr>
        <w:t xml:space="preserve"> and Danielle Diamond</w:t>
      </w:r>
      <w:r w:rsidRPr="00D57072">
        <w:rPr>
          <w:lang w:val="en-NZ"/>
        </w:rPr>
        <w:t xml:space="preserve"> </w:t>
      </w:r>
      <w:r w:rsidRPr="00D324AA">
        <w:rPr>
          <w:lang w:val="en-NZ"/>
        </w:rPr>
        <w:t>w</w:t>
      </w:r>
      <w:r w:rsidR="00752409">
        <w:rPr>
          <w:lang w:val="en-NZ"/>
        </w:rPr>
        <w:t>ere</w:t>
      </w:r>
      <w:r w:rsidRPr="00D324AA">
        <w:rPr>
          <w:lang w:val="en-NZ"/>
        </w:rPr>
        <w:t xml:space="preserve"> present via videoconference for discussion of this application.</w:t>
      </w:r>
    </w:p>
    <w:p w14:paraId="343AF1CB" w14:textId="77777777" w:rsidR="007C13E1" w:rsidRPr="00D324AA" w:rsidRDefault="007C13E1" w:rsidP="007C13E1">
      <w:pPr>
        <w:rPr>
          <w:u w:val="single"/>
          <w:lang w:val="en-NZ"/>
        </w:rPr>
      </w:pPr>
    </w:p>
    <w:p w14:paraId="545ABF41" w14:textId="77777777" w:rsidR="007C13E1" w:rsidRPr="0054344C" w:rsidRDefault="007C13E1" w:rsidP="007C13E1">
      <w:pPr>
        <w:pStyle w:val="Headingbold"/>
      </w:pPr>
      <w:r w:rsidRPr="0054344C">
        <w:t>Potential conflicts of interest</w:t>
      </w:r>
    </w:p>
    <w:p w14:paraId="3867F788" w14:textId="77777777" w:rsidR="007C13E1" w:rsidRPr="00D324AA" w:rsidRDefault="007C13E1" w:rsidP="007C13E1">
      <w:pPr>
        <w:rPr>
          <w:b/>
          <w:lang w:val="en-NZ"/>
        </w:rPr>
      </w:pPr>
    </w:p>
    <w:p w14:paraId="078FEADC" w14:textId="77777777" w:rsidR="007C13E1" w:rsidRPr="00D324AA" w:rsidRDefault="007C13E1" w:rsidP="007C13E1">
      <w:pPr>
        <w:rPr>
          <w:lang w:val="en-NZ"/>
        </w:rPr>
      </w:pPr>
      <w:r w:rsidRPr="00D324AA">
        <w:rPr>
          <w:lang w:val="en-NZ"/>
        </w:rPr>
        <w:t>The Chair asked members to declare any potential conflicts of interest related to this application.</w:t>
      </w:r>
    </w:p>
    <w:p w14:paraId="3731B438" w14:textId="77777777" w:rsidR="007C13E1" w:rsidRPr="00D324AA" w:rsidRDefault="007C13E1" w:rsidP="007C13E1">
      <w:pPr>
        <w:rPr>
          <w:lang w:val="en-NZ"/>
        </w:rPr>
      </w:pPr>
    </w:p>
    <w:p w14:paraId="08DB87F6" w14:textId="77777777" w:rsidR="007C13E1" w:rsidRPr="00D324AA" w:rsidRDefault="007C13E1" w:rsidP="007C13E1">
      <w:pPr>
        <w:rPr>
          <w:lang w:val="en-NZ"/>
        </w:rPr>
      </w:pPr>
      <w:r w:rsidRPr="00D324AA">
        <w:rPr>
          <w:lang w:val="en-NZ"/>
        </w:rPr>
        <w:t>No potential conflicts of interest related to this application were declared by any member.</w:t>
      </w:r>
    </w:p>
    <w:p w14:paraId="68FBA402" w14:textId="77777777" w:rsidR="007C13E1" w:rsidRPr="00603524" w:rsidRDefault="007C13E1" w:rsidP="007C13E1">
      <w:pPr>
        <w:contextualSpacing/>
        <w:rPr>
          <w:lang w:val="en-NZ"/>
        </w:rPr>
      </w:pPr>
    </w:p>
    <w:p w14:paraId="18CFD10C" w14:textId="77777777" w:rsidR="007C13E1" w:rsidRPr="00D324AA" w:rsidRDefault="007C13E1" w:rsidP="007C13E1">
      <w:pPr>
        <w:autoSpaceDE w:val="0"/>
        <w:autoSpaceDN w:val="0"/>
        <w:adjustRightInd w:val="0"/>
        <w:rPr>
          <w:lang w:val="en-NZ"/>
        </w:rPr>
      </w:pPr>
    </w:p>
    <w:p w14:paraId="7793778C" w14:textId="77777777" w:rsidR="007C13E1" w:rsidRPr="0054344C" w:rsidRDefault="007C13E1" w:rsidP="007C13E1">
      <w:pPr>
        <w:pStyle w:val="Headingbold"/>
      </w:pPr>
      <w:r w:rsidRPr="0054344C">
        <w:t xml:space="preserve">Summary of resolved ethical issues </w:t>
      </w:r>
    </w:p>
    <w:p w14:paraId="6F5E2CEB" w14:textId="77777777" w:rsidR="007C13E1" w:rsidRPr="00D324AA" w:rsidRDefault="007C13E1" w:rsidP="007C13E1">
      <w:pPr>
        <w:rPr>
          <w:u w:val="single"/>
          <w:lang w:val="en-NZ"/>
        </w:rPr>
      </w:pPr>
    </w:p>
    <w:p w14:paraId="0AEE2557" w14:textId="77777777" w:rsidR="007C13E1" w:rsidRPr="00D324AA" w:rsidRDefault="007C13E1" w:rsidP="007C13E1">
      <w:pPr>
        <w:rPr>
          <w:lang w:val="en-NZ"/>
        </w:rPr>
      </w:pPr>
      <w:r w:rsidRPr="00D324AA">
        <w:rPr>
          <w:lang w:val="en-NZ"/>
        </w:rPr>
        <w:t>The main ethical issues considered by the Committee and addressed by the Researcher are as follows.</w:t>
      </w:r>
    </w:p>
    <w:p w14:paraId="6D1B38B8" w14:textId="77777777" w:rsidR="007C13E1" w:rsidRPr="00D324AA" w:rsidRDefault="007C13E1" w:rsidP="007C13E1">
      <w:pPr>
        <w:rPr>
          <w:lang w:val="en-NZ"/>
        </w:rPr>
      </w:pPr>
    </w:p>
    <w:p w14:paraId="485BDAF0" w14:textId="1103E7A7" w:rsidR="007C13E1" w:rsidRPr="00D324AA" w:rsidRDefault="007C13E1" w:rsidP="00752409">
      <w:pPr>
        <w:pStyle w:val="ListParagraph"/>
        <w:numPr>
          <w:ilvl w:val="0"/>
          <w:numId w:val="38"/>
        </w:numPr>
      </w:pPr>
      <w:r w:rsidRPr="00D324AA">
        <w:t xml:space="preserve">The </w:t>
      </w:r>
      <w:r w:rsidR="00666449">
        <w:t xml:space="preserve">Researcher </w:t>
      </w:r>
      <w:r>
        <w:t xml:space="preserve">clarified </w:t>
      </w:r>
      <w:r w:rsidR="00666449">
        <w:t xml:space="preserve">that </w:t>
      </w:r>
      <w:r>
        <w:t>each participant would have a psychiatric assessment</w:t>
      </w:r>
      <w:r w:rsidR="00666449">
        <w:t xml:space="preserve"> </w:t>
      </w:r>
      <w:r w:rsidR="00886E60">
        <w:t xml:space="preserve">to determine their competence </w:t>
      </w:r>
      <w:r>
        <w:t xml:space="preserve">prior to being </w:t>
      </w:r>
      <w:r w:rsidR="00666449">
        <w:t xml:space="preserve">approached for </w:t>
      </w:r>
      <w:r>
        <w:t>recruit</w:t>
      </w:r>
      <w:r w:rsidR="00666449">
        <w:t>ment</w:t>
      </w:r>
      <w:r>
        <w:t xml:space="preserve"> </w:t>
      </w:r>
      <w:r w:rsidR="00666449">
        <w:t>in</w:t>
      </w:r>
      <w:r>
        <w:t>to the study.</w:t>
      </w:r>
    </w:p>
    <w:p w14:paraId="06EAF8D7" w14:textId="7298AFBA" w:rsidR="007C13E1" w:rsidRDefault="007C13E1" w:rsidP="007C13E1">
      <w:pPr>
        <w:numPr>
          <w:ilvl w:val="0"/>
          <w:numId w:val="3"/>
        </w:numPr>
        <w:spacing w:before="80" w:after="80"/>
        <w:contextualSpacing/>
        <w:rPr>
          <w:lang w:val="en-NZ"/>
        </w:rPr>
      </w:pPr>
      <w:r>
        <w:rPr>
          <w:lang w:val="en-NZ"/>
        </w:rPr>
        <w:t>The Committee clarified that both participants who self-harmed and attempted suicide would be assess</w:t>
      </w:r>
      <w:r w:rsidR="00886E60">
        <w:rPr>
          <w:lang w:val="en-NZ"/>
        </w:rPr>
        <w:t>ed</w:t>
      </w:r>
      <w:r>
        <w:rPr>
          <w:lang w:val="en-NZ"/>
        </w:rPr>
        <w:t xml:space="preserve"> to determine </w:t>
      </w:r>
      <w:r w:rsidR="00714FC3">
        <w:rPr>
          <w:lang w:val="en-NZ"/>
        </w:rPr>
        <w:t>eligibility in</w:t>
      </w:r>
      <w:r>
        <w:rPr>
          <w:lang w:val="en-NZ"/>
        </w:rPr>
        <w:t>to the study.</w:t>
      </w:r>
    </w:p>
    <w:p w14:paraId="7F5906CD" w14:textId="5B0089D1" w:rsidR="007C13E1" w:rsidRDefault="007C13E1" w:rsidP="007C13E1">
      <w:pPr>
        <w:numPr>
          <w:ilvl w:val="0"/>
          <w:numId w:val="3"/>
        </w:numPr>
        <w:spacing w:before="80" w:after="80"/>
        <w:contextualSpacing/>
        <w:rPr>
          <w:lang w:val="en-NZ"/>
        </w:rPr>
      </w:pPr>
      <w:r>
        <w:rPr>
          <w:lang w:val="en-NZ"/>
        </w:rPr>
        <w:t xml:space="preserve">The Committee clarified that this would be a study to determine the </w:t>
      </w:r>
      <w:r w:rsidR="00902193">
        <w:rPr>
          <w:lang w:val="en-NZ"/>
        </w:rPr>
        <w:t xml:space="preserve">participants’ </w:t>
      </w:r>
      <w:r>
        <w:rPr>
          <w:lang w:val="en-NZ"/>
        </w:rPr>
        <w:t xml:space="preserve">experience and engagement </w:t>
      </w:r>
      <w:r w:rsidR="00902193">
        <w:rPr>
          <w:lang w:val="en-NZ"/>
        </w:rPr>
        <w:t>with</w:t>
      </w:r>
      <w:r>
        <w:rPr>
          <w:lang w:val="en-NZ"/>
        </w:rPr>
        <w:t xml:space="preserve"> the </w:t>
      </w:r>
      <w:r w:rsidR="00902193">
        <w:rPr>
          <w:lang w:val="en-NZ"/>
        </w:rPr>
        <w:t>use of text messaging</w:t>
      </w:r>
      <w:r>
        <w:rPr>
          <w:lang w:val="en-NZ"/>
        </w:rPr>
        <w:t xml:space="preserve"> as currently there is no such service available.</w:t>
      </w:r>
    </w:p>
    <w:p w14:paraId="1566D73E" w14:textId="51AFDDD2" w:rsidR="007C13E1" w:rsidRDefault="007C13E1" w:rsidP="007C13E1">
      <w:pPr>
        <w:numPr>
          <w:ilvl w:val="0"/>
          <w:numId w:val="3"/>
        </w:numPr>
        <w:spacing w:before="80" w:after="80"/>
        <w:contextualSpacing/>
        <w:rPr>
          <w:lang w:val="en-NZ"/>
        </w:rPr>
      </w:pPr>
      <w:r>
        <w:rPr>
          <w:lang w:val="en-NZ"/>
        </w:rPr>
        <w:t xml:space="preserve">The Committee clarified that there would be a research assistant recruiting the participants and an information sheet </w:t>
      </w:r>
      <w:r w:rsidR="00714FC3">
        <w:rPr>
          <w:lang w:val="en-NZ"/>
        </w:rPr>
        <w:t xml:space="preserve">will be </w:t>
      </w:r>
      <w:r>
        <w:rPr>
          <w:lang w:val="en-NZ"/>
        </w:rPr>
        <w:t>provided. Verbal consent would then be sought</w:t>
      </w:r>
      <w:r w:rsidR="00714FC3">
        <w:rPr>
          <w:lang w:val="en-NZ"/>
        </w:rPr>
        <w:t xml:space="preserve"> for participants to receive the text messages</w:t>
      </w:r>
      <w:r w:rsidR="001049AB">
        <w:rPr>
          <w:lang w:val="en-NZ"/>
        </w:rPr>
        <w:t xml:space="preserve"> and use of medical information</w:t>
      </w:r>
      <w:r w:rsidR="006E0DC4">
        <w:rPr>
          <w:lang w:val="en-NZ"/>
        </w:rPr>
        <w:t>. An information sheet and consent form will later be provided to consent for interviews</w:t>
      </w:r>
      <w:r>
        <w:rPr>
          <w:lang w:val="en-NZ"/>
        </w:rPr>
        <w:t>.</w:t>
      </w:r>
    </w:p>
    <w:p w14:paraId="255C273D" w14:textId="1AFAB949" w:rsidR="007C13E1" w:rsidRDefault="007C13E1" w:rsidP="007C13E1">
      <w:pPr>
        <w:numPr>
          <w:ilvl w:val="0"/>
          <w:numId w:val="3"/>
        </w:numPr>
        <w:spacing w:before="80" w:after="80"/>
        <w:contextualSpacing/>
        <w:rPr>
          <w:lang w:val="en-NZ"/>
        </w:rPr>
      </w:pPr>
      <w:r>
        <w:rPr>
          <w:lang w:val="en-NZ"/>
        </w:rPr>
        <w:t xml:space="preserve">The Committee clarified that there would be consultation </w:t>
      </w:r>
      <w:r w:rsidR="00714FC3">
        <w:rPr>
          <w:lang w:val="en-NZ"/>
        </w:rPr>
        <w:t xml:space="preserve">about the length, message and language of the text messages </w:t>
      </w:r>
      <w:r>
        <w:rPr>
          <w:lang w:val="en-NZ"/>
        </w:rPr>
        <w:t xml:space="preserve">with the peer support people </w:t>
      </w:r>
      <w:r w:rsidR="00714FC3">
        <w:rPr>
          <w:lang w:val="en-NZ"/>
        </w:rPr>
        <w:t xml:space="preserve">who </w:t>
      </w:r>
      <w:r>
        <w:rPr>
          <w:lang w:val="en-NZ"/>
        </w:rPr>
        <w:t>would have lived experience</w:t>
      </w:r>
      <w:r w:rsidR="00714FC3">
        <w:rPr>
          <w:lang w:val="en-NZ"/>
        </w:rPr>
        <w:t xml:space="preserve"> of attempting suicide</w:t>
      </w:r>
      <w:r>
        <w:rPr>
          <w:lang w:val="en-NZ"/>
        </w:rPr>
        <w:t>.</w:t>
      </w:r>
    </w:p>
    <w:p w14:paraId="28DBC51A" w14:textId="6B48507C" w:rsidR="007C13E1" w:rsidRDefault="007C13E1" w:rsidP="0064254A">
      <w:pPr>
        <w:numPr>
          <w:ilvl w:val="0"/>
          <w:numId w:val="3"/>
        </w:numPr>
        <w:spacing w:before="80" w:after="80"/>
        <w:contextualSpacing/>
        <w:rPr>
          <w:lang w:val="en-NZ"/>
        </w:rPr>
      </w:pPr>
      <w:r>
        <w:rPr>
          <w:lang w:val="en-NZ"/>
        </w:rPr>
        <w:t xml:space="preserve">The Committee clarified that the mental health assessment team </w:t>
      </w:r>
      <w:r w:rsidR="00714FC3">
        <w:rPr>
          <w:lang w:val="en-NZ"/>
        </w:rPr>
        <w:t xml:space="preserve">on site </w:t>
      </w:r>
      <w:r>
        <w:rPr>
          <w:lang w:val="en-NZ"/>
        </w:rPr>
        <w:t>would be assessing participants for competency to consent.</w:t>
      </w:r>
    </w:p>
    <w:p w14:paraId="7120410D" w14:textId="77777777" w:rsidR="007C0E91" w:rsidRPr="0052531D" w:rsidRDefault="007C0E91" w:rsidP="007C0E91">
      <w:pPr>
        <w:pStyle w:val="ListParagraph"/>
        <w:ind w:left="357" w:hanging="357"/>
        <w:rPr>
          <w:rFonts w:cs="Arial"/>
          <w:color w:val="FF0000"/>
        </w:rPr>
      </w:pPr>
      <w:r w:rsidRPr="00D324AA">
        <w:t xml:space="preserve">The Committee </w:t>
      </w:r>
      <w:r>
        <w:t xml:space="preserve">queried what the measurement would be in terms of the evaluation of the intervention. The researcher specified that there would be a qualitative interview to examine the experience of engagement followed by a thematic analysis.  </w:t>
      </w:r>
    </w:p>
    <w:p w14:paraId="12253F21" w14:textId="77777777" w:rsidR="007C13E1" w:rsidRPr="00D324AA" w:rsidRDefault="007C13E1" w:rsidP="007C13E1">
      <w:pPr>
        <w:spacing w:before="80" w:after="80"/>
        <w:rPr>
          <w:lang w:val="en-NZ"/>
        </w:rPr>
      </w:pPr>
    </w:p>
    <w:p w14:paraId="39F38FCF" w14:textId="77777777" w:rsidR="007C13E1" w:rsidRPr="0054344C" w:rsidRDefault="007C13E1" w:rsidP="007C13E1">
      <w:pPr>
        <w:pStyle w:val="Headingbold"/>
      </w:pPr>
      <w:r w:rsidRPr="0054344C">
        <w:t>Summary of outstanding ethical issues</w:t>
      </w:r>
    </w:p>
    <w:p w14:paraId="4FE0C23A" w14:textId="77777777" w:rsidR="007C13E1" w:rsidRPr="00D324AA" w:rsidRDefault="007C13E1" w:rsidP="007C13E1">
      <w:pPr>
        <w:rPr>
          <w:lang w:val="en-NZ"/>
        </w:rPr>
      </w:pPr>
    </w:p>
    <w:p w14:paraId="7C881697" w14:textId="77777777" w:rsidR="007C13E1" w:rsidRPr="00D324AA" w:rsidRDefault="007C13E1" w:rsidP="007C13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BD791CD" w14:textId="77777777" w:rsidR="007C13E1" w:rsidRPr="00D324AA" w:rsidRDefault="007C13E1" w:rsidP="007C13E1">
      <w:pPr>
        <w:autoSpaceDE w:val="0"/>
        <w:autoSpaceDN w:val="0"/>
        <w:adjustRightInd w:val="0"/>
        <w:rPr>
          <w:szCs w:val="22"/>
          <w:lang w:val="en-NZ"/>
        </w:rPr>
      </w:pPr>
    </w:p>
    <w:p w14:paraId="67CD6EC8" w14:textId="02FB7415" w:rsidR="007C13E1" w:rsidRPr="00FA2874" w:rsidRDefault="007C13E1" w:rsidP="007C13E1">
      <w:pPr>
        <w:pStyle w:val="ListParagraph"/>
        <w:ind w:left="357" w:hanging="357"/>
        <w:rPr>
          <w:rFonts w:cs="Arial"/>
          <w:color w:val="FF0000"/>
        </w:rPr>
      </w:pPr>
      <w:r>
        <w:t xml:space="preserve">The Committee requested a review by </w:t>
      </w:r>
      <w:r w:rsidR="00902193">
        <w:t xml:space="preserve">a </w:t>
      </w:r>
      <w:r w:rsidR="007C0E91">
        <w:t xml:space="preserve">second </w:t>
      </w:r>
      <w:r w:rsidR="00902193">
        <w:t>independent</w:t>
      </w:r>
      <w:r>
        <w:t xml:space="preserve"> peer reviewer to address the safety of the study</w:t>
      </w:r>
      <w:r w:rsidR="00902193">
        <w:t xml:space="preserve"> in particular whether receiving the text messages could be triggering for patients</w:t>
      </w:r>
      <w:r>
        <w:t xml:space="preserve">. </w:t>
      </w:r>
    </w:p>
    <w:p w14:paraId="4F1FEB09" w14:textId="1EAFCFF2" w:rsidR="007C13E1" w:rsidRPr="00FA2874" w:rsidRDefault="007C13E1" w:rsidP="007C13E1">
      <w:pPr>
        <w:pStyle w:val="ListParagraph"/>
        <w:ind w:left="357" w:hanging="357"/>
        <w:rPr>
          <w:rFonts w:cs="Arial"/>
          <w:color w:val="FF0000"/>
        </w:rPr>
      </w:pPr>
      <w:r>
        <w:t xml:space="preserve">The Committee noted that the letter of invitation </w:t>
      </w:r>
      <w:r w:rsidR="00902193">
        <w:t>did not</w:t>
      </w:r>
      <w:r>
        <w:t xml:space="preserve"> request access to participants</w:t>
      </w:r>
      <w:r w:rsidR="00902193">
        <w:t>’</w:t>
      </w:r>
      <w:r>
        <w:t xml:space="preserve"> health information.</w:t>
      </w:r>
    </w:p>
    <w:p w14:paraId="1688A631" w14:textId="77777777" w:rsidR="007C13E1" w:rsidRDefault="007C13E1" w:rsidP="007C13E1">
      <w:pPr>
        <w:rPr>
          <w:rFonts w:cs="Arial"/>
          <w:szCs w:val="22"/>
        </w:rPr>
      </w:pPr>
    </w:p>
    <w:p w14:paraId="135C6B30" w14:textId="77777777" w:rsidR="007C13E1" w:rsidRPr="00FA2874" w:rsidRDefault="007C13E1" w:rsidP="007C13E1">
      <w:pPr>
        <w:rPr>
          <w:rFonts w:cs="Arial"/>
          <w:color w:val="FF0000"/>
        </w:rPr>
      </w:pPr>
      <w:r w:rsidRPr="00FA2874">
        <w:rPr>
          <w:rFonts w:cs="Arial"/>
          <w:szCs w:val="22"/>
        </w:rPr>
        <w:t xml:space="preserve">The Committee requested the following changes to the Participant Information Sheet and Consent Form (PIS/CF): </w:t>
      </w:r>
    </w:p>
    <w:p w14:paraId="5B88CB8E" w14:textId="77777777" w:rsidR="007C13E1" w:rsidRPr="00D324AA" w:rsidRDefault="007C13E1" w:rsidP="007C13E1">
      <w:pPr>
        <w:spacing w:before="80" w:after="80"/>
        <w:rPr>
          <w:rFonts w:cs="Arial"/>
          <w:szCs w:val="22"/>
          <w:lang w:val="en-NZ"/>
        </w:rPr>
      </w:pPr>
    </w:p>
    <w:p w14:paraId="29F5EC7D" w14:textId="2C0DF7A3" w:rsidR="007C13E1" w:rsidRPr="00D324AA" w:rsidRDefault="004B326D" w:rsidP="007C13E1">
      <w:pPr>
        <w:pStyle w:val="ListParagraph"/>
        <w:ind w:left="357" w:hanging="357"/>
      </w:pPr>
      <w:r w:rsidRPr="00D324AA">
        <w:t>Please</w:t>
      </w:r>
      <w:r>
        <w:t xml:space="preserve"> ensure</w:t>
      </w:r>
      <w:r w:rsidR="007C13E1">
        <w:t xml:space="preserve"> participant</w:t>
      </w:r>
      <w:r w:rsidR="00902193">
        <w:t>s</w:t>
      </w:r>
      <w:r w:rsidR="007C13E1">
        <w:t xml:space="preserve"> give consent to access their records </w:t>
      </w:r>
      <w:r w:rsidR="00902193">
        <w:t xml:space="preserve">and </w:t>
      </w:r>
      <w:r w:rsidR="007C13E1">
        <w:t>to contact the general practitioner (GP).</w:t>
      </w:r>
    </w:p>
    <w:p w14:paraId="5A7E5272" w14:textId="4FBC4C57" w:rsidR="007C13E1" w:rsidRDefault="007C13E1" w:rsidP="007C13E1">
      <w:pPr>
        <w:pStyle w:val="ListParagraph"/>
        <w:ind w:left="357" w:hanging="357"/>
      </w:pPr>
      <w:r>
        <w:t>Please provide a Māori cultural statement</w:t>
      </w:r>
      <w:r w:rsidR="00B63ABB">
        <w:t xml:space="preserve"> acknowledging </w:t>
      </w:r>
      <w:r w:rsidR="00005ADE">
        <w:t xml:space="preserve">that </w:t>
      </w:r>
      <w:r w:rsidR="006962D0">
        <w:t>the taonga of information and potential whakamā in participants</w:t>
      </w:r>
      <w:r>
        <w:t xml:space="preserve">. </w:t>
      </w:r>
    </w:p>
    <w:p w14:paraId="3B2DD3DA" w14:textId="761D119A" w:rsidR="007C13E1" w:rsidRDefault="007C13E1" w:rsidP="007C13E1">
      <w:pPr>
        <w:pStyle w:val="ListParagraph"/>
        <w:ind w:left="357" w:hanging="357"/>
      </w:pPr>
      <w:r>
        <w:t xml:space="preserve">Please review for </w:t>
      </w:r>
      <w:r w:rsidR="00AD53D3">
        <w:t xml:space="preserve">grammar and consistency in sentences. </w:t>
      </w:r>
      <w:r>
        <w:t xml:space="preserve"> </w:t>
      </w:r>
    </w:p>
    <w:p w14:paraId="6825365F" w14:textId="77777777" w:rsidR="007C13E1" w:rsidRPr="00D324AA" w:rsidRDefault="007C13E1" w:rsidP="007C13E1">
      <w:pPr>
        <w:pStyle w:val="ListParagraph"/>
        <w:ind w:left="357" w:hanging="357"/>
      </w:pPr>
      <w:r>
        <w:t>Please include footers and page numbers.</w:t>
      </w:r>
    </w:p>
    <w:p w14:paraId="76A3D517" w14:textId="77777777" w:rsidR="007C13E1" w:rsidRPr="00D324AA" w:rsidRDefault="007C13E1" w:rsidP="007C13E1">
      <w:pPr>
        <w:spacing w:before="80" w:after="80"/>
      </w:pPr>
    </w:p>
    <w:p w14:paraId="0632D9DB" w14:textId="77777777" w:rsidR="007C13E1" w:rsidRPr="0054344C" w:rsidRDefault="007C13E1" w:rsidP="007C13E1">
      <w:pPr>
        <w:rPr>
          <w:b/>
          <w:bCs/>
          <w:lang w:val="en-NZ"/>
        </w:rPr>
      </w:pPr>
      <w:r w:rsidRPr="0054344C">
        <w:rPr>
          <w:b/>
          <w:bCs/>
          <w:lang w:val="en-NZ"/>
        </w:rPr>
        <w:t xml:space="preserve">Decision </w:t>
      </w:r>
    </w:p>
    <w:p w14:paraId="67DC5BD5" w14:textId="77777777" w:rsidR="007C13E1" w:rsidRPr="00D324AA" w:rsidRDefault="007C13E1" w:rsidP="007C13E1">
      <w:pPr>
        <w:rPr>
          <w:lang w:val="en-NZ"/>
        </w:rPr>
      </w:pPr>
    </w:p>
    <w:p w14:paraId="0BBBD9D7" w14:textId="77777777" w:rsidR="007C13E1" w:rsidRPr="00D324AA" w:rsidRDefault="007C13E1" w:rsidP="007C13E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0A0D051" w14:textId="77777777" w:rsidR="007C13E1" w:rsidRPr="00D324AA" w:rsidRDefault="007C13E1" w:rsidP="007C13E1">
      <w:pPr>
        <w:rPr>
          <w:lang w:val="en-NZ"/>
        </w:rPr>
      </w:pPr>
    </w:p>
    <w:p w14:paraId="74648AA4" w14:textId="77777777" w:rsidR="007C13E1" w:rsidRPr="006D0A33" w:rsidRDefault="007C13E1" w:rsidP="007C13E1">
      <w:pPr>
        <w:pStyle w:val="ListParagraph"/>
        <w:ind w:left="357" w:hanging="357"/>
      </w:pPr>
      <w:r w:rsidRPr="006D0A33">
        <w:t>Please address all outstanding ethical issues, providing the information requested by the Committee.</w:t>
      </w:r>
    </w:p>
    <w:p w14:paraId="50279FE7" w14:textId="77777777" w:rsidR="007C13E1" w:rsidRPr="006D0A33" w:rsidRDefault="007C13E1" w:rsidP="007C13E1">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1B2E312B" w14:textId="77777777" w:rsidR="007C13E1" w:rsidRPr="006D0A33" w:rsidRDefault="007C13E1" w:rsidP="007C13E1">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562106B3" w14:textId="77777777" w:rsidR="007C13E1" w:rsidRPr="00D324AA" w:rsidRDefault="007C13E1" w:rsidP="007C13E1">
      <w:pPr>
        <w:rPr>
          <w:color w:val="FF0000"/>
          <w:lang w:val="en-NZ"/>
        </w:rPr>
      </w:pPr>
    </w:p>
    <w:p w14:paraId="4C0AF730" w14:textId="77777777" w:rsidR="007C13E1" w:rsidRDefault="007C13E1" w:rsidP="007C13E1">
      <w:r w:rsidRPr="00D324AA">
        <w:rPr>
          <w:lang w:val="en-NZ"/>
        </w:rPr>
        <w:t xml:space="preserve">After receipt of the information requested by the Committee, a final decision on the application will be made </w:t>
      </w:r>
      <w:r w:rsidRPr="00D57072">
        <w:rPr>
          <w:lang w:val="en-NZ"/>
        </w:rPr>
        <w:t xml:space="preserve">by </w:t>
      </w:r>
      <w:r>
        <w:rPr>
          <w:rFonts w:cs="Arial"/>
          <w:szCs w:val="22"/>
          <w:lang w:val="en-NZ"/>
        </w:rPr>
        <w:t>the full committee.</w:t>
      </w:r>
      <w:r>
        <w:rPr>
          <w:b/>
          <w:bC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C13E1" w:rsidRPr="00960BFE" w14:paraId="777E516B" w14:textId="77777777" w:rsidTr="0093315A">
        <w:trPr>
          <w:trHeight w:val="280"/>
        </w:trPr>
        <w:tc>
          <w:tcPr>
            <w:tcW w:w="966" w:type="dxa"/>
            <w:tcBorders>
              <w:top w:val="nil"/>
              <w:left w:val="nil"/>
              <w:bottom w:val="nil"/>
              <w:right w:val="nil"/>
            </w:tcBorders>
          </w:tcPr>
          <w:p w14:paraId="5BB9D76F" w14:textId="77777777" w:rsidR="007C13E1" w:rsidRPr="00960BFE" w:rsidRDefault="007C13E1" w:rsidP="0093315A">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14:paraId="038AA5DA" w14:textId="77777777" w:rsidR="007C13E1" w:rsidRPr="00960BFE" w:rsidRDefault="007C13E1" w:rsidP="009331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095E94" w14:textId="77777777" w:rsidR="007C13E1" w:rsidRPr="00960BFE" w:rsidRDefault="007C13E1" w:rsidP="0093315A">
            <w:pPr>
              <w:autoSpaceDE w:val="0"/>
              <w:autoSpaceDN w:val="0"/>
              <w:adjustRightInd w:val="0"/>
            </w:pPr>
            <w:r w:rsidRPr="004408A7">
              <w:rPr>
                <w:b/>
              </w:rPr>
              <w:t>2022 FULL 12496</w:t>
            </w:r>
          </w:p>
        </w:tc>
      </w:tr>
      <w:tr w:rsidR="007C13E1" w:rsidRPr="00960BFE" w14:paraId="4D75C3B7" w14:textId="77777777" w:rsidTr="0093315A">
        <w:trPr>
          <w:trHeight w:val="280"/>
        </w:trPr>
        <w:tc>
          <w:tcPr>
            <w:tcW w:w="966" w:type="dxa"/>
            <w:tcBorders>
              <w:top w:val="nil"/>
              <w:left w:val="nil"/>
              <w:bottom w:val="nil"/>
              <w:right w:val="nil"/>
            </w:tcBorders>
          </w:tcPr>
          <w:p w14:paraId="4406673D"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44B36241" w14:textId="77777777" w:rsidR="007C13E1" w:rsidRPr="00960BFE" w:rsidRDefault="007C13E1" w:rsidP="0093315A">
            <w:pPr>
              <w:autoSpaceDE w:val="0"/>
              <w:autoSpaceDN w:val="0"/>
              <w:adjustRightInd w:val="0"/>
            </w:pPr>
            <w:r w:rsidRPr="00960BFE">
              <w:t xml:space="preserve">Title: </w:t>
            </w:r>
          </w:p>
        </w:tc>
        <w:tc>
          <w:tcPr>
            <w:tcW w:w="6459" w:type="dxa"/>
            <w:tcBorders>
              <w:top w:val="nil"/>
              <w:left w:val="nil"/>
              <w:bottom w:val="nil"/>
              <w:right w:val="nil"/>
            </w:tcBorders>
          </w:tcPr>
          <w:p w14:paraId="30CD4250" w14:textId="77777777" w:rsidR="007C13E1" w:rsidRPr="00960BFE" w:rsidRDefault="007C13E1" w:rsidP="0093315A">
            <w:pPr>
              <w:autoSpaceDE w:val="0"/>
              <w:autoSpaceDN w:val="0"/>
              <w:adjustRightInd w:val="0"/>
            </w:pPr>
            <w:r w:rsidRPr="00CE6167">
              <w:t>ECMT-154™ for the Topical Treatment of Eczema in children</w:t>
            </w:r>
          </w:p>
        </w:tc>
      </w:tr>
      <w:tr w:rsidR="007C13E1" w:rsidRPr="00960BFE" w14:paraId="6E5CBB58" w14:textId="77777777" w:rsidTr="0093315A">
        <w:trPr>
          <w:trHeight w:val="280"/>
        </w:trPr>
        <w:tc>
          <w:tcPr>
            <w:tcW w:w="966" w:type="dxa"/>
            <w:tcBorders>
              <w:top w:val="nil"/>
              <w:left w:val="nil"/>
              <w:bottom w:val="nil"/>
              <w:right w:val="nil"/>
            </w:tcBorders>
          </w:tcPr>
          <w:p w14:paraId="39E2165A"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3180507D" w14:textId="77777777" w:rsidR="007C13E1" w:rsidRPr="00960BFE" w:rsidRDefault="007C13E1" w:rsidP="0093315A">
            <w:pPr>
              <w:autoSpaceDE w:val="0"/>
              <w:autoSpaceDN w:val="0"/>
              <w:adjustRightInd w:val="0"/>
            </w:pPr>
            <w:r w:rsidRPr="00960BFE">
              <w:t xml:space="preserve">Principal Investigator: </w:t>
            </w:r>
          </w:p>
        </w:tc>
        <w:tc>
          <w:tcPr>
            <w:tcW w:w="6459" w:type="dxa"/>
            <w:tcBorders>
              <w:top w:val="nil"/>
              <w:left w:val="nil"/>
              <w:bottom w:val="nil"/>
              <w:right w:val="nil"/>
            </w:tcBorders>
          </w:tcPr>
          <w:p w14:paraId="229CA46D" w14:textId="77777777" w:rsidR="007C13E1" w:rsidRPr="00960BFE" w:rsidRDefault="007C13E1" w:rsidP="0093315A">
            <w:pPr>
              <w:autoSpaceDE w:val="0"/>
              <w:autoSpaceDN w:val="0"/>
              <w:adjustRightInd w:val="0"/>
            </w:pPr>
            <w:r w:rsidRPr="00BC3F65">
              <w:t>Dr Gabby Shortt</w:t>
            </w:r>
          </w:p>
        </w:tc>
      </w:tr>
      <w:tr w:rsidR="007C13E1" w:rsidRPr="00960BFE" w14:paraId="4366C503" w14:textId="77777777" w:rsidTr="0093315A">
        <w:trPr>
          <w:trHeight w:val="280"/>
        </w:trPr>
        <w:tc>
          <w:tcPr>
            <w:tcW w:w="966" w:type="dxa"/>
            <w:tcBorders>
              <w:top w:val="nil"/>
              <w:left w:val="nil"/>
              <w:bottom w:val="nil"/>
              <w:right w:val="nil"/>
            </w:tcBorders>
          </w:tcPr>
          <w:p w14:paraId="768BFF53"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73CF03C4" w14:textId="77777777" w:rsidR="007C13E1" w:rsidRPr="00960BFE" w:rsidRDefault="007C13E1" w:rsidP="0093315A">
            <w:pPr>
              <w:autoSpaceDE w:val="0"/>
              <w:autoSpaceDN w:val="0"/>
              <w:adjustRightInd w:val="0"/>
            </w:pPr>
            <w:r w:rsidRPr="00960BFE">
              <w:t xml:space="preserve">Sponsor: </w:t>
            </w:r>
          </w:p>
        </w:tc>
        <w:tc>
          <w:tcPr>
            <w:tcW w:w="6459" w:type="dxa"/>
            <w:tcBorders>
              <w:top w:val="nil"/>
              <w:left w:val="nil"/>
              <w:bottom w:val="nil"/>
              <w:right w:val="nil"/>
            </w:tcBorders>
          </w:tcPr>
          <w:p w14:paraId="67D076B4" w14:textId="77777777" w:rsidR="007C13E1" w:rsidRPr="00960BFE" w:rsidRDefault="007C13E1" w:rsidP="0093315A">
            <w:pPr>
              <w:autoSpaceDE w:val="0"/>
              <w:autoSpaceDN w:val="0"/>
              <w:adjustRightInd w:val="0"/>
            </w:pPr>
            <w:r>
              <w:t>Medical Research Institute of New Zealand</w:t>
            </w:r>
          </w:p>
        </w:tc>
      </w:tr>
      <w:tr w:rsidR="007C13E1" w:rsidRPr="00960BFE" w14:paraId="1B37D649" w14:textId="77777777" w:rsidTr="0093315A">
        <w:trPr>
          <w:trHeight w:val="280"/>
        </w:trPr>
        <w:tc>
          <w:tcPr>
            <w:tcW w:w="966" w:type="dxa"/>
            <w:tcBorders>
              <w:top w:val="nil"/>
              <w:left w:val="nil"/>
              <w:bottom w:val="nil"/>
              <w:right w:val="nil"/>
            </w:tcBorders>
          </w:tcPr>
          <w:p w14:paraId="58A0D3F6" w14:textId="77777777" w:rsidR="007C13E1" w:rsidRPr="00960BFE" w:rsidRDefault="007C13E1" w:rsidP="0093315A">
            <w:pPr>
              <w:autoSpaceDE w:val="0"/>
              <w:autoSpaceDN w:val="0"/>
              <w:adjustRightInd w:val="0"/>
            </w:pPr>
            <w:r w:rsidRPr="00960BFE">
              <w:t xml:space="preserve"> </w:t>
            </w:r>
          </w:p>
        </w:tc>
        <w:tc>
          <w:tcPr>
            <w:tcW w:w="2575" w:type="dxa"/>
            <w:tcBorders>
              <w:top w:val="nil"/>
              <w:left w:val="nil"/>
              <w:bottom w:val="nil"/>
              <w:right w:val="nil"/>
            </w:tcBorders>
          </w:tcPr>
          <w:p w14:paraId="2CF07656" w14:textId="77777777" w:rsidR="007C13E1" w:rsidRPr="00960BFE" w:rsidRDefault="007C13E1" w:rsidP="0093315A">
            <w:pPr>
              <w:autoSpaceDE w:val="0"/>
              <w:autoSpaceDN w:val="0"/>
              <w:adjustRightInd w:val="0"/>
            </w:pPr>
            <w:r w:rsidRPr="00960BFE">
              <w:t xml:space="preserve">Clock Start Date: </w:t>
            </w:r>
          </w:p>
        </w:tc>
        <w:tc>
          <w:tcPr>
            <w:tcW w:w="6459" w:type="dxa"/>
            <w:tcBorders>
              <w:top w:val="nil"/>
              <w:left w:val="nil"/>
              <w:bottom w:val="nil"/>
              <w:right w:val="nil"/>
            </w:tcBorders>
          </w:tcPr>
          <w:p w14:paraId="1FF87F49" w14:textId="77777777" w:rsidR="007C13E1" w:rsidRPr="00960BFE" w:rsidRDefault="007C13E1" w:rsidP="0093315A">
            <w:pPr>
              <w:autoSpaceDE w:val="0"/>
              <w:autoSpaceDN w:val="0"/>
              <w:adjustRightInd w:val="0"/>
            </w:pPr>
            <w:r>
              <w:t>14 April 2022</w:t>
            </w:r>
            <w:r w:rsidRPr="00960BFE">
              <w:t xml:space="preserve"> </w:t>
            </w:r>
          </w:p>
        </w:tc>
      </w:tr>
    </w:tbl>
    <w:p w14:paraId="48245BED" w14:textId="77777777" w:rsidR="007C13E1" w:rsidRPr="00795EDD" w:rsidRDefault="007C13E1" w:rsidP="007C13E1"/>
    <w:p w14:paraId="35E76FC9" w14:textId="1FB9779F" w:rsidR="007C13E1" w:rsidRPr="00D324AA" w:rsidRDefault="007C13E1" w:rsidP="007C13E1">
      <w:pPr>
        <w:autoSpaceDE w:val="0"/>
        <w:autoSpaceDN w:val="0"/>
        <w:adjustRightInd w:val="0"/>
        <w:rPr>
          <w:sz w:val="20"/>
          <w:lang w:val="en-NZ"/>
        </w:rPr>
      </w:pPr>
      <w:r w:rsidRPr="00397BFC">
        <w:rPr>
          <w:rFonts w:cs="Arial"/>
          <w:szCs w:val="22"/>
          <w:lang w:val="en-NZ"/>
        </w:rPr>
        <w:t>Dr Gabby Shortt</w:t>
      </w:r>
      <w:r w:rsidR="00BD373F">
        <w:rPr>
          <w:lang w:val="en-NZ"/>
        </w:rPr>
        <w:t xml:space="preserve"> and Georgina Bird were</w:t>
      </w:r>
      <w:r w:rsidRPr="00D324AA">
        <w:rPr>
          <w:lang w:val="en-NZ"/>
        </w:rPr>
        <w:t xml:space="preserve"> present via videoconference for discussion of this application.</w:t>
      </w:r>
    </w:p>
    <w:p w14:paraId="0AB83FF3" w14:textId="77777777" w:rsidR="007C13E1" w:rsidRPr="00D324AA" w:rsidRDefault="007C13E1" w:rsidP="007C13E1">
      <w:pPr>
        <w:rPr>
          <w:u w:val="single"/>
          <w:lang w:val="en-NZ"/>
        </w:rPr>
      </w:pPr>
    </w:p>
    <w:p w14:paraId="5979FD28" w14:textId="77777777" w:rsidR="007C13E1" w:rsidRPr="0054344C" w:rsidRDefault="007C13E1" w:rsidP="007C13E1">
      <w:pPr>
        <w:pStyle w:val="Headingbold"/>
      </w:pPr>
      <w:r w:rsidRPr="0054344C">
        <w:t>Potential conflicts of interest</w:t>
      </w:r>
    </w:p>
    <w:p w14:paraId="37F1C3FE" w14:textId="77777777" w:rsidR="007C13E1" w:rsidRPr="00D324AA" w:rsidRDefault="007C13E1" w:rsidP="007C13E1">
      <w:pPr>
        <w:rPr>
          <w:b/>
          <w:lang w:val="en-NZ"/>
        </w:rPr>
      </w:pPr>
    </w:p>
    <w:p w14:paraId="50F8C6A8" w14:textId="77777777" w:rsidR="007C13E1" w:rsidRPr="00D324AA" w:rsidRDefault="007C13E1" w:rsidP="007C13E1">
      <w:pPr>
        <w:rPr>
          <w:lang w:val="en-NZ"/>
        </w:rPr>
      </w:pPr>
      <w:r w:rsidRPr="00D324AA">
        <w:rPr>
          <w:lang w:val="en-NZ"/>
        </w:rPr>
        <w:t>The Chair asked members to declare any potential conflicts of interest related to this application.</w:t>
      </w:r>
    </w:p>
    <w:p w14:paraId="72E9FDA2" w14:textId="77777777" w:rsidR="007C13E1" w:rsidRPr="00D324AA" w:rsidRDefault="007C13E1" w:rsidP="007C13E1">
      <w:pPr>
        <w:rPr>
          <w:lang w:val="en-NZ"/>
        </w:rPr>
      </w:pPr>
    </w:p>
    <w:p w14:paraId="15B4318E" w14:textId="77777777" w:rsidR="007C13E1" w:rsidRPr="00D324AA" w:rsidRDefault="007C13E1" w:rsidP="007C13E1">
      <w:pPr>
        <w:rPr>
          <w:lang w:val="en-NZ"/>
        </w:rPr>
      </w:pPr>
      <w:r w:rsidRPr="00D324AA">
        <w:rPr>
          <w:lang w:val="en-NZ"/>
        </w:rPr>
        <w:t>No potential conflicts of interest related to this application were declared by any member.</w:t>
      </w:r>
    </w:p>
    <w:p w14:paraId="3CDDD83F" w14:textId="77777777" w:rsidR="007C13E1" w:rsidRPr="00D324AA" w:rsidRDefault="007C13E1" w:rsidP="007C13E1">
      <w:pPr>
        <w:rPr>
          <w:lang w:val="en-NZ"/>
        </w:rPr>
      </w:pPr>
    </w:p>
    <w:p w14:paraId="25BDC38D" w14:textId="77777777" w:rsidR="007C13E1" w:rsidRPr="00D324AA" w:rsidRDefault="007C13E1" w:rsidP="007C13E1">
      <w:pPr>
        <w:autoSpaceDE w:val="0"/>
        <w:autoSpaceDN w:val="0"/>
        <w:adjustRightInd w:val="0"/>
        <w:rPr>
          <w:lang w:val="en-NZ"/>
        </w:rPr>
      </w:pPr>
    </w:p>
    <w:p w14:paraId="7C03C9D1" w14:textId="77777777" w:rsidR="007C13E1" w:rsidRPr="0054344C" w:rsidRDefault="007C13E1" w:rsidP="007C13E1">
      <w:pPr>
        <w:pStyle w:val="Headingbold"/>
      </w:pPr>
      <w:r w:rsidRPr="0054344C">
        <w:t xml:space="preserve">Summary of resolved ethical issues </w:t>
      </w:r>
    </w:p>
    <w:p w14:paraId="38624FB6" w14:textId="77777777" w:rsidR="007C13E1" w:rsidRPr="00D324AA" w:rsidRDefault="007C13E1" w:rsidP="007C13E1">
      <w:pPr>
        <w:rPr>
          <w:u w:val="single"/>
          <w:lang w:val="en-NZ"/>
        </w:rPr>
      </w:pPr>
    </w:p>
    <w:p w14:paraId="2E98CB77" w14:textId="77777777" w:rsidR="007C13E1" w:rsidRPr="00D324AA" w:rsidRDefault="007C13E1" w:rsidP="007C13E1">
      <w:pPr>
        <w:rPr>
          <w:lang w:val="en-NZ"/>
        </w:rPr>
      </w:pPr>
      <w:r w:rsidRPr="00D324AA">
        <w:rPr>
          <w:lang w:val="en-NZ"/>
        </w:rPr>
        <w:t>The main ethical issues considered by the Committee and addressed by the Researcher are as follows.</w:t>
      </w:r>
    </w:p>
    <w:p w14:paraId="36C25F9C" w14:textId="77777777" w:rsidR="007C13E1" w:rsidRPr="00D324AA" w:rsidRDefault="007C13E1" w:rsidP="007C13E1">
      <w:pPr>
        <w:rPr>
          <w:lang w:val="en-NZ"/>
        </w:rPr>
      </w:pPr>
    </w:p>
    <w:p w14:paraId="59DAB32B" w14:textId="3069E261" w:rsidR="007C13E1" w:rsidRPr="00D324AA" w:rsidRDefault="007C13E1" w:rsidP="007C13E1">
      <w:pPr>
        <w:pStyle w:val="ListParagraph"/>
        <w:numPr>
          <w:ilvl w:val="0"/>
          <w:numId w:val="37"/>
        </w:numPr>
      </w:pPr>
      <w:r w:rsidRPr="00D324AA">
        <w:t xml:space="preserve">The Committee </w:t>
      </w:r>
      <w:r w:rsidR="00DE05F3">
        <w:t>discussed whether</w:t>
      </w:r>
      <w:r>
        <w:t xml:space="preserve"> the payment to pharmacy could be considered inducement. The time investment was justified by the researcher as per former studies. </w:t>
      </w:r>
    </w:p>
    <w:p w14:paraId="36186E1C" w14:textId="04DE83AB" w:rsidR="007C13E1" w:rsidRDefault="007C13E1" w:rsidP="007C13E1">
      <w:pPr>
        <w:numPr>
          <w:ilvl w:val="0"/>
          <w:numId w:val="3"/>
        </w:numPr>
        <w:spacing w:before="80" w:after="80"/>
        <w:contextualSpacing/>
        <w:rPr>
          <w:lang w:val="en-NZ"/>
        </w:rPr>
      </w:pPr>
      <w:r>
        <w:rPr>
          <w:lang w:val="en-NZ"/>
        </w:rPr>
        <w:t>The Committee queried the use of general practitioners and their clinics a</w:t>
      </w:r>
      <w:r w:rsidR="00DE05F3">
        <w:rPr>
          <w:lang w:val="en-NZ"/>
        </w:rPr>
        <w:t>s</w:t>
      </w:r>
      <w:r>
        <w:rPr>
          <w:lang w:val="en-NZ"/>
        </w:rPr>
        <w:t xml:space="preserve"> referral sites. </w:t>
      </w:r>
    </w:p>
    <w:p w14:paraId="6244FAD1" w14:textId="4B9F2126" w:rsidR="007C13E1" w:rsidRDefault="007C13E1" w:rsidP="007C13E1">
      <w:pPr>
        <w:numPr>
          <w:ilvl w:val="0"/>
          <w:numId w:val="3"/>
        </w:numPr>
        <w:spacing w:before="80" w:after="80"/>
        <w:contextualSpacing/>
        <w:rPr>
          <w:lang w:val="en-NZ"/>
        </w:rPr>
      </w:pPr>
      <w:r>
        <w:rPr>
          <w:lang w:val="en-NZ"/>
        </w:rPr>
        <w:t xml:space="preserve">The Committee clarified that the parents were not direct participants despite </w:t>
      </w:r>
      <w:r w:rsidR="00DE05F3">
        <w:rPr>
          <w:lang w:val="en-NZ"/>
        </w:rPr>
        <w:t xml:space="preserve">their </w:t>
      </w:r>
      <w:r>
        <w:rPr>
          <w:lang w:val="en-NZ"/>
        </w:rPr>
        <w:t xml:space="preserve">involvement. Please consider rewording to “your child has been asked to participate in the study…” to more clearly state this to the parents. </w:t>
      </w:r>
    </w:p>
    <w:p w14:paraId="0B570B2E" w14:textId="691E77AE" w:rsidR="007C13E1" w:rsidRDefault="007C13E1" w:rsidP="007C13E1">
      <w:pPr>
        <w:numPr>
          <w:ilvl w:val="0"/>
          <w:numId w:val="3"/>
        </w:numPr>
        <w:spacing w:before="80" w:after="80"/>
        <w:contextualSpacing/>
        <w:rPr>
          <w:lang w:val="en-NZ"/>
        </w:rPr>
      </w:pPr>
      <w:r>
        <w:rPr>
          <w:lang w:val="en-NZ"/>
        </w:rPr>
        <w:t>The Committee clarified that access to internet to fill out the survey was necessary at this stage of development</w:t>
      </w:r>
      <w:r w:rsidR="00DE05F3">
        <w:rPr>
          <w:lang w:val="en-NZ"/>
        </w:rPr>
        <w:t xml:space="preserve"> of the project </w:t>
      </w:r>
      <w:r>
        <w:rPr>
          <w:lang w:val="en-NZ"/>
        </w:rPr>
        <w:t xml:space="preserve">but that alternative options </w:t>
      </w:r>
      <w:r w:rsidR="00DE05F3">
        <w:rPr>
          <w:lang w:val="en-NZ"/>
        </w:rPr>
        <w:t xml:space="preserve">to complete the survey </w:t>
      </w:r>
      <w:r>
        <w:rPr>
          <w:lang w:val="en-NZ"/>
        </w:rPr>
        <w:t xml:space="preserve">may be considered. </w:t>
      </w:r>
    </w:p>
    <w:p w14:paraId="2554A2BA" w14:textId="50E24340" w:rsidR="007C13E1" w:rsidRDefault="007C13E1" w:rsidP="007C13E1">
      <w:pPr>
        <w:numPr>
          <w:ilvl w:val="0"/>
          <w:numId w:val="3"/>
        </w:numPr>
        <w:spacing w:before="80" w:after="80"/>
        <w:contextualSpacing/>
        <w:rPr>
          <w:lang w:val="en-NZ"/>
        </w:rPr>
      </w:pPr>
      <w:r>
        <w:rPr>
          <w:lang w:val="en-NZ"/>
        </w:rPr>
        <w:t>The Committee clarified that wh</w:t>
      </w:r>
      <w:r w:rsidR="00DE05F3">
        <w:rPr>
          <w:lang w:val="en-NZ"/>
        </w:rPr>
        <w:t>ile</w:t>
      </w:r>
      <w:r>
        <w:rPr>
          <w:lang w:val="en-NZ"/>
        </w:rPr>
        <w:t xml:space="preserve"> participants may not have bleach baths whilst taking part in the study they may swim in chlorinated pools. </w:t>
      </w:r>
    </w:p>
    <w:p w14:paraId="3AF38A32" w14:textId="133ABD74" w:rsidR="007C13E1" w:rsidRPr="00F737CC" w:rsidRDefault="007C13E1" w:rsidP="007C13E1">
      <w:pPr>
        <w:numPr>
          <w:ilvl w:val="0"/>
          <w:numId w:val="3"/>
        </w:numPr>
        <w:spacing w:before="80" w:after="80"/>
        <w:contextualSpacing/>
        <w:rPr>
          <w:lang w:val="en-NZ"/>
        </w:rPr>
      </w:pPr>
      <w:r>
        <w:rPr>
          <w:lang w:val="en-NZ"/>
        </w:rPr>
        <w:t xml:space="preserve">The Committee noted that the insurance was seemingly low, however the researcher explained this was the recommendation </w:t>
      </w:r>
      <w:r w:rsidR="00DE05F3">
        <w:rPr>
          <w:lang w:val="en-NZ"/>
        </w:rPr>
        <w:t>from</w:t>
      </w:r>
      <w:r>
        <w:rPr>
          <w:lang w:val="en-NZ"/>
        </w:rPr>
        <w:t xml:space="preserve"> the insurance company.</w:t>
      </w:r>
    </w:p>
    <w:p w14:paraId="2C0964BA" w14:textId="77777777" w:rsidR="007C13E1" w:rsidRPr="00D324AA" w:rsidRDefault="007C13E1" w:rsidP="007C13E1">
      <w:pPr>
        <w:spacing w:before="80" w:after="80"/>
        <w:rPr>
          <w:lang w:val="en-NZ"/>
        </w:rPr>
      </w:pPr>
    </w:p>
    <w:p w14:paraId="7F69EEC3" w14:textId="77777777" w:rsidR="007C13E1" w:rsidRPr="0054344C" w:rsidRDefault="007C13E1" w:rsidP="007C13E1">
      <w:pPr>
        <w:pStyle w:val="Headingbold"/>
      </w:pPr>
      <w:r w:rsidRPr="0054344C">
        <w:t>Summary of outstanding ethical issues</w:t>
      </w:r>
    </w:p>
    <w:p w14:paraId="1DF99BB7" w14:textId="77777777" w:rsidR="007C13E1" w:rsidRPr="00D324AA" w:rsidRDefault="007C13E1" w:rsidP="007C13E1">
      <w:pPr>
        <w:rPr>
          <w:lang w:val="en-NZ"/>
        </w:rPr>
      </w:pPr>
    </w:p>
    <w:p w14:paraId="0BD76C1D" w14:textId="77777777" w:rsidR="007C13E1" w:rsidRPr="00D324AA" w:rsidRDefault="007C13E1" w:rsidP="007C13E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25B4397" w14:textId="77777777" w:rsidR="007C13E1" w:rsidRPr="00D324AA" w:rsidRDefault="007C13E1" w:rsidP="007C13E1">
      <w:pPr>
        <w:autoSpaceDE w:val="0"/>
        <w:autoSpaceDN w:val="0"/>
        <w:adjustRightInd w:val="0"/>
        <w:rPr>
          <w:szCs w:val="22"/>
          <w:lang w:val="en-NZ"/>
        </w:rPr>
      </w:pPr>
    </w:p>
    <w:p w14:paraId="623CD464" w14:textId="77777777" w:rsidR="007C13E1" w:rsidRPr="00571EFE" w:rsidRDefault="007C13E1" w:rsidP="007C13E1">
      <w:pPr>
        <w:pStyle w:val="ListParagraph"/>
        <w:ind w:left="357" w:hanging="357"/>
        <w:rPr>
          <w:rFonts w:cs="Arial"/>
          <w:color w:val="FF0000"/>
        </w:rPr>
      </w:pPr>
      <w:r w:rsidRPr="00D324AA">
        <w:t xml:space="preserve">The Committee </w:t>
      </w:r>
      <w:r>
        <w:t>noted that there was a statement about poor health literacy among Pacific peoples and would suggest removal of it as it is inappropriate and patronising.</w:t>
      </w:r>
    </w:p>
    <w:p w14:paraId="52ACE6AE" w14:textId="77777777" w:rsidR="007C13E1" w:rsidRPr="00571EFE" w:rsidRDefault="007C13E1" w:rsidP="007C13E1">
      <w:pPr>
        <w:pStyle w:val="ListParagraph"/>
        <w:ind w:left="357" w:hanging="357"/>
        <w:rPr>
          <w:rFonts w:cs="Arial"/>
          <w:color w:val="FF0000"/>
        </w:rPr>
      </w:pPr>
      <w:r>
        <w:t>Please consider amending the poster to clarify the direction of the arrow between the eczema affected skin and the unaffected skin.</w:t>
      </w:r>
    </w:p>
    <w:p w14:paraId="4E1A7FB2" w14:textId="023F8AD8" w:rsidR="007C13E1" w:rsidRPr="00F737CC" w:rsidRDefault="007C13E1" w:rsidP="007C13E1">
      <w:pPr>
        <w:pStyle w:val="ListParagraph"/>
        <w:ind w:left="357" w:hanging="357"/>
        <w:rPr>
          <w:rFonts w:cs="Arial"/>
          <w:color w:val="FF0000"/>
        </w:rPr>
      </w:pPr>
      <w:r>
        <w:t xml:space="preserve">The Committee noted there were an abundance of happy presenting faces in the assent forms that could prove coercive, especially to </w:t>
      </w:r>
      <w:r w:rsidR="00DE05F3">
        <w:t xml:space="preserve">young </w:t>
      </w:r>
      <w:r>
        <w:t xml:space="preserve">children. </w:t>
      </w:r>
    </w:p>
    <w:p w14:paraId="69A1AB60" w14:textId="7CBF6422" w:rsidR="007C13E1" w:rsidRPr="00571EFE" w:rsidRDefault="007C13E1" w:rsidP="007C13E1">
      <w:pPr>
        <w:pStyle w:val="ListParagraph"/>
        <w:ind w:left="357" w:hanging="357"/>
        <w:rPr>
          <w:rFonts w:cs="Arial"/>
          <w:color w:val="FF0000"/>
        </w:rPr>
      </w:pPr>
      <w:r>
        <w:t xml:space="preserve">The Committee requested clarity on the reimbursement be sought from the </w:t>
      </w:r>
      <w:r w:rsidR="00AB0B7F">
        <w:t>R</w:t>
      </w:r>
      <w:r>
        <w:t>esearcher</w:t>
      </w:r>
      <w:r w:rsidR="00AB0B7F">
        <w:t>’</w:t>
      </w:r>
      <w:r>
        <w:t xml:space="preserve">s institution as travel reimbursement is not taxable. </w:t>
      </w:r>
      <w:r w:rsidRPr="00D324AA">
        <w:br/>
      </w:r>
    </w:p>
    <w:p w14:paraId="7A38684C" w14:textId="77777777" w:rsidR="007C13E1" w:rsidRPr="00D324AA" w:rsidRDefault="007C13E1" w:rsidP="007C13E1">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6106376D" w14:textId="77777777" w:rsidR="007C13E1" w:rsidRPr="00D324AA" w:rsidRDefault="007C13E1" w:rsidP="007C13E1">
      <w:pPr>
        <w:spacing w:before="80" w:after="80"/>
        <w:rPr>
          <w:rFonts w:cs="Arial"/>
          <w:szCs w:val="22"/>
          <w:lang w:val="en-NZ"/>
        </w:rPr>
      </w:pPr>
    </w:p>
    <w:p w14:paraId="46892857" w14:textId="77777777" w:rsidR="007C13E1" w:rsidRPr="00D324AA" w:rsidRDefault="007C13E1" w:rsidP="007C13E1">
      <w:pPr>
        <w:pStyle w:val="ListParagraph"/>
        <w:ind w:left="357" w:hanging="357"/>
      </w:pPr>
      <w:r>
        <w:t>Please amend statements referring to “you” with “your child”</w:t>
      </w:r>
    </w:p>
    <w:p w14:paraId="16DD5FFC" w14:textId="77777777" w:rsidR="007C13E1" w:rsidRDefault="007C13E1" w:rsidP="007C13E1">
      <w:pPr>
        <w:pStyle w:val="ListParagraph"/>
        <w:ind w:left="357" w:hanging="357"/>
      </w:pPr>
      <w:r>
        <w:t xml:space="preserve">Please amend the mention of $300 reimbursement to specify that the koha tax would be handled by the researchers. </w:t>
      </w:r>
    </w:p>
    <w:p w14:paraId="45B7F9DF" w14:textId="77777777" w:rsidR="007C13E1" w:rsidRDefault="007C13E1" w:rsidP="007C13E1">
      <w:pPr>
        <w:pStyle w:val="ListParagraph"/>
        <w:ind w:left="357" w:hanging="357"/>
      </w:pPr>
      <w:r>
        <w:t xml:space="preserve">Please consider using the same expression when referring to the medical practitioner. </w:t>
      </w:r>
    </w:p>
    <w:p w14:paraId="3DF9CA1C" w14:textId="77777777" w:rsidR="007C13E1" w:rsidRDefault="007C13E1" w:rsidP="007C13E1"/>
    <w:p w14:paraId="32CB75CE" w14:textId="77777777" w:rsidR="007C13E1" w:rsidRPr="00D324AA" w:rsidRDefault="007C13E1" w:rsidP="007C13E1">
      <w:r w:rsidRPr="00D324AA">
        <w:t xml:space="preserve">The Committee requested the following changes to the </w:t>
      </w:r>
      <w:r>
        <w:t>Assent Forms:</w:t>
      </w:r>
    </w:p>
    <w:p w14:paraId="42732D50" w14:textId="77777777" w:rsidR="007C13E1" w:rsidRDefault="007C13E1" w:rsidP="007C13E1">
      <w:pPr>
        <w:pStyle w:val="ListParagraph"/>
        <w:numPr>
          <w:ilvl w:val="0"/>
          <w:numId w:val="0"/>
        </w:numPr>
        <w:ind w:left="357"/>
      </w:pPr>
    </w:p>
    <w:p w14:paraId="579E28DB" w14:textId="77777777" w:rsidR="007C13E1" w:rsidRPr="00D324AA" w:rsidRDefault="007C13E1" w:rsidP="007C13E1">
      <w:pPr>
        <w:pStyle w:val="ListParagraph"/>
        <w:ind w:left="357" w:hanging="357"/>
      </w:pPr>
      <w:r w:rsidRPr="00D324AA">
        <w:t>Please</w:t>
      </w:r>
      <w:r>
        <w:t xml:space="preserve"> reword all occurrences of statements such as, “no one will be angry with you”. </w:t>
      </w:r>
    </w:p>
    <w:p w14:paraId="69924EBF" w14:textId="77777777" w:rsidR="007C13E1" w:rsidRDefault="007C13E1" w:rsidP="007C13E1">
      <w:pPr>
        <w:pStyle w:val="ListParagraph"/>
        <w:ind w:left="357" w:hanging="357"/>
      </w:pPr>
      <w:r>
        <w:t xml:space="preserve">Please consider only having a younger child and an older child information sheet to base things on competency rather than a numerical age. </w:t>
      </w:r>
    </w:p>
    <w:p w14:paraId="2CE3D286" w14:textId="77777777" w:rsidR="007C13E1" w:rsidRDefault="007C13E1" w:rsidP="007C13E1">
      <w:pPr>
        <w:pStyle w:val="ListParagraph"/>
        <w:ind w:left="357" w:hanging="357"/>
      </w:pPr>
      <w:r>
        <w:t xml:space="preserve">Please consider including a koha directly for the child rather than through the parent. </w:t>
      </w:r>
    </w:p>
    <w:p w14:paraId="3B10300D" w14:textId="77777777" w:rsidR="007C13E1" w:rsidRDefault="007C13E1" w:rsidP="007C13E1">
      <w:pPr>
        <w:pStyle w:val="ListParagraph"/>
        <w:ind w:left="357" w:hanging="357"/>
      </w:pPr>
      <w:r>
        <w:t>Please consider including a Māori cultural statement in the older child PISCF.</w:t>
      </w:r>
    </w:p>
    <w:p w14:paraId="77104699" w14:textId="77777777" w:rsidR="007C13E1" w:rsidRDefault="007C13E1" w:rsidP="007C13E1">
      <w:pPr>
        <w:pStyle w:val="ListParagraph"/>
        <w:ind w:left="357" w:hanging="357"/>
      </w:pPr>
      <w:r>
        <w:t>Please replace ‘clavicle’ with ’collarbone’.</w:t>
      </w:r>
    </w:p>
    <w:p w14:paraId="467160A8" w14:textId="77777777" w:rsidR="007C13E1" w:rsidRDefault="007C13E1" w:rsidP="007C13E1">
      <w:pPr>
        <w:pStyle w:val="ListParagraph"/>
        <w:ind w:left="357" w:hanging="357"/>
      </w:pPr>
      <w:r>
        <w:t xml:space="preserve">Please include an amendment to the statement concerning the contact of a GP to state “with your consent” as this is optional. </w:t>
      </w:r>
    </w:p>
    <w:p w14:paraId="0695D74A" w14:textId="77777777" w:rsidR="007C13E1" w:rsidRDefault="007C13E1" w:rsidP="007C13E1">
      <w:pPr>
        <w:pStyle w:val="ListParagraph"/>
        <w:ind w:left="357" w:hanging="357"/>
      </w:pPr>
      <w:r>
        <w:t xml:space="preserve">Please consider using the same expression when referring to the medical practitioner. </w:t>
      </w:r>
    </w:p>
    <w:p w14:paraId="3D70E595" w14:textId="4F82BE64" w:rsidR="007C13E1" w:rsidRDefault="007C13E1" w:rsidP="007C13E1">
      <w:pPr>
        <w:pStyle w:val="ListParagraph"/>
        <w:ind w:left="357" w:hanging="357"/>
      </w:pPr>
      <w:r>
        <w:t>Please clarify consenting around who</w:t>
      </w:r>
      <w:r w:rsidR="00DE05F3">
        <w:t>se</w:t>
      </w:r>
      <w:r>
        <w:t xml:space="preserve"> data is being collected and make it clear where the information is specifically about the child and amend as needed. </w:t>
      </w:r>
    </w:p>
    <w:p w14:paraId="2F246BB5" w14:textId="77777777" w:rsidR="007C13E1" w:rsidRPr="00D324AA" w:rsidRDefault="007C13E1" w:rsidP="007C13E1">
      <w:pPr>
        <w:spacing w:before="80" w:after="80"/>
      </w:pPr>
    </w:p>
    <w:p w14:paraId="2344CBC8" w14:textId="77777777" w:rsidR="007C13E1" w:rsidRPr="0054344C" w:rsidRDefault="007C13E1" w:rsidP="007C13E1">
      <w:pPr>
        <w:rPr>
          <w:b/>
          <w:bCs/>
          <w:lang w:val="en-NZ"/>
        </w:rPr>
      </w:pPr>
      <w:r w:rsidRPr="0054344C">
        <w:rPr>
          <w:b/>
          <w:bCs/>
          <w:lang w:val="en-NZ"/>
        </w:rPr>
        <w:t xml:space="preserve">Decision </w:t>
      </w:r>
    </w:p>
    <w:p w14:paraId="214A8702" w14:textId="77777777" w:rsidR="007C13E1" w:rsidRPr="00D324AA" w:rsidRDefault="007C13E1" w:rsidP="007C13E1">
      <w:pPr>
        <w:rPr>
          <w:lang w:val="en-NZ"/>
        </w:rPr>
      </w:pPr>
    </w:p>
    <w:p w14:paraId="432A18EA" w14:textId="77777777" w:rsidR="007C13E1" w:rsidRPr="00D324AA" w:rsidRDefault="007C13E1" w:rsidP="007C13E1">
      <w:pPr>
        <w:rPr>
          <w:lang w:val="en-NZ"/>
        </w:rPr>
      </w:pPr>
    </w:p>
    <w:p w14:paraId="410AA3E5" w14:textId="77777777" w:rsidR="007C13E1" w:rsidRPr="00D324AA" w:rsidRDefault="007C13E1" w:rsidP="007C13E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03E6EB1" w14:textId="77777777" w:rsidR="007C13E1" w:rsidRPr="00D324AA" w:rsidRDefault="007C13E1" w:rsidP="007C13E1">
      <w:pPr>
        <w:rPr>
          <w:lang w:val="en-NZ"/>
        </w:rPr>
      </w:pPr>
    </w:p>
    <w:p w14:paraId="062968BA" w14:textId="77777777" w:rsidR="007C13E1" w:rsidRPr="006D0A33" w:rsidRDefault="007C13E1" w:rsidP="007C13E1">
      <w:pPr>
        <w:pStyle w:val="ListParagraph"/>
        <w:ind w:left="357" w:hanging="357"/>
      </w:pPr>
      <w:r w:rsidRPr="006D0A33">
        <w:t>Please address all outstanding ethical issues, providing the information requested by the Committee.</w:t>
      </w:r>
    </w:p>
    <w:p w14:paraId="7DA354AC" w14:textId="77777777" w:rsidR="007C13E1" w:rsidRPr="006D0A33" w:rsidRDefault="007C13E1" w:rsidP="007C13E1">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DF45805" w14:textId="77777777" w:rsidR="007C13E1" w:rsidRPr="006D0A33" w:rsidRDefault="007C13E1" w:rsidP="007C13E1">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21E1BCAB" w14:textId="77777777" w:rsidR="007C13E1" w:rsidRPr="00D324AA" w:rsidRDefault="007C13E1" w:rsidP="007C13E1">
      <w:pPr>
        <w:rPr>
          <w:color w:val="FF0000"/>
          <w:lang w:val="en-NZ"/>
        </w:rPr>
      </w:pPr>
    </w:p>
    <w:p w14:paraId="6C0FA18B" w14:textId="77777777" w:rsidR="007C13E1" w:rsidRPr="005E30A2" w:rsidRDefault="007C13E1" w:rsidP="007C13E1">
      <w:pPr>
        <w:rPr>
          <w:lang w:val="en-NZ"/>
        </w:rPr>
      </w:pPr>
      <w:r w:rsidRPr="005E30A2">
        <w:rPr>
          <w:lang w:val="en-NZ"/>
        </w:rPr>
        <w:t xml:space="preserve">After receipt of the information requested by the Committee, a final decision on the application will be made by </w:t>
      </w:r>
      <w:r w:rsidRPr="005E30A2">
        <w:rPr>
          <w:rFonts w:cs="Arial"/>
          <w:szCs w:val="22"/>
          <w:lang w:val="en-NZ"/>
        </w:rPr>
        <w:t>Dr Cordelia Thomas and Ms Albany Lucas</w:t>
      </w:r>
      <w:r w:rsidRPr="005E30A2">
        <w:rPr>
          <w:lang w:val="en-NZ"/>
        </w:rPr>
        <w:t>.</w:t>
      </w:r>
    </w:p>
    <w:p w14:paraId="5880C887" w14:textId="7FEFCDD9" w:rsidR="00361F25" w:rsidRDefault="00361F25" w:rsidP="00771954">
      <w:pPr>
        <w:rPr>
          <w:lang w:val="en-NZ"/>
        </w:rPr>
      </w:pPr>
      <w:r>
        <w:br w:type="page"/>
      </w:r>
    </w:p>
    <w:p w14:paraId="41824050" w14:textId="41903973" w:rsidR="00E24E77" w:rsidRPr="00DA5F0B" w:rsidRDefault="00E24E77" w:rsidP="00BF39B6">
      <w:pPr>
        <w:pStyle w:val="Heading2"/>
      </w:pPr>
      <w:r w:rsidRPr="00DA5F0B">
        <w:t>General business</w:t>
      </w:r>
    </w:p>
    <w:p w14:paraId="56782DF5" w14:textId="77777777" w:rsidR="00E24E77" w:rsidRDefault="00E24E77" w:rsidP="005D4E8F"/>
    <w:p w14:paraId="5B87E173"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06E0E3A1"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A01E6B8" w14:textId="77777777" w:rsidTr="00CE6AA6">
        <w:tc>
          <w:tcPr>
            <w:tcW w:w="2160" w:type="dxa"/>
            <w:tcBorders>
              <w:top w:val="single" w:sz="4" w:space="0" w:color="auto"/>
            </w:tcBorders>
          </w:tcPr>
          <w:p w14:paraId="7C894BB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3A2A761C" w14:textId="6B9BB721" w:rsidR="008444A3" w:rsidRPr="00D12113" w:rsidRDefault="0096127F" w:rsidP="001A422A">
            <w:pPr>
              <w:spacing w:before="80" w:after="80"/>
              <w:rPr>
                <w:rFonts w:cs="Arial"/>
                <w:color w:val="FF3399"/>
                <w:sz w:val="20"/>
                <w:lang w:val="en-NZ"/>
              </w:rPr>
            </w:pPr>
            <w:r>
              <w:rPr>
                <w:rFonts w:cs="Arial"/>
                <w:sz w:val="20"/>
                <w:lang w:val="en-NZ"/>
              </w:rPr>
              <w:t>24</w:t>
            </w:r>
            <w:r w:rsidR="007846C2">
              <w:rPr>
                <w:rFonts w:cs="Arial"/>
                <w:sz w:val="20"/>
                <w:lang w:val="en-NZ"/>
              </w:rPr>
              <w:t xml:space="preserve"> M</w:t>
            </w:r>
            <w:r>
              <w:rPr>
                <w:rFonts w:cs="Arial"/>
                <w:sz w:val="20"/>
                <w:lang w:val="en-NZ"/>
              </w:rPr>
              <w:t>ay</w:t>
            </w:r>
            <w:r w:rsidR="007846C2">
              <w:rPr>
                <w:rFonts w:cs="Arial"/>
                <w:sz w:val="20"/>
                <w:lang w:val="en-NZ"/>
              </w:rPr>
              <w:t xml:space="preserve"> 2022</w:t>
            </w:r>
          </w:p>
        </w:tc>
      </w:tr>
      <w:tr w:rsidR="008444A3" w:rsidRPr="00E24E77" w14:paraId="7A645CBC" w14:textId="77777777" w:rsidTr="00CE6AA6">
        <w:tc>
          <w:tcPr>
            <w:tcW w:w="2160" w:type="dxa"/>
            <w:tcBorders>
              <w:bottom w:val="single" w:sz="4" w:space="0" w:color="auto"/>
            </w:tcBorders>
          </w:tcPr>
          <w:p w14:paraId="05FCCC75"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4E3C4D0A"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77468BE8" w14:textId="77777777" w:rsidR="008444A3" w:rsidRDefault="008444A3" w:rsidP="008444A3">
      <w:pPr>
        <w:ind w:left="105"/>
      </w:pPr>
    </w:p>
    <w:p w14:paraId="4766DDCC" w14:textId="107E9625" w:rsidR="008444A3" w:rsidRPr="00F346D4" w:rsidRDefault="008444A3" w:rsidP="007A6BC6">
      <w:pPr>
        <w:ind w:left="465"/>
        <w:rPr>
          <w:color w:val="00CCFF"/>
        </w:rPr>
      </w:pPr>
      <w:r w:rsidRPr="0066588E">
        <w:rPr>
          <w:color w:val="00B0F0"/>
        </w:rPr>
        <w:tab/>
      </w:r>
    </w:p>
    <w:p w14:paraId="5057B34D" w14:textId="77777777" w:rsidR="00E24E77" w:rsidRDefault="00E24E77" w:rsidP="00E24E77"/>
    <w:p w14:paraId="4F8662CB"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83A670D" w14:textId="650F4852" w:rsidR="007A6BC6" w:rsidRPr="007A6BC6" w:rsidRDefault="007A6BC6" w:rsidP="007A6BC6">
      <w:pPr>
        <w:pStyle w:val="ListParagraph"/>
        <w:numPr>
          <w:ilvl w:val="0"/>
          <w:numId w:val="0"/>
        </w:numPr>
        <w:ind w:left="465"/>
        <w:rPr>
          <w:szCs w:val="22"/>
          <w:lang w:val="en-GB"/>
        </w:rPr>
      </w:pPr>
      <w:r w:rsidRPr="007A6BC6">
        <w:rPr>
          <w:szCs w:val="22"/>
        </w:rPr>
        <w:t>The minutes of the previous meeting were agreed and signed by the Chair and Co-ordinator as a true record.</w:t>
      </w:r>
    </w:p>
    <w:p w14:paraId="2CFBB7E3" w14:textId="77777777" w:rsidR="00770A9F" w:rsidRPr="00946B92" w:rsidRDefault="00770A9F" w:rsidP="008444A3">
      <w:pPr>
        <w:ind w:left="465"/>
        <w:rPr>
          <w:szCs w:val="22"/>
        </w:rPr>
      </w:pPr>
    </w:p>
    <w:p w14:paraId="4FCA4C1E" w14:textId="77777777" w:rsidR="00770A9F" w:rsidRPr="0054344C" w:rsidRDefault="00770A9F" w:rsidP="00F12B97">
      <w:pPr>
        <w:numPr>
          <w:ilvl w:val="0"/>
          <w:numId w:val="1"/>
        </w:numPr>
        <w:rPr>
          <w:b/>
          <w:szCs w:val="22"/>
        </w:rPr>
      </w:pPr>
      <w:r w:rsidRPr="0054344C">
        <w:rPr>
          <w:b/>
          <w:szCs w:val="22"/>
        </w:rPr>
        <w:t>Matters Arising</w:t>
      </w:r>
    </w:p>
    <w:p w14:paraId="1ED6EDC5" w14:textId="77777777" w:rsidR="00770A9F" w:rsidRPr="00946B92" w:rsidRDefault="00770A9F" w:rsidP="00770A9F">
      <w:pPr>
        <w:rPr>
          <w:b/>
          <w:szCs w:val="22"/>
          <w:u w:val="single"/>
        </w:rPr>
      </w:pPr>
    </w:p>
    <w:p w14:paraId="366C745C" w14:textId="77777777" w:rsidR="00770A9F" w:rsidRPr="0054344C" w:rsidRDefault="00770A9F" w:rsidP="00F12B97">
      <w:pPr>
        <w:numPr>
          <w:ilvl w:val="0"/>
          <w:numId w:val="1"/>
        </w:numPr>
        <w:rPr>
          <w:b/>
          <w:szCs w:val="22"/>
        </w:rPr>
      </w:pPr>
      <w:r w:rsidRPr="0054344C">
        <w:rPr>
          <w:b/>
          <w:szCs w:val="22"/>
        </w:rPr>
        <w:t>Other business</w:t>
      </w:r>
    </w:p>
    <w:p w14:paraId="79B8C66F" w14:textId="77777777" w:rsidR="00770A9F" w:rsidRPr="00946B92" w:rsidRDefault="00770A9F" w:rsidP="00770A9F">
      <w:pPr>
        <w:rPr>
          <w:szCs w:val="22"/>
        </w:rPr>
      </w:pPr>
    </w:p>
    <w:p w14:paraId="40A1886F" w14:textId="77777777" w:rsidR="00770A9F" w:rsidRPr="0054344C" w:rsidRDefault="00770A9F" w:rsidP="00F12B97">
      <w:pPr>
        <w:numPr>
          <w:ilvl w:val="0"/>
          <w:numId w:val="1"/>
        </w:numPr>
        <w:rPr>
          <w:b/>
          <w:szCs w:val="22"/>
        </w:rPr>
      </w:pPr>
      <w:r w:rsidRPr="0054344C">
        <w:rPr>
          <w:b/>
          <w:szCs w:val="22"/>
        </w:rPr>
        <w:t>Other business for information</w:t>
      </w:r>
    </w:p>
    <w:p w14:paraId="0FFBEAC3" w14:textId="77777777" w:rsidR="00540FF2" w:rsidRPr="00540FF2" w:rsidRDefault="00540FF2" w:rsidP="00540FF2">
      <w:pPr>
        <w:ind w:left="465"/>
        <w:rPr>
          <w:b/>
          <w:szCs w:val="22"/>
        </w:rPr>
      </w:pPr>
    </w:p>
    <w:p w14:paraId="4E69E58C" w14:textId="77777777" w:rsidR="00770A9F" w:rsidRPr="0054344C" w:rsidRDefault="00770A9F" w:rsidP="00F12B97">
      <w:pPr>
        <w:numPr>
          <w:ilvl w:val="0"/>
          <w:numId w:val="1"/>
        </w:numPr>
        <w:rPr>
          <w:b/>
          <w:szCs w:val="22"/>
        </w:rPr>
      </w:pPr>
      <w:r w:rsidRPr="0054344C">
        <w:rPr>
          <w:b/>
          <w:szCs w:val="22"/>
        </w:rPr>
        <w:t>Any other business</w:t>
      </w:r>
    </w:p>
    <w:p w14:paraId="4F981A3A" w14:textId="77777777" w:rsidR="00770A9F" w:rsidRPr="00946B92" w:rsidRDefault="00770A9F" w:rsidP="00770A9F">
      <w:pPr>
        <w:rPr>
          <w:szCs w:val="22"/>
        </w:rPr>
      </w:pPr>
    </w:p>
    <w:p w14:paraId="19331244" w14:textId="77777777" w:rsidR="00770A9F" w:rsidRDefault="00770A9F" w:rsidP="00E24E77"/>
    <w:p w14:paraId="57508375" w14:textId="7941B2D9" w:rsidR="00C06097" w:rsidRPr="00121262" w:rsidRDefault="00E24E77" w:rsidP="00770A9F">
      <w:r>
        <w:t>The meeting closed</w:t>
      </w:r>
      <w:r w:rsidRPr="00B21809">
        <w:t xml:space="preserve"> </w:t>
      </w:r>
      <w:r w:rsidR="0096127F" w:rsidRPr="00B21809">
        <w:t>at</w:t>
      </w:r>
      <w:r w:rsidR="00E650A0" w:rsidRPr="00B21809">
        <w:t xml:space="preserve"> 4.10pm</w:t>
      </w:r>
    </w:p>
    <w:sectPr w:rsidR="00C06097" w:rsidRPr="00121262" w:rsidSect="008F6D9D">
      <w:footerReference w:type="even" r:id="rId11"/>
      <w:footerReference w:type="default" r:id="rId12"/>
      <w:headerReference w:type="firs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C9C82" w14:textId="77777777" w:rsidR="003E75DD" w:rsidRDefault="003E75DD">
      <w:r>
        <w:separator/>
      </w:r>
    </w:p>
  </w:endnote>
  <w:endnote w:type="continuationSeparator" w:id="0">
    <w:p w14:paraId="5C8029FB" w14:textId="77777777" w:rsidR="003E75DD" w:rsidRDefault="003E7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F170B" w14:textId="77777777" w:rsidR="008425DD" w:rsidRDefault="008425D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E404CC" w14:textId="77777777" w:rsidR="008425DD" w:rsidRDefault="008425DD"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425DD" w:rsidRPr="00977E7F" w14:paraId="03498054" w14:textId="77777777" w:rsidTr="00D73B66">
      <w:trPr>
        <w:trHeight w:val="282"/>
      </w:trPr>
      <w:tc>
        <w:tcPr>
          <w:tcW w:w="8222" w:type="dxa"/>
        </w:tcPr>
        <w:p w14:paraId="2B38098F" w14:textId="77777777" w:rsidR="008425DD" w:rsidRDefault="008425DD" w:rsidP="00D73B66">
          <w:pPr>
            <w:pStyle w:val="Footer"/>
            <w:ind w:left="171" w:right="360"/>
            <w:rPr>
              <w:rFonts w:cs="Arial"/>
              <w:sz w:val="16"/>
              <w:szCs w:val="16"/>
            </w:rPr>
          </w:pPr>
          <w:r w:rsidRPr="00C91F3F">
            <w:rPr>
              <w:rFonts w:cs="Arial"/>
              <w:sz w:val="16"/>
              <w:szCs w:val="16"/>
            </w:rPr>
            <w:t>HDEC Minutes –</w:t>
          </w:r>
          <w:r>
            <w:rPr>
              <w:rFonts w:cs="Arial"/>
              <w:sz w:val="16"/>
              <w:szCs w:val="16"/>
            </w:rPr>
            <w:t xml:space="preserve"> Northern B</w:t>
          </w:r>
          <w:r>
            <w:rPr>
              <w:rFonts w:cs="Arial"/>
              <w:sz w:val="16"/>
              <w:szCs w:val="16"/>
              <w:lang w:val="en-NZ"/>
            </w:rPr>
            <w:t xml:space="preserve"> Health and Disability Ethics Committee</w:t>
          </w:r>
          <w:r w:rsidRPr="00C91F3F">
            <w:rPr>
              <w:rFonts w:cs="Arial"/>
              <w:sz w:val="16"/>
              <w:szCs w:val="16"/>
              <w:lang w:val="en-NZ"/>
            </w:rPr>
            <w:t xml:space="preserve"> </w:t>
          </w:r>
          <w:r w:rsidRPr="00C91F3F">
            <w:rPr>
              <w:rFonts w:cs="Arial"/>
              <w:sz w:val="16"/>
              <w:szCs w:val="16"/>
            </w:rPr>
            <w:t xml:space="preserve">– </w:t>
          </w:r>
          <w:r>
            <w:rPr>
              <w:rFonts w:cs="Arial"/>
              <w:sz w:val="16"/>
              <w:szCs w:val="16"/>
            </w:rPr>
            <w:t>1 February 2022</w:t>
          </w:r>
        </w:p>
        <w:p w14:paraId="79FFDF89" w14:textId="38B5A2EC" w:rsidR="008425DD" w:rsidRPr="00977E7F" w:rsidRDefault="008425DD" w:rsidP="00301692">
          <w:pPr>
            <w:pStyle w:val="Footer"/>
            <w:ind w:right="360"/>
            <w:rPr>
              <w:rFonts w:ascii="Arial Narrow" w:hAnsi="Arial Narrow"/>
              <w:sz w:val="16"/>
              <w:szCs w:val="16"/>
              <w:lang w:eastAsia="en-GB"/>
            </w:rPr>
          </w:pPr>
        </w:p>
      </w:tc>
      <w:tc>
        <w:tcPr>
          <w:tcW w:w="1789" w:type="dxa"/>
        </w:tcPr>
        <w:p w14:paraId="682F8D38" w14:textId="063A8A7C" w:rsidR="008425DD" w:rsidRPr="00977E7F" w:rsidRDefault="008425D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17</w:t>
          </w:r>
          <w:r w:rsidRPr="002A365B">
            <w:rPr>
              <w:rStyle w:val="PageNumber"/>
              <w:rFonts w:cs="Arial"/>
              <w:sz w:val="16"/>
              <w:szCs w:val="16"/>
            </w:rPr>
            <w:fldChar w:fldCharType="end"/>
          </w:r>
        </w:p>
      </w:tc>
    </w:tr>
  </w:tbl>
  <w:p w14:paraId="35CCC7F8" w14:textId="7372F10E" w:rsidR="008425DD" w:rsidRPr="00BF6505" w:rsidRDefault="008425DD"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755A5EF9" wp14:editId="45193780">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425DD" w:rsidRPr="00977E7F" w14:paraId="07B46BA1" w14:textId="77777777" w:rsidTr="00D73B66">
      <w:trPr>
        <w:trHeight w:val="283"/>
      </w:trPr>
      <w:tc>
        <w:tcPr>
          <w:tcW w:w="7796" w:type="dxa"/>
        </w:tcPr>
        <w:p w14:paraId="79538A7C" w14:textId="73970E87" w:rsidR="008425DD" w:rsidRPr="00977E7F" w:rsidRDefault="008425DD" w:rsidP="000B2F36">
          <w:pPr>
            <w:pStyle w:val="Footer"/>
            <w:ind w:right="360"/>
            <w:rPr>
              <w:rFonts w:ascii="Arial Narrow" w:hAnsi="Arial Narrow"/>
              <w:sz w:val="16"/>
              <w:szCs w:val="16"/>
              <w:lang w:eastAsia="en-GB"/>
            </w:rPr>
          </w:pPr>
          <w:r w:rsidRPr="0010298D">
            <w:rPr>
              <w:rFonts w:cs="Arial"/>
              <w:sz w:val="16"/>
              <w:szCs w:val="16"/>
            </w:rPr>
            <w:t xml:space="preserve">HDEC Minutes – </w:t>
          </w:r>
          <w:r w:rsidRPr="0010298D">
            <w:rPr>
              <w:rFonts w:cs="Arial"/>
              <w:sz w:val="16"/>
              <w:szCs w:val="16"/>
              <w:lang w:val="en-NZ"/>
            </w:rPr>
            <w:t xml:space="preserve">Northern B Health and Disability Ethics Committee </w:t>
          </w:r>
          <w:r w:rsidRPr="0010298D">
            <w:rPr>
              <w:rFonts w:cs="Arial"/>
              <w:sz w:val="16"/>
              <w:szCs w:val="16"/>
            </w:rPr>
            <w:t>– 1 Feb</w:t>
          </w:r>
          <w:r>
            <w:rPr>
              <w:rFonts w:cs="Arial"/>
              <w:sz w:val="16"/>
              <w:szCs w:val="16"/>
            </w:rPr>
            <w:t>r</w:t>
          </w:r>
          <w:r w:rsidRPr="0010298D">
            <w:rPr>
              <w:rFonts w:cs="Arial"/>
              <w:sz w:val="16"/>
              <w:szCs w:val="16"/>
            </w:rPr>
            <w:t>uary 2022</w:t>
          </w:r>
        </w:p>
      </w:tc>
      <w:tc>
        <w:tcPr>
          <w:tcW w:w="1886" w:type="dxa"/>
        </w:tcPr>
        <w:p w14:paraId="14F4A040" w14:textId="63CE2DC5" w:rsidR="008425DD" w:rsidRPr="00977E7F" w:rsidRDefault="008425D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8</w:t>
          </w:r>
          <w:r w:rsidRPr="002A365B">
            <w:rPr>
              <w:rStyle w:val="PageNumber"/>
              <w:rFonts w:cs="Arial"/>
              <w:sz w:val="16"/>
              <w:szCs w:val="16"/>
            </w:rPr>
            <w:fldChar w:fldCharType="end"/>
          </w:r>
        </w:p>
      </w:tc>
    </w:tr>
  </w:tbl>
  <w:p w14:paraId="2F91B1B1" w14:textId="3944D705" w:rsidR="008425DD" w:rsidRPr="00C91F3F" w:rsidRDefault="008425DD"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72C39669" wp14:editId="6913D7A5">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61A1F" w14:textId="77777777" w:rsidR="003E75DD" w:rsidRDefault="003E75DD">
      <w:r>
        <w:separator/>
      </w:r>
    </w:p>
  </w:footnote>
  <w:footnote w:type="continuationSeparator" w:id="0">
    <w:p w14:paraId="43C5D034" w14:textId="77777777" w:rsidR="003E75DD" w:rsidRDefault="003E7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8425DD" w14:paraId="0C04AE8A" w14:textId="77777777" w:rsidTr="008F6D9D">
      <w:trPr>
        <w:trHeight w:val="1079"/>
      </w:trPr>
      <w:tc>
        <w:tcPr>
          <w:tcW w:w="1914" w:type="dxa"/>
          <w:tcBorders>
            <w:bottom w:val="single" w:sz="4" w:space="0" w:color="auto"/>
          </w:tcBorders>
        </w:tcPr>
        <w:p w14:paraId="4DD49742" w14:textId="44BEFCEB" w:rsidR="008425DD" w:rsidRPr="00987913" w:rsidRDefault="008425DD" w:rsidP="00296E6F">
          <w:pPr>
            <w:pStyle w:val="Heading1"/>
          </w:pPr>
          <w:r>
            <w:rPr>
              <w:noProof/>
              <w:lang w:eastAsia="en-NZ"/>
            </w:rPr>
            <w:drawing>
              <wp:anchor distT="0" distB="0" distL="114300" distR="114300" simplePos="0" relativeHeight="251656704" behindDoc="0" locked="0" layoutInCell="1" allowOverlap="1" wp14:anchorId="26FA7E14" wp14:editId="681D3D21">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6FBBA061" w14:textId="77777777" w:rsidR="008425DD" w:rsidRPr="00296E6F" w:rsidRDefault="008425DD" w:rsidP="00296E6F">
          <w:pPr>
            <w:pStyle w:val="Heading1"/>
          </w:pPr>
          <w:r>
            <w:t xml:space="preserve">                  </w:t>
          </w:r>
          <w:r w:rsidRPr="00296E6F">
            <w:t>Minutes</w:t>
          </w:r>
        </w:p>
      </w:tc>
    </w:tr>
  </w:tbl>
  <w:p w14:paraId="2AA89D01" w14:textId="77777777" w:rsidR="008425DD" w:rsidRDefault="008425DD"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A65F4"/>
    <w:multiLevelType w:val="hybridMultilevel"/>
    <w:tmpl w:val="1F94FC4C"/>
    <w:lvl w:ilvl="0" w:tplc="1409000F">
      <w:start w:val="1"/>
      <w:numFmt w:val="decimal"/>
      <w:lvlText w:val="%1."/>
      <w:lvlJc w:val="left"/>
      <w:pPr>
        <w:ind w:left="360" w:hanging="360"/>
      </w:pPr>
      <w:rPr>
        <w:rFonts w:hint="default"/>
        <w:color w:val="auto"/>
      </w:rPr>
    </w:lvl>
    <w:lvl w:ilvl="1" w:tplc="14090019" w:tentative="1">
      <w:start w:val="1"/>
      <w:numFmt w:val="lowerLetter"/>
      <w:lvlText w:val="%2."/>
      <w:lvlJc w:val="left"/>
      <w:pPr>
        <w:ind w:left="720" w:hanging="360"/>
      </w:pPr>
    </w:lvl>
    <w:lvl w:ilvl="2" w:tplc="1409001B" w:tentative="1">
      <w:start w:val="1"/>
      <w:numFmt w:val="lowerRoman"/>
      <w:lvlText w:val="%3."/>
      <w:lvlJc w:val="right"/>
      <w:pPr>
        <w:ind w:left="1440" w:hanging="180"/>
      </w:pPr>
    </w:lvl>
    <w:lvl w:ilvl="3" w:tplc="1409000F" w:tentative="1">
      <w:start w:val="1"/>
      <w:numFmt w:val="decimal"/>
      <w:lvlText w:val="%4."/>
      <w:lvlJc w:val="left"/>
      <w:pPr>
        <w:ind w:left="2160" w:hanging="360"/>
      </w:pPr>
    </w:lvl>
    <w:lvl w:ilvl="4" w:tplc="14090019" w:tentative="1">
      <w:start w:val="1"/>
      <w:numFmt w:val="lowerLetter"/>
      <w:lvlText w:val="%5."/>
      <w:lvlJc w:val="left"/>
      <w:pPr>
        <w:ind w:left="2880" w:hanging="360"/>
      </w:pPr>
    </w:lvl>
    <w:lvl w:ilvl="5" w:tplc="1409001B" w:tentative="1">
      <w:start w:val="1"/>
      <w:numFmt w:val="lowerRoman"/>
      <w:lvlText w:val="%6."/>
      <w:lvlJc w:val="right"/>
      <w:pPr>
        <w:ind w:left="3600" w:hanging="180"/>
      </w:pPr>
    </w:lvl>
    <w:lvl w:ilvl="6" w:tplc="1409000F" w:tentative="1">
      <w:start w:val="1"/>
      <w:numFmt w:val="decimal"/>
      <w:lvlText w:val="%7."/>
      <w:lvlJc w:val="left"/>
      <w:pPr>
        <w:ind w:left="4320" w:hanging="360"/>
      </w:pPr>
    </w:lvl>
    <w:lvl w:ilvl="7" w:tplc="14090019" w:tentative="1">
      <w:start w:val="1"/>
      <w:numFmt w:val="lowerLetter"/>
      <w:lvlText w:val="%8."/>
      <w:lvlJc w:val="left"/>
      <w:pPr>
        <w:ind w:left="5040" w:hanging="360"/>
      </w:pPr>
    </w:lvl>
    <w:lvl w:ilvl="8" w:tplc="1409001B" w:tentative="1">
      <w:start w:val="1"/>
      <w:numFmt w:val="lowerRoman"/>
      <w:lvlText w:val="%9."/>
      <w:lvlJc w:val="right"/>
      <w:pPr>
        <w:ind w:left="5760" w:hanging="180"/>
      </w:pPr>
    </w:lvl>
  </w:abstractNum>
  <w:abstractNum w:abstractNumId="1" w15:restartNumberingAfterBreak="0">
    <w:nsid w:val="157B3BE0"/>
    <w:multiLevelType w:val="hybridMultilevel"/>
    <w:tmpl w:val="9B64D2A4"/>
    <w:lvl w:ilvl="0" w:tplc="EC36931C">
      <w:start w:val="1"/>
      <w:numFmt w:val="decimal"/>
      <w:lvlText w:val="%1."/>
      <w:lvlJc w:val="left"/>
      <w:pPr>
        <w:ind w:left="36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AF31886"/>
    <w:multiLevelType w:val="hybridMultilevel"/>
    <w:tmpl w:val="004CD3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2CC350A"/>
    <w:multiLevelType w:val="hybridMultilevel"/>
    <w:tmpl w:val="738430B0"/>
    <w:lvl w:ilvl="0" w:tplc="48B6D44E">
      <w:start w:val="1"/>
      <w:numFmt w:val="decimal"/>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8D05F3"/>
    <w:multiLevelType w:val="hybridMultilevel"/>
    <w:tmpl w:val="48123894"/>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8FA1EC6"/>
    <w:multiLevelType w:val="hybridMultilevel"/>
    <w:tmpl w:val="A2227BAA"/>
    <w:lvl w:ilvl="0" w:tplc="08F01A82">
      <w:start w:val="3"/>
      <w:numFmt w:val="decimal"/>
      <w:lvlText w:val="%1."/>
      <w:lvlJc w:val="left"/>
      <w:pPr>
        <w:ind w:left="36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CBA661F"/>
    <w:multiLevelType w:val="hybridMultilevel"/>
    <w:tmpl w:val="E4D8E9F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0" w15:restartNumberingAfterBreak="0">
    <w:nsid w:val="622F78E2"/>
    <w:multiLevelType w:val="hybridMultilevel"/>
    <w:tmpl w:val="7B9EC628"/>
    <w:lvl w:ilvl="0" w:tplc="C50263E8">
      <w:start w:val="1"/>
      <w:numFmt w:val="decimal"/>
      <w:lvlText w:val="%1."/>
      <w:lvlJc w:val="left"/>
      <w:pPr>
        <w:ind w:left="360" w:hanging="360"/>
      </w:pPr>
      <w:rPr>
        <w:color w:val="auto"/>
      </w:rPr>
    </w:lvl>
    <w:lvl w:ilvl="1" w:tplc="65CCCB5C">
      <w:start w:val="1"/>
      <w:numFmt w:val="lowerLetter"/>
      <w:lvlText w:val="%2."/>
      <w:lvlJc w:val="left"/>
      <w:pPr>
        <w:ind w:left="1080" w:hanging="360"/>
      </w:pPr>
      <w:rPr>
        <w:color w:val="auto"/>
      </w:r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A4A61CB"/>
    <w:multiLevelType w:val="hybridMultilevel"/>
    <w:tmpl w:val="EFEE0F4A"/>
    <w:lvl w:ilvl="0" w:tplc="29C01954">
      <w:start w:val="1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15:restartNumberingAfterBreak="0">
    <w:nsid w:val="733473DC"/>
    <w:multiLevelType w:val="hybridMultilevel"/>
    <w:tmpl w:val="68B0B9EE"/>
    <w:lvl w:ilvl="0" w:tplc="13CCB6B0">
      <w:start w:val="1"/>
      <w:numFmt w:val="decimal"/>
      <w:lvlText w:val="%1."/>
      <w:lvlJc w:val="left"/>
      <w:pPr>
        <w:ind w:left="360" w:hanging="360"/>
      </w:pPr>
      <w:rPr>
        <w:rFonts w:cs="Times New Roman" w:hint="default"/>
        <w:color w:val="auto"/>
      </w:rPr>
    </w:lvl>
    <w:lvl w:ilvl="1" w:tplc="697088FA">
      <w:start w:val="1"/>
      <w:numFmt w:val="lowerLetter"/>
      <w:lvlText w:val="%2."/>
      <w:lvlJc w:val="left"/>
      <w:pPr>
        <w:ind w:left="1080" w:hanging="360"/>
      </w:pPr>
      <w:rPr>
        <w:rFonts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14"/>
  </w:num>
  <w:num w:numId="5">
    <w:abstractNumId w:val="11"/>
  </w:num>
  <w:num w:numId="6">
    <w:abstractNumId w:val="3"/>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2"/>
  </w:num>
  <w:num w:numId="11">
    <w:abstractNumId w:val="6"/>
    <w:lvlOverride w:ilvl="0">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1"/>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6"/>
    <w:lvlOverride w:ilvl="0">
      <w:startOverride w:val="1"/>
    </w:lvlOverride>
    <w:lvlOverride w:ilvl="1"/>
    <w:lvlOverride w:ilvl="2"/>
    <w:lvlOverride w:ilvl="3"/>
    <w:lvlOverride w:ilvl="4"/>
    <w:lvlOverride w:ilvl="5"/>
    <w:lvlOverride w:ilvl="6"/>
    <w:lvlOverride w:ilvl="7"/>
    <w:lvlOverride w:ilvl="8"/>
  </w:num>
  <w:num w:numId="17">
    <w:abstractNumId w:val="6"/>
    <w:lvlOverride w:ilvl="0">
      <w:startOverride w:val="1"/>
    </w:lvlOverride>
  </w:num>
  <w:num w:numId="18">
    <w:abstractNumId w:val="6"/>
    <w:lvlOverride w:ilvl="0">
      <w:startOverride w:val="1"/>
    </w:lvlOverride>
  </w:num>
  <w:num w:numId="19">
    <w:abstractNumId w:val="8"/>
  </w:num>
  <w:num w:numId="20">
    <w:abstractNumId w:val="4"/>
  </w:num>
  <w:num w:numId="21">
    <w:abstractNumId w:val="4"/>
    <w:lvlOverride w:ilvl="0">
      <w:startOverride w:val="1"/>
    </w:lvlOverride>
  </w:num>
  <w:num w:numId="22">
    <w:abstractNumId w:val="7"/>
  </w:num>
  <w:num w:numId="23">
    <w:abstractNumId w:val="4"/>
    <w:lvlOverride w:ilvl="0">
      <w:startOverride w:val="3"/>
    </w:lvlOverride>
  </w:num>
  <w:num w:numId="24">
    <w:abstractNumId w:val="4"/>
    <w:lvlOverride w:ilvl="0">
      <w:startOverride w:val="6"/>
    </w:lvlOverride>
  </w:num>
  <w:num w:numId="25">
    <w:abstractNumId w:val="1"/>
  </w:num>
  <w:num w:numId="26">
    <w:abstractNumId w:val="4"/>
    <w:lvlOverride w:ilvl="0">
      <w:startOverride w:val="2"/>
    </w:lvlOverride>
  </w:num>
  <w:num w:numId="27">
    <w:abstractNumId w:val="6"/>
    <w:lvlOverride w:ilvl="0">
      <w:startOverride w:val="1"/>
    </w:lvlOverride>
  </w:num>
  <w:num w:numId="28">
    <w:abstractNumId w:val="10"/>
  </w:num>
  <w:num w:numId="29">
    <w:abstractNumId w:val="12"/>
  </w:num>
  <w:num w:numId="30">
    <w:abstractNumId w:val="6"/>
    <w:lvlOverride w:ilvl="0">
      <w:startOverride w:val="1"/>
    </w:lvlOverride>
  </w:num>
  <w:num w:numId="31">
    <w:abstractNumId w:val="13"/>
  </w:num>
  <w:num w:numId="32">
    <w:abstractNumId w:val="0"/>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0BD9"/>
    <w:rsid w:val="00005ADE"/>
    <w:rsid w:val="00011189"/>
    <w:rsid w:val="00011269"/>
    <w:rsid w:val="000225B5"/>
    <w:rsid w:val="00022C73"/>
    <w:rsid w:val="00024BE1"/>
    <w:rsid w:val="00024E0F"/>
    <w:rsid w:val="00027605"/>
    <w:rsid w:val="0002772A"/>
    <w:rsid w:val="00030E73"/>
    <w:rsid w:val="000318B9"/>
    <w:rsid w:val="00034FDE"/>
    <w:rsid w:val="00036664"/>
    <w:rsid w:val="00041E6C"/>
    <w:rsid w:val="000431C9"/>
    <w:rsid w:val="00044F6C"/>
    <w:rsid w:val="000463BE"/>
    <w:rsid w:val="00051D51"/>
    <w:rsid w:val="000539F2"/>
    <w:rsid w:val="00056946"/>
    <w:rsid w:val="00064635"/>
    <w:rsid w:val="00064773"/>
    <w:rsid w:val="000668B9"/>
    <w:rsid w:val="00067E62"/>
    <w:rsid w:val="00071B37"/>
    <w:rsid w:val="000732A9"/>
    <w:rsid w:val="00081FB3"/>
    <w:rsid w:val="00082758"/>
    <w:rsid w:val="00083B6B"/>
    <w:rsid w:val="00090B4C"/>
    <w:rsid w:val="00092613"/>
    <w:rsid w:val="000927A7"/>
    <w:rsid w:val="000944B7"/>
    <w:rsid w:val="00094D51"/>
    <w:rsid w:val="000A2D34"/>
    <w:rsid w:val="000A3442"/>
    <w:rsid w:val="000A3641"/>
    <w:rsid w:val="000A5E1C"/>
    <w:rsid w:val="000A5FB2"/>
    <w:rsid w:val="000A697C"/>
    <w:rsid w:val="000A6E4B"/>
    <w:rsid w:val="000A7322"/>
    <w:rsid w:val="000B0283"/>
    <w:rsid w:val="000B1C0E"/>
    <w:rsid w:val="000B2F36"/>
    <w:rsid w:val="000B6E45"/>
    <w:rsid w:val="000B6F10"/>
    <w:rsid w:val="000C0FD7"/>
    <w:rsid w:val="000C2A77"/>
    <w:rsid w:val="000D1F26"/>
    <w:rsid w:val="000D273C"/>
    <w:rsid w:val="000D579B"/>
    <w:rsid w:val="000D5DC8"/>
    <w:rsid w:val="000D6B16"/>
    <w:rsid w:val="000E150C"/>
    <w:rsid w:val="000E2B60"/>
    <w:rsid w:val="000F2F24"/>
    <w:rsid w:val="000F3F87"/>
    <w:rsid w:val="000F4646"/>
    <w:rsid w:val="001019E9"/>
    <w:rsid w:val="0010298D"/>
    <w:rsid w:val="001033DD"/>
    <w:rsid w:val="001049AB"/>
    <w:rsid w:val="00105418"/>
    <w:rsid w:val="0011026E"/>
    <w:rsid w:val="001117D4"/>
    <w:rsid w:val="00113386"/>
    <w:rsid w:val="001170B1"/>
    <w:rsid w:val="00121262"/>
    <w:rsid w:val="001234FE"/>
    <w:rsid w:val="00124AEE"/>
    <w:rsid w:val="001260F1"/>
    <w:rsid w:val="0013560F"/>
    <w:rsid w:val="0013686C"/>
    <w:rsid w:val="00140FF2"/>
    <w:rsid w:val="0014127D"/>
    <w:rsid w:val="00142A63"/>
    <w:rsid w:val="00144BDB"/>
    <w:rsid w:val="001466B7"/>
    <w:rsid w:val="00157D69"/>
    <w:rsid w:val="00161BDC"/>
    <w:rsid w:val="0016216F"/>
    <w:rsid w:val="001629FA"/>
    <w:rsid w:val="0017540F"/>
    <w:rsid w:val="00175A8D"/>
    <w:rsid w:val="00176D30"/>
    <w:rsid w:val="00180790"/>
    <w:rsid w:val="00184D6C"/>
    <w:rsid w:val="001853FE"/>
    <w:rsid w:val="0018623C"/>
    <w:rsid w:val="001909FE"/>
    <w:rsid w:val="0019111C"/>
    <w:rsid w:val="00191921"/>
    <w:rsid w:val="00197C9D"/>
    <w:rsid w:val="001A2BBF"/>
    <w:rsid w:val="001A2E73"/>
    <w:rsid w:val="001A3A93"/>
    <w:rsid w:val="001A422A"/>
    <w:rsid w:val="001A69C6"/>
    <w:rsid w:val="001A70DC"/>
    <w:rsid w:val="001B4CE5"/>
    <w:rsid w:val="001B51C9"/>
    <w:rsid w:val="001B6362"/>
    <w:rsid w:val="001C3218"/>
    <w:rsid w:val="001C4079"/>
    <w:rsid w:val="001D4938"/>
    <w:rsid w:val="001D72B8"/>
    <w:rsid w:val="001E29B4"/>
    <w:rsid w:val="001E648F"/>
    <w:rsid w:val="001F144D"/>
    <w:rsid w:val="001F211D"/>
    <w:rsid w:val="001F3A91"/>
    <w:rsid w:val="001F5139"/>
    <w:rsid w:val="001F56C7"/>
    <w:rsid w:val="001F7620"/>
    <w:rsid w:val="001F7783"/>
    <w:rsid w:val="00201818"/>
    <w:rsid w:val="00201B20"/>
    <w:rsid w:val="00204AC4"/>
    <w:rsid w:val="00205368"/>
    <w:rsid w:val="002070A8"/>
    <w:rsid w:val="00210456"/>
    <w:rsid w:val="00211320"/>
    <w:rsid w:val="00217955"/>
    <w:rsid w:val="00224E75"/>
    <w:rsid w:val="00225F97"/>
    <w:rsid w:val="00232C54"/>
    <w:rsid w:val="00236325"/>
    <w:rsid w:val="0024215A"/>
    <w:rsid w:val="0024334C"/>
    <w:rsid w:val="00243A5D"/>
    <w:rsid w:val="00244FFD"/>
    <w:rsid w:val="00245928"/>
    <w:rsid w:val="0024697C"/>
    <w:rsid w:val="00250277"/>
    <w:rsid w:val="00252CFE"/>
    <w:rsid w:val="00253E50"/>
    <w:rsid w:val="00254E8B"/>
    <w:rsid w:val="0025574F"/>
    <w:rsid w:val="00261EBB"/>
    <w:rsid w:val="00265421"/>
    <w:rsid w:val="0026648E"/>
    <w:rsid w:val="00271E58"/>
    <w:rsid w:val="00276B34"/>
    <w:rsid w:val="002832D1"/>
    <w:rsid w:val="002838B1"/>
    <w:rsid w:val="00285CB4"/>
    <w:rsid w:val="002913E6"/>
    <w:rsid w:val="00296E6F"/>
    <w:rsid w:val="002A2FF6"/>
    <w:rsid w:val="002A365B"/>
    <w:rsid w:val="002A42B7"/>
    <w:rsid w:val="002B08F8"/>
    <w:rsid w:val="002B4F76"/>
    <w:rsid w:val="002B776D"/>
    <w:rsid w:val="002C1531"/>
    <w:rsid w:val="002C2E77"/>
    <w:rsid w:val="002C442D"/>
    <w:rsid w:val="002D2E0B"/>
    <w:rsid w:val="002D3B2C"/>
    <w:rsid w:val="002E32E9"/>
    <w:rsid w:val="002E4787"/>
    <w:rsid w:val="002F417D"/>
    <w:rsid w:val="00301692"/>
    <w:rsid w:val="003019A6"/>
    <w:rsid w:val="00301FBB"/>
    <w:rsid w:val="00304445"/>
    <w:rsid w:val="003054E2"/>
    <w:rsid w:val="00305C32"/>
    <w:rsid w:val="003137E0"/>
    <w:rsid w:val="00314006"/>
    <w:rsid w:val="00323C61"/>
    <w:rsid w:val="00324177"/>
    <w:rsid w:val="00326E85"/>
    <w:rsid w:val="00333181"/>
    <w:rsid w:val="00333828"/>
    <w:rsid w:val="00341E36"/>
    <w:rsid w:val="0034698B"/>
    <w:rsid w:val="00353460"/>
    <w:rsid w:val="00361768"/>
    <w:rsid w:val="00361F25"/>
    <w:rsid w:val="00366803"/>
    <w:rsid w:val="00374297"/>
    <w:rsid w:val="00374F32"/>
    <w:rsid w:val="00375C2D"/>
    <w:rsid w:val="003779A1"/>
    <w:rsid w:val="00380FF3"/>
    <w:rsid w:val="00381DF9"/>
    <w:rsid w:val="003822E2"/>
    <w:rsid w:val="003833DC"/>
    <w:rsid w:val="00386082"/>
    <w:rsid w:val="0038707F"/>
    <w:rsid w:val="00387D43"/>
    <w:rsid w:val="0039019C"/>
    <w:rsid w:val="00393547"/>
    <w:rsid w:val="00397F64"/>
    <w:rsid w:val="003A2B54"/>
    <w:rsid w:val="003A5713"/>
    <w:rsid w:val="003A5D1E"/>
    <w:rsid w:val="003A68D5"/>
    <w:rsid w:val="003B1A9B"/>
    <w:rsid w:val="003B2ED9"/>
    <w:rsid w:val="003B365A"/>
    <w:rsid w:val="003B65A2"/>
    <w:rsid w:val="003C3A0E"/>
    <w:rsid w:val="003C6366"/>
    <w:rsid w:val="003C78F7"/>
    <w:rsid w:val="003D0160"/>
    <w:rsid w:val="003D1298"/>
    <w:rsid w:val="003E21CE"/>
    <w:rsid w:val="003E2428"/>
    <w:rsid w:val="003E3E13"/>
    <w:rsid w:val="003E75DD"/>
    <w:rsid w:val="003F6D07"/>
    <w:rsid w:val="0040041B"/>
    <w:rsid w:val="00404347"/>
    <w:rsid w:val="0040514A"/>
    <w:rsid w:val="0040799C"/>
    <w:rsid w:val="00410B36"/>
    <w:rsid w:val="00415ABA"/>
    <w:rsid w:val="00421969"/>
    <w:rsid w:val="00426B57"/>
    <w:rsid w:val="004276D1"/>
    <w:rsid w:val="00435D5C"/>
    <w:rsid w:val="00435DD0"/>
    <w:rsid w:val="004361BC"/>
    <w:rsid w:val="00436F07"/>
    <w:rsid w:val="004408A7"/>
    <w:rsid w:val="0044238E"/>
    <w:rsid w:val="004434E7"/>
    <w:rsid w:val="004444E1"/>
    <w:rsid w:val="00445D99"/>
    <w:rsid w:val="0044761C"/>
    <w:rsid w:val="00453239"/>
    <w:rsid w:val="00454AD7"/>
    <w:rsid w:val="00457752"/>
    <w:rsid w:val="0046294A"/>
    <w:rsid w:val="0046402B"/>
    <w:rsid w:val="0047250A"/>
    <w:rsid w:val="00473804"/>
    <w:rsid w:val="0047482A"/>
    <w:rsid w:val="004756D5"/>
    <w:rsid w:val="004811C6"/>
    <w:rsid w:val="00483552"/>
    <w:rsid w:val="004919CB"/>
    <w:rsid w:val="00492BCF"/>
    <w:rsid w:val="00496DCB"/>
    <w:rsid w:val="00497A1B"/>
    <w:rsid w:val="004B0194"/>
    <w:rsid w:val="004B1081"/>
    <w:rsid w:val="004B1BF0"/>
    <w:rsid w:val="004B326D"/>
    <w:rsid w:val="004B3BC3"/>
    <w:rsid w:val="004B5327"/>
    <w:rsid w:val="004B7466"/>
    <w:rsid w:val="004C0AFE"/>
    <w:rsid w:val="004C24F7"/>
    <w:rsid w:val="004C32D6"/>
    <w:rsid w:val="004C5B8A"/>
    <w:rsid w:val="004C7B9B"/>
    <w:rsid w:val="004D2EE0"/>
    <w:rsid w:val="004D7651"/>
    <w:rsid w:val="004E37FE"/>
    <w:rsid w:val="004E4133"/>
    <w:rsid w:val="004E5868"/>
    <w:rsid w:val="004F4433"/>
    <w:rsid w:val="004F6EA9"/>
    <w:rsid w:val="00501865"/>
    <w:rsid w:val="00501A66"/>
    <w:rsid w:val="0050270B"/>
    <w:rsid w:val="00503CFD"/>
    <w:rsid w:val="00503DA2"/>
    <w:rsid w:val="00506F7E"/>
    <w:rsid w:val="00511A35"/>
    <w:rsid w:val="00511F2C"/>
    <w:rsid w:val="00512587"/>
    <w:rsid w:val="0051540E"/>
    <w:rsid w:val="005164E8"/>
    <w:rsid w:val="00517676"/>
    <w:rsid w:val="00522B40"/>
    <w:rsid w:val="00524E26"/>
    <w:rsid w:val="005277DE"/>
    <w:rsid w:val="005308FB"/>
    <w:rsid w:val="00531761"/>
    <w:rsid w:val="00533191"/>
    <w:rsid w:val="00534019"/>
    <w:rsid w:val="005349F3"/>
    <w:rsid w:val="00536761"/>
    <w:rsid w:val="00540FF2"/>
    <w:rsid w:val="0054344C"/>
    <w:rsid w:val="005437AC"/>
    <w:rsid w:val="0054459D"/>
    <w:rsid w:val="00550031"/>
    <w:rsid w:val="00551D2F"/>
    <w:rsid w:val="00565806"/>
    <w:rsid w:val="00567F8E"/>
    <w:rsid w:val="0057445F"/>
    <w:rsid w:val="0058113F"/>
    <w:rsid w:val="00584D38"/>
    <w:rsid w:val="005866BA"/>
    <w:rsid w:val="005918F2"/>
    <w:rsid w:val="00591E70"/>
    <w:rsid w:val="00592DA3"/>
    <w:rsid w:val="00593C77"/>
    <w:rsid w:val="00595113"/>
    <w:rsid w:val="00596795"/>
    <w:rsid w:val="005A1930"/>
    <w:rsid w:val="005A269F"/>
    <w:rsid w:val="005A33C5"/>
    <w:rsid w:val="005A4F8B"/>
    <w:rsid w:val="005A62B3"/>
    <w:rsid w:val="005A6786"/>
    <w:rsid w:val="005B12E9"/>
    <w:rsid w:val="005B589E"/>
    <w:rsid w:val="005B6114"/>
    <w:rsid w:val="005C2EBC"/>
    <w:rsid w:val="005D1B7B"/>
    <w:rsid w:val="005D3F05"/>
    <w:rsid w:val="005D476D"/>
    <w:rsid w:val="005D4E8F"/>
    <w:rsid w:val="005D669D"/>
    <w:rsid w:val="005D7157"/>
    <w:rsid w:val="005D75D9"/>
    <w:rsid w:val="005E358C"/>
    <w:rsid w:val="005E7B6F"/>
    <w:rsid w:val="005E7BCB"/>
    <w:rsid w:val="005F2296"/>
    <w:rsid w:val="005F4700"/>
    <w:rsid w:val="005F59BA"/>
    <w:rsid w:val="005F5AE1"/>
    <w:rsid w:val="006012E9"/>
    <w:rsid w:val="00601589"/>
    <w:rsid w:val="0060292C"/>
    <w:rsid w:val="00603524"/>
    <w:rsid w:val="006039BD"/>
    <w:rsid w:val="006134EF"/>
    <w:rsid w:val="00616E94"/>
    <w:rsid w:val="00617EA1"/>
    <w:rsid w:val="00620D38"/>
    <w:rsid w:val="006211CE"/>
    <w:rsid w:val="00621696"/>
    <w:rsid w:val="00621D56"/>
    <w:rsid w:val="00632236"/>
    <w:rsid w:val="00632C2B"/>
    <w:rsid w:val="00632CE1"/>
    <w:rsid w:val="00634EF3"/>
    <w:rsid w:val="0063617A"/>
    <w:rsid w:val="00640842"/>
    <w:rsid w:val="00641D77"/>
    <w:rsid w:val="0064254A"/>
    <w:rsid w:val="006457A4"/>
    <w:rsid w:val="006468B1"/>
    <w:rsid w:val="006503DC"/>
    <w:rsid w:val="00654DC1"/>
    <w:rsid w:val="0065627A"/>
    <w:rsid w:val="0066233E"/>
    <w:rsid w:val="00662556"/>
    <w:rsid w:val="00663065"/>
    <w:rsid w:val="0066588E"/>
    <w:rsid w:val="00666449"/>
    <w:rsid w:val="00666481"/>
    <w:rsid w:val="00680B7B"/>
    <w:rsid w:val="006833EE"/>
    <w:rsid w:val="00690F4E"/>
    <w:rsid w:val="00691CD2"/>
    <w:rsid w:val="00693188"/>
    <w:rsid w:val="006962D0"/>
    <w:rsid w:val="00697401"/>
    <w:rsid w:val="006A496D"/>
    <w:rsid w:val="006A73C2"/>
    <w:rsid w:val="006A7961"/>
    <w:rsid w:val="006A7B35"/>
    <w:rsid w:val="006B1750"/>
    <w:rsid w:val="006B1823"/>
    <w:rsid w:val="006C2A8A"/>
    <w:rsid w:val="006C4833"/>
    <w:rsid w:val="006C55D1"/>
    <w:rsid w:val="006C7245"/>
    <w:rsid w:val="006D0A33"/>
    <w:rsid w:val="006D0AFD"/>
    <w:rsid w:val="006D2EF7"/>
    <w:rsid w:val="006D4840"/>
    <w:rsid w:val="006E0DC4"/>
    <w:rsid w:val="006E4B2C"/>
    <w:rsid w:val="006E6F80"/>
    <w:rsid w:val="006F003D"/>
    <w:rsid w:val="006F62B9"/>
    <w:rsid w:val="006F64C9"/>
    <w:rsid w:val="007023EE"/>
    <w:rsid w:val="00703034"/>
    <w:rsid w:val="0070508E"/>
    <w:rsid w:val="00706972"/>
    <w:rsid w:val="00713BAE"/>
    <w:rsid w:val="00714292"/>
    <w:rsid w:val="00714FC3"/>
    <w:rsid w:val="007179E6"/>
    <w:rsid w:val="00724C0F"/>
    <w:rsid w:val="0072793E"/>
    <w:rsid w:val="0073069C"/>
    <w:rsid w:val="00733616"/>
    <w:rsid w:val="00734267"/>
    <w:rsid w:val="007368F3"/>
    <w:rsid w:val="007433D6"/>
    <w:rsid w:val="007457C8"/>
    <w:rsid w:val="00745CF8"/>
    <w:rsid w:val="00750366"/>
    <w:rsid w:val="0075144E"/>
    <w:rsid w:val="00752409"/>
    <w:rsid w:val="00752EC0"/>
    <w:rsid w:val="00753E2C"/>
    <w:rsid w:val="00756388"/>
    <w:rsid w:val="00761F12"/>
    <w:rsid w:val="00763520"/>
    <w:rsid w:val="00764B73"/>
    <w:rsid w:val="00766983"/>
    <w:rsid w:val="00770350"/>
    <w:rsid w:val="00770A9F"/>
    <w:rsid w:val="00771954"/>
    <w:rsid w:val="00775213"/>
    <w:rsid w:val="007753D0"/>
    <w:rsid w:val="00776D3B"/>
    <w:rsid w:val="0077761C"/>
    <w:rsid w:val="007846C2"/>
    <w:rsid w:val="0079022E"/>
    <w:rsid w:val="00790C1A"/>
    <w:rsid w:val="007914B3"/>
    <w:rsid w:val="007914B9"/>
    <w:rsid w:val="0079194C"/>
    <w:rsid w:val="0079419E"/>
    <w:rsid w:val="00795EDD"/>
    <w:rsid w:val="007A01AF"/>
    <w:rsid w:val="007A4D2A"/>
    <w:rsid w:val="007A6B47"/>
    <w:rsid w:val="007A6BC6"/>
    <w:rsid w:val="007B5138"/>
    <w:rsid w:val="007B79E0"/>
    <w:rsid w:val="007C0E91"/>
    <w:rsid w:val="007C13DE"/>
    <w:rsid w:val="007C13E1"/>
    <w:rsid w:val="007C1588"/>
    <w:rsid w:val="007C4292"/>
    <w:rsid w:val="007C4567"/>
    <w:rsid w:val="007C546D"/>
    <w:rsid w:val="007D0206"/>
    <w:rsid w:val="007D0975"/>
    <w:rsid w:val="007D5756"/>
    <w:rsid w:val="007E245F"/>
    <w:rsid w:val="007E36E2"/>
    <w:rsid w:val="007E4F73"/>
    <w:rsid w:val="007E782A"/>
    <w:rsid w:val="007F1D25"/>
    <w:rsid w:val="007F1F8D"/>
    <w:rsid w:val="007F3F9F"/>
    <w:rsid w:val="007F56D5"/>
    <w:rsid w:val="0080327B"/>
    <w:rsid w:val="0080631A"/>
    <w:rsid w:val="0081053D"/>
    <w:rsid w:val="00816C57"/>
    <w:rsid w:val="00823252"/>
    <w:rsid w:val="00825C7F"/>
    <w:rsid w:val="00826455"/>
    <w:rsid w:val="00827DF7"/>
    <w:rsid w:val="008327FE"/>
    <w:rsid w:val="00832D48"/>
    <w:rsid w:val="00833BF0"/>
    <w:rsid w:val="00833EC9"/>
    <w:rsid w:val="008348B5"/>
    <w:rsid w:val="008363B9"/>
    <w:rsid w:val="00841276"/>
    <w:rsid w:val="00841363"/>
    <w:rsid w:val="00841A0F"/>
    <w:rsid w:val="008425DD"/>
    <w:rsid w:val="008444A3"/>
    <w:rsid w:val="008532AA"/>
    <w:rsid w:val="00853D36"/>
    <w:rsid w:val="00857507"/>
    <w:rsid w:val="00860925"/>
    <w:rsid w:val="008609BF"/>
    <w:rsid w:val="008653EF"/>
    <w:rsid w:val="0086636A"/>
    <w:rsid w:val="00870DF2"/>
    <w:rsid w:val="00871A18"/>
    <w:rsid w:val="0087497E"/>
    <w:rsid w:val="008826C6"/>
    <w:rsid w:val="008845DD"/>
    <w:rsid w:val="008869BB"/>
    <w:rsid w:val="00886E60"/>
    <w:rsid w:val="0088735C"/>
    <w:rsid w:val="00894BEA"/>
    <w:rsid w:val="008A22AD"/>
    <w:rsid w:val="008B0133"/>
    <w:rsid w:val="008B0412"/>
    <w:rsid w:val="008B13AE"/>
    <w:rsid w:val="008B53EF"/>
    <w:rsid w:val="008C0381"/>
    <w:rsid w:val="008D07DC"/>
    <w:rsid w:val="008D4AFC"/>
    <w:rsid w:val="008D61B5"/>
    <w:rsid w:val="008D77B5"/>
    <w:rsid w:val="008E04AE"/>
    <w:rsid w:val="008E1A8F"/>
    <w:rsid w:val="008E26A8"/>
    <w:rsid w:val="008E2FA5"/>
    <w:rsid w:val="008F0EC5"/>
    <w:rsid w:val="008F1F1F"/>
    <w:rsid w:val="008F2D9D"/>
    <w:rsid w:val="008F3476"/>
    <w:rsid w:val="008F3BE7"/>
    <w:rsid w:val="008F6D9D"/>
    <w:rsid w:val="008F7153"/>
    <w:rsid w:val="00902193"/>
    <w:rsid w:val="00903E1D"/>
    <w:rsid w:val="009046D7"/>
    <w:rsid w:val="009074EC"/>
    <w:rsid w:val="00911213"/>
    <w:rsid w:val="00922579"/>
    <w:rsid w:val="00923C56"/>
    <w:rsid w:val="00924BAC"/>
    <w:rsid w:val="00925351"/>
    <w:rsid w:val="00927AB7"/>
    <w:rsid w:val="00927BC8"/>
    <w:rsid w:val="00932E8C"/>
    <w:rsid w:val="0093315A"/>
    <w:rsid w:val="009339A5"/>
    <w:rsid w:val="00940F99"/>
    <w:rsid w:val="00943542"/>
    <w:rsid w:val="00946AEB"/>
    <w:rsid w:val="00946B92"/>
    <w:rsid w:val="009513F0"/>
    <w:rsid w:val="00960BFE"/>
    <w:rsid w:val="0096127F"/>
    <w:rsid w:val="009638F4"/>
    <w:rsid w:val="00965308"/>
    <w:rsid w:val="00967D19"/>
    <w:rsid w:val="009706C6"/>
    <w:rsid w:val="00977E7F"/>
    <w:rsid w:val="0098032A"/>
    <w:rsid w:val="00981273"/>
    <w:rsid w:val="009838FE"/>
    <w:rsid w:val="0098710C"/>
    <w:rsid w:val="00987913"/>
    <w:rsid w:val="00987A4A"/>
    <w:rsid w:val="009A307D"/>
    <w:rsid w:val="009A72C3"/>
    <w:rsid w:val="009B02D1"/>
    <w:rsid w:val="009B1115"/>
    <w:rsid w:val="009B18C2"/>
    <w:rsid w:val="009B1F11"/>
    <w:rsid w:val="009C2E7B"/>
    <w:rsid w:val="009C51DB"/>
    <w:rsid w:val="009C54F1"/>
    <w:rsid w:val="009D0282"/>
    <w:rsid w:val="009D2379"/>
    <w:rsid w:val="009D5F7E"/>
    <w:rsid w:val="009E0B44"/>
    <w:rsid w:val="009E6C99"/>
    <w:rsid w:val="009F2640"/>
    <w:rsid w:val="009F2CAC"/>
    <w:rsid w:val="009F42F4"/>
    <w:rsid w:val="009F7E39"/>
    <w:rsid w:val="00A025C0"/>
    <w:rsid w:val="00A102D3"/>
    <w:rsid w:val="00A131B8"/>
    <w:rsid w:val="00A1603A"/>
    <w:rsid w:val="00A16B52"/>
    <w:rsid w:val="00A23A9F"/>
    <w:rsid w:val="00A25B39"/>
    <w:rsid w:val="00A2656C"/>
    <w:rsid w:val="00A33A85"/>
    <w:rsid w:val="00A33C34"/>
    <w:rsid w:val="00A3457A"/>
    <w:rsid w:val="00A37179"/>
    <w:rsid w:val="00A40993"/>
    <w:rsid w:val="00A42DBC"/>
    <w:rsid w:val="00A47969"/>
    <w:rsid w:val="00A50180"/>
    <w:rsid w:val="00A51639"/>
    <w:rsid w:val="00A52CAF"/>
    <w:rsid w:val="00A53D3E"/>
    <w:rsid w:val="00A55A45"/>
    <w:rsid w:val="00A65735"/>
    <w:rsid w:val="00A66C98"/>
    <w:rsid w:val="00A72203"/>
    <w:rsid w:val="00A723C2"/>
    <w:rsid w:val="00A75CE9"/>
    <w:rsid w:val="00A8322D"/>
    <w:rsid w:val="00A837BA"/>
    <w:rsid w:val="00A84630"/>
    <w:rsid w:val="00A85539"/>
    <w:rsid w:val="00A863CC"/>
    <w:rsid w:val="00A86E49"/>
    <w:rsid w:val="00A90838"/>
    <w:rsid w:val="00A9291B"/>
    <w:rsid w:val="00A92ADA"/>
    <w:rsid w:val="00A948A6"/>
    <w:rsid w:val="00A9572D"/>
    <w:rsid w:val="00A95D30"/>
    <w:rsid w:val="00A973BF"/>
    <w:rsid w:val="00AA2945"/>
    <w:rsid w:val="00AA5F79"/>
    <w:rsid w:val="00AA602B"/>
    <w:rsid w:val="00AA79BD"/>
    <w:rsid w:val="00AB0B7F"/>
    <w:rsid w:val="00AB4A3B"/>
    <w:rsid w:val="00AB4AE2"/>
    <w:rsid w:val="00AB51B7"/>
    <w:rsid w:val="00AB7EFB"/>
    <w:rsid w:val="00AC1686"/>
    <w:rsid w:val="00AC5113"/>
    <w:rsid w:val="00AC63E4"/>
    <w:rsid w:val="00AD0115"/>
    <w:rsid w:val="00AD53D3"/>
    <w:rsid w:val="00AD65A7"/>
    <w:rsid w:val="00AE433C"/>
    <w:rsid w:val="00AE7619"/>
    <w:rsid w:val="00AF1AAE"/>
    <w:rsid w:val="00AF35BC"/>
    <w:rsid w:val="00AF4450"/>
    <w:rsid w:val="00AF5C24"/>
    <w:rsid w:val="00B018ED"/>
    <w:rsid w:val="00B04450"/>
    <w:rsid w:val="00B13B86"/>
    <w:rsid w:val="00B13BC9"/>
    <w:rsid w:val="00B17CC7"/>
    <w:rsid w:val="00B215F7"/>
    <w:rsid w:val="00B21809"/>
    <w:rsid w:val="00B25282"/>
    <w:rsid w:val="00B2566D"/>
    <w:rsid w:val="00B34AF5"/>
    <w:rsid w:val="00B35BC7"/>
    <w:rsid w:val="00B37D44"/>
    <w:rsid w:val="00B37DD8"/>
    <w:rsid w:val="00B43178"/>
    <w:rsid w:val="00B468E4"/>
    <w:rsid w:val="00B50A97"/>
    <w:rsid w:val="00B527D1"/>
    <w:rsid w:val="00B61E4E"/>
    <w:rsid w:val="00B61F40"/>
    <w:rsid w:val="00B62D4B"/>
    <w:rsid w:val="00B63ABB"/>
    <w:rsid w:val="00B64EE9"/>
    <w:rsid w:val="00B666AE"/>
    <w:rsid w:val="00B73414"/>
    <w:rsid w:val="00B77321"/>
    <w:rsid w:val="00B826E0"/>
    <w:rsid w:val="00B848EF"/>
    <w:rsid w:val="00B84D67"/>
    <w:rsid w:val="00B91F17"/>
    <w:rsid w:val="00B92E04"/>
    <w:rsid w:val="00B9510D"/>
    <w:rsid w:val="00B9660D"/>
    <w:rsid w:val="00B969C9"/>
    <w:rsid w:val="00BA30AF"/>
    <w:rsid w:val="00BB03F8"/>
    <w:rsid w:val="00BB114A"/>
    <w:rsid w:val="00BB1DD3"/>
    <w:rsid w:val="00BB4719"/>
    <w:rsid w:val="00BB52F9"/>
    <w:rsid w:val="00BB6D64"/>
    <w:rsid w:val="00BC3F65"/>
    <w:rsid w:val="00BC45DB"/>
    <w:rsid w:val="00BC5E7A"/>
    <w:rsid w:val="00BC62C2"/>
    <w:rsid w:val="00BD0129"/>
    <w:rsid w:val="00BD06C8"/>
    <w:rsid w:val="00BD373F"/>
    <w:rsid w:val="00BD49BA"/>
    <w:rsid w:val="00BD559C"/>
    <w:rsid w:val="00BD6124"/>
    <w:rsid w:val="00BE017F"/>
    <w:rsid w:val="00BE0181"/>
    <w:rsid w:val="00BE23A4"/>
    <w:rsid w:val="00BE5262"/>
    <w:rsid w:val="00BF0FB3"/>
    <w:rsid w:val="00BF39B6"/>
    <w:rsid w:val="00BF47CE"/>
    <w:rsid w:val="00BF64DB"/>
    <w:rsid w:val="00BF6505"/>
    <w:rsid w:val="00C004F8"/>
    <w:rsid w:val="00C00910"/>
    <w:rsid w:val="00C04F9A"/>
    <w:rsid w:val="00C06097"/>
    <w:rsid w:val="00C060E2"/>
    <w:rsid w:val="00C0708F"/>
    <w:rsid w:val="00C077BC"/>
    <w:rsid w:val="00C129FC"/>
    <w:rsid w:val="00C14AC4"/>
    <w:rsid w:val="00C16683"/>
    <w:rsid w:val="00C2398F"/>
    <w:rsid w:val="00C24CE6"/>
    <w:rsid w:val="00C26AE8"/>
    <w:rsid w:val="00C310EC"/>
    <w:rsid w:val="00C310ED"/>
    <w:rsid w:val="00C31128"/>
    <w:rsid w:val="00C32C74"/>
    <w:rsid w:val="00C334D4"/>
    <w:rsid w:val="00C33B1E"/>
    <w:rsid w:val="00C35500"/>
    <w:rsid w:val="00C36B3E"/>
    <w:rsid w:val="00C477BE"/>
    <w:rsid w:val="00C5037F"/>
    <w:rsid w:val="00C53E50"/>
    <w:rsid w:val="00C54E16"/>
    <w:rsid w:val="00C57D0A"/>
    <w:rsid w:val="00C63014"/>
    <w:rsid w:val="00C63D5A"/>
    <w:rsid w:val="00C64831"/>
    <w:rsid w:val="00C6514F"/>
    <w:rsid w:val="00C668FC"/>
    <w:rsid w:val="00C71440"/>
    <w:rsid w:val="00C7400B"/>
    <w:rsid w:val="00C76A70"/>
    <w:rsid w:val="00C82BE5"/>
    <w:rsid w:val="00C856E5"/>
    <w:rsid w:val="00C87C06"/>
    <w:rsid w:val="00C906AF"/>
    <w:rsid w:val="00C91F3F"/>
    <w:rsid w:val="00C92DD9"/>
    <w:rsid w:val="00C9487C"/>
    <w:rsid w:val="00C94C97"/>
    <w:rsid w:val="00CA0046"/>
    <w:rsid w:val="00CA0FD7"/>
    <w:rsid w:val="00CA27D1"/>
    <w:rsid w:val="00CA3291"/>
    <w:rsid w:val="00CA3DC4"/>
    <w:rsid w:val="00CA4447"/>
    <w:rsid w:val="00CA49A7"/>
    <w:rsid w:val="00CA6309"/>
    <w:rsid w:val="00CA6993"/>
    <w:rsid w:val="00CB0A30"/>
    <w:rsid w:val="00CB78A4"/>
    <w:rsid w:val="00CD5B2F"/>
    <w:rsid w:val="00CD7FA5"/>
    <w:rsid w:val="00CE4D45"/>
    <w:rsid w:val="00CE6167"/>
    <w:rsid w:val="00CE6AA6"/>
    <w:rsid w:val="00CF3FCD"/>
    <w:rsid w:val="00CF4308"/>
    <w:rsid w:val="00D00996"/>
    <w:rsid w:val="00D01DFA"/>
    <w:rsid w:val="00D03031"/>
    <w:rsid w:val="00D04077"/>
    <w:rsid w:val="00D11BE7"/>
    <w:rsid w:val="00D11C91"/>
    <w:rsid w:val="00D11E66"/>
    <w:rsid w:val="00D12113"/>
    <w:rsid w:val="00D139DD"/>
    <w:rsid w:val="00D154E6"/>
    <w:rsid w:val="00D154FC"/>
    <w:rsid w:val="00D215B9"/>
    <w:rsid w:val="00D21A3E"/>
    <w:rsid w:val="00D3081E"/>
    <w:rsid w:val="00D31022"/>
    <w:rsid w:val="00D324AA"/>
    <w:rsid w:val="00D3417F"/>
    <w:rsid w:val="00D37B67"/>
    <w:rsid w:val="00D41692"/>
    <w:rsid w:val="00D42690"/>
    <w:rsid w:val="00D43919"/>
    <w:rsid w:val="00D43C16"/>
    <w:rsid w:val="00D4786E"/>
    <w:rsid w:val="00D50984"/>
    <w:rsid w:val="00D55FD1"/>
    <w:rsid w:val="00D573D6"/>
    <w:rsid w:val="00D618FC"/>
    <w:rsid w:val="00D62F79"/>
    <w:rsid w:val="00D64FD2"/>
    <w:rsid w:val="00D652D4"/>
    <w:rsid w:val="00D71DE8"/>
    <w:rsid w:val="00D73774"/>
    <w:rsid w:val="00D73B66"/>
    <w:rsid w:val="00D742E4"/>
    <w:rsid w:val="00D80145"/>
    <w:rsid w:val="00D80C93"/>
    <w:rsid w:val="00D814A8"/>
    <w:rsid w:val="00D82771"/>
    <w:rsid w:val="00D84264"/>
    <w:rsid w:val="00D85A97"/>
    <w:rsid w:val="00D91E62"/>
    <w:rsid w:val="00D930DA"/>
    <w:rsid w:val="00D93528"/>
    <w:rsid w:val="00D9471C"/>
    <w:rsid w:val="00DA0EDB"/>
    <w:rsid w:val="00DA3A76"/>
    <w:rsid w:val="00DA3C8C"/>
    <w:rsid w:val="00DA5F0B"/>
    <w:rsid w:val="00DB032B"/>
    <w:rsid w:val="00DB0C6A"/>
    <w:rsid w:val="00DB17E7"/>
    <w:rsid w:val="00DB39E8"/>
    <w:rsid w:val="00DB5A40"/>
    <w:rsid w:val="00DB6F98"/>
    <w:rsid w:val="00DB74BF"/>
    <w:rsid w:val="00DC35A3"/>
    <w:rsid w:val="00DC62A5"/>
    <w:rsid w:val="00DD02FF"/>
    <w:rsid w:val="00DD1BA0"/>
    <w:rsid w:val="00DD5BDA"/>
    <w:rsid w:val="00DE05F3"/>
    <w:rsid w:val="00DE4EAB"/>
    <w:rsid w:val="00DF69B4"/>
    <w:rsid w:val="00DF7B84"/>
    <w:rsid w:val="00DF7C52"/>
    <w:rsid w:val="00E051B6"/>
    <w:rsid w:val="00E07948"/>
    <w:rsid w:val="00E1148C"/>
    <w:rsid w:val="00E126AC"/>
    <w:rsid w:val="00E14482"/>
    <w:rsid w:val="00E14CE2"/>
    <w:rsid w:val="00E20390"/>
    <w:rsid w:val="00E23A00"/>
    <w:rsid w:val="00E24CD6"/>
    <w:rsid w:val="00E24E77"/>
    <w:rsid w:val="00E2614E"/>
    <w:rsid w:val="00E30CB5"/>
    <w:rsid w:val="00E31736"/>
    <w:rsid w:val="00E34487"/>
    <w:rsid w:val="00E34635"/>
    <w:rsid w:val="00E34F59"/>
    <w:rsid w:val="00E35C05"/>
    <w:rsid w:val="00E42615"/>
    <w:rsid w:val="00E50664"/>
    <w:rsid w:val="00E518F2"/>
    <w:rsid w:val="00E528A1"/>
    <w:rsid w:val="00E5290A"/>
    <w:rsid w:val="00E61814"/>
    <w:rsid w:val="00E650A0"/>
    <w:rsid w:val="00E67FFC"/>
    <w:rsid w:val="00E739D2"/>
    <w:rsid w:val="00E758A7"/>
    <w:rsid w:val="00E75E57"/>
    <w:rsid w:val="00E7725C"/>
    <w:rsid w:val="00E832F2"/>
    <w:rsid w:val="00E91CE4"/>
    <w:rsid w:val="00E9470C"/>
    <w:rsid w:val="00E94974"/>
    <w:rsid w:val="00E94EE8"/>
    <w:rsid w:val="00E95B3B"/>
    <w:rsid w:val="00EA507B"/>
    <w:rsid w:val="00EA6A1B"/>
    <w:rsid w:val="00EA73CB"/>
    <w:rsid w:val="00EA7AF2"/>
    <w:rsid w:val="00EB0A78"/>
    <w:rsid w:val="00EB3EA7"/>
    <w:rsid w:val="00EC068C"/>
    <w:rsid w:val="00EC2751"/>
    <w:rsid w:val="00EC2776"/>
    <w:rsid w:val="00ED0521"/>
    <w:rsid w:val="00ED6F48"/>
    <w:rsid w:val="00EE198C"/>
    <w:rsid w:val="00EF124E"/>
    <w:rsid w:val="00EF23BC"/>
    <w:rsid w:val="00EF3D3F"/>
    <w:rsid w:val="00EF5548"/>
    <w:rsid w:val="00EF5FC7"/>
    <w:rsid w:val="00F03DFF"/>
    <w:rsid w:val="00F04FA0"/>
    <w:rsid w:val="00F0523F"/>
    <w:rsid w:val="00F05D3E"/>
    <w:rsid w:val="00F06522"/>
    <w:rsid w:val="00F11C57"/>
    <w:rsid w:val="00F11DA2"/>
    <w:rsid w:val="00F12B97"/>
    <w:rsid w:val="00F152B2"/>
    <w:rsid w:val="00F167E5"/>
    <w:rsid w:val="00F215CD"/>
    <w:rsid w:val="00F21890"/>
    <w:rsid w:val="00F237A7"/>
    <w:rsid w:val="00F31D9B"/>
    <w:rsid w:val="00F346D4"/>
    <w:rsid w:val="00F355F0"/>
    <w:rsid w:val="00F42DAA"/>
    <w:rsid w:val="00F434F0"/>
    <w:rsid w:val="00F43AA4"/>
    <w:rsid w:val="00F44377"/>
    <w:rsid w:val="00F46D14"/>
    <w:rsid w:val="00F5509B"/>
    <w:rsid w:val="00F57655"/>
    <w:rsid w:val="00F62FBE"/>
    <w:rsid w:val="00F63D24"/>
    <w:rsid w:val="00F759B9"/>
    <w:rsid w:val="00F8621C"/>
    <w:rsid w:val="00F934A7"/>
    <w:rsid w:val="00F9451C"/>
    <w:rsid w:val="00F945B4"/>
    <w:rsid w:val="00F94A5C"/>
    <w:rsid w:val="00F95996"/>
    <w:rsid w:val="00FA6346"/>
    <w:rsid w:val="00FA7539"/>
    <w:rsid w:val="00FB080E"/>
    <w:rsid w:val="00FB15B0"/>
    <w:rsid w:val="00FB5FEB"/>
    <w:rsid w:val="00FB684D"/>
    <w:rsid w:val="00FC0334"/>
    <w:rsid w:val="00FC6B89"/>
    <w:rsid w:val="00FD1CC0"/>
    <w:rsid w:val="00FD2B1E"/>
    <w:rsid w:val="00FD55C7"/>
    <w:rsid w:val="00FD602F"/>
    <w:rsid w:val="00FD71EE"/>
    <w:rsid w:val="00FE18A0"/>
    <w:rsid w:val="00FE29F7"/>
    <w:rsid w:val="00FE6D1E"/>
    <w:rsid w:val="00FF24BB"/>
    <w:rsid w:val="00FF28A2"/>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2206CE8"/>
  <w14:defaultImageDpi w14:val="0"/>
  <w15:docId w15:val="{6F99BDFE-7C89-4E87-B24F-E07C95CC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customStyle="1" w:styleId="standardwidth1">
    <w:name w:val="standardwidth1"/>
    <w:basedOn w:val="DefaultParagraphFont"/>
    <w:rsid w:val="00B61E4E"/>
  </w:style>
  <w:style w:type="character" w:styleId="Hyperlink">
    <w:name w:val="Hyperlink"/>
    <w:basedOn w:val="DefaultParagraphFont"/>
    <w:uiPriority w:val="99"/>
    <w:unhideWhenUsed/>
    <w:rsid w:val="00361F25"/>
    <w:rPr>
      <w:color w:val="0000FF" w:themeColor="hyperlink"/>
      <w:u w:val="single"/>
    </w:rPr>
  </w:style>
  <w:style w:type="character" w:customStyle="1" w:styleId="UnresolvedMention1">
    <w:name w:val="Unresolved Mention1"/>
    <w:basedOn w:val="DefaultParagraphFont"/>
    <w:uiPriority w:val="99"/>
    <w:semiHidden/>
    <w:unhideWhenUsed/>
    <w:rsid w:val="00C94C97"/>
    <w:rPr>
      <w:color w:val="605E5C"/>
      <w:shd w:val="clear" w:color="auto" w:fill="E1DFDD"/>
    </w:rPr>
  </w:style>
  <w:style w:type="character" w:styleId="Emphasis">
    <w:name w:val="Emphasis"/>
    <w:basedOn w:val="DefaultParagraphFont"/>
    <w:uiPriority w:val="20"/>
    <w:qFormat/>
    <w:rsid w:val="00CA0F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303514">
      <w:bodyDiv w:val="1"/>
      <w:marLeft w:val="0"/>
      <w:marRight w:val="0"/>
      <w:marTop w:val="0"/>
      <w:marBottom w:val="0"/>
      <w:divBdr>
        <w:top w:val="none" w:sz="0" w:space="0" w:color="auto"/>
        <w:left w:val="none" w:sz="0" w:space="0" w:color="auto"/>
        <w:bottom w:val="none" w:sz="0" w:space="0" w:color="auto"/>
        <w:right w:val="none" w:sz="0" w:space="0" w:color="auto"/>
      </w:divBdr>
    </w:div>
    <w:div w:id="1090615645">
      <w:bodyDiv w:val="1"/>
      <w:marLeft w:val="0"/>
      <w:marRight w:val="0"/>
      <w:marTop w:val="0"/>
      <w:marBottom w:val="0"/>
      <w:divBdr>
        <w:top w:val="none" w:sz="0" w:space="0" w:color="auto"/>
        <w:left w:val="none" w:sz="0" w:space="0" w:color="auto"/>
        <w:bottom w:val="none" w:sz="0" w:space="0" w:color="auto"/>
        <w:right w:val="none" w:sz="0" w:space="0" w:color="auto"/>
      </w:divBdr>
    </w:div>
    <w:div w:id="1221818491">
      <w:bodyDiv w:val="1"/>
      <w:marLeft w:val="0"/>
      <w:marRight w:val="0"/>
      <w:marTop w:val="0"/>
      <w:marBottom w:val="0"/>
      <w:divBdr>
        <w:top w:val="none" w:sz="0" w:space="0" w:color="auto"/>
        <w:left w:val="none" w:sz="0" w:space="0" w:color="auto"/>
        <w:bottom w:val="none" w:sz="0" w:space="0" w:color="auto"/>
        <w:right w:val="none" w:sz="0" w:space="0" w:color="auto"/>
      </w:divBdr>
    </w:div>
    <w:div w:id="1517966446">
      <w:marLeft w:val="0"/>
      <w:marRight w:val="0"/>
      <w:marTop w:val="0"/>
      <w:marBottom w:val="0"/>
      <w:divBdr>
        <w:top w:val="none" w:sz="0" w:space="0" w:color="auto"/>
        <w:left w:val="none" w:sz="0" w:space="0" w:color="auto"/>
        <w:bottom w:val="none" w:sz="0" w:space="0" w:color="auto"/>
        <w:right w:val="none" w:sz="0" w:space="0" w:color="auto"/>
      </w:divBdr>
    </w:div>
    <w:div w:id="1614633319">
      <w:bodyDiv w:val="1"/>
      <w:marLeft w:val="0"/>
      <w:marRight w:val="0"/>
      <w:marTop w:val="0"/>
      <w:marBottom w:val="0"/>
      <w:divBdr>
        <w:top w:val="none" w:sz="0" w:space="0" w:color="auto"/>
        <w:left w:val="none" w:sz="0" w:space="0" w:color="auto"/>
        <w:bottom w:val="none" w:sz="0" w:space="0" w:color="auto"/>
        <w:right w:val="none" w:sz="0" w:space="0" w:color="auto"/>
      </w:divBdr>
    </w:div>
    <w:div w:id="18701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thics.health.govt.nz/guides-templates-and-forms/participant-information-sheet-templat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9468DCEF5CEF4C8AE83A6F5D4E9CF7" ma:contentTypeVersion="13" ma:contentTypeDescription="Create a new document." ma:contentTypeScope="" ma:versionID="a08c1cf6bd2a5dc3d7f0d813a74851ba">
  <xsd:schema xmlns:xsd="http://www.w3.org/2001/XMLSchema" xmlns:xs="http://www.w3.org/2001/XMLSchema" xmlns:p="http://schemas.microsoft.com/office/2006/metadata/properties" xmlns:ns2="a6d08c70-72b1-4d4b-a38e-ef561b274fa2" xmlns:ns3="dc77446e-072f-4aa3-83d7-e17e46cea714" targetNamespace="http://schemas.microsoft.com/office/2006/metadata/properties" ma:root="true" ma:fieldsID="8ee3ae0441941afec934389ece1e6f74" ns2:_="" ns3:_="">
    <xsd:import namespace="a6d08c70-72b1-4d4b-a38e-ef561b274fa2"/>
    <xsd:import namespace="dc77446e-072f-4aa3-83d7-e17e46cea71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d08c70-72b1-4d4b-a38e-ef561b274fa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77446e-072f-4aa3-83d7-e17e46cea71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090F3-CF8E-498E-B9B0-0FF4B83C7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d08c70-72b1-4d4b-a38e-ef561b274fa2"/>
    <ds:schemaRef ds:uri="dc77446e-072f-4aa3-83d7-e17e46cea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86C80-2ED0-4ACD-B7B9-2E4FCB3DF8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3FD76F-B910-41DB-9987-6993A557AF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4475</Words>
  <Characters>25513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2022-05-09T21:26:00Z</dcterms:created>
  <dcterms:modified xsi:type="dcterms:W3CDTF">2022-05-09T21:26:00Z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0x010100BD9468DCEF5CEF4C8AE83A6F5D4E9CF7</vt:lpwstr>
  </property>
</Properties>
</file>