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E091DE" w14:textId="77777777" w:rsidR="00E24E77" w:rsidRPr="00C777B3" w:rsidRDefault="00E24E77" w:rsidP="00E24E77">
      <w:pPr>
        <w:rPr>
          <w:sz w:val="20"/>
        </w:rPr>
      </w:pPr>
      <w:bookmarkStart w:id="0" w:name="_GoBack"/>
      <w:bookmarkEnd w:id="0"/>
    </w:p>
    <w:p w14:paraId="3748EBC8" w14:textId="77777777" w:rsidR="00E24E77" w:rsidRPr="00C777B3"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C777B3" w:rsidRPr="00C777B3" w14:paraId="47A1B837" w14:textId="77777777" w:rsidTr="00D11BE7">
        <w:tc>
          <w:tcPr>
            <w:tcW w:w="2268" w:type="dxa"/>
            <w:tcBorders>
              <w:top w:val="single" w:sz="4" w:space="0" w:color="auto"/>
            </w:tcBorders>
            <w:shd w:val="clear" w:color="auto" w:fill="F3F3F3"/>
          </w:tcPr>
          <w:p w14:paraId="038A347F" w14:textId="77777777" w:rsidR="00E24E77" w:rsidRPr="00C777B3" w:rsidRDefault="00E24E77" w:rsidP="00E24E77">
            <w:pPr>
              <w:spacing w:before="80" w:after="80"/>
              <w:rPr>
                <w:rFonts w:cs="Arial"/>
                <w:b/>
                <w:sz w:val="20"/>
                <w:lang w:val="en-NZ"/>
              </w:rPr>
            </w:pPr>
            <w:r w:rsidRPr="00C777B3">
              <w:rPr>
                <w:rFonts w:cs="Arial"/>
                <w:b/>
                <w:sz w:val="20"/>
                <w:lang w:val="en-NZ"/>
              </w:rPr>
              <w:t>Committee:</w:t>
            </w:r>
          </w:p>
        </w:tc>
        <w:tc>
          <w:tcPr>
            <w:tcW w:w="7508" w:type="dxa"/>
            <w:tcBorders>
              <w:top w:val="single" w:sz="4" w:space="0" w:color="auto"/>
            </w:tcBorders>
            <w:shd w:val="clear" w:color="auto" w:fill="F3F3F3"/>
          </w:tcPr>
          <w:p w14:paraId="680CA1A2" w14:textId="77777777" w:rsidR="00E24E77" w:rsidRPr="00C777B3" w:rsidRDefault="00AB51B7" w:rsidP="00E24E77">
            <w:pPr>
              <w:spacing w:before="80" w:after="80"/>
              <w:rPr>
                <w:rFonts w:cs="Arial"/>
                <w:sz w:val="20"/>
                <w:lang w:val="en-NZ"/>
              </w:rPr>
            </w:pPr>
            <w:r w:rsidRPr="00C777B3">
              <w:rPr>
                <w:rFonts w:cs="Arial"/>
                <w:sz w:val="20"/>
                <w:lang w:val="en-NZ"/>
              </w:rPr>
              <w:t>Central Health and Disability Ethics Committee</w:t>
            </w:r>
          </w:p>
        </w:tc>
      </w:tr>
      <w:tr w:rsidR="00C777B3" w:rsidRPr="00C777B3" w14:paraId="53F17FD6" w14:textId="77777777" w:rsidTr="00D11BE7">
        <w:tc>
          <w:tcPr>
            <w:tcW w:w="2268" w:type="dxa"/>
            <w:shd w:val="clear" w:color="auto" w:fill="F3F3F3"/>
          </w:tcPr>
          <w:p w14:paraId="2224F332" w14:textId="77777777" w:rsidR="00E24E77" w:rsidRPr="00C777B3" w:rsidRDefault="00E24E77" w:rsidP="00E24E77">
            <w:pPr>
              <w:spacing w:before="80" w:after="80"/>
              <w:rPr>
                <w:rFonts w:cs="Arial"/>
                <w:b/>
                <w:sz w:val="20"/>
                <w:lang w:val="en-NZ"/>
              </w:rPr>
            </w:pPr>
            <w:r w:rsidRPr="00C777B3">
              <w:rPr>
                <w:rFonts w:cs="Arial"/>
                <w:b/>
                <w:sz w:val="20"/>
                <w:lang w:val="en-NZ"/>
              </w:rPr>
              <w:t>Meeting date:</w:t>
            </w:r>
          </w:p>
        </w:tc>
        <w:tc>
          <w:tcPr>
            <w:tcW w:w="7508" w:type="dxa"/>
            <w:shd w:val="clear" w:color="auto" w:fill="F3F3F3"/>
          </w:tcPr>
          <w:p w14:paraId="7E927723" w14:textId="77777777" w:rsidR="00E24E77" w:rsidRPr="00C777B3" w:rsidRDefault="00AB51B7" w:rsidP="00E24E77">
            <w:pPr>
              <w:spacing w:before="80" w:after="80"/>
              <w:rPr>
                <w:rFonts w:cs="Arial"/>
                <w:sz w:val="20"/>
                <w:lang w:val="en-NZ"/>
              </w:rPr>
            </w:pPr>
            <w:r w:rsidRPr="00C777B3">
              <w:rPr>
                <w:rFonts w:cs="Arial"/>
                <w:sz w:val="20"/>
                <w:lang w:val="en-NZ"/>
              </w:rPr>
              <w:t>23 October 2018</w:t>
            </w:r>
          </w:p>
        </w:tc>
      </w:tr>
      <w:tr w:rsidR="00C777B3" w:rsidRPr="00C777B3" w14:paraId="02EEC925" w14:textId="77777777" w:rsidTr="00D11BE7">
        <w:tc>
          <w:tcPr>
            <w:tcW w:w="2268" w:type="dxa"/>
            <w:tcBorders>
              <w:bottom w:val="single" w:sz="4" w:space="0" w:color="auto"/>
            </w:tcBorders>
            <w:shd w:val="clear" w:color="auto" w:fill="F3F3F3"/>
          </w:tcPr>
          <w:p w14:paraId="72C213F9" w14:textId="77777777" w:rsidR="00E24E77" w:rsidRPr="00C777B3" w:rsidRDefault="00E24E77" w:rsidP="00E24E77">
            <w:pPr>
              <w:spacing w:before="80" w:after="80"/>
              <w:rPr>
                <w:rFonts w:cs="Arial"/>
                <w:b/>
                <w:sz w:val="20"/>
                <w:lang w:val="en-NZ"/>
              </w:rPr>
            </w:pPr>
            <w:r w:rsidRPr="00C777B3">
              <w:rPr>
                <w:rFonts w:cs="Arial"/>
                <w:b/>
                <w:sz w:val="20"/>
                <w:lang w:val="en-NZ"/>
              </w:rPr>
              <w:t>Meeting venue:</w:t>
            </w:r>
          </w:p>
        </w:tc>
        <w:tc>
          <w:tcPr>
            <w:tcW w:w="7508" w:type="dxa"/>
            <w:tcBorders>
              <w:bottom w:val="single" w:sz="4" w:space="0" w:color="auto"/>
            </w:tcBorders>
            <w:shd w:val="clear" w:color="auto" w:fill="F3F3F3"/>
          </w:tcPr>
          <w:p w14:paraId="1A85327E" w14:textId="77777777" w:rsidR="00E24E77" w:rsidRPr="00C777B3" w:rsidRDefault="00AB51B7" w:rsidP="00E24E77">
            <w:pPr>
              <w:spacing w:before="80" w:after="80"/>
              <w:rPr>
                <w:rFonts w:cs="Arial"/>
                <w:sz w:val="20"/>
                <w:lang w:val="en-NZ"/>
              </w:rPr>
            </w:pPr>
            <w:r w:rsidRPr="00C777B3">
              <w:rPr>
                <w:rFonts w:cs="Arial"/>
                <w:sz w:val="20"/>
                <w:lang w:val="en-NZ"/>
              </w:rPr>
              <w:t>Room GN.7, Ground Floor, Ministry of Health, 133 Molesworth Street, Wellington</w:t>
            </w:r>
          </w:p>
        </w:tc>
      </w:tr>
    </w:tbl>
    <w:p w14:paraId="1DA73ADA" w14:textId="77777777" w:rsidR="00E24E77" w:rsidRPr="00C777B3"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C777B3" w:rsidRPr="00C777B3" w14:paraId="0A92B6F5" w14:textId="77777777" w:rsidTr="00435DD0">
        <w:tc>
          <w:tcPr>
            <w:tcW w:w="1555" w:type="dxa"/>
            <w:tcBorders>
              <w:top w:val="single" w:sz="4" w:space="0" w:color="auto"/>
            </w:tcBorders>
            <w:shd w:val="clear" w:color="auto" w:fill="F2F2F2" w:themeFill="background1" w:themeFillShade="F2"/>
          </w:tcPr>
          <w:p w14:paraId="33898FB2" w14:textId="77777777" w:rsidR="006C4833" w:rsidRPr="00C777B3" w:rsidRDefault="006C4833" w:rsidP="00E24E77">
            <w:pPr>
              <w:spacing w:before="80" w:after="80"/>
              <w:rPr>
                <w:rFonts w:cs="Arial"/>
                <w:b/>
                <w:sz w:val="20"/>
                <w:lang w:val="en-NZ" w:eastAsia="en-GB"/>
              </w:rPr>
            </w:pPr>
            <w:r w:rsidRPr="00C777B3">
              <w:rPr>
                <w:rFonts w:cs="Arial"/>
                <w:b/>
                <w:sz w:val="20"/>
                <w:lang w:val="en-NZ" w:eastAsia="en-GB"/>
              </w:rPr>
              <w:t>Time</w:t>
            </w:r>
          </w:p>
        </w:tc>
        <w:tc>
          <w:tcPr>
            <w:tcW w:w="8221" w:type="dxa"/>
            <w:tcBorders>
              <w:top w:val="single" w:sz="4" w:space="0" w:color="auto"/>
            </w:tcBorders>
            <w:shd w:val="clear" w:color="auto" w:fill="F2F2F2" w:themeFill="background1" w:themeFillShade="F2"/>
          </w:tcPr>
          <w:p w14:paraId="3F5A699E" w14:textId="77777777" w:rsidR="006C4833" w:rsidRPr="00C777B3" w:rsidRDefault="006C4833" w:rsidP="003D46FD">
            <w:pPr>
              <w:spacing w:before="80" w:after="80"/>
              <w:ind w:left="776"/>
              <w:rPr>
                <w:rFonts w:cs="Arial"/>
                <w:b/>
                <w:sz w:val="20"/>
                <w:lang w:val="en-NZ" w:eastAsia="en-GB"/>
              </w:rPr>
            </w:pPr>
            <w:r w:rsidRPr="00C777B3">
              <w:rPr>
                <w:rFonts w:cs="Arial"/>
                <w:b/>
                <w:sz w:val="20"/>
                <w:lang w:val="en-NZ" w:eastAsia="en-GB"/>
              </w:rPr>
              <w:t>Item of business</w:t>
            </w:r>
          </w:p>
        </w:tc>
      </w:tr>
      <w:tr w:rsidR="00C777B3" w:rsidRPr="00C777B3" w14:paraId="4B820DC9" w14:textId="77777777" w:rsidTr="00435DD0">
        <w:tc>
          <w:tcPr>
            <w:tcW w:w="1555" w:type="dxa"/>
            <w:shd w:val="clear" w:color="auto" w:fill="F2F2F2" w:themeFill="background1" w:themeFillShade="F2"/>
          </w:tcPr>
          <w:p w14:paraId="39817F57" w14:textId="77777777" w:rsidR="003933A8" w:rsidRPr="00C777B3" w:rsidRDefault="003933A8" w:rsidP="003933A8">
            <w:pPr>
              <w:rPr>
                <w:rFonts w:cs="Arial"/>
                <w:sz w:val="20"/>
                <w:lang w:val="en-NZ" w:eastAsia="en-GB"/>
              </w:rPr>
            </w:pPr>
            <w:r w:rsidRPr="00C777B3">
              <w:rPr>
                <w:rFonts w:cs="Arial"/>
                <w:sz w:val="20"/>
                <w:lang w:val="en-NZ" w:eastAsia="en-GB"/>
              </w:rPr>
              <w:t>12:00pm</w:t>
            </w:r>
          </w:p>
        </w:tc>
        <w:tc>
          <w:tcPr>
            <w:tcW w:w="8221" w:type="dxa"/>
            <w:shd w:val="clear" w:color="auto" w:fill="F2F2F2" w:themeFill="background1" w:themeFillShade="F2"/>
          </w:tcPr>
          <w:p w14:paraId="37FEF822" w14:textId="77777777" w:rsidR="003933A8" w:rsidRPr="00C777B3" w:rsidRDefault="003933A8" w:rsidP="003D46FD">
            <w:pPr>
              <w:spacing w:before="80" w:after="80"/>
              <w:ind w:left="776"/>
              <w:rPr>
                <w:rFonts w:cs="Arial"/>
                <w:sz w:val="20"/>
                <w:lang w:val="en-NZ" w:eastAsia="en-GB"/>
              </w:rPr>
            </w:pPr>
            <w:r w:rsidRPr="00C777B3">
              <w:rPr>
                <w:rFonts w:cs="Arial"/>
                <w:sz w:val="20"/>
                <w:lang w:val="en-NZ" w:eastAsia="en-GB"/>
              </w:rPr>
              <w:t>Welcome</w:t>
            </w:r>
          </w:p>
        </w:tc>
      </w:tr>
      <w:tr w:rsidR="00C777B3" w:rsidRPr="00C777B3" w14:paraId="385FC04A" w14:textId="77777777" w:rsidTr="00435DD0">
        <w:tc>
          <w:tcPr>
            <w:tcW w:w="1555" w:type="dxa"/>
            <w:shd w:val="clear" w:color="auto" w:fill="F2F2F2" w:themeFill="background1" w:themeFillShade="F2"/>
          </w:tcPr>
          <w:p w14:paraId="5757C544" w14:textId="77777777" w:rsidR="003933A8" w:rsidRPr="00C777B3" w:rsidRDefault="003933A8" w:rsidP="003933A8">
            <w:pPr>
              <w:rPr>
                <w:rFonts w:cs="Arial"/>
                <w:sz w:val="20"/>
                <w:lang w:val="en-NZ" w:eastAsia="en-GB"/>
              </w:rPr>
            </w:pPr>
            <w:r w:rsidRPr="00C777B3">
              <w:rPr>
                <w:rFonts w:cs="Arial"/>
                <w:sz w:val="20"/>
                <w:lang w:val="en-NZ" w:eastAsia="en-GB"/>
              </w:rPr>
              <w:t>12:05pm</w:t>
            </w:r>
          </w:p>
        </w:tc>
        <w:tc>
          <w:tcPr>
            <w:tcW w:w="8221" w:type="dxa"/>
            <w:shd w:val="clear" w:color="auto" w:fill="F2F2F2" w:themeFill="background1" w:themeFillShade="F2"/>
          </w:tcPr>
          <w:p w14:paraId="5D379519" w14:textId="77777777" w:rsidR="003933A8" w:rsidRPr="00C777B3" w:rsidRDefault="003933A8" w:rsidP="003D46FD">
            <w:pPr>
              <w:spacing w:before="80" w:after="80"/>
              <w:ind w:left="776"/>
              <w:rPr>
                <w:rFonts w:cs="Arial"/>
                <w:sz w:val="20"/>
                <w:lang w:val="en-NZ" w:eastAsia="en-GB"/>
              </w:rPr>
            </w:pPr>
            <w:r w:rsidRPr="00C777B3">
              <w:rPr>
                <w:rFonts w:cs="Arial"/>
                <w:sz w:val="20"/>
                <w:lang w:val="en-NZ" w:eastAsia="en-GB"/>
              </w:rPr>
              <w:t xml:space="preserve">Confirmation of minutes of meeting of 28 August 2018 </w:t>
            </w:r>
          </w:p>
        </w:tc>
      </w:tr>
      <w:tr w:rsidR="00C777B3" w:rsidRPr="00C777B3" w14:paraId="31308EBC" w14:textId="77777777" w:rsidTr="00435DD0">
        <w:tc>
          <w:tcPr>
            <w:tcW w:w="1555" w:type="dxa"/>
            <w:shd w:val="clear" w:color="auto" w:fill="F2F2F2" w:themeFill="background1" w:themeFillShade="F2"/>
          </w:tcPr>
          <w:p w14:paraId="4C60B96A" w14:textId="77777777" w:rsidR="003933A8" w:rsidRPr="00C777B3" w:rsidRDefault="003933A8" w:rsidP="003933A8">
            <w:pPr>
              <w:rPr>
                <w:rFonts w:cs="Arial"/>
                <w:sz w:val="20"/>
                <w:lang w:val="en-NZ" w:eastAsia="en-GB"/>
              </w:rPr>
            </w:pPr>
            <w:r w:rsidRPr="00C777B3">
              <w:rPr>
                <w:rFonts w:cs="Arial"/>
                <w:sz w:val="20"/>
                <w:lang w:val="en-NZ" w:eastAsia="en-GB"/>
              </w:rPr>
              <w:t>12:15pm</w:t>
            </w:r>
          </w:p>
        </w:tc>
        <w:tc>
          <w:tcPr>
            <w:tcW w:w="8221" w:type="dxa"/>
            <w:shd w:val="clear" w:color="auto" w:fill="F2F2F2" w:themeFill="background1" w:themeFillShade="F2"/>
          </w:tcPr>
          <w:p w14:paraId="35B5EBE1" w14:textId="77777777" w:rsidR="003933A8" w:rsidRPr="00C777B3" w:rsidRDefault="003933A8" w:rsidP="003D46FD">
            <w:pPr>
              <w:spacing w:before="80" w:after="80"/>
              <w:ind w:left="776"/>
              <w:rPr>
                <w:rFonts w:cs="Arial"/>
                <w:sz w:val="20"/>
                <w:lang w:val="en-NZ" w:eastAsia="en-GB"/>
              </w:rPr>
            </w:pPr>
            <w:r w:rsidRPr="00C777B3">
              <w:rPr>
                <w:rFonts w:cs="Arial"/>
                <w:sz w:val="20"/>
                <w:lang w:val="en-NZ" w:eastAsia="en-GB"/>
              </w:rPr>
              <w:t>General business:</w:t>
            </w:r>
          </w:p>
          <w:p w14:paraId="1F26DE72" w14:textId="77777777" w:rsidR="003933A8" w:rsidRPr="003D46FD" w:rsidRDefault="003933A8" w:rsidP="003D46FD">
            <w:pPr>
              <w:pStyle w:val="ListParagraph"/>
              <w:numPr>
                <w:ilvl w:val="0"/>
                <w:numId w:val="25"/>
              </w:numPr>
              <w:spacing w:before="80" w:after="80"/>
              <w:rPr>
                <w:rFonts w:cs="Arial"/>
                <w:sz w:val="20"/>
                <w:lang w:val="en-NZ" w:eastAsia="en-GB"/>
              </w:rPr>
            </w:pPr>
            <w:r w:rsidRPr="003D46FD">
              <w:rPr>
                <w:rFonts w:cs="Arial"/>
                <w:sz w:val="20"/>
                <w:lang w:val="en-NZ" w:eastAsia="en-GB"/>
              </w:rPr>
              <w:t>Noting section</w:t>
            </w:r>
          </w:p>
        </w:tc>
      </w:tr>
      <w:tr w:rsidR="00C777B3" w:rsidRPr="00C777B3" w14:paraId="325EAC3B" w14:textId="77777777" w:rsidTr="00435DD0">
        <w:tc>
          <w:tcPr>
            <w:tcW w:w="1555" w:type="dxa"/>
            <w:shd w:val="clear" w:color="auto" w:fill="F2F2F2" w:themeFill="background1" w:themeFillShade="F2"/>
          </w:tcPr>
          <w:p w14:paraId="2EE09B8A" w14:textId="77777777" w:rsidR="003933A8" w:rsidRPr="00C777B3" w:rsidRDefault="003933A8" w:rsidP="003933A8">
            <w:pPr>
              <w:rPr>
                <w:rFonts w:cs="Arial"/>
                <w:sz w:val="20"/>
                <w:lang w:val="en-NZ" w:eastAsia="en-GB"/>
              </w:rPr>
            </w:pPr>
            <w:r w:rsidRPr="00C777B3">
              <w:rPr>
                <w:rFonts w:cs="Arial"/>
                <w:sz w:val="20"/>
                <w:lang w:val="en-NZ" w:eastAsia="en-GB"/>
              </w:rPr>
              <w:t>12:30pm</w:t>
            </w:r>
          </w:p>
        </w:tc>
        <w:tc>
          <w:tcPr>
            <w:tcW w:w="8221" w:type="dxa"/>
            <w:shd w:val="clear" w:color="auto" w:fill="F2F2F2" w:themeFill="background1" w:themeFillShade="F2"/>
          </w:tcPr>
          <w:p w14:paraId="79BBBD6B" w14:textId="77777777" w:rsidR="003933A8" w:rsidRPr="00C777B3" w:rsidRDefault="003933A8" w:rsidP="003D46FD">
            <w:pPr>
              <w:spacing w:before="80" w:after="80"/>
              <w:ind w:left="776"/>
              <w:rPr>
                <w:rFonts w:cs="Arial"/>
                <w:sz w:val="20"/>
                <w:lang w:val="en-NZ" w:eastAsia="en-GB"/>
              </w:rPr>
            </w:pPr>
            <w:r w:rsidRPr="00C777B3">
              <w:rPr>
                <w:rFonts w:cs="Arial"/>
                <w:sz w:val="20"/>
                <w:lang w:val="en-NZ" w:eastAsia="en-GB"/>
              </w:rPr>
              <w:t>New applications (see over for details)</w:t>
            </w:r>
          </w:p>
        </w:tc>
      </w:tr>
      <w:tr w:rsidR="00C777B3" w:rsidRPr="00C777B3" w14:paraId="393A4177" w14:textId="77777777" w:rsidTr="00435DD0">
        <w:tc>
          <w:tcPr>
            <w:tcW w:w="1555" w:type="dxa"/>
            <w:shd w:val="clear" w:color="auto" w:fill="F2F2F2" w:themeFill="background1" w:themeFillShade="F2"/>
          </w:tcPr>
          <w:p w14:paraId="75021EBC" w14:textId="77777777" w:rsidR="00826455" w:rsidRPr="00C777B3" w:rsidRDefault="00826455" w:rsidP="003933A8">
            <w:pPr>
              <w:rPr>
                <w:rFonts w:cs="Arial"/>
                <w:sz w:val="20"/>
                <w:lang w:val="en-NZ" w:eastAsia="en-GB"/>
              </w:rPr>
            </w:pPr>
          </w:p>
        </w:tc>
        <w:tc>
          <w:tcPr>
            <w:tcW w:w="8221" w:type="dxa"/>
            <w:shd w:val="clear" w:color="auto" w:fill="F2F2F2" w:themeFill="background1" w:themeFillShade="F2"/>
          </w:tcPr>
          <w:p w14:paraId="6D620130"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w:t>
            </w:r>
            <w:r w:rsidR="00575A57" w:rsidRPr="00C777B3">
              <w:rPr>
                <w:rFonts w:cs="Arial"/>
                <w:sz w:val="20"/>
                <w:lang w:val="en-NZ" w:eastAsia="en-GB"/>
              </w:rPr>
              <w:t xml:space="preserve"> </w:t>
            </w:r>
            <w:r w:rsidRPr="00C777B3">
              <w:rPr>
                <w:rFonts w:cs="Arial"/>
                <w:sz w:val="20"/>
                <w:lang w:val="en-NZ" w:eastAsia="en-GB"/>
              </w:rPr>
              <w:t>i 18/CEN/187</w:t>
            </w:r>
          </w:p>
          <w:p w14:paraId="63D4880B"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ii 18/CEN/188</w:t>
            </w:r>
          </w:p>
          <w:p w14:paraId="6B7406B4"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iii 18/CEN/189</w:t>
            </w:r>
          </w:p>
          <w:p w14:paraId="5D321921"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iv 18/CEN/190</w:t>
            </w:r>
          </w:p>
          <w:p w14:paraId="65FAFD00"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v 18/CEN/191</w:t>
            </w:r>
          </w:p>
          <w:p w14:paraId="68C8C60F"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vi 18/CEN/196</w:t>
            </w:r>
          </w:p>
          <w:p w14:paraId="79631E37"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vii 18/CEN/197</w:t>
            </w:r>
          </w:p>
          <w:p w14:paraId="6A8B0BFB"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viii 18/CEN/199</w:t>
            </w:r>
          </w:p>
          <w:p w14:paraId="73577A84"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ix 18/CEN/200</w:t>
            </w:r>
          </w:p>
          <w:p w14:paraId="7E040E17"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x 18/CEN/201</w:t>
            </w:r>
          </w:p>
          <w:p w14:paraId="7C9D772C"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xi 18/CEN/202</w:t>
            </w:r>
          </w:p>
          <w:p w14:paraId="3FF1C5B3" w14:textId="77777777" w:rsidR="00826455" w:rsidRPr="00C777B3" w:rsidRDefault="00826455" w:rsidP="003D46FD">
            <w:pPr>
              <w:ind w:left="776"/>
              <w:rPr>
                <w:rFonts w:cs="Arial"/>
                <w:sz w:val="20"/>
                <w:lang w:val="en-NZ" w:eastAsia="en-GB"/>
              </w:rPr>
            </w:pPr>
            <w:r w:rsidRPr="00C777B3">
              <w:rPr>
                <w:rFonts w:cs="Arial"/>
                <w:sz w:val="20"/>
                <w:lang w:val="en-NZ" w:eastAsia="en-GB"/>
              </w:rPr>
              <w:t xml:space="preserve">  xii 18/CEN/203</w:t>
            </w:r>
          </w:p>
        </w:tc>
      </w:tr>
      <w:tr w:rsidR="00C777B3" w:rsidRPr="00C777B3" w14:paraId="78EEEAAA" w14:textId="77777777" w:rsidTr="00435DD0">
        <w:tc>
          <w:tcPr>
            <w:tcW w:w="1555" w:type="dxa"/>
            <w:tcBorders>
              <w:bottom w:val="single" w:sz="4" w:space="0" w:color="auto"/>
            </w:tcBorders>
            <w:shd w:val="clear" w:color="auto" w:fill="F2F2F2" w:themeFill="background1" w:themeFillShade="F2"/>
          </w:tcPr>
          <w:p w14:paraId="0AEE391E" w14:textId="77777777" w:rsidR="00826455" w:rsidRPr="00C777B3" w:rsidRDefault="003933A8" w:rsidP="003933A8">
            <w:pPr>
              <w:rPr>
                <w:rFonts w:cs="Arial"/>
                <w:sz w:val="20"/>
                <w:lang w:val="en-NZ" w:eastAsia="en-GB"/>
              </w:rPr>
            </w:pPr>
            <w:r w:rsidRPr="00C777B3">
              <w:rPr>
                <w:rFonts w:cs="Arial"/>
                <w:sz w:val="20"/>
                <w:lang w:val="en-NZ" w:eastAsia="en-GB"/>
              </w:rPr>
              <w:t>5:30pm</w:t>
            </w:r>
          </w:p>
        </w:tc>
        <w:tc>
          <w:tcPr>
            <w:tcW w:w="8221" w:type="dxa"/>
            <w:tcBorders>
              <w:bottom w:val="single" w:sz="4" w:space="0" w:color="auto"/>
            </w:tcBorders>
            <w:shd w:val="clear" w:color="auto" w:fill="F2F2F2" w:themeFill="background1" w:themeFillShade="F2"/>
          </w:tcPr>
          <w:p w14:paraId="7011E0EE" w14:textId="77777777" w:rsidR="00826455" w:rsidRPr="00C777B3" w:rsidRDefault="00826455" w:rsidP="003D46FD">
            <w:pPr>
              <w:spacing w:before="80" w:after="80"/>
              <w:ind w:left="776"/>
              <w:rPr>
                <w:rFonts w:cs="Arial"/>
                <w:sz w:val="20"/>
                <w:lang w:val="en-NZ" w:eastAsia="en-GB"/>
              </w:rPr>
            </w:pPr>
            <w:r w:rsidRPr="00C777B3">
              <w:rPr>
                <w:rFonts w:cs="Arial"/>
                <w:sz w:val="20"/>
                <w:lang w:val="en-NZ" w:eastAsia="en-GB"/>
              </w:rPr>
              <w:t>Meeting ends</w:t>
            </w:r>
          </w:p>
        </w:tc>
      </w:tr>
    </w:tbl>
    <w:p w14:paraId="00AD84A8" w14:textId="77777777" w:rsidR="007F56D5" w:rsidRPr="00C777B3" w:rsidRDefault="007F56D5" w:rsidP="00E24E77">
      <w:pPr>
        <w:spacing w:before="80" w:after="80"/>
        <w:rPr>
          <w:rFonts w:cs="Arial"/>
          <w:sz w:val="20"/>
          <w:lang w:val="en-NZ"/>
        </w:rPr>
      </w:pPr>
    </w:p>
    <w:p w14:paraId="1BC6CF1D" w14:textId="77777777" w:rsidR="00E24E77" w:rsidRPr="00C777B3"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D46FD" w:rsidRPr="00C777B3" w14:paraId="0D64C0EE" w14:textId="77777777">
        <w:trPr>
          <w:trHeight w:val="240"/>
        </w:trPr>
        <w:tc>
          <w:tcPr>
            <w:tcW w:w="2700" w:type="dxa"/>
            <w:shd w:val="pct12" w:color="auto" w:fill="FFFFFF"/>
            <w:vAlign w:val="center"/>
          </w:tcPr>
          <w:p w14:paraId="35045A36" w14:textId="77777777" w:rsidR="003D46FD" w:rsidRPr="00C777B3" w:rsidRDefault="003D46FD">
            <w:pPr>
              <w:autoSpaceDE w:val="0"/>
              <w:autoSpaceDN w:val="0"/>
              <w:adjustRightInd w:val="0"/>
              <w:rPr>
                <w:sz w:val="16"/>
                <w:szCs w:val="16"/>
              </w:rPr>
            </w:pPr>
            <w:r w:rsidRPr="00C777B3">
              <w:rPr>
                <w:b/>
                <w:sz w:val="16"/>
                <w:szCs w:val="16"/>
              </w:rPr>
              <w:t xml:space="preserve">Member Name </w:t>
            </w:r>
            <w:r w:rsidRPr="00C777B3">
              <w:rPr>
                <w:sz w:val="16"/>
                <w:szCs w:val="16"/>
              </w:rPr>
              <w:t xml:space="preserve"> </w:t>
            </w:r>
          </w:p>
        </w:tc>
        <w:tc>
          <w:tcPr>
            <w:tcW w:w="2600" w:type="dxa"/>
            <w:shd w:val="pct12" w:color="auto" w:fill="FFFFFF"/>
            <w:vAlign w:val="center"/>
          </w:tcPr>
          <w:p w14:paraId="0305A452" w14:textId="77777777" w:rsidR="003D46FD" w:rsidRPr="00C777B3" w:rsidRDefault="003D46FD">
            <w:pPr>
              <w:autoSpaceDE w:val="0"/>
              <w:autoSpaceDN w:val="0"/>
              <w:adjustRightInd w:val="0"/>
              <w:rPr>
                <w:sz w:val="16"/>
                <w:szCs w:val="16"/>
              </w:rPr>
            </w:pPr>
            <w:r w:rsidRPr="00C777B3">
              <w:rPr>
                <w:b/>
                <w:sz w:val="16"/>
                <w:szCs w:val="16"/>
              </w:rPr>
              <w:t xml:space="preserve">Member Category </w:t>
            </w:r>
            <w:r w:rsidRPr="00C777B3">
              <w:rPr>
                <w:sz w:val="16"/>
                <w:szCs w:val="16"/>
              </w:rPr>
              <w:t xml:space="preserve"> </w:t>
            </w:r>
          </w:p>
        </w:tc>
        <w:tc>
          <w:tcPr>
            <w:tcW w:w="1300" w:type="dxa"/>
            <w:shd w:val="pct12" w:color="auto" w:fill="FFFFFF"/>
            <w:vAlign w:val="center"/>
          </w:tcPr>
          <w:p w14:paraId="0A7D9FB1" w14:textId="77777777" w:rsidR="003D46FD" w:rsidRPr="00C777B3" w:rsidRDefault="003D46FD">
            <w:pPr>
              <w:autoSpaceDE w:val="0"/>
              <w:autoSpaceDN w:val="0"/>
              <w:adjustRightInd w:val="0"/>
              <w:rPr>
                <w:sz w:val="16"/>
                <w:szCs w:val="16"/>
              </w:rPr>
            </w:pPr>
            <w:r w:rsidRPr="00C777B3">
              <w:rPr>
                <w:b/>
                <w:sz w:val="16"/>
                <w:szCs w:val="16"/>
              </w:rPr>
              <w:t xml:space="preserve">Appointed </w:t>
            </w:r>
            <w:r w:rsidRPr="00C777B3">
              <w:rPr>
                <w:sz w:val="16"/>
                <w:szCs w:val="16"/>
              </w:rPr>
              <w:t xml:space="preserve"> </w:t>
            </w:r>
          </w:p>
        </w:tc>
        <w:tc>
          <w:tcPr>
            <w:tcW w:w="1200" w:type="dxa"/>
            <w:shd w:val="pct12" w:color="auto" w:fill="FFFFFF"/>
            <w:vAlign w:val="center"/>
          </w:tcPr>
          <w:p w14:paraId="1064067C" w14:textId="77777777" w:rsidR="003D46FD" w:rsidRPr="00C777B3" w:rsidRDefault="003D46FD">
            <w:pPr>
              <w:autoSpaceDE w:val="0"/>
              <w:autoSpaceDN w:val="0"/>
              <w:adjustRightInd w:val="0"/>
              <w:rPr>
                <w:sz w:val="16"/>
                <w:szCs w:val="16"/>
              </w:rPr>
            </w:pPr>
            <w:r w:rsidRPr="00C777B3">
              <w:rPr>
                <w:b/>
                <w:sz w:val="16"/>
                <w:szCs w:val="16"/>
              </w:rPr>
              <w:t xml:space="preserve">Term Expires </w:t>
            </w:r>
            <w:r w:rsidRPr="00C777B3">
              <w:rPr>
                <w:sz w:val="16"/>
                <w:szCs w:val="16"/>
              </w:rPr>
              <w:t xml:space="preserve"> </w:t>
            </w:r>
          </w:p>
        </w:tc>
        <w:tc>
          <w:tcPr>
            <w:tcW w:w="1200" w:type="dxa"/>
            <w:shd w:val="pct12" w:color="auto" w:fill="FFFFFF"/>
            <w:vAlign w:val="center"/>
          </w:tcPr>
          <w:p w14:paraId="68598635" w14:textId="77777777" w:rsidR="003D46FD" w:rsidRPr="00C777B3" w:rsidRDefault="003D46FD">
            <w:pPr>
              <w:autoSpaceDE w:val="0"/>
              <w:autoSpaceDN w:val="0"/>
              <w:adjustRightInd w:val="0"/>
              <w:rPr>
                <w:sz w:val="16"/>
                <w:szCs w:val="16"/>
              </w:rPr>
            </w:pPr>
            <w:r w:rsidRPr="00C777B3">
              <w:rPr>
                <w:b/>
                <w:sz w:val="16"/>
                <w:szCs w:val="16"/>
              </w:rPr>
              <w:t xml:space="preserve">Apologies? </w:t>
            </w:r>
            <w:r w:rsidRPr="00C777B3">
              <w:rPr>
                <w:sz w:val="16"/>
                <w:szCs w:val="16"/>
              </w:rPr>
              <w:t xml:space="preserve"> </w:t>
            </w:r>
          </w:p>
        </w:tc>
      </w:tr>
      <w:tr w:rsidR="003D46FD" w:rsidRPr="00C777B3" w14:paraId="6002741B" w14:textId="77777777">
        <w:trPr>
          <w:trHeight w:val="280"/>
        </w:trPr>
        <w:tc>
          <w:tcPr>
            <w:tcW w:w="2700" w:type="dxa"/>
          </w:tcPr>
          <w:p w14:paraId="6D4A21E8" w14:textId="77777777" w:rsidR="003D46FD" w:rsidRPr="00C777B3" w:rsidRDefault="003D46FD">
            <w:pPr>
              <w:autoSpaceDE w:val="0"/>
              <w:autoSpaceDN w:val="0"/>
              <w:adjustRightInd w:val="0"/>
              <w:rPr>
                <w:sz w:val="16"/>
                <w:szCs w:val="16"/>
              </w:rPr>
            </w:pPr>
            <w:r w:rsidRPr="00C777B3">
              <w:rPr>
                <w:sz w:val="16"/>
                <w:szCs w:val="16"/>
              </w:rPr>
              <w:t xml:space="preserve">Mrs  Helen Walker </w:t>
            </w:r>
          </w:p>
        </w:tc>
        <w:tc>
          <w:tcPr>
            <w:tcW w:w="2600" w:type="dxa"/>
          </w:tcPr>
          <w:p w14:paraId="5003AB01" w14:textId="77777777" w:rsidR="003D46FD" w:rsidRPr="00C777B3" w:rsidRDefault="003D46FD">
            <w:pPr>
              <w:autoSpaceDE w:val="0"/>
              <w:autoSpaceDN w:val="0"/>
              <w:adjustRightInd w:val="0"/>
              <w:rPr>
                <w:sz w:val="16"/>
                <w:szCs w:val="16"/>
              </w:rPr>
            </w:pPr>
            <w:r w:rsidRPr="00C777B3">
              <w:rPr>
                <w:sz w:val="16"/>
                <w:szCs w:val="16"/>
              </w:rPr>
              <w:t xml:space="preserve">Lay (consumer/community perspectives) </w:t>
            </w:r>
          </w:p>
        </w:tc>
        <w:tc>
          <w:tcPr>
            <w:tcW w:w="1300" w:type="dxa"/>
          </w:tcPr>
          <w:p w14:paraId="37C42A98" w14:textId="77777777" w:rsidR="003D46FD" w:rsidRPr="00C777B3" w:rsidRDefault="003D46FD">
            <w:pPr>
              <w:autoSpaceDE w:val="0"/>
              <w:autoSpaceDN w:val="0"/>
              <w:adjustRightInd w:val="0"/>
              <w:rPr>
                <w:sz w:val="16"/>
                <w:szCs w:val="16"/>
              </w:rPr>
            </w:pPr>
            <w:r w:rsidRPr="00C777B3">
              <w:rPr>
                <w:sz w:val="16"/>
                <w:szCs w:val="16"/>
              </w:rPr>
              <w:t xml:space="preserve">01/07/2015 </w:t>
            </w:r>
          </w:p>
        </w:tc>
        <w:tc>
          <w:tcPr>
            <w:tcW w:w="1200" w:type="dxa"/>
          </w:tcPr>
          <w:p w14:paraId="7BA2CBE7" w14:textId="77777777" w:rsidR="003D46FD" w:rsidRPr="00C777B3" w:rsidRDefault="003D46FD">
            <w:pPr>
              <w:autoSpaceDE w:val="0"/>
              <w:autoSpaceDN w:val="0"/>
              <w:adjustRightInd w:val="0"/>
              <w:rPr>
                <w:sz w:val="16"/>
                <w:szCs w:val="16"/>
              </w:rPr>
            </w:pPr>
            <w:r w:rsidRPr="00C777B3">
              <w:rPr>
                <w:sz w:val="16"/>
                <w:szCs w:val="16"/>
              </w:rPr>
              <w:t xml:space="preserve">01/07/2018 </w:t>
            </w:r>
          </w:p>
        </w:tc>
        <w:tc>
          <w:tcPr>
            <w:tcW w:w="1200" w:type="dxa"/>
          </w:tcPr>
          <w:p w14:paraId="2F755016" w14:textId="77777777" w:rsidR="003D46FD" w:rsidRPr="00C777B3" w:rsidRDefault="003D46FD">
            <w:pPr>
              <w:autoSpaceDE w:val="0"/>
              <w:autoSpaceDN w:val="0"/>
              <w:adjustRightInd w:val="0"/>
              <w:rPr>
                <w:sz w:val="16"/>
                <w:szCs w:val="16"/>
              </w:rPr>
            </w:pPr>
            <w:r w:rsidRPr="00C777B3">
              <w:rPr>
                <w:sz w:val="16"/>
                <w:szCs w:val="16"/>
              </w:rPr>
              <w:t xml:space="preserve">Present </w:t>
            </w:r>
          </w:p>
        </w:tc>
      </w:tr>
      <w:tr w:rsidR="003D46FD" w:rsidRPr="00C777B3" w14:paraId="0144200B" w14:textId="77777777">
        <w:trPr>
          <w:trHeight w:val="280"/>
        </w:trPr>
        <w:tc>
          <w:tcPr>
            <w:tcW w:w="2700" w:type="dxa"/>
          </w:tcPr>
          <w:p w14:paraId="592D2BD0" w14:textId="77777777" w:rsidR="003D46FD" w:rsidRPr="00C777B3" w:rsidRDefault="003D46FD">
            <w:pPr>
              <w:autoSpaceDE w:val="0"/>
              <w:autoSpaceDN w:val="0"/>
              <w:adjustRightInd w:val="0"/>
              <w:rPr>
                <w:sz w:val="16"/>
                <w:szCs w:val="16"/>
              </w:rPr>
            </w:pPr>
            <w:r w:rsidRPr="00C777B3">
              <w:rPr>
                <w:sz w:val="16"/>
                <w:szCs w:val="16"/>
              </w:rPr>
              <w:t xml:space="preserve">Mrs Sandy Gill </w:t>
            </w:r>
          </w:p>
        </w:tc>
        <w:tc>
          <w:tcPr>
            <w:tcW w:w="2600" w:type="dxa"/>
          </w:tcPr>
          <w:p w14:paraId="34F6BC01" w14:textId="77777777" w:rsidR="003D46FD" w:rsidRPr="00C777B3" w:rsidRDefault="003D46FD">
            <w:pPr>
              <w:autoSpaceDE w:val="0"/>
              <w:autoSpaceDN w:val="0"/>
              <w:adjustRightInd w:val="0"/>
              <w:rPr>
                <w:sz w:val="16"/>
                <w:szCs w:val="16"/>
              </w:rPr>
            </w:pPr>
            <w:r w:rsidRPr="00C777B3">
              <w:rPr>
                <w:sz w:val="16"/>
                <w:szCs w:val="16"/>
              </w:rPr>
              <w:t xml:space="preserve">Lay (consumer/community perspectives) </w:t>
            </w:r>
          </w:p>
        </w:tc>
        <w:tc>
          <w:tcPr>
            <w:tcW w:w="1300" w:type="dxa"/>
          </w:tcPr>
          <w:p w14:paraId="78974C59" w14:textId="77777777" w:rsidR="003D46FD" w:rsidRPr="00C777B3" w:rsidRDefault="003D46FD">
            <w:pPr>
              <w:autoSpaceDE w:val="0"/>
              <w:autoSpaceDN w:val="0"/>
              <w:adjustRightInd w:val="0"/>
              <w:rPr>
                <w:sz w:val="16"/>
                <w:szCs w:val="16"/>
              </w:rPr>
            </w:pPr>
            <w:r w:rsidRPr="00C777B3">
              <w:rPr>
                <w:sz w:val="16"/>
                <w:szCs w:val="16"/>
              </w:rPr>
              <w:t xml:space="preserve">30/07/2015 </w:t>
            </w:r>
          </w:p>
        </w:tc>
        <w:tc>
          <w:tcPr>
            <w:tcW w:w="1200" w:type="dxa"/>
          </w:tcPr>
          <w:p w14:paraId="5F58F84D" w14:textId="77777777" w:rsidR="003D46FD" w:rsidRPr="00C777B3" w:rsidRDefault="003D46FD">
            <w:pPr>
              <w:autoSpaceDE w:val="0"/>
              <w:autoSpaceDN w:val="0"/>
              <w:adjustRightInd w:val="0"/>
              <w:rPr>
                <w:sz w:val="16"/>
                <w:szCs w:val="16"/>
              </w:rPr>
            </w:pPr>
            <w:r w:rsidRPr="00C777B3">
              <w:rPr>
                <w:sz w:val="16"/>
                <w:szCs w:val="16"/>
              </w:rPr>
              <w:t xml:space="preserve">30/07/2018 </w:t>
            </w:r>
          </w:p>
        </w:tc>
        <w:tc>
          <w:tcPr>
            <w:tcW w:w="1200" w:type="dxa"/>
          </w:tcPr>
          <w:p w14:paraId="733A997B" w14:textId="77777777" w:rsidR="003D46FD" w:rsidRPr="00C777B3" w:rsidRDefault="003D46FD">
            <w:pPr>
              <w:autoSpaceDE w:val="0"/>
              <w:autoSpaceDN w:val="0"/>
              <w:adjustRightInd w:val="0"/>
              <w:rPr>
                <w:sz w:val="16"/>
                <w:szCs w:val="16"/>
              </w:rPr>
            </w:pPr>
            <w:r w:rsidRPr="00C777B3">
              <w:rPr>
                <w:sz w:val="16"/>
                <w:szCs w:val="16"/>
              </w:rPr>
              <w:t xml:space="preserve">Present </w:t>
            </w:r>
          </w:p>
        </w:tc>
      </w:tr>
      <w:tr w:rsidR="003D46FD" w:rsidRPr="00C777B3" w14:paraId="4B9A9E0A" w14:textId="77777777">
        <w:trPr>
          <w:trHeight w:val="280"/>
        </w:trPr>
        <w:tc>
          <w:tcPr>
            <w:tcW w:w="2700" w:type="dxa"/>
          </w:tcPr>
          <w:p w14:paraId="2D8DF6B3" w14:textId="77777777" w:rsidR="003D46FD" w:rsidRPr="00C777B3" w:rsidRDefault="003D46FD">
            <w:pPr>
              <w:autoSpaceDE w:val="0"/>
              <w:autoSpaceDN w:val="0"/>
              <w:adjustRightInd w:val="0"/>
              <w:rPr>
                <w:sz w:val="16"/>
                <w:szCs w:val="16"/>
              </w:rPr>
            </w:pPr>
            <w:r w:rsidRPr="00C777B3">
              <w:rPr>
                <w:sz w:val="16"/>
                <w:szCs w:val="16"/>
              </w:rPr>
              <w:t xml:space="preserve">Dr Patries Herst </w:t>
            </w:r>
          </w:p>
        </w:tc>
        <w:tc>
          <w:tcPr>
            <w:tcW w:w="2600" w:type="dxa"/>
          </w:tcPr>
          <w:p w14:paraId="3A3E0D6A" w14:textId="77777777" w:rsidR="003D46FD" w:rsidRPr="00C777B3" w:rsidRDefault="003D46FD">
            <w:pPr>
              <w:autoSpaceDE w:val="0"/>
              <w:autoSpaceDN w:val="0"/>
              <w:adjustRightInd w:val="0"/>
              <w:rPr>
                <w:sz w:val="16"/>
                <w:szCs w:val="16"/>
              </w:rPr>
            </w:pPr>
            <w:r w:rsidRPr="00C777B3">
              <w:rPr>
                <w:sz w:val="16"/>
                <w:szCs w:val="16"/>
              </w:rPr>
              <w:t xml:space="preserve">Non-lay (intervention studies) </w:t>
            </w:r>
          </w:p>
        </w:tc>
        <w:tc>
          <w:tcPr>
            <w:tcW w:w="1300" w:type="dxa"/>
          </w:tcPr>
          <w:p w14:paraId="79957F6C" w14:textId="77777777" w:rsidR="003D46FD" w:rsidRPr="00C777B3" w:rsidRDefault="003D46FD">
            <w:pPr>
              <w:autoSpaceDE w:val="0"/>
              <w:autoSpaceDN w:val="0"/>
              <w:adjustRightInd w:val="0"/>
              <w:rPr>
                <w:sz w:val="16"/>
                <w:szCs w:val="16"/>
              </w:rPr>
            </w:pPr>
            <w:r w:rsidRPr="00C777B3">
              <w:rPr>
                <w:sz w:val="16"/>
                <w:szCs w:val="16"/>
              </w:rPr>
              <w:t xml:space="preserve">27/10/2015 </w:t>
            </w:r>
          </w:p>
        </w:tc>
        <w:tc>
          <w:tcPr>
            <w:tcW w:w="1200" w:type="dxa"/>
          </w:tcPr>
          <w:p w14:paraId="77464792" w14:textId="77777777" w:rsidR="003D46FD" w:rsidRPr="00C777B3" w:rsidRDefault="003D46FD">
            <w:pPr>
              <w:autoSpaceDE w:val="0"/>
              <w:autoSpaceDN w:val="0"/>
              <w:adjustRightInd w:val="0"/>
              <w:rPr>
                <w:sz w:val="16"/>
                <w:szCs w:val="16"/>
              </w:rPr>
            </w:pPr>
            <w:r w:rsidRPr="00C777B3">
              <w:rPr>
                <w:sz w:val="16"/>
                <w:szCs w:val="16"/>
              </w:rPr>
              <w:t xml:space="preserve">27/10/2018 </w:t>
            </w:r>
          </w:p>
        </w:tc>
        <w:tc>
          <w:tcPr>
            <w:tcW w:w="1200" w:type="dxa"/>
          </w:tcPr>
          <w:p w14:paraId="5E349743" w14:textId="77777777" w:rsidR="003D46FD" w:rsidRPr="00C777B3" w:rsidRDefault="003D46FD">
            <w:pPr>
              <w:autoSpaceDE w:val="0"/>
              <w:autoSpaceDN w:val="0"/>
              <w:adjustRightInd w:val="0"/>
              <w:rPr>
                <w:sz w:val="16"/>
                <w:szCs w:val="16"/>
              </w:rPr>
            </w:pPr>
            <w:r w:rsidRPr="00C777B3">
              <w:rPr>
                <w:sz w:val="16"/>
                <w:szCs w:val="16"/>
              </w:rPr>
              <w:t xml:space="preserve">Present </w:t>
            </w:r>
          </w:p>
        </w:tc>
      </w:tr>
      <w:tr w:rsidR="003D46FD" w:rsidRPr="00C777B3" w14:paraId="3A86CFD6" w14:textId="77777777">
        <w:trPr>
          <w:trHeight w:val="280"/>
        </w:trPr>
        <w:tc>
          <w:tcPr>
            <w:tcW w:w="2700" w:type="dxa"/>
          </w:tcPr>
          <w:p w14:paraId="05ADB9EE" w14:textId="77777777" w:rsidR="003D46FD" w:rsidRPr="00C777B3" w:rsidRDefault="003D46FD">
            <w:pPr>
              <w:autoSpaceDE w:val="0"/>
              <w:autoSpaceDN w:val="0"/>
              <w:adjustRightInd w:val="0"/>
              <w:rPr>
                <w:sz w:val="16"/>
                <w:szCs w:val="16"/>
              </w:rPr>
            </w:pPr>
            <w:r w:rsidRPr="00C777B3">
              <w:rPr>
                <w:sz w:val="16"/>
                <w:szCs w:val="16"/>
              </w:rPr>
              <w:t xml:space="preserve">Dr Dean Quinn </w:t>
            </w:r>
          </w:p>
        </w:tc>
        <w:tc>
          <w:tcPr>
            <w:tcW w:w="2600" w:type="dxa"/>
          </w:tcPr>
          <w:p w14:paraId="74C2A032" w14:textId="77777777" w:rsidR="003D46FD" w:rsidRPr="00C777B3" w:rsidRDefault="003D46FD">
            <w:pPr>
              <w:autoSpaceDE w:val="0"/>
              <w:autoSpaceDN w:val="0"/>
              <w:adjustRightInd w:val="0"/>
              <w:rPr>
                <w:sz w:val="16"/>
                <w:szCs w:val="16"/>
              </w:rPr>
            </w:pPr>
            <w:r w:rsidRPr="00C777B3">
              <w:rPr>
                <w:sz w:val="16"/>
                <w:szCs w:val="16"/>
              </w:rPr>
              <w:t xml:space="preserve">Non-lay (intervention studies) </w:t>
            </w:r>
          </w:p>
        </w:tc>
        <w:tc>
          <w:tcPr>
            <w:tcW w:w="1300" w:type="dxa"/>
          </w:tcPr>
          <w:p w14:paraId="69889BF7" w14:textId="77777777" w:rsidR="003D46FD" w:rsidRPr="00C777B3" w:rsidRDefault="003D46FD">
            <w:pPr>
              <w:autoSpaceDE w:val="0"/>
              <w:autoSpaceDN w:val="0"/>
              <w:adjustRightInd w:val="0"/>
              <w:rPr>
                <w:sz w:val="16"/>
                <w:szCs w:val="16"/>
              </w:rPr>
            </w:pPr>
            <w:r w:rsidRPr="00C777B3">
              <w:rPr>
                <w:sz w:val="16"/>
                <w:szCs w:val="16"/>
              </w:rPr>
              <w:t xml:space="preserve">27/10/2015 </w:t>
            </w:r>
          </w:p>
        </w:tc>
        <w:tc>
          <w:tcPr>
            <w:tcW w:w="1200" w:type="dxa"/>
          </w:tcPr>
          <w:p w14:paraId="38D45209" w14:textId="77777777" w:rsidR="003D46FD" w:rsidRPr="00C777B3" w:rsidRDefault="003D46FD">
            <w:pPr>
              <w:autoSpaceDE w:val="0"/>
              <w:autoSpaceDN w:val="0"/>
              <w:adjustRightInd w:val="0"/>
              <w:rPr>
                <w:sz w:val="16"/>
                <w:szCs w:val="16"/>
              </w:rPr>
            </w:pPr>
            <w:r w:rsidRPr="00C777B3">
              <w:rPr>
                <w:sz w:val="16"/>
                <w:szCs w:val="16"/>
              </w:rPr>
              <w:t xml:space="preserve">27/10/2018 </w:t>
            </w:r>
          </w:p>
        </w:tc>
        <w:tc>
          <w:tcPr>
            <w:tcW w:w="1200" w:type="dxa"/>
          </w:tcPr>
          <w:p w14:paraId="445BEE0C" w14:textId="77777777" w:rsidR="003D46FD" w:rsidRPr="00C777B3" w:rsidRDefault="003D46FD">
            <w:pPr>
              <w:autoSpaceDE w:val="0"/>
              <w:autoSpaceDN w:val="0"/>
              <w:adjustRightInd w:val="0"/>
              <w:rPr>
                <w:sz w:val="16"/>
                <w:szCs w:val="16"/>
              </w:rPr>
            </w:pPr>
            <w:r w:rsidRPr="00C777B3">
              <w:rPr>
                <w:sz w:val="16"/>
                <w:szCs w:val="16"/>
              </w:rPr>
              <w:t xml:space="preserve">Present </w:t>
            </w:r>
          </w:p>
        </w:tc>
      </w:tr>
      <w:tr w:rsidR="003D46FD" w:rsidRPr="00C777B3" w14:paraId="78A9CC13" w14:textId="77777777">
        <w:trPr>
          <w:trHeight w:val="280"/>
        </w:trPr>
        <w:tc>
          <w:tcPr>
            <w:tcW w:w="2700" w:type="dxa"/>
          </w:tcPr>
          <w:p w14:paraId="60E01464" w14:textId="77777777" w:rsidR="003D46FD" w:rsidRPr="00C777B3" w:rsidRDefault="003D46FD">
            <w:pPr>
              <w:autoSpaceDE w:val="0"/>
              <w:autoSpaceDN w:val="0"/>
              <w:adjustRightInd w:val="0"/>
              <w:rPr>
                <w:sz w:val="16"/>
                <w:szCs w:val="16"/>
              </w:rPr>
            </w:pPr>
            <w:r w:rsidRPr="00C777B3">
              <w:rPr>
                <w:sz w:val="16"/>
                <w:szCs w:val="16"/>
              </w:rPr>
              <w:t xml:space="preserve">Dr Cordelia Thomas </w:t>
            </w:r>
          </w:p>
        </w:tc>
        <w:tc>
          <w:tcPr>
            <w:tcW w:w="2600" w:type="dxa"/>
          </w:tcPr>
          <w:p w14:paraId="0F7B1D64" w14:textId="77777777" w:rsidR="003D46FD" w:rsidRPr="00C777B3" w:rsidRDefault="003D46FD">
            <w:pPr>
              <w:autoSpaceDE w:val="0"/>
              <w:autoSpaceDN w:val="0"/>
              <w:adjustRightInd w:val="0"/>
              <w:rPr>
                <w:sz w:val="16"/>
                <w:szCs w:val="16"/>
              </w:rPr>
            </w:pPr>
            <w:r w:rsidRPr="00C777B3">
              <w:rPr>
                <w:sz w:val="16"/>
                <w:szCs w:val="16"/>
              </w:rPr>
              <w:t xml:space="preserve">Lay (the law) </w:t>
            </w:r>
          </w:p>
        </w:tc>
        <w:tc>
          <w:tcPr>
            <w:tcW w:w="1300" w:type="dxa"/>
          </w:tcPr>
          <w:p w14:paraId="01234FBC" w14:textId="77777777" w:rsidR="003D46FD" w:rsidRPr="00C777B3" w:rsidRDefault="003D46FD">
            <w:pPr>
              <w:autoSpaceDE w:val="0"/>
              <w:autoSpaceDN w:val="0"/>
              <w:adjustRightInd w:val="0"/>
              <w:rPr>
                <w:sz w:val="16"/>
                <w:szCs w:val="16"/>
              </w:rPr>
            </w:pPr>
            <w:r w:rsidRPr="00C777B3">
              <w:rPr>
                <w:sz w:val="16"/>
                <w:szCs w:val="16"/>
              </w:rPr>
              <w:t xml:space="preserve">20/05/2017 </w:t>
            </w:r>
          </w:p>
        </w:tc>
        <w:tc>
          <w:tcPr>
            <w:tcW w:w="1200" w:type="dxa"/>
          </w:tcPr>
          <w:p w14:paraId="42B6A0EF" w14:textId="77777777" w:rsidR="003D46FD" w:rsidRPr="00C777B3" w:rsidRDefault="003D46FD">
            <w:pPr>
              <w:autoSpaceDE w:val="0"/>
              <w:autoSpaceDN w:val="0"/>
              <w:adjustRightInd w:val="0"/>
              <w:rPr>
                <w:sz w:val="16"/>
                <w:szCs w:val="16"/>
              </w:rPr>
            </w:pPr>
            <w:r w:rsidRPr="00C777B3">
              <w:rPr>
                <w:sz w:val="16"/>
                <w:szCs w:val="16"/>
              </w:rPr>
              <w:t xml:space="preserve">20/05/2020 </w:t>
            </w:r>
          </w:p>
        </w:tc>
        <w:tc>
          <w:tcPr>
            <w:tcW w:w="1200" w:type="dxa"/>
          </w:tcPr>
          <w:p w14:paraId="7348CF28" w14:textId="77777777" w:rsidR="003D46FD" w:rsidRPr="00C777B3" w:rsidRDefault="003D46FD">
            <w:pPr>
              <w:autoSpaceDE w:val="0"/>
              <w:autoSpaceDN w:val="0"/>
              <w:adjustRightInd w:val="0"/>
              <w:rPr>
                <w:sz w:val="16"/>
                <w:szCs w:val="16"/>
              </w:rPr>
            </w:pPr>
            <w:r w:rsidRPr="00C777B3">
              <w:rPr>
                <w:sz w:val="16"/>
                <w:szCs w:val="16"/>
              </w:rPr>
              <w:t xml:space="preserve">Present </w:t>
            </w:r>
          </w:p>
        </w:tc>
      </w:tr>
      <w:tr w:rsidR="003D46FD" w:rsidRPr="00C777B3" w14:paraId="12B1B004" w14:textId="77777777">
        <w:trPr>
          <w:trHeight w:val="280"/>
        </w:trPr>
        <w:tc>
          <w:tcPr>
            <w:tcW w:w="2700" w:type="dxa"/>
          </w:tcPr>
          <w:p w14:paraId="2506F63B" w14:textId="77777777" w:rsidR="003D46FD" w:rsidRPr="00C777B3" w:rsidRDefault="003D46FD">
            <w:pPr>
              <w:autoSpaceDE w:val="0"/>
              <w:autoSpaceDN w:val="0"/>
              <w:adjustRightInd w:val="0"/>
              <w:rPr>
                <w:sz w:val="16"/>
                <w:szCs w:val="16"/>
              </w:rPr>
            </w:pPr>
            <w:r w:rsidRPr="00C777B3">
              <w:rPr>
                <w:sz w:val="16"/>
                <w:szCs w:val="16"/>
              </w:rPr>
              <w:t xml:space="preserve">Dr Peter Gallagher </w:t>
            </w:r>
          </w:p>
        </w:tc>
        <w:tc>
          <w:tcPr>
            <w:tcW w:w="2600" w:type="dxa"/>
          </w:tcPr>
          <w:p w14:paraId="1720FCB1" w14:textId="77777777" w:rsidR="003D46FD" w:rsidRPr="00C777B3" w:rsidRDefault="003D46FD">
            <w:pPr>
              <w:autoSpaceDE w:val="0"/>
              <w:autoSpaceDN w:val="0"/>
              <w:adjustRightInd w:val="0"/>
              <w:rPr>
                <w:sz w:val="16"/>
                <w:szCs w:val="16"/>
              </w:rPr>
            </w:pPr>
            <w:r w:rsidRPr="00C777B3">
              <w:rPr>
                <w:sz w:val="16"/>
                <w:szCs w:val="16"/>
              </w:rPr>
              <w:t xml:space="preserve">Non-lay (health/disability service provision) </w:t>
            </w:r>
          </w:p>
        </w:tc>
        <w:tc>
          <w:tcPr>
            <w:tcW w:w="1300" w:type="dxa"/>
          </w:tcPr>
          <w:p w14:paraId="678AE22C" w14:textId="77777777" w:rsidR="003D46FD" w:rsidRPr="00C777B3" w:rsidRDefault="003D46FD">
            <w:pPr>
              <w:autoSpaceDE w:val="0"/>
              <w:autoSpaceDN w:val="0"/>
              <w:adjustRightInd w:val="0"/>
              <w:rPr>
                <w:sz w:val="16"/>
                <w:szCs w:val="16"/>
              </w:rPr>
            </w:pPr>
            <w:r w:rsidRPr="00C777B3">
              <w:rPr>
                <w:sz w:val="16"/>
                <w:szCs w:val="16"/>
              </w:rPr>
              <w:t xml:space="preserve">30/07/2015 </w:t>
            </w:r>
          </w:p>
        </w:tc>
        <w:tc>
          <w:tcPr>
            <w:tcW w:w="1200" w:type="dxa"/>
          </w:tcPr>
          <w:p w14:paraId="5613A3F3" w14:textId="77777777" w:rsidR="003D46FD" w:rsidRPr="00C777B3" w:rsidRDefault="003D46FD">
            <w:pPr>
              <w:autoSpaceDE w:val="0"/>
              <w:autoSpaceDN w:val="0"/>
              <w:adjustRightInd w:val="0"/>
              <w:rPr>
                <w:sz w:val="16"/>
                <w:szCs w:val="16"/>
              </w:rPr>
            </w:pPr>
            <w:r w:rsidRPr="00C777B3">
              <w:rPr>
                <w:sz w:val="16"/>
                <w:szCs w:val="16"/>
              </w:rPr>
              <w:t xml:space="preserve">30/07/2018 </w:t>
            </w:r>
          </w:p>
        </w:tc>
        <w:tc>
          <w:tcPr>
            <w:tcW w:w="1200" w:type="dxa"/>
          </w:tcPr>
          <w:p w14:paraId="4A8585AE" w14:textId="77777777" w:rsidR="003D46FD" w:rsidRPr="00C777B3" w:rsidRDefault="003D46FD">
            <w:pPr>
              <w:autoSpaceDE w:val="0"/>
              <w:autoSpaceDN w:val="0"/>
              <w:adjustRightInd w:val="0"/>
              <w:rPr>
                <w:sz w:val="16"/>
                <w:szCs w:val="16"/>
              </w:rPr>
            </w:pPr>
            <w:r w:rsidRPr="00C777B3">
              <w:rPr>
                <w:sz w:val="16"/>
                <w:szCs w:val="16"/>
              </w:rPr>
              <w:t xml:space="preserve">Present </w:t>
            </w:r>
          </w:p>
        </w:tc>
      </w:tr>
    </w:tbl>
    <w:p w14:paraId="45BA3FED" w14:textId="77777777" w:rsidR="00522B40" w:rsidRPr="00C777B3" w:rsidRDefault="00F9451C" w:rsidP="00F9451C">
      <w:pPr>
        <w:rPr>
          <w:sz w:val="16"/>
          <w:szCs w:val="16"/>
        </w:rPr>
      </w:pPr>
      <w:r w:rsidRPr="00C777B3">
        <w:rPr>
          <w:sz w:val="16"/>
          <w:szCs w:val="16"/>
        </w:rPr>
        <w:t xml:space="preserve"> </w:t>
      </w:r>
    </w:p>
    <w:p w14:paraId="153342F6" w14:textId="77777777" w:rsidR="00E24E77" w:rsidRPr="00C777B3" w:rsidRDefault="00E24E77" w:rsidP="00E24E77">
      <w:pPr>
        <w:pStyle w:val="Heading2"/>
        <w:pBdr>
          <w:bottom w:val="single" w:sz="12" w:space="1" w:color="auto"/>
        </w:pBdr>
      </w:pPr>
      <w:r w:rsidRPr="00C777B3">
        <w:br w:type="page"/>
      </w:r>
      <w:r w:rsidRPr="00C777B3">
        <w:lastRenderedPageBreak/>
        <w:t>Welcome</w:t>
      </w:r>
    </w:p>
    <w:p w14:paraId="1680E45D" w14:textId="77777777" w:rsidR="00E24E77" w:rsidRPr="00C777B3" w:rsidRDefault="00E24E77" w:rsidP="00E24E77">
      <w:pPr>
        <w:rPr>
          <w:lang w:val="en-NZ"/>
        </w:rPr>
      </w:pPr>
    </w:p>
    <w:p w14:paraId="69C575C3" w14:textId="77777777" w:rsidR="00E24E77" w:rsidRPr="00C777B3" w:rsidRDefault="00E24E77" w:rsidP="00204AC4">
      <w:pPr>
        <w:spacing w:before="80" w:after="80"/>
        <w:rPr>
          <w:rFonts w:cs="Arial"/>
          <w:szCs w:val="22"/>
          <w:lang w:val="en-NZ"/>
        </w:rPr>
      </w:pPr>
      <w:r w:rsidRPr="00C777B3">
        <w:rPr>
          <w:rFonts w:cs="Arial"/>
          <w:szCs w:val="22"/>
          <w:lang w:val="en-NZ"/>
        </w:rPr>
        <w:t xml:space="preserve">The Chair opened the meeting at </w:t>
      </w:r>
      <w:r w:rsidR="003933A8" w:rsidRPr="00C777B3">
        <w:rPr>
          <w:rFonts w:cs="Arial"/>
          <w:szCs w:val="22"/>
          <w:lang w:val="en-NZ"/>
        </w:rPr>
        <w:t xml:space="preserve">12:00pm </w:t>
      </w:r>
      <w:r w:rsidRPr="00C777B3">
        <w:rPr>
          <w:rFonts w:cs="Arial"/>
          <w:szCs w:val="22"/>
          <w:lang w:val="en-NZ"/>
        </w:rPr>
        <w:t>and welcomed Committee members</w:t>
      </w:r>
      <w:r w:rsidR="003933A8" w:rsidRPr="00C777B3">
        <w:rPr>
          <w:rFonts w:cs="Arial"/>
          <w:szCs w:val="22"/>
          <w:lang w:val="en-NZ"/>
        </w:rPr>
        <w:t>.</w:t>
      </w:r>
    </w:p>
    <w:p w14:paraId="57439999" w14:textId="77777777" w:rsidR="00E24E77" w:rsidRPr="00C777B3" w:rsidRDefault="00E24E77" w:rsidP="00E24E77">
      <w:pPr>
        <w:rPr>
          <w:lang w:val="en-NZ"/>
        </w:rPr>
      </w:pPr>
    </w:p>
    <w:p w14:paraId="576861AA" w14:textId="77777777" w:rsidR="00E24E77" w:rsidRPr="00C777B3" w:rsidRDefault="00E24E77" w:rsidP="00E24E77">
      <w:pPr>
        <w:rPr>
          <w:lang w:val="en-NZ"/>
        </w:rPr>
      </w:pPr>
      <w:r w:rsidRPr="00C777B3">
        <w:rPr>
          <w:lang w:val="en-NZ"/>
        </w:rPr>
        <w:t xml:space="preserve">The Chair noted that the meeting was quorate. </w:t>
      </w:r>
    </w:p>
    <w:p w14:paraId="5A77A3DA" w14:textId="77777777" w:rsidR="00E24E77" w:rsidRPr="00C777B3" w:rsidRDefault="00E24E77" w:rsidP="00E24E77">
      <w:pPr>
        <w:rPr>
          <w:lang w:val="en-NZ"/>
        </w:rPr>
      </w:pPr>
    </w:p>
    <w:p w14:paraId="3AD5CE05" w14:textId="77777777" w:rsidR="00E24E77" w:rsidRPr="00C777B3" w:rsidRDefault="00E24E77" w:rsidP="00E24E77">
      <w:pPr>
        <w:rPr>
          <w:lang w:val="en-NZ"/>
        </w:rPr>
      </w:pPr>
      <w:r w:rsidRPr="00C777B3">
        <w:rPr>
          <w:lang w:val="en-NZ"/>
        </w:rPr>
        <w:t>The Committee noted and agreed the agenda for the meeting.</w:t>
      </w:r>
    </w:p>
    <w:p w14:paraId="2D321AB3" w14:textId="77777777" w:rsidR="00E24E77" w:rsidRPr="00C777B3" w:rsidRDefault="00E24E77" w:rsidP="00E24E77">
      <w:pPr>
        <w:rPr>
          <w:lang w:val="en-NZ"/>
        </w:rPr>
      </w:pPr>
    </w:p>
    <w:p w14:paraId="76372070" w14:textId="77777777" w:rsidR="00E24E77" w:rsidRPr="00C777B3" w:rsidRDefault="00E24E77" w:rsidP="00E24E77">
      <w:pPr>
        <w:pStyle w:val="Heading2"/>
        <w:pBdr>
          <w:bottom w:val="single" w:sz="12" w:space="1" w:color="auto"/>
        </w:pBdr>
      </w:pPr>
      <w:r w:rsidRPr="00C777B3">
        <w:t>Confirmation of previous minutes</w:t>
      </w:r>
    </w:p>
    <w:p w14:paraId="424E5EF5" w14:textId="77777777" w:rsidR="00E24E77" w:rsidRPr="00C777B3" w:rsidRDefault="00E24E77" w:rsidP="00E24E77">
      <w:pPr>
        <w:rPr>
          <w:lang w:val="en-NZ"/>
        </w:rPr>
      </w:pPr>
    </w:p>
    <w:p w14:paraId="539DBA10" w14:textId="77777777" w:rsidR="00E24E77" w:rsidRPr="00C777B3" w:rsidRDefault="00E24E77" w:rsidP="00E24E77">
      <w:pPr>
        <w:rPr>
          <w:lang w:val="en-NZ"/>
        </w:rPr>
      </w:pPr>
      <w:r w:rsidRPr="00C777B3">
        <w:rPr>
          <w:lang w:val="en-NZ"/>
        </w:rPr>
        <w:t xml:space="preserve">The minutes of the meeting of </w:t>
      </w:r>
      <w:r w:rsidR="003933A8" w:rsidRPr="00C777B3">
        <w:rPr>
          <w:rFonts w:cs="Arial"/>
          <w:szCs w:val="22"/>
          <w:lang w:val="en-NZ"/>
        </w:rPr>
        <w:t xml:space="preserve">28 August 2018 </w:t>
      </w:r>
      <w:r w:rsidRPr="00C777B3">
        <w:rPr>
          <w:lang w:val="en-NZ"/>
        </w:rPr>
        <w:t xml:space="preserve">were </w:t>
      </w:r>
      <w:r w:rsidR="00522B40" w:rsidRPr="00C777B3">
        <w:rPr>
          <w:lang w:val="en-NZ"/>
        </w:rPr>
        <w:t>confirm</w:t>
      </w:r>
      <w:r w:rsidRPr="00C777B3">
        <w:rPr>
          <w:lang w:val="en-NZ"/>
        </w:rPr>
        <w:t>ed.</w:t>
      </w:r>
    </w:p>
    <w:p w14:paraId="15A25DC5" w14:textId="77777777" w:rsidR="00E24E77" w:rsidRPr="00C777B3" w:rsidRDefault="00E24E77" w:rsidP="00E24E77">
      <w:pPr>
        <w:rPr>
          <w:lang w:val="en-NZ"/>
        </w:rPr>
      </w:pPr>
    </w:p>
    <w:p w14:paraId="10F4068B" w14:textId="77777777" w:rsidR="001F0018" w:rsidRPr="00C777B3" w:rsidRDefault="001F0018" w:rsidP="001F0018">
      <w:pPr>
        <w:pStyle w:val="Heading2"/>
        <w:pBdr>
          <w:bottom w:val="single" w:sz="12" w:space="1" w:color="auto"/>
        </w:pBdr>
      </w:pPr>
      <w:r w:rsidRPr="00C777B3">
        <w:t>General Business</w:t>
      </w:r>
    </w:p>
    <w:p w14:paraId="60A217F3" w14:textId="77777777" w:rsidR="001F0018" w:rsidRPr="00C777B3" w:rsidRDefault="001F0018" w:rsidP="001F0018">
      <w:pPr>
        <w:rPr>
          <w:lang w:val="en-NZ"/>
        </w:rPr>
      </w:pPr>
    </w:p>
    <w:p w14:paraId="457DAA0E" w14:textId="77777777" w:rsidR="001F0018" w:rsidRPr="00C777B3" w:rsidRDefault="001F0018" w:rsidP="001F0018">
      <w:pPr>
        <w:rPr>
          <w:lang w:val="en-NZ"/>
        </w:rPr>
      </w:pPr>
      <w:r w:rsidRPr="00C777B3">
        <w:rPr>
          <w:lang w:val="en-NZ"/>
        </w:rPr>
        <w:t>The Committee discussed the appropriateness of the use of pictures in information sheets and assent forms for young children. The Committee was responding to correspondence from researchers who had stated that the researchers have been instructed to exclude pictures from documents. The committee resolved to write to the researchers and ask for proof of this claim.</w:t>
      </w:r>
    </w:p>
    <w:p w14:paraId="453084CB" w14:textId="77777777" w:rsidR="001F0018" w:rsidRPr="00C777B3" w:rsidRDefault="001F0018" w:rsidP="00E24E77">
      <w:pPr>
        <w:rPr>
          <w:lang w:val="en-NZ"/>
        </w:rPr>
      </w:pPr>
    </w:p>
    <w:p w14:paraId="71632786" w14:textId="77777777" w:rsidR="00E24E77" w:rsidRPr="00C777B3" w:rsidRDefault="00E24E77" w:rsidP="00E24E77">
      <w:pPr>
        <w:pStyle w:val="Heading2"/>
        <w:pBdr>
          <w:bottom w:val="single" w:sz="12" w:space="1" w:color="auto"/>
        </w:pBdr>
      </w:pPr>
      <w:r w:rsidRPr="00C777B3">
        <w:br w:type="page"/>
      </w:r>
      <w:r w:rsidRPr="00C777B3">
        <w:lastRenderedPageBreak/>
        <w:t xml:space="preserve">New applications </w:t>
      </w:r>
    </w:p>
    <w:p w14:paraId="32E0D213" w14:textId="77777777" w:rsidR="00795EDD" w:rsidRPr="00C777B3"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23C4130B" w14:textId="77777777" w:rsidTr="003933A8">
        <w:trPr>
          <w:trHeight w:val="280"/>
        </w:trPr>
        <w:tc>
          <w:tcPr>
            <w:tcW w:w="400" w:type="dxa"/>
            <w:tcBorders>
              <w:top w:val="nil"/>
              <w:left w:val="nil"/>
              <w:bottom w:val="nil"/>
              <w:right w:val="nil"/>
            </w:tcBorders>
          </w:tcPr>
          <w:p w14:paraId="75E7EA88" w14:textId="77777777" w:rsidR="003933A8" w:rsidRPr="00C777B3" w:rsidRDefault="003933A8" w:rsidP="003933A8">
            <w:pPr>
              <w:autoSpaceDE w:val="0"/>
              <w:autoSpaceDN w:val="0"/>
              <w:adjustRightInd w:val="0"/>
              <w:rPr>
                <w:rFonts w:cs="Arial"/>
              </w:rPr>
            </w:pPr>
            <w:r w:rsidRPr="00C777B3">
              <w:rPr>
                <w:rFonts w:cs="Arial"/>
                <w:b/>
              </w:rPr>
              <w:t>1</w:t>
            </w:r>
            <w:r w:rsidRPr="00C777B3">
              <w:rPr>
                <w:rFonts w:cs="Arial"/>
              </w:rPr>
              <w:t xml:space="preserve"> </w:t>
            </w:r>
          </w:p>
        </w:tc>
        <w:tc>
          <w:tcPr>
            <w:tcW w:w="1300" w:type="dxa"/>
            <w:tcBorders>
              <w:top w:val="nil"/>
              <w:left w:val="nil"/>
              <w:bottom w:val="nil"/>
              <w:right w:val="nil"/>
            </w:tcBorders>
          </w:tcPr>
          <w:p w14:paraId="5D1D561F"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497DC0B2" w14:textId="77777777" w:rsidR="003933A8" w:rsidRPr="00C777B3" w:rsidRDefault="003933A8" w:rsidP="003933A8">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785659E8" w14:textId="77777777" w:rsidR="003933A8" w:rsidRPr="00C777B3" w:rsidRDefault="003933A8" w:rsidP="003933A8">
            <w:pPr>
              <w:autoSpaceDE w:val="0"/>
              <w:autoSpaceDN w:val="0"/>
              <w:adjustRightInd w:val="0"/>
              <w:rPr>
                <w:rFonts w:cs="Arial"/>
              </w:rPr>
            </w:pPr>
            <w:r w:rsidRPr="00C777B3">
              <w:rPr>
                <w:rFonts w:cs="Arial"/>
                <w:b/>
              </w:rPr>
              <w:t>18/CEN/202</w:t>
            </w:r>
            <w:r w:rsidRPr="00C777B3">
              <w:rPr>
                <w:rFonts w:cs="Arial"/>
              </w:rPr>
              <w:t xml:space="preserve"> </w:t>
            </w:r>
          </w:p>
        </w:tc>
      </w:tr>
      <w:tr w:rsidR="00C777B3" w:rsidRPr="00C777B3" w14:paraId="7F2CFA37" w14:textId="77777777" w:rsidTr="003933A8">
        <w:trPr>
          <w:trHeight w:val="280"/>
        </w:trPr>
        <w:tc>
          <w:tcPr>
            <w:tcW w:w="400" w:type="dxa"/>
            <w:tcBorders>
              <w:top w:val="nil"/>
              <w:left w:val="nil"/>
              <w:bottom w:val="nil"/>
              <w:right w:val="nil"/>
            </w:tcBorders>
          </w:tcPr>
          <w:p w14:paraId="341B46EB"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57C6883"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60C21379" w14:textId="77777777" w:rsidR="003933A8" w:rsidRPr="00C777B3" w:rsidRDefault="003933A8" w:rsidP="003933A8">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1071F768" w14:textId="77777777" w:rsidR="003933A8" w:rsidRPr="00C777B3" w:rsidRDefault="003933A8" w:rsidP="003933A8">
            <w:pPr>
              <w:autoSpaceDE w:val="0"/>
              <w:autoSpaceDN w:val="0"/>
              <w:adjustRightInd w:val="0"/>
              <w:rPr>
                <w:rFonts w:cs="Arial"/>
              </w:rPr>
            </w:pPr>
            <w:r w:rsidRPr="00C777B3">
              <w:rPr>
                <w:rFonts w:cs="Arial"/>
              </w:rPr>
              <w:t xml:space="preserve">Study of RO7239958 in Healthy Volunteers and Patients with Chronic Hepatitis B </w:t>
            </w:r>
          </w:p>
        </w:tc>
      </w:tr>
      <w:tr w:rsidR="00C777B3" w:rsidRPr="00C777B3" w14:paraId="58C4C288" w14:textId="77777777" w:rsidTr="003933A8">
        <w:trPr>
          <w:trHeight w:val="280"/>
        </w:trPr>
        <w:tc>
          <w:tcPr>
            <w:tcW w:w="400" w:type="dxa"/>
            <w:tcBorders>
              <w:top w:val="nil"/>
              <w:left w:val="nil"/>
              <w:bottom w:val="nil"/>
              <w:right w:val="nil"/>
            </w:tcBorders>
          </w:tcPr>
          <w:p w14:paraId="7B87FAFA"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2AB43159"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5DD5E5CB" w14:textId="77777777" w:rsidR="003933A8" w:rsidRPr="00C777B3" w:rsidRDefault="003933A8" w:rsidP="003933A8">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71DD7B01" w14:textId="77777777" w:rsidR="003933A8" w:rsidRPr="00C777B3" w:rsidRDefault="003933A8" w:rsidP="003933A8">
            <w:pPr>
              <w:autoSpaceDE w:val="0"/>
              <w:autoSpaceDN w:val="0"/>
              <w:adjustRightInd w:val="0"/>
              <w:rPr>
                <w:rFonts w:cs="Arial"/>
              </w:rPr>
            </w:pPr>
            <w:r w:rsidRPr="00C777B3">
              <w:rPr>
                <w:rFonts w:cs="Arial"/>
              </w:rPr>
              <w:t xml:space="preserve">Prof  Edward Gane </w:t>
            </w:r>
          </w:p>
        </w:tc>
      </w:tr>
      <w:tr w:rsidR="00C777B3" w:rsidRPr="00C777B3" w14:paraId="43249D60" w14:textId="77777777" w:rsidTr="003933A8">
        <w:trPr>
          <w:trHeight w:val="280"/>
        </w:trPr>
        <w:tc>
          <w:tcPr>
            <w:tcW w:w="400" w:type="dxa"/>
            <w:tcBorders>
              <w:top w:val="nil"/>
              <w:left w:val="nil"/>
              <w:bottom w:val="nil"/>
              <w:right w:val="nil"/>
            </w:tcBorders>
          </w:tcPr>
          <w:p w14:paraId="0F67CE46"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C61185E"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53F085D2" w14:textId="77777777" w:rsidR="003933A8" w:rsidRPr="00C777B3" w:rsidRDefault="003933A8" w:rsidP="003933A8">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4D4AA18E" w14:textId="77777777" w:rsidR="003933A8" w:rsidRPr="00C777B3" w:rsidRDefault="003933A8" w:rsidP="003933A8">
            <w:pPr>
              <w:autoSpaceDE w:val="0"/>
              <w:autoSpaceDN w:val="0"/>
              <w:adjustRightInd w:val="0"/>
              <w:rPr>
                <w:rFonts w:cs="Arial"/>
              </w:rPr>
            </w:pPr>
            <w:r w:rsidRPr="00C777B3">
              <w:rPr>
                <w:rFonts w:cs="Arial"/>
              </w:rPr>
              <w:t xml:space="preserve">Covance NZ Ltd </w:t>
            </w:r>
          </w:p>
        </w:tc>
      </w:tr>
      <w:tr w:rsidR="00C777B3" w:rsidRPr="00C777B3" w14:paraId="3E5F6D1E" w14:textId="77777777" w:rsidTr="003933A8">
        <w:trPr>
          <w:trHeight w:val="280"/>
        </w:trPr>
        <w:tc>
          <w:tcPr>
            <w:tcW w:w="400" w:type="dxa"/>
            <w:tcBorders>
              <w:top w:val="nil"/>
              <w:left w:val="nil"/>
              <w:bottom w:val="nil"/>
              <w:right w:val="nil"/>
            </w:tcBorders>
          </w:tcPr>
          <w:p w14:paraId="6EB64F14"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3049EFC"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435418F7" w14:textId="77777777" w:rsidR="003933A8" w:rsidRPr="00C777B3" w:rsidRDefault="003933A8" w:rsidP="003933A8">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0C4E9965" w14:textId="77777777" w:rsidR="003933A8" w:rsidRPr="00C777B3" w:rsidRDefault="003933A8" w:rsidP="003933A8">
            <w:pPr>
              <w:autoSpaceDE w:val="0"/>
              <w:autoSpaceDN w:val="0"/>
              <w:adjustRightInd w:val="0"/>
              <w:rPr>
                <w:rFonts w:cs="Arial"/>
              </w:rPr>
            </w:pPr>
            <w:r w:rsidRPr="00C777B3">
              <w:rPr>
                <w:rFonts w:cs="Arial"/>
              </w:rPr>
              <w:t xml:space="preserve">11 October 2018 </w:t>
            </w:r>
          </w:p>
        </w:tc>
      </w:tr>
      <w:tr w:rsidR="00C777B3" w:rsidRPr="00C777B3" w14:paraId="3948F546" w14:textId="77777777" w:rsidTr="003933A8">
        <w:trPr>
          <w:trHeight w:val="280"/>
        </w:trPr>
        <w:tc>
          <w:tcPr>
            <w:tcW w:w="400" w:type="dxa"/>
            <w:tcBorders>
              <w:top w:val="nil"/>
              <w:left w:val="nil"/>
              <w:bottom w:val="nil"/>
              <w:right w:val="nil"/>
            </w:tcBorders>
          </w:tcPr>
          <w:p w14:paraId="6DE9DEEE"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401A31CB"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47F510C9" w14:textId="77777777" w:rsidR="003933A8" w:rsidRPr="00C777B3" w:rsidRDefault="003933A8" w:rsidP="003933A8">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1F91D945" w14:textId="77777777" w:rsidR="003933A8" w:rsidRPr="00C777B3" w:rsidRDefault="003933A8" w:rsidP="003933A8">
            <w:pPr>
              <w:autoSpaceDE w:val="0"/>
              <w:autoSpaceDN w:val="0"/>
              <w:adjustRightInd w:val="0"/>
              <w:rPr>
                <w:rFonts w:cs="Arial"/>
              </w:rPr>
            </w:pPr>
            <w:r w:rsidRPr="00C777B3">
              <w:rPr>
                <w:rFonts w:cs="Arial"/>
              </w:rPr>
              <w:t xml:space="preserve">11 October 2018 </w:t>
            </w:r>
          </w:p>
        </w:tc>
      </w:tr>
    </w:tbl>
    <w:p w14:paraId="3EF643AA" w14:textId="1BC28EC7" w:rsidR="00795EDD" w:rsidRPr="00C777B3" w:rsidRDefault="00795EDD" w:rsidP="00E24E77"/>
    <w:p w14:paraId="088EA44E" w14:textId="77777777" w:rsidR="003933A8" w:rsidRPr="00C777B3" w:rsidRDefault="00B1427A" w:rsidP="003933A8">
      <w:pPr>
        <w:autoSpaceDE w:val="0"/>
        <w:autoSpaceDN w:val="0"/>
        <w:adjustRightInd w:val="0"/>
        <w:rPr>
          <w:sz w:val="20"/>
        </w:rPr>
      </w:pPr>
      <w:r w:rsidRPr="00C777B3">
        <w:t xml:space="preserve">Prof Gane and Ms Emily Shearer were </w:t>
      </w:r>
      <w:r w:rsidR="003933A8" w:rsidRPr="00C777B3">
        <w:t xml:space="preserve">present </w:t>
      </w:r>
      <w:r w:rsidR="003933A8" w:rsidRPr="00C777B3">
        <w:rPr>
          <w:rFonts w:cs="Arial"/>
          <w:szCs w:val="22"/>
        </w:rPr>
        <w:t>by teleconference</w:t>
      </w:r>
      <w:r w:rsidRPr="00C777B3">
        <w:rPr>
          <w:rFonts w:cs="Arial"/>
          <w:szCs w:val="22"/>
        </w:rPr>
        <w:t xml:space="preserve"> </w:t>
      </w:r>
      <w:r w:rsidR="003933A8" w:rsidRPr="00C777B3">
        <w:t>for discussion of this application.</w:t>
      </w:r>
    </w:p>
    <w:p w14:paraId="63420C1E" w14:textId="77777777" w:rsidR="003933A8" w:rsidRPr="00C777B3" w:rsidRDefault="003933A8" w:rsidP="003933A8">
      <w:pPr>
        <w:rPr>
          <w:u w:val="single"/>
        </w:rPr>
      </w:pPr>
    </w:p>
    <w:p w14:paraId="77D7B52F" w14:textId="77777777" w:rsidR="003933A8" w:rsidRPr="00C777B3" w:rsidRDefault="003933A8" w:rsidP="003933A8">
      <w:pPr>
        <w:rPr>
          <w:u w:val="single"/>
        </w:rPr>
      </w:pPr>
      <w:r w:rsidRPr="00C777B3">
        <w:rPr>
          <w:u w:val="single"/>
        </w:rPr>
        <w:t>Potential conflicts of interest</w:t>
      </w:r>
    </w:p>
    <w:p w14:paraId="294EC78F" w14:textId="77777777" w:rsidR="003933A8" w:rsidRPr="00C777B3" w:rsidRDefault="003933A8" w:rsidP="003933A8">
      <w:pPr>
        <w:rPr>
          <w:b/>
        </w:rPr>
      </w:pPr>
    </w:p>
    <w:p w14:paraId="4E4A799D" w14:textId="77777777" w:rsidR="003933A8" w:rsidRPr="00C777B3" w:rsidRDefault="003933A8" w:rsidP="003933A8">
      <w:r w:rsidRPr="00C777B3">
        <w:t>The Chair asked members to declare any potential conflicts of interest related to this application.</w:t>
      </w:r>
    </w:p>
    <w:p w14:paraId="1A284C83" w14:textId="77777777" w:rsidR="003933A8" w:rsidRPr="00C777B3" w:rsidRDefault="003933A8" w:rsidP="003933A8"/>
    <w:p w14:paraId="170BF437" w14:textId="77777777" w:rsidR="003933A8" w:rsidRPr="00C777B3" w:rsidRDefault="003933A8" w:rsidP="003933A8">
      <w:r w:rsidRPr="00C777B3">
        <w:t>No potential conflicts of interest related to this application were declared by any member.</w:t>
      </w:r>
    </w:p>
    <w:p w14:paraId="40A4A56B" w14:textId="77777777" w:rsidR="003933A8" w:rsidRPr="00C777B3" w:rsidRDefault="003933A8" w:rsidP="003933A8"/>
    <w:p w14:paraId="076ABFA2" w14:textId="77777777" w:rsidR="003933A8" w:rsidRPr="00C777B3" w:rsidRDefault="003933A8" w:rsidP="003933A8">
      <w:pPr>
        <w:rPr>
          <w:u w:val="single"/>
        </w:rPr>
      </w:pPr>
      <w:r w:rsidRPr="00C777B3">
        <w:rPr>
          <w:u w:val="single"/>
        </w:rPr>
        <w:t>Summary of Study</w:t>
      </w:r>
    </w:p>
    <w:p w14:paraId="25466173" w14:textId="77777777" w:rsidR="003933A8" w:rsidRPr="00C777B3" w:rsidRDefault="003933A8" w:rsidP="003933A8">
      <w:pPr>
        <w:rPr>
          <w:u w:val="single"/>
        </w:rPr>
      </w:pPr>
    </w:p>
    <w:p w14:paraId="18154A14" w14:textId="77777777" w:rsidR="003933A8" w:rsidRPr="00C777B3" w:rsidRDefault="003933A8" w:rsidP="00424C47">
      <w:pPr>
        <w:pStyle w:val="ListParagraph"/>
        <w:numPr>
          <w:ilvl w:val="0"/>
          <w:numId w:val="4"/>
        </w:numPr>
        <w:rPr>
          <w:lang w:val="en-NZ"/>
        </w:rPr>
      </w:pPr>
      <w:r w:rsidRPr="00C777B3">
        <w:rPr>
          <w:lang w:val="en-NZ"/>
        </w:rPr>
        <w:t xml:space="preserve">The study </w:t>
      </w:r>
      <w:r w:rsidR="00424C47" w:rsidRPr="00C777B3">
        <w:rPr>
          <w:lang w:val="en-NZ"/>
        </w:rPr>
        <w:t>evaluates the safety, tolerability, pharmacokinetics and pharmacodynamics of RO7239958 in healthy volunteers and patients with chronic hepatitis B virus infection</w:t>
      </w:r>
    </w:p>
    <w:p w14:paraId="03C797D1" w14:textId="77777777" w:rsidR="003933A8" w:rsidRPr="00C777B3" w:rsidRDefault="003933A8" w:rsidP="003933A8">
      <w:pPr>
        <w:autoSpaceDE w:val="0"/>
        <w:autoSpaceDN w:val="0"/>
        <w:adjustRightInd w:val="0"/>
        <w:rPr>
          <w:u w:val="single"/>
        </w:rPr>
      </w:pPr>
    </w:p>
    <w:p w14:paraId="1B17E965" w14:textId="77777777" w:rsidR="003933A8" w:rsidRPr="00C777B3" w:rsidRDefault="003933A8" w:rsidP="003933A8">
      <w:pPr>
        <w:rPr>
          <w:u w:val="single"/>
        </w:rPr>
      </w:pPr>
      <w:r w:rsidRPr="00C777B3">
        <w:rPr>
          <w:u w:val="single"/>
        </w:rPr>
        <w:t>Summary of ethical issues (resolved)</w:t>
      </w:r>
    </w:p>
    <w:p w14:paraId="7F619191" w14:textId="77777777" w:rsidR="003933A8" w:rsidRPr="00C777B3" w:rsidRDefault="003933A8" w:rsidP="003933A8">
      <w:pPr>
        <w:rPr>
          <w:u w:val="single"/>
        </w:rPr>
      </w:pPr>
    </w:p>
    <w:p w14:paraId="5D1A6BA0" w14:textId="77777777" w:rsidR="003933A8" w:rsidRPr="00C777B3" w:rsidRDefault="003933A8" w:rsidP="003933A8">
      <w:r w:rsidRPr="00C777B3">
        <w:t>The main ethical issues considered by the Committee and addressed by the Researcher are as follows.</w:t>
      </w:r>
    </w:p>
    <w:p w14:paraId="599FAE04" w14:textId="77777777" w:rsidR="003933A8" w:rsidRPr="00C777B3" w:rsidRDefault="003933A8" w:rsidP="003933A8"/>
    <w:p w14:paraId="5DE3C7F0" w14:textId="77777777" w:rsidR="003933A8" w:rsidRPr="00C777B3" w:rsidRDefault="003933A8" w:rsidP="00C777B3">
      <w:pPr>
        <w:pStyle w:val="ListParagraph"/>
        <w:numPr>
          <w:ilvl w:val="0"/>
          <w:numId w:val="4"/>
        </w:numPr>
        <w:spacing w:before="80" w:after="80"/>
        <w:rPr>
          <w:lang w:val="en-NZ"/>
        </w:rPr>
      </w:pPr>
      <w:r w:rsidRPr="00C777B3">
        <w:rPr>
          <w:lang w:val="en-NZ"/>
        </w:rPr>
        <w:t xml:space="preserve">The Committee </w:t>
      </w:r>
      <w:r w:rsidR="00FE24AF" w:rsidRPr="00C777B3">
        <w:rPr>
          <w:lang w:val="en-NZ"/>
        </w:rPr>
        <w:t>noted the study is an umbrella</w:t>
      </w:r>
      <w:r w:rsidR="004A764C" w:rsidRPr="00C777B3">
        <w:rPr>
          <w:lang w:val="en-NZ"/>
        </w:rPr>
        <w:t xml:space="preserve"> protocol</w:t>
      </w:r>
      <w:r w:rsidR="00FE24AF" w:rsidRPr="00C777B3">
        <w:rPr>
          <w:lang w:val="en-NZ"/>
        </w:rPr>
        <w:t xml:space="preserve">. </w:t>
      </w:r>
    </w:p>
    <w:p w14:paraId="067A1F07" w14:textId="77777777" w:rsidR="004C7A34" w:rsidRPr="00C777B3" w:rsidRDefault="004C7A34" w:rsidP="00C777B3">
      <w:pPr>
        <w:pStyle w:val="ListParagraph"/>
        <w:numPr>
          <w:ilvl w:val="0"/>
          <w:numId w:val="4"/>
        </w:numPr>
        <w:spacing w:before="80" w:after="80"/>
        <w:rPr>
          <w:lang w:val="en-NZ"/>
        </w:rPr>
      </w:pPr>
      <w:r w:rsidRPr="00C777B3">
        <w:rPr>
          <w:lang w:val="en-NZ"/>
        </w:rPr>
        <w:t xml:space="preserve">The Committee asked if the study would be a parallel design or a dose escalation design. The researcher stated that the project is a multi-ascending dose </w:t>
      </w:r>
      <w:r w:rsidR="003E0EAE" w:rsidRPr="00C777B3">
        <w:rPr>
          <w:lang w:val="en-NZ"/>
        </w:rPr>
        <w:t xml:space="preserve">design in the healthy volunteers and once safety data has been collected then they will move into </w:t>
      </w:r>
      <w:r w:rsidR="009229D5" w:rsidRPr="00C777B3">
        <w:rPr>
          <w:lang w:val="en-NZ"/>
        </w:rPr>
        <w:t xml:space="preserve">dosing patients. </w:t>
      </w:r>
      <w:r w:rsidR="006C1CC1" w:rsidRPr="00C777B3">
        <w:rPr>
          <w:lang w:val="en-NZ"/>
        </w:rPr>
        <w:t>Patients will receive a lower dose.</w:t>
      </w:r>
    </w:p>
    <w:p w14:paraId="1605050B" w14:textId="77777777" w:rsidR="006C1CC1" w:rsidRPr="00C777B3" w:rsidRDefault="0089139E" w:rsidP="00C777B3">
      <w:pPr>
        <w:pStyle w:val="ListParagraph"/>
        <w:numPr>
          <w:ilvl w:val="0"/>
          <w:numId w:val="4"/>
        </w:numPr>
        <w:spacing w:before="80" w:after="80"/>
        <w:rPr>
          <w:lang w:val="en-NZ"/>
        </w:rPr>
      </w:pPr>
      <w:r w:rsidRPr="00C777B3">
        <w:rPr>
          <w:lang w:val="en-NZ"/>
        </w:rPr>
        <w:t>The Researcher explained that they may look at frequency of administration in a later part of the study but that all doses will be the same.</w:t>
      </w:r>
    </w:p>
    <w:p w14:paraId="599F44FF" w14:textId="77777777" w:rsidR="0089139E" w:rsidRPr="00C777B3" w:rsidRDefault="0089139E" w:rsidP="00C777B3">
      <w:pPr>
        <w:pStyle w:val="ListParagraph"/>
        <w:numPr>
          <w:ilvl w:val="0"/>
          <w:numId w:val="4"/>
        </w:numPr>
        <w:spacing w:before="80" w:after="80"/>
        <w:rPr>
          <w:lang w:val="en-NZ"/>
        </w:rPr>
      </w:pPr>
      <w:r w:rsidRPr="00C777B3">
        <w:rPr>
          <w:lang w:val="en-NZ"/>
        </w:rPr>
        <w:t>The Committee noted that the study has gone to SCOTT.</w:t>
      </w:r>
    </w:p>
    <w:p w14:paraId="4E26C7D9" w14:textId="77777777" w:rsidR="0089139E" w:rsidRPr="00C777B3" w:rsidRDefault="0089139E" w:rsidP="00C777B3">
      <w:pPr>
        <w:pStyle w:val="ListParagraph"/>
        <w:numPr>
          <w:ilvl w:val="0"/>
          <w:numId w:val="4"/>
        </w:numPr>
        <w:spacing w:before="80" w:after="80"/>
        <w:rPr>
          <w:lang w:val="en-NZ"/>
        </w:rPr>
      </w:pPr>
      <w:r w:rsidRPr="00C777B3">
        <w:rPr>
          <w:lang w:val="en-NZ"/>
        </w:rPr>
        <w:t>The Committee noted there is an internal data safety monitoring committee for the study.</w:t>
      </w:r>
    </w:p>
    <w:p w14:paraId="40CDA82C" w14:textId="77777777" w:rsidR="00221ABD" w:rsidRPr="00C777B3" w:rsidRDefault="001C1672" w:rsidP="00C777B3">
      <w:pPr>
        <w:pStyle w:val="ListParagraph"/>
        <w:numPr>
          <w:ilvl w:val="0"/>
          <w:numId w:val="4"/>
        </w:numPr>
        <w:spacing w:before="80" w:after="80"/>
        <w:rPr>
          <w:lang w:val="en-NZ"/>
        </w:rPr>
      </w:pPr>
      <w:r w:rsidRPr="00C777B3">
        <w:rPr>
          <w:lang w:val="en-NZ"/>
        </w:rPr>
        <w:t xml:space="preserve">The Researcher confirmed that they will be using sentinel dosing and the safety data of the sentinels for each group will be </w:t>
      </w:r>
      <w:r w:rsidR="0090082A" w:rsidRPr="00C777B3">
        <w:rPr>
          <w:lang w:val="en-NZ"/>
        </w:rPr>
        <w:t>reviewed before proceeding to dose the rest of the group.</w:t>
      </w:r>
    </w:p>
    <w:p w14:paraId="2CB97FBF" w14:textId="77777777" w:rsidR="003933A8" w:rsidRPr="00C777B3" w:rsidRDefault="003933A8" w:rsidP="003933A8">
      <w:pPr>
        <w:spacing w:before="80" w:after="80"/>
        <w:rPr>
          <w:u w:val="single"/>
        </w:rPr>
      </w:pPr>
    </w:p>
    <w:p w14:paraId="63667B1B"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6D8DA7E7" w14:textId="77777777" w:rsidR="003933A8" w:rsidRPr="00C777B3" w:rsidRDefault="003933A8" w:rsidP="003933A8">
      <w:pPr>
        <w:spacing w:before="80" w:after="80"/>
        <w:rPr>
          <w:rFonts w:cs="Arial"/>
          <w:szCs w:val="22"/>
        </w:rPr>
      </w:pPr>
    </w:p>
    <w:p w14:paraId="6E6F34BD" w14:textId="77777777" w:rsidR="003933A8" w:rsidRPr="00C777B3" w:rsidRDefault="00B16FF6" w:rsidP="004148E8">
      <w:pPr>
        <w:pStyle w:val="ListParagraph"/>
        <w:numPr>
          <w:ilvl w:val="0"/>
          <w:numId w:val="4"/>
        </w:numPr>
        <w:spacing w:before="80" w:after="80"/>
      </w:pPr>
      <w:r w:rsidRPr="00C777B3">
        <w:t xml:space="preserve">Explain that </w:t>
      </w:r>
      <w:r w:rsidR="003D26E6" w:rsidRPr="00C777B3">
        <w:t xml:space="preserve">tissue </w:t>
      </w:r>
      <w:r w:rsidRPr="00C777B3">
        <w:t xml:space="preserve">will be held at most for </w:t>
      </w:r>
      <w:r w:rsidR="003D26E6" w:rsidRPr="00C777B3">
        <w:t xml:space="preserve">fifteen </w:t>
      </w:r>
      <w:r w:rsidRPr="00C777B3">
        <w:t>years.</w:t>
      </w:r>
    </w:p>
    <w:p w14:paraId="3B471F30" w14:textId="77777777" w:rsidR="003933A8" w:rsidRPr="00C777B3" w:rsidRDefault="00664B73" w:rsidP="004148E8">
      <w:pPr>
        <w:pStyle w:val="ListParagraph"/>
        <w:numPr>
          <w:ilvl w:val="0"/>
          <w:numId w:val="4"/>
        </w:numPr>
        <w:spacing w:before="80" w:after="80"/>
      </w:pPr>
      <w:r w:rsidRPr="00C777B3">
        <w:t xml:space="preserve">Explain the rules around data until withdrawal </w:t>
      </w:r>
      <w:r w:rsidR="00C634C4" w:rsidRPr="00C777B3">
        <w:t xml:space="preserve">in </w:t>
      </w:r>
      <w:r w:rsidRPr="00C777B3">
        <w:t xml:space="preserve">the main </w:t>
      </w:r>
      <w:r w:rsidR="00C634C4" w:rsidRPr="00C777B3">
        <w:t>ICF and not in the consent form.</w:t>
      </w:r>
    </w:p>
    <w:p w14:paraId="328436E6" w14:textId="77777777" w:rsidR="00C634C4" w:rsidRPr="00C777B3" w:rsidRDefault="009F455B" w:rsidP="004148E8">
      <w:pPr>
        <w:pStyle w:val="ListParagraph"/>
        <w:numPr>
          <w:ilvl w:val="0"/>
          <w:numId w:val="4"/>
        </w:numPr>
        <w:spacing w:before="80" w:after="80"/>
      </w:pPr>
      <w:r w:rsidRPr="00C777B3">
        <w:t xml:space="preserve">Please remove references to consenting for the collection of </w:t>
      </w:r>
      <w:r w:rsidR="007E0AB8" w:rsidRPr="00C777B3">
        <w:t>unborn children’</w:t>
      </w:r>
      <w:r w:rsidR="00863605" w:rsidRPr="00C777B3">
        <w:t xml:space="preserve">s medical information in the main information sheet. </w:t>
      </w:r>
    </w:p>
    <w:p w14:paraId="153AF3D1" w14:textId="3F366E60" w:rsidR="003D46FD" w:rsidRDefault="00966526" w:rsidP="004148E8">
      <w:pPr>
        <w:pStyle w:val="ListParagraph"/>
        <w:numPr>
          <w:ilvl w:val="0"/>
          <w:numId w:val="4"/>
        </w:numPr>
        <w:spacing w:before="80" w:after="80"/>
      </w:pPr>
      <w:r w:rsidRPr="00C777B3">
        <w:t>Be more specific about the level of alcohol t</w:t>
      </w:r>
      <w:r w:rsidR="001B0E17" w:rsidRPr="00C777B3">
        <w:t>hat participants should consume.</w:t>
      </w:r>
    </w:p>
    <w:p w14:paraId="26353364" w14:textId="77777777" w:rsidR="003D46FD" w:rsidRDefault="003D46FD">
      <w:r>
        <w:br w:type="page"/>
      </w:r>
    </w:p>
    <w:p w14:paraId="11A85FBC" w14:textId="77777777" w:rsidR="003933A8" w:rsidRPr="00C777B3" w:rsidRDefault="003933A8" w:rsidP="003933A8">
      <w:pPr>
        <w:rPr>
          <w:u w:val="single"/>
        </w:rPr>
      </w:pPr>
      <w:r w:rsidRPr="00C777B3">
        <w:rPr>
          <w:u w:val="single"/>
        </w:rPr>
        <w:t xml:space="preserve">Decision </w:t>
      </w:r>
    </w:p>
    <w:p w14:paraId="036D7BBA" w14:textId="77777777" w:rsidR="003933A8" w:rsidRPr="00C777B3" w:rsidRDefault="003933A8" w:rsidP="003933A8"/>
    <w:p w14:paraId="1A304C8A" w14:textId="77777777" w:rsidR="0003403B" w:rsidRPr="00C777B3" w:rsidRDefault="003933A8" w:rsidP="003933A8">
      <w:pPr>
        <w:rPr>
          <w:rFonts w:cs="Arial"/>
          <w:szCs w:val="22"/>
        </w:rPr>
      </w:pPr>
      <w:r w:rsidRPr="00C777B3">
        <w:t xml:space="preserve">This application was </w:t>
      </w:r>
      <w:r w:rsidRPr="00C777B3">
        <w:rPr>
          <w:i/>
        </w:rPr>
        <w:t>approved</w:t>
      </w:r>
      <w:r w:rsidR="0003403B" w:rsidRPr="00C777B3">
        <w:rPr>
          <w:i/>
        </w:rPr>
        <w:t xml:space="preserve"> with non-standard conditions</w:t>
      </w:r>
      <w:r w:rsidRPr="00C777B3">
        <w:t xml:space="preserve"> by </w:t>
      </w:r>
      <w:r w:rsidRPr="00C777B3">
        <w:rPr>
          <w:rFonts w:cs="Arial"/>
          <w:szCs w:val="22"/>
        </w:rPr>
        <w:t>consensus</w:t>
      </w:r>
      <w:r w:rsidR="0003403B" w:rsidRPr="00C777B3">
        <w:rPr>
          <w:rFonts w:cs="Arial"/>
          <w:szCs w:val="22"/>
        </w:rPr>
        <w:t>. The non-standard conditions are:</w:t>
      </w:r>
    </w:p>
    <w:p w14:paraId="49F505ED" w14:textId="77777777" w:rsidR="0003403B" w:rsidRPr="00C777B3" w:rsidRDefault="0003403B" w:rsidP="003933A8">
      <w:pPr>
        <w:rPr>
          <w:rFonts w:cs="Arial"/>
          <w:szCs w:val="22"/>
        </w:rPr>
      </w:pPr>
    </w:p>
    <w:p w14:paraId="57F12CFD" w14:textId="15A08938" w:rsidR="003933A8" w:rsidRPr="00C777B3" w:rsidRDefault="0003403B" w:rsidP="0003403B">
      <w:pPr>
        <w:pStyle w:val="ListParagraph"/>
        <w:numPr>
          <w:ilvl w:val="0"/>
          <w:numId w:val="16"/>
        </w:num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008D256E">
        <w:rPr>
          <w:rFonts w:cs="Arial"/>
          <w:lang w:val="en-US"/>
        </w:rPr>
        <w:t>)</w:t>
      </w:r>
    </w:p>
    <w:p w14:paraId="1FC85132" w14:textId="77777777" w:rsidR="003933A8" w:rsidRPr="00C777B3" w:rsidRDefault="00795EDD">
      <w:pPr>
        <w:autoSpaceDE w:val="0"/>
        <w:autoSpaceDN w:val="0"/>
        <w:adjustRightInd w:val="0"/>
      </w:pPr>
      <w:r w:rsidRPr="00C777B3">
        <w:t xml:space="preserve"> </w:t>
      </w:r>
      <w:r w:rsidR="003933A8" w:rsidRPr="00C777B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678A8150" w14:textId="77777777" w:rsidTr="003933A8">
        <w:trPr>
          <w:trHeight w:val="280"/>
        </w:trPr>
        <w:tc>
          <w:tcPr>
            <w:tcW w:w="400" w:type="dxa"/>
            <w:tcBorders>
              <w:top w:val="nil"/>
              <w:left w:val="nil"/>
              <w:bottom w:val="nil"/>
              <w:right w:val="nil"/>
            </w:tcBorders>
          </w:tcPr>
          <w:p w14:paraId="62DF9D5D" w14:textId="77777777" w:rsidR="003933A8" w:rsidRPr="00C777B3" w:rsidRDefault="003933A8" w:rsidP="003933A8">
            <w:pPr>
              <w:autoSpaceDE w:val="0"/>
              <w:autoSpaceDN w:val="0"/>
              <w:adjustRightInd w:val="0"/>
              <w:rPr>
                <w:rFonts w:cs="Arial"/>
              </w:rPr>
            </w:pPr>
            <w:r w:rsidRPr="00C777B3">
              <w:rPr>
                <w:rFonts w:cs="Arial"/>
                <w:b/>
              </w:rPr>
              <w:t xml:space="preserve">2 </w:t>
            </w:r>
            <w:r w:rsidRPr="00C777B3">
              <w:rPr>
                <w:rFonts w:cs="Arial"/>
              </w:rPr>
              <w:t xml:space="preserve"> </w:t>
            </w:r>
          </w:p>
        </w:tc>
        <w:tc>
          <w:tcPr>
            <w:tcW w:w="1300" w:type="dxa"/>
            <w:tcBorders>
              <w:top w:val="nil"/>
              <w:left w:val="nil"/>
              <w:bottom w:val="nil"/>
              <w:right w:val="nil"/>
            </w:tcBorders>
          </w:tcPr>
          <w:p w14:paraId="37A4ED73"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4D36277F" w14:textId="77777777" w:rsidR="003933A8" w:rsidRPr="00C777B3" w:rsidRDefault="003933A8" w:rsidP="003933A8">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3196215C" w14:textId="77777777" w:rsidR="003933A8" w:rsidRPr="00C777B3" w:rsidRDefault="003933A8" w:rsidP="003933A8">
            <w:pPr>
              <w:autoSpaceDE w:val="0"/>
              <w:autoSpaceDN w:val="0"/>
              <w:adjustRightInd w:val="0"/>
              <w:rPr>
                <w:rFonts w:cs="Arial"/>
              </w:rPr>
            </w:pPr>
            <w:r w:rsidRPr="00C777B3">
              <w:rPr>
                <w:rFonts w:cs="Arial"/>
                <w:b/>
              </w:rPr>
              <w:t>18/CEN/197</w:t>
            </w:r>
            <w:r w:rsidRPr="00C777B3">
              <w:rPr>
                <w:rFonts w:cs="Arial"/>
              </w:rPr>
              <w:t xml:space="preserve"> </w:t>
            </w:r>
          </w:p>
        </w:tc>
      </w:tr>
      <w:tr w:rsidR="00C777B3" w:rsidRPr="00C777B3" w14:paraId="29F6768B" w14:textId="77777777" w:rsidTr="003933A8">
        <w:trPr>
          <w:trHeight w:val="280"/>
        </w:trPr>
        <w:tc>
          <w:tcPr>
            <w:tcW w:w="400" w:type="dxa"/>
            <w:tcBorders>
              <w:top w:val="nil"/>
              <w:left w:val="nil"/>
              <w:bottom w:val="nil"/>
              <w:right w:val="nil"/>
            </w:tcBorders>
          </w:tcPr>
          <w:p w14:paraId="478FD16C"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736203A2"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232512B" w14:textId="77777777" w:rsidR="003933A8" w:rsidRPr="00C777B3" w:rsidRDefault="003933A8" w:rsidP="003933A8">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2F60A714" w14:textId="77777777" w:rsidR="003933A8" w:rsidRPr="00C777B3" w:rsidRDefault="003933A8" w:rsidP="003933A8">
            <w:pPr>
              <w:autoSpaceDE w:val="0"/>
              <w:autoSpaceDN w:val="0"/>
              <w:adjustRightInd w:val="0"/>
              <w:rPr>
                <w:rFonts w:cs="Arial"/>
              </w:rPr>
            </w:pPr>
            <w:r w:rsidRPr="00C777B3">
              <w:rPr>
                <w:rFonts w:cs="Arial"/>
              </w:rPr>
              <w:t xml:space="preserve">START </w:t>
            </w:r>
          </w:p>
        </w:tc>
      </w:tr>
      <w:tr w:rsidR="00C777B3" w:rsidRPr="00C777B3" w14:paraId="34A4C7F0" w14:textId="77777777" w:rsidTr="003933A8">
        <w:trPr>
          <w:trHeight w:val="280"/>
        </w:trPr>
        <w:tc>
          <w:tcPr>
            <w:tcW w:w="400" w:type="dxa"/>
            <w:tcBorders>
              <w:top w:val="nil"/>
              <w:left w:val="nil"/>
              <w:bottom w:val="nil"/>
              <w:right w:val="nil"/>
            </w:tcBorders>
          </w:tcPr>
          <w:p w14:paraId="6F2E88E3"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74656DC"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07F336E" w14:textId="77777777" w:rsidR="003933A8" w:rsidRPr="00C777B3" w:rsidRDefault="003933A8" w:rsidP="003933A8">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7AE4BFF3" w14:textId="77777777" w:rsidR="003933A8" w:rsidRPr="00C777B3" w:rsidRDefault="003933A8" w:rsidP="003933A8">
            <w:pPr>
              <w:autoSpaceDE w:val="0"/>
              <w:autoSpaceDN w:val="0"/>
              <w:adjustRightInd w:val="0"/>
              <w:rPr>
                <w:rFonts w:cs="Arial"/>
              </w:rPr>
            </w:pPr>
            <w:r w:rsidRPr="00C777B3">
              <w:rPr>
                <w:rFonts w:cs="Arial"/>
              </w:rPr>
              <w:t xml:space="preserve">Dr Nikki Moreland </w:t>
            </w:r>
          </w:p>
        </w:tc>
      </w:tr>
      <w:tr w:rsidR="00C777B3" w:rsidRPr="00C777B3" w14:paraId="1E80042C" w14:textId="77777777" w:rsidTr="003933A8">
        <w:trPr>
          <w:trHeight w:val="280"/>
        </w:trPr>
        <w:tc>
          <w:tcPr>
            <w:tcW w:w="400" w:type="dxa"/>
            <w:tcBorders>
              <w:top w:val="nil"/>
              <w:left w:val="nil"/>
              <w:bottom w:val="nil"/>
              <w:right w:val="nil"/>
            </w:tcBorders>
          </w:tcPr>
          <w:p w14:paraId="30970300"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2C5AF569"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388591E4" w14:textId="77777777" w:rsidR="003933A8" w:rsidRPr="00C777B3" w:rsidRDefault="003933A8" w:rsidP="003933A8">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773A9C03" w14:textId="77777777" w:rsidR="003933A8" w:rsidRPr="00C777B3" w:rsidRDefault="003933A8" w:rsidP="003933A8">
            <w:pPr>
              <w:autoSpaceDE w:val="0"/>
              <w:autoSpaceDN w:val="0"/>
              <w:adjustRightInd w:val="0"/>
              <w:rPr>
                <w:rFonts w:cs="Arial"/>
              </w:rPr>
            </w:pPr>
            <w:r w:rsidRPr="00C777B3">
              <w:rPr>
                <w:rFonts w:cs="Arial"/>
              </w:rPr>
              <w:t xml:space="preserve"> </w:t>
            </w:r>
          </w:p>
        </w:tc>
      </w:tr>
      <w:tr w:rsidR="00C777B3" w:rsidRPr="00C777B3" w14:paraId="26F43CAD" w14:textId="77777777" w:rsidTr="003933A8">
        <w:trPr>
          <w:trHeight w:val="280"/>
        </w:trPr>
        <w:tc>
          <w:tcPr>
            <w:tcW w:w="400" w:type="dxa"/>
            <w:tcBorders>
              <w:top w:val="nil"/>
              <w:left w:val="nil"/>
              <w:bottom w:val="nil"/>
              <w:right w:val="nil"/>
            </w:tcBorders>
          </w:tcPr>
          <w:p w14:paraId="302CC0CF"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FEDA136"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A4E708F" w14:textId="77777777" w:rsidR="003933A8" w:rsidRPr="00C777B3" w:rsidRDefault="003933A8" w:rsidP="003933A8">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4E40CC8E" w14:textId="77777777" w:rsidR="003933A8" w:rsidRPr="00C777B3" w:rsidRDefault="003933A8" w:rsidP="003933A8">
            <w:pPr>
              <w:autoSpaceDE w:val="0"/>
              <w:autoSpaceDN w:val="0"/>
              <w:adjustRightInd w:val="0"/>
              <w:rPr>
                <w:rFonts w:cs="Arial"/>
              </w:rPr>
            </w:pPr>
            <w:r w:rsidRPr="00C777B3">
              <w:rPr>
                <w:rFonts w:cs="Arial"/>
              </w:rPr>
              <w:t xml:space="preserve">11 October 2018 </w:t>
            </w:r>
          </w:p>
        </w:tc>
      </w:tr>
      <w:tr w:rsidR="00C777B3" w:rsidRPr="00C777B3" w14:paraId="671EBA25" w14:textId="77777777" w:rsidTr="003933A8">
        <w:trPr>
          <w:trHeight w:val="280"/>
        </w:trPr>
        <w:tc>
          <w:tcPr>
            <w:tcW w:w="400" w:type="dxa"/>
            <w:tcBorders>
              <w:top w:val="nil"/>
              <w:left w:val="nil"/>
              <w:bottom w:val="nil"/>
              <w:right w:val="nil"/>
            </w:tcBorders>
          </w:tcPr>
          <w:p w14:paraId="02C89191"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3851D8C" w14:textId="77777777" w:rsidR="003933A8" w:rsidRPr="00C777B3" w:rsidRDefault="003933A8" w:rsidP="003933A8">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04CB74B5" w14:textId="77777777" w:rsidR="003933A8" w:rsidRPr="00C777B3" w:rsidRDefault="003933A8" w:rsidP="003933A8">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0C48FD01" w14:textId="77777777" w:rsidR="003933A8" w:rsidRPr="00C777B3" w:rsidRDefault="003933A8" w:rsidP="003933A8">
            <w:pPr>
              <w:autoSpaceDE w:val="0"/>
              <w:autoSpaceDN w:val="0"/>
              <w:adjustRightInd w:val="0"/>
              <w:rPr>
                <w:rFonts w:cs="Arial"/>
              </w:rPr>
            </w:pPr>
            <w:r w:rsidRPr="00C777B3">
              <w:rPr>
                <w:rFonts w:cs="Arial"/>
              </w:rPr>
              <w:t xml:space="preserve">11 October 2018 </w:t>
            </w:r>
          </w:p>
        </w:tc>
      </w:tr>
    </w:tbl>
    <w:p w14:paraId="20D812C8" w14:textId="77777777" w:rsidR="003933A8" w:rsidRPr="00C777B3" w:rsidRDefault="003933A8">
      <w:pPr>
        <w:autoSpaceDE w:val="0"/>
        <w:autoSpaceDN w:val="0"/>
        <w:adjustRightInd w:val="0"/>
      </w:pPr>
    </w:p>
    <w:p w14:paraId="0E9FAA48" w14:textId="77777777" w:rsidR="003933A8" w:rsidRPr="00C777B3" w:rsidRDefault="00B1427A" w:rsidP="003933A8">
      <w:pPr>
        <w:autoSpaceDE w:val="0"/>
        <w:autoSpaceDN w:val="0"/>
        <w:adjustRightInd w:val="0"/>
        <w:rPr>
          <w:sz w:val="20"/>
        </w:rPr>
      </w:pPr>
      <w:r w:rsidRPr="00C777B3">
        <w:t>Dr Nikki Moreland</w:t>
      </w:r>
      <w:r w:rsidR="00FD1D43" w:rsidRPr="00C777B3">
        <w:t>, Dr Rachel Webb,</w:t>
      </w:r>
      <w:r w:rsidR="0092440C" w:rsidRPr="00C777B3">
        <w:t xml:space="preserve"> and Dr Julie Bennett</w:t>
      </w:r>
      <w:r w:rsidRPr="00C777B3">
        <w:t xml:space="preserve"> </w:t>
      </w:r>
      <w:r w:rsidR="003933A8" w:rsidRPr="00C777B3">
        <w:t>was present for discussion of this application.</w:t>
      </w:r>
    </w:p>
    <w:p w14:paraId="1E544A6D" w14:textId="77777777" w:rsidR="003933A8" w:rsidRPr="00C777B3" w:rsidRDefault="003933A8" w:rsidP="003933A8">
      <w:pPr>
        <w:rPr>
          <w:u w:val="single"/>
        </w:rPr>
      </w:pPr>
    </w:p>
    <w:p w14:paraId="22B7E8E7" w14:textId="77777777" w:rsidR="003933A8" w:rsidRPr="00C777B3" w:rsidRDefault="003933A8" w:rsidP="003933A8">
      <w:pPr>
        <w:rPr>
          <w:u w:val="single"/>
        </w:rPr>
      </w:pPr>
      <w:r w:rsidRPr="00C777B3">
        <w:rPr>
          <w:u w:val="single"/>
        </w:rPr>
        <w:t>Potential conflicts of interest</w:t>
      </w:r>
    </w:p>
    <w:p w14:paraId="046EAD54" w14:textId="77777777" w:rsidR="003933A8" w:rsidRPr="00C777B3" w:rsidRDefault="003933A8" w:rsidP="003933A8">
      <w:pPr>
        <w:rPr>
          <w:b/>
        </w:rPr>
      </w:pPr>
    </w:p>
    <w:p w14:paraId="24FC26F7" w14:textId="77777777" w:rsidR="003933A8" w:rsidRPr="00C777B3" w:rsidRDefault="003933A8" w:rsidP="003933A8">
      <w:r w:rsidRPr="00C777B3">
        <w:t>The Chair asked members to declare any potential conflicts of interest related to this application.</w:t>
      </w:r>
    </w:p>
    <w:p w14:paraId="786F9516" w14:textId="77777777" w:rsidR="003933A8" w:rsidRPr="00C777B3" w:rsidRDefault="003933A8" w:rsidP="003933A8"/>
    <w:p w14:paraId="6BB77882" w14:textId="77777777" w:rsidR="003933A8" w:rsidRPr="00C777B3" w:rsidRDefault="003933A8" w:rsidP="003933A8">
      <w:r w:rsidRPr="00C777B3">
        <w:t>No potential conflicts of interest related to this application were declared by any member.</w:t>
      </w:r>
    </w:p>
    <w:p w14:paraId="7896F574" w14:textId="77777777" w:rsidR="003933A8" w:rsidRPr="00C777B3" w:rsidRDefault="003933A8" w:rsidP="003933A8"/>
    <w:p w14:paraId="52536870" w14:textId="77777777" w:rsidR="003933A8" w:rsidRPr="00C777B3" w:rsidRDefault="003933A8" w:rsidP="003933A8">
      <w:pPr>
        <w:rPr>
          <w:u w:val="single"/>
        </w:rPr>
      </w:pPr>
      <w:r w:rsidRPr="00C777B3">
        <w:rPr>
          <w:u w:val="single"/>
        </w:rPr>
        <w:t>Summary of Study</w:t>
      </w:r>
    </w:p>
    <w:p w14:paraId="64DA6FEB" w14:textId="77777777" w:rsidR="003933A8" w:rsidRPr="00C777B3" w:rsidRDefault="003933A8" w:rsidP="003933A8">
      <w:pPr>
        <w:rPr>
          <w:u w:val="single"/>
        </w:rPr>
      </w:pPr>
    </w:p>
    <w:p w14:paraId="2B048568" w14:textId="440B87D5" w:rsidR="003933A8" w:rsidRPr="00C777B3" w:rsidRDefault="00424C47" w:rsidP="004148E8">
      <w:pPr>
        <w:pStyle w:val="ListParagraph"/>
        <w:numPr>
          <w:ilvl w:val="0"/>
          <w:numId w:val="5"/>
        </w:numPr>
        <w:rPr>
          <w:lang w:val="en-NZ"/>
        </w:rPr>
      </w:pPr>
      <w:r w:rsidRPr="00C777B3">
        <w:rPr>
          <w:lang w:val="en-NZ"/>
        </w:rPr>
        <w:t>The study investigates a new blood test to look for unique immune response signatures in acute rheumatic fever patients and volunteers.</w:t>
      </w:r>
    </w:p>
    <w:p w14:paraId="677EA3FF" w14:textId="77777777" w:rsidR="003933A8" w:rsidRPr="00C777B3" w:rsidRDefault="003933A8" w:rsidP="003933A8">
      <w:pPr>
        <w:autoSpaceDE w:val="0"/>
        <w:autoSpaceDN w:val="0"/>
        <w:adjustRightInd w:val="0"/>
        <w:rPr>
          <w:u w:val="single"/>
        </w:rPr>
      </w:pPr>
    </w:p>
    <w:p w14:paraId="006656D7" w14:textId="77777777" w:rsidR="003933A8" w:rsidRPr="00C777B3" w:rsidRDefault="003933A8" w:rsidP="003933A8">
      <w:pPr>
        <w:rPr>
          <w:u w:val="single"/>
        </w:rPr>
      </w:pPr>
      <w:r w:rsidRPr="00C777B3">
        <w:rPr>
          <w:u w:val="single"/>
        </w:rPr>
        <w:t>Summary of ethical issues (resolved)</w:t>
      </w:r>
    </w:p>
    <w:p w14:paraId="711E2A7A" w14:textId="77777777" w:rsidR="003933A8" w:rsidRPr="00C777B3" w:rsidRDefault="003933A8" w:rsidP="003933A8">
      <w:pPr>
        <w:rPr>
          <w:u w:val="single"/>
        </w:rPr>
      </w:pPr>
    </w:p>
    <w:p w14:paraId="2D508940" w14:textId="77777777" w:rsidR="003933A8" w:rsidRPr="00C777B3" w:rsidRDefault="003933A8" w:rsidP="003933A8">
      <w:r w:rsidRPr="00C777B3">
        <w:t>The main ethical issues considered by the Committee and addressed by the Researcher are as follows.</w:t>
      </w:r>
    </w:p>
    <w:p w14:paraId="05AE38F1" w14:textId="77777777" w:rsidR="003933A8" w:rsidRPr="00C777B3" w:rsidRDefault="003933A8" w:rsidP="003933A8"/>
    <w:p w14:paraId="07CB1D1E" w14:textId="77777777" w:rsidR="003933A8" w:rsidRPr="00C777B3" w:rsidRDefault="003933A8" w:rsidP="004148E8">
      <w:pPr>
        <w:pStyle w:val="ListParagraph"/>
        <w:numPr>
          <w:ilvl w:val="0"/>
          <w:numId w:val="5"/>
        </w:numPr>
        <w:spacing w:before="80" w:after="80"/>
        <w:rPr>
          <w:lang w:val="en-NZ"/>
        </w:rPr>
      </w:pPr>
      <w:r w:rsidRPr="00C777B3">
        <w:rPr>
          <w:lang w:val="en-NZ"/>
        </w:rPr>
        <w:t xml:space="preserve">The Committee queried </w:t>
      </w:r>
      <w:r w:rsidR="004C43F0" w:rsidRPr="00C777B3">
        <w:rPr>
          <w:lang w:val="en-NZ"/>
        </w:rPr>
        <w:t xml:space="preserve">if there is future unspecified research in the project and how it would work. </w:t>
      </w:r>
      <w:r w:rsidR="006C32B6" w:rsidRPr="00C777B3">
        <w:rPr>
          <w:lang w:val="en-NZ"/>
        </w:rPr>
        <w:t xml:space="preserve">The Researcher explained that they would like to do future research on </w:t>
      </w:r>
      <w:r w:rsidR="00D93CF1" w:rsidRPr="00C777B3">
        <w:rPr>
          <w:lang w:val="en-NZ"/>
        </w:rPr>
        <w:t xml:space="preserve">the </w:t>
      </w:r>
      <w:r w:rsidR="006C32B6" w:rsidRPr="00C777B3">
        <w:rPr>
          <w:lang w:val="en-NZ"/>
        </w:rPr>
        <w:t xml:space="preserve">immunology of rheumatic fever. </w:t>
      </w:r>
    </w:p>
    <w:p w14:paraId="1628B7C8" w14:textId="1D68F854" w:rsidR="00E744BF" w:rsidRPr="00C777B3" w:rsidRDefault="00E744BF" w:rsidP="004148E8">
      <w:pPr>
        <w:pStyle w:val="ListParagraph"/>
        <w:numPr>
          <w:ilvl w:val="0"/>
          <w:numId w:val="5"/>
        </w:numPr>
        <w:spacing w:before="80" w:after="80"/>
        <w:rPr>
          <w:lang w:val="en-NZ"/>
        </w:rPr>
      </w:pPr>
      <w:r w:rsidRPr="00C777B3">
        <w:rPr>
          <w:lang w:val="en-NZ"/>
        </w:rPr>
        <w:t>The committee asked how many participants will be recruited. The Researcher stated that 120 broken up into four groups of 15 participants. The Committee noted that this project is an international project and so the data will be</w:t>
      </w:r>
      <w:r w:rsidR="00C8719D">
        <w:rPr>
          <w:lang w:val="en-NZ"/>
        </w:rPr>
        <w:t xml:space="preserve"> pooled</w:t>
      </w:r>
      <w:r w:rsidRPr="00C777B3">
        <w:rPr>
          <w:lang w:val="en-NZ"/>
        </w:rPr>
        <w:t xml:space="preserve"> with Australian information.</w:t>
      </w:r>
    </w:p>
    <w:p w14:paraId="331F29C1" w14:textId="77777777" w:rsidR="003933A8" w:rsidRPr="00C777B3" w:rsidRDefault="003933A8" w:rsidP="003933A8">
      <w:pPr>
        <w:spacing w:before="80" w:after="80"/>
        <w:rPr>
          <w:u w:val="single"/>
        </w:rPr>
      </w:pPr>
    </w:p>
    <w:p w14:paraId="4D91B07F" w14:textId="77777777" w:rsidR="003933A8" w:rsidRPr="00C777B3" w:rsidRDefault="003933A8" w:rsidP="003933A8">
      <w:pPr>
        <w:rPr>
          <w:u w:val="single"/>
        </w:rPr>
      </w:pPr>
      <w:r w:rsidRPr="00C777B3">
        <w:rPr>
          <w:u w:val="single"/>
        </w:rPr>
        <w:t>Summary of ethical issues (outstanding)</w:t>
      </w:r>
    </w:p>
    <w:p w14:paraId="692CDABD" w14:textId="77777777" w:rsidR="003933A8" w:rsidRPr="00C777B3" w:rsidRDefault="003933A8" w:rsidP="003933A8">
      <w:pPr>
        <w:rPr>
          <w:u w:val="single"/>
        </w:rPr>
      </w:pPr>
    </w:p>
    <w:p w14:paraId="78D0865C" w14:textId="77777777" w:rsidR="003933A8" w:rsidRPr="00C777B3" w:rsidRDefault="003933A8" w:rsidP="003933A8">
      <w:r w:rsidRPr="00C777B3">
        <w:t>The main ethical issues considered by the Committee and which require addressing by the Researcher are as follows.</w:t>
      </w:r>
    </w:p>
    <w:p w14:paraId="72BF615E" w14:textId="77777777" w:rsidR="003933A8" w:rsidRPr="00C777B3" w:rsidRDefault="003933A8" w:rsidP="003933A8">
      <w:pPr>
        <w:autoSpaceDE w:val="0"/>
        <w:autoSpaceDN w:val="0"/>
        <w:adjustRightInd w:val="0"/>
      </w:pPr>
    </w:p>
    <w:p w14:paraId="33074D5C" w14:textId="77777777" w:rsidR="003933A8" w:rsidRPr="00C777B3" w:rsidRDefault="00BD0B76" w:rsidP="004148E8">
      <w:pPr>
        <w:pStyle w:val="ListParagraph"/>
        <w:numPr>
          <w:ilvl w:val="0"/>
          <w:numId w:val="5"/>
        </w:numPr>
        <w:rPr>
          <w:lang w:val="en-NZ"/>
        </w:rPr>
      </w:pPr>
      <w:r w:rsidRPr="00C777B3">
        <w:rPr>
          <w:rFonts w:cs="Arial"/>
          <w:lang w:val="en-NZ"/>
        </w:rPr>
        <w:t>Please amend the information sheet and consent forms, taking into account the suggestions made by the committee</w:t>
      </w:r>
      <w:r w:rsidRPr="00C777B3">
        <w:rPr>
          <w:rFonts w:cs="Arial"/>
          <w:i/>
          <w:lang w:val="en-NZ"/>
        </w:rPr>
        <w:t xml:space="preserve"> (Ethical Guidelines for Observational Studies para 6.10)</w:t>
      </w:r>
    </w:p>
    <w:p w14:paraId="3A2F7FCA" w14:textId="77777777" w:rsidR="00CF37EF" w:rsidRPr="00C777B3" w:rsidRDefault="00CF37EF" w:rsidP="00CF37EF">
      <w:pPr>
        <w:pStyle w:val="ListParagraph"/>
        <w:numPr>
          <w:ilvl w:val="0"/>
          <w:numId w:val="5"/>
        </w:numPr>
        <w:rPr>
          <w:lang w:val="en-NZ"/>
        </w:rPr>
      </w:pPr>
      <w:r w:rsidRPr="00C777B3">
        <w:rPr>
          <w:lang w:val="en-NZ"/>
        </w:rPr>
        <w:t xml:space="preserve">Please provide the details of the HDEC-approved tissue bank where samples collected for future unspecified research will be held or amend the study protocol, information sheet, consent forms, and assent forms to remove references to this. </w:t>
      </w:r>
      <w:r w:rsidRPr="00C777B3">
        <w:rPr>
          <w:rFonts w:cs="Arial"/>
          <w:i/>
          <w:lang w:val="en-NZ"/>
        </w:rPr>
        <w:t>(Ethical Guidelines for Observational Studies para 6.10 &amp; Ethical Guidelines for Intervention Studies para 5.41 )</w:t>
      </w:r>
    </w:p>
    <w:p w14:paraId="4B463928" w14:textId="77777777" w:rsidR="00AA048E" w:rsidRPr="00C777B3" w:rsidRDefault="00AA048E" w:rsidP="00AA048E">
      <w:pPr>
        <w:pStyle w:val="ListParagraph"/>
        <w:numPr>
          <w:ilvl w:val="0"/>
          <w:numId w:val="5"/>
        </w:numPr>
        <w:rPr>
          <w:lang w:val="en-NZ"/>
        </w:rPr>
      </w:pPr>
      <w:r w:rsidRPr="00C777B3">
        <w:rPr>
          <w:lang w:val="en-NZ"/>
        </w:rPr>
        <w:t>The Committee stated that health information in the study must be held for ten years after the youngest child turns 16. (</w:t>
      </w:r>
      <w:r w:rsidRPr="00C777B3">
        <w:rPr>
          <w:rFonts w:cs="Arial"/>
          <w:i/>
          <w:lang w:val="en-NZ"/>
        </w:rPr>
        <w:t>Ethical Guidelines for Intervention Studies para 5.41 )</w:t>
      </w:r>
    </w:p>
    <w:p w14:paraId="600B8607" w14:textId="25C12F8C" w:rsidR="00007E2C" w:rsidRDefault="00AA048E" w:rsidP="00CF37EF">
      <w:pPr>
        <w:pStyle w:val="ListParagraph"/>
        <w:numPr>
          <w:ilvl w:val="0"/>
          <w:numId w:val="5"/>
        </w:numPr>
        <w:rPr>
          <w:lang w:val="en-NZ"/>
        </w:rPr>
      </w:pPr>
      <w:r w:rsidRPr="00C777B3">
        <w:rPr>
          <w:lang w:val="en-NZ"/>
        </w:rPr>
        <w:t xml:space="preserve">The Committee asked if it would be possible for a </w:t>
      </w:r>
      <w:r w:rsidR="00F623C7" w:rsidRPr="00C777B3">
        <w:rPr>
          <w:lang w:val="en-NZ"/>
        </w:rPr>
        <w:t xml:space="preserve">researcher to make the initial approach. The Researcher </w:t>
      </w:r>
      <w:r w:rsidR="00846B06" w:rsidRPr="00C777B3">
        <w:rPr>
          <w:lang w:val="en-NZ"/>
        </w:rPr>
        <w:t xml:space="preserve">stated </w:t>
      </w:r>
      <w:r w:rsidR="00A437EF" w:rsidRPr="00C777B3">
        <w:rPr>
          <w:lang w:val="en-NZ"/>
        </w:rPr>
        <w:t>the treating clinician will mention the study is happening and provide a flyer but then they will refer to the study team. Please provide the flyer to HDECs.</w:t>
      </w:r>
    </w:p>
    <w:p w14:paraId="7F49D2CA" w14:textId="77777777" w:rsidR="00007E2C" w:rsidRDefault="00007E2C">
      <w:pPr>
        <w:rPr>
          <w:lang w:val="en-NZ"/>
        </w:rPr>
      </w:pPr>
      <w:r>
        <w:rPr>
          <w:lang w:val="en-NZ"/>
        </w:rPr>
        <w:br w:type="page"/>
      </w:r>
    </w:p>
    <w:p w14:paraId="6432262D"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72EF8295" w14:textId="77777777" w:rsidR="003933A8" w:rsidRPr="00C777B3" w:rsidRDefault="003933A8" w:rsidP="003933A8">
      <w:pPr>
        <w:spacing w:before="80" w:after="80"/>
        <w:rPr>
          <w:rFonts w:cs="Arial"/>
          <w:szCs w:val="22"/>
        </w:rPr>
      </w:pPr>
    </w:p>
    <w:p w14:paraId="69718018" w14:textId="77777777" w:rsidR="003933A8" w:rsidRPr="00C777B3" w:rsidRDefault="00BD0B76" w:rsidP="004148E8">
      <w:pPr>
        <w:pStyle w:val="ListParagraph"/>
        <w:numPr>
          <w:ilvl w:val="0"/>
          <w:numId w:val="5"/>
        </w:numPr>
        <w:spacing w:before="80" w:after="80"/>
      </w:pPr>
      <w:r w:rsidRPr="00C777B3">
        <w:t xml:space="preserve">Please explain why participants are being approached for consent for participation. </w:t>
      </w:r>
    </w:p>
    <w:p w14:paraId="424BFD33" w14:textId="4E2893C8" w:rsidR="003933A8" w:rsidRPr="00C777B3" w:rsidRDefault="0062749A" w:rsidP="004148E8">
      <w:pPr>
        <w:pStyle w:val="ListParagraph"/>
        <w:numPr>
          <w:ilvl w:val="0"/>
          <w:numId w:val="5"/>
        </w:numPr>
        <w:spacing w:before="80" w:after="80"/>
      </w:pPr>
      <w:r w:rsidRPr="00C777B3">
        <w:t xml:space="preserve">“What will my child’s participation involve” – explain </w:t>
      </w:r>
      <w:r w:rsidR="00B825AB">
        <w:t>what volume of</w:t>
      </w:r>
      <w:r w:rsidRPr="00C777B3">
        <w:t xml:space="preserve"> blood</w:t>
      </w:r>
      <w:r w:rsidR="00C8719D">
        <w:t xml:space="preserve"> will be collected</w:t>
      </w:r>
      <w:r w:rsidRPr="00C777B3">
        <w:t xml:space="preserve">. </w:t>
      </w:r>
    </w:p>
    <w:p w14:paraId="783D5741" w14:textId="7F9862C1" w:rsidR="0062749A" w:rsidRPr="00C777B3" w:rsidRDefault="004C43F0" w:rsidP="004148E8">
      <w:pPr>
        <w:pStyle w:val="ListParagraph"/>
        <w:numPr>
          <w:ilvl w:val="0"/>
          <w:numId w:val="5"/>
        </w:numPr>
        <w:spacing w:before="80" w:after="80"/>
      </w:pPr>
      <w:r w:rsidRPr="00C777B3">
        <w:t>“We will collect information about my child’s symptoms” – explain that this is from clinical records</w:t>
      </w:r>
      <w:r w:rsidR="00A240E2">
        <w:t xml:space="preserve"> and what type of information, e.g. echo reports, will be collected.</w:t>
      </w:r>
    </w:p>
    <w:p w14:paraId="64494EA0" w14:textId="77777777" w:rsidR="004C43F0" w:rsidRPr="00C777B3" w:rsidRDefault="004C43F0" w:rsidP="004148E8">
      <w:pPr>
        <w:pStyle w:val="ListParagraph"/>
        <w:numPr>
          <w:ilvl w:val="0"/>
          <w:numId w:val="5"/>
        </w:numPr>
        <w:spacing w:before="80" w:after="80"/>
      </w:pPr>
      <w:r w:rsidRPr="00C777B3">
        <w:t>Remove reference to the $50 voucher from the child information sheets.</w:t>
      </w:r>
    </w:p>
    <w:p w14:paraId="6B5A2D42" w14:textId="63D215F9" w:rsidR="00FC4D58" w:rsidRPr="00C777B3" w:rsidRDefault="00FC4D58" w:rsidP="004148E8">
      <w:pPr>
        <w:pStyle w:val="ListParagraph"/>
        <w:numPr>
          <w:ilvl w:val="0"/>
          <w:numId w:val="5"/>
        </w:numPr>
        <w:spacing w:before="80" w:after="80"/>
      </w:pPr>
      <w:r w:rsidRPr="00C777B3">
        <w:t xml:space="preserve">Please provide separate information sheet and consent, and assent forms for future unspecified research. </w:t>
      </w:r>
      <w:r w:rsidR="00B825AB">
        <w:t>And consent for FUR upon turning 16yr old</w:t>
      </w:r>
    </w:p>
    <w:p w14:paraId="7D8734B5" w14:textId="23E5737D" w:rsidR="002C7FC1" w:rsidRPr="00C777B3" w:rsidRDefault="002C7FC1" w:rsidP="002C7FC1">
      <w:pPr>
        <w:pStyle w:val="ListParagraph"/>
        <w:numPr>
          <w:ilvl w:val="0"/>
          <w:numId w:val="5"/>
        </w:numPr>
        <w:rPr>
          <w:rFonts w:cs="Arial"/>
        </w:rPr>
      </w:pPr>
      <w:r w:rsidRPr="00C777B3">
        <w:rPr>
          <w:rFonts w:cs="Arial"/>
        </w:rPr>
        <w:t>The Committee queried the lack of a Māori tissue statement in the Participant Information Sheet. The committee recommended the following statement: “</w:t>
      </w:r>
      <w:r w:rsidRPr="00C777B3">
        <w:rPr>
          <w:rFonts w:cs="Arial"/>
          <w:i/>
        </w:rPr>
        <w:t>You may hold beliefs about a sacred and shared value of all or any tissue samples removed. The cultural issues associated with sending your samples overseas and/or storing your tissue should be discussed with your family/wh</w:t>
      </w:r>
      <w:r w:rsidR="004D3BB1">
        <w:rPr>
          <w:rFonts w:cs="Arial"/>
          <w:i/>
        </w:rPr>
        <w:t>ā</w:t>
      </w:r>
      <w:r w:rsidRPr="00C777B3">
        <w:rPr>
          <w:rFonts w:cs="Arial"/>
          <w:i/>
        </w:rPr>
        <w:t>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46FE0E25" w14:textId="72D8266D" w:rsidR="00D310A9" w:rsidRPr="00C777B3" w:rsidRDefault="00B23029" w:rsidP="004148E8">
      <w:pPr>
        <w:pStyle w:val="ListParagraph"/>
        <w:numPr>
          <w:ilvl w:val="0"/>
          <w:numId w:val="5"/>
        </w:numPr>
        <w:spacing w:before="80" w:after="80"/>
      </w:pPr>
      <w:r>
        <w:t>Please provide the name of lab in Singapore where blood will be sent and explain why blood needs to be sent overseas.</w:t>
      </w:r>
    </w:p>
    <w:p w14:paraId="1B718E2A" w14:textId="7ECAE36A" w:rsidR="00CF37EF" w:rsidRPr="00C777B3" w:rsidRDefault="00B23029" w:rsidP="004148E8">
      <w:pPr>
        <w:pStyle w:val="ListParagraph"/>
        <w:numPr>
          <w:ilvl w:val="0"/>
          <w:numId w:val="5"/>
        </w:numPr>
        <w:spacing w:before="80" w:after="80"/>
      </w:pPr>
      <w:r>
        <w:t>The Committee suggested using the HDEC template information sheet and consent forms.</w:t>
      </w:r>
    </w:p>
    <w:p w14:paraId="6E67AA3C" w14:textId="32163553" w:rsidR="00CF37EF" w:rsidRPr="00C777B3" w:rsidRDefault="00B23029" w:rsidP="004148E8">
      <w:pPr>
        <w:pStyle w:val="ListParagraph"/>
        <w:numPr>
          <w:ilvl w:val="0"/>
          <w:numId w:val="5"/>
        </w:numPr>
        <w:spacing w:before="80" w:after="80"/>
      </w:pPr>
      <w:r>
        <w:t>Please explain all study processes that will involve participants, their information, or tissue and explain why these must happen.</w:t>
      </w:r>
    </w:p>
    <w:p w14:paraId="19FABCDB" w14:textId="77777777" w:rsidR="004B6F0E" w:rsidRPr="00C777B3" w:rsidRDefault="004B6F0E" w:rsidP="004148E8">
      <w:pPr>
        <w:pStyle w:val="ListParagraph"/>
        <w:numPr>
          <w:ilvl w:val="0"/>
          <w:numId w:val="5"/>
        </w:numPr>
        <w:spacing w:before="80" w:after="80"/>
      </w:pPr>
      <w:r w:rsidRPr="00C777B3">
        <w:t>5-10 year old in</w:t>
      </w:r>
      <w:r w:rsidR="00BD5E67" w:rsidRPr="00C777B3">
        <w:t>fo sheet- use pictures in these and make sure it is clear that they can say no even if their parents say yes.</w:t>
      </w:r>
    </w:p>
    <w:p w14:paraId="432BD72E" w14:textId="76400389" w:rsidR="004B6F0E" w:rsidRPr="00C777B3" w:rsidRDefault="004B6F0E" w:rsidP="004148E8">
      <w:pPr>
        <w:pStyle w:val="ListParagraph"/>
        <w:numPr>
          <w:ilvl w:val="0"/>
          <w:numId w:val="5"/>
        </w:numPr>
        <w:spacing w:before="80" w:after="80"/>
      </w:pPr>
      <w:r w:rsidRPr="00C777B3">
        <w:t xml:space="preserve"> </w:t>
      </w:r>
      <w:r w:rsidR="005F5A3C" w:rsidRPr="00C777B3">
        <w:t xml:space="preserve">Remove reference to </w:t>
      </w:r>
      <w:r w:rsidR="00B23029">
        <w:t>‘</w:t>
      </w:r>
      <w:r w:rsidR="005F5A3C" w:rsidRPr="00C777B3">
        <w:t>better</w:t>
      </w:r>
      <w:r w:rsidR="00B23029">
        <w:t>’</w:t>
      </w:r>
      <w:r w:rsidR="005F5A3C" w:rsidRPr="00C777B3">
        <w:t xml:space="preserve"> medications. </w:t>
      </w:r>
    </w:p>
    <w:p w14:paraId="03EACD57" w14:textId="1875FCDC" w:rsidR="00DC038B" w:rsidRPr="00C777B3" w:rsidRDefault="006239EF" w:rsidP="004148E8">
      <w:pPr>
        <w:pStyle w:val="ListParagraph"/>
        <w:numPr>
          <w:ilvl w:val="0"/>
          <w:numId w:val="5"/>
        </w:numPr>
        <w:spacing w:before="80" w:after="80"/>
      </w:pPr>
      <w:r w:rsidRPr="00C777B3">
        <w:t xml:space="preserve">Remove statement “this is very important” – </w:t>
      </w:r>
      <w:r w:rsidR="00B825AB">
        <w:t xml:space="preserve">rather just </w:t>
      </w:r>
      <w:r w:rsidRPr="00C777B3">
        <w:t>s</w:t>
      </w:r>
      <w:r w:rsidR="00B825AB">
        <w:t>tate</w:t>
      </w:r>
      <w:r w:rsidRPr="00C777B3">
        <w:t xml:space="preserve"> that rheumatic fever can be a serious disease that affects children. </w:t>
      </w:r>
    </w:p>
    <w:p w14:paraId="61D43CF9" w14:textId="1B9095AB" w:rsidR="00675FD8" w:rsidRPr="00C777B3" w:rsidRDefault="00B23029" w:rsidP="004148E8">
      <w:pPr>
        <w:pStyle w:val="ListParagraph"/>
        <w:numPr>
          <w:ilvl w:val="0"/>
          <w:numId w:val="5"/>
        </w:numPr>
        <w:spacing w:before="80" w:after="80"/>
      </w:pPr>
      <w:r>
        <w:t xml:space="preserve">In the </w:t>
      </w:r>
      <w:r w:rsidR="00800EC1" w:rsidRPr="00C777B3">
        <w:t xml:space="preserve">ICF </w:t>
      </w:r>
      <w:r>
        <w:t xml:space="preserve">for </w:t>
      </w:r>
      <w:r w:rsidR="00800EC1" w:rsidRPr="00C777B3">
        <w:t>controls</w:t>
      </w:r>
      <w:r>
        <w:t xml:space="preserve"> please explain </w:t>
      </w:r>
      <w:r w:rsidR="00800EC1" w:rsidRPr="00C777B3">
        <w:t>that ‘although your child does not have rheumatic fever’ their participation is very helpful</w:t>
      </w:r>
      <w:r w:rsidR="00B825AB">
        <w:t xml:space="preserve"> as part of a comparison group</w:t>
      </w:r>
      <w:r w:rsidR="00800EC1" w:rsidRPr="00C777B3">
        <w:t xml:space="preserve">. </w:t>
      </w:r>
    </w:p>
    <w:p w14:paraId="26340968" w14:textId="0D4E8501" w:rsidR="00DA1CDA" w:rsidRPr="00C777B3" w:rsidRDefault="00675FD8" w:rsidP="004148E8">
      <w:pPr>
        <w:pStyle w:val="ListParagraph"/>
        <w:numPr>
          <w:ilvl w:val="0"/>
          <w:numId w:val="5"/>
        </w:numPr>
        <w:spacing w:before="80" w:after="80"/>
      </w:pPr>
      <w:r w:rsidRPr="00C777B3">
        <w:t>Explain that clinical history</w:t>
      </w:r>
      <w:r w:rsidR="00B825AB">
        <w:t xml:space="preserve">, echo, etc, </w:t>
      </w:r>
      <w:r w:rsidRPr="00C777B3">
        <w:t>will be taken</w:t>
      </w:r>
      <w:r w:rsidR="00370665" w:rsidRPr="00C777B3">
        <w:t xml:space="preserve"> </w:t>
      </w:r>
      <w:r w:rsidR="00B825AB">
        <w:t xml:space="preserve">and reviewed </w:t>
      </w:r>
      <w:r w:rsidR="00370665" w:rsidRPr="00C777B3">
        <w:t xml:space="preserve">from controls to make sure that they do not have rheumatic fever as other diseases can present similarly. </w:t>
      </w:r>
    </w:p>
    <w:p w14:paraId="3559924E" w14:textId="4BD7ABB2" w:rsidR="00A62013" w:rsidRPr="00C777B3" w:rsidRDefault="00800EC1" w:rsidP="004148E8">
      <w:pPr>
        <w:pStyle w:val="ListParagraph"/>
        <w:numPr>
          <w:ilvl w:val="0"/>
          <w:numId w:val="5"/>
        </w:numPr>
        <w:spacing w:before="80" w:after="80"/>
      </w:pPr>
      <w:r w:rsidRPr="00C777B3">
        <w:t xml:space="preserve"> </w:t>
      </w:r>
      <w:r w:rsidR="007B70A9" w:rsidRPr="00C777B3">
        <w:t>Please produce a separate ICF for the control group w</w:t>
      </w:r>
      <w:r w:rsidR="00AE0613" w:rsidRPr="00C777B3">
        <w:t>ho do not have rheumatic fever and tailor this to the situation of</w:t>
      </w:r>
      <w:r w:rsidR="00A62013" w:rsidRPr="00C777B3">
        <w:t xml:space="preserve"> the</w:t>
      </w:r>
      <w:r w:rsidR="00A240E2">
        <w:t xml:space="preserve"> volunteers.</w:t>
      </w:r>
      <w:r w:rsidR="00A62013" w:rsidRPr="00C777B3">
        <w:t xml:space="preserve"> </w:t>
      </w:r>
    </w:p>
    <w:p w14:paraId="484E84AA" w14:textId="77777777" w:rsidR="00E744BF" w:rsidRPr="00C777B3" w:rsidRDefault="00E744BF" w:rsidP="004148E8">
      <w:pPr>
        <w:pStyle w:val="ListParagraph"/>
        <w:numPr>
          <w:ilvl w:val="0"/>
          <w:numId w:val="5"/>
        </w:numPr>
        <w:spacing w:before="80" w:after="80"/>
      </w:pPr>
      <w:r w:rsidRPr="00C777B3">
        <w:t>Explain that this is a trans-</w:t>
      </w:r>
      <w:r w:rsidR="0012732E" w:rsidRPr="00C777B3">
        <w:t>Tasman</w:t>
      </w:r>
      <w:r w:rsidRPr="00C777B3">
        <w:t xml:space="preserve"> project and that records will be shared with Australian collaborators and analysed alongside Australian data. </w:t>
      </w:r>
    </w:p>
    <w:p w14:paraId="07444ECB" w14:textId="77777777" w:rsidR="003933A8" w:rsidRPr="00C777B3" w:rsidRDefault="003933A8" w:rsidP="003933A8">
      <w:pPr>
        <w:spacing w:before="80" w:after="80"/>
      </w:pPr>
    </w:p>
    <w:p w14:paraId="628F7DD6" w14:textId="77777777" w:rsidR="003933A8" w:rsidRPr="00C777B3" w:rsidRDefault="003933A8" w:rsidP="003933A8">
      <w:pPr>
        <w:rPr>
          <w:u w:val="single"/>
        </w:rPr>
      </w:pPr>
      <w:r w:rsidRPr="00C777B3">
        <w:rPr>
          <w:u w:val="single"/>
        </w:rPr>
        <w:t xml:space="preserve">Decision </w:t>
      </w:r>
    </w:p>
    <w:p w14:paraId="35DB6E82" w14:textId="77777777" w:rsidR="003933A8" w:rsidRPr="00C777B3" w:rsidRDefault="003933A8" w:rsidP="003933A8"/>
    <w:p w14:paraId="3E2B3D0E" w14:textId="77777777" w:rsidR="003933A8" w:rsidRPr="00C777B3" w:rsidRDefault="003933A8" w:rsidP="003933A8">
      <w:r w:rsidRPr="00C777B3">
        <w:t xml:space="preserve">This application was </w:t>
      </w:r>
      <w:r w:rsidRPr="00C777B3">
        <w:rPr>
          <w:i/>
        </w:rPr>
        <w:t>declined</w:t>
      </w:r>
      <w:r w:rsidRPr="00C777B3">
        <w:t xml:space="preserve"> by </w:t>
      </w:r>
      <w:r w:rsidRPr="00C777B3">
        <w:rPr>
          <w:rFonts w:cs="Arial"/>
          <w:szCs w:val="22"/>
        </w:rPr>
        <w:t>consensus</w:t>
      </w:r>
      <w:r w:rsidRPr="00C777B3">
        <w:t>, as the Committee did not consider that the study would meet the following ethical standards.</w:t>
      </w:r>
    </w:p>
    <w:p w14:paraId="1BD21509" w14:textId="77777777" w:rsidR="003933A8" w:rsidRPr="00C777B3" w:rsidRDefault="003933A8" w:rsidP="003933A8"/>
    <w:p w14:paraId="657DB0AA" w14:textId="77777777" w:rsidR="00133974" w:rsidRPr="00C777B3" w:rsidRDefault="00133974" w:rsidP="00133974">
      <w:pPr>
        <w:pStyle w:val="ListParagraph"/>
        <w:numPr>
          <w:ilvl w:val="0"/>
          <w:numId w:val="21"/>
        </w:numPr>
        <w:rPr>
          <w:lang w:val="en-NZ"/>
        </w:rPr>
      </w:pPr>
      <w:r w:rsidRPr="00C777B3">
        <w:rPr>
          <w:rFonts w:cs="Arial"/>
          <w:lang w:val="en-NZ"/>
        </w:rPr>
        <w:t>Please amend the information sheet and consent forms, taking into account the suggestions made by the committee</w:t>
      </w:r>
      <w:r w:rsidRPr="00C777B3">
        <w:rPr>
          <w:rFonts w:cs="Arial"/>
          <w:i/>
          <w:lang w:val="en-NZ"/>
        </w:rPr>
        <w:t xml:space="preserve"> (Ethical Guidelines for Observational Studies para 6.10)</w:t>
      </w:r>
    </w:p>
    <w:p w14:paraId="21EF6504" w14:textId="77777777" w:rsidR="00133974" w:rsidRPr="00C777B3" w:rsidRDefault="00133974" w:rsidP="00133974">
      <w:pPr>
        <w:pStyle w:val="ListParagraph"/>
        <w:numPr>
          <w:ilvl w:val="0"/>
          <w:numId w:val="21"/>
        </w:numPr>
        <w:rPr>
          <w:lang w:val="en-NZ"/>
        </w:rPr>
      </w:pPr>
      <w:r w:rsidRPr="00C777B3">
        <w:rPr>
          <w:lang w:val="en-NZ"/>
        </w:rPr>
        <w:t xml:space="preserve">Please provide the details of the HDEC-approved tissue bank where samples collected for future unspecified research will be held or amend the study protocol, information sheet, consent forms, and assent forms to remove references to this. </w:t>
      </w:r>
      <w:r w:rsidRPr="00C777B3">
        <w:rPr>
          <w:rFonts w:cs="Arial"/>
          <w:i/>
          <w:lang w:val="en-NZ"/>
        </w:rPr>
        <w:t>(Ethical Guidelines for Observational Studies para 6.10 &amp; Ethical Guidelines for Intervention Studies para 5.41 )</w:t>
      </w:r>
    </w:p>
    <w:p w14:paraId="78031C92" w14:textId="77777777" w:rsidR="00133974" w:rsidRPr="00C777B3" w:rsidRDefault="00133974" w:rsidP="00133974">
      <w:pPr>
        <w:pStyle w:val="ListParagraph"/>
        <w:numPr>
          <w:ilvl w:val="0"/>
          <w:numId w:val="21"/>
        </w:numPr>
        <w:rPr>
          <w:lang w:val="en-NZ"/>
        </w:rPr>
      </w:pPr>
      <w:r w:rsidRPr="00C777B3">
        <w:rPr>
          <w:lang w:val="en-NZ"/>
        </w:rPr>
        <w:t>The Committee stated that health information in the study must be held for ten years after the youngest child turns 16. (</w:t>
      </w:r>
      <w:r w:rsidRPr="00C777B3">
        <w:rPr>
          <w:rFonts w:cs="Arial"/>
          <w:i/>
          <w:lang w:val="en-NZ"/>
        </w:rPr>
        <w:t>Ethical Guidelines for Intervention Studies para 5.41 )</w:t>
      </w:r>
    </w:p>
    <w:p w14:paraId="2A6C103D" w14:textId="6D92DC97" w:rsidR="001957F9" w:rsidRDefault="00133974" w:rsidP="00133974">
      <w:pPr>
        <w:pStyle w:val="ListParagraph"/>
        <w:numPr>
          <w:ilvl w:val="0"/>
          <w:numId w:val="21"/>
        </w:numPr>
        <w:rPr>
          <w:rFonts w:cs="Arial"/>
          <w:i/>
          <w:lang w:val="en-NZ"/>
        </w:rPr>
      </w:pPr>
      <w:r w:rsidRPr="00C777B3">
        <w:rPr>
          <w:lang w:val="en-NZ"/>
        </w:rPr>
        <w:t>The Committee asked if it would be possible for a researcher to make the initial approach. The Researcher stated that they will have the treating clinician will mention the study is happening and provide a flyer but then they will refer to the study team. Please provide the flyer to HDECs.</w:t>
      </w:r>
      <w:r>
        <w:rPr>
          <w:lang w:val="en-NZ"/>
        </w:rPr>
        <w:t xml:space="preserve"> </w:t>
      </w:r>
      <w:r w:rsidRPr="00C777B3">
        <w:rPr>
          <w:rFonts w:cs="Arial"/>
          <w:i/>
          <w:lang w:val="en-NZ"/>
        </w:rPr>
        <w:t>(Ethical Guidelines for Observational Studies para 6.10)</w:t>
      </w:r>
    </w:p>
    <w:p w14:paraId="3625747B" w14:textId="77777777" w:rsidR="001957F9" w:rsidRDefault="001957F9">
      <w:pPr>
        <w:rPr>
          <w:rFonts w:cs="Arial"/>
          <w:i/>
          <w:lang w:val="en-NZ"/>
        </w:rPr>
      </w:pPr>
      <w:r>
        <w:rPr>
          <w:rFonts w:cs="Arial"/>
          <w:i/>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11DD0B08" w14:textId="77777777" w:rsidTr="00575A57">
        <w:trPr>
          <w:trHeight w:val="280"/>
        </w:trPr>
        <w:tc>
          <w:tcPr>
            <w:tcW w:w="400" w:type="dxa"/>
            <w:tcBorders>
              <w:top w:val="nil"/>
              <w:left w:val="nil"/>
              <w:bottom w:val="nil"/>
              <w:right w:val="nil"/>
            </w:tcBorders>
          </w:tcPr>
          <w:p w14:paraId="0EB7D01A" w14:textId="77777777" w:rsidR="00575A57" w:rsidRPr="00C777B3" w:rsidRDefault="00575A57" w:rsidP="0097530F">
            <w:pPr>
              <w:autoSpaceDE w:val="0"/>
              <w:autoSpaceDN w:val="0"/>
              <w:adjustRightInd w:val="0"/>
              <w:rPr>
                <w:rFonts w:cs="Arial"/>
              </w:rPr>
            </w:pPr>
            <w:r w:rsidRPr="00C777B3">
              <w:rPr>
                <w:rFonts w:cs="Arial"/>
                <w:b/>
              </w:rPr>
              <w:t xml:space="preserve">3 </w:t>
            </w:r>
            <w:r w:rsidRPr="00C777B3">
              <w:rPr>
                <w:rFonts w:cs="Arial"/>
              </w:rPr>
              <w:t xml:space="preserve"> </w:t>
            </w:r>
          </w:p>
        </w:tc>
        <w:tc>
          <w:tcPr>
            <w:tcW w:w="1300" w:type="dxa"/>
            <w:tcBorders>
              <w:top w:val="nil"/>
              <w:left w:val="nil"/>
              <w:bottom w:val="nil"/>
              <w:right w:val="nil"/>
            </w:tcBorders>
          </w:tcPr>
          <w:p w14:paraId="3CB7240D"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58EEDFD0"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5F0D0747" w14:textId="77777777" w:rsidR="00575A57" w:rsidRPr="00C777B3" w:rsidRDefault="00575A57" w:rsidP="0097530F">
            <w:pPr>
              <w:autoSpaceDE w:val="0"/>
              <w:autoSpaceDN w:val="0"/>
              <w:adjustRightInd w:val="0"/>
              <w:rPr>
                <w:rFonts w:cs="Arial"/>
              </w:rPr>
            </w:pPr>
            <w:r w:rsidRPr="00C777B3">
              <w:rPr>
                <w:rFonts w:cs="Arial"/>
                <w:b/>
              </w:rPr>
              <w:t>18/CEN/199</w:t>
            </w:r>
            <w:r w:rsidRPr="00C777B3">
              <w:rPr>
                <w:rFonts w:cs="Arial"/>
              </w:rPr>
              <w:t xml:space="preserve"> </w:t>
            </w:r>
          </w:p>
        </w:tc>
      </w:tr>
      <w:tr w:rsidR="00C777B3" w:rsidRPr="00C777B3" w14:paraId="46384810" w14:textId="77777777" w:rsidTr="00575A57">
        <w:trPr>
          <w:trHeight w:val="280"/>
        </w:trPr>
        <w:tc>
          <w:tcPr>
            <w:tcW w:w="400" w:type="dxa"/>
            <w:tcBorders>
              <w:top w:val="nil"/>
              <w:left w:val="nil"/>
              <w:bottom w:val="nil"/>
              <w:right w:val="nil"/>
            </w:tcBorders>
          </w:tcPr>
          <w:p w14:paraId="67FCFC62"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F6B2A9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7D4CFD40"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0D9C74C4" w14:textId="77777777" w:rsidR="00575A57" w:rsidRPr="00C777B3" w:rsidRDefault="00575A57" w:rsidP="0097530F">
            <w:pPr>
              <w:autoSpaceDE w:val="0"/>
              <w:autoSpaceDN w:val="0"/>
              <w:adjustRightInd w:val="0"/>
              <w:rPr>
                <w:rFonts w:cs="Arial"/>
              </w:rPr>
            </w:pPr>
            <w:r w:rsidRPr="00C777B3">
              <w:rPr>
                <w:rFonts w:cs="Arial"/>
              </w:rPr>
              <w:t xml:space="preserve">The Hospital Operating Theatre Randomised OXygen study (HOT-ROX) </w:t>
            </w:r>
          </w:p>
        </w:tc>
      </w:tr>
      <w:tr w:rsidR="00C777B3" w:rsidRPr="00C777B3" w14:paraId="0AC56847" w14:textId="77777777" w:rsidTr="00575A57">
        <w:trPr>
          <w:trHeight w:val="280"/>
        </w:trPr>
        <w:tc>
          <w:tcPr>
            <w:tcW w:w="400" w:type="dxa"/>
            <w:tcBorders>
              <w:top w:val="nil"/>
              <w:left w:val="nil"/>
              <w:bottom w:val="nil"/>
              <w:right w:val="nil"/>
            </w:tcBorders>
          </w:tcPr>
          <w:p w14:paraId="783164E0"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9F7E82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5690EC1D"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10BF023C" w14:textId="77777777" w:rsidR="00575A57" w:rsidRPr="00C777B3" w:rsidRDefault="00575A57" w:rsidP="0097530F">
            <w:pPr>
              <w:autoSpaceDE w:val="0"/>
              <w:autoSpaceDN w:val="0"/>
              <w:adjustRightInd w:val="0"/>
              <w:rPr>
                <w:rFonts w:cs="Arial"/>
              </w:rPr>
            </w:pPr>
            <w:r w:rsidRPr="00C777B3">
              <w:rPr>
                <w:rFonts w:cs="Arial"/>
              </w:rPr>
              <w:t xml:space="preserve">Dr Daniel Frei </w:t>
            </w:r>
          </w:p>
        </w:tc>
      </w:tr>
      <w:tr w:rsidR="00C777B3" w:rsidRPr="00C777B3" w14:paraId="308138A1" w14:textId="77777777" w:rsidTr="00575A57">
        <w:trPr>
          <w:trHeight w:val="280"/>
        </w:trPr>
        <w:tc>
          <w:tcPr>
            <w:tcW w:w="400" w:type="dxa"/>
            <w:tcBorders>
              <w:top w:val="nil"/>
              <w:left w:val="nil"/>
              <w:bottom w:val="nil"/>
              <w:right w:val="nil"/>
            </w:tcBorders>
          </w:tcPr>
          <w:p w14:paraId="523E334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741E93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769C7BDB"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6C486616" w14:textId="77777777" w:rsidR="00575A57" w:rsidRPr="00C777B3" w:rsidRDefault="00575A57" w:rsidP="0097530F">
            <w:pPr>
              <w:autoSpaceDE w:val="0"/>
              <w:autoSpaceDN w:val="0"/>
              <w:adjustRightInd w:val="0"/>
              <w:rPr>
                <w:rFonts w:cs="Arial"/>
              </w:rPr>
            </w:pPr>
            <w:r w:rsidRPr="00C777B3">
              <w:rPr>
                <w:rFonts w:cs="Arial"/>
              </w:rPr>
              <w:t xml:space="preserve">Medical Research Institute of New Zealand </w:t>
            </w:r>
          </w:p>
        </w:tc>
      </w:tr>
      <w:tr w:rsidR="00C777B3" w:rsidRPr="00C777B3" w14:paraId="1700EE94" w14:textId="77777777" w:rsidTr="00575A57">
        <w:trPr>
          <w:trHeight w:val="280"/>
        </w:trPr>
        <w:tc>
          <w:tcPr>
            <w:tcW w:w="400" w:type="dxa"/>
            <w:tcBorders>
              <w:top w:val="nil"/>
              <w:left w:val="nil"/>
              <w:bottom w:val="nil"/>
              <w:right w:val="nil"/>
            </w:tcBorders>
          </w:tcPr>
          <w:p w14:paraId="68663BD9"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512D8F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2F1B1DA1"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3E4C7A69"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r w:rsidR="00C777B3" w:rsidRPr="00C777B3" w14:paraId="5FFEC911" w14:textId="77777777" w:rsidTr="00575A57">
        <w:trPr>
          <w:trHeight w:val="280"/>
        </w:trPr>
        <w:tc>
          <w:tcPr>
            <w:tcW w:w="400" w:type="dxa"/>
            <w:tcBorders>
              <w:top w:val="nil"/>
              <w:left w:val="nil"/>
              <w:bottom w:val="nil"/>
              <w:right w:val="nil"/>
            </w:tcBorders>
          </w:tcPr>
          <w:p w14:paraId="19CD74D7"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7A08241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255E355E"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2A321FE8"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4C747D72" w14:textId="77777777" w:rsidR="003933A8" w:rsidRPr="00C777B3" w:rsidRDefault="003933A8">
      <w:pPr>
        <w:autoSpaceDE w:val="0"/>
        <w:autoSpaceDN w:val="0"/>
        <w:adjustRightInd w:val="0"/>
      </w:pPr>
    </w:p>
    <w:p w14:paraId="2BFD6A50" w14:textId="77777777" w:rsidR="003933A8" w:rsidRPr="00C777B3" w:rsidRDefault="00B1427A" w:rsidP="003933A8">
      <w:pPr>
        <w:autoSpaceDE w:val="0"/>
        <w:autoSpaceDN w:val="0"/>
        <w:adjustRightInd w:val="0"/>
        <w:rPr>
          <w:sz w:val="20"/>
        </w:rPr>
      </w:pPr>
      <w:r w:rsidRPr="00C777B3">
        <w:rPr>
          <w:rFonts w:cs="Arial"/>
        </w:rPr>
        <w:t xml:space="preserve">Dr Daniel Frei </w:t>
      </w:r>
      <w:r w:rsidR="003933A8" w:rsidRPr="00C777B3">
        <w:t xml:space="preserve">was present </w:t>
      </w:r>
      <w:r w:rsidR="003933A8" w:rsidRPr="00C777B3">
        <w:rPr>
          <w:rFonts w:cs="Arial"/>
          <w:szCs w:val="22"/>
        </w:rPr>
        <w:t>in person</w:t>
      </w:r>
      <w:r w:rsidR="003933A8" w:rsidRPr="00C777B3">
        <w:t xml:space="preserve"> for discussion of this application.</w:t>
      </w:r>
    </w:p>
    <w:p w14:paraId="33E4481E" w14:textId="77777777" w:rsidR="003933A8" w:rsidRPr="00C777B3" w:rsidRDefault="003933A8" w:rsidP="003933A8">
      <w:pPr>
        <w:rPr>
          <w:u w:val="single"/>
        </w:rPr>
      </w:pPr>
    </w:p>
    <w:p w14:paraId="57AF848F" w14:textId="77777777" w:rsidR="003933A8" w:rsidRPr="00C777B3" w:rsidRDefault="003933A8" w:rsidP="003933A8">
      <w:pPr>
        <w:rPr>
          <w:u w:val="single"/>
        </w:rPr>
      </w:pPr>
      <w:r w:rsidRPr="00C777B3">
        <w:rPr>
          <w:u w:val="single"/>
        </w:rPr>
        <w:t>Potential conflicts of interest</w:t>
      </w:r>
    </w:p>
    <w:p w14:paraId="037D3DBE" w14:textId="77777777" w:rsidR="003933A8" w:rsidRPr="00C777B3" w:rsidRDefault="003933A8" w:rsidP="003933A8">
      <w:pPr>
        <w:rPr>
          <w:b/>
        </w:rPr>
      </w:pPr>
    </w:p>
    <w:p w14:paraId="76B642B0" w14:textId="77777777" w:rsidR="003933A8" w:rsidRPr="00C777B3" w:rsidRDefault="003933A8" w:rsidP="003933A8">
      <w:r w:rsidRPr="00C777B3">
        <w:t>The Chair asked members to declare any potential conflicts of interest related to this application.</w:t>
      </w:r>
    </w:p>
    <w:p w14:paraId="492961A2" w14:textId="77777777" w:rsidR="003933A8" w:rsidRPr="00C777B3" w:rsidRDefault="003933A8" w:rsidP="003933A8"/>
    <w:p w14:paraId="53935BE4" w14:textId="77777777" w:rsidR="003933A8" w:rsidRPr="00C777B3" w:rsidRDefault="003933A8" w:rsidP="003933A8">
      <w:r w:rsidRPr="00C777B3">
        <w:t>No potential conflicts of interest related to this application were declared by any member.</w:t>
      </w:r>
    </w:p>
    <w:p w14:paraId="57392413" w14:textId="77777777" w:rsidR="003933A8" w:rsidRPr="00C777B3" w:rsidRDefault="003933A8" w:rsidP="003933A8"/>
    <w:p w14:paraId="4629DC78" w14:textId="77777777" w:rsidR="003933A8" w:rsidRPr="00C777B3" w:rsidRDefault="003933A8" w:rsidP="003933A8">
      <w:pPr>
        <w:rPr>
          <w:u w:val="single"/>
        </w:rPr>
      </w:pPr>
      <w:r w:rsidRPr="00C777B3">
        <w:rPr>
          <w:u w:val="single"/>
        </w:rPr>
        <w:t>Summary of Study</w:t>
      </w:r>
    </w:p>
    <w:p w14:paraId="4EFBD331" w14:textId="77777777" w:rsidR="003933A8" w:rsidRPr="00C777B3" w:rsidRDefault="003933A8" w:rsidP="003933A8">
      <w:pPr>
        <w:rPr>
          <w:u w:val="single"/>
        </w:rPr>
      </w:pPr>
    </w:p>
    <w:p w14:paraId="2DE1D259" w14:textId="77777777" w:rsidR="003933A8" w:rsidRPr="00C777B3" w:rsidRDefault="0097530F" w:rsidP="0097530F">
      <w:pPr>
        <w:pStyle w:val="ListParagraph"/>
        <w:numPr>
          <w:ilvl w:val="0"/>
          <w:numId w:val="6"/>
        </w:numPr>
        <w:rPr>
          <w:lang w:val="en-NZ"/>
        </w:rPr>
      </w:pPr>
      <w:r w:rsidRPr="00C777B3">
        <w:rPr>
          <w:lang w:val="en-NZ"/>
        </w:rPr>
        <w:t>The study investigates the impact of both a liberal and a conservative approach to oxygen therapy during and after major surgery on important patient outcomes, compared to standard oxygen therapy.</w:t>
      </w:r>
    </w:p>
    <w:p w14:paraId="4B4F681D" w14:textId="77777777" w:rsidR="003933A8" w:rsidRPr="00C777B3" w:rsidRDefault="003933A8" w:rsidP="003933A8">
      <w:pPr>
        <w:autoSpaceDE w:val="0"/>
        <w:autoSpaceDN w:val="0"/>
        <w:adjustRightInd w:val="0"/>
        <w:rPr>
          <w:u w:val="single"/>
        </w:rPr>
      </w:pPr>
    </w:p>
    <w:p w14:paraId="4059FAD3" w14:textId="77777777" w:rsidR="003933A8" w:rsidRPr="00C777B3" w:rsidRDefault="003933A8" w:rsidP="003933A8">
      <w:pPr>
        <w:rPr>
          <w:u w:val="single"/>
        </w:rPr>
      </w:pPr>
      <w:r w:rsidRPr="00C777B3">
        <w:rPr>
          <w:u w:val="single"/>
        </w:rPr>
        <w:t>Summary of ethical issues (resolved)</w:t>
      </w:r>
    </w:p>
    <w:p w14:paraId="56F845C5" w14:textId="77777777" w:rsidR="003933A8" w:rsidRPr="00C777B3" w:rsidRDefault="003933A8" w:rsidP="003933A8">
      <w:pPr>
        <w:rPr>
          <w:u w:val="single"/>
        </w:rPr>
      </w:pPr>
    </w:p>
    <w:p w14:paraId="0D997D99" w14:textId="77777777" w:rsidR="003933A8" w:rsidRPr="00C777B3" w:rsidRDefault="003933A8" w:rsidP="003933A8">
      <w:r w:rsidRPr="00C777B3">
        <w:t>The main ethical issues considered by the Committee and addressed by the Researcher are as follows.</w:t>
      </w:r>
    </w:p>
    <w:p w14:paraId="547400B1" w14:textId="77777777" w:rsidR="003933A8" w:rsidRPr="00C777B3" w:rsidRDefault="003933A8" w:rsidP="003933A8"/>
    <w:p w14:paraId="014B634A" w14:textId="77777777" w:rsidR="003933A8" w:rsidRPr="00C777B3" w:rsidRDefault="003933A8" w:rsidP="004148E8">
      <w:pPr>
        <w:pStyle w:val="ListParagraph"/>
        <w:numPr>
          <w:ilvl w:val="0"/>
          <w:numId w:val="6"/>
        </w:numPr>
        <w:spacing w:before="80" w:after="80"/>
        <w:rPr>
          <w:lang w:val="en-NZ"/>
        </w:rPr>
      </w:pPr>
      <w:r w:rsidRPr="00C777B3">
        <w:rPr>
          <w:lang w:val="en-NZ"/>
        </w:rPr>
        <w:t xml:space="preserve">The Committee </w:t>
      </w:r>
      <w:r w:rsidR="00C21256" w:rsidRPr="00C777B3">
        <w:rPr>
          <w:lang w:val="en-NZ"/>
        </w:rPr>
        <w:t xml:space="preserve">noted that it is unclear if high levels of oxygen during surgery, as recommended by the World Health Organisation, </w:t>
      </w:r>
      <w:r w:rsidR="006D49F3" w:rsidRPr="00C777B3">
        <w:rPr>
          <w:lang w:val="en-NZ"/>
        </w:rPr>
        <w:t xml:space="preserve">correlate with better outcomes for patients. </w:t>
      </w:r>
    </w:p>
    <w:p w14:paraId="442CD151" w14:textId="77777777" w:rsidR="003933A8" w:rsidRPr="00C777B3" w:rsidRDefault="00803E21" w:rsidP="004148E8">
      <w:pPr>
        <w:pStyle w:val="ListParagraph"/>
        <w:numPr>
          <w:ilvl w:val="0"/>
          <w:numId w:val="6"/>
        </w:numPr>
        <w:spacing w:before="80" w:after="80"/>
        <w:rPr>
          <w:lang w:val="en-NZ"/>
        </w:rPr>
      </w:pPr>
      <w:r w:rsidRPr="00C777B3">
        <w:rPr>
          <w:lang w:val="en-NZ"/>
        </w:rPr>
        <w:t>The Committee noted that the researchers had responded to comments by reviewers about the design of the study and changed their design to incorporate this feedback.</w:t>
      </w:r>
    </w:p>
    <w:p w14:paraId="0666FC8D" w14:textId="77777777" w:rsidR="00146463" w:rsidRPr="00C777B3" w:rsidRDefault="00BD0E77" w:rsidP="004148E8">
      <w:pPr>
        <w:pStyle w:val="ListParagraph"/>
        <w:numPr>
          <w:ilvl w:val="0"/>
          <w:numId w:val="6"/>
        </w:numPr>
        <w:spacing w:before="80" w:after="80"/>
        <w:rPr>
          <w:lang w:val="en-NZ"/>
        </w:rPr>
      </w:pPr>
      <w:r w:rsidRPr="00C777B3">
        <w:rPr>
          <w:lang w:val="en-NZ"/>
        </w:rPr>
        <w:t xml:space="preserve">The Committee noted that there is potential for cultural issues associated with the tapu of the head but that this will not </w:t>
      </w:r>
      <w:r w:rsidR="00634936" w:rsidRPr="00C777B3">
        <w:rPr>
          <w:lang w:val="en-NZ"/>
        </w:rPr>
        <w:t xml:space="preserve">be more than standard care. </w:t>
      </w:r>
    </w:p>
    <w:p w14:paraId="37F37049" w14:textId="77777777" w:rsidR="00DD33D3" w:rsidRPr="00C777B3" w:rsidRDefault="00DD33D3" w:rsidP="004148E8">
      <w:pPr>
        <w:pStyle w:val="ListParagraph"/>
        <w:numPr>
          <w:ilvl w:val="0"/>
          <w:numId w:val="6"/>
        </w:numPr>
        <w:spacing w:before="80" w:after="80"/>
        <w:rPr>
          <w:lang w:val="en-NZ"/>
        </w:rPr>
      </w:pPr>
      <w:r w:rsidRPr="00C777B3">
        <w:rPr>
          <w:lang w:val="en-NZ"/>
        </w:rPr>
        <w:t xml:space="preserve">The Committee noted that the information sheet was clear and simple to understand. </w:t>
      </w:r>
    </w:p>
    <w:p w14:paraId="112769CD" w14:textId="77777777" w:rsidR="00C02520" w:rsidRPr="00C777B3" w:rsidRDefault="00C02520" w:rsidP="004148E8">
      <w:pPr>
        <w:pStyle w:val="ListParagraph"/>
        <w:numPr>
          <w:ilvl w:val="0"/>
          <w:numId w:val="6"/>
        </w:numPr>
        <w:spacing w:before="80" w:after="80"/>
        <w:rPr>
          <w:lang w:val="en-NZ"/>
        </w:rPr>
      </w:pPr>
      <w:r w:rsidRPr="00C777B3">
        <w:rPr>
          <w:lang w:val="en-NZ"/>
        </w:rPr>
        <w:t xml:space="preserve">The Committee asked at what point patients will be approached for participation. </w:t>
      </w:r>
    </w:p>
    <w:p w14:paraId="57042145" w14:textId="77777777" w:rsidR="003933A8" w:rsidRPr="00C777B3" w:rsidRDefault="003933A8" w:rsidP="003933A8">
      <w:pPr>
        <w:pStyle w:val="ListParagraph"/>
        <w:spacing w:before="80" w:after="80"/>
        <w:rPr>
          <w:rFonts w:cs="Arial"/>
          <w:szCs w:val="22"/>
          <w:lang w:val="en-NZ"/>
        </w:rPr>
      </w:pPr>
    </w:p>
    <w:p w14:paraId="547D4296"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64704B42" w14:textId="77777777" w:rsidR="003933A8" w:rsidRPr="00C777B3" w:rsidRDefault="003933A8" w:rsidP="003933A8">
      <w:pPr>
        <w:spacing w:before="80" w:after="80"/>
        <w:rPr>
          <w:rFonts w:cs="Arial"/>
          <w:szCs w:val="22"/>
        </w:rPr>
      </w:pPr>
    </w:p>
    <w:p w14:paraId="430409DA" w14:textId="77777777" w:rsidR="003933A8" w:rsidRPr="00C777B3" w:rsidRDefault="007607E3" w:rsidP="004148E8">
      <w:pPr>
        <w:pStyle w:val="ListParagraph"/>
        <w:numPr>
          <w:ilvl w:val="0"/>
          <w:numId w:val="6"/>
        </w:numPr>
        <w:spacing w:before="80" w:after="80"/>
      </w:pPr>
      <w:r w:rsidRPr="00C777B3">
        <w:t xml:space="preserve">Explain that major surgery = longer than 2 hrs and will require </w:t>
      </w:r>
      <w:r w:rsidR="00B0065E" w:rsidRPr="00C777B3">
        <w:t xml:space="preserve">a one night stay. </w:t>
      </w:r>
    </w:p>
    <w:p w14:paraId="0CFAD919" w14:textId="77777777" w:rsidR="003933A8" w:rsidRPr="00C777B3" w:rsidRDefault="00C02520" w:rsidP="004148E8">
      <w:pPr>
        <w:pStyle w:val="ListParagraph"/>
        <w:numPr>
          <w:ilvl w:val="0"/>
          <w:numId w:val="6"/>
        </w:numPr>
        <w:spacing w:before="80" w:after="80"/>
      </w:pPr>
      <w:r w:rsidRPr="00C777B3">
        <w:t>Explain that participants will be randomly assigned to</w:t>
      </w:r>
      <w:r w:rsidR="007B5E3D" w:rsidRPr="00C777B3">
        <w:t xml:space="preserve"> an oxygen level and the percentage chance of being assigned to each arm.</w:t>
      </w:r>
    </w:p>
    <w:p w14:paraId="0E6752F3" w14:textId="77777777" w:rsidR="007B5E3D" w:rsidRPr="00C777B3" w:rsidRDefault="007B5E3D" w:rsidP="004148E8">
      <w:pPr>
        <w:pStyle w:val="ListParagraph"/>
        <w:numPr>
          <w:ilvl w:val="0"/>
          <w:numId w:val="6"/>
        </w:numPr>
        <w:spacing w:before="80" w:after="80"/>
      </w:pPr>
      <w:r w:rsidRPr="00C777B3">
        <w:t>Explain acronyms at first use, e.g. PACU.</w:t>
      </w:r>
    </w:p>
    <w:p w14:paraId="2CE5F6F7" w14:textId="77777777" w:rsidR="007B5E3D" w:rsidRPr="00C777B3" w:rsidRDefault="007B5E3D" w:rsidP="004148E8">
      <w:pPr>
        <w:pStyle w:val="ListParagraph"/>
        <w:numPr>
          <w:ilvl w:val="0"/>
          <w:numId w:val="6"/>
        </w:numPr>
        <w:spacing w:before="80" w:after="80"/>
      </w:pPr>
      <w:r w:rsidRPr="00C777B3">
        <w:t>Explain when study participation ends e.g. discharge from PACU or 6 hours after PACU etc.</w:t>
      </w:r>
    </w:p>
    <w:p w14:paraId="0D402E89" w14:textId="77777777" w:rsidR="00F16614" w:rsidRPr="00C777B3" w:rsidRDefault="00F16614">
      <w:r w:rsidRPr="00C777B3">
        <w:br w:type="page"/>
      </w:r>
    </w:p>
    <w:p w14:paraId="7245F836" w14:textId="77777777" w:rsidR="003933A8" w:rsidRPr="00C777B3" w:rsidRDefault="003933A8" w:rsidP="003933A8">
      <w:pPr>
        <w:rPr>
          <w:u w:val="single"/>
        </w:rPr>
      </w:pPr>
      <w:r w:rsidRPr="00C777B3">
        <w:rPr>
          <w:u w:val="single"/>
        </w:rPr>
        <w:t xml:space="preserve">Decision </w:t>
      </w:r>
    </w:p>
    <w:p w14:paraId="01502389" w14:textId="77777777" w:rsidR="003933A8" w:rsidRPr="00C777B3" w:rsidRDefault="003933A8" w:rsidP="003933A8"/>
    <w:p w14:paraId="7A6FF23E" w14:textId="77777777" w:rsidR="00F16614" w:rsidRPr="00C777B3" w:rsidRDefault="003933A8" w:rsidP="003933A8">
      <w:pPr>
        <w:rPr>
          <w:rFonts w:cs="Arial"/>
          <w:szCs w:val="22"/>
        </w:rPr>
      </w:pPr>
      <w:r w:rsidRPr="00C777B3">
        <w:t xml:space="preserve">This application was </w:t>
      </w:r>
      <w:r w:rsidRPr="00C777B3">
        <w:rPr>
          <w:i/>
        </w:rPr>
        <w:t>approved</w:t>
      </w:r>
      <w:r w:rsidR="00F16614" w:rsidRPr="00C777B3">
        <w:rPr>
          <w:i/>
        </w:rPr>
        <w:t xml:space="preserve"> with non-standard conditions</w:t>
      </w:r>
      <w:r w:rsidRPr="00C777B3">
        <w:t xml:space="preserve"> by </w:t>
      </w:r>
      <w:r w:rsidRPr="00C777B3">
        <w:rPr>
          <w:rFonts w:cs="Arial"/>
          <w:szCs w:val="22"/>
        </w:rPr>
        <w:t>consensus</w:t>
      </w:r>
      <w:r w:rsidR="00F16614" w:rsidRPr="00C777B3">
        <w:rPr>
          <w:rFonts w:cs="Arial"/>
          <w:szCs w:val="22"/>
        </w:rPr>
        <w:t>. The non-standard conditions are:</w:t>
      </w:r>
    </w:p>
    <w:p w14:paraId="33AD2C90" w14:textId="77777777" w:rsidR="00F16614" w:rsidRPr="00C777B3" w:rsidRDefault="00F16614" w:rsidP="003933A8">
      <w:pPr>
        <w:rPr>
          <w:rFonts w:cs="Arial"/>
          <w:szCs w:val="22"/>
        </w:rPr>
      </w:pPr>
    </w:p>
    <w:p w14:paraId="15934EE1" w14:textId="77777777" w:rsidR="003933A8" w:rsidRPr="00C777B3" w:rsidRDefault="00F16614" w:rsidP="00F16614">
      <w:pPr>
        <w:pStyle w:val="ListParagraph"/>
        <w:numPr>
          <w:ilvl w:val="0"/>
          <w:numId w:val="16"/>
        </w:num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Pr="00C777B3">
        <w:rPr>
          <w:rFonts w:cs="Arial"/>
          <w:lang w:val="en-US"/>
        </w:rPr>
        <w:t>).</w:t>
      </w:r>
    </w:p>
    <w:p w14:paraId="4F45DAEA" w14:textId="77777777" w:rsidR="003933A8" w:rsidRPr="00C777B3" w:rsidRDefault="003933A8" w:rsidP="003933A8">
      <w:pPr>
        <w:spacing w:before="80" w:after="80"/>
      </w:pPr>
    </w:p>
    <w:p w14:paraId="0E9FBC8F" w14:textId="1F0B9204" w:rsidR="001957F9" w:rsidRDefault="001957F9">
      <w:r>
        <w:br w:type="page"/>
      </w:r>
    </w:p>
    <w:p w14:paraId="19ED6219" w14:textId="77777777" w:rsidR="00575A57" w:rsidRPr="00C777B3" w:rsidRDefault="00575A57">
      <w:pPr>
        <w:autoSpaceDE w:val="0"/>
        <w:autoSpaceDN w:val="0"/>
        <w:adjustRightInd w:val="0"/>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
        <w:gridCol w:w="1258"/>
        <w:gridCol w:w="2739"/>
        <w:gridCol w:w="5254"/>
      </w:tblGrid>
      <w:tr w:rsidR="00C777B3" w:rsidRPr="00C777B3" w14:paraId="5DC9B08A" w14:textId="77777777" w:rsidTr="00575A57">
        <w:trPr>
          <w:trHeight w:val="280"/>
        </w:trPr>
        <w:tc>
          <w:tcPr>
            <w:tcW w:w="394" w:type="dxa"/>
            <w:tcBorders>
              <w:top w:val="nil"/>
              <w:left w:val="nil"/>
              <w:bottom w:val="nil"/>
              <w:right w:val="nil"/>
            </w:tcBorders>
          </w:tcPr>
          <w:p w14:paraId="21116F3A" w14:textId="77777777" w:rsidR="00575A57" w:rsidRPr="00C777B3" w:rsidRDefault="00575A57" w:rsidP="0097530F">
            <w:pPr>
              <w:autoSpaceDE w:val="0"/>
              <w:autoSpaceDN w:val="0"/>
              <w:adjustRightInd w:val="0"/>
              <w:rPr>
                <w:rFonts w:cs="Arial"/>
              </w:rPr>
            </w:pPr>
            <w:r w:rsidRPr="00C777B3">
              <w:rPr>
                <w:rFonts w:cs="Arial"/>
                <w:b/>
              </w:rPr>
              <w:t>4</w:t>
            </w:r>
            <w:r w:rsidRPr="00C777B3">
              <w:rPr>
                <w:rFonts w:cs="Arial"/>
              </w:rPr>
              <w:t xml:space="preserve"> </w:t>
            </w:r>
          </w:p>
        </w:tc>
        <w:tc>
          <w:tcPr>
            <w:tcW w:w="1258" w:type="dxa"/>
            <w:tcBorders>
              <w:top w:val="nil"/>
              <w:left w:val="nil"/>
              <w:bottom w:val="nil"/>
              <w:right w:val="nil"/>
            </w:tcBorders>
          </w:tcPr>
          <w:p w14:paraId="34E4BD2B"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4639DDD5"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254" w:type="dxa"/>
            <w:tcBorders>
              <w:top w:val="nil"/>
              <w:left w:val="nil"/>
              <w:bottom w:val="nil"/>
              <w:right w:val="nil"/>
            </w:tcBorders>
          </w:tcPr>
          <w:p w14:paraId="35000B99" w14:textId="77777777" w:rsidR="00575A57" w:rsidRPr="00C777B3" w:rsidRDefault="00575A57" w:rsidP="0097530F">
            <w:pPr>
              <w:autoSpaceDE w:val="0"/>
              <w:autoSpaceDN w:val="0"/>
              <w:adjustRightInd w:val="0"/>
              <w:rPr>
                <w:rFonts w:cs="Arial"/>
              </w:rPr>
            </w:pPr>
            <w:r w:rsidRPr="00C777B3">
              <w:rPr>
                <w:rFonts w:cs="Arial"/>
                <w:b/>
              </w:rPr>
              <w:t>18/CEN/203</w:t>
            </w:r>
            <w:r w:rsidRPr="00C777B3">
              <w:rPr>
                <w:rFonts w:cs="Arial"/>
              </w:rPr>
              <w:t xml:space="preserve"> </w:t>
            </w:r>
          </w:p>
        </w:tc>
      </w:tr>
      <w:tr w:rsidR="00C777B3" w:rsidRPr="00C777B3" w14:paraId="13A3A650" w14:textId="77777777" w:rsidTr="00575A57">
        <w:trPr>
          <w:trHeight w:val="280"/>
        </w:trPr>
        <w:tc>
          <w:tcPr>
            <w:tcW w:w="394" w:type="dxa"/>
            <w:tcBorders>
              <w:top w:val="nil"/>
              <w:left w:val="nil"/>
              <w:bottom w:val="nil"/>
              <w:right w:val="nil"/>
            </w:tcBorders>
          </w:tcPr>
          <w:p w14:paraId="1D8694A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4F024B99"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261B0081"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254" w:type="dxa"/>
            <w:tcBorders>
              <w:top w:val="nil"/>
              <w:left w:val="nil"/>
              <w:bottom w:val="nil"/>
              <w:right w:val="nil"/>
            </w:tcBorders>
          </w:tcPr>
          <w:p w14:paraId="74EF191F" w14:textId="77777777" w:rsidR="00575A57" w:rsidRPr="00C777B3" w:rsidRDefault="00575A57" w:rsidP="0097530F">
            <w:pPr>
              <w:autoSpaceDE w:val="0"/>
              <w:autoSpaceDN w:val="0"/>
              <w:adjustRightInd w:val="0"/>
              <w:rPr>
                <w:rFonts w:cs="Arial"/>
              </w:rPr>
            </w:pPr>
            <w:r w:rsidRPr="00C777B3">
              <w:rPr>
                <w:rFonts w:cs="Arial"/>
              </w:rPr>
              <w:t xml:space="preserve">V160 2-Dose and 3-Dose Regimens vs. Placebo in Healthy CMV Seronegative Females  </w:t>
            </w:r>
          </w:p>
        </w:tc>
      </w:tr>
      <w:tr w:rsidR="00C777B3" w:rsidRPr="00C777B3" w14:paraId="368E5A14" w14:textId="77777777" w:rsidTr="00575A57">
        <w:trPr>
          <w:trHeight w:val="280"/>
        </w:trPr>
        <w:tc>
          <w:tcPr>
            <w:tcW w:w="394" w:type="dxa"/>
            <w:tcBorders>
              <w:top w:val="nil"/>
              <w:left w:val="nil"/>
              <w:bottom w:val="nil"/>
              <w:right w:val="nil"/>
            </w:tcBorders>
          </w:tcPr>
          <w:p w14:paraId="082FFBD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33DD4A7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4B7E6529"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254" w:type="dxa"/>
            <w:tcBorders>
              <w:top w:val="nil"/>
              <w:left w:val="nil"/>
              <w:bottom w:val="nil"/>
              <w:right w:val="nil"/>
            </w:tcBorders>
          </w:tcPr>
          <w:p w14:paraId="4AFBBCFF" w14:textId="77777777" w:rsidR="00575A57" w:rsidRPr="00C777B3" w:rsidRDefault="00575A57" w:rsidP="0097530F">
            <w:pPr>
              <w:autoSpaceDE w:val="0"/>
              <w:autoSpaceDN w:val="0"/>
              <w:adjustRightInd w:val="0"/>
              <w:rPr>
                <w:rFonts w:cs="Arial"/>
              </w:rPr>
            </w:pPr>
            <w:r w:rsidRPr="00C777B3">
              <w:rPr>
                <w:rFonts w:cs="Arial"/>
              </w:rPr>
              <w:t xml:space="preserve">Dr Joanna Joseph </w:t>
            </w:r>
          </w:p>
        </w:tc>
      </w:tr>
      <w:tr w:rsidR="00C777B3" w:rsidRPr="00C777B3" w14:paraId="3334CCF2" w14:textId="77777777" w:rsidTr="00575A57">
        <w:trPr>
          <w:trHeight w:val="280"/>
        </w:trPr>
        <w:tc>
          <w:tcPr>
            <w:tcW w:w="394" w:type="dxa"/>
            <w:tcBorders>
              <w:top w:val="nil"/>
              <w:left w:val="nil"/>
              <w:bottom w:val="nil"/>
              <w:right w:val="nil"/>
            </w:tcBorders>
          </w:tcPr>
          <w:p w14:paraId="0E228A22"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5E19FE29"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2638537F"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254" w:type="dxa"/>
            <w:tcBorders>
              <w:top w:val="nil"/>
              <w:left w:val="nil"/>
              <w:bottom w:val="nil"/>
              <w:right w:val="nil"/>
            </w:tcBorders>
          </w:tcPr>
          <w:p w14:paraId="59E7F87E" w14:textId="77777777" w:rsidR="00575A57" w:rsidRPr="00C777B3" w:rsidRDefault="00575A57" w:rsidP="0097530F">
            <w:pPr>
              <w:autoSpaceDE w:val="0"/>
              <w:autoSpaceDN w:val="0"/>
              <w:adjustRightInd w:val="0"/>
              <w:rPr>
                <w:rFonts w:cs="Arial"/>
              </w:rPr>
            </w:pPr>
            <w:r w:rsidRPr="00C777B3">
              <w:rPr>
                <w:rFonts w:cs="Arial"/>
              </w:rPr>
              <w:t xml:space="preserve">MSD Global Clinical Trial Operations (GCTO) </w:t>
            </w:r>
          </w:p>
        </w:tc>
      </w:tr>
      <w:tr w:rsidR="00C777B3" w:rsidRPr="00C777B3" w14:paraId="16D3E6AF" w14:textId="77777777" w:rsidTr="00575A57">
        <w:trPr>
          <w:trHeight w:val="280"/>
        </w:trPr>
        <w:tc>
          <w:tcPr>
            <w:tcW w:w="394" w:type="dxa"/>
            <w:tcBorders>
              <w:top w:val="nil"/>
              <w:left w:val="nil"/>
              <w:bottom w:val="nil"/>
              <w:right w:val="nil"/>
            </w:tcBorders>
          </w:tcPr>
          <w:p w14:paraId="0BA72B3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2731CBE0"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3C67239F"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254" w:type="dxa"/>
            <w:tcBorders>
              <w:top w:val="nil"/>
              <w:left w:val="nil"/>
              <w:bottom w:val="nil"/>
              <w:right w:val="nil"/>
            </w:tcBorders>
          </w:tcPr>
          <w:p w14:paraId="5BCE5D08"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r w:rsidR="00C777B3" w:rsidRPr="00C777B3" w14:paraId="418A2BAF" w14:textId="77777777" w:rsidTr="00575A57">
        <w:trPr>
          <w:trHeight w:val="280"/>
        </w:trPr>
        <w:tc>
          <w:tcPr>
            <w:tcW w:w="394" w:type="dxa"/>
            <w:tcBorders>
              <w:top w:val="nil"/>
              <w:left w:val="nil"/>
              <w:bottom w:val="nil"/>
              <w:right w:val="nil"/>
            </w:tcBorders>
          </w:tcPr>
          <w:p w14:paraId="5A4574D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359FDE2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51196E28"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254" w:type="dxa"/>
            <w:tcBorders>
              <w:top w:val="nil"/>
              <w:left w:val="nil"/>
              <w:bottom w:val="nil"/>
              <w:right w:val="nil"/>
            </w:tcBorders>
          </w:tcPr>
          <w:p w14:paraId="57A3CA06"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6CBABACE" w14:textId="77777777" w:rsidR="003933A8" w:rsidRPr="00C777B3" w:rsidRDefault="003933A8">
      <w:pPr>
        <w:autoSpaceDE w:val="0"/>
        <w:autoSpaceDN w:val="0"/>
        <w:adjustRightInd w:val="0"/>
      </w:pPr>
    </w:p>
    <w:p w14:paraId="529D4FB2" w14:textId="77777777" w:rsidR="003933A8" w:rsidRPr="00C777B3" w:rsidRDefault="00B1427A" w:rsidP="003933A8">
      <w:pPr>
        <w:autoSpaceDE w:val="0"/>
        <w:autoSpaceDN w:val="0"/>
        <w:adjustRightInd w:val="0"/>
        <w:rPr>
          <w:rFonts w:cs="Arial"/>
        </w:rPr>
      </w:pPr>
      <w:r w:rsidRPr="00C777B3">
        <w:rPr>
          <w:rFonts w:cs="Arial"/>
        </w:rPr>
        <w:t xml:space="preserve">Dr Joanna Joseph </w:t>
      </w:r>
      <w:r w:rsidR="003933A8" w:rsidRPr="00C777B3">
        <w:t xml:space="preserve">was present </w:t>
      </w:r>
      <w:r w:rsidR="003933A8" w:rsidRPr="00C777B3">
        <w:rPr>
          <w:rFonts w:cs="Arial"/>
          <w:szCs w:val="22"/>
        </w:rPr>
        <w:t>in person</w:t>
      </w:r>
      <w:r w:rsidR="003933A8" w:rsidRPr="00C777B3">
        <w:t xml:space="preserve"> for discussion of this application.</w:t>
      </w:r>
    </w:p>
    <w:p w14:paraId="78073800" w14:textId="77777777" w:rsidR="003933A8" w:rsidRPr="00C777B3" w:rsidRDefault="003933A8" w:rsidP="003933A8">
      <w:pPr>
        <w:rPr>
          <w:u w:val="single"/>
        </w:rPr>
      </w:pPr>
    </w:p>
    <w:p w14:paraId="47FC5E1F" w14:textId="77777777" w:rsidR="003933A8" w:rsidRPr="00C777B3" w:rsidRDefault="003933A8" w:rsidP="003933A8">
      <w:pPr>
        <w:rPr>
          <w:u w:val="single"/>
        </w:rPr>
      </w:pPr>
      <w:r w:rsidRPr="00C777B3">
        <w:rPr>
          <w:u w:val="single"/>
        </w:rPr>
        <w:t>Potential conflicts of interest</w:t>
      </w:r>
    </w:p>
    <w:p w14:paraId="37B3AA7F" w14:textId="77777777" w:rsidR="003933A8" w:rsidRPr="00C777B3" w:rsidRDefault="003933A8" w:rsidP="003933A8">
      <w:pPr>
        <w:rPr>
          <w:b/>
        </w:rPr>
      </w:pPr>
    </w:p>
    <w:p w14:paraId="02A09ECF" w14:textId="77777777" w:rsidR="003933A8" w:rsidRPr="00C777B3" w:rsidRDefault="003933A8" w:rsidP="003933A8">
      <w:r w:rsidRPr="00C777B3">
        <w:t>The Chair asked members to declare any potential conflicts of interest related to this application.</w:t>
      </w:r>
    </w:p>
    <w:p w14:paraId="66F9286A" w14:textId="77777777" w:rsidR="003933A8" w:rsidRPr="00C777B3" w:rsidRDefault="003933A8" w:rsidP="003933A8"/>
    <w:p w14:paraId="7F9053B5" w14:textId="0D660D9C" w:rsidR="003933A8" w:rsidRPr="00C777B3" w:rsidRDefault="009F41EC" w:rsidP="003933A8">
      <w:r w:rsidRPr="00C777B3">
        <w:t xml:space="preserve">Dr Dean Quinn declared a conflict of interest for this application. The Committee resolved that he could remain but not participate in the </w:t>
      </w:r>
      <w:r w:rsidR="00A240E2">
        <w:t>review of this application or any subsequent amendments.</w:t>
      </w:r>
      <w:r w:rsidRPr="00C777B3">
        <w:t xml:space="preserve"> </w:t>
      </w:r>
    </w:p>
    <w:p w14:paraId="5EE8387E" w14:textId="77777777" w:rsidR="003933A8" w:rsidRPr="00C777B3" w:rsidRDefault="003933A8" w:rsidP="003933A8"/>
    <w:p w14:paraId="0DCC2FCA" w14:textId="77777777" w:rsidR="003933A8" w:rsidRPr="00C777B3" w:rsidRDefault="003933A8" w:rsidP="003933A8">
      <w:pPr>
        <w:rPr>
          <w:u w:val="single"/>
        </w:rPr>
      </w:pPr>
      <w:r w:rsidRPr="00C777B3">
        <w:rPr>
          <w:u w:val="single"/>
        </w:rPr>
        <w:t>Summary of Study</w:t>
      </w:r>
    </w:p>
    <w:p w14:paraId="6D520F14" w14:textId="77777777" w:rsidR="003933A8" w:rsidRPr="00C777B3" w:rsidRDefault="003933A8" w:rsidP="003933A8">
      <w:pPr>
        <w:rPr>
          <w:u w:val="single"/>
        </w:rPr>
      </w:pPr>
    </w:p>
    <w:p w14:paraId="00196309" w14:textId="77777777" w:rsidR="003933A8" w:rsidRPr="00C777B3" w:rsidRDefault="0097530F" w:rsidP="0097530F">
      <w:pPr>
        <w:pStyle w:val="ListParagraph"/>
        <w:numPr>
          <w:ilvl w:val="0"/>
          <w:numId w:val="7"/>
        </w:numPr>
        <w:rPr>
          <w:lang w:val="en-NZ"/>
        </w:rPr>
      </w:pPr>
      <w:r w:rsidRPr="00C777B3">
        <w:rPr>
          <w:lang w:val="en-NZ"/>
        </w:rPr>
        <w:t>The study investigates the safety, tolerability, efficacy and immunogenicity of a 2-dose and a 3- dose regimen of V160 (Cytomegalovirus [CMV] Vaccine) in healthy seronegative women, 16 to 35 years of age.</w:t>
      </w:r>
    </w:p>
    <w:p w14:paraId="68F911FB" w14:textId="77777777" w:rsidR="003933A8" w:rsidRPr="00C777B3" w:rsidRDefault="003933A8" w:rsidP="003933A8">
      <w:pPr>
        <w:autoSpaceDE w:val="0"/>
        <w:autoSpaceDN w:val="0"/>
        <w:adjustRightInd w:val="0"/>
        <w:rPr>
          <w:u w:val="single"/>
        </w:rPr>
      </w:pPr>
    </w:p>
    <w:p w14:paraId="3633AF7D" w14:textId="77777777" w:rsidR="003933A8" w:rsidRPr="00C777B3" w:rsidRDefault="003933A8" w:rsidP="003933A8">
      <w:pPr>
        <w:rPr>
          <w:u w:val="single"/>
        </w:rPr>
      </w:pPr>
      <w:r w:rsidRPr="00C777B3">
        <w:rPr>
          <w:u w:val="single"/>
        </w:rPr>
        <w:t>Summary of ethical issues (resolved)</w:t>
      </w:r>
    </w:p>
    <w:p w14:paraId="77E025B3" w14:textId="77777777" w:rsidR="003933A8" w:rsidRPr="00C777B3" w:rsidRDefault="003933A8" w:rsidP="003933A8">
      <w:pPr>
        <w:rPr>
          <w:u w:val="single"/>
        </w:rPr>
      </w:pPr>
    </w:p>
    <w:p w14:paraId="6D133551" w14:textId="77777777" w:rsidR="003933A8" w:rsidRPr="00C777B3" w:rsidRDefault="003933A8" w:rsidP="003933A8">
      <w:bookmarkStart w:id="1" w:name="_Hlk528664432"/>
      <w:r w:rsidRPr="00C777B3">
        <w:t>The main ethical issues considered by the Committee and addressed by the Researcher are as follows.</w:t>
      </w:r>
    </w:p>
    <w:p w14:paraId="14F156D8" w14:textId="77777777" w:rsidR="003933A8" w:rsidRPr="00C777B3" w:rsidRDefault="003933A8" w:rsidP="003933A8"/>
    <w:p w14:paraId="099D5E09" w14:textId="77777777" w:rsidR="003933A8" w:rsidRPr="00C777B3" w:rsidRDefault="003933A8" w:rsidP="004148E8">
      <w:pPr>
        <w:pStyle w:val="ListParagraph"/>
        <w:numPr>
          <w:ilvl w:val="0"/>
          <w:numId w:val="7"/>
        </w:numPr>
        <w:spacing w:before="80" w:after="80"/>
        <w:rPr>
          <w:lang w:val="en-NZ"/>
        </w:rPr>
      </w:pPr>
      <w:r w:rsidRPr="00C777B3">
        <w:rPr>
          <w:lang w:val="en-NZ"/>
        </w:rPr>
        <w:t xml:space="preserve">The Committee </w:t>
      </w:r>
      <w:r w:rsidR="00935B01" w:rsidRPr="00C777B3">
        <w:rPr>
          <w:lang w:val="en-NZ"/>
        </w:rPr>
        <w:t xml:space="preserve">noted that there is no vaccine for this condition and </w:t>
      </w:r>
      <w:r w:rsidR="00BB37D3" w:rsidRPr="00C777B3">
        <w:rPr>
          <w:lang w:val="en-NZ"/>
        </w:rPr>
        <w:t xml:space="preserve">that the virus has severe effects on children’s development in utero and leads to lifelong issues. </w:t>
      </w:r>
    </w:p>
    <w:p w14:paraId="752D3045" w14:textId="77777777" w:rsidR="003933A8" w:rsidRPr="00C777B3" w:rsidRDefault="002E4684" w:rsidP="004148E8">
      <w:pPr>
        <w:pStyle w:val="ListParagraph"/>
        <w:numPr>
          <w:ilvl w:val="0"/>
          <w:numId w:val="7"/>
        </w:numPr>
        <w:spacing w:before="80" w:after="80"/>
        <w:rPr>
          <w:lang w:val="en-NZ"/>
        </w:rPr>
      </w:pPr>
      <w:r w:rsidRPr="00C777B3">
        <w:rPr>
          <w:lang w:val="en-NZ"/>
        </w:rPr>
        <w:t>The Committee noted that CMV can be devastating for families due to the difficulty of detecting the disease</w:t>
      </w:r>
      <w:r w:rsidR="00776E6C" w:rsidRPr="00C777B3">
        <w:rPr>
          <w:lang w:val="en-NZ"/>
        </w:rPr>
        <w:t xml:space="preserve"> and symptoms in children not always being detected for the first 8 months of life.</w:t>
      </w:r>
    </w:p>
    <w:p w14:paraId="61A1BF53" w14:textId="77777777" w:rsidR="00533DEA" w:rsidRPr="00C777B3" w:rsidRDefault="00533DEA" w:rsidP="004148E8">
      <w:pPr>
        <w:pStyle w:val="ListParagraph"/>
        <w:numPr>
          <w:ilvl w:val="0"/>
          <w:numId w:val="7"/>
        </w:numPr>
        <w:spacing w:before="80" w:after="80"/>
        <w:rPr>
          <w:lang w:val="en-NZ"/>
        </w:rPr>
      </w:pPr>
      <w:r w:rsidRPr="00C777B3">
        <w:rPr>
          <w:lang w:val="en-NZ"/>
        </w:rPr>
        <w:t>The Committee noted the study has been approved by the Standing Committee on therapeutic Trials.</w:t>
      </w:r>
    </w:p>
    <w:p w14:paraId="1535C186" w14:textId="77777777" w:rsidR="0090408C" w:rsidRPr="00C777B3" w:rsidRDefault="0090408C" w:rsidP="0090408C">
      <w:pPr>
        <w:spacing w:before="80" w:after="80"/>
        <w:rPr>
          <w:lang w:val="en-NZ"/>
        </w:rPr>
      </w:pPr>
    </w:p>
    <w:p w14:paraId="4A4DFA82" w14:textId="77777777" w:rsidR="0090408C" w:rsidRPr="00C777B3" w:rsidRDefault="0090408C" w:rsidP="0090408C">
      <w:pPr>
        <w:rPr>
          <w:u w:val="single"/>
        </w:rPr>
      </w:pPr>
      <w:r w:rsidRPr="00C777B3">
        <w:rPr>
          <w:u w:val="single"/>
        </w:rPr>
        <w:t>Summary of ethical issues (outstanding)</w:t>
      </w:r>
    </w:p>
    <w:p w14:paraId="2C903C59" w14:textId="77777777" w:rsidR="0090408C" w:rsidRPr="00C777B3" w:rsidRDefault="0090408C" w:rsidP="0090408C">
      <w:pPr>
        <w:rPr>
          <w:u w:val="single"/>
        </w:rPr>
      </w:pPr>
    </w:p>
    <w:p w14:paraId="3467E41F" w14:textId="77777777" w:rsidR="0090408C" w:rsidRPr="00C777B3" w:rsidRDefault="0090408C" w:rsidP="0090408C">
      <w:r w:rsidRPr="00C777B3">
        <w:t>The main ethical issues considered by the Committee and which require addressing by the Researcher are as follows.</w:t>
      </w:r>
    </w:p>
    <w:p w14:paraId="10A73F2C" w14:textId="77777777" w:rsidR="0090408C" w:rsidRPr="00C777B3" w:rsidRDefault="0090408C" w:rsidP="0090408C">
      <w:pPr>
        <w:autoSpaceDE w:val="0"/>
        <w:autoSpaceDN w:val="0"/>
        <w:adjustRightInd w:val="0"/>
      </w:pPr>
    </w:p>
    <w:p w14:paraId="7B2F4084" w14:textId="77777777" w:rsidR="0090408C" w:rsidRPr="00C777B3" w:rsidRDefault="0090408C" w:rsidP="0090408C">
      <w:pPr>
        <w:pStyle w:val="ListParagraph"/>
        <w:numPr>
          <w:ilvl w:val="0"/>
          <w:numId w:val="7"/>
        </w:numPr>
        <w:rPr>
          <w:lang w:val="en-NZ"/>
        </w:r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Pr="00C777B3">
        <w:rPr>
          <w:rFonts w:cs="Arial"/>
          <w:lang w:val="en-US"/>
        </w:rPr>
        <w:t>).</w:t>
      </w:r>
    </w:p>
    <w:p w14:paraId="51352866" w14:textId="77777777" w:rsidR="004D496E" w:rsidRDefault="004D496E" w:rsidP="003933A8">
      <w:pPr>
        <w:spacing w:before="80" w:after="80"/>
        <w:rPr>
          <w:rFonts w:cs="Arial"/>
          <w:szCs w:val="22"/>
        </w:rPr>
      </w:pPr>
    </w:p>
    <w:p w14:paraId="5ECAF75F"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2B80D540" w14:textId="77777777" w:rsidR="003933A8" w:rsidRPr="00C777B3" w:rsidRDefault="003933A8" w:rsidP="003933A8">
      <w:pPr>
        <w:spacing w:before="80" w:after="80"/>
        <w:rPr>
          <w:rFonts w:cs="Arial"/>
          <w:szCs w:val="22"/>
        </w:rPr>
      </w:pPr>
    </w:p>
    <w:p w14:paraId="0881B4A5" w14:textId="77777777" w:rsidR="003933A8" w:rsidRPr="00C777B3" w:rsidRDefault="00D04618" w:rsidP="004148E8">
      <w:pPr>
        <w:pStyle w:val="ListParagraph"/>
        <w:numPr>
          <w:ilvl w:val="0"/>
          <w:numId w:val="7"/>
        </w:numPr>
        <w:spacing w:before="80" w:after="80"/>
      </w:pPr>
      <w:r w:rsidRPr="00C777B3">
        <w:t xml:space="preserve">Move the section explaining what CMV is to the front of the ICF. </w:t>
      </w:r>
    </w:p>
    <w:p w14:paraId="72FBE0D9" w14:textId="01723E38" w:rsidR="003933A8" w:rsidRPr="00C777B3" w:rsidRDefault="00445A1A" w:rsidP="004148E8">
      <w:pPr>
        <w:pStyle w:val="ListParagraph"/>
        <w:numPr>
          <w:ilvl w:val="0"/>
          <w:numId w:val="7"/>
        </w:numPr>
        <w:spacing w:before="80" w:after="80"/>
      </w:pPr>
      <w:r w:rsidRPr="00C777B3">
        <w:t xml:space="preserve">Please specify </w:t>
      </w:r>
      <w:r w:rsidR="00C8719D" w:rsidRPr="00C777B3">
        <w:t xml:space="preserve">in the information sheet </w:t>
      </w:r>
      <w:r w:rsidRPr="00C777B3">
        <w:t xml:space="preserve">which types of birth control are allowed. </w:t>
      </w:r>
    </w:p>
    <w:p w14:paraId="43EDECE7" w14:textId="3677000E" w:rsidR="00445A1A" w:rsidRPr="00C777B3" w:rsidRDefault="00445A1A" w:rsidP="004148E8">
      <w:pPr>
        <w:pStyle w:val="ListParagraph"/>
        <w:numPr>
          <w:ilvl w:val="0"/>
          <w:numId w:val="7"/>
        </w:numPr>
        <w:spacing w:before="80" w:after="80"/>
      </w:pPr>
      <w:r w:rsidRPr="00C777B3">
        <w:t xml:space="preserve">Please clarify how much participants </w:t>
      </w:r>
      <w:r w:rsidR="000054DD" w:rsidRPr="00C777B3">
        <w:t xml:space="preserve">will be reimbursed, e.g. </w:t>
      </w:r>
      <w:r w:rsidR="004D496E">
        <w:t xml:space="preserve">a </w:t>
      </w:r>
      <w:r w:rsidR="000054DD" w:rsidRPr="00C777B3">
        <w:t>$50</w:t>
      </w:r>
      <w:r w:rsidR="004D496E">
        <w:t xml:space="preserve"> voucher</w:t>
      </w:r>
      <w:r w:rsidR="000054DD" w:rsidRPr="00C777B3">
        <w:t>.</w:t>
      </w:r>
    </w:p>
    <w:p w14:paraId="19A62E5D" w14:textId="2CF20370" w:rsidR="00F808BB" w:rsidRPr="00C777B3" w:rsidRDefault="00F808BB" w:rsidP="004148E8">
      <w:pPr>
        <w:pStyle w:val="ListParagraph"/>
        <w:numPr>
          <w:ilvl w:val="0"/>
          <w:numId w:val="7"/>
        </w:numPr>
        <w:spacing w:before="80" w:after="80"/>
      </w:pPr>
      <w:r w:rsidRPr="00C777B3">
        <w:t>In the section on withdrawal explain that the processes that the study doctor can only do the procedures descri</w:t>
      </w:r>
      <w:r w:rsidR="00C8719D">
        <w:t>b</w:t>
      </w:r>
      <w:r w:rsidRPr="00C777B3">
        <w:t xml:space="preserve">ed with patient consent. </w:t>
      </w:r>
    </w:p>
    <w:p w14:paraId="174D7476" w14:textId="16C9A9F6" w:rsidR="00E45C2E" w:rsidRPr="00C777B3" w:rsidRDefault="004D496E" w:rsidP="004148E8">
      <w:pPr>
        <w:pStyle w:val="ListParagraph"/>
        <w:numPr>
          <w:ilvl w:val="0"/>
          <w:numId w:val="7"/>
        </w:numPr>
        <w:spacing w:before="80" w:after="80"/>
      </w:pPr>
      <w:r>
        <w:t xml:space="preserve">In the child follow-up ICF </w:t>
      </w:r>
      <w:r w:rsidR="00E45C2E" w:rsidRPr="00C777B3">
        <w:t xml:space="preserve">please refer to the child throughout, not the parents. </w:t>
      </w:r>
    </w:p>
    <w:p w14:paraId="1179A212" w14:textId="5189FE03" w:rsidR="006525F1" w:rsidRPr="00C777B3" w:rsidRDefault="003C08B5" w:rsidP="004148E8">
      <w:pPr>
        <w:pStyle w:val="ListParagraph"/>
        <w:numPr>
          <w:ilvl w:val="0"/>
          <w:numId w:val="7"/>
        </w:numPr>
        <w:spacing w:before="80" w:after="80"/>
      </w:pPr>
      <w:r w:rsidRPr="00C777B3">
        <w:t xml:space="preserve">Please use separate ICFs for </w:t>
      </w:r>
      <w:r w:rsidR="00E94C49" w:rsidRPr="00C777B3">
        <w:t>during pregnancy and post-natal follow</w:t>
      </w:r>
      <w:r w:rsidR="004D496E">
        <w:t>-</w:t>
      </w:r>
      <w:r w:rsidR="00E94C49" w:rsidRPr="00C777B3">
        <w:t>up</w:t>
      </w:r>
      <w:r w:rsidRPr="00C777B3">
        <w:t xml:space="preserve">. </w:t>
      </w:r>
      <w:r w:rsidR="007A60C2" w:rsidRPr="00C777B3">
        <w:t xml:space="preserve">Do not bundle the two together. </w:t>
      </w:r>
      <w:r w:rsidR="009212B1">
        <w:t>The pregnancy ICF should not include specific consent for the collection of information about the unborn child, as this is not possible under New Zealand law</w:t>
      </w:r>
      <w:r w:rsidR="00C8719D">
        <w:t xml:space="preserve"> until the child is born</w:t>
      </w:r>
      <w:r w:rsidR="009212B1">
        <w:t>. The mother’s consent to participation also includes the unborn child.</w:t>
      </w:r>
    </w:p>
    <w:p w14:paraId="024B3FCB" w14:textId="77777777" w:rsidR="00C95351" w:rsidRPr="00C777B3" w:rsidRDefault="00D51CA8" w:rsidP="004148E8">
      <w:pPr>
        <w:pStyle w:val="ListParagraph"/>
        <w:numPr>
          <w:ilvl w:val="0"/>
          <w:numId w:val="7"/>
        </w:numPr>
        <w:spacing w:before="80" w:after="80"/>
      </w:pPr>
      <w:r w:rsidRPr="00C777B3">
        <w:t>Include the direct exposure i</w:t>
      </w:r>
      <w:r w:rsidR="00F846D2" w:rsidRPr="00C777B3">
        <w:t xml:space="preserve">nclusion criterion in the introduction to the </w:t>
      </w:r>
      <w:r w:rsidR="002B385F" w:rsidRPr="00C777B3">
        <w:t xml:space="preserve">information sheets. </w:t>
      </w:r>
    </w:p>
    <w:p w14:paraId="1BDB0B84" w14:textId="77777777" w:rsidR="00AB3A70" w:rsidRPr="00C777B3" w:rsidRDefault="00AB3A70" w:rsidP="004148E8">
      <w:pPr>
        <w:pStyle w:val="ListParagraph"/>
        <w:numPr>
          <w:ilvl w:val="0"/>
          <w:numId w:val="7"/>
        </w:numPr>
        <w:spacing w:before="80" w:after="80"/>
      </w:pPr>
      <w:r w:rsidRPr="00C777B3">
        <w:t xml:space="preserve">On the main information sheet explain that samples will be sent overseas and </w:t>
      </w:r>
      <w:r w:rsidR="00E1036E" w:rsidRPr="00C777B3">
        <w:t xml:space="preserve">where and then include the standard HDEC wording for sending samples overseas. </w:t>
      </w:r>
    </w:p>
    <w:p w14:paraId="3D558658" w14:textId="77777777" w:rsidR="00CD7CF3" w:rsidRPr="00C777B3" w:rsidRDefault="00CD7CF3" w:rsidP="004148E8">
      <w:pPr>
        <w:pStyle w:val="ListParagraph"/>
        <w:numPr>
          <w:ilvl w:val="0"/>
          <w:numId w:val="7"/>
        </w:numPr>
        <w:spacing w:before="80" w:after="80"/>
      </w:pPr>
      <w:r w:rsidRPr="00C777B3">
        <w:t>Remove references to Māori support services provided by the Health and Disability Commission as they do not provide this service.</w:t>
      </w:r>
    </w:p>
    <w:bookmarkEnd w:id="1"/>
    <w:p w14:paraId="150FC213" w14:textId="77777777" w:rsidR="003933A8" w:rsidRPr="00C777B3" w:rsidRDefault="003933A8" w:rsidP="003933A8">
      <w:pPr>
        <w:spacing w:before="80" w:after="80"/>
      </w:pPr>
    </w:p>
    <w:p w14:paraId="18952028" w14:textId="77777777" w:rsidR="003933A8" w:rsidRPr="00C777B3" w:rsidRDefault="003933A8" w:rsidP="003933A8">
      <w:pPr>
        <w:rPr>
          <w:u w:val="single"/>
        </w:rPr>
      </w:pPr>
      <w:r w:rsidRPr="00C777B3">
        <w:rPr>
          <w:u w:val="single"/>
        </w:rPr>
        <w:t xml:space="preserve">Decision </w:t>
      </w:r>
    </w:p>
    <w:p w14:paraId="2BFF5C6C" w14:textId="77777777" w:rsidR="003933A8" w:rsidRPr="00C777B3" w:rsidRDefault="003933A8" w:rsidP="003933A8"/>
    <w:p w14:paraId="7E89766B" w14:textId="77777777" w:rsidR="003933A8" w:rsidRPr="00C777B3" w:rsidRDefault="003933A8" w:rsidP="003933A8">
      <w:r w:rsidRPr="00C777B3">
        <w:t xml:space="preserve">This application was </w:t>
      </w:r>
      <w:r w:rsidRPr="00C777B3">
        <w:rPr>
          <w:i/>
        </w:rPr>
        <w:t>provisionally approved</w:t>
      </w:r>
      <w:r w:rsidRPr="00C777B3">
        <w:t xml:space="preserve"> by </w:t>
      </w:r>
      <w:r w:rsidRPr="00C777B3">
        <w:rPr>
          <w:rFonts w:cs="Arial"/>
          <w:szCs w:val="22"/>
        </w:rPr>
        <w:t>consensus</w:t>
      </w:r>
      <w:r w:rsidRPr="00C777B3">
        <w:t xml:space="preserve">, subject to the following information being received. </w:t>
      </w:r>
    </w:p>
    <w:p w14:paraId="7A90E93E" w14:textId="77777777" w:rsidR="003933A8" w:rsidRPr="00C777B3" w:rsidRDefault="003933A8" w:rsidP="003933A8"/>
    <w:p w14:paraId="2450F1D3" w14:textId="77777777" w:rsidR="0090408C" w:rsidRPr="00C777B3" w:rsidRDefault="0090408C" w:rsidP="0090408C">
      <w:pPr>
        <w:pStyle w:val="ListParagraph"/>
        <w:numPr>
          <w:ilvl w:val="0"/>
          <w:numId w:val="16"/>
        </w:num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Pr="00C777B3">
        <w:rPr>
          <w:rFonts w:cs="Arial"/>
          <w:lang w:val="en-US"/>
        </w:rPr>
        <w:t>).</w:t>
      </w:r>
    </w:p>
    <w:p w14:paraId="505A00B2" w14:textId="77777777" w:rsidR="003933A8" w:rsidRPr="00C777B3" w:rsidRDefault="003933A8" w:rsidP="003933A8"/>
    <w:p w14:paraId="27D98CB9" w14:textId="77777777" w:rsidR="003933A8" w:rsidRPr="00C777B3" w:rsidRDefault="003933A8" w:rsidP="003933A8">
      <w:r w:rsidRPr="00C777B3">
        <w:t xml:space="preserve">This following information will be reviewed, and a final decision made on the application, by </w:t>
      </w:r>
      <w:r w:rsidR="0090408C" w:rsidRPr="00C777B3">
        <w:rPr>
          <w:rFonts w:cs="Arial"/>
          <w:szCs w:val="22"/>
        </w:rPr>
        <w:t>Mrs Helen Walker and Dr Patries Herst.</w:t>
      </w:r>
      <w:r w:rsidRPr="00C777B3">
        <w:rPr>
          <w:rFonts w:cs="Arial"/>
          <w:szCs w:val="22"/>
        </w:rPr>
        <w:t xml:space="preserve"> </w:t>
      </w:r>
    </w:p>
    <w:p w14:paraId="5FF869CD" w14:textId="77777777" w:rsidR="003933A8" w:rsidRPr="00C777B3" w:rsidRDefault="003933A8" w:rsidP="003933A8"/>
    <w:p w14:paraId="57FFBA15" w14:textId="77777777" w:rsidR="00575A57" w:rsidRPr="00C777B3" w:rsidRDefault="003933A8">
      <w:pPr>
        <w:autoSpaceDE w:val="0"/>
        <w:autoSpaceDN w:val="0"/>
        <w:adjustRightInd w:val="0"/>
      </w:pPr>
      <w:r w:rsidRPr="00C777B3">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
        <w:gridCol w:w="1258"/>
        <w:gridCol w:w="2739"/>
        <w:gridCol w:w="5254"/>
      </w:tblGrid>
      <w:tr w:rsidR="00C777B3" w:rsidRPr="00C777B3" w14:paraId="7EE1F579" w14:textId="77777777" w:rsidTr="00575A57">
        <w:trPr>
          <w:trHeight w:val="280"/>
        </w:trPr>
        <w:tc>
          <w:tcPr>
            <w:tcW w:w="394" w:type="dxa"/>
            <w:tcBorders>
              <w:top w:val="nil"/>
              <w:left w:val="nil"/>
              <w:bottom w:val="nil"/>
              <w:right w:val="nil"/>
            </w:tcBorders>
          </w:tcPr>
          <w:p w14:paraId="0892A4F4" w14:textId="77777777" w:rsidR="00575A57" w:rsidRPr="00C777B3" w:rsidRDefault="00575A57" w:rsidP="0097530F">
            <w:pPr>
              <w:autoSpaceDE w:val="0"/>
              <w:autoSpaceDN w:val="0"/>
              <w:adjustRightInd w:val="0"/>
              <w:rPr>
                <w:rFonts w:cs="Arial"/>
              </w:rPr>
            </w:pPr>
            <w:r w:rsidRPr="00C777B3">
              <w:rPr>
                <w:rFonts w:cs="Arial"/>
                <w:b/>
              </w:rPr>
              <w:t xml:space="preserve">5 </w:t>
            </w:r>
            <w:r w:rsidRPr="00C777B3">
              <w:rPr>
                <w:rFonts w:cs="Arial"/>
              </w:rPr>
              <w:t xml:space="preserve"> </w:t>
            </w:r>
          </w:p>
        </w:tc>
        <w:tc>
          <w:tcPr>
            <w:tcW w:w="1258" w:type="dxa"/>
            <w:tcBorders>
              <w:top w:val="nil"/>
              <w:left w:val="nil"/>
              <w:bottom w:val="nil"/>
              <w:right w:val="nil"/>
            </w:tcBorders>
          </w:tcPr>
          <w:p w14:paraId="7CCED8A3" w14:textId="77777777" w:rsidR="00575A57" w:rsidRPr="00C777B3" w:rsidRDefault="00575A57" w:rsidP="0097530F">
            <w:pPr>
              <w:autoSpaceDE w:val="0"/>
              <w:autoSpaceDN w:val="0"/>
              <w:adjustRightInd w:val="0"/>
              <w:rPr>
                <w:rFonts w:cs="Arial"/>
              </w:rPr>
            </w:pPr>
            <w:r w:rsidRPr="00C777B3">
              <w:rPr>
                <w:rFonts w:cs="Arial"/>
                <w:b/>
              </w:rPr>
              <w:t xml:space="preserve"> </w:t>
            </w:r>
            <w:r w:rsidRPr="00C777B3">
              <w:rPr>
                <w:rFonts w:cs="Arial"/>
              </w:rPr>
              <w:t xml:space="preserve"> </w:t>
            </w:r>
          </w:p>
        </w:tc>
        <w:tc>
          <w:tcPr>
            <w:tcW w:w="2739" w:type="dxa"/>
            <w:tcBorders>
              <w:top w:val="nil"/>
              <w:left w:val="nil"/>
              <w:bottom w:val="nil"/>
              <w:right w:val="nil"/>
            </w:tcBorders>
          </w:tcPr>
          <w:p w14:paraId="2659E7AB"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254" w:type="dxa"/>
            <w:tcBorders>
              <w:top w:val="nil"/>
              <w:left w:val="nil"/>
              <w:bottom w:val="nil"/>
              <w:right w:val="nil"/>
            </w:tcBorders>
          </w:tcPr>
          <w:p w14:paraId="621947BD" w14:textId="77777777" w:rsidR="00575A57" w:rsidRPr="00C777B3" w:rsidRDefault="00575A57" w:rsidP="0097530F">
            <w:pPr>
              <w:autoSpaceDE w:val="0"/>
              <w:autoSpaceDN w:val="0"/>
              <w:adjustRightInd w:val="0"/>
              <w:rPr>
                <w:rFonts w:cs="Arial"/>
              </w:rPr>
            </w:pPr>
            <w:r w:rsidRPr="00C777B3">
              <w:rPr>
                <w:rFonts w:cs="Arial"/>
                <w:b/>
              </w:rPr>
              <w:t>18/CEN/191</w:t>
            </w:r>
            <w:r w:rsidRPr="00C777B3">
              <w:rPr>
                <w:rFonts w:cs="Arial"/>
              </w:rPr>
              <w:t xml:space="preserve"> </w:t>
            </w:r>
          </w:p>
        </w:tc>
      </w:tr>
      <w:tr w:rsidR="00C777B3" w:rsidRPr="00C777B3" w14:paraId="5FD3584F" w14:textId="77777777" w:rsidTr="00575A57">
        <w:trPr>
          <w:trHeight w:val="280"/>
        </w:trPr>
        <w:tc>
          <w:tcPr>
            <w:tcW w:w="394" w:type="dxa"/>
            <w:tcBorders>
              <w:top w:val="nil"/>
              <w:left w:val="nil"/>
              <w:bottom w:val="nil"/>
              <w:right w:val="nil"/>
            </w:tcBorders>
          </w:tcPr>
          <w:p w14:paraId="3D931EAA"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500C356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7F697B7E"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254" w:type="dxa"/>
            <w:tcBorders>
              <w:top w:val="nil"/>
              <w:left w:val="nil"/>
              <w:bottom w:val="nil"/>
              <w:right w:val="nil"/>
            </w:tcBorders>
          </w:tcPr>
          <w:p w14:paraId="0CB39121" w14:textId="77777777" w:rsidR="00575A57" w:rsidRPr="00C777B3" w:rsidRDefault="00575A57" w:rsidP="0097530F">
            <w:pPr>
              <w:autoSpaceDE w:val="0"/>
              <w:autoSpaceDN w:val="0"/>
              <w:adjustRightInd w:val="0"/>
              <w:rPr>
                <w:rFonts w:cs="Arial"/>
              </w:rPr>
            </w:pPr>
            <w:r w:rsidRPr="00C777B3">
              <w:rPr>
                <w:rFonts w:cs="Arial"/>
              </w:rPr>
              <w:t xml:space="preserve">ATHENA: Study of Rucaparib and Nivolumab in Patients with Ovarian Cancer  </w:t>
            </w:r>
          </w:p>
        </w:tc>
      </w:tr>
      <w:tr w:rsidR="00C777B3" w:rsidRPr="00C777B3" w14:paraId="179913E1" w14:textId="77777777" w:rsidTr="00575A57">
        <w:trPr>
          <w:trHeight w:val="280"/>
        </w:trPr>
        <w:tc>
          <w:tcPr>
            <w:tcW w:w="394" w:type="dxa"/>
            <w:tcBorders>
              <w:top w:val="nil"/>
              <w:left w:val="nil"/>
              <w:bottom w:val="nil"/>
              <w:right w:val="nil"/>
            </w:tcBorders>
          </w:tcPr>
          <w:p w14:paraId="49EFA6D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09DF6AC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5B103FBD"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254" w:type="dxa"/>
            <w:tcBorders>
              <w:top w:val="nil"/>
              <w:left w:val="nil"/>
              <w:bottom w:val="nil"/>
              <w:right w:val="nil"/>
            </w:tcBorders>
          </w:tcPr>
          <w:p w14:paraId="196A21A2" w14:textId="77777777" w:rsidR="00575A57" w:rsidRPr="00C777B3" w:rsidRDefault="00575A57" w:rsidP="0097530F">
            <w:pPr>
              <w:autoSpaceDE w:val="0"/>
              <w:autoSpaceDN w:val="0"/>
              <w:adjustRightInd w:val="0"/>
              <w:rPr>
                <w:rFonts w:cs="Arial"/>
              </w:rPr>
            </w:pPr>
            <w:r w:rsidRPr="00C777B3">
              <w:rPr>
                <w:rFonts w:cs="Arial"/>
              </w:rPr>
              <w:t xml:space="preserve">Dr Michelle  Wilson </w:t>
            </w:r>
          </w:p>
        </w:tc>
      </w:tr>
      <w:tr w:rsidR="00C777B3" w:rsidRPr="00C777B3" w14:paraId="3AE43120" w14:textId="77777777" w:rsidTr="00575A57">
        <w:trPr>
          <w:trHeight w:val="280"/>
        </w:trPr>
        <w:tc>
          <w:tcPr>
            <w:tcW w:w="394" w:type="dxa"/>
            <w:tcBorders>
              <w:top w:val="nil"/>
              <w:left w:val="nil"/>
              <w:bottom w:val="nil"/>
              <w:right w:val="nil"/>
            </w:tcBorders>
          </w:tcPr>
          <w:p w14:paraId="669C51EA"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15FF5A2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00330D80"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254" w:type="dxa"/>
            <w:tcBorders>
              <w:top w:val="nil"/>
              <w:left w:val="nil"/>
              <w:bottom w:val="nil"/>
              <w:right w:val="nil"/>
            </w:tcBorders>
          </w:tcPr>
          <w:p w14:paraId="41998DDD" w14:textId="77777777" w:rsidR="00575A57" w:rsidRPr="00C777B3" w:rsidRDefault="00575A57" w:rsidP="0097530F">
            <w:pPr>
              <w:autoSpaceDE w:val="0"/>
              <w:autoSpaceDN w:val="0"/>
              <w:adjustRightInd w:val="0"/>
              <w:rPr>
                <w:rFonts w:cs="Arial"/>
              </w:rPr>
            </w:pPr>
            <w:r w:rsidRPr="00C777B3">
              <w:rPr>
                <w:rFonts w:cs="Arial"/>
              </w:rPr>
              <w:t xml:space="preserve">Clovis Oncology </w:t>
            </w:r>
          </w:p>
        </w:tc>
      </w:tr>
      <w:tr w:rsidR="00C777B3" w:rsidRPr="00C777B3" w14:paraId="7312768D" w14:textId="77777777" w:rsidTr="00575A57">
        <w:trPr>
          <w:trHeight w:val="280"/>
        </w:trPr>
        <w:tc>
          <w:tcPr>
            <w:tcW w:w="394" w:type="dxa"/>
            <w:tcBorders>
              <w:top w:val="nil"/>
              <w:left w:val="nil"/>
              <w:bottom w:val="nil"/>
              <w:right w:val="nil"/>
            </w:tcBorders>
          </w:tcPr>
          <w:p w14:paraId="5F3D78AE"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544BA62B"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75329C3B"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254" w:type="dxa"/>
            <w:tcBorders>
              <w:top w:val="nil"/>
              <w:left w:val="nil"/>
              <w:bottom w:val="nil"/>
              <w:right w:val="nil"/>
            </w:tcBorders>
          </w:tcPr>
          <w:p w14:paraId="31A070C1" w14:textId="77777777" w:rsidR="00575A57" w:rsidRPr="00C777B3" w:rsidRDefault="00575A57" w:rsidP="0097530F">
            <w:pPr>
              <w:autoSpaceDE w:val="0"/>
              <w:autoSpaceDN w:val="0"/>
              <w:adjustRightInd w:val="0"/>
              <w:rPr>
                <w:rFonts w:cs="Arial"/>
              </w:rPr>
            </w:pPr>
            <w:r w:rsidRPr="00C777B3">
              <w:rPr>
                <w:rFonts w:cs="Arial"/>
              </w:rPr>
              <w:t xml:space="preserve">05 October 2018 </w:t>
            </w:r>
          </w:p>
        </w:tc>
      </w:tr>
      <w:tr w:rsidR="00C777B3" w:rsidRPr="00C777B3" w14:paraId="5DB50F8D" w14:textId="77777777" w:rsidTr="00575A57">
        <w:trPr>
          <w:trHeight w:val="280"/>
        </w:trPr>
        <w:tc>
          <w:tcPr>
            <w:tcW w:w="394" w:type="dxa"/>
            <w:tcBorders>
              <w:top w:val="nil"/>
              <w:left w:val="nil"/>
              <w:bottom w:val="nil"/>
              <w:right w:val="nil"/>
            </w:tcBorders>
          </w:tcPr>
          <w:p w14:paraId="265AE24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07A79CBB"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44346ABB"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254" w:type="dxa"/>
            <w:tcBorders>
              <w:top w:val="nil"/>
              <w:left w:val="nil"/>
              <w:bottom w:val="nil"/>
              <w:right w:val="nil"/>
            </w:tcBorders>
          </w:tcPr>
          <w:p w14:paraId="29EF55A3"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06227D0D" w14:textId="77777777" w:rsidR="003933A8" w:rsidRPr="00C777B3" w:rsidRDefault="003933A8">
      <w:pPr>
        <w:autoSpaceDE w:val="0"/>
        <w:autoSpaceDN w:val="0"/>
        <w:adjustRightInd w:val="0"/>
      </w:pPr>
    </w:p>
    <w:p w14:paraId="7424139E" w14:textId="77777777" w:rsidR="003933A8" w:rsidRPr="00C777B3" w:rsidRDefault="000E0C24" w:rsidP="003933A8">
      <w:pPr>
        <w:autoSpaceDE w:val="0"/>
        <w:autoSpaceDN w:val="0"/>
        <w:adjustRightInd w:val="0"/>
        <w:rPr>
          <w:sz w:val="20"/>
        </w:rPr>
      </w:pPr>
      <w:r w:rsidRPr="00C777B3">
        <w:rPr>
          <w:rFonts w:cs="Arial"/>
          <w:szCs w:val="22"/>
        </w:rPr>
        <w:t xml:space="preserve">Dr Michelle Wilson, </w:t>
      </w:r>
      <w:r w:rsidR="00B1427A" w:rsidRPr="00C777B3">
        <w:rPr>
          <w:rFonts w:cs="Arial"/>
          <w:szCs w:val="22"/>
        </w:rPr>
        <w:t>Mrs Pallavi Wyawahare</w:t>
      </w:r>
      <w:r w:rsidRPr="00C777B3">
        <w:rPr>
          <w:rFonts w:cs="Arial"/>
          <w:szCs w:val="22"/>
        </w:rPr>
        <w:t>,</w:t>
      </w:r>
      <w:r w:rsidR="00B1427A" w:rsidRPr="00C777B3">
        <w:rPr>
          <w:rFonts w:cs="Arial"/>
          <w:szCs w:val="22"/>
        </w:rPr>
        <w:t xml:space="preserve"> </w:t>
      </w:r>
      <w:r w:rsidR="007B7B74" w:rsidRPr="00C777B3">
        <w:rPr>
          <w:rFonts w:cs="Arial"/>
          <w:szCs w:val="22"/>
        </w:rPr>
        <w:t xml:space="preserve">and Ms Sonja Erikson </w:t>
      </w:r>
      <w:r w:rsidR="00B1427A" w:rsidRPr="00C777B3">
        <w:rPr>
          <w:rFonts w:cs="Arial"/>
          <w:szCs w:val="22"/>
        </w:rPr>
        <w:t xml:space="preserve">were </w:t>
      </w:r>
      <w:r w:rsidR="003933A8" w:rsidRPr="00C777B3">
        <w:t xml:space="preserve">present </w:t>
      </w:r>
      <w:r w:rsidR="003933A8" w:rsidRPr="00C777B3">
        <w:rPr>
          <w:rFonts w:cs="Arial"/>
          <w:szCs w:val="22"/>
        </w:rPr>
        <w:t>by teleconference</w:t>
      </w:r>
      <w:r w:rsidR="003933A8" w:rsidRPr="00C777B3">
        <w:t xml:space="preserve"> for discussion of this application.</w:t>
      </w:r>
    </w:p>
    <w:p w14:paraId="27118192" w14:textId="77777777" w:rsidR="003933A8" w:rsidRPr="00C777B3" w:rsidRDefault="003933A8" w:rsidP="003933A8">
      <w:pPr>
        <w:rPr>
          <w:u w:val="single"/>
        </w:rPr>
      </w:pPr>
    </w:p>
    <w:p w14:paraId="65A48A8A" w14:textId="77777777" w:rsidR="003933A8" w:rsidRPr="00C777B3" w:rsidRDefault="003933A8" w:rsidP="003933A8">
      <w:pPr>
        <w:rPr>
          <w:u w:val="single"/>
        </w:rPr>
      </w:pPr>
      <w:r w:rsidRPr="00C777B3">
        <w:rPr>
          <w:u w:val="single"/>
        </w:rPr>
        <w:t>Potential conflicts of interest</w:t>
      </w:r>
    </w:p>
    <w:p w14:paraId="7463BB6D" w14:textId="77777777" w:rsidR="003933A8" w:rsidRPr="00C777B3" w:rsidRDefault="003933A8" w:rsidP="003933A8">
      <w:pPr>
        <w:rPr>
          <w:b/>
        </w:rPr>
      </w:pPr>
    </w:p>
    <w:p w14:paraId="311A48FF" w14:textId="77777777" w:rsidR="003933A8" w:rsidRPr="00C777B3" w:rsidRDefault="003933A8" w:rsidP="003933A8">
      <w:r w:rsidRPr="00C777B3">
        <w:t>The Chair asked members to declare any potential conflicts of interest related to this application.</w:t>
      </w:r>
    </w:p>
    <w:p w14:paraId="586F36FA" w14:textId="77777777" w:rsidR="003933A8" w:rsidRPr="00C777B3" w:rsidRDefault="003933A8" w:rsidP="003933A8"/>
    <w:p w14:paraId="3D9CF494" w14:textId="77777777" w:rsidR="003933A8" w:rsidRPr="00C777B3" w:rsidRDefault="003933A8" w:rsidP="003933A8">
      <w:r w:rsidRPr="00C777B3">
        <w:t>No potential conflicts of interest related to this application were declared by any member.</w:t>
      </w:r>
    </w:p>
    <w:p w14:paraId="495FB0D9" w14:textId="77777777" w:rsidR="003933A8" w:rsidRPr="00C777B3" w:rsidRDefault="003933A8" w:rsidP="003933A8"/>
    <w:p w14:paraId="771061ED" w14:textId="77777777" w:rsidR="003933A8" w:rsidRPr="00C777B3" w:rsidRDefault="003933A8" w:rsidP="003933A8">
      <w:pPr>
        <w:rPr>
          <w:u w:val="single"/>
        </w:rPr>
      </w:pPr>
      <w:r w:rsidRPr="00C777B3">
        <w:rPr>
          <w:u w:val="single"/>
        </w:rPr>
        <w:t>Summary of Study</w:t>
      </w:r>
    </w:p>
    <w:p w14:paraId="4A89ACEB" w14:textId="77777777" w:rsidR="003933A8" w:rsidRPr="00C777B3" w:rsidRDefault="003933A8" w:rsidP="003933A8">
      <w:pPr>
        <w:rPr>
          <w:u w:val="single"/>
        </w:rPr>
      </w:pPr>
    </w:p>
    <w:p w14:paraId="1EBB9BE6" w14:textId="77777777" w:rsidR="003933A8" w:rsidRPr="00C777B3" w:rsidRDefault="00A3421C" w:rsidP="00515A68">
      <w:pPr>
        <w:pStyle w:val="ListParagraph"/>
        <w:numPr>
          <w:ilvl w:val="0"/>
          <w:numId w:val="17"/>
        </w:numPr>
        <w:rPr>
          <w:lang w:val="en-NZ"/>
        </w:rPr>
      </w:pPr>
      <w:r w:rsidRPr="00C777B3">
        <w:rPr>
          <w:lang w:val="en-NZ"/>
        </w:rPr>
        <w:t>This</w:t>
      </w:r>
      <w:r w:rsidR="003933A8" w:rsidRPr="00C777B3">
        <w:rPr>
          <w:lang w:val="en-NZ"/>
        </w:rPr>
        <w:t xml:space="preserve"> study </w:t>
      </w:r>
      <w:r w:rsidRPr="00C777B3">
        <w:rPr>
          <w:lang w:val="en-NZ"/>
        </w:rPr>
        <w:t>is a randomized, multinational, double blind, dual placebo-controlled, 4-arm, Phase 3 study evaluating rucaparib and nivolumab as monotherapy and in combination as maintenance treatment following response to front-line treatment (surgery and platinum-based chemotherapy) in newly diagnosed ovarian cancer patients.</w:t>
      </w:r>
    </w:p>
    <w:p w14:paraId="1E5888F2" w14:textId="77777777" w:rsidR="003933A8" w:rsidRPr="00C777B3" w:rsidRDefault="003933A8" w:rsidP="003933A8">
      <w:pPr>
        <w:autoSpaceDE w:val="0"/>
        <w:autoSpaceDN w:val="0"/>
        <w:adjustRightInd w:val="0"/>
        <w:rPr>
          <w:u w:val="single"/>
        </w:rPr>
      </w:pPr>
    </w:p>
    <w:p w14:paraId="458A5CD8" w14:textId="77777777" w:rsidR="003933A8" w:rsidRPr="00C777B3" w:rsidRDefault="003933A8" w:rsidP="003933A8">
      <w:pPr>
        <w:rPr>
          <w:u w:val="single"/>
        </w:rPr>
      </w:pPr>
      <w:r w:rsidRPr="00C777B3">
        <w:rPr>
          <w:u w:val="single"/>
        </w:rPr>
        <w:t>Summary of ethical issues (resolved)</w:t>
      </w:r>
    </w:p>
    <w:p w14:paraId="68189565" w14:textId="77777777" w:rsidR="003933A8" w:rsidRPr="00C777B3" w:rsidRDefault="003933A8" w:rsidP="003933A8">
      <w:pPr>
        <w:rPr>
          <w:u w:val="single"/>
        </w:rPr>
      </w:pPr>
    </w:p>
    <w:p w14:paraId="1228361C" w14:textId="77777777" w:rsidR="003933A8" w:rsidRPr="00C777B3" w:rsidRDefault="003933A8" w:rsidP="003933A8">
      <w:r w:rsidRPr="00C777B3">
        <w:t>The main ethical issues considered by the Committee and addressed by the Researcher are as follows.</w:t>
      </w:r>
    </w:p>
    <w:p w14:paraId="2BB091A9" w14:textId="77777777" w:rsidR="003933A8" w:rsidRPr="00C777B3" w:rsidRDefault="003933A8" w:rsidP="003933A8"/>
    <w:p w14:paraId="2FD0D0CB" w14:textId="67BAE4FF" w:rsidR="003933A8" w:rsidRPr="00C777B3" w:rsidRDefault="003933A8" w:rsidP="00515A68">
      <w:pPr>
        <w:pStyle w:val="ListParagraph"/>
        <w:numPr>
          <w:ilvl w:val="0"/>
          <w:numId w:val="17"/>
        </w:numPr>
        <w:spacing w:before="80" w:after="80"/>
        <w:rPr>
          <w:lang w:val="en-NZ"/>
        </w:rPr>
      </w:pPr>
      <w:r w:rsidRPr="00C777B3">
        <w:rPr>
          <w:lang w:val="en-NZ"/>
        </w:rPr>
        <w:t xml:space="preserve">The Committee </w:t>
      </w:r>
      <w:r w:rsidR="008E0839" w:rsidRPr="00C777B3">
        <w:rPr>
          <w:lang w:val="en-NZ"/>
        </w:rPr>
        <w:t>noted that there are no drugs available to improve survival and so the use of placebo is equivalent to standard care.</w:t>
      </w:r>
    </w:p>
    <w:p w14:paraId="78E6D1C3" w14:textId="77777777" w:rsidR="00FA4D27" w:rsidRPr="00C777B3" w:rsidRDefault="00FA4D27" w:rsidP="00515A68">
      <w:pPr>
        <w:pStyle w:val="ListParagraph"/>
        <w:numPr>
          <w:ilvl w:val="0"/>
          <w:numId w:val="17"/>
        </w:numPr>
        <w:spacing w:before="80" w:after="80"/>
        <w:rPr>
          <w:lang w:val="en-NZ"/>
        </w:rPr>
      </w:pPr>
      <w:r w:rsidRPr="00C777B3">
        <w:rPr>
          <w:lang w:val="en-NZ"/>
        </w:rPr>
        <w:t xml:space="preserve">The Committee asked if there will be any crossover for participants who are on placebo who </w:t>
      </w:r>
      <w:r w:rsidR="00562BAB" w:rsidRPr="00C777B3">
        <w:rPr>
          <w:lang w:val="en-NZ"/>
        </w:rPr>
        <w:t xml:space="preserve">experience a worsening of their conditions. </w:t>
      </w:r>
      <w:r w:rsidR="008D35FF" w:rsidRPr="00C777B3">
        <w:rPr>
          <w:lang w:val="en-NZ"/>
        </w:rPr>
        <w:t xml:space="preserve">The Researcher stated that there would not but there may be post-trial options for these participants. </w:t>
      </w:r>
    </w:p>
    <w:p w14:paraId="4A0A13C2" w14:textId="77777777" w:rsidR="00096976" w:rsidRPr="00C777B3" w:rsidRDefault="00096976" w:rsidP="00515A68">
      <w:pPr>
        <w:pStyle w:val="ListParagraph"/>
        <w:numPr>
          <w:ilvl w:val="0"/>
          <w:numId w:val="17"/>
        </w:numPr>
        <w:spacing w:before="80" w:after="80"/>
        <w:rPr>
          <w:lang w:val="en-NZ"/>
        </w:rPr>
      </w:pPr>
      <w:r w:rsidRPr="00C777B3">
        <w:rPr>
          <w:lang w:val="en-NZ"/>
        </w:rPr>
        <w:t xml:space="preserve">The Committee noted that neither of the study drugs are funded outside of the trial. </w:t>
      </w:r>
    </w:p>
    <w:p w14:paraId="7FA4E54B" w14:textId="77777777" w:rsidR="003933A8" w:rsidRPr="00C777B3" w:rsidRDefault="003933A8" w:rsidP="003933A8">
      <w:pPr>
        <w:spacing w:before="80" w:after="80"/>
        <w:rPr>
          <w:u w:val="single"/>
        </w:rPr>
      </w:pPr>
    </w:p>
    <w:p w14:paraId="73FD7D0E" w14:textId="77777777" w:rsidR="003933A8" w:rsidRPr="00C777B3" w:rsidRDefault="003933A8" w:rsidP="003933A8">
      <w:pPr>
        <w:rPr>
          <w:u w:val="single"/>
        </w:rPr>
      </w:pPr>
      <w:r w:rsidRPr="00C777B3">
        <w:rPr>
          <w:u w:val="single"/>
        </w:rPr>
        <w:t>Summary of ethical issues (outstanding)</w:t>
      </w:r>
    </w:p>
    <w:p w14:paraId="5EB38A61" w14:textId="77777777" w:rsidR="003933A8" w:rsidRPr="00C777B3" w:rsidRDefault="003933A8" w:rsidP="003933A8">
      <w:pPr>
        <w:rPr>
          <w:u w:val="single"/>
        </w:rPr>
      </w:pPr>
    </w:p>
    <w:p w14:paraId="28D094AA" w14:textId="77777777" w:rsidR="003933A8" w:rsidRPr="00C777B3" w:rsidRDefault="003933A8" w:rsidP="003933A8">
      <w:r w:rsidRPr="00C777B3">
        <w:t>The main ethical issues considered by the Committee and which require addressing by the Researcher are as follows.</w:t>
      </w:r>
    </w:p>
    <w:p w14:paraId="64E40709" w14:textId="77777777" w:rsidR="003933A8" w:rsidRPr="00C777B3" w:rsidRDefault="003933A8" w:rsidP="003933A8">
      <w:pPr>
        <w:autoSpaceDE w:val="0"/>
        <w:autoSpaceDN w:val="0"/>
        <w:adjustRightInd w:val="0"/>
      </w:pPr>
    </w:p>
    <w:p w14:paraId="1AEED6D6" w14:textId="77777777" w:rsidR="003933A8" w:rsidRPr="00C777B3" w:rsidRDefault="008E0839" w:rsidP="00515A68">
      <w:pPr>
        <w:pStyle w:val="ListParagraph"/>
        <w:numPr>
          <w:ilvl w:val="0"/>
          <w:numId w:val="17"/>
        </w:numPr>
        <w:rPr>
          <w:lang w:val="en-NZ"/>
        </w:r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Pr="00C777B3">
        <w:rPr>
          <w:rFonts w:cs="Arial"/>
          <w:lang w:val="en-US"/>
        </w:rPr>
        <w:t>).</w:t>
      </w:r>
    </w:p>
    <w:p w14:paraId="57B49F2A" w14:textId="77777777" w:rsidR="003933A8" w:rsidRPr="00C777B3" w:rsidRDefault="003933A8" w:rsidP="003933A8">
      <w:pPr>
        <w:pStyle w:val="ListParagraph"/>
        <w:spacing w:before="80" w:after="80"/>
        <w:rPr>
          <w:rFonts w:cs="Arial"/>
          <w:szCs w:val="22"/>
          <w:lang w:val="en-NZ"/>
        </w:rPr>
      </w:pPr>
    </w:p>
    <w:p w14:paraId="474AFCC7"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22D03510" w14:textId="77777777" w:rsidR="003933A8" w:rsidRPr="00C777B3" w:rsidRDefault="003933A8" w:rsidP="003933A8">
      <w:pPr>
        <w:spacing w:before="80" w:after="80"/>
        <w:rPr>
          <w:rFonts w:cs="Arial"/>
          <w:szCs w:val="22"/>
        </w:rPr>
      </w:pPr>
    </w:p>
    <w:p w14:paraId="28906754" w14:textId="77777777" w:rsidR="003933A8" w:rsidRPr="00C777B3" w:rsidRDefault="008E0839" w:rsidP="00515A68">
      <w:pPr>
        <w:pStyle w:val="ListParagraph"/>
        <w:numPr>
          <w:ilvl w:val="0"/>
          <w:numId w:val="17"/>
        </w:numPr>
        <w:spacing w:before="80" w:after="80"/>
      </w:pPr>
      <w:r w:rsidRPr="00C777B3">
        <w:t>Amend “You may be reimbursed” to “You will be reimbursed”.</w:t>
      </w:r>
    </w:p>
    <w:p w14:paraId="46D8C40D" w14:textId="77777777" w:rsidR="003933A8" w:rsidRPr="00C777B3" w:rsidRDefault="00825D73" w:rsidP="00515A68">
      <w:pPr>
        <w:pStyle w:val="ListParagraph"/>
        <w:numPr>
          <w:ilvl w:val="0"/>
          <w:numId w:val="17"/>
        </w:numPr>
        <w:spacing w:before="80" w:after="80"/>
      </w:pPr>
      <w:r w:rsidRPr="00C777B3">
        <w:t xml:space="preserve">Please better explain the section on genetic testing not being covered by the public health system </w:t>
      </w:r>
      <w:r w:rsidR="007152B1" w:rsidRPr="00C777B3">
        <w:t>and that the sponsor will cover these costs.</w:t>
      </w:r>
    </w:p>
    <w:p w14:paraId="04E60BF4" w14:textId="39F7022E" w:rsidR="007152B1" w:rsidRPr="00C777B3" w:rsidRDefault="009A4D4A" w:rsidP="00515A68">
      <w:pPr>
        <w:pStyle w:val="ListParagraph"/>
        <w:numPr>
          <w:ilvl w:val="0"/>
          <w:numId w:val="17"/>
        </w:numPr>
        <w:spacing w:before="80" w:after="80"/>
      </w:pPr>
      <w:r w:rsidRPr="00C777B3">
        <w:t>Please amend the statement about fever to explain that if participants get a fever at any point they should seek medical assistance</w:t>
      </w:r>
      <w:r w:rsidR="00047F52">
        <w:t xml:space="preserve"> immediately</w:t>
      </w:r>
      <w:r w:rsidRPr="00C777B3">
        <w:t xml:space="preserve">. </w:t>
      </w:r>
    </w:p>
    <w:p w14:paraId="08655255" w14:textId="50142F2C" w:rsidR="009A4D4A" w:rsidRPr="00C777B3" w:rsidRDefault="002478BA" w:rsidP="00515A68">
      <w:pPr>
        <w:pStyle w:val="ListParagraph"/>
        <w:numPr>
          <w:ilvl w:val="0"/>
          <w:numId w:val="17"/>
        </w:numPr>
        <w:spacing w:before="80" w:after="80"/>
      </w:pPr>
      <w:r>
        <w:t>Please remove i</w:t>
      </w:r>
      <w:r w:rsidR="001F5CC1" w:rsidRPr="00C777B3">
        <w:t>nformati</w:t>
      </w:r>
      <w:r>
        <w:t xml:space="preserve">on about EU member states etc. from p22 of the information sheet as this is not relevant to New Zealand. </w:t>
      </w:r>
    </w:p>
    <w:p w14:paraId="32142D51" w14:textId="68C4A603" w:rsidR="001F5CC1" w:rsidRPr="00C777B3" w:rsidRDefault="002478BA" w:rsidP="00515A68">
      <w:pPr>
        <w:pStyle w:val="ListParagraph"/>
        <w:numPr>
          <w:ilvl w:val="0"/>
          <w:numId w:val="17"/>
        </w:numPr>
        <w:spacing w:before="80" w:after="80"/>
      </w:pPr>
      <w:r>
        <w:t xml:space="preserve">Please remove the requirement for written withdrawal from p22 of the information sheet. </w:t>
      </w:r>
    </w:p>
    <w:p w14:paraId="4B1B5D3C" w14:textId="77777777" w:rsidR="002F3FAA" w:rsidRPr="00C777B3" w:rsidRDefault="002F3FAA" w:rsidP="00515A68">
      <w:pPr>
        <w:pStyle w:val="ListParagraph"/>
        <w:numPr>
          <w:ilvl w:val="0"/>
          <w:numId w:val="17"/>
        </w:numPr>
        <w:spacing w:before="80" w:after="80"/>
      </w:pPr>
      <w:r w:rsidRPr="00C777B3">
        <w:t>Explain what significant abnormal results are in the information sheet and explain. Please explain what this section of the consent form refers to.</w:t>
      </w:r>
    </w:p>
    <w:p w14:paraId="3D4BF419" w14:textId="77777777" w:rsidR="00067BD8" w:rsidRPr="00C777B3" w:rsidRDefault="00CE3882" w:rsidP="00515A68">
      <w:pPr>
        <w:pStyle w:val="ListParagraph"/>
        <w:numPr>
          <w:ilvl w:val="0"/>
          <w:numId w:val="17"/>
        </w:numPr>
        <w:spacing w:before="80" w:after="80"/>
      </w:pPr>
      <w:r w:rsidRPr="00C777B3">
        <w:t xml:space="preserve">Clarify the process around getting family history. </w:t>
      </w:r>
    </w:p>
    <w:p w14:paraId="25E02DF0" w14:textId="4724718C" w:rsidR="00CE3882" w:rsidRPr="00C777B3" w:rsidRDefault="00CE3882" w:rsidP="00515A68">
      <w:pPr>
        <w:pStyle w:val="ListParagraph"/>
        <w:numPr>
          <w:ilvl w:val="0"/>
          <w:numId w:val="17"/>
        </w:numPr>
        <w:spacing w:before="80" w:after="80"/>
      </w:pPr>
      <w:r w:rsidRPr="00C777B3">
        <w:t xml:space="preserve">Explain that samples must </w:t>
      </w:r>
      <w:r w:rsidR="002478BA">
        <w:t xml:space="preserve">be </w:t>
      </w:r>
      <w:r w:rsidRPr="00C777B3">
        <w:t>store</w:t>
      </w:r>
      <w:r w:rsidR="002478BA">
        <w:t>d</w:t>
      </w:r>
      <w:r w:rsidRPr="00C777B3">
        <w:t xml:space="preserve"> for ten years if the samples will be stored in New Zealand. </w:t>
      </w:r>
    </w:p>
    <w:p w14:paraId="244F1546" w14:textId="18513974" w:rsidR="003E5499" w:rsidRPr="00C777B3" w:rsidRDefault="003E5499" w:rsidP="00515A68">
      <w:pPr>
        <w:pStyle w:val="ListParagraph"/>
        <w:numPr>
          <w:ilvl w:val="0"/>
          <w:numId w:val="17"/>
        </w:numPr>
        <w:spacing w:before="80" w:after="80"/>
      </w:pPr>
      <w:r w:rsidRPr="00C777B3">
        <w:t>Please create a table that explains what wi</w:t>
      </w:r>
      <w:r w:rsidR="00CD738A" w:rsidRPr="00C777B3">
        <w:t>ll occur at each study visit. This can use tick</w:t>
      </w:r>
      <w:r w:rsidR="00BF0572">
        <w:t xml:space="preserve"> </w:t>
      </w:r>
      <w:r w:rsidR="00CD738A" w:rsidRPr="00C777B3">
        <w:t xml:space="preserve">boxes to indicate which procedures occur during which visit. </w:t>
      </w:r>
    </w:p>
    <w:p w14:paraId="08EFE40B" w14:textId="7DBB5214" w:rsidR="009C0418" w:rsidRPr="00C777B3" w:rsidRDefault="009C0418" w:rsidP="00515A68">
      <w:pPr>
        <w:pStyle w:val="ListParagraph"/>
        <w:numPr>
          <w:ilvl w:val="0"/>
          <w:numId w:val="17"/>
        </w:numPr>
        <w:spacing w:before="80" w:after="80"/>
      </w:pPr>
      <w:r w:rsidRPr="00C777B3">
        <w:t>Pg 3 – research has been designed to interpret the results in a fair and appropriate way. Remove the res</w:t>
      </w:r>
      <w:r w:rsidR="002478BA">
        <w:t>t of the sentence after this statement.</w:t>
      </w:r>
    </w:p>
    <w:p w14:paraId="760C23A7" w14:textId="0231E93D" w:rsidR="009C0418" w:rsidRPr="00C777B3" w:rsidRDefault="002478BA" w:rsidP="00515A68">
      <w:pPr>
        <w:pStyle w:val="ListParagraph"/>
        <w:numPr>
          <w:ilvl w:val="0"/>
          <w:numId w:val="17"/>
        </w:numPr>
        <w:spacing w:before="80" w:after="80"/>
      </w:pPr>
      <w:r>
        <w:t>Please r</w:t>
      </w:r>
      <w:r w:rsidR="009C0418" w:rsidRPr="00C777B3">
        <w:t>efer to placebo pills not sugar pills.</w:t>
      </w:r>
    </w:p>
    <w:p w14:paraId="4AC0BD92" w14:textId="77777777" w:rsidR="003933A8" w:rsidRPr="00C777B3" w:rsidRDefault="003933A8" w:rsidP="003933A8">
      <w:pPr>
        <w:spacing w:before="80" w:after="80"/>
      </w:pPr>
    </w:p>
    <w:p w14:paraId="5F356646" w14:textId="77777777" w:rsidR="003933A8" w:rsidRPr="00C777B3" w:rsidRDefault="003933A8" w:rsidP="003933A8">
      <w:pPr>
        <w:rPr>
          <w:u w:val="single"/>
        </w:rPr>
      </w:pPr>
      <w:r w:rsidRPr="00C777B3">
        <w:rPr>
          <w:u w:val="single"/>
        </w:rPr>
        <w:t xml:space="preserve">Decision </w:t>
      </w:r>
    </w:p>
    <w:p w14:paraId="1EA17C46" w14:textId="77777777" w:rsidR="003933A8" w:rsidRPr="00C777B3" w:rsidRDefault="003933A8" w:rsidP="003933A8"/>
    <w:p w14:paraId="34295209" w14:textId="77777777" w:rsidR="00F5324A" w:rsidRPr="00C777B3" w:rsidRDefault="00F5324A" w:rsidP="00F5324A">
      <w:pPr>
        <w:rPr>
          <w:rFonts w:cs="Arial"/>
          <w:szCs w:val="22"/>
        </w:rPr>
      </w:pPr>
      <w:r w:rsidRPr="00C777B3">
        <w:t xml:space="preserve">This application was </w:t>
      </w:r>
      <w:r w:rsidRPr="00C777B3">
        <w:rPr>
          <w:i/>
        </w:rPr>
        <w:t>approved with non-standard conditions</w:t>
      </w:r>
      <w:r w:rsidRPr="00C777B3">
        <w:t xml:space="preserve"> by </w:t>
      </w:r>
      <w:r w:rsidRPr="00C777B3">
        <w:rPr>
          <w:rFonts w:cs="Arial"/>
          <w:szCs w:val="22"/>
        </w:rPr>
        <w:t>consensus. The non-standard conditions are:</w:t>
      </w:r>
    </w:p>
    <w:p w14:paraId="303CFD7C" w14:textId="77777777" w:rsidR="00F5324A" w:rsidRPr="00C777B3" w:rsidRDefault="00F5324A" w:rsidP="00F5324A">
      <w:pPr>
        <w:rPr>
          <w:rFonts w:cs="Arial"/>
          <w:szCs w:val="22"/>
        </w:rPr>
      </w:pPr>
    </w:p>
    <w:p w14:paraId="2ED54C33" w14:textId="77777777" w:rsidR="00F5324A" w:rsidRPr="00C777B3" w:rsidRDefault="00F5324A" w:rsidP="00F5324A">
      <w:pPr>
        <w:pStyle w:val="ListParagraph"/>
        <w:numPr>
          <w:ilvl w:val="0"/>
          <w:numId w:val="16"/>
        </w:num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Pr="00C777B3">
        <w:rPr>
          <w:rFonts w:cs="Arial"/>
          <w:lang w:val="en-US"/>
        </w:rPr>
        <w:t>).</w:t>
      </w:r>
    </w:p>
    <w:p w14:paraId="47D90550" w14:textId="77777777" w:rsidR="00575A57" w:rsidRPr="00C777B3" w:rsidRDefault="003933A8">
      <w:pPr>
        <w:autoSpaceDE w:val="0"/>
        <w:autoSpaceDN w:val="0"/>
        <w:adjustRightInd w:val="0"/>
      </w:pPr>
      <w:r w:rsidRPr="00C777B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225DD531" w14:textId="77777777" w:rsidTr="00575A57">
        <w:trPr>
          <w:trHeight w:val="280"/>
        </w:trPr>
        <w:tc>
          <w:tcPr>
            <w:tcW w:w="400" w:type="dxa"/>
            <w:tcBorders>
              <w:top w:val="nil"/>
              <w:left w:val="nil"/>
              <w:bottom w:val="nil"/>
              <w:right w:val="nil"/>
            </w:tcBorders>
          </w:tcPr>
          <w:p w14:paraId="6BAD9E29" w14:textId="77777777" w:rsidR="00575A57" w:rsidRPr="00C777B3" w:rsidRDefault="00575A57" w:rsidP="0097530F">
            <w:pPr>
              <w:autoSpaceDE w:val="0"/>
              <w:autoSpaceDN w:val="0"/>
              <w:adjustRightInd w:val="0"/>
              <w:rPr>
                <w:rFonts w:cs="Arial"/>
              </w:rPr>
            </w:pPr>
            <w:r w:rsidRPr="00C777B3">
              <w:rPr>
                <w:rFonts w:cs="Arial"/>
                <w:b/>
              </w:rPr>
              <w:t xml:space="preserve">6 </w:t>
            </w:r>
            <w:r w:rsidRPr="00C777B3">
              <w:rPr>
                <w:rFonts w:cs="Arial"/>
              </w:rPr>
              <w:t xml:space="preserve"> </w:t>
            </w:r>
          </w:p>
        </w:tc>
        <w:tc>
          <w:tcPr>
            <w:tcW w:w="1300" w:type="dxa"/>
            <w:tcBorders>
              <w:top w:val="nil"/>
              <w:left w:val="nil"/>
              <w:bottom w:val="nil"/>
              <w:right w:val="nil"/>
            </w:tcBorders>
          </w:tcPr>
          <w:p w14:paraId="7E996B6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5EBA2675"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266240D4" w14:textId="77777777" w:rsidR="00575A57" w:rsidRPr="00C777B3" w:rsidRDefault="00575A57" w:rsidP="0097530F">
            <w:pPr>
              <w:autoSpaceDE w:val="0"/>
              <w:autoSpaceDN w:val="0"/>
              <w:adjustRightInd w:val="0"/>
              <w:rPr>
                <w:rFonts w:cs="Arial"/>
              </w:rPr>
            </w:pPr>
            <w:r w:rsidRPr="00C777B3">
              <w:rPr>
                <w:rFonts w:cs="Arial"/>
                <w:b/>
              </w:rPr>
              <w:t>18/CEN/196</w:t>
            </w:r>
            <w:r w:rsidRPr="00C777B3">
              <w:rPr>
                <w:rFonts w:cs="Arial"/>
              </w:rPr>
              <w:t xml:space="preserve"> </w:t>
            </w:r>
          </w:p>
        </w:tc>
      </w:tr>
      <w:tr w:rsidR="00C777B3" w:rsidRPr="00C777B3" w14:paraId="363E62D2" w14:textId="77777777" w:rsidTr="00575A57">
        <w:trPr>
          <w:trHeight w:val="280"/>
        </w:trPr>
        <w:tc>
          <w:tcPr>
            <w:tcW w:w="400" w:type="dxa"/>
            <w:tcBorders>
              <w:top w:val="nil"/>
              <w:left w:val="nil"/>
              <w:bottom w:val="nil"/>
              <w:right w:val="nil"/>
            </w:tcBorders>
          </w:tcPr>
          <w:p w14:paraId="04C879EB"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9F9D9EE"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212A43B9"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6D74D5E3" w14:textId="77777777" w:rsidR="00575A57" w:rsidRPr="00C777B3" w:rsidRDefault="00575A57" w:rsidP="0097530F">
            <w:pPr>
              <w:autoSpaceDE w:val="0"/>
              <w:autoSpaceDN w:val="0"/>
              <w:adjustRightInd w:val="0"/>
              <w:rPr>
                <w:rFonts w:cs="Arial"/>
              </w:rPr>
            </w:pPr>
            <w:r w:rsidRPr="00C777B3">
              <w:rPr>
                <w:rFonts w:cs="Arial"/>
              </w:rPr>
              <w:t xml:space="preserve">Breathlessness Exertion and Morphine Sulphate (BEAMS) </w:t>
            </w:r>
          </w:p>
        </w:tc>
      </w:tr>
      <w:tr w:rsidR="00C777B3" w:rsidRPr="00C777B3" w14:paraId="3476913D" w14:textId="77777777" w:rsidTr="00575A57">
        <w:trPr>
          <w:trHeight w:val="280"/>
        </w:trPr>
        <w:tc>
          <w:tcPr>
            <w:tcW w:w="400" w:type="dxa"/>
            <w:tcBorders>
              <w:top w:val="nil"/>
              <w:left w:val="nil"/>
              <w:bottom w:val="nil"/>
              <w:right w:val="nil"/>
            </w:tcBorders>
          </w:tcPr>
          <w:p w14:paraId="1261E7C9"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5105C729"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65B65220"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1E79747D" w14:textId="77777777" w:rsidR="00575A57" w:rsidRPr="00C777B3" w:rsidRDefault="00575A57" w:rsidP="00100684">
            <w:pPr>
              <w:autoSpaceDE w:val="0"/>
              <w:autoSpaceDN w:val="0"/>
              <w:adjustRightInd w:val="0"/>
              <w:rPr>
                <w:rFonts w:cs="Arial"/>
              </w:rPr>
            </w:pPr>
            <w:r w:rsidRPr="00C777B3">
              <w:rPr>
                <w:rFonts w:cs="Arial"/>
              </w:rPr>
              <w:t xml:space="preserve">Dr Michael Epton </w:t>
            </w:r>
          </w:p>
        </w:tc>
      </w:tr>
      <w:tr w:rsidR="00C777B3" w:rsidRPr="00C777B3" w14:paraId="4380E54A" w14:textId="77777777" w:rsidTr="00575A57">
        <w:trPr>
          <w:trHeight w:val="280"/>
        </w:trPr>
        <w:tc>
          <w:tcPr>
            <w:tcW w:w="400" w:type="dxa"/>
            <w:tcBorders>
              <w:top w:val="nil"/>
              <w:left w:val="nil"/>
              <w:bottom w:val="nil"/>
              <w:right w:val="nil"/>
            </w:tcBorders>
          </w:tcPr>
          <w:p w14:paraId="43AEA2FB"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DAF5E83"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6BC98D92"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2E490CE8" w14:textId="77777777" w:rsidR="00575A57" w:rsidRPr="00C777B3" w:rsidRDefault="00575A57" w:rsidP="0097530F">
            <w:pPr>
              <w:autoSpaceDE w:val="0"/>
              <w:autoSpaceDN w:val="0"/>
              <w:adjustRightInd w:val="0"/>
              <w:rPr>
                <w:rFonts w:cs="Arial"/>
              </w:rPr>
            </w:pPr>
            <w:r w:rsidRPr="00C777B3">
              <w:rPr>
                <w:rFonts w:cs="Arial"/>
              </w:rPr>
              <w:t xml:space="preserve">Flinders University </w:t>
            </w:r>
          </w:p>
        </w:tc>
      </w:tr>
      <w:tr w:rsidR="00C777B3" w:rsidRPr="00C777B3" w14:paraId="54779FCA" w14:textId="77777777" w:rsidTr="00575A57">
        <w:trPr>
          <w:trHeight w:val="280"/>
        </w:trPr>
        <w:tc>
          <w:tcPr>
            <w:tcW w:w="400" w:type="dxa"/>
            <w:tcBorders>
              <w:top w:val="nil"/>
              <w:left w:val="nil"/>
              <w:bottom w:val="nil"/>
              <w:right w:val="nil"/>
            </w:tcBorders>
          </w:tcPr>
          <w:p w14:paraId="42E92CE3"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066BD49D"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71C83DD5"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29F91A6D"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r w:rsidR="00C777B3" w:rsidRPr="00C777B3" w14:paraId="5C00E9D3" w14:textId="77777777" w:rsidTr="00575A57">
        <w:trPr>
          <w:trHeight w:val="280"/>
        </w:trPr>
        <w:tc>
          <w:tcPr>
            <w:tcW w:w="400" w:type="dxa"/>
            <w:tcBorders>
              <w:top w:val="nil"/>
              <w:left w:val="nil"/>
              <w:bottom w:val="nil"/>
              <w:right w:val="nil"/>
            </w:tcBorders>
          </w:tcPr>
          <w:p w14:paraId="0C39DA35"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2274E43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7963FE53"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0C20A905"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2A1728A8" w14:textId="77777777" w:rsidR="003933A8" w:rsidRPr="00C777B3" w:rsidRDefault="003933A8">
      <w:pPr>
        <w:autoSpaceDE w:val="0"/>
        <w:autoSpaceDN w:val="0"/>
        <w:adjustRightInd w:val="0"/>
      </w:pPr>
    </w:p>
    <w:p w14:paraId="557F892D" w14:textId="77777777" w:rsidR="003933A8" w:rsidRPr="00C777B3" w:rsidRDefault="00B1427A" w:rsidP="003933A8">
      <w:pPr>
        <w:autoSpaceDE w:val="0"/>
        <w:autoSpaceDN w:val="0"/>
        <w:adjustRightInd w:val="0"/>
        <w:rPr>
          <w:sz w:val="20"/>
        </w:rPr>
      </w:pPr>
      <w:r w:rsidRPr="00C777B3">
        <w:t xml:space="preserve">Dr Caralyn Purvis </w:t>
      </w:r>
      <w:r w:rsidR="003933A8" w:rsidRPr="00C777B3">
        <w:t>was</w:t>
      </w:r>
      <w:r w:rsidR="00702C4F" w:rsidRPr="00C777B3">
        <w:t xml:space="preserve"> not</w:t>
      </w:r>
      <w:r w:rsidR="003933A8" w:rsidRPr="00C777B3">
        <w:t xml:space="preserve"> present </w:t>
      </w:r>
      <w:r w:rsidR="003933A8" w:rsidRPr="00C777B3">
        <w:rPr>
          <w:rFonts w:cs="Arial"/>
          <w:szCs w:val="22"/>
        </w:rPr>
        <w:t>by teleconference</w:t>
      </w:r>
      <w:r w:rsidR="003933A8" w:rsidRPr="00C777B3">
        <w:t xml:space="preserve"> for discussion of this application.</w:t>
      </w:r>
    </w:p>
    <w:p w14:paraId="18BE5C84" w14:textId="77777777" w:rsidR="003933A8" w:rsidRPr="00C777B3" w:rsidRDefault="003933A8" w:rsidP="003933A8">
      <w:pPr>
        <w:rPr>
          <w:u w:val="single"/>
        </w:rPr>
      </w:pPr>
    </w:p>
    <w:p w14:paraId="59EFED46" w14:textId="77777777" w:rsidR="003933A8" w:rsidRPr="00C777B3" w:rsidRDefault="003933A8" w:rsidP="003933A8">
      <w:pPr>
        <w:rPr>
          <w:u w:val="single"/>
        </w:rPr>
      </w:pPr>
      <w:r w:rsidRPr="00C777B3">
        <w:rPr>
          <w:u w:val="single"/>
        </w:rPr>
        <w:t>Potential conflicts of interest</w:t>
      </w:r>
    </w:p>
    <w:p w14:paraId="646E6E8B" w14:textId="77777777" w:rsidR="003933A8" w:rsidRPr="00C777B3" w:rsidRDefault="003933A8" w:rsidP="003933A8">
      <w:pPr>
        <w:rPr>
          <w:b/>
        </w:rPr>
      </w:pPr>
    </w:p>
    <w:p w14:paraId="7B93BBB6" w14:textId="77777777" w:rsidR="003933A8" w:rsidRPr="00C777B3" w:rsidRDefault="003933A8" w:rsidP="003933A8">
      <w:r w:rsidRPr="00C777B3">
        <w:t>The Chair asked members to declare any potential conflicts of interest related to this application.</w:t>
      </w:r>
    </w:p>
    <w:p w14:paraId="6D952090" w14:textId="77777777" w:rsidR="003933A8" w:rsidRPr="00C777B3" w:rsidRDefault="003933A8" w:rsidP="003933A8"/>
    <w:p w14:paraId="0D0F2070" w14:textId="77777777" w:rsidR="003933A8" w:rsidRPr="00C777B3" w:rsidRDefault="003933A8" w:rsidP="003933A8">
      <w:r w:rsidRPr="00C777B3">
        <w:t>No potential conflicts of interest related to this application were declared by any member.</w:t>
      </w:r>
    </w:p>
    <w:p w14:paraId="185C205D" w14:textId="77777777" w:rsidR="003933A8" w:rsidRPr="00C777B3" w:rsidRDefault="003933A8" w:rsidP="003933A8"/>
    <w:p w14:paraId="215241B1" w14:textId="77777777" w:rsidR="003933A8" w:rsidRPr="00C777B3" w:rsidRDefault="003933A8" w:rsidP="003933A8">
      <w:pPr>
        <w:rPr>
          <w:u w:val="single"/>
        </w:rPr>
      </w:pPr>
      <w:r w:rsidRPr="00C777B3">
        <w:rPr>
          <w:u w:val="single"/>
        </w:rPr>
        <w:t>Summary of Study</w:t>
      </w:r>
    </w:p>
    <w:p w14:paraId="6BAED5BA" w14:textId="77777777" w:rsidR="003933A8" w:rsidRPr="00C777B3" w:rsidRDefault="003933A8" w:rsidP="003933A8">
      <w:pPr>
        <w:rPr>
          <w:u w:val="single"/>
        </w:rPr>
      </w:pPr>
    </w:p>
    <w:p w14:paraId="2D4A23C7" w14:textId="77777777" w:rsidR="003933A8" w:rsidRPr="00C777B3" w:rsidRDefault="00A3421C" w:rsidP="00A3421C">
      <w:pPr>
        <w:pStyle w:val="ListParagraph"/>
        <w:numPr>
          <w:ilvl w:val="0"/>
          <w:numId w:val="9"/>
        </w:numPr>
        <w:rPr>
          <w:lang w:val="en-NZ"/>
        </w:rPr>
      </w:pPr>
      <w:r w:rsidRPr="00C777B3">
        <w:rPr>
          <w:lang w:val="en-NZ"/>
        </w:rPr>
        <w:t>This study is a placebo-controlled, parallel arm, dose increment, randomised trial of regular, low dose extended release morphine for chronic breathlessness,</w:t>
      </w:r>
    </w:p>
    <w:p w14:paraId="104B4FA7" w14:textId="77777777" w:rsidR="003933A8" w:rsidRPr="00C777B3" w:rsidRDefault="003933A8" w:rsidP="003933A8">
      <w:pPr>
        <w:autoSpaceDE w:val="0"/>
        <w:autoSpaceDN w:val="0"/>
        <w:adjustRightInd w:val="0"/>
        <w:rPr>
          <w:u w:val="single"/>
        </w:rPr>
      </w:pPr>
    </w:p>
    <w:p w14:paraId="343B82A6" w14:textId="77777777" w:rsidR="003933A8" w:rsidRPr="00C777B3" w:rsidRDefault="003933A8" w:rsidP="003933A8">
      <w:pPr>
        <w:rPr>
          <w:u w:val="single"/>
        </w:rPr>
      </w:pPr>
      <w:r w:rsidRPr="00C777B3">
        <w:rPr>
          <w:u w:val="single"/>
        </w:rPr>
        <w:t>Summary of ethical issues (resolved)</w:t>
      </w:r>
    </w:p>
    <w:p w14:paraId="6A0FF0FF" w14:textId="77777777" w:rsidR="003933A8" w:rsidRPr="00C777B3" w:rsidRDefault="003933A8" w:rsidP="003933A8">
      <w:pPr>
        <w:rPr>
          <w:u w:val="single"/>
        </w:rPr>
      </w:pPr>
    </w:p>
    <w:p w14:paraId="009D468D" w14:textId="77777777" w:rsidR="003933A8" w:rsidRPr="00C777B3" w:rsidRDefault="003933A8" w:rsidP="003933A8">
      <w:r w:rsidRPr="00C777B3">
        <w:t>The main ethical issues considered by the Committee and addressed by the Researcher are as follows.</w:t>
      </w:r>
    </w:p>
    <w:p w14:paraId="2CA82F85" w14:textId="77777777" w:rsidR="003933A8" w:rsidRPr="00C777B3" w:rsidRDefault="003933A8" w:rsidP="003933A8"/>
    <w:p w14:paraId="4B33BFCF" w14:textId="77777777" w:rsidR="003933A8" w:rsidRPr="00C777B3" w:rsidRDefault="003933A8" w:rsidP="004148E8">
      <w:pPr>
        <w:pStyle w:val="ListParagraph"/>
        <w:numPr>
          <w:ilvl w:val="0"/>
          <w:numId w:val="9"/>
        </w:numPr>
        <w:spacing w:before="80" w:after="80"/>
        <w:rPr>
          <w:lang w:val="en-NZ"/>
        </w:rPr>
      </w:pPr>
      <w:r w:rsidRPr="00C777B3">
        <w:rPr>
          <w:lang w:val="en-NZ"/>
        </w:rPr>
        <w:t xml:space="preserve">The Committee </w:t>
      </w:r>
      <w:r w:rsidR="006716E7" w:rsidRPr="00C777B3">
        <w:rPr>
          <w:lang w:val="en-NZ"/>
        </w:rPr>
        <w:t xml:space="preserve">stated that the responses to how the study may benefit Māori did not adequately explain the background of emphysema rates in Māori. </w:t>
      </w:r>
    </w:p>
    <w:p w14:paraId="1B5239E9" w14:textId="77777777" w:rsidR="003933A8" w:rsidRPr="00C777B3" w:rsidRDefault="003933A8" w:rsidP="003933A8">
      <w:pPr>
        <w:spacing w:before="80" w:after="80"/>
        <w:rPr>
          <w:u w:val="single"/>
        </w:rPr>
      </w:pPr>
    </w:p>
    <w:p w14:paraId="3C846960" w14:textId="77777777" w:rsidR="003933A8" w:rsidRPr="00C777B3" w:rsidRDefault="003933A8" w:rsidP="003933A8">
      <w:pPr>
        <w:rPr>
          <w:u w:val="single"/>
        </w:rPr>
      </w:pPr>
      <w:r w:rsidRPr="00C777B3">
        <w:rPr>
          <w:u w:val="single"/>
        </w:rPr>
        <w:t>Summary of ethical issues (outstanding)</w:t>
      </w:r>
    </w:p>
    <w:p w14:paraId="3ECB5786" w14:textId="77777777" w:rsidR="003933A8" w:rsidRPr="00C777B3" w:rsidRDefault="003933A8" w:rsidP="003933A8">
      <w:pPr>
        <w:rPr>
          <w:u w:val="single"/>
        </w:rPr>
      </w:pPr>
    </w:p>
    <w:p w14:paraId="19E98CBE" w14:textId="77777777" w:rsidR="003933A8" w:rsidRPr="00C777B3" w:rsidRDefault="003933A8" w:rsidP="003933A8">
      <w:r w:rsidRPr="00C777B3">
        <w:t>The main ethical issues considered by the Committee and which require addressing by the Researcher are as follows.</w:t>
      </w:r>
    </w:p>
    <w:p w14:paraId="2FC91F6E" w14:textId="77777777" w:rsidR="003933A8" w:rsidRPr="00C777B3" w:rsidRDefault="003933A8" w:rsidP="003933A8">
      <w:pPr>
        <w:autoSpaceDE w:val="0"/>
        <w:autoSpaceDN w:val="0"/>
        <w:adjustRightInd w:val="0"/>
      </w:pPr>
    </w:p>
    <w:p w14:paraId="51C78099" w14:textId="77777777" w:rsidR="003933A8" w:rsidRPr="00C777B3" w:rsidRDefault="005A7582" w:rsidP="004148E8">
      <w:pPr>
        <w:pStyle w:val="ListParagraph"/>
        <w:numPr>
          <w:ilvl w:val="0"/>
          <w:numId w:val="9"/>
        </w:numPr>
        <w:rPr>
          <w:lang w:val="en-NZ"/>
        </w:r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Pr="00C777B3">
        <w:rPr>
          <w:rFonts w:cs="Arial"/>
          <w:lang w:val="en-US"/>
        </w:rPr>
        <w:t>).</w:t>
      </w:r>
    </w:p>
    <w:p w14:paraId="6D9D4BEA" w14:textId="77777777" w:rsidR="006716E7" w:rsidRPr="00C777B3" w:rsidRDefault="006716E7" w:rsidP="006716E7">
      <w:pPr>
        <w:pStyle w:val="ListParagraph"/>
        <w:numPr>
          <w:ilvl w:val="0"/>
          <w:numId w:val="9"/>
        </w:numPr>
        <w:rPr>
          <w:lang w:val="en-NZ"/>
        </w:rPr>
      </w:pPr>
      <w:r w:rsidRPr="00C777B3">
        <w:rPr>
          <w:lang w:val="en-NZ"/>
        </w:rPr>
        <w:t xml:space="preserve">Please explain in the protocol and the information sheet what procedures are in place to protect participants who disclose high scores on the depression questionnaire. </w:t>
      </w:r>
      <w:r w:rsidRPr="00C777B3">
        <w:rPr>
          <w:rFonts w:cs="Arial"/>
          <w:lang w:val="en-US"/>
        </w:rPr>
        <w:t>(</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paras 6.22 &amp; 5.41</w:t>
      </w:r>
      <w:r w:rsidRPr="00C777B3">
        <w:rPr>
          <w:rFonts w:cs="Arial"/>
          <w:lang w:val="en-US"/>
        </w:rPr>
        <w:t>).</w:t>
      </w:r>
    </w:p>
    <w:p w14:paraId="46764426" w14:textId="77777777" w:rsidR="00CF3371" w:rsidRPr="00C777B3" w:rsidRDefault="00CF3371" w:rsidP="006716E7">
      <w:pPr>
        <w:pStyle w:val="ListParagraph"/>
        <w:numPr>
          <w:ilvl w:val="0"/>
          <w:numId w:val="9"/>
        </w:numPr>
        <w:rPr>
          <w:lang w:val="en-NZ"/>
        </w:rPr>
      </w:pPr>
      <w:r w:rsidRPr="00C777B3">
        <w:rPr>
          <w:rFonts w:cs="Arial"/>
          <w:lang w:val="en-US"/>
        </w:rPr>
        <w:t>Clarify which aspects of the project are part of the main study and part of the sub study both in the information sheet and in the protocol.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paras 6.22 &amp; 5.41</w:t>
      </w:r>
      <w:r w:rsidRPr="00C777B3">
        <w:rPr>
          <w:rFonts w:cs="Arial"/>
          <w:lang w:val="en-US"/>
        </w:rPr>
        <w:t>).</w:t>
      </w:r>
    </w:p>
    <w:p w14:paraId="42212E43" w14:textId="07EFF9E9" w:rsidR="005A0252" w:rsidRPr="00C777B3" w:rsidRDefault="005A0252" w:rsidP="005A0252">
      <w:pPr>
        <w:pStyle w:val="ListParagraph"/>
        <w:numPr>
          <w:ilvl w:val="0"/>
          <w:numId w:val="9"/>
        </w:numPr>
        <w:rPr>
          <w:lang w:val="en-NZ"/>
        </w:rPr>
      </w:pPr>
      <w:r w:rsidRPr="00C777B3">
        <w:rPr>
          <w:rFonts w:cs="Arial"/>
          <w:lang w:val="en-US"/>
        </w:rPr>
        <w:t xml:space="preserve">Please explain </w:t>
      </w:r>
      <w:r w:rsidR="00C15BB1" w:rsidRPr="00C777B3">
        <w:rPr>
          <w:rFonts w:cs="Arial"/>
          <w:lang w:val="en-US"/>
        </w:rPr>
        <w:t xml:space="preserve">in the information sheet and protocol </w:t>
      </w:r>
      <w:r w:rsidRPr="00C777B3">
        <w:rPr>
          <w:rFonts w:cs="Arial"/>
          <w:lang w:val="en-US"/>
        </w:rPr>
        <w:t>what processes are in place for weaning participants off of the study drug.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paras 6.22 &amp; 5.41</w:t>
      </w:r>
      <w:r w:rsidRPr="00C777B3">
        <w:rPr>
          <w:rFonts w:cs="Arial"/>
          <w:lang w:val="en-US"/>
        </w:rPr>
        <w:t>).</w:t>
      </w:r>
    </w:p>
    <w:p w14:paraId="0DF88C9F" w14:textId="77777777" w:rsidR="003933A8" w:rsidRPr="00C777B3" w:rsidRDefault="003933A8" w:rsidP="003933A8">
      <w:pPr>
        <w:ind w:left="360"/>
      </w:pPr>
    </w:p>
    <w:p w14:paraId="13375FCB" w14:textId="356A1651" w:rsidR="00BF7BC3" w:rsidRDefault="00BF7BC3">
      <w:pPr>
        <w:rPr>
          <w:rFonts w:cs="Arial"/>
          <w:szCs w:val="22"/>
          <w:lang w:val="en-NZ"/>
        </w:rPr>
      </w:pPr>
      <w:r>
        <w:rPr>
          <w:rFonts w:cs="Arial"/>
          <w:szCs w:val="22"/>
          <w:lang w:val="en-NZ"/>
        </w:rPr>
        <w:br w:type="page"/>
      </w:r>
    </w:p>
    <w:p w14:paraId="4E62B2C8"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3B7179CC" w14:textId="77777777" w:rsidR="003933A8" w:rsidRPr="00C777B3" w:rsidRDefault="003933A8" w:rsidP="003933A8">
      <w:pPr>
        <w:spacing w:before="80" w:after="80"/>
        <w:rPr>
          <w:rFonts w:cs="Arial"/>
          <w:szCs w:val="22"/>
        </w:rPr>
      </w:pPr>
    </w:p>
    <w:p w14:paraId="0B5A6A78" w14:textId="56FD8FCE" w:rsidR="003933A8" w:rsidRPr="00C777B3" w:rsidRDefault="0007431E" w:rsidP="004148E8">
      <w:pPr>
        <w:pStyle w:val="ListParagraph"/>
        <w:numPr>
          <w:ilvl w:val="0"/>
          <w:numId w:val="9"/>
        </w:numPr>
        <w:spacing w:before="80" w:after="80"/>
      </w:pPr>
      <w:r>
        <w:t>In the section of the caregiver information sheet that states</w:t>
      </w:r>
      <w:r w:rsidR="005A7582" w:rsidRPr="00C777B3">
        <w:t xml:space="preserve"> </w:t>
      </w:r>
      <w:r w:rsidR="00906EF3" w:rsidRPr="00C777B3">
        <w:t>“</w:t>
      </w:r>
      <w:r w:rsidR="00923C84" w:rsidRPr="00C777B3">
        <w:t>The aim of the sub</w:t>
      </w:r>
      <w:r w:rsidR="00901DB8">
        <w:t>-</w:t>
      </w:r>
      <w:r w:rsidR="00923C84" w:rsidRPr="00C777B3">
        <w:t>study</w:t>
      </w:r>
      <w:r w:rsidR="00906EF3" w:rsidRPr="00C777B3">
        <w:t xml:space="preserve">.” </w:t>
      </w:r>
      <w:r>
        <w:t xml:space="preserve">Please </w:t>
      </w:r>
      <w:r w:rsidR="00906EF3" w:rsidRPr="00C777B3">
        <w:t xml:space="preserve">replace </w:t>
      </w:r>
      <w:r w:rsidR="00906EF3" w:rsidRPr="0007431E">
        <w:rPr>
          <w:i/>
        </w:rPr>
        <w:t>burden</w:t>
      </w:r>
      <w:r w:rsidR="00906EF3" w:rsidRPr="00C777B3">
        <w:t xml:space="preserve"> with </w:t>
      </w:r>
      <w:r w:rsidR="00906EF3" w:rsidRPr="0007431E">
        <w:rPr>
          <w:i/>
        </w:rPr>
        <w:t>stress</w:t>
      </w:r>
      <w:r w:rsidR="00906EF3" w:rsidRPr="00C777B3">
        <w:t>.</w:t>
      </w:r>
    </w:p>
    <w:p w14:paraId="26B32B87" w14:textId="64694B66" w:rsidR="00906EF3" w:rsidRPr="00C777B3" w:rsidRDefault="006B420B" w:rsidP="004148E8">
      <w:pPr>
        <w:pStyle w:val="ListParagraph"/>
        <w:numPr>
          <w:ilvl w:val="0"/>
          <w:numId w:val="9"/>
        </w:numPr>
        <w:spacing w:before="80" w:after="80"/>
      </w:pPr>
      <w:r w:rsidRPr="00C777B3">
        <w:t xml:space="preserve">Please use a diagram to explain the </w:t>
      </w:r>
      <w:r w:rsidR="006C4F24">
        <w:t xml:space="preserve">relatively complicated </w:t>
      </w:r>
      <w:r w:rsidRPr="00C777B3">
        <w:t xml:space="preserve">randomisation </w:t>
      </w:r>
      <w:r w:rsidR="001E6560" w:rsidRPr="00C777B3">
        <w:t xml:space="preserve">processes and allocation for the study. </w:t>
      </w:r>
    </w:p>
    <w:p w14:paraId="42999AC8" w14:textId="53A443FF" w:rsidR="003933A8" w:rsidRPr="00C777B3" w:rsidRDefault="001E6560" w:rsidP="004148E8">
      <w:pPr>
        <w:pStyle w:val="ListParagraph"/>
        <w:numPr>
          <w:ilvl w:val="0"/>
          <w:numId w:val="9"/>
        </w:numPr>
        <w:spacing w:before="80" w:after="80"/>
      </w:pPr>
      <w:r w:rsidRPr="00C777B3">
        <w:t xml:space="preserve">Please explain why participants will be provided </w:t>
      </w:r>
      <w:r w:rsidR="00BF7BC3">
        <w:t xml:space="preserve">with </w:t>
      </w:r>
      <w:r w:rsidRPr="00C777B3">
        <w:t xml:space="preserve">a small fan. </w:t>
      </w:r>
    </w:p>
    <w:p w14:paraId="19D3C21A" w14:textId="51C7767A" w:rsidR="00F6146F" w:rsidRDefault="00F6146F" w:rsidP="004148E8">
      <w:pPr>
        <w:pStyle w:val="ListParagraph"/>
        <w:numPr>
          <w:ilvl w:val="0"/>
          <w:numId w:val="9"/>
        </w:numPr>
        <w:spacing w:before="80" w:after="80"/>
      </w:pPr>
      <w:r w:rsidRPr="00C777B3">
        <w:t>Please thoroughly proofread the information sheet and consent forms for spelling and grammar</w:t>
      </w:r>
      <w:r w:rsidR="00DA3E57">
        <w:t xml:space="preserve"> errors</w:t>
      </w:r>
      <w:r w:rsidRPr="00C777B3">
        <w:t>.</w:t>
      </w:r>
    </w:p>
    <w:p w14:paraId="34AEEA63" w14:textId="3562ACB6" w:rsidR="008723AA" w:rsidRPr="00C777B3" w:rsidRDefault="008723AA" w:rsidP="004148E8">
      <w:pPr>
        <w:pStyle w:val="ListParagraph"/>
        <w:numPr>
          <w:ilvl w:val="0"/>
          <w:numId w:val="9"/>
        </w:numPr>
        <w:spacing w:before="80" w:after="80"/>
      </w:pPr>
      <w:r>
        <w:t>Please explain that the study drug will not be available after the study.</w:t>
      </w:r>
    </w:p>
    <w:p w14:paraId="6BCA11F2" w14:textId="55DA59AB" w:rsidR="00DB6A75" w:rsidRPr="00C777B3" w:rsidRDefault="00DB6A75" w:rsidP="004148E8">
      <w:pPr>
        <w:pStyle w:val="ListParagraph"/>
        <w:numPr>
          <w:ilvl w:val="0"/>
          <w:numId w:val="9"/>
        </w:numPr>
        <w:spacing w:before="80" w:after="80"/>
      </w:pPr>
      <w:r w:rsidRPr="00C777B3">
        <w:t>Please explain the risks of morphine in greater detail as these are known.</w:t>
      </w:r>
      <w:r w:rsidR="008723AA">
        <w:t xml:space="preserve"> Please also instruct participants what the signs and symptoms of opiate withdrawal are, and what they should do in the event that these are severe. </w:t>
      </w:r>
    </w:p>
    <w:p w14:paraId="421F5B16" w14:textId="19D10C69" w:rsidR="00DB6A75" w:rsidRPr="00C777B3" w:rsidRDefault="00DB6A75" w:rsidP="004148E8">
      <w:pPr>
        <w:pStyle w:val="ListParagraph"/>
        <w:numPr>
          <w:ilvl w:val="0"/>
          <w:numId w:val="9"/>
        </w:numPr>
        <w:spacing w:before="80" w:after="80"/>
      </w:pPr>
      <w:r w:rsidRPr="00C777B3">
        <w:t>“Samples will be stored until there are a number…” please</w:t>
      </w:r>
      <w:r w:rsidR="00DA3E57">
        <w:t xml:space="preserve"> rephrase</w:t>
      </w:r>
      <w:r w:rsidRPr="00C777B3">
        <w:t xml:space="preserve"> this statement as it is unclear. </w:t>
      </w:r>
    </w:p>
    <w:p w14:paraId="47F643AB" w14:textId="528E55A4" w:rsidR="00DB6A75" w:rsidRPr="00C777B3" w:rsidRDefault="00DB6A75" w:rsidP="004148E8">
      <w:pPr>
        <w:pStyle w:val="ListParagraph"/>
        <w:numPr>
          <w:ilvl w:val="0"/>
          <w:numId w:val="9"/>
        </w:numPr>
        <w:spacing w:before="80" w:after="80"/>
      </w:pPr>
      <w:r w:rsidRPr="00C777B3">
        <w:t xml:space="preserve">Please explain what remuneration will be provided and how much. </w:t>
      </w:r>
      <w:r w:rsidR="00BF7BC3">
        <w:t>Explain if this will be a pro-rata payment.</w:t>
      </w:r>
    </w:p>
    <w:p w14:paraId="4D8EC772" w14:textId="77777777" w:rsidR="00DB6A75" w:rsidRPr="00C777B3" w:rsidRDefault="00DB6A75" w:rsidP="004148E8">
      <w:pPr>
        <w:pStyle w:val="ListParagraph"/>
        <w:numPr>
          <w:ilvl w:val="0"/>
          <w:numId w:val="9"/>
        </w:numPr>
        <w:spacing w:before="80" w:after="80"/>
      </w:pPr>
      <w:r w:rsidRPr="00C777B3">
        <w:t xml:space="preserve">Please provide separate information sheet and consent forms for any future unspecified research or remove references to this. </w:t>
      </w:r>
    </w:p>
    <w:p w14:paraId="79862F76" w14:textId="2F790942" w:rsidR="00DB6A75" w:rsidRPr="00C777B3" w:rsidRDefault="00BF71FB" w:rsidP="004148E8">
      <w:pPr>
        <w:pStyle w:val="ListParagraph"/>
        <w:numPr>
          <w:ilvl w:val="0"/>
          <w:numId w:val="9"/>
        </w:numPr>
        <w:spacing w:before="80" w:after="80"/>
      </w:pPr>
      <w:r w:rsidRPr="00C777B3">
        <w:t xml:space="preserve">Clarify if pharmacogenetics is required </w:t>
      </w:r>
      <w:r w:rsidR="00DA3E57">
        <w:t xml:space="preserve">as part of the main study and </w:t>
      </w:r>
      <w:r w:rsidRPr="00C777B3">
        <w:t xml:space="preserve">if not then </w:t>
      </w:r>
      <w:r w:rsidR="00DA3E57">
        <w:t xml:space="preserve">create a </w:t>
      </w:r>
      <w:r w:rsidRPr="00C777B3">
        <w:t>separate</w:t>
      </w:r>
      <w:r w:rsidR="00DA3E57">
        <w:t xml:space="preserve"> information sheet and consent form for it as an optional study.</w:t>
      </w:r>
    </w:p>
    <w:p w14:paraId="2BD7B3E9" w14:textId="26CE8FC7" w:rsidR="00BF71FB" w:rsidRPr="00C777B3" w:rsidRDefault="00BF71FB" w:rsidP="004148E8">
      <w:pPr>
        <w:pStyle w:val="ListParagraph"/>
        <w:numPr>
          <w:ilvl w:val="0"/>
          <w:numId w:val="9"/>
        </w:numPr>
        <w:spacing w:before="80" w:after="80"/>
      </w:pPr>
      <w:r w:rsidRPr="00C777B3">
        <w:t xml:space="preserve">Explain that samples will be </w:t>
      </w:r>
      <w:r w:rsidR="00B07C7A" w:rsidRPr="00C777B3">
        <w:t>s</w:t>
      </w:r>
      <w:r w:rsidR="00DA3E57">
        <w:t>ent overseas to the UK and say where.</w:t>
      </w:r>
    </w:p>
    <w:p w14:paraId="0D1DB6CF" w14:textId="281EC299" w:rsidR="004637BB" w:rsidRPr="00C777B3" w:rsidRDefault="00DA3E57" w:rsidP="004148E8">
      <w:pPr>
        <w:pStyle w:val="ListParagraph"/>
        <w:numPr>
          <w:ilvl w:val="0"/>
          <w:numId w:val="9"/>
        </w:numPr>
        <w:spacing w:before="80" w:after="80"/>
      </w:pPr>
      <w:r>
        <w:t xml:space="preserve">State either participants can or cannot drive after participation. This should not be ambiguous. </w:t>
      </w:r>
    </w:p>
    <w:p w14:paraId="47FAC96A" w14:textId="77777777" w:rsidR="003933A8" w:rsidRPr="00C777B3" w:rsidRDefault="003933A8" w:rsidP="003933A8">
      <w:pPr>
        <w:spacing w:before="80" w:after="80"/>
      </w:pPr>
    </w:p>
    <w:p w14:paraId="7B0DB368" w14:textId="77777777" w:rsidR="003933A8" w:rsidRPr="00C777B3" w:rsidRDefault="003933A8" w:rsidP="003933A8">
      <w:pPr>
        <w:rPr>
          <w:u w:val="single"/>
        </w:rPr>
      </w:pPr>
      <w:r w:rsidRPr="00C777B3">
        <w:rPr>
          <w:u w:val="single"/>
        </w:rPr>
        <w:t xml:space="preserve">Decision </w:t>
      </w:r>
    </w:p>
    <w:p w14:paraId="57A89D0F" w14:textId="77777777" w:rsidR="003933A8" w:rsidRPr="00C777B3" w:rsidRDefault="003933A8" w:rsidP="003933A8"/>
    <w:p w14:paraId="7A9E2116" w14:textId="77777777" w:rsidR="003933A8" w:rsidRPr="00C777B3" w:rsidRDefault="003933A8" w:rsidP="003933A8">
      <w:r w:rsidRPr="00C777B3">
        <w:t xml:space="preserve">This application was </w:t>
      </w:r>
      <w:r w:rsidRPr="00C777B3">
        <w:rPr>
          <w:i/>
        </w:rPr>
        <w:t>declined</w:t>
      </w:r>
      <w:r w:rsidRPr="00C777B3">
        <w:t xml:space="preserve"> by </w:t>
      </w:r>
      <w:r w:rsidRPr="00C777B3">
        <w:rPr>
          <w:rFonts w:cs="Arial"/>
          <w:szCs w:val="22"/>
        </w:rPr>
        <w:t>consensus</w:t>
      </w:r>
      <w:r w:rsidRPr="00C777B3">
        <w:t>, as the Committee did not consider that the study would meet the following ethical standards.</w:t>
      </w:r>
    </w:p>
    <w:p w14:paraId="1F6844A0" w14:textId="77777777" w:rsidR="003933A8" w:rsidRPr="00C777B3" w:rsidRDefault="003933A8" w:rsidP="003933A8"/>
    <w:p w14:paraId="0EF5D071" w14:textId="77777777" w:rsidR="00423368" w:rsidRPr="00C777B3" w:rsidRDefault="00423368" w:rsidP="00423368">
      <w:pPr>
        <w:pStyle w:val="ListParagraph"/>
        <w:numPr>
          <w:ilvl w:val="0"/>
          <w:numId w:val="23"/>
        </w:numPr>
        <w:rPr>
          <w:lang w:val="en-NZ"/>
        </w:rPr>
      </w:pPr>
      <w:r w:rsidRPr="00C777B3">
        <w:rPr>
          <w:rFonts w:cs="Arial"/>
          <w:lang w:val="en-US"/>
        </w:rPr>
        <w:t>Please amend the information sheet and consent form, taking into account the suggestions made by the Committee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 6.22</w:t>
      </w:r>
      <w:r w:rsidRPr="00C777B3">
        <w:rPr>
          <w:rFonts w:cs="Arial"/>
          <w:lang w:val="en-US"/>
        </w:rPr>
        <w:t>).</w:t>
      </w:r>
    </w:p>
    <w:p w14:paraId="074A2B56" w14:textId="77777777" w:rsidR="00423368" w:rsidRPr="00C777B3" w:rsidRDefault="00423368" w:rsidP="00423368">
      <w:pPr>
        <w:pStyle w:val="ListParagraph"/>
        <w:numPr>
          <w:ilvl w:val="0"/>
          <w:numId w:val="23"/>
        </w:numPr>
        <w:rPr>
          <w:lang w:val="en-NZ"/>
        </w:rPr>
      </w:pPr>
      <w:r w:rsidRPr="00C777B3">
        <w:rPr>
          <w:lang w:val="en-NZ"/>
        </w:rPr>
        <w:t xml:space="preserve">Please explain in the protocol and the information sheet what procedures are in place to protect participants who disclose high scores on the depression questionnaire. </w:t>
      </w:r>
      <w:r w:rsidRPr="00C777B3">
        <w:rPr>
          <w:rFonts w:cs="Arial"/>
          <w:lang w:val="en-US"/>
        </w:rPr>
        <w:t>(</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paras 6.22 &amp; 5.41</w:t>
      </w:r>
      <w:r w:rsidRPr="00C777B3">
        <w:rPr>
          <w:rFonts w:cs="Arial"/>
          <w:lang w:val="en-US"/>
        </w:rPr>
        <w:t>).</w:t>
      </w:r>
    </w:p>
    <w:p w14:paraId="436D4321" w14:textId="77777777" w:rsidR="00423368" w:rsidRPr="00C777B3" w:rsidRDefault="00423368" w:rsidP="00423368">
      <w:pPr>
        <w:pStyle w:val="ListParagraph"/>
        <w:numPr>
          <w:ilvl w:val="0"/>
          <w:numId w:val="23"/>
        </w:numPr>
        <w:rPr>
          <w:lang w:val="en-NZ"/>
        </w:rPr>
      </w:pPr>
      <w:r w:rsidRPr="00C777B3">
        <w:rPr>
          <w:rFonts w:cs="Arial"/>
          <w:lang w:val="en-US"/>
        </w:rPr>
        <w:t>Clarify which aspects of the project are part of the main study and part of the sub study both in the information sheet and in the protocol.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paras 6.22 &amp; 5.41</w:t>
      </w:r>
      <w:r w:rsidRPr="00C777B3">
        <w:rPr>
          <w:rFonts w:cs="Arial"/>
          <w:lang w:val="en-US"/>
        </w:rPr>
        <w:t>).</w:t>
      </w:r>
    </w:p>
    <w:p w14:paraId="51B52E5E" w14:textId="77777777" w:rsidR="00423368" w:rsidRPr="00C777B3" w:rsidRDefault="00423368" w:rsidP="00423368">
      <w:pPr>
        <w:pStyle w:val="ListParagraph"/>
        <w:numPr>
          <w:ilvl w:val="0"/>
          <w:numId w:val="23"/>
        </w:numPr>
        <w:rPr>
          <w:lang w:val="en-NZ"/>
        </w:rPr>
      </w:pPr>
      <w:r w:rsidRPr="00C777B3">
        <w:rPr>
          <w:rFonts w:cs="Arial"/>
          <w:lang w:val="en-US"/>
        </w:rPr>
        <w:t>Please explain what processes are in place for weaning participants off of the study drug in the information sheet and protocol. (</w:t>
      </w:r>
      <w:r w:rsidRPr="00C777B3">
        <w:rPr>
          <w:rFonts w:cs="Arial"/>
          <w:i/>
          <w:lang w:val="en-US"/>
        </w:rPr>
        <w:t>Ethical Guidelines for Intervention Studies</w:t>
      </w:r>
      <w:r w:rsidRPr="00C777B3">
        <w:rPr>
          <w:rFonts w:cs="Arial"/>
          <w:lang w:val="en-US"/>
        </w:rPr>
        <w:t xml:space="preserve"> </w:t>
      </w:r>
      <w:r w:rsidRPr="00C777B3">
        <w:rPr>
          <w:rFonts w:cs="Arial"/>
          <w:i/>
          <w:lang w:val="en-US"/>
        </w:rPr>
        <w:t>paras 6.22 &amp; 5.41</w:t>
      </w:r>
      <w:r w:rsidRPr="00C777B3">
        <w:rPr>
          <w:rFonts w:cs="Arial"/>
          <w:lang w:val="en-US"/>
        </w:rPr>
        <w:t>).</w:t>
      </w:r>
    </w:p>
    <w:p w14:paraId="1B763D29" w14:textId="2AB2BE7C" w:rsidR="00575A57" w:rsidRPr="00C777B3" w:rsidRDefault="003933A8" w:rsidP="004D3BB1">
      <w:pPr>
        <w:numPr>
          <w:ilvl w:val="0"/>
          <w:numId w:val="1"/>
        </w:numPr>
        <w:autoSpaceDE w:val="0"/>
        <w:autoSpaceDN w:val="0"/>
        <w:adjustRightInd w:val="0"/>
        <w:spacing w:before="80" w:after="80"/>
      </w:pPr>
      <w:r w:rsidRPr="00C777B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37A954FF" w14:textId="77777777" w:rsidTr="00575A57">
        <w:trPr>
          <w:trHeight w:val="280"/>
        </w:trPr>
        <w:tc>
          <w:tcPr>
            <w:tcW w:w="400" w:type="dxa"/>
            <w:tcBorders>
              <w:top w:val="nil"/>
              <w:left w:val="nil"/>
              <w:bottom w:val="nil"/>
              <w:right w:val="nil"/>
            </w:tcBorders>
          </w:tcPr>
          <w:p w14:paraId="22150186" w14:textId="77777777" w:rsidR="00575A57" w:rsidRPr="00C777B3" w:rsidRDefault="00575A57" w:rsidP="0097530F">
            <w:pPr>
              <w:autoSpaceDE w:val="0"/>
              <w:autoSpaceDN w:val="0"/>
              <w:adjustRightInd w:val="0"/>
              <w:rPr>
                <w:rFonts w:cs="Arial"/>
              </w:rPr>
            </w:pPr>
            <w:r w:rsidRPr="00C777B3">
              <w:rPr>
                <w:rFonts w:cs="Arial"/>
                <w:b/>
              </w:rPr>
              <w:t xml:space="preserve">7 </w:t>
            </w:r>
            <w:r w:rsidRPr="00C777B3">
              <w:rPr>
                <w:rFonts w:cs="Arial"/>
              </w:rPr>
              <w:t xml:space="preserve"> </w:t>
            </w:r>
          </w:p>
        </w:tc>
        <w:tc>
          <w:tcPr>
            <w:tcW w:w="1300" w:type="dxa"/>
            <w:tcBorders>
              <w:top w:val="nil"/>
              <w:left w:val="nil"/>
              <w:bottom w:val="nil"/>
              <w:right w:val="nil"/>
            </w:tcBorders>
          </w:tcPr>
          <w:p w14:paraId="1AE82AED" w14:textId="77777777" w:rsidR="00575A57" w:rsidRPr="00C777B3" w:rsidRDefault="00575A57" w:rsidP="0097530F">
            <w:pPr>
              <w:autoSpaceDE w:val="0"/>
              <w:autoSpaceDN w:val="0"/>
              <w:adjustRightInd w:val="0"/>
              <w:rPr>
                <w:rFonts w:cs="Arial"/>
              </w:rPr>
            </w:pPr>
          </w:p>
        </w:tc>
        <w:tc>
          <w:tcPr>
            <w:tcW w:w="2841" w:type="dxa"/>
            <w:tcBorders>
              <w:top w:val="nil"/>
              <w:left w:val="nil"/>
              <w:bottom w:val="nil"/>
              <w:right w:val="nil"/>
            </w:tcBorders>
          </w:tcPr>
          <w:p w14:paraId="57C3973E"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058E1ADD" w14:textId="77777777" w:rsidR="00575A57" w:rsidRPr="00C777B3" w:rsidRDefault="00575A57" w:rsidP="0097530F">
            <w:pPr>
              <w:autoSpaceDE w:val="0"/>
              <w:autoSpaceDN w:val="0"/>
              <w:adjustRightInd w:val="0"/>
              <w:rPr>
                <w:rFonts w:cs="Arial"/>
              </w:rPr>
            </w:pPr>
            <w:r w:rsidRPr="00C777B3">
              <w:rPr>
                <w:rFonts w:cs="Arial"/>
                <w:b/>
              </w:rPr>
              <w:t>18/CEN/200</w:t>
            </w:r>
            <w:r w:rsidRPr="00C777B3">
              <w:rPr>
                <w:rFonts w:cs="Arial"/>
              </w:rPr>
              <w:t xml:space="preserve"> </w:t>
            </w:r>
          </w:p>
        </w:tc>
      </w:tr>
      <w:tr w:rsidR="00C777B3" w:rsidRPr="00C777B3" w14:paraId="3E864AC6" w14:textId="77777777" w:rsidTr="00575A57">
        <w:trPr>
          <w:trHeight w:val="280"/>
        </w:trPr>
        <w:tc>
          <w:tcPr>
            <w:tcW w:w="400" w:type="dxa"/>
            <w:tcBorders>
              <w:top w:val="nil"/>
              <w:left w:val="nil"/>
              <w:bottom w:val="nil"/>
              <w:right w:val="nil"/>
            </w:tcBorders>
          </w:tcPr>
          <w:p w14:paraId="762E83C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7181DAD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DB4F51F"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422C74B6" w14:textId="77777777" w:rsidR="00575A57" w:rsidRPr="00C777B3" w:rsidRDefault="00575A57" w:rsidP="0097530F">
            <w:pPr>
              <w:autoSpaceDE w:val="0"/>
              <w:autoSpaceDN w:val="0"/>
              <w:adjustRightInd w:val="0"/>
              <w:rPr>
                <w:rFonts w:cs="Arial"/>
              </w:rPr>
            </w:pPr>
            <w:r w:rsidRPr="00C777B3">
              <w:rPr>
                <w:rFonts w:cs="Arial"/>
              </w:rPr>
              <w:t xml:space="preserve">Comparison of the blood levels of two forms of isotretinoin capsule in healthy male volunteers under fed conditions. </w:t>
            </w:r>
          </w:p>
        </w:tc>
      </w:tr>
      <w:tr w:rsidR="00C777B3" w:rsidRPr="00C777B3" w14:paraId="7B70934E" w14:textId="77777777" w:rsidTr="00575A57">
        <w:trPr>
          <w:trHeight w:val="280"/>
        </w:trPr>
        <w:tc>
          <w:tcPr>
            <w:tcW w:w="400" w:type="dxa"/>
            <w:tcBorders>
              <w:top w:val="nil"/>
              <w:left w:val="nil"/>
              <w:bottom w:val="nil"/>
              <w:right w:val="nil"/>
            </w:tcBorders>
          </w:tcPr>
          <w:p w14:paraId="40EF73E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D3E6D4A"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EF379D7"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7D95EB4B" w14:textId="77777777" w:rsidR="00575A57" w:rsidRPr="00C777B3" w:rsidRDefault="00575A57" w:rsidP="0097530F">
            <w:pPr>
              <w:autoSpaceDE w:val="0"/>
              <w:autoSpaceDN w:val="0"/>
              <w:adjustRightInd w:val="0"/>
              <w:rPr>
                <w:rFonts w:cs="Arial"/>
              </w:rPr>
            </w:pPr>
            <w:r w:rsidRPr="00C777B3">
              <w:rPr>
                <w:rFonts w:cs="Arial"/>
              </w:rPr>
              <w:t xml:space="preserve">Dr Noelyn Hung </w:t>
            </w:r>
          </w:p>
        </w:tc>
      </w:tr>
      <w:tr w:rsidR="00C777B3" w:rsidRPr="00C777B3" w14:paraId="69DC8487" w14:textId="77777777" w:rsidTr="00575A57">
        <w:trPr>
          <w:trHeight w:val="280"/>
        </w:trPr>
        <w:tc>
          <w:tcPr>
            <w:tcW w:w="400" w:type="dxa"/>
            <w:tcBorders>
              <w:top w:val="nil"/>
              <w:left w:val="nil"/>
              <w:bottom w:val="nil"/>
              <w:right w:val="nil"/>
            </w:tcBorders>
          </w:tcPr>
          <w:p w14:paraId="28D0094E"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5001B373"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6C4E32DE"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0F0264AA" w14:textId="77777777" w:rsidR="00575A57" w:rsidRPr="00C777B3" w:rsidRDefault="00575A57" w:rsidP="0097530F">
            <w:pPr>
              <w:autoSpaceDE w:val="0"/>
              <w:autoSpaceDN w:val="0"/>
              <w:adjustRightInd w:val="0"/>
              <w:rPr>
                <w:rFonts w:cs="Arial"/>
              </w:rPr>
            </w:pPr>
            <w:r w:rsidRPr="00C777B3">
              <w:rPr>
                <w:rFonts w:cs="Arial"/>
              </w:rPr>
              <w:t xml:space="preserve">Douglas Pharmaceuticals America Ltd </w:t>
            </w:r>
          </w:p>
        </w:tc>
      </w:tr>
      <w:tr w:rsidR="00C777B3" w:rsidRPr="00C777B3" w14:paraId="51C3296F" w14:textId="77777777" w:rsidTr="00575A57">
        <w:trPr>
          <w:trHeight w:val="280"/>
        </w:trPr>
        <w:tc>
          <w:tcPr>
            <w:tcW w:w="400" w:type="dxa"/>
            <w:tcBorders>
              <w:top w:val="nil"/>
              <w:left w:val="nil"/>
              <w:bottom w:val="nil"/>
              <w:right w:val="nil"/>
            </w:tcBorders>
          </w:tcPr>
          <w:p w14:paraId="4BD526C7"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4B3D842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2046AB2"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4E7DF8EB"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r w:rsidR="00C777B3" w:rsidRPr="00C777B3" w14:paraId="73338CDD" w14:textId="77777777" w:rsidTr="00575A57">
        <w:trPr>
          <w:trHeight w:val="280"/>
        </w:trPr>
        <w:tc>
          <w:tcPr>
            <w:tcW w:w="400" w:type="dxa"/>
            <w:tcBorders>
              <w:top w:val="nil"/>
              <w:left w:val="nil"/>
              <w:bottom w:val="nil"/>
              <w:right w:val="nil"/>
            </w:tcBorders>
          </w:tcPr>
          <w:p w14:paraId="47196DE7"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59A03F2"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70962A43"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4BE033E4"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1BAFEEBA" w14:textId="77777777" w:rsidR="003933A8" w:rsidRPr="00C777B3" w:rsidRDefault="003933A8">
      <w:pPr>
        <w:autoSpaceDE w:val="0"/>
        <w:autoSpaceDN w:val="0"/>
        <w:adjustRightInd w:val="0"/>
      </w:pPr>
    </w:p>
    <w:p w14:paraId="47661389" w14:textId="26425678" w:rsidR="003933A8" w:rsidRPr="00C777B3" w:rsidRDefault="000878D2" w:rsidP="003933A8">
      <w:pPr>
        <w:autoSpaceDE w:val="0"/>
        <w:autoSpaceDN w:val="0"/>
        <w:adjustRightInd w:val="0"/>
        <w:rPr>
          <w:sz w:val="20"/>
        </w:rPr>
      </w:pPr>
      <w:r w:rsidRPr="00C777B3">
        <w:t>Dr Tak Hung, and Ms Linda Folland were</w:t>
      </w:r>
      <w:r w:rsidR="003933A8" w:rsidRPr="00C777B3">
        <w:t xml:space="preserve"> present </w:t>
      </w:r>
      <w:r w:rsidR="003933A8" w:rsidRPr="00C777B3">
        <w:rPr>
          <w:rFonts w:cs="Arial"/>
          <w:szCs w:val="22"/>
        </w:rPr>
        <w:t>by teleconference</w:t>
      </w:r>
      <w:r w:rsidR="003933A8" w:rsidRPr="00C777B3">
        <w:t xml:space="preserve"> for discussion of this application.</w:t>
      </w:r>
    </w:p>
    <w:p w14:paraId="320850ED" w14:textId="77777777" w:rsidR="003933A8" w:rsidRPr="00C777B3" w:rsidRDefault="003933A8" w:rsidP="003933A8">
      <w:pPr>
        <w:rPr>
          <w:u w:val="single"/>
        </w:rPr>
      </w:pPr>
    </w:p>
    <w:p w14:paraId="04156BFE" w14:textId="77777777" w:rsidR="003933A8" w:rsidRPr="00C777B3" w:rsidRDefault="003933A8" w:rsidP="003933A8">
      <w:pPr>
        <w:rPr>
          <w:u w:val="single"/>
        </w:rPr>
      </w:pPr>
      <w:r w:rsidRPr="00C777B3">
        <w:rPr>
          <w:u w:val="single"/>
        </w:rPr>
        <w:t>Potential conflicts of interest</w:t>
      </w:r>
    </w:p>
    <w:p w14:paraId="44DCA539" w14:textId="77777777" w:rsidR="003933A8" w:rsidRPr="00C777B3" w:rsidRDefault="003933A8" w:rsidP="003933A8">
      <w:pPr>
        <w:rPr>
          <w:b/>
        </w:rPr>
      </w:pPr>
    </w:p>
    <w:p w14:paraId="5FBB4D27" w14:textId="77777777" w:rsidR="003933A8" w:rsidRPr="00C777B3" w:rsidRDefault="003933A8" w:rsidP="003933A8">
      <w:r w:rsidRPr="00C777B3">
        <w:t>The Chair asked members to declare any potential conflicts of interest related to this application.</w:t>
      </w:r>
    </w:p>
    <w:p w14:paraId="2F8BBC04" w14:textId="77777777" w:rsidR="003933A8" w:rsidRPr="00C777B3" w:rsidRDefault="003933A8" w:rsidP="003933A8"/>
    <w:p w14:paraId="1EB8C00B" w14:textId="77777777" w:rsidR="003933A8" w:rsidRPr="00C777B3" w:rsidRDefault="003933A8" w:rsidP="003933A8">
      <w:r w:rsidRPr="00C777B3">
        <w:t>No potential conflicts of interest related to this application were declared by any member.</w:t>
      </w:r>
    </w:p>
    <w:p w14:paraId="30AC30A0" w14:textId="77777777" w:rsidR="003933A8" w:rsidRPr="00C777B3" w:rsidRDefault="003933A8" w:rsidP="003933A8"/>
    <w:p w14:paraId="58D240AA" w14:textId="77777777" w:rsidR="003933A8" w:rsidRPr="00C777B3" w:rsidRDefault="003933A8" w:rsidP="003933A8">
      <w:pPr>
        <w:rPr>
          <w:u w:val="single"/>
        </w:rPr>
      </w:pPr>
      <w:r w:rsidRPr="00C777B3">
        <w:rPr>
          <w:u w:val="single"/>
        </w:rPr>
        <w:t>Summary of Study</w:t>
      </w:r>
    </w:p>
    <w:p w14:paraId="1507B218" w14:textId="77777777" w:rsidR="003933A8" w:rsidRPr="00C777B3" w:rsidRDefault="003933A8" w:rsidP="003933A8">
      <w:pPr>
        <w:rPr>
          <w:u w:val="single"/>
        </w:rPr>
      </w:pPr>
    </w:p>
    <w:p w14:paraId="6348119E" w14:textId="77777777" w:rsidR="003933A8" w:rsidRPr="00C777B3" w:rsidRDefault="00A3421C" w:rsidP="00A3421C">
      <w:pPr>
        <w:pStyle w:val="ListParagraph"/>
        <w:numPr>
          <w:ilvl w:val="0"/>
          <w:numId w:val="10"/>
        </w:numPr>
        <w:rPr>
          <w:lang w:val="en-NZ"/>
        </w:rPr>
      </w:pPr>
      <w:r w:rsidRPr="00C777B3">
        <w:rPr>
          <w:lang w:val="en-NZ"/>
        </w:rPr>
        <w:t>This study is an open-label, two-way crossover, bioequivalence study in healthy male subjects comparing 1 x 40 mg isotretinoin capsule with 1 x 40 mg Absorica capsule under fed conditions.</w:t>
      </w:r>
    </w:p>
    <w:p w14:paraId="5ED8BE80" w14:textId="77777777" w:rsidR="00C777B3" w:rsidRDefault="00C777B3" w:rsidP="003933A8">
      <w:pPr>
        <w:spacing w:before="80" w:after="80"/>
        <w:rPr>
          <w:u w:val="single"/>
        </w:rPr>
      </w:pPr>
    </w:p>
    <w:p w14:paraId="3C11281D"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793CC4C9" w14:textId="77777777" w:rsidR="003933A8" w:rsidRPr="00C777B3" w:rsidRDefault="003933A8" w:rsidP="003933A8">
      <w:pPr>
        <w:spacing w:before="80" w:after="80"/>
        <w:rPr>
          <w:rFonts w:cs="Arial"/>
          <w:szCs w:val="22"/>
        </w:rPr>
      </w:pPr>
    </w:p>
    <w:p w14:paraId="2B565492" w14:textId="77777777" w:rsidR="00C777B3" w:rsidRPr="00C777B3" w:rsidRDefault="00C777B3" w:rsidP="00C777B3">
      <w:pPr>
        <w:pStyle w:val="ListParagraph"/>
        <w:numPr>
          <w:ilvl w:val="0"/>
          <w:numId w:val="10"/>
        </w:numPr>
        <w:spacing w:before="80" w:after="80"/>
      </w:pPr>
      <w:r w:rsidRPr="00C777B3">
        <w:t>Specify how recently peopl</w:t>
      </w:r>
      <w:r>
        <w:t>e have used recreational drugs. Please ask participants to t</w:t>
      </w:r>
      <w:r w:rsidRPr="00C777B3">
        <w:t>ell the doctor which drug and how recently</w:t>
      </w:r>
      <w:r>
        <w:t xml:space="preserve"> it was used</w:t>
      </w:r>
      <w:r w:rsidRPr="00C777B3">
        <w:t xml:space="preserve">. </w:t>
      </w:r>
    </w:p>
    <w:p w14:paraId="29F74121" w14:textId="77777777" w:rsidR="003933A8" w:rsidRPr="00C777B3" w:rsidRDefault="00E570A6" w:rsidP="004148E8">
      <w:pPr>
        <w:pStyle w:val="ListParagraph"/>
        <w:numPr>
          <w:ilvl w:val="0"/>
          <w:numId w:val="10"/>
        </w:numPr>
        <w:spacing w:before="80" w:after="80"/>
      </w:pPr>
      <w:r w:rsidRPr="00C777B3">
        <w:t xml:space="preserve">Check for typos and correct use of apostrophes. </w:t>
      </w:r>
    </w:p>
    <w:p w14:paraId="0D8A4B89" w14:textId="77777777" w:rsidR="003933A8" w:rsidRPr="00C777B3" w:rsidRDefault="003933A8" w:rsidP="003933A8">
      <w:pPr>
        <w:spacing w:before="80" w:after="80"/>
      </w:pPr>
    </w:p>
    <w:p w14:paraId="0D807142" w14:textId="77777777" w:rsidR="003933A8" w:rsidRPr="00C777B3" w:rsidRDefault="003933A8" w:rsidP="003933A8">
      <w:pPr>
        <w:rPr>
          <w:u w:val="single"/>
        </w:rPr>
      </w:pPr>
      <w:r w:rsidRPr="00C777B3">
        <w:rPr>
          <w:u w:val="single"/>
        </w:rPr>
        <w:t xml:space="preserve">Decision </w:t>
      </w:r>
    </w:p>
    <w:p w14:paraId="1385A415" w14:textId="77777777" w:rsidR="003933A8" w:rsidRPr="00C777B3" w:rsidRDefault="003933A8" w:rsidP="003933A8"/>
    <w:p w14:paraId="08F46876" w14:textId="77777777" w:rsidR="004A0DB9" w:rsidRPr="00C777B3" w:rsidRDefault="003933A8" w:rsidP="004A0DB9">
      <w:r w:rsidRPr="00C777B3">
        <w:t xml:space="preserve">This application was </w:t>
      </w:r>
      <w:r w:rsidRPr="00C777B3">
        <w:rPr>
          <w:i/>
        </w:rPr>
        <w:t>approved</w:t>
      </w:r>
      <w:r w:rsidR="004A0DB9" w:rsidRPr="00C777B3">
        <w:t xml:space="preserve"> with non-standard conditions by consensus. The non-standard conditions are:</w:t>
      </w:r>
    </w:p>
    <w:p w14:paraId="23583E80" w14:textId="77777777" w:rsidR="004A0DB9" w:rsidRPr="00C777B3" w:rsidRDefault="004A0DB9" w:rsidP="004A0DB9"/>
    <w:p w14:paraId="0B6280DB" w14:textId="77777777" w:rsidR="003933A8" w:rsidRPr="00C777B3" w:rsidRDefault="004A0DB9" w:rsidP="004A0DB9">
      <w:pPr>
        <w:pStyle w:val="ListParagraph"/>
        <w:numPr>
          <w:ilvl w:val="0"/>
          <w:numId w:val="16"/>
        </w:numPr>
        <w:rPr>
          <w:rFonts w:cs="Arial"/>
          <w:szCs w:val="22"/>
        </w:rPr>
      </w:pPr>
      <w:r w:rsidRPr="00C777B3">
        <w:rPr>
          <w:rFonts w:cs="Arial"/>
          <w:szCs w:val="22"/>
          <w:lang w:val="en-US"/>
        </w:rPr>
        <w:t>Please amend the information sheet and consent form, taking into account the suggestions made by the Committee (</w:t>
      </w:r>
      <w:r w:rsidRPr="00C777B3">
        <w:rPr>
          <w:rFonts w:cs="Arial"/>
          <w:i/>
          <w:szCs w:val="22"/>
          <w:lang w:val="en-US"/>
        </w:rPr>
        <w:t>Ethical Guidelines for Intervention Studies</w:t>
      </w:r>
      <w:r w:rsidRPr="00C777B3">
        <w:rPr>
          <w:rFonts w:cs="Arial"/>
          <w:szCs w:val="22"/>
          <w:lang w:val="en-US"/>
        </w:rPr>
        <w:t xml:space="preserve"> </w:t>
      </w:r>
      <w:r w:rsidRPr="00C777B3">
        <w:rPr>
          <w:rFonts w:cs="Arial"/>
          <w:i/>
          <w:szCs w:val="22"/>
          <w:lang w:val="en-US"/>
        </w:rPr>
        <w:t>para 6.22</w:t>
      </w:r>
      <w:r w:rsidRPr="00C777B3">
        <w:rPr>
          <w:rFonts w:cs="Arial"/>
          <w:szCs w:val="22"/>
          <w:lang w:val="en-US"/>
        </w:rPr>
        <w:t>).</w:t>
      </w:r>
      <w:r w:rsidR="003933A8" w:rsidRPr="00C777B3">
        <w:rPr>
          <w:rFonts w:cs="Arial"/>
          <w:szCs w:val="22"/>
        </w:rPr>
        <w:t xml:space="preserve"> </w:t>
      </w:r>
    </w:p>
    <w:p w14:paraId="225A96CE" w14:textId="59FBEEA4" w:rsidR="00575A57" w:rsidRPr="00C777B3" w:rsidRDefault="003933A8">
      <w:pPr>
        <w:autoSpaceDE w:val="0"/>
        <w:autoSpaceDN w:val="0"/>
        <w:adjustRightInd w:val="0"/>
      </w:pPr>
      <w:r w:rsidRPr="00C777B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230D1D88" w14:textId="77777777" w:rsidTr="00575A57">
        <w:trPr>
          <w:trHeight w:val="280"/>
        </w:trPr>
        <w:tc>
          <w:tcPr>
            <w:tcW w:w="400" w:type="dxa"/>
            <w:tcBorders>
              <w:top w:val="nil"/>
              <w:left w:val="nil"/>
              <w:bottom w:val="nil"/>
              <w:right w:val="nil"/>
            </w:tcBorders>
          </w:tcPr>
          <w:p w14:paraId="0858164F" w14:textId="77777777" w:rsidR="00575A57" w:rsidRPr="00C777B3" w:rsidRDefault="00575A57" w:rsidP="0097530F">
            <w:pPr>
              <w:autoSpaceDE w:val="0"/>
              <w:autoSpaceDN w:val="0"/>
              <w:adjustRightInd w:val="0"/>
              <w:rPr>
                <w:rFonts w:cs="Arial"/>
              </w:rPr>
            </w:pPr>
            <w:r w:rsidRPr="00C777B3">
              <w:rPr>
                <w:rFonts w:cs="Arial"/>
                <w:b/>
              </w:rPr>
              <w:t xml:space="preserve">8 </w:t>
            </w:r>
            <w:r w:rsidRPr="00C777B3">
              <w:rPr>
                <w:rFonts w:cs="Arial"/>
              </w:rPr>
              <w:t xml:space="preserve"> </w:t>
            </w:r>
          </w:p>
        </w:tc>
        <w:tc>
          <w:tcPr>
            <w:tcW w:w="1300" w:type="dxa"/>
            <w:tcBorders>
              <w:top w:val="nil"/>
              <w:left w:val="nil"/>
              <w:bottom w:val="nil"/>
              <w:right w:val="nil"/>
            </w:tcBorders>
          </w:tcPr>
          <w:p w14:paraId="365C946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8B582F1"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066D1D63" w14:textId="77777777" w:rsidR="00575A57" w:rsidRPr="00C777B3" w:rsidRDefault="00575A57" w:rsidP="0097530F">
            <w:pPr>
              <w:autoSpaceDE w:val="0"/>
              <w:autoSpaceDN w:val="0"/>
              <w:adjustRightInd w:val="0"/>
              <w:rPr>
                <w:rFonts w:cs="Arial"/>
              </w:rPr>
            </w:pPr>
            <w:r w:rsidRPr="00C777B3">
              <w:rPr>
                <w:rFonts w:cs="Arial"/>
                <w:b/>
              </w:rPr>
              <w:t>18/CEN/201</w:t>
            </w:r>
            <w:r w:rsidRPr="00C777B3">
              <w:rPr>
                <w:rFonts w:cs="Arial"/>
              </w:rPr>
              <w:t xml:space="preserve"> </w:t>
            </w:r>
          </w:p>
        </w:tc>
      </w:tr>
      <w:tr w:rsidR="00C777B3" w:rsidRPr="00C777B3" w14:paraId="7EEDB1C5" w14:textId="77777777" w:rsidTr="00575A57">
        <w:trPr>
          <w:trHeight w:val="280"/>
        </w:trPr>
        <w:tc>
          <w:tcPr>
            <w:tcW w:w="400" w:type="dxa"/>
            <w:tcBorders>
              <w:top w:val="nil"/>
              <w:left w:val="nil"/>
              <w:bottom w:val="nil"/>
              <w:right w:val="nil"/>
            </w:tcBorders>
          </w:tcPr>
          <w:p w14:paraId="4932B795"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9B9AC6A"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23183DD2"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7408568F" w14:textId="77777777" w:rsidR="00575A57" w:rsidRPr="00C777B3" w:rsidRDefault="00575A57" w:rsidP="0097530F">
            <w:pPr>
              <w:autoSpaceDE w:val="0"/>
              <w:autoSpaceDN w:val="0"/>
              <w:adjustRightInd w:val="0"/>
              <w:rPr>
                <w:rFonts w:cs="Arial"/>
              </w:rPr>
            </w:pPr>
            <w:r w:rsidRPr="00C777B3">
              <w:rPr>
                <w:rFonts w:cs="Arial"/>
              </w:rPr>
              <w:t xml:space="preserve">Comparison of the blood levels of two forms of isotretinoin capsule in healthy male volunteers under fasting conditions. </w:t>
            </w:r>
          </w:p>
        </w:tc>
      </w:tr>
      <w:tr w:rsidR="00C777B3" w:rsidRPr="00C777B3" w14:paraId="081FDBCD" w14:textId="77777777" w:rsidTr="00575A57">
        <w:trPr>
          <w:trHeight w:val="280"/>
        </w:trPr>
        <w:tc>
          <w:tcPr>
            <w:tcW w:w="400" w:type="dxa"/>
            <w:tcBorders>
              <w:top w:val="nil"/>
              <w:left w:val="nil"/>
              <w:bottom w:val="nil"/>
              <w:right w:val="nil"/>
            </w:tcBorders>
          </w:tcPr>
          <w:p w14:paraId="7FC9BC49"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7949481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0B60434D"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07028E75" w14:textId="77777777" w:rsidR="00575A57" w:rsidRPr="00C777B3" w:rsidRDefault="00575A57" w:rsidP="0097530F">
            <w:pPr>
              <w:autoSpaceDE w:val="0"/>
              <w:autoSpaceDN w:val="0"/>
              <w:adjustRightInd w:val="0"/>
              <w:rPr>
                <w:rFonts w:cs="Arial"/>
              </w:rPr>
            </w:pPr>
            <w:r w:rsidRPr="00C777B3">
              <w:rPr>
                <w:rFonts w:cs="Arial"/>
              </w:rPr>
              <w:t xml:space="preserve">Dr Noelyn Hung </w:t>
            </w:r>
          </w:p>
        </w:tc>
      </w:tr>
      <w:tr w:rsidR="00C777B3" w:rsidRPr="00C777B3" w14:paraId="40F3EB1F" w14:textId="77777777" w:rsidTr="00575A57">
        <w:trPr>
          <w:trHeight w:val="280"/>
        </w:trPr>
        <w:tc>
          <w:tcPr>
            <w:tcW w:w="400" w:type="dxa"/>
            <w:tcBorders>
              <w:top w:val="nil"/>
              <w:left w:val="nil"/>
              <w:bottom w:val="nil"/>
              <w:right w:val="nil"/>
            </w:tcBorders>
          </w:tcPr>
          <w:p w14:paraId="493FEAEA"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423E9A0"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60C67810"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38F8EEF4" w14:textId="77777777" w:rsidR="00575A57" w:rsidRPr="00C777B3" w:rsidRDefault="00575A57" w:rsidP="0097530F">
            <w:pPr>
              <w:autoSpaceDE w:val="0"/>
              <w:autoSpaceDN w:val="0"/>
              <w:adjustRightInd w:val="0"/>
              <w:rPr>
                <w:rFonts w:cs="Arial"/>
              </w:rPr>
            </w:pPr>
            <w:r w:rsidRPr="00C777B3">
              <w:rPr>
                <w:rFonts w:cs="Arial"/>
              </w:rPr>
              <w:t xml:space="preserve">Douglas Pharmaceuticals America Ltd </w:t>
            </w:r>
          </w:p>
        </w:tc>
      </w:tr>
      <w:tr w:rsidR="00C777B3" w:rsidRPr="00C777B3" w14:paraId="0F55F756" w14:textId="77777777" w:rsidTr="00575A57">
        <w:trPr>
          <w:trHeight w:val="280"/>
        </w:trPr>
        <w:tc>
          <w:tcPr>
            <w:tcW w:w="400" w:type="dxa"/>
            <w:tcBorders>
              <w:top w:val="nil"/>
              <w:left w:val="nil"/>
              <w:bottom w:val="nil"/>
              <w:right w:val="nil"/>
            </w:tcBorders>
          </w:tcPr>
          <w:p w14:paraId="688FCDFD"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FDE58EB"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400632CC"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48D786AA"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r w:rsidR="00C777B3" w:rsidRPr="00C777B3" w14:paraId="696BFD77" w14:textId="77777777" w:rsidTr="00575A57">
        <w:trPr>
          <w:trHeight w:val="280"/>
        </w:trPr>
        <w:tc>
          <w:tcPr>
            <w:tcW w:w="400" w:type="dxa"/>
            <w:tcBorders>
              <w:top w:val="nil"/>
              <w:left w:val="nil"/>
              <w:bottom w:val="nil"/>
              <w:right w:val="nil"/>
            </w:tcBorders>
          </w:tcPr>
          <w:p w14:paraId="6FFE4DF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0A0217F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0D5EDFD0"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0BBCEA0F"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6EE7AB06" w14:textId="77777777" w:rsidR="003933A8" w:rsidRPr="00C777B3" w:rsidRDefault="003933A8">
      <w:pPr>
        <w:autoSpaceDE w:val="0"/>
        <w:autoSpaceDN w:val="0"/>
        <w:adjustRightInd w:val="0"/>
      </w:pPr>
    </w:p>
    <w:p w14:paraId="2FF4E36C" w14:textId="40DCA9B6" w:rsidR="000878D2" w:rsidRPr="00C777B3" w:rsidRDefault="000878D2" w:rsidP="000878D2">
      <w:pPr>
        <w:autoSpaceDE w:val="0"/>
        <w:autoSpaceDN w:val="0"/>
        <w:adjustRightInd w:val="0"/>
        <w:rPr>
          <w:sz w:val="20"/>
        </w:rPr>
      </w:pPr>
      <w:r w:rsidRPr="00C777B3">
        <w:t xml:space="preserve">Dr Tak Hung, and Ms Linda Folland were present </w:t>
      </w:r>
      <w:r w:rsidRPr="00C777B3">
        <w:rPr>
          <w:rFonts w:cs="Arial"/>
          <w:szCs w:val="22"/>
        </w:rPr>
        <w:t>by teleconference</w:t>
      </w:r>
      <w:r w:rsidRPr="00C777B3">
        <w:t xml:space="preserve"> for discussion of this application.</w:t>
      </w:r>
    </w:p>
    <w:p w14:paraId="60C5671F" w14:textId="77777777" w:rsidR="003933A8" w:rsidRPr="00C777B3" w:rsidRDefault="003933A8" w:rsidP="003933A8">
      <w:pPr>
        <w:rPr>
          <w:u w:val="single"/>
        </w:rPr>
      </w:pPr>
    </w:p>
    <w:p w14:paraId="1011F5A5" w14:textId="77777777" w:rsidR="003933A8" w:rsidRPr="00C777B3" w:rsidRDefault="003933A8" w:rsidP="003933A8">
      <w:pPr>
        <w:rPr>
          <w:u w:val="single"/>
        </w:rPr>
      </w:pPr>
      <w:r w:rsidRPr="00C777B3">
        <w:rPr>
          <w:u w:val="single"/>
        </w:rPr>
        <w:t>Potential conflicts of interest</w:t>
      </w:r>
    </w:p>
    <w:p w14:paraId="1C096534" w14:textId="77777777" w:rsidR="003933A8" w:rsidRPr="00C777B3" w:rsidRDefault="003933A8" w:rsidP="003933A8">
      <w:pPr>
        <w:rPr>
          <w:b/>
        </w:rPr>
      </w:pPr>
    </w:p>
    <w:p w14:paraId="2F7C4074" w14:textId="77777777" w:rsidR="003933A8" w:rsidRPr="00C777B3" w:rsidRDefault="003933A8" w:rsidP="003933A8">
      <w:r w:rsidRPr="00C777B3">
        <w:t>The Chair asked members to declare any potential conflicts of interest related to this application.</w:t>
      </w:r>
    </w:p>
    <w:p w14:paraId="4CC15D55" w14:textId="77777777" w:rsidR="003933A8" w:rsidRPr="00C777B3" w:rsidRDefault="003933A8" w:rsidP="003933A8"/>
    <w:p w14:paraId="312672C0" w14:textId="77777777" w:rsidR="003933A8" w:rsidRPr="00C777B3" w:rsidRDefault="003933A8" w:rsidP="003933A8">
      <w:r w:rsidRPr="00C777B3">
        <w:t>No potential conflicts of interest related to this application were declared by any member.</w:t>
      </w:r>
    </w:p>
    <w:p w14:paraId="2B0D06AB" w14:textId="77777777" w:rsidR="003933A8" w:rsidRPr="00C777B3" w:rsidRDefault="003933A8" w:rsidP="003933A8"/>
    <w:p w14:paraId="2DC59C93" w14:textId="77777777" w:rsidR="003933A8" w:rsidRPr="00C777B3" w:rsidRDefault="003933A8" w:rsidP="003933A8">
      <w:pPr>
        <w:rPr>
          <w:u w:val="single"/>
        </w:rPr>
      </w:pPr>
      <w:r w:rsidRPr="00C777B3">
        <w:rPr>
          <w:u w:val="single"/>
        </w:rPr>
        <w:t>Summary of Study</w:t>
      </w:r>
    </w:p>
    <w:p w14:paraId="11146DB3" w14:textId="77777777" w:rsidR="003933A8" w:rsidRPr="00C777B3" w:rsidRDefault="003933A8" w:rsidP="003933A8">
      <w:pPr>
        <w:rPr>
          <w:u w:val="single"/>
        </w:rPr>
      </w:pPr>
    </w:p>
    <w:p w14:paraId="57C12BA4" w14:textId="77777777" w:rsidR="00A3421C" w:rsidRPr="00C777B3" w:rsidRDefault="00A3421C" w:rsidP="00A3421C">
      <w:pPr>
        <w:pStyle w:val="ListParagraph"/>
        <w:numPr>
          <w:ilvl w:val="0"/>
          <w:numId w:val="11"/>
        </w:numPr>
        <w:rPr>
          <w:lang w:val="en-NZ"/>
        </w:rPr>
      </w:pPr>
      <w:r w:rsidRPr="00C777B3">
        <w:rPr>
          <w:lang w:val="en-NZ"/>
        </w:rPr>
        <w:t>This study is an open-label, two-way crossover, bioequivalence study in healthy male subjects comparing 1 x 40 mg isotretinoin capsule with 1 x 40 mg Absorica capsule under fasting conditions.</w:t>
      </w:r>
    </w:p>
    <w:p w14:paraId="28B41496" w14:textId="77777777" w:rsidR="003933A8" w:rsidRPr="00C777B3" w:rsidRDefault="003933A8" w:rsidP="003933A8">
      <w:pPr>
        <w:autoSpaceDE w:val="0"/>
        <w:autoSpaceDN w:val="0"/>
        <w:adjustRightInd w:val="0"/>
        <w:rPr>
          <w:u w:val="single"/>
        </w:rPr>
      </w:pPr>
    </w:p>
    <w:p w14:paraId="1F868873" w14:textId="77777777" w:rsidR="00C777B3" w:rsidRPr="00C777B3" w:rsidRDefault="00C777B3" w:rsidP="00C777B3">
      <w:pPr>
        <w:spacing w:before="80" w:after="80"/>
        <w:rPr>
          <w:rFonts w:cs="Arial"/>
          <w:szCs w:val="22"/>
        </w:rPr>
      </w:pPr>
      <w:r w:rsidRPr="00C777B3">
        <w:rPr>
          <w:rFonts w:cs="Arial"/>
          <w:szCs w:val="22"/>
        </w:rPr>
        <w:t xml:space="preserve">The Committee requested the following changes to the Participant Information Sheet and Consent Form: </w:t>
      </w:r>
    </w:p>
    <w:p w14:paraId="072D61F9" w14:textId="77777777" w:rsidR="00C777B3" w:rsidRPr="00C777B3" w:rsidRDefault="00C777B3" w:rsidP="00C777B3">
      <w:pPr>
        <w:spacing w:before="80" w:after="80"/>
        <w:rPr>
          <w:rFonts w:cs="Arial"/>
          <w:szCs w:val="22"/>
        </w:rPr>
      </w:pPr>
    </w:p>
    <w:p w14:paraId="731437CA" w14:textId="77777777" w:rsidR="00C777B3" w:rsidRPr="00C777B3" w:rsidRDefault="00C777B3" w:rsidP="00901DB8">
      <w:pPr>
        <w:pStyle w:val="ListParagraph"/>
        <w:spacing w:before="80" w:after="80"/>
      </w:pPr>
      <w:r w:rsidRPr="00C777B3">
        <w:t>Specify how recently peopl</w:t>
      </w:r>
      <w:r>
        <w:t>e have used recreational drugs. Please ask participants to t</w:t>
      </w:r>
      <w:r w:rsidRPr="00C777B3">
        <w:t>ell the doctor which drug and how recently</w:t>
      </w:r>
      <w:r>
        <w:t xml:space="preserve"> it was used</w:t>
      </w:r>
      <w:r w:rsidRPr="00C777B3">
        <w:t xml:space="preserve">. </w:t>
      </w:r>
    </w:p>
    <w:p w14:paraId="69AD3246" w14:textId="77777777" w:rsidR="00C777B3" w:rsidRPr="00C777B3" w:rsidRDefault="00C777B3" w:rsidP="00C777B3">
      <w:pPr>
        <w:pStyle w:val="ListParagraph"/>
        <w:numPr>
          <w:ilvl w:val="0"/>
          <w:numId w:val="18"/>
        </w:numPr>
        <w:spacing w:before="80" w:after="80"/>
        <w:ind w:hanging="360"/>
      </w:pPr>
      <w:r w:rsidRPr="00C777B3">
        <w:t xml:space="preserve">Check for typos and correct use of apostrophes. </w:t>
      </w:r>
    </w:p>
    <w:p w14:paraId="346E84DE" w14:textId="77777777" w:rsidR="00C777B3" w:rsidRPr="00C777B3" w:rsidRDefault="00C777B3" w:rsidP="00C777B3">
      <w:pPr>
        <w:spacing w:before="80" w:after="80"/>
      </w:pPr>
    </w:p>
    <w:p w14:paraId="0EEBFF89" w14:textId="77777777" w:rsidR="00C777B3" w:rsidRPr="00C777B3" w:rsidRDefault="00C777B3" w:rsidP="00C777B3">
      <w:pPr>
        <w:rPr>
          <w:u w:val="single"/>
        </w:rPr>
      </w:pPr>
      <w:r w:rsidRPr="00C777B3">
        <w:rPr>
          <w:u w:val="single"/>
        </w:rPr>
        <w:t xml:space="preserve">Decision </w:t>
      </w:r>
    </w:p>
    <w:p w14:paraId="0EB6D7CE" w14:textId="77777777" w:rsidR="00C777B3" w:rsidRPr="00C777B3" w:rsidRDefault="00C777B3" w:rsidP="00C777B3"/>
    <w:p w14:paraId="1781B3AF" w14:textId="77777777" w:rsidR="00C777B3" w:rsidRPr="00C777B3" w:rsidRDefault="00C777B3" w:rsidP="00C777B3">
      <w:r w:rsidRPr="00C777B3">
        <w:t xml:space="preserve">This application was </w:t>
      </w:r>
      <w:r w:rsidRPr="00C777B3">
        <w:rPr>
          <w:i/>
        </w:rPr>
        <w:t>approved</w:t>
      </w:r>
      <w:r w:rsidRPr="00C777B3">
        <w:t xml:space="preserve"> with non-standard conditions by consensus. The non-standard conditions are:</w:t>
      </w:r>
    </w:p>
    <w:p w14:paraId="65D6FCBD" w14:textId="77777777" w:rsidR="00C777B3" w:rsidRPr="00C777B3" w:rsidRDefault="00C777B3" w:rsidP="00C777B3"/>
    <w:p w14:paraId="03AAD966" w14:textId="77777777" w:rsidR="00C777B3" w:rsidRPr="00C777B3" w:rsidRDefault="00C777B3" w:rsidP="00C777B3">
      <w:pPr>
        <w:pStyle w:val="ListParagraph"/>
        <w:numPr>
          <w:ilvl w:val="0"/>
          <w:numId w:val="1"/>
        </w:numPr>
        <w:ind w:hanging="360"/>
        <w:rPr>
          <w:rFonts w:cs="Arial"/>
          <w:szCs w:val="22"/>
        </w:rPr>
      </w:pPr>
      <w:r w:rsidRPr="00C777B3">
        <w:rPr>
          <w:rFonts w:cs="Arial"/>
          <w:szCs w:val="22"/>
          <w:lang w:val="en-US"/>
        </w:rPr>
        <w:t>Please amend the information sheet and consent form, taking into account the suggestions made by the Committee (</w:t>
      </w:r>
      <w:r w:rsidRPr="00C777B3">
        <w:rPr>
          <w:rFonts w:cs="Arial"/>
          <w:i/>
          <w:szCs w:val="22"/>
          <w:lang w:val="en-US"/>
        </w:rPr>
        <w:t>Ethical Guidelines for Intervention Studies</w:t>
      </w:r>
      <w:r w:rsidRPr="00C777B3">
        <w:rPr>
          <w:rFonts w:cs="Arial"/>
          <w:szCs w:val="22"/>
          <w:lang w:val="en-US"/>
        </w:rPr>
        <w:t xml:space="preserve"> </w:t>
      </w:r>
      <w:r w:rsidRPr="00C777B3">
        <w:rPr>
          <w:rFonts w:cs="Arial"/>
          <w:i/>
          <w:szCs w:val="22"/>
          <w:lang w:val="en-US"/>
        </w:rPr>
        <w:t>para 6.22</w:t>
      </w:r>
      <w:r w:rsidRPr="00C777B3">
        <w:rPr>
          <w:rFonts w:cs="Arial"/>
          <w:szCs w:val="22"/>
          <w:lang w:val="en-US"/>
        </w:rPr>
        <w:t>).</w:t>
      </w:r>
      <w:r w:rsidRPr="00C777B3">
        <w:rPr>
          <w:rFonts w:cs="Arial"/>
          <w:szCs w:val="22"/>
        </w:rPr>
        <w:t xml:space="preserve"> </w:t>
      </w:r>
    </w:p>
    <w:p w14:paraId="4C62BF66" w14:textId="77777777" w:rsidR="00E24E77" w:rsidRPr="00C777B3" w:rsidRDefault="00E24E77" w:rsidP="004148E8">
      <w:pPr>
        <w:numPr>
          <w:ilvl w:val="0"/>
          <w:numId w:val="1"/>
        </w:numPr>
        <w:rPr>
          <w:rFonts w:cs="Arial"/>
          <w:szCs w:val="22"/>
          <w:lang w:val="en-NZ"/>
        </w:rPr>
      </w:pPr>
    </w:p>
    <w:p w14:paraId="03557F61" w14:textId="77777777" w:rsidR="00575A57" w:rsidRPr="00C777B3" w:rsidRDefault="003933A8">
      <w:pPr>
        <w:autoSpaceDE w:val="0"/>
        <w:autoSpaceDN w:val="0"/>
        <w:adjustRightInd w:val="0"/>
      </w:pPr>
      <w:r w:rsidRPr="00C777B3">
        <w:t xml:space="preserve"> </w:t>
      </w:r>
      <w:r w:rsidRPr="00C777B3">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4"/>
        <w:gridCol w:w="1258"/>
        <w:gridCol w:w="2739"/>
        <w:gridCol w:w="5254"/>
      </w:tblGrid>
      <w:tr w:rsidR="00C777B3" w:rsidRPr="00C777B3" w14:paraId="5134D172" w14:textId="77777777" w:rsidTr="00575A57">
        <w:trPr>
          <w:trHeight w:val="280"/>
        </w:trPr>
        <w:tc>
          <w:tcPr>
            <w:tcW w:w="394" w:type="dxa"/>
            <w:tcBorders>
              <w:top w:val="nil"/>
              <w:left w:val="nil"/>
              <w:bottom w:val="nil"/>
              <w:right w:val="nil"/>
            </w:tcBorders>
          </w:tcPr>
          <w:p w14:paraId="02045F1E" w14:textId="77777777" w:rsidR="00575A57" w:rsidRPr="00C777B3" w:rsidRDefault="00575A57" w:rsidP="0097530F">
            <w:pPr>
              <w:autoSpaceDE w:val="0"/>
              <w:autoSpaceDN w:val="0"/>
              <w:adjustRightInd w:val="0"/>
              <w:rPr>
                <w:rFonts w:cs="Arial"/>
              </w:rPr>
            </w:pPr>
            <w:r w:rsidRPr="00C777B3">
              <w:rPr>
                <w:rFonts w:cs="Arial"/>
                <w:b/>
              </w:rPr>
              <w:t xml:space="preserve">9 </w:t>
            </w:r>
            <w:r w:rsidRPr="00C777B3">
              <w:rPr>
                <w:rFonts w:cs="Arial"/>
              </w:rPr>
              <w:t xml:space="preserve"> </w:t>
            </w:r>
          </w:p>
        </w:tc>
        <w:tc>
          <w:tcPr>
            <w:tcW w:w="1258" w:type="dxa"/>
            <w:tcBorders>
              <w:top w:val="nil"/>
              <w:left w:val="nil"/>
              <w:bottom w:val="nil"/>
              <w:right w:val="nil"/>
            </w:tcBorders>
          </w:tcPr>
          <w:p w14:paraId="7CC1C22F" w14:textId="77777777" w:rsidR="00575A57" w:rsidRPr="00C777B3" w:rsidRDefault="00575A57" w:rsidP="0097530F">
            <w:pPr>
              <w:autoSpaceDE w:val="0"/>
              <w:autoSpaceDN w:val="0"/>
              <w:adjustRightInd w:val="0"/>
              <w:rPr>
                <w:rFonts w:cs="Arial"/>
              </w:rPr>
            </w:pPr>
          </w:p>
        </w:tc>
        <w:tc>
          <w:tcPr>
            <w:tcW w:w="2739" w:type="dxa"/>
            <w:tcBorders>
              <w:top w:val="nil"/>
              <w:left w:val="nil"/>
              <w:bottom w:val="nil"/>
              <w:right w:val="nil"/>
            </w:tcBorders>
          </w:tcPr>
          <w:p w14:paraId="30437F70"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254" w:type="dxa"/>
            <w:tcBorders>
              <w:top w:val="nil"/>
              <w:left w:val="nil"/>
              <w:bottom w:val="nil"/>
              <w:right w:val="nil"/>
            </w:tcBorders>
          </w:tcPr>
          <w:p w14:paraId="287CA78F" w14:textId="77777777" w:rsidR="00575A57" w:rsidRPr="00C777B3" w:rsidRDefault="00575A57" w:rsidP="0097530F">
            <w:pPr>
              <w:autoSpaceDE w:val="0"/>
              <w:autoSpaceDN w:val="0"/>
              <w:adjustRightInd w:val="0"/>
              <w:rPr>
                <w:rFonts w:cs="Arial"/>
              </w:rPr>
            </w:pPr>
            <w:r w:rsidRPr="00C777B3">
              <w:rPr>
                <w:rFonts w:cs="Arial"/>
                <w:b/>
              </w:rPr>
              <w:t>18/CEN/187</w:t>
            </w:r>
            <w:r w:rsidRPr="00C777B3">
              <w:rPr>
                <w:rFonts w:cs="Arial"/>
              </w:rPr>
              <w:t xml:space="preserve"> </w:t>
            </w:r>
          </w:p>
        </w:tc>
      </w:tr>
      <w:tr w:rsidR="00C777B3" w:rsidRPr="00C777B3" w14:paraId="6336C4A5" w14:textId="77777777" w:rsidTr="00575A57">
        <w:trPr>
          <w:trHeight w:val="280"/>
        </w:trPr>
        <w:tc>
          <w:tcPr>
            <w:tcW w:w="394" w:type="dxa"/>
            <w:tcBorders>
              <w:top w:val="nil"/>
              <w:left w:val="nil"/>
              <w:bottom w:val="nil"/>
              <w:right w:val="nil"/>
            </w:tcBorders>
          </w:tcPr>
          <w:p w14:paraId="7253DA9A"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15F63E22"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22BA5F51"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254" w:type="dxa"/>
            <w:tcBorders>
              <w:top w:val="nil"/>
              <w:left w:val="nil"/>
              <w:bottom w:val="nil"/>
              <w:right w:val="nil"/>
            </w:tcBorders>
          </w:tcPr>
          <w:p w14:paraId="62E76C68" w14:textId="77777777" w:rsidR="00575A57" w:rsidRPr="00C777B3" w:rsidRDefault="00575A57" w:rsidP="0097530F">
            <w:pPr>
              <w:autoSpaceDE w:val="0"/>
              <w:autoSpaceDN w:val="0"/>
              <w:adjustRightInd w:val="0"/>
              <w:rPr>
                <w:rFonts w:cs="Arial"/>
              </w:rPr>
            </w:pPr>
            <w:r w:rsidRPr="00C777B3">
              <w:rPr>
                <w:rFonts w:cs="Arial"/>
              </w:rPr>
              <w:t xml:space="preserve">Comparison of the blood levels of two forms of methylphenidate in healthy volunteers under fasting conditions </w:t>
            </w:r>
          </w:p>
        </w:tc>
      </w:tr>
      <w:tr w:rsidR="00C777B3" w:rsidRPr="00C777B3" w14:paraId="577EE5F4" w14:textId="77777777" w:rsidTr="00575A57">
        <w:trPr>
          <w:trHeight w:val="280"/>
        </w:trPr>
        <w:tc>
          <w:tcPr>
            <w:tcW w:w="394" w:type="dxa"/>
            <w:tcBorders>
              <w:top w:val="nil"/>
              <w:left w:val="nil"/>
              <w:bottom w:val="nil"/>
              <w:right w:val="nil"/>
            </w:tcBorders>
          </w:tcPr>
          <w:p w14:paraId="4722D93D"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1EF4D733"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31F0716E"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254" w:type="dxa"/>
            <w:tcBorders>
              <w:top w:val="nil"/>
              <w:left w:val="nil"/>
              <w:bottom w:val="nil"/>
              <w:right w:val="nil"/>
            </w:tcBorders>
          </w:tcPr>
          <w:p w14:paraId="703C61C0" w14:textId="77777777" w:rsidR="00575A57" w:rsidRPr="00C777B3" w:rsidRDefault="00575A57" w:rsidP="0097530F">
            <w:pPr>
              <w:autoSpaceDE w:val="0"/>
              <w:autoSpaceDN w:val="0"/>
              <w:adjustRightInd w:val="0"/>
              <w:rPr>
                <w:rFonts w:cs="Arial"/>
              </w:rPr>
            </w:pPr>
            <w:r w:rsidRPr="00C777B3">
              <w:rPr>
                <w:rFonts w:cs="Arial"/>
              </w:rPr>
              <w:t xml:space="preserve">Dr Noelyn Hung </w:t>
            </w:r>
          </w:p>
        </w:tc>
      </w:tr>
      <w:tr w:rsidR="00C777B3" w:rsidRPr="00C777B3" w14:paraId="275DBC1B" w14:textId="77777777" w:rsidTr="00575A57">
        <w:trPr>
          <w:trHeight w:val="280"/>
        </w:trPr>
        <w:tc>
          <w:tcPr>
            <w:tcW w:w="394" w:type="dxa"/>
            <w:tcBorders>
              <w:top w:val="nil"/>
              <w:left w:val="nil"/>
              <w:bottom w:val="nil"/>
              <w:right w:val="nil"/>
            </w:tcBorders>
          </w:tcPr>
          <w:p w14:paraId="3A48AE5D"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1155EEC5"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28B5ABE6"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254" w:type="dxa"/>
            <w:tcBorders>
              <w:top w:val="nil"/>
              <w:left w:val="nil"/>
              <w:bottom w:val="nil"/>
              <w:right w:val="nil"/>
            </w:tcBorders>
          </w:tcPr>
          <w:p w14:paraId="5C905019" w14:textId="77777777" w:rsidR="00575A57" w:rsidRPr="00C777B3" w:rsidRDefault="00575A57" w:rsidP="0097530F">
            <w:pPr>
              <w:autoSpaceDE w:val="0"/>
              <w:autoSpaceDN w:val="0"/>
              <w:adjustRightInd w:val="0"/>
              <w:rPr>
                <w:rFonts w:cs="Arial"/>
              </w:rPr>
            </w:pPr>
            <w:r w:rsidRPr="00C777B3">
              <w:rPr>
                <w:rFonts w:cs="Arial"/>
              </w:rPr>
              <w:t xml:space="preserve">Mundipharma Pty Ltd </w:t>
            </w:r>
          </w:p>
        </w:tc>
      </w:tr>
      <w:tr w:rsidR="00C777B3" w:rsidRPr="00C777B3" w14:paraId="39C98F8A" w14:textId="77777777" w:rsidTr="00575A57">
        <w:trPr>
          <w:trHeight w:val="280"/>
        </w:trPr>
        <w:tc>
          <w:tcPr>
            <w:tcW w:w="394" w:type="dxa"/>
            <w:tcBorders>
              <w:top w:val="nil"/>
              <w:left w:val="nil"/>
              <w:bottom w:val="nil"/>
              <w:right w:val="nil"/>
            </w:tcBorders>
          </w:tcPr>
          <w:p w14:paraId="5206164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4E924E2E"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5DCE1C1E"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254" w:type="dxa"/>
            <w:tcBorders>
              <w:top w:val="nil"/>
              <w:left w:val="nil"/>
              <w:bottom w:val="nil"/>
              <w:right w:val="nil"/>
            </w:tcBorders>
          </w:tcPr>
          <w:p w14:paraId="471989D5" w14:textId="77777777" w:rsidR="00575A57" w:rsidRPr="00C777B3" w:rsidRDefault="00575A57" w:rsidP="0097530F">
            <w:pPr>
              <w:autoSpaceDE w:val="0"/>
              <w:autoSpaceDN w:val="0"/>
              <w:adjustRightInd w:val="0"/>
              <w:rPr>
                <w:rFonts w:cs="Arial"/>
              </w:rPr>
            </w:pPr>
            <w:r w:rsidRPr="00C777B3">
              <w:rPr>
                <w:rFonts w:cs="Arial"/>
              </w:rPr>
              <w:t xml:space="preserve">05 October 2018 </w:t>
            </w:r>
          </w:p>
        </w:tc>
      </w:tr>
      <w:tr w:rsidR="00C777B3" w:rsidRPr="00C777B3" w14:paraId="1CDE9935" w14:textId="77777777" w:rsidTr="00575A57">
        <w:trPr>
          <w:trHeight w:val="280"/>
        </w:trPr>
        <w:tc>
          <w:tcPr>
            <w:tcW w:w="394" w:type="dxa"/>
            <w:tcBorders>
              <w:top w:val="nil"/>
              <w:left w:val="nil"/>
              <w:bottom w:val="nil"/>
              <w:right w:val="nil"/>
            </w:tcBorders>
          </w:tcPr>
          <w:p w14:paraId="04946ED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258" w:type="dxa"/>
            <w:tcBorders>
              <w:top w:val="nil"/>
              <w:left w:val="nil"/>
              <w:bottom w:val="nil"/>
              <w:right w:val="nil"/>
            </w:tcBorders>
          </w:tcPr>
          <w:p w14:paraId="4D6CC91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739" w:type="dxa"/>
            <w:tcBorders>
              <w:top w:val="nil"/>
              <w:left w:val="nil"/>
              <w:bottom w:val="nil"/>
              <w:right w:val="nil"/>
            </w:tcBorders>
          </w:tcPr>
          <w:p w14:paraId="616AED17"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254" w:type="dxa"/>
            <w:tcBorders>
              <w:top w:val="nil"/>
              <w:left w:val="nil"/>
              <w:bottom w:val="nil"/>
              <w:right w:val="nil"/>
            </w:tcBorders>
          </w:tcPr>
          <w:p w14:paraId="5E16699D"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22A852AF" w14:textId="77777777" w:rsidR="003933A8" w:rsidRPr="00C777B3" w:rsidRDefault="003933A8">
      <w:pPr>
        <w:autoSpaceDE w:val="0"/>
        <w:autoSpaceDN w:val="0"/>
        <w:adjustRightInd w:val="0"/>
      </w:pPr>
    </w:p>
    <w:p w14:paraId="69A5AD49" w14:textId="59D4C324" w:rsidR="000878D2" w:rsidRPr="00C777B3" w:rsidRDefault="000878D2" w:rsidP="000878D2">
      <w:pPr>
        <w:autoSpaceDE w:val="0"/>
        <w:autoSpaceDN w:val="0"/>
        <w:adjustRightInd w:val="0"/>
        <w:rPr>
          <w:sz w:val="20"/>
        </w:rPr>
      </w:pPr>
      <w:r w:rsidRPr="00C777B3">
        <w:t xml:space="preserve">Dr Tak Hung, and Ms Linda Folland were present </w:t>
      </w:r>
      <w:r w:rsidRPr="00C777B3">
        <w:rPr>
          <w:rFonts w:cs="Arial"/>
          <w:szCs w:val="22"/>
        </w:rPr>
        <w:t>by teleconference</w:t>
      </w:r>
      <w:r w:rsidRPr="00C777B3">
        <w:t xml:space="preserve"> for discussion of this application.</w:t>
      </w:r>
    </w:p>
    <w:p w14:paraId="13F5C7C7" w14:textId="77777777" w:rsidR="003933A8" w:rsidRPr="00C777B3" w:rsidRDefault="003933A8" w:rsidP="003933A8">
      <w:pPr>
        <w:autoSpaceDE w:val="0"/>
        <w:autoSpaceDN w:val="0"/>
        <w:adjustRightInd w:val="0"/>
        <w:rPr>
          <w:sz w:val="20"/>
        </w:rPr>
      </w:pPr>
    </w:p>
    <w:p w14:paraId="56FDD33E" w14:textId="77777777" w:rsidR="003933A8" w:rsidRPr="00C777B3" w:rsidRDefault="003933A8" w:rsidP="003933A8">
      <w:pPr>
        <w:rPr>
          <w:u w:val="single"/>
        </w:rPr>
      </w:pPr>
    </w:p>
    <w:p w14:paraId="629DC2F8" w14:textId="77777777" w:rsidR="003933A8" w:rsidRPr="00C777B3" w:rsidRDefault="003933A8" w:rsidP="003933A8">
      <w:pPr>
        <w:rPr>
          <w:u w:val="single"/>
        </w:rPr>
      </w:pPr>
      <w:r w:rsidRPr="00C777B3">
        <w:rPr>
          <w:u w:val="single"/>
        </w:rPr>
        <w:t>Potential conflicts of interest</w:t>
      </w:r>
    </w:p>
    <w:p w14:paraId="594D8EF1" w14:textId="77777777" w:rsidR="003933A8" w:rsidRPr="00C777B3" w:rsidRDefault="003933A8" w:rsidP="003933A8">
      <w:pPr>
        <w:rPr>
          <w:b/>
        </w:rPr>
      </w:pPr>
    </w:p>
    <w:p w14:paraId="0F718E24" w14:textId="77777777" w:rsidR="003933A8" w:rsidRPr="00C777B3" w:rsidRDefault="003933A8" w:rsidP="003933A8">
      <w:r w:rsidRPr="00C777B3">
        <w:t>The Chair asked members to declare any potential conflicts of interest related to this application.</w:t>
      </w:r>
    </w:p>
    <w:p w14:paraId="1266C5B6" w14:textId="77777777" w:rsidR="003933A8" w:rsidRPr="00C777B3" w:rsidRDefault="003933A8" w:rsidP="003933A8"/>
    <w:p w14:paraId="0BBB874D" w14:textId="77777777" w:rsidR="003933A8" w:rsidRPr="00C777B3" w:rsidRDefault="003933A8" w:rsidP="003933A8">
      <w:r w:rsidRPr="00C777B3">
        <w:t>No potential conflicts of interest related to this application were declared by any member.</w:t>
      </w:r>
    </w:p>
    <w:p w14:paraId="34424095" w14:textId="77777777" w:rsidR="003933A8" w:rsidRPr="00C777B3" w:rsidRDefault="003933A8" w:rsidP="003933A8"/>
    <w:p w14:paraId="6CB46307" w14:textId="77777777" w:rsidR="003933A8" w:rsidRPr="00C777B3" w:rsidRDefault="003933A8" w:rsidP="003933A8">
      <w:pPr>
        <w:rPr>
          <w:u w:val="single"/>
        </w:rPr>
      </w:pPr>
      <w:r w:rsidRPr="00C777B3">
        <w:rPr>
          <w:u w:val="single"/>
        </w:rPr>
        <w:t>Summary of Study</w:t>
      </w:r>
    </w:p>
    <w:p w14:paraId="5F47E7A5" w14:textId="77777777" w:rsidR="003933A8" w:rsidRPr="00C777B3" w:rsidRDefault="003933A8" w:rsidP="003933A8">
      <w:pPr>
        <w:rPr>
          <w:u w:val="single"/>
        </w:rPr>
      </w:pPr>
    </w:p>
    <w:p w14:paraId="648E988E" w14:textId="77777777" w:rsidR="003933A8" w:rsidRPr="00C777B3" w:rsidRDefault="00706919" w:rsidP="00706919">
      <w:pPr>
        <w:pStyle w:val="ListParagraph"/>
        <w:numPr>
          <w:ilvl w:val="0"/>
          <w:numId w:val="12"/>
        </w:numPr>
        <w:rPr>
          <w:lang w:val="en-NZ"/>
        </w:rPr>
      </w:pPr>
      <w:r w:rsidRPr="00C777B3">
        <w:rPr>
          <w:lang w:val="en-NZ"/>
        </w:rPr>
        <w:t>The study investigates the relative bioavailability of the test formulation, a 60 mg methylphenidate controlled release capsule, to that of the reference formulation, 6 x 10 mg Ritalin immediate release tablets under fasting conditions.</w:t>
      </w:r>
    </w:p>
    <w:p w14:paraId="4D7F63D7" w14:textId="77777777" w:rsidR="003933A8" w:rsidRPr="00C777B3" w:rsidRDefault="003933A8" w:rsidP="003933A8">
      <w:pPr>
        <w:autoSpaceDE w:val="0"/>
        <w:autoSpaceDN w:val="0"/>
        <w:adjustRightInd w:val="0"/>
        <w:rPr>
          <w:u w:val="single"/>
        </w:rPr>
      </w:pPr>
    </w:p>
    <w:p w14:paraId="2B260A4B" w14:textId="77777777" w:rsidR="003933A8" w:rsidRPr="00C777B3" w:rsidRDefault="003933A8" w:rsidP="003933A8">
      <w:pPr>
        <w:spacing w:before="80" w:after="80"/>
        <w:rPr>
          <w:rFonts w:cs="Arial"/>
          <w:szCs w:val="22"/>
        </w:rPr>
      </w:pPr>
      <w:r w:rsidRPr="00C777B3">
        <w:rPr>
          <w:rFonts w:cs="Arial"/>
          <w:szCs w:val="22"/>
        </w:rPr>
        <w:t xml:space="preserve">The Committee requested the following changes to the Participant Information Sheet and Consent Form: </w:t>
      </w:r>
    </w:p>
    <w:p w14:paraId="6D65BB41" w14:textId="77777777" w:rsidR="003933A8" w:rsidRPr="00C777B3" w:rsidRDefault="003933A8" w:rsidP="000C2E62">
      <w:pPr>
        <w:spacing w:before="80" w:after="80"/>
        <w:ind w:left="-142"/>
        <w:rPr>
          <w:rFonts w:cs="Arial"/>
          <w:szCs w:val="22"/>
        </w:rPr>
      </w:pPr>
    </w:p>
    <w:p w14:paraId="72CDAEE9" w14:textId="77777777" w:rsidR="003933A8" w:rsidRPr="00C777B3" w:rsidRDefault="00884C1E" w:rsidP="004148E8">
      <w:pPr>
        <w:pStyle w:val="ListParagraph"/>
        <w:numPr>
          <w:ilvl w:val="0"/>
          <w:numId w:val="12"/>
        </w:numPr>
        <w:spacing w:before="80" w:after="80"/>
      </w:pPr>
      <w:r w:rsidRPr="00C777B3">
        <w:t xml:space="preserve">Explain that </w:t>
      </w:r>
      <w:r w:rsidR="004619E0" w:rsidRPr="00C777B3">
        <w:t xml:space="preserve">if participants are from outside of Dunedin then they will need to stay in a motel or stay with Zenith for longer for observation. They should not return to their homes. </w:t>
      </w:r>
    </w:p>
    <w:p w14:paraId="57BC1C0D" w14:textId="1C530902" w:rsidR="003933A8" w:rsidRPr="00C777B3" w:rsidRDefault="00C15BB1" w:rsidP="004148E8">
      <w:pPr>
        <w:pStyle w:val="ListParagraph"/>
        <w:numPr>
          <w:ilvl w:val="0"/>
          <w:numId w:val="12"/>
        </w:numPr>
        <w:spacing w:before="80" w:after="80"/>
      </w:pPr>
      <w:r w:rsidRPr="00C777B3">
        <w:t>Contraception</w:t>
      </w:r>
      <w:r w:rsidR="004438AC" w:rsidRPr="00C777B3">
        <w:t xml:space="preserve"> – explain that women over 50 who have not had a period for &gt;12 months will be considered </w:t>
      </w:r>
      <w:r w:rsidR="000C41D6" w:rsidRPr="00C777B3">
        <w:t>p</w:t>
      </w:r>
      <w:r w:rsidR="004438AC" w:rsidRPr="00C777B3">
        <w:t xml:space="preserve">ost-menopausal. </w:t>
      </w:r>
    </w:p>
    <w:p w14:paraId="668CFEDB" w14:textId="77777777" w:rsidR="003E52E2" w:rsidRPr="00C777B3" w:rsidRDefault="003E52E2" w:rsidP="004148E8">
      <w:pPr>
        <w:pStyle w:val="ListParagraph"/>
        <w:numPr>
          <w:ilvl w:val="0"/>
          <w:numId w:val="12"/>
        </w:numPr>
        <w:spacing w:before="80" w:after="80"/>
      </w:pPr>
      <w:r w:rsidRPr="00C777B3">
        <w:t xml:space="preserve">Use the current ACC wording. </w:t>
      </w:r>
      <w:r w:rsidR="006205CB" w:rsidRPr="00C777B3">
        <w:t xml:space="preserve">– from our website. </w:t>
      </w:r>
      <w:r w:rsidR="00897D94" w:rsidRPr="00C777B3">
        <w:t xml:space="preserve">188 onwards. </w:t>
      </w:r>
    </w:p>
    <w:p w14:paraId="4A19F31F" w14:textId="77777777" w:rsidR="003933A8" w:rsidRPr="00C777B3" w:rsidRDefault="003933A8" w:rsidP="003933A8">
      <w:pPr>
        <w:spacing w:before="80" w:after="80"/>
      </w:pPr>
    </w:p>
    <w:p w14:paraId="6090C4C0" w14:textId="77777777" w:rsidR="003933A8" w:rsidRPr="00C777B3" w:rsidRDefault="003933A8" w:rsidP="003933A8">
      <w:pPr>
        <w:rPr>
          <w:u w:val="single"/>
        </w:rPr>
      </w:pPr>
      <w:r w:rsidRPr="00C777B3">
        <w:rPr>
          <w:u w:val="single"/>
        </w:rPr>
        <w:t xml:space="preserve">Decision </w:t>
      </w:r>
    </w:p>
    <w:p w14:paraId="2CD8E772" w14:textId="77777777" w:rsidR="003933A8" w:rsidRPr="00C777B3" w:rsidRDefault="003933A8" w:rsidP="003933A8"/>
    <w:p w14:paraId="1833D742" w14:textId="77777777" w:rsidR="003933A8" w:rsidRDefault="003933A8" w:rsidP="003933A8">
      <w:pPr>
        <w:rPr>
          <w:rFonts w:cs="Arial"/>
          <w:szCs w:val="22"/>
        </w:rPr>
      </w:pPr>
      <w:r w:rsidRPr="00C777B3">
        <w:t xml:space="preserve">This application was </w:t>
      </w:r>
      <w:r w:rsidRPr="00C777B3">
        <w:rPr>
          <w:i/>
        </w:rPr>
        <w:t>approved</w:t>
      </w:r>
      <w:r w:rsidR="00DA16BD" w:rsidRPr="00C777B3">
        <w:rPr>
          <w:i/>
        </w:rPr>
        <w:t xml:space="preserve"> with non-stand</w:t>
      </w:r>
      <w:r w:rsidR="00133974">
        <w:rPr>
          <w:i/>
        </w:rPr>
        <w:t>a</w:t>
      </w:r>
      <w:r w:rsidR="00DA16BD" w:rsidRPr="00C777B3">
        <w:rPr>
          <w:i/>
        </w:rPr>
        <w:t xml:space="preserve">rd conditions </w:t>
      </w:r>
      <w:r w:rsidRPr="00C777B3">
        <w:t xml:space="preserve">by </w:t>
      </w:r>
      <w:r w:rsidRPr="00C777B3">
        <w:rPr>
          <w:rFonts w:cs="Arial"/>
          <w:szCs w:val="22"/>
        </w:rPr>
        <w:t>consensus</w:t>
      </w:r>
      <w:r w:rsidR="00DA16BD" w:rsidRPr="00C777B3">
        <w:rPr>
          <w:rFonts w:cs="Arial"/>
          <w:szCs w:val="22"/>
        </w:rPr>
        <w:t xml:space="preserve">. </w:t>
      </w:r>
      <w:r w:rsidR="00133974">
        <w:rPr>
          <w:rFonts w:cs="Arial"/>
          <w:szCs w:val="22"/>
        </w:rPr>
        <w:t>The non-standard conditions are:</w:t>
      </w:r>
    </w:p>
    <w:p w14:paraId="17D5C676" w14:textId="77777777" w:rsidR="00133974" w:rsidRDefault="00133974" w:rsidP="003933A8">
      <w:pPr>
        <w:rPr>
          <w:rFonts w:cs="Arial"/>
          <w:szCs w:val="22"/>
        </w:rPr>
      </w:pPr>
    </w:p>
    <w:p w14:paraId="7F2B5B47" w14:textId="77777777" w:rsidR="00133974" w:rsidRPr="00C777B3" w:rsidRDefault="00133974" w:rsidP="00133974">
      <w:pPr>
        <w:pStyle w:val="ListParagraph"/>
        <w:numPr>
          <w:ilvl w:val="0"/>
          <w:numId w:val="16"/>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3D59BEC2" w14:textId="77777777" w:rsidR="00575A57" w:rsidRPr="00C777B3" w:rsidRDefault="003933A8">
      <w:pPr>
        <w:autoSpaceDE w:val="0"/>
        <w:autoSpaceDN w:val="0"/>
        <w:adjustRightInd w:val="0"/>
      </w:pPr>
      <w:r w:rsidRPr="00C777B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57E2F764" w14:textId="77777777" w:rsidTr="00575A57">
        <w:trPr>
          <w:trHeight w:val="280"/>
        </w:trPr>
        <w:tc>
          <w:tcPr>
            <w:tcW w:w="400" w:type="dxa"/>
            <w:tcBorders>
              <w:top w:val="nil"/>
              <w:left w:val="nil"/>
              <w:bottom w:val="nil"/>
              <w:right w:val="nil"/>
            </w:tcBorders>
          </w:tcPr>
          <w:p w14:paraId="36F7FE01" w14:textId="77777777" w:rsidR="00575A57" w:rsidRPr="00C777B3" w:rsidRDefault="00575A57" w:rsidP="0097530F">
            <w:pPr>
              <w:autoSpaceDE w:val="0"/>
              <w:autoSpaceDN w:val="0"/>
              <w:adjustRightInd w:val="0"/>
              <w:rPr>
                <w:rFonts w:cs="Arial"/>
              </w:rPr>
            </w:pPr>
            <w:r w:rsidRPr="00C777B3">
              <w:rPr>
                <w:rFonts w:cs="Arial"/>
                <w:b/>
              </w:rPr>
              <w:t xml:space="preserve">10 </w:t>
            </w:r>
            <w:r w:rsidRPr="00C777B3">
              <w:rPr>
                <w:rFonts w:cs="Arial"/>
              </w:rPr>
              <w:t xml:space="preserve"> </w:t>
            </w:r>
          </w:p>
        </w:tc>
        <w:tc>
          <w:tcPr>
            <w:tcW w:w="1300" w:type="dxa"/>
            <w:tcBorders>
              <w:top w:val="nil"/>
              <w:left w:val="nil"/>
              <w:bottom w:val="nil"/>
              <w:right w:val="nil"/>
            </w:tcBorders>
          </w:tcPr>
          <w:p w14:paraId="62D84AEC" w14:textId="77777777" w:rsidR="00575A57" w:rsidRPr="00C777B3" w:rsidRDefault="00575A57" w:rsidP="0097530F">
            <w:pPr>
              <w:autoSpaceDE w:val="0"/>
              <w:autoSpaceDN w:val="0"/>
              <w:adjustRightInd w:val="0"/>
              <w:rPr>
                <w:rFonts w:cs="Arial"/>
              </w:rPr>
            </w:pPr>
          </w:p>
        </w:tc>
        <w:tc>
          <w:tcPr>
            <w:tcW w:w="2841" w:type="dxa"/>
            <w:tcBorders>
              <w:top w:val="nil"/>
              <w:left w:val="nil"/>
              <w:bottom w:val="nil"/>
              <w:right w:val="nil"/>
            </w:tcBorders>
          </w:tcPr>
          <w:p w14:paraId="1EBF226B"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25981ED1" w14:textId="77777777" w:rsidR="00575A57" w:rsidRPr="00C777B3" w:rsidRDefault="00575A57" w:rsidP="0097530F">
            <w:pPr>
              <w:autoSpaceDE w:val="0"/>
              <w:autoSpaceDN w:val="0"/>
              <w:adjustRightInd w:val="0"/>
              <w:rPr>
                <w:rFonts w:cs="Arial"/>
              </w:rPr>
            </w:pPr>
            <w:r w:rsidRPr="00C777B3">
              <w:rPr>
                <w:rFonts w:cs="Arial"/>
                <w:b/>
              </w:rPr>
              <w:t>18/CEN/188</w:t>
            </w:r>
            <w:r w:rsidRPr="00C777B3">
              <w:rPr>
                <w:rFonts w:cs="Arial"/>
              </w:rPr>
              <w:t xml:space="preserve"> </w:t>
            </w:r>
          </w:p>
        </w:tc>
      </w:tr>
      <w:tr w:rsidR="00C777B3" w:rsidRPr="00C777B3" w14:paraId="463B5864" w14:textId="77777777" w:rsidTr="00575A57">
        <w:trPr>
          <w:trHeight w:val="280"/>
        </w:trPr>
        <w:tc>
          <w:tcPr>
            <w:tcW w:w="400" w:type="dxa"/>
            <w:tcBorders>
              <w:top w:val="nil"/>
              <w:left w:val="nil"/>
              <w:bottom w:val="nil"/>
              <w:right w:val="nil"/>
            </w:tcBorders>
          </w:tcPr>
          <w:p w14:paraId="39398B6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FA59A40"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3F1B6D0E"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1A3389D4" w14:textId="77777777" w:rsidR="00575A57" w:rsidRPr="00C777B3" w:rsidRDefault="00575A57" w:rsidP="0097530F">
            <w:pPr>
              <w:autoSpaceDE w:val="0"/>
              <w:autoSpaceDN w:val="0"/>
              <w:adjustRightInd w:val="0"/>
              <w:rPr>
                <w:rFonts w:cs="Arial"/>
              </w:rPr>
            </w:pPr>
            <w:r w:rsidRPr="00C777B3">
              <w:rPr>
                <w:rFonts w:cs="Arial"/>
              </w:rPr>
              <w:t xml:space="preserve">Comparison of the blood levels of two forms of methylphenidate in healthy volunteers under fasting conditions </w:t>
            </w:r>
          </w:p>
        </w:tc>
      </w:tr>
      <w:tr w:rsidR="00C777B3" w:rsidRPr="00C777B3" w14:paraId="34683E11" w14:textId="77777777" w:rsidTr="00575A57">
        <w:trPr>
          <w:trHeight w:val="280"/>
        </w:trPr>
        <w:tc>
          <w:tcPr>
            <w:tcW w:w="400" w:type="dxa"/>
            <w:tcBorders>
              <w:top w:val="nil"/>
              <w:left w:val="nil"/>
              <w:bottom w:val="nil"/>
              <w:right w:val="nil"/>
            </w:tcBorders>
          </w:tcPr>
          <w:p w14:paraId="6DBACE0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27E598E"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343E57DB"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56BD3A09" w14:textId="77777777" w:rsidR="00575A57" w:rsidRPr="00C777B3" w:rsidRDefault="00575A57" w:rsidP="0097530F">
            <w:pPr>
              <w:autoSpaceDE w:val="0"/>
              <w:autoSpaceDN w:val="0"/>
              <w:adjustRightInd w:val="0"/>
              <w:rPr>
                <w:rFonts w:cs="Arial"/>
              </w:rPr>
            </w:pPr>
            <w:r w:rsidRPr="00C777B3">
              <w:rPr>
                <w:rFonts w:cs="Arial"/>
              </w:rPr>
              <w:t xml:space="preserve">Dr Noelyn Hung </w:t>
            </w:r>
          </w:p>
        </w:tc>
      </w:tr>
      <w:tr w:rsidR="00C777B3" w:rsidRPr="00C777B3" w14:paraId="741FEEB8" w14:textId="77777777" w:rsidTr="00575A57">
        <w:trPr>
          <w:trHeight w:val="280"/>
        </w:trPr>
        <w:tc>
          <w:tcPr>
            <w:tcW w:w="400" w:type="dxa"/>
            <w:tcBorders>
              <w:top w:val="nil"/>
              <w:left w:val="nil"/>
              <w:bottom w:val="nil"/>
              <w:right w:val="nil"/>
            </w:tcBorders>
          </w:tcPr>
          <w:p w14:paraId="1E21E10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4C19A2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62430216"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3FB3E9DF" w14:textId="77777777" w:rsidR="00575A57" w:rsidRPr="00C777B3" w:rsidRDefault="00575A57" w:rsidP="0097530F">
            <w:pPr>
              <w:autoSpaceDE w:val="0"/>
              <w:autoSpaceDN w:val="0"/>
              <w:adjustRightInd w:val="0"/>
              <w:rPr>
                <w:rFonts w:cs="Arial"/>
              </w:rPr>
            </w:pPr>
            <w:r w:rsidRPr="00C777B3">
              <w:rPr>
                <w:rFonts w:cs="Arial"/>
              </w:rPr>
              <w:t xml:space="preserve">Mundipharma Pty Ltd </w:t>
            </w:r>
          </w:p>
        </w:tc>
      </w:tr>
      <w:tr w:rsidR="00C777B3" w:rsidRPr="00C777B3" w14:paraId="0012D8F3" w14:textId="77777777" w:rsidTr="00575A57">
        <w:trPr>
          <w:trHeight w:val="280"/>
        </w:trPr>
        <w:tc>
          <w:tcPr>
            <w:tcW w:w="400" w:type="dxa"/>
            <w:tcBorders>
              <w:top w:val="nil"/>
              <w:left w:val="nil"/>
              <w:bottom w:val="nil"/>
              <w:right w:val="nil"/>
            </w:tcBorders>
          </w:tcPr>
          <w:p w14:paraId="0815F977"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4E0FFE0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569059E8"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7AD6088C" w14:textId="77777777" w:rsidR="00575A57" w:rsidRPr="00C777B3" w:rsidRDefault="00575A57" w:rsidP="0097530F">
            <w:pPr>
              <w:autoSpaceDE w:val="0"/>
              <w:autoSpaceDN w:val="0"/>
              <w:adjustRightInd w:val="0"/>
              <w:rPr>
                <w:rFonts w:cs="Arial"/>
              </w:rPr>
            </w:pPr>
            <w:r w:rsidRPr="00C777B3">
              <w:rPr>
                <w:rFonts w:cs="Arial"/>
              </w:rPr>
              <w:t xml:space="preserve">05 October 2018 </w:t>
            </w:r>
          </w:p>
        </w:tc>
      </w:tr>
      <w:tr w:rsidR="00C777B3" w:rsidRPr="00C777B3" w14:paraId="4726BE54" w14:textId="77777777" w:rsidTr="00575A57">
        <w:trPr>
          <w:trHeight w:val="280"/>
        </w:trPr>
        <w:tc>
          <w:tcPr>
            <w:tcW w:w="400" w:type="dxa"/>
            <w:tcBorders>
              <w:top w:val="nil"/>
              <w:left w:val="nil"/>
              <w:bottom w:val="nil"/>
              <w:right w:val="nil"/>
            </w:tcBorders>
          </w:tcPr>
          <w:p w14:paraId="6E199FF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819CD32"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40E1ED54"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365A7427"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75E558FE" w14:textId="056CA8B3" w:rsidR="003933A8" w:rsidRPr="00C777B3" w:rsidRDefault="003933A8">
      <w:pPr>
        <w:autoSpaceDE w:val="0"/>
        <w:autoSpaceDN w:val="0"/>
        <w:adjustRightInd w:val="0"/>
      </w:pPr>
    </w:p>
    <w:p w14:paraId="7A93F990" w14:textId="34909D91" w:rsidR="000878D2" w:rsidRPr="00C777B3" w:rsidRDefault="000878D2" w:rsidP="000878D2">
      <w:pPr>
        <w:autoSpaceDE w:val="0"/>
        <w:autoSpaceDN w:val="0"/>
        <w:adjustRightInd w:val="0"/>
        <w:rPr>
          <w:sz w:val="20"/>
        </w:rPr>
      </w:pPr>
      <w:r w:rsidRPr="00C777B3">
        <w:t xml:space="preserve">Dr Tak Hung, and Ms Linda Folland were present </w:t>
      </w:r>
      <w:r w:rsidRPr="00C777B3">
        <w:rPr>
          <w:rFonts w:cs="Arial"/>
          <w:szCs w:val="22"/>
        </w:rPr>
        <w:t>by teleconference</w:t>
      </w:r>
      <w:r w:rsidRPr="00C777B3">
        <w:t xml:space="preserve"> for discussion of this application.</w:t>
      </w:r>
    </w:p>
    <w:p w14:paraId="19D9FBBB" w14:textId="77777777" w:rsidR="003933A8" w:rsidRPr="00C777B3" w:rsidRDefault="003933A8" w:rsidP="003933A8">
      <w:pPr>
        <w:rPr>
          <w:u w:val="single"/>
        </w:rPr>
      </w:pPr>
    </w:p>
    <w:p w14:paraId="5A9AF67F" w14:textId="77777777" w:rsidR="003933A8" w:rsidRPr="00C777B3" w:rsidRDefault="003933A8" w:rsidP="003933A8">
      <w:pPr>
        <w:rPr>
          <w:u w:val="single"/>
        </w:rPr>
      </w:pPr>
      <w:r w:rsidRPr="00C777B3">
        <w:rPr>
          <w:u w:val="single"/>
        </w:rPr>
        <w:t>Potential conflicts of interest</w:t>
      </w:r>
    </w:p>
    <w:p w14:paraId="05EF3D82" w14:textId="77777777" w:rsidR="003933A8" w:rsidRPr="00C777B3" w:rsidRDefault="003933A8" w:rsidP="003933A8">
      <w:pPr>
        <w:rPr>
          <w:b/>
        </w:rPr>
      </w:pPr>
    </w:p>
    <w:p w14:paraId="46174FC3" w14:textId="77777777" w:rsidR="003933A8" w:rsidRPr="00C777B3" w:rsidRDefault="003933A8" w:rsidP="003933A8">
      <w:r w:rsidRPr="00C777B3">
        <w:t>The Chair asked members to declare any potential conflicts of interest related to this application.</w:t>
      </w:r>
    </w:p>
    <w:p w14:paraId="075BB3C6" w14:textId="77777777" w:rsidR="003933A8" w:rsidRPr="00C777B3" w:rsidRDefault="003933A8" w:rsidP="003933A8"/>
    <w:p w14:paraId="640C74CA" w14:textId="77777777" w:rsidR="003933A8" w:rsidRPr="00C777B3" w:rsidRDefault="003933A8" w:rsidP="003933A8">
      <w:r w:rsidRPr="00C777B3">
        <w:t>No potential conflicts of interest related to this application were declared by any member.</w:t>
      </w:r>
    </w:p>
    <w:p w14:paraId="4CE95C9F" w14:textId="77777777" w:rsidR="003933A8" w:rsidRPr="00C777B3" w:rsidRDefault="003933A8" w:rsidP="003933A8"/>
    <w:p w14:paraId="2F93278A" w14:textId="77777777" w:rsidR="003933A8" w:rsidRPr="00C777B3" w:rsidRDefault="003933A8" w:rsidP="003933A8">
      <w:pPr>
        <w:rPr>
          <w:u w:val="single"/>
        </w:rPr>
      </w:pPr>
      <w:r w:rsidRPr="00C777B3">
        <w:rPr>
          <w:u w:val="single"/>
        </w:rPr>
        <w:t>Summary of Study</w:t>
      </w:r>
    </w:p>
    <w:p w14:paraId="3B60A290" w14:textId="77777777" w:rsidR="003933A8" w:rsidRPr="00C777B3" w:rsidRDefault="003933A8" w:rsidP="003933A8">
      <w:pPr>
        <w:rPr>
          <w:u w:val="single"/>
        </w:rPr>
      </w:pPr>
    </w:p>
    <w:p w14:paraId="05494875" w14:textId="77777777" w:rsidR="003933A8" w:rsidRPr="00C777B3" w:rsidRDefault="00706919" w:rsidP="00706919">
      <w:pPr>
        <w:pStyle w:val="ListParagraph"/>
        <w:numPr>
          <w:ilvl w:val="0"/>
          <w:numId w:val="13"/>
        </w:numPr>
        <w:rPr>
          <w:lang w:val="en-NZ"/>
        </w:rPr>
      </w:pPr>
      <w:r w:rsidRPr="00C777B3">
        <w:rPr>
          <w:lang w:val="en-NZ"/>
        </w:rPr>
        <w:t>The study investigates relative bioavailability of the test formulation, 1 x 10 mg methylphenidate controlled release capsule compared to that of the reference formulation, 1 x 10 mg Ritalin immediate release tablet under fasting conditions.</w:t>
      </w:r>
    </w:p>
    <w:p w14:paraId="676D5152" w14:textId="77777777" w:rsidR="003933A8" w:rsidRPr="00C777B3" w:rsidRDefault="003933A8" w:rsidP="003933A8">
      <w:pPr>
        <w:autoSpaceDE w:val="0"/>
        <w:autoSpaceDN w:val="0"/>
        <w:adjustRightInd w:val="0"/>
        <w:rPr>
          <w:u w:val="single"/>
        </w:rPr>
      </w:pPr>
    </w:p>
    <w:p w14:paraId="67D5A60E" w14:textId="77777777" w:rsidR="00133974" w:rsidRPr="00C777B3" w:rsidRDefault="00133974" w:rsidP="00133974">
      <w:pPr>
        <w:spacing w:before="80" w:after="80"/>
        <w:rPr>
          <w:rFonts w:cs="Arial"/>
          <w:szCs w:val="22"/>
        </w:rPr>
      </w:pPr>
      <w:r w:rsidRPr="00C777B3">
        <w:rPr>
          <w:rFonts w:cs="Arial"/>
          <w:szCs w:val="22"/>
        </w:rPr>
        <w:t xml:space="preserve">The Committee requested the following changes to the Participant Information Sheet and Consent Form: </w:t>
      </w:r>
    </w:p>
    <w:p w14:paraId="0A505D2D" w14:textId="77777777" w:rsidR="00133974" w:rsidRPr="00C777B3" w:rsidRDefault="00133974" w:rsidP="00133974">
      <w:pPr>
        <w:spacing w:before="80" w:after="80"/>
        <w:rPr>
          <w:rFonts w:cs="Arial"/>
          <w:szCs w:val="22"/>
        </w:rPr>
      </w:pPr>
    </w:p>
    <w:p w14:paraId="48134503" w14:textId="295AE34D" w:rsidR="00133974" w:rsidRPr="00C777B3" w:rsidRDefault="00133974" w:rsidP="000C2E62">
      <w:pPr>
        <w:pStyle w:val="ListParagraph"/>
        <w:numPr>
          <w:ilvl w:val="0"/>
          <w:numId w:val="13"/>
        </w:numPr>
        <w:spacing w:before="80" w:after="80"/>
      </w:pPr>
      <w:r w:rsidRPr="00C777B3">
        <w:t xml:space="preserve">Explain that if participants are from outside of Dunedin then they will need to stay in a motel or stay with Zenith for longer for observation. They should not return to their homes. </w:t>
      </w:r>
    </w:p>
    <w:p w14:paraId="264B70BD" w14:textId="46A9F14F" w:rsidR="00133974" w:rsidRPr="00C777B3" w:rsidRDefault="00B23D35" w:rsidP="000C2E62">
      <w:pPr>
        <w:pStyle w:val="ListParagraph"/>
        <w:numPr>
          <w:ilvl w:val="0"/>
          <w:numId w:val="13"/>
        </w:numPr>
        <w:spacing w:before="80" w:after="80"/>
      </w:pPr>
      <w:r>
        <w:t>E</w:t>
      </w:r>
      <w:r w:rsidR="00133974" w:rsidRPr="00C777B3">
        <w:t xml:space="preserve">xplain that women over 50 who have not had a period for &gt;12 months will be considered post-menopausal. </w:t>
      </w:r>
    </w:p>
    <w:p w14:paraId="3730C4AC" w14:textId="41294416" w:rsidR="00133974" w:rsidRDefault="00B23D35" w:rsidP="000C2E62">
      <w:pPr>
        <w:pStyle w:val="ListParagraph"/>
        <w:numPr>
          <w:ilvl w:val="0"/>
          <w:numId w:val="13"/>
        </w:numPr>
        <w:spacing w:before="80" w:after="80"/>
      </w:pPr>
      <w:r>
        <w:t>Please use the current ACC wording which can be found on our website.</w:t>
      </w:r>
    </w:p>
    <w:p w14:paraId="5C333936" w14:textId="3BCAA914" w:rsidR="00B23D35" w:rsidRPr="00C777B3" w:rsidRDefault="00B23D35" w:rsidP="000C2E62">
      <w:pPr>
        <w:pStyle w:val="ListParagraph"/>
        <w:numPr>
          <w:ilvl w:val="0"/>
          <w:numId w:val="13"/>
        </w:numPr>
        <w:spacing w:before="80" w:after="80"/>
      </w:pPr>
      <w:r w:rsidRPr="00C777B3">
        <w:t xml:space="preserve">Explain what the process is for patients who disclose suicidal ideation. </w:t>
      </w:r>
    </w:p>
    <w:p w14:paraId="3426BA63" w14:textId="301D5F44" w:rsidR="00B23D35" w:rsidRPr="00C777B3" w:rsidRDefault="00B23D35" w:rsidP="000C2E62">
      <w:pPr>
        <w:pStyle w:val="ListParagraph"/>
        <w:numPr>
          <w:ilvl w:val="0"/>
          <w:numId w:val="13"/>
        </w:numPr>
        <w:spacing w:before="80" w:after="80"/>
      </w:pPr>
      <w:r>
        <w:t xml:space="preserve">Please clarify that the </w:t>
      </w:r>
      <w:r w:rsidRPr="00C777B3">
        <w:t>meal before arriva</w:t>
      </w:r>
      <w:r>
        <w:t xml:space="preserve">l means </w:t>
      </w:r>
      <w:r w:rsidRPr="00C777B3">
        <w:t>enough food to get through the night.</w:t>
      </w:r>
    </w:p>
    <w:p w14:paraId="4CC945C6" w14:textId="1DC7C1FA" w:rsidR="00B23D35" w:rsidRPr="00C777B3" w:rsidRDefault="00B23D35" w:rsidP="000C2E62">
      <w:pPr>
        <w:pStyle w:val="ListParagraph"/>
        <w:numPr>
          <w:ilvl w:val="0"/>
          <w:numId w:val="13"/>
        </w:numPr>
        <w:spacing w:before="80" w:after="80"/>
      </w:pPr>
      <w:r w:rsidRPr="00C777B3">
        <w:t>Please use layterms in contraception paras.</w:t>
      </w:r>
      <w:r>
        <w:t xml:space="preserve"> The Committee suggested using the HDEC template contraception wording.</w:t>
      </w:r>
      <w:r w:rsidRPr="00C777B3">
        <w:t xml:space="preserve"> </w:t>
      </w:r>
    </w:p>
    <w:p w14:paraId="6086A6A7" w14:textId="77777777" w:rsidR="00B23D35" w:rsidRPr="00C777B3" w:rsidRDefault="00B23D35" w:rsidP="000C2E62">
      <w:pPr>
        <w:pStyle w:val="ListParagraph"/>
        <w:numPr>
          <w:ilvl w:val="0"/>
          <w:numId w:val="13"/>
        </w:numPr>
        <w:spacing w:before="80" w:after="80"/>
      </w:pPr>
      <w:r w:rsidRPr="00C777B3">
        <w:t xml:space="preserve">Amend references to correct HDEC. </w:t>
      </w:r>
    </w:p>
    <w:p w14:paraId="64F5D54C" w14:textId="77777777" w:rsidR="00133974" w:rsidRPr="00C777B3" w:rsidRDefault="00133974" w:rsidP="00133974">
      <w:pPr>
        <w:spacing w:before="80" w:after="80"/>
      </w:pPr>
    </w:p>
    <w:p w14:paraId="4604A425" w14:textId="77777777" w:rsidR="00133974" w:rsidRPr="00C777B3" w:rsidRDefault="00133974" w:rsidP="00133974">
      <w:pPr>
        <w:rPr>
          <w:u w:val="single"/>
        </w:rPr>
      </w:pPr>
      <w:r w:rsidRPr="00C777B3">
        <w:rPr>
          <w:u w:val="single"/>
        </w:rPr>
        <w:t xml:space="preserve">Decision </w:t>
      </w:r>
    </w:p>
    <w:p w14:paraId="3B19E99F" w14:textId="77777777" w:rsidR="00133974" w:rsidRPr="00C777B3" w:rsidRDefault="00133974" w:rsidP="00133974"/>
    <w:p w14:paraId="6C244BDB" w14:textId="77777777" w:rsidR="00133974" w:rsidRDefault="00133974" w:rsidP="00133974">
      <w:pPr>
        <w:rPr>
          <w:rFonts w:cs="Arial"/>
          <w:szCs w:val="22"/>
        </w:rPr>
      </w:pPr>
      <w:r w:rsidRPr="00C777B3">
        <w:t xml:space="preserve">This application was </w:t>
      </w:r>
      <w:r w:rsidRPr="00C777B3">
        <w:rPr>
          <w:i/>
        </w:rPr>
        <w:t>approved with non-stand</w:t>
      </w:r>
      <w:r>
        <w:rPr>
          <w:i/>
        </w:rPr>
        <w:t>a</w:t>
      </w:r>
      <w:r w:rsidRPr="00C777B3">
        <w:rPr>
          <w:i/>
        </w:rPr>
        <w:t xml:space="preserve">rd conditions </w:t>
      </w:r>
      <w:r w:rsidRPr="00C777B3">
        <w:t xml:space="preserve">by </w:t>
      </w:r>
      <w:r w:rsidRPr="00C777B3">
        <w:rPr>
          <w:rFonts w:cs="Arial"/>
          <w:szCs w:val="22"/>
        </w:rPr>
        <w:t xml:space="preserve">consensus. </w:t>
      </w:r>
      <w:r>
        <w:rPr>
          <w:rFonts w:cs="Arial"/>
          <w:szCs w:val="22"/>
        </w:rPr>
        <w:t>The non-standard conditions are:</w:t>
      </w:r>
    </w:p>
    <w:p w14:paraId="477EFB42" w14:textId="77777777" w:rsidR="00133974" w:rsidRDefault="00133974" w:rsidP="00133974">
      <w:pPr>
        <w:rPr>
          <w:rFonts w:cs="Arial"/>
          <w:szCs w:val="22"/>
        </w:rPr>
      </w:pPr>
    </w:p>
    <w:p w14:paraId="6D79DFA0" w14:textId="77777777" w:rsidR="00133974" w:rsidRPr="00C777B3" w:rsidRDefault="00133974" w:rsidP="00133974">
      <w:pPr>
        <w:pStyle w:val="ListParagraph"/>
        <w:numPr>
          <w:ilvl w:val="0"/>
          <w:numId w:val="16"/>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7784F65B" w14:textId="77777777" w:rsidR="00575A57" w:rsidRPr="00C777B3" w:rsidRDefault="003933A8">
      <w:pPr>
        <w:autoSpaceDE w:val="0"/>
        <w:autoSpaceDN w:val="0"/>
        <w:adjustRightInd w:val="0"/>
      </w:pPr>
      <w:r w:rsidRPr="00C777B3">
        <w:t xml:space="preserve"> </w:t>
      </w:r>
      <w:r w:rsidRPr="00C777B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74099C3A" w14:textId="77777777" w:rsidTr="00575A57">
        <w:trPr>
          <w:trHeight w:val="280"/>
        </w:trPr>
        <w:tc>
          <w:tcPr>
            <w:tcW w:w="400" w:type="dxa"/>
            <w:tcBorders>
              <w:top w:val="nil"/>
              <w:left w:val="nil"/>
              <w:bottom w:val="nil"/>
              <w:right w:val="nil"/>
            </w:tcBorders>
          </w:tcPr>
          <w:p w14:paraId="42EBFD5D" w14:textId="77777777" w:rsidR="00575A57" w:rsidRPr="00C777B3" w:rsidRDefault="00575A57" w:rsidP="0097530F">
            <w:pPr>
              <w:autoSpaceDE w:val="0"/>
              <w:autoSpaceDN w:val="0"/>
              <w:adjustRightInd w:val="0"/>
              <w:rPr>
                <w:rFonts w:cs="Arial"/>
              </w:rPr>
            </w:pPr>
            <w:r w:rsidRPr="00C777B3">
              <w:rPr>
                <w:rFonts w:cs="Arial"/>
                <w:b/>
              </w:rPr>
              <w:t xml:space="preserve">11 </w:t>
            </w:r>
            <w:r w:rsidRPr="00C777B3">
              <w:rPr>
                <w:rFonts w:cs="Arial"/>
              </w:rPr>
              <w:t xml:space="preserve"> </w:t>
            </w:r>
          </w:p>
        </w:tc>
        <w:tc>
          <w:tcPr>
            <w:tcW w:w="1300" w:type="dxa"/>
            <w:tcBorders>
              <w:top w:val="nil"/>
              <w:left w:val="nil"/>
              <w:bottom w:val="nil"/>
              <w:right w:val="nil"/>
            </w:tcBorders>
          </w:tcPr>
          <w:p w14:paraId="7263BFCF"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77C25F08"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76C4B967" w14:textId="77777777" w:rsidR="00575A57" w:rsidRPr="00C777B3" w:rsidRDefault="00575A57" w:rsidP="0097530F">
            <w:pPr>
              <w:autoSpaceDE w:val="0"/>
              <w:autoSpaceDN w:val="0"/>
              <w:adjustRightInd w:val="0"/>
              <w:rPr>
                <w:rFonts w:cs="Arial"/>
              </w:rPr>
            </w:pPr>
            <w:r w:rsidRPr="00C777B3">
              <w:rPr>
                <w:rFonts w:cs="Arial"/>
                <w:b/>
              </w:rPr>
              <w:t>18/CEN/189</w:t>
            </w:r>
            <w:r w:rsidRPr="00C777B3">
              <w:rPr>
                <w:rFonts w:cs="Arial"/>
              </w:rPr>
              <w:t xml:space="preserve"> </w:t>
            </w:r>
          </w:p>
        </w:tc>
      </w:tr>
      <w:tr w:rsidR="00C777B3" w:rsidRPr="00C777B3" w14:paraId="7F700240" w14:textId="77777777" w:rsidTr="00575A57">
        <w:trPr>
          <w:trHeight w:val="280"/>
        </w:trPr>
        <w:tc>
          <w:tcPr>
            <w:tcW w:w="400" w:type="dxa"/>
            <w:tcBorders>
              <w:top w:val="nil"/>
              <w:left w:val="nil"/>
              <w:bottom w:val="nil"/>
              <w:right w:val="nil"/>
            </w:tcBorders>
          </w:tcPr>
          <w:p w14:paraId="2FBB47FF"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EC5BCE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42ECDDC2"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14042E46" w14:textId="77777777" w:rsidR="00575A57" w:rsidRPr="00C777B3" w:rsidRDefault="00575A57" w:rsidP="0097530F">
            <w:pPr>
              <w:autoSpaceDE w:val="0"/>
              <w:autoSpaceDN w:val="0"/>
              <w:adjustRightInd w:val="0"/>
              <w:rPr>
                <w:rFonts w:cs="Arial"/>
              </w:rPr>
            </w:pPr>
            <w:r w:rsidRPr="00C777B3">
              <w:rPr>
                <w:rFonts w:cs="Arial"/>
              </w:rPr>
              <w:t xml:space="preserve">Comparison of the blood levels of two forms of methylphenidate in healthy volunteers under fed conditions </w:t>
            </w:r>
          </w:p>
        </w:tc>
      </w:tr>
      <w:tr w:rsidR="00C777B3" w:rsidRPr="00C777B3" w14:paraId="1C50CED8" w14:textId="77777777" w:rsidTr="00575A57">
        <w:trPr>
          <w:trHeight w:val="280"/>
        </w:trPr>
        <w:tc>
          <w:tcPr>
            <w:tcW w:w="400" w:type="dxa"/>
            <w:tcBorders>
              <w:top w:val="nil"/>
              <w:left w:val="nil"/>
              <w:bottom w:val="nil"/>
              <w:right w:val="nil"/>
            </w:tcBorders>
          </w:tcPr>
          <w:p w14:paraId="071354C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0BA71B33"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24CB3804"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2330A5AE" w14:textId="77777777" w:rsidR="00575A57" w:rsidRPr="00C777B3" w:rsidRDefault="00575A57" w:rsidP="0097530F">
            <w:pPr>
              <w:autoSpaceDE w:val="0"/>
              <w:autoSpaceDN w:val="0"/>
              <w:adjustRightInd w:val="0"/>
              <w:rPr>
                <w:rFonts w:cs="Arial"/>
              </w:rPr>
            </w:pPr>
            <w:r w:rsidRPr="00C777B3">
              <w:rPr>
                <w:rFonts w:cs="Arial"/>
              </w:rPr>
              <w:t xml:space="preserve">Dr Noelyn Hung </w:t>
            </w:r>
          </w:p>
        </w:tc>
      </w:tr>
      <w:tr w:rsidR="00C777B3" w:rsidRPr="00C777B3" w14:paraId="480A0508" w14:textId="77777777" w:rsidTr="00575A57">
        <w:trPr>
          <w:trHeight w:val="280"/>
        </w:trPr>
        <w:tc>
          <w:tcPr>
            <w:tcW w:w="400" w:type="dxa"/>
            <w:tcBorders>
              <w:top w:val="nil"/>
              <w:left w:val="nil"/>
              <w:bottom w:val="nil"/>
              <w:right w:val="nil"/>
            </w:tcBorders>
          </w:tcPr>
          <w:p w14:paraId="631BE4A5"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401F8647"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46F20B2"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06460A69" w14:textId="77777777" w:rsidR="00575A57" w:rsidRPr="00C777B3" w:rsidRDefault="00575A57" w:rsidP="0097530F">
            <w:pPr>
              <w:autoSpaceDE w:val="0"/>
              <w:autoSpaceDN w:val="0"/>
              <w:adjustRightInd w:val="0"/>
              <w:rPr>
                <w:rFonts w:cs="Arial"/>
              </w:rPr>
            </w:pPr>
            <w:r w:rsidRPr="00C777B3">
              <w:rPr>
                <w:rFonts w:cs="Arial"/>
              </w:rPr>
              <w:t xml:space="preserve">Mundipharma Pty Ltd </w:t>
            </w:r>
          </w:p>
        </w:tc>
      </w:tr>
      <w:tr w:rsidR="00C777B3" w:rsidRPr="00C777B3" w14:paraId="499520FF" w14:textId="77777777" w:rsidTr="00575A57">
        <w:trPr>
          <w:trHeight w:val="280"/>
        </w:trPr>
        <w:tc>
          <w:tcPr>
            <w:tcW w:w="400" w:type="dxa"/>
            <w:tcBorders>
              <w:top w:val="nil"/>
              <w:left w:val="nil"/>
              <w:bottom w:val="nil"/>
              <w:right w:val="nil"/>
            </w:tcBorders>
          </w:tcPr>
          <w:p w14:paraId="436FE829"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372A4815"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6C1C29A3"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0F765485" w14:textId="77777777" w:rsidR="00575A57" w:rsidRPr="00C777B3" w:rsidRDefault="00575A57" w:rsidP="0097530F">
            <w:pPr>
              <w:autoSpaceDE w:val="0"/>
              <w:autoSpaceDN w:val="0"/>
              <w:adjustRightInd w:val="0"/>
              <w:rPr>
                <w:rFonts w:cs="Arial"/>
              </w:rPr>
            </w:pPr>
            <w:r w:rsidRPr="00C777B3">
              <w:rPr>
                <w:rFonts w:cs="Arial"/>
              </w:rPr>
              <w:t xml:space="preserve">05 October 2018 </w:t>
            </w:r>
          </w:p>
        </w:tc>
      </w:tr>
      <w:tr w:rsidR="00C777B3" w:rsidRPr="00C777B3" w14:paraId="13E0B5D2" w14:textId="77777777" w:rsidTr="00575A57">
        <w:trPr>
          <w:trHeight w:val="280"/>
        </w:trPr>
        <w:tc>
          <w:tcPr>
            <w:tcW w:w="400" w:type="dxa"/>
            <w:tcBorders>
              <w:top w:val="nil"/>
              <w:left w:val="nil"/>
              <w:bottom w:val="nil"/>
              <w:right w:val="nil"/>
            </w:tcBorders>
          </w:tcPr>
          <w:p w14:paraId="791FB6B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50B09F42"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22DA83AA"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33F9DEAF" w14:textId="77777777" w:rsidR="00575A57" w:rsidRPr="00C777B3" w:rsidRDefault="00575A57" w:rsidP="0097530F">
            <w:pPr>
              <w:autoSpaceDE w:val="0"/>
              <w:autoSpaceDN w:val="0"/>
              <w:adjustRightInd w:val="0"/>
              <w:rPr>
                <w:rFonts w:cs="Arial"/>
              </w:rPr>
            </w:pPr>
            <w:r w:rsidRPr="00C777B3">
              <w:rPr>
                <w:rFonts w:cs="Arial"/>
              </w:rPr>
              <w:t xml:space="preserve">05 October 2018 </w:t>
            </w:r>
          </w:p>
        </w:tc>
      </w:tr>
    </w:tbl>
    <w:p w14:paraId="2EABEF64" w14:textId="77777777" w:rsidR="003933A8" w:rsidRPr="00C777B3" w:rsidRDefault="003933A8">
      <w:pPr>
        <w:autoSpaceDE w:val="0"/>
        <w:autoSpaceDN w:val="0"/>
        <w:adjustRightInd w:val="0"/>
      </w:pPr>
    </w:p>
    <w:p w14:paraId="767AA0EF" w14:textId="56812AA7" w:rsidR="000878D2" w:rsidRPr="00C777B3" w:rsidRDefault="000878D2" w:rsidP="000878D2">
      <w:pPr>
        <w:autoSpaceDE w:val="0"/>
        <w:autoSpaceDN w:val="0"/>
        <w:adjustRightInd w:val="0"/>
        <w:rPr>
          <w:sz w:val="20"/>
        </w:rPr>
      </w:pPr>
      <w:r w:rsidRPr="00C777B3">
        <w:t xml:space="preserve">Dr Tak Hung, and Ms Linda Folland were present </w:t>
      </w:r>
      <w:r w:rsidRPr="00C777B3">
        <w:rPr>
          <w:rFonts w:cs="Arial"/>
          <w:szCs w:val="22"/>
        </w:rPr>
        <w:t>by teleconference</w:t>
      </w:r>
      <w:r w:rsidRPr="00C777B3">
        <w:t xml:space="preserve"> for discussion of this application.</w:t>
      </w:r>
    </w:p>
    <w:p w14:paraId="597CF286" w14:textId="77777777" w:rsidR="003933A8" w:rsidRPr="00C777B3" w:rsidRDefault="003933A8" w:rsidP="003933A8">
      <w:pPr>
        <w:rPr>
          <w:u w:val="single"/>
        </w:rPr>
      </w:pPr>
    </w:p>
    <w:p w14:paraId="2970E8B4" w14:textId="77777777" w:rsidR="003933A8" w:rsidRPr="00C777B3" w:rsidRDefault="003933A8" w:rsidP="003933A8">
      <w:pPr>
        <w:rPr>
          <w:u w:val="single"/>
        </w:rPr>
      </w:pPr>
      <w:r w:rsidRPr="00C777B3">
        <w:rPr>
          <w:u w:val="single"/>
        </w:rPr>
        <w:t>Potential conflicts of interest</w:t>
      </w:r>
    </w:p>
    <w:p w14:paraId="6B9C1C0D" w14:textId="77777777" w:rsidR="003933A8" w:rsidRPr="00C777B3" w:rsidRDefault="003933A8" w:rsidP="003933A8">
      <w:pPr>
        <w:rPr>
          <w:b/>
        </w:rPr>
      </w:pPr>
    </w:p>
    <w:p w14:paraId="5EED16AE" w14:textId="77777777" w:rsidR="003933A8" w:rsidRPr="00C777B3" w:rsidRDefault="003933A8" w:rsidP="003933A8">
      <w:r w:rsidRPr="00C777B3">
        <w:t>The Chair asked members to declare any potential conflicts of interest related to this application.</w:t>
      </w:r>
    </w:p>
    <w:p w14:paraId="488C0A12" w14:textId="77777777" w:rsidR="003933A8" w:rsidRPr="00C777B3" w:rsidRDefault="003933A8" w:rsidP="003933A8"/>
    <w:p w14:paraId="3F6B2DDB" w14:textId="77777777" w:rsidR="003933A8" w:rsidRPr="00C777B3" w:rsidRDefault="003933A8" w:rsidP="003933A8">
      <w:r w:rsidRPr="00C777B3">
        <w:t>No potential conflicts of interest related to this application were declared by any member.</w:t>
      </w:r>
    </w:p>
    <w:p w14:paraId="0DCAF1D2" w14:textId="77777777" w:rsidR="003933A8" w:rsidRPr="00C777B3" w:rsidRDefault="003933A8" w:rsidP="003933A8"/>
    <w:p w14:paraId="3DABAECD" w14:textId="77777777" w:rsidR="003933A8" w:rsidRPr="00C777B3" w:rsidRDefault="003933A8" w:rsidP="003933A8">
      <w:pPr>
        <w:rPr>
          <w:u w:val="single"/>
        </w:rPr>
      </w:pPr>
      <w:r w:rsidRPr="00C777B3">
        <w:rPr>
          <w:u w:val="single"/>
        </w:rPr>
        <w:t>Summary of Study</w:t>
      </w:r>
    </w:p>
    <w:p w14:paraId="7E5DBA12" w14:textId="77777777" w:rsidR="003933A8" w:rsidRPr="00C777B3" w:rsidRDefault="003933A8" w:rsidP="003933A8">
      <w:pPr>
        <w:rPr>
          <w:u w:val="single"/>
        </w:rPr>
      </w:pPr>
    </w:p>
    <w:p w14:paraId="6CB84F4E" w14:textId="77777777" w:rsidR="00706919" w:rsidRPr="00C777B3" w:rsidRDefault="00706919" w:rsidP="00706919">
      <w:pPr>
        <w:pStyle w:val="ListParagraph"/>
        <w:numPr>
          <w:ilvl w:val="0"/>
          <w:numId w:val="14"/>
        </w:numPr>
        <w:rPr>
          <w:lang w:val="en-NZ"/>
        </w:rPr>
      </w:pPr>
      <w:r w:rsidRPr="00C777B3">
        <w:rPr>
          <w:lang w:val="en-NZ"/>
        </w:rPr>
        <w:t>The study investigates the relative bioavailability of the test formulation, a 60 mg methylphenidate controlled release capsule, to that of the reference formulation, 6 x 10 mg Ritalin immediate release tablets under fed conditions.</w:t>
      </w:r>
    </w:p>
    <w:p w14:paraId="75C74C75" w14:textId="77777777" w:rsidR="003933A8" w:rsidRPr="00C777B3" w:rsidRDefault="003933A8" w:rsidP="003933A8">
      <w:pPr>
        <w:autoSpaceDE w:val="0"/>
        <w:autoSpaceDN w:val="0"/>
        <w:adjustRightInd w:val="0"/>
        <w:rPr>
          <w:u w:val="single"/>
        </w:rPr>
      </w:pPr>
    </w:p>
    <w:p w14:paraId="16760146" w14:textId="77777777" w:rsidR="00F57859" w:rsidRPr="00C777B3" w:rsidRDefault="00F57859" w:rsidP="00F57859">
      <w:pPr>
        <w:spacing w:before="80" w:after="80"/>
        <w:rPr>
          <w:rFonts w:cs="Arial"/>
          <w:szCs w:val="22"/>
        </w:rPr>
      </w:pPr>
      <w:r w:rsidRPr="00C777B3">
        <w:rPr>
          <w:rFonts w:cs="Arial"/>
          <w:szCs w:val="22"/>
        </w:rPr>
        <w:t xml:space="preserve">The Committee requested the following changes to the Participant Information Sheet and Consent Form: </w:t>
      </w:r>
    </w:p>
    <w:p w14:paraId="481BA73B" w14:textId="77777777" w:rsidR="00F57859" w:rsidRPr="00C777B3" w:rsidRDefault="00F57859" w:rsidP="00F57859">
      <w:pPr>
        <w:spacing w:before="80" w:after="80"/>
        <w:rPr>
          <w:rFonts w:cs="Arial"/>
          <w:szCs w:val="22"/>
        </w:rPr>
      </w:pPr>
    </w:p>
    <w:p w14:paraId="67EB633D" w14:textId="77777777" w:rsidR="00F57859" w:rsidRPr="00C777B3" w:rsidRDefault="00F57859" w:rsidP="00F57859">
      <w:pPr>
        <w:pStyle w:val="ListParagraph"/>
        <w:numPr>
          <w:ilvl w:val="0"/>
          <w:numId w:val="14"/>
        </w:numPr>
        <w:spacing w:before="80" w:after="80"/>
      </w:pPr>
      <w:r w:rsidRPr="00C777B3">
        <w:t xml:space="preserve">Explain that if participants are from outside of Dunedin then they will need to stay in a motel or stay with Zenith for longer for observation. They should not return to their homes. </w:t>
      </w:r>
    </w:p>
    <w:p w14:paraId="4C4B0F13" w14:textId="77777777" w:rsidR="00F57859" w:rsidRPr="00C777B3" w:rsidRDefault="00F57859" w:rsidP="00F57859">
      <w:pPr>
        <w:pStyle w:val="ListParagraph"/>
        <w:numPr>
          <w:ilvl w:val="0"/>
          <w:numId w:val="14"/>
        </w:numPr>
        <w:spacing w:before="80" w:after="80"/>
      </w:pPr>
      <w:r>
        <w:t>E</w:t>
      </w:r>
      <w:r w:rsidRPr="00C777B3">
        <w:t xml:space="preserve">xplain that women over 50 who have not had a period for &gt;12 months will be considered post-menopausal. </w:t>
      </w:r>
    </w:p>
    <w:p w14:paraId="768E25AA" w14:textId="77777777" w:rsidR="00F57859" w:rsidRDefault="00F57859" w:rsidP="00F57859">
      <w:pPr>
        <w:pStyle w:val="ListParagraph"/>
        <w:numPr>
          <w:ilvl w:val="0"/>
          <w:numId w:val="14"/>
        </w:numPr>
        <w:spacing w:before="80" w:after="80"/>
      </w:pPr>
      <w:r>
        <w:t>Please use the current ACC wording which can be found on our website.</w:t>
      </w:r>
    </w:p>
    <w:p w14:paraId="4647DBD3" w14:textId="77777777" w:rsidR="00F57859" w:rsidRPr="00C777B3" w:rsidRDefault="00F57859" w:rsidP="00F57859">
      <w:pPr>
        <w:pStyle w:val="ListParagraph"/>
        <w:numPr>
          <w:ilvl w:val="0"/>
          <w:numId w:val="14"/>
        </w:numPr>
        <w:spacing w:before="80" w:after="80"/>
      </w:pPr>
      <w:r w:rsidRPr="00C777B3">
        <w:t xml:space="preserve">Explain what the process is for patients who disclose suicidal ideation. </w:t>
      </w:r>
    </w:p>
    <w:p w14:paraId="34C0F7FB" w14:textId="77777777" w:rsidR="00F57859" w:rsidRPr="00C777B3" w:rsidRDefault="00F57859" w:rsidP="00F57859">
      <w:pPr>
        <w:pStyle w:val="ListParagraph"/>
        <w:numPr>
          <w:ilvl w:val="0"/>
          <w:numId w:val="14"/>
        </w:numPr>
        <w:spacing w:before="80" w:after="80"/>
      </w:pPr>
      <w:r w:rsidRPr="00C777B3">
        <w:t>Please use layterms in contraception paras.</w:t>
      </w:r>
      <w:r>
        <w:t xml:space="preserve"> The Committee suggested using the HDEC template contraception wording.</w:t>
      </w:r>
      <w:r w:rsidRPr="00C777B3">
        <w:t xml:space="preserve"> </w:t>
      </w:r>
    </w:p>
    <w:p w14:paraId="69F62356" w14:textId="77777777" w:rsidR="00F57859" w:rsidRPr="00C777B3" w:rsidRDefault="00F57859" w:rsidP="00F57859">
      <w:pPr>
        <w:pStyle w:val="ListParagraph"/>
        <w:numPr>
          <w:ilvl w:val="0"/>
          <w:numId w:val="14"/>
        </w:numPr>
        <w:spacing w:before="80" w:after="80"/>
      </w:pPr>
      <w:r w:rsidRPr="00C777B3">
        <w:t xml:space="preserve">Amend references to correct HDEC. </w:t>
      </w:r>
    </w:p>
    <w:p w14:paraId="22B67B34" w14:textId="77777777" w:rsidR="00F57859" w:rsidRPr="00C777B3" w:rsidRDefault="00F57859" w:rsidP="00F57859">
      <w:pPr>
        <w:spacing w:before="80" w:after="80"/>
      </w:pPr>
    </w:p>
    <w:p w14:paraId="4DA12F04" w14:textId="77777777" w:rsidR="00F57859" w:rsidRPr="00C777B3" w:rsidRDefault="00F57859" w:rsidP="00F57859">
      <w:pPr>
        <w:rPr>
          <w:u w:val="single"/>
        </w:rPr>
      </w:pPr>
      <w:r w:rsidRPr="00C777B3">
        <w:rPr>
          <w:u w:val="single"/>
        </w:rPr>
        <w:t xml:space="preserve">Decision </w:t>
      </w:r>
    </w:p>
    <w:p w14:paraId="3B957DFA" w14:textId="77777777" w:rsidR="00F57859" w:rsidRPr="00C777B3" w:rsidRDefault="00F57859" w:rsidP="00F57859"/>
    <w:p w14:paraId="710EAB45" w14:textId="77777777" w:rsidR="00F57859" w:rsidRDefault="00F57859" w:rsidP="00F57859">
      <w:pPr>
        <w:rPr>
          <w:rFonts w:cs="Arial"/>
          <w:szCs w:val="22"/>
        </w:rPr>
      </w:pPr>
      <w:r w:rsidRPr="00C777B3">
        <w:t xml:space="preserve">This application was </w:t>
      </w:r>
      <w:r w:rsidRPr="00C777B3">
        <w:rPr>
          <w:i/>
        </w:rPr>
        <w:t>approved with non-stand</w:t>
      </w:r>
      <w:r>
        <w:rPr>
          <w:i/>
        </w:rPr>
        <w:t>a</w:t>
      </w:r>
      <w:r w:rsidRPr="00C777B3">
        <w:rPr>
          <w:i/>
        </w:rPr>
        <w:t xml:space="preserve">rd conditions </w:t>
      </w:r>
      <w:r w:rsidRPr="00C777B3">
        <w:t xml:space="preserve">by </w:t>
      </w:r>
      <w:r w:rsidRPr="00C777B3">
        <w:rPr>
          <w:rFonts w:cs="Arial"/>
          <w:szCs w:val="22"/>
        </w:rPr>
        <w:t xml:space="preserve">consensus. </w:t>
      </w:r>
      <w:r>
        <w:rPr>
          <w:rFonts w:cs="Arial"/>
          <w:szCs w:val="22"/>
        </w:rPr>
        <w:t>The non-standard conditions are:</w:t>
      </w:r>
    </w:p>
    <w:p w14:paraId="5ACD72E5" w14:textId="77777777" w:rsidR="00F57859" w:rsidRDefault="00F57859" w:rsidP="00F57859">
      <w:pPr>
        <w:rPr>
          <w:rFonts w:cs="Arial"/>
          <w:szCs w:val="22"/>
        </w:rPr>
      </w:pPr>
    </w:p>
    <w:p w14:paraId="16BDACB6" w14:textId="77777777" w:rsidR="00F57859" w:rsidRPr="00C777B3" w:rsidRDefault="00F57859" w:rsidP="00F57859">
      <w:pPr>
        <w:pStyle w:val="ListParagraph"/>
        <w:numPr>
          <w:ilvl w:val="0"/>
          <w:numId w:val="16"/>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7CD2D4CD" w14:textId="77777777" w:rsidR="00575A57" w:rsidRPr="00C777B3" w:rsidRDefault="003933A8">
      <w:pPr>
        <w:autoSpaceDE w:val="0"/>
        <w:autoSpaceDN w:val="0"/>
        <w:adjustRightInd w:val="0"/>
      </w:pPr>
      <w:r w:rsidRPr="00C777B3">
        <w:t xml:space="preserve"> </w:t>
      </w:r>
      <w:r w:rsidRPr="00C777B3">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0"/>
        <w:gridCol w:w="1300"/>
        <w:gridCol w:w="2841"/>
        <w:gridCol w:w="5459"/>
      </w:tblGrid>
      <w:tr w:rsidR="00C777B3" w:rsidRPr="00C777B3" w14:paraId="5909F25E" w14:textId="77777777" w:rsidTr="00575A57">
        <w:trPr>
          <w:trHeight w:val="280"/>
        </w:trPr>
        <w:tc>
          <w:tcPr>
            <w:tcW w:w="400" w:type="dxa"/>
            <w:tcBorders>
              <w:top w:val="nil"/>
              <w:left w:val="nil"/>
              <w:bottom w:val="nil"/>
              <w:right w:val="nil"/>
            </w:tcBorders>
          </w:tcPr>
          <w:p w14:paraId="3F3AC644" w14:textId="77777777" w:rsidR="00575A57" w:rsidRPr="00C777B3" w:rsidRDefault="00575A57" w:rsidP="0097530F">
            <w:pPr>
              <w:autoSpaceDE w:val="0"/>
              <w:autoSpaceDN w:val="0"/>
              <w:adjustRightInd w:val="0"/>
              <w:rPr>
                <w:rFonts w:cs="Arial"/>
              </w:rPr>
            </w:pPr>
            <w:r w:rsidRPr="00C777B3">
              <w:rPr>
                <w:rFonts w:cs="Arial"/>
                <w:b/>
              </w:rPr>
              <w:t xml:space="preserve">12 </w:t>
            </w:r>
            <w:r w:rsidRPr="00C777B3">
              <w:rPr>
                <w:rFonts w:cs="Arial"/>
              </w:rPr>
              <w:t xml:space="preserve"> </w:t>
            </w:r>
          </w:p>
        </w:tc>
        <w:tc>
          <w:tcPr>
            <w:tcW w:w="1300" w:type="dxa"/>
            <w:tcBorders>
              <w:top w:val="nil"/>
              <w:left w:val="nil"/>
              <w:bottom w:val="nil"/>
              <w:right w:val="nil"/>
            </w:tcBorders>
          </w:tcPr>
          <w:p w14:paraId="4CD4FA0A" w14:textId="77777777" w:rsidR="00575A57" w:rsidRPr="00C777B3" w:rsidRDefault="00575A57" w:rsidP="0097530F">
            <w:pPr>
              <w:autoSpaceDE w:val="0"/>
              <w:autoSpaceDN w:val="0"/>
              <w:adjustRightInd w:val="0"/>
              <w:rPr>
                <w:rFonts w:cs="Arial"/>
              </w:rPr>
            </w:pPr>
          </w:p>
        </w:tc>
        <w:tc>
          <w:tcPr>
            <w:tcW w:w="2841" w:type="dxa"/>
            <w:tcBorders>
              <w:top w:val="nil"/>
              <w:left w:val="nil"/>
              <w:bottom w:val="nil"/>
              <w:right w:val="nil"/>
            </w:tcBorders>
          </w:tcPr>
          <w:p w14:paraId="21893B95" w14:textId="77777777" w:rsidR="00575A57" w:rsidRPr="00C777B3" w:rsidRDefault="00575A57" w:rsidP="0097530F">
            <w:pPr>
              <w:autoSpaceDE w:val="0"/>
              <w:autoSpaceDN w:val="0"/>
              <w:adjustRightInd w:val="0"/>
              <w:rPr>
                <w:rFonts w:cs="Arial"/>
              </w:rPr>
            </w:pPr>
            <w:r w:rsidRPr="00C777B3">
              <w:rPr>
                <w:rFonts w:cs="Arial"/>
                <w:b/>
              </w:rPr>
              <w:t xml:space="preserve">Ethics ref: </w:t>
            </w:r>
            <w:r w:rsidRPr="00C777B3">
              <w:rPr>
                <w:rFonts w:cs="Arial"/>
              </w:rPr>
              <w:t xml:space="preserve"> </w:t>
            </w:r>
          </w:p>
        </w:tc>
        <w:tc>
          <w:tcPr>
            <w:tcW w:w="5459" w:type="dxa"/>
            <w:tcBorders>
              <w:top w:val="nil"/>
              <w:left w:val="nil"/>
              <w:bottom w:val="nil"/>
              <w:right w:val="nil"/>
            </w:tcBorders>
          </w:tcPr>
          <w:p w14:paraId="28BF96D3" w14:textId="77777777" w:rsidR="00575A57" w:rsidRPr="00C777B3" w:rsidRDefault="00575A57" w:rsidP="0097530F">
            <w:pPr>
              <w:autoSpaceDE w:val="0"/>
              <w:autoSpaceDN w:val="0"/>
              <w:adjustRightInd w:val="0"/>
              <w:rPr>
                <w:rFonts w:cs="Arial"/>
              </w:rPr>
            </w:pPr>
            <w:r w:rsidRPr="00C777B3">
              <w:rPr>
                <w:rFonts w:cs="Arial"/>
                <w:b/>
              </w:rPr>
              <w:t>18/CEN/190</w:t>
            </w:r>
            <w:r w:rsidRPr="00C777B3">
              <w:rPr>
                <w:rFonts w:cs="Arial"/>
              </w:rPr>
              <w:t xml:space="preserve"> </w:t>
            </w:r>
          </w:p>
        </w:tc>
      </w:tr>
      <w:tr w:rsidR="00C777B3" w:rsidRPr="00C777B3" w14:paraId="72D22394" w14:textId="77777777" w:rsidTr="00575A57">
        <w:trPr>
          <w:trHeight w:val="280"/>
        </w:trPr>
        <w:tc>
          <w:tcPr>
            <w:tcW w:w="400" w:type="dxa"/>
            <w:tcBorders>
              <w:top w:val="nil"/>
              <w:left w:val="nil"/>
              <w:bottom w:val="nil"/>
              <w:right w:val="nil"/>
            </w:tcBorders>
          </w:tcPr>
          <w:p w14:paraId="6DA3F88E"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46835BD1"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3866410F" w14:textId="77777777" w:rsidR="00575A57" w:rsidRPr="00C777B3" w:rsidRDefault="00575A57" w:rsidP="0097530F">
            <w:pPr>
              <w:autoSpaceDE w:val="0"/>
              <w:autoSpaceDN w:val="0"/>
              <w:adjustRightInd w:val="0"/>
              <w:rPr>
                <w:rFonts w:cs="Arial"/>
              </w:rPr>
            </w:pPr>
            <w:r w:rsidRPr="00C777B3">
              <w:rPr>
                <w:rFonts w:cs="Arial"/>
              </w:rPr>
              <w:t xml:space="preserve">Title: </w:t>
            </w:r>
          </w:p>
        </w:tc>
        <w:tc>
          <w:tcPr>
            <w:tcW w:w="5459" w:type="dxa"/>
            <w:tcBorders>
              <w:top w:val="nil"/>
              <w:left w:val="nil"/>
              <w:bottom w:val="nil"/>
              <w:right w:val="nil"/>
            </w:tcBorders>
          </w:tcPr>
          <w:p w14:paraId="45DAB803" w14:textId="77777777" w:rsidR="00575A57" w:rsidRPr="00C777B3" w:rsidRDefault="00575A57" w:rsidP="0097530F">
            <w:pPr>
              <w:autoSpaceDE w:val="0"/>
              <w:autoSpaceDN w:val="0"/>
              <w:adjustRightInd w:val="0"/>
              <w:rPr>
                <w:rFonts w:cs="Arial"/>
              </w:rPr>
            </w:pPr>
            <w:r w:rsidRPr="00C777B3">
              <w:rPr>
                <w:rFonts w:cs="Arial"/>
              </w:rPr>
              <w:t xml:space="preserve">Comparison of the blood levels of two forms of methylphenidate in healthy volunteers under fasting conditions and at steady state. </w:t>
            </w:r>
          </w:p>
        </w:tc>
      </w:tr>
      <w:tr w:rsidR="00C777B3" w:rsidRPr="00C777B3" w14:paraId="710CB152" w14:textId="77777777" w:rsidTr="00575A57">
        <w:trPr>
          <w:trHeight w:val="280"/>
        </w:trPr>
        <w:tc>
          <w:tcPr>
            <w:tcW w:w="400" w:type="dxa"/>
            <w:tcBorders>
              <w:top w:val="nil"/>
              <w:left w:val="nil"/>
              <w:bottom w:val="nil"/>
              <w:right w:val="nil"/>
            </w:tcBorders>
          </w:tcPr>
          <w:p w14:paraId="02ABD277"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4B5CFB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DEE409B" w14:textId="77777777" w:rsidR="00575A57" w:rsidRPr="00C777B3" w:rsidRDefault="00575A57" w:rsidP="0097530F">
            <w:pPr>
              <w:autoSpaceDE w:val="0"/>
              <w:autoSpaceDN w:val="0"/>
              <w:adjustRightInd w:val="0"/>
              <w:rPr>
                <w:rFonts w:cs="Arial"/>
              </w:rPr>
            </w:pPr>
            <w:r w:rsidRPr="00C777B3">
              <w:rPr>
                <w:rFonts w:cs="Arial"/>
              </w:rPr>
              <w:t xml:space="preserve">Principal Investigator: </w:t>
            </w:r>
          </w:p>
        </w:tc>
        <w:tc>
          <w:tcPr>
            <w:tcW w:w="5459" w:type="dxa"/>
            <w:tcBorders>
              <w:top w:val="nil"/>
              <w:left w:val="nil"/>
              <w:bottom w:val="nil"/>
              <w:right w:val="nil"/>
            </w:tcBorders>
          </w:tcPr>
          <w:p w14:paraId="5831295D" w14:textId="77777777" w:rsidR="00575A57" w:rsidRPr="00C777B3" w:rsidRDefault="00575A57" w:rsidP="0097530F">
            <w:pPr>
              <w:autoSpaceDE w:val="0"/>
              <w:autoSpaceDN w:val="0"/>
              <w:adjustRightInd w:val="0"/>
              <w:rPr>
                <w:rFonts w:cs="Arial"/>
              </w:rPr>
            </w:pPr>
            <w:r w:rsidRPr="00C777B3">
              <w:rPr>
                <w:rFonts w:cs="Arial"/>
              </w:rPr>
              <w:t xml:space="preserve">Dr Noelyn Hung </w:t>
            </w:r>
          </w:p>
        </w:tc>
      </w:tr>
      <w:tr w:rsidR="00C777B3" w:rsidRPr="00C777B3" w14:paraId="5C11282A" w14:textId="77777777" w:rsidTr="00575A57">
        <w:trPr>
          <w:trHeight w:val="280"/>
        </w:trPr>
        <w:tc>
          <w:tcPr>
            <w:tcW w:w="400" w:type="dxa"/>
            <w:tcBorders>
              <w:top w:val="nil"/>
              <w:left w:val="nil"/>
              <w:bottom w:val="nil"/>
              <w:right w:val="nil"/>
            </w:tcBorders>
          </w:tcPr>
          <w:p w14:paraId="0EFB7D25"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60FCACB6"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587AABC4" w14:textId="77777777" w:rsidR="00575A57" w:rsidRPr="00C777B3" w:rsidRDefault="00575A57" w:rsidP="0097530F">
            <w:pPr>
              <w:autoSpaceDE w:val="0"/>
              <w:autoSpaceDN w:val="0"/>
              <w:adjustRightInd w:val="0"/>
              <w:rPr>
                <w:rFonts w:cs="Arial"/>
              </w:rPr>
            </w:pPr>
            <w:r w:rsidRPr="00C777B3">
              <w:rPr>
                <w:rFonts w:cs="Arial"/>
              </w:rPr>
              <w:t xml:space="preserve">Sponsor: </w:t>
            </w:r>
          </w:p>
        </w:tc>
        <w:tc>
          <w:tcPr>
            <w:tcW w:w="5459" w:type="dxa"/>
            <w:tcBorders>
              <w:top w:val="nil"/>
              <w:left w:val="nil"/>
              <w:bottom w:val="nil"/>
              <w:right w:val="nil"/>
            </w:tcBorders>
          </w:tcPr>
          <w:p w14:paraId="751C5C63" w14:textId="77777777" w:rsidR="00575A57" w:rsidRPr="00C777B3" w:rsidRDefault="00575A57" w:rsidP="0097530F">
            <w:pPr>
              <w:autoSpaceDE w:val="0"/>
              <w:autoSpaceDN w:val="0"/>
              <w:adjustRightInd w:val="0"/>
              <w:rPr>
                <w:rFonts w:cs="Arial"/>
              </w:rPr>
            </w:pPr>
            <w:r w:rsidRPr="00C777B3">
              <w:rPr>
                <w:rFonts w:cs="Arial"/>
              </w:rPr>
              <w:t xml:space="preserve">Mundipharma Pty Ltd </w:t>
            </w:r>
          </w:p>
        </w:tc>
      </w:tr>
      <w:tr w:rsidR="00C777B3" w:rsidRPr="00C777B3" w14:paraId="078B1A48" w14:textId="77777777" w:rsidTr="00575A57">
        <w:trPr>
          <w:trHeight w:val="280"/>
        </w:trPr>
        <w:tc>
          <w:tcPr>
            <w:tcW w:w="400" w:type="dxa"/>
            <w:tcBorders>
              <w:top w:val="nil"/>
              <w:left w:val="nil"/>
              <w:bottom w:val="nil"/>
              <w:right w:val="nil"/>
            </w:tcBorders>
          </w:tcPr>
          <w:p w14:paraId="193ECA2C"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18DEB794"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33356815" w14:textId="77777777" w:rsidR="00575A57" w:rsidRPr="00C777B3" w:rsidRDefault="00575A57" w:rsidP="0097530F">
            <w:pPr>
              <w:autoSpaceDE w:val="0"/>
              <w:autoSpaceDN w:val="0"/>
              <w:adjustRightInd w:val="0"/>
              <w:rPr>
                <w:rFonts w:cs="Arial"/>
              </w:rPr>
            </w:pPr>
            <w:r w:rsidRPr="00C777B3">
              <w:rPr>
                <w:rFonts w:cs="Arial"/>
              </w:rPr>
              <w:t xml:space="preserve">Date submitted: </w:t>
            </w:r>
          </w:p>
        </w:tc>
        <w:tc>
          <w:tcPr>
            <w:tcW w:w="5459" w:type="dxa"/>
            <w:tcBorders>
              <w:top w:val="nil"/>
              <w:left w:val="nil"/>
              <w:bottom w:val="nil"/>
              <w:right w:val="nil"/>
            </w:tcBorders>
          </w:tcPr>
          <w:p w14:paraId="22E6B3C4" w14:textId="77777777" w:rsidR="00575A57" w:rsidRPr="00C777B3" w:rsidRDefault="00575A57" w:rsidP="0097530F">
            <w:pPr>
              <w:autoSpaceDE w:val="0"/>
              <w:autoSpaceDN w:val="0"/>
              <w:adjustRightInd w:val="0"/>
              <w:rPr>
                <w:rFonts w:cs="Arial"/>
              </w:rPr>
            </w:pPr>
            <w:r w:rsidRPr="00C777B3">
              <w:rPr>
                <w:rFonts w:cs="Arial"/>
              </w:rPr>
              <w:t xml:space="preserve">05 October 2018 </w:t>
            </w:r>
          </w:p>
        </w:tc>
      </w:tr>
      <w:tr w:rsidR="00C777B3" w:rsidRPr="00C777B3" w14:paraId="53BDE41A" w14:textId="77777777" w:rsidTr="00575A57">
        <w:trPr>
          <w:trHeight w:val="280"/>
        </w:trPr>
        <w:tc>
          <w:tcPr>
            <w:tcW w:w="400" w:type="dxa"/>
            <w:tcBorders>
              <w:top w:val="nil"/>
              <w:left w:val="nil"/>
              <w:bottom w:val="nil"/>
              <w:right w:val="nil"/>
            </w:tcBorders>
          </w:tcPr>
          <w:p w14:paraId="7E7BF8D8"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1300" w:type="dxa"/>
            <w:tcBorders>
              <w:top w:val="nil"/>
              <w:left w:val="nil"/>
              <w:bottom w:val="nil"/>
              <w:right w:val="nil"/>
            </w:tcBorders>
          </w:tcPr>
          <w:p w14:paraId="75067B9D" w14:textId="77777777" w:rsidR="00575A57" w:rsidRPr="00C777B3" w:rsidRDefault="00575A57" w:rsidP="0097530F">
            <w:pPr>
              <w:autoSpaceDE w:val="0"/>
              <w:autoSpaceDN w:val="0"/>
              <w:adjustRightInd w:val="0"/>
              <w:rPr>
                <w:rFonts w:cs="Arial"/>
              </w:rPr>
            </w:pPr>
            <w:r w:rsidRPr="00C777B3">
              <w:rPr>
                <w:rFonts w:cs="Arial"/>
              </w:rPr>
              <w:t xml:space="preserve"> </w:t>
            </w:r>
          </w:p>
        </w:tc>
        <w:tc>
          <w:tcPr>
            <w:tcW w:w="2841" w:type="dxa"/>
            <w:tcBorders>
              <w:top w:val="nil"/>
              <w:left w:val="nil"/>
              <w:bottom w:val="nil"/>
              <w:right w:val="nil"/>
            </w:tcBorders>
          </w:tcPr>
          <w:p w14:paraId="14C12DB3" w14:textId="77777777" w:rsidR="00575A57" w:rsidRPr="00C777B3" w:rsidRDefault="00575A57" w:rsidP="0097530F">
            <w:pPr>
              <w:autoSpaceDE w:val="0"/>
              <w:autoSpaceDN w:val="0"/>
              <w:adjustRightInd w:val="0"/>
              <w:rPr>
                <w:rFonts w:cs="Arial"/>
              </w:rPr>
            </w:pPr>
            <w:r w:rsidRPr="00C777B3">
              <w:rPr>
                <w:rFonts w:cs="Arial"/>
              </w:rPr>
              <w:t xml:space="preserve">Clock Start Date: </w:t>
            </w:r>
          </w:p>
        </w:tc>
        <w:tc>
          <w:tcPr>
            <w:tcW w:w="5459" w:type="dxa"/>
            <w:tcBorders>
              <w:top w:val="nil"/>
              <w:left w:val="nil"/>
              <w:bottom w:val="nil"/>
              <w:right w:val="nil"/>
            </w:tcBorders>
          </w:tcPr>
          <w:p w14:paraId="5202E2A6" w14:textId="77777777" w:rsidR="00575A57" w:rsidRPr="00C777B3" w:rsidRDefault="00575A57" w:rsidP="0097530F">
            <w:pPr>
              <w:autoSpaceDE w:val="0"/>
              <w:autoSpaceDN w:val="0"/>
              <w:adjustRightInd w:val="0"/>
              <w:rPr>
                <w:rFonts w:cs="Arial"/>
              </w:rPr>
            </w:pPr>
            <w:r w:rsidRPr="00C777B3">
              <w:rPr>
                <w:rFonts w:cs="Arial"/>
              </w:rPr>
              <w:t xml:space="preserve">11 October 2018 </w:t>
            </w:r>
          </w:p>
        </w:tc>
      </w:tr>
    </w:tbl>
    <w:p w14:paraId="36E4A591" w14:textId="77777777" w:rsidR="003933A8" w:rsidRPr="00C777B3" w:rsidRDefault="003933A8">
      <w:pPr>
        <w:autoSpaceDE w:val="0"/>
        <w:autoSpaceDN w:val="0"/>
        <w:adjustRightInd w:val="0"/>
      </w:pPr>
    </w:p>
    <w:p w14:paraId="1B9D0384" w14:textId="36D62CA5" w:rsidR="000878D2" w:rsidRPr="00C777B3" w:rsidRDefault="000878D2" w:rsidP="000878D2">
      <w:pPr>
        <w:autoSpaceDE w:val="0"/>
        <w:autoSpaceDN w:val="0"/>
        <w:adjustRightInd w:val="0"/>
        <w:rPr>
          <w:sz w:val="20"/>
        </w:rPr>
      </w:pPr>
      <w:r w:rsidRPr="00C777B3">
        <w:t xml:space="preserve">Dr Tak Hung, and Ms Linda Folland were present </w:t>
      </w:r>
      <w:r w:rsidRPr="00C777B3">
        <w:rPr>
          <w:rFonts w:cs="Arial"/>
          <w:szCs w:val="22"/>
        </w:rPr>
        <w:t>by teleconference</w:t>
      </w:r>
      <w:r w:rsidRPr="00C777B3">
        <w:t xml:space="preserve"> for discussion of this application.</w:t>
      </w:r>
    </w:p>
    <w:p w14:paraId="719C9593" w14:textId="77777777" w:rsidR="003933A8" w:rsidRPr="00C777B3" w:rsidRDefault="003933A8" w:rsidP="003933A8">
      <w:pPr>
        <w:autoSpaceDE w:val="0"/>
        <w:autoSpaceDN w:val="0"/>
        <w:adjustRightInd w:val="0"/>
        <w:rPr>
          <w:sz w:val="20"/>
        </w:rPr>
      </w:pPr>
    </w:p>
    <w:p w14:paraId="1F231234" w14:textId="77777777" w:rsidR="003933A8" w:rsidRPr="00C777B3" w:rsidRDefault="003933A8" w:rsidP="003933A8">
      <w:pPr>
        <w:rPr>
          <w:u w:val="single"/>
        </w:rPr>
      </w:pPr>
      <w:r w:rsidRPr="00C777B3">
        <w:rPr>
          <w:u w:val="single"/>
        </w:rPr>
        <w:t>Potential conflicts of interest</w:t>
      </w:r>
    </w:p>
    <w:p w14:paraId="1F7E1AA7" w14:textId="77777777" w:rsidR="003933A8" w:rsidRPr="00C777B3" w:rsidRDefault="003933A8" w:rsidP="003933A8">
      <w:pPr>
        <w:rPr>
          <w:b/>
        </w:rPr>
      </w:pPr>
    </w:p>
    <w:p w14:paraId="43D13044" w14:textId="77777777" w:rsidR="003933A8" w:rsidRPr="00C777B3" w:rsidRDefault="003933A8" w:rsidP="003933A8">
      <w:r w:rsidRPr="00C777B3">
        <w:t>The Chair asked members to declare any potential conflicts of interest related to this application.</w:t>
      </w:r>
    </w:p>
    <w:p w14:paraId="4B357200" w14:textId="77777777" w:rsidR="003933A8" w:rsidRPr="00C777B3" w:rsidRDefault="003933A8" w:rsidP="003933A8"/>
    <w:p w14:paraId="5C6346E9" w14:textId="77777777" w:rsidR="003933A8" w:rsidRPr="00C777B3" w:rsidRDefault="003933A8" w:rsidP="003933A8">
      <w:r w:rsidRPr="00C777B3">
        <w:t>No potential conflicts of interest related to this application were declared by any member.</w:t>
      </w:r>
    </w:p>
    <w:p w14:paraId="67A43B79" w14:textId="77777777" w:rsidR="003933A8" w:rsidRPr="00C777B3" w:rsidRDefault="003933A8" w:rsidP="003933A8"/>
    <w:p w14:paraId="228A8134" w14:textId="77777777" w:rsidR="003933A8" w:rsidRPr="00C777B3" w:rsidRDefault="003933A8" w:rsidP="003933A8">
      <w:pPr>
        <w:rPr>
          <w:u w:val="single"/>
        </w:rPr>
      </w:pPr>
      <w:r w:rsidRPr="00C777B3">
        <w:rPr>
          <w:u w:val="single"/>
        </w:rPr>
        <w:t>Summary of Study</w:t>
      </w:r>
    </w:p>
    <w:p w14:paraId="368B5F1D" w14:textId="77777777" w:rsidR="003933A8" w:rsidRPr="00C777B3" w:rsidRDefault="003933A8" w:rsidP="003933A8">
      <w:pPr>
        <w:rPr>
          <w:u w:val="single"/>
        </w:rPr>
      </w:pPr>
    </w:p>
    <w:p w14:paraId="1BCCB05B" w14:textId="77777777" w:rsidR="00706919" w:rsidRPr="00C777B3" w:rsidRDefault="00706919" w:rsidP="00706919">
      <w:pPr>
        <w:pStyle w:val="ListParagraph"/>
        <w:numPr>
          <w:ilvl w:val="0"/>
          <w:numId w:val="15"/>
        </w:numPr>
        <w:rPr>
          <w:lang w:val="en-NZ"/>
        </w:rPr>
      </w:pPr>
      <w:r w:rsidRPr="00C777B3">
        <w:rPr>
          <w:lang w:val="en-NZ"/>
        </w:rPr>
        <w:t>The study investigates relative bioavailability of the test formulation, 1 x 10 mg methylphenidate controlled release capsule compared to that of the reference formulation, 1 x 10 mg Ritalin immediate release tablet under fed conditions.</w:t>
      </w:r>
    </w:p>
    <w:p w14:paraId="16965E37" w14:textId="77777777" w:rsidR="003933A8" w:rsidRPr="00C777B3" w:rsidRDefault="003933A8" w:rsidP="003933A8">
      <w:pPr>
        <w:autoSpaceDE w:val="0"/>
        <w:autoSpaceDN w:val="0"/>
        <w:adjustRightInd w:val="0"/>
        <w:rPr>
          <w:u w:val="single"/>
        </w:rPr>
      </w:pPr>
    </w:p>
    <w:p w14:paraId="3ECEDA03" w14:textId="77777777" w:rsidR="00F57859" w:rsidRPr="00C777B3" w:rsidRDefault="00F57859" w:rsidP="00F57859">
      <w:pPr>
        <w:spacing w:before="80" w:after="80"/>
        <w:rPr>
          <w:rFonts w:cs="Arial"/>
          <w:szCs w:val="22"/>
        </w:rPr>
      </w:pPr>
      <w:r w:rsidRPr="00C777B3">
        <w:rPr>
          <w:rFonts w:cs="Arial"/>
          <w:szCs w:val="22"/>
        </w:rPr>
        <w:t xml:space="preserve">The Committee requested the following changes to the Participant Information Sheet and Consent Form: </w:t>
      </w:r>
    </w:p>
    <w:p w14:paraId="208E6ADA" w14:textId="77777777" w:rsidR="00F57859" w:rsidRPr="00C777B3" w:rsidRDefault="00F57859" w:rsidP="00F57859">
      <w:pPr>
        <w:spacing w:before="80" w:after="80"/>
        <w:rPr>
          <w:rFonts w:cs="Arial"/>
          <w:szCs w:val="22"/>
        </w:rPr>
      </w:pPr>
    </w:p>
    <w:p w14:paraId="12A5E4CC" w14:textId="77777777" w:rsidR="00F57859" w:rsidRPr="00C777B3" w:rsidRDefault="00F57859" w:rsidP="00F57859">
      <w:pPr>
        <w:pStyle w:val="ListParagraph"/>
        <w:numPr>
          <w:ilvl w:val="0"/>
          <w:numId w:val="15"/>
        </w:numPr>
        <w:spacing w:before="80" w:after="80"/>
      </w:pPr>
      <w:r w:rsidRPr="00C777B3">
        <w:t xml:space="preserve">Explain that if participants are from outside of Dunedin then they will need to stay in a motel or stay with Zenith for longer for observation. They should not return to their homes. </w:t>
      </w:r>
    </w:p>
    <w:p w14:paraId="0147110C" w14:textId="77777777" w:rsidR="00F57859" w:rsidRPr="00C777B3" w:rsidRDefault="00F57859" w:rsidP="00F57859">
      <w:pPr>
        <w:pStyle w:val="ListParagraph"/>
        <w:numPr>
          <w:ilvl w:val="0"/>
          <w:numId w:val="15"/>
        </w:numPr>
        <w:spacing w:before="80" w:after="80"/>
      </w:pPr>
      <w:r>
        <w:t>E</w:t>
      </w:r>
      <w:r w:rsidRPr="00C777B3">
        <w:t xml:space="preserve">xplain that women over 50 who have not had a period for &gt;12 months will be considered post-menopausal. </w:t>
      </w:r>
    </w:p>
    <w:p w14:paraId="1E65AFE9" w14:textId="77777777" w:rsidR="00F57859" w:rsidRDefault="00F57859" w:rsidP="00F57859">
      <w:pPr>
        <w:pStyle w:val="ListParagraph"/>
        <w:numPr>
          <w:ilvl w:val="0"/>
          <w:numId w:val="15"/>
        </w:numPr>
        <w:spacing w:before="80" w:after="80"/>
      </w:pPr>
      <w:r>
        <w:t>Please use the current ACC wording which can be found on our website.</w:t>
      </w:r>
    </w:p>
    <w:p w14:paraId="3E1A3A1D" w14:textId="77777777" w:rsidR="00F57859" w:rsidRPr="00C777B3" w:rsidRDefault="00F57859" w:rsidP="00F57859">
      <w:pPr>
        <w:pStyle w:val="ListParagraph"/>
        <w:numPr>
          <w:ilvl w:val="0"/>
          <w:numId w:val="15"/>
        </w:numPr>
        <w:spacing w:before="80" w:after="80"/>
      </w:pPr>
      <w:r w:rsidRPr="00C777B3">
        <w:t xml:space="preserve">Explain what the process is for patients who disclose suicidal ideation. </w:t>
      </w:r>
    </w:p>
    <w:p w14:paraId="0F343FEB" w14:textId="77777777" w:rsidR="00F57859" w:rsidRPr="00C777B3" w:rsidRDefault="00F57859" w:rsidP="00F57859">
      <w:pPr>
        <w:pStyle w:val="ListParagraph"/>
        <w:numPr>
          <w:ilvl w:val="0"/>
          <w:numId w:val="15"/>
        </w:numPr>
        <w:spacing w:before="80" w:after="80"/>
      </w:pPr>
      <w:r>
        <w:t xml:space="preserve">Please clarify that the </w:t>
      </w:r>
      <w:r w:rsidRPr="00C777B3">
        <w:t>meal before arriva</w:t>
      </w:r>
      <w:r>
        <w:t xml:space="preserve">l means </w:t>
      </w:r>
      <w:r w:rsidRPr="00C777B3">
        <w:t>enough food to get through the night.</w:t>
      </w:r>
    </w:p>
    <w:p w14:paraId="6284E034" w14:textId="517B96BF" w:rsidR="00F57859" w:rsidRPr="00C777B3" w:rsidRDefault="00F57859" w:rsidP="00F57859">
      <w:pPr>
        <w:pStyle w:val="ListParagraph"/>
        <w:numPr>
          <w:ilvl w:val="0"/>
          <w:numId w:val="15"/>
        </w:numPr>
        <w:spacing w:before="80" w:after="80"/>
      </w:pPr>
      <w:r w:rsidRPr="00C777B3">
        <w:t>Please use lay</w:t>
      </w:r>
      <w:r w:rsidR="008A3FC7">
        <w:t xml:space="preserve"> </w:t>
      </w:r>
      <w:r w:rsidRPr="00C777B3">
        <w:t>terms in contraception paras.</w:t>
      </w:r>
      <w:r>
        <w:t xml:space="preserve"> The Committee suggested using the HDEC template contraception wording.</w:t>
      </w:r>
      <w:r w:rsidRPr="00C777B3">
        <w:t xml:space="preserve"> </w:t>
      </w:r>
    </w:p>
    <w:p w14:paraId="1E9A0FD2" w14:textId="77777777" w:rsidR="00F57859" w:rsidRPr="00C777B3" w:rsidRDefault="00F57859" w:rsidP="00F57859">
      <w:pPr>
        <w:pStyle w:val="ListParagraph"/>
        <w:numPr>
          <w:ilvl w:val="0"/>
          <w:numId w:val="15"/>
        </w:numPr>
        <w:spacing w:before="80" w:after="80"/>
      </w:pPr>
      <w:r w:rsidRPr="00C777B3">
        <w:t xml:space="preserve">Amend references to correct HDEC. </w:t>
      </w:r>
    </w:p>
    <w:p w14:paraId="175DB878" w14:textId="77777777" w:rsidR="00F57859" w:rsidRPr="00C777B3" w:rsidRDefault="00F57859" w:rsidP="00F57859">
      <w:pPr>
        <w:spacing w:before="80" w:after="80"/>
      </w:pPr>
    </w:p>
    <w:p w14:paraId="017A8A85" w14:textId="77777777" w:rsidR="00F57859" w:rsidRPr="00C777B3" w:rsidRDefault="00F57859" w:rsidP="00F57859">
      <w:pPr>
        <w:rPr>
          <w:u w:val="single"/>
        </w:rPr>
      </w:pPr>
      <w:r w:rsidRPr="00C777B3">
        <w:rPr>
          <w:u w:val="single"/>
        </w:rPr>
        <w:t xml:space="preserve">Decision </w:t>
      </w:r>
    </w:p>
    <w:p w14:paraId="5520C943" w14:textId="77777777" w:rsidR="00F57859" w:rsidRPr="00C777B3" w:rsidRDefault="00F57859" w:rsidP="00F57859"/>
    <w:p w14:paraId="65D5EAFA" w14:textId="77777777" w:rsidR="00F57859" w:rsidRDefault="00F57859" w:rsidP="00F57859">
      <w:pPr>
        <w:rPr>
          <w:rFonts w:cs="Arial"/>
          <w:szCs w:val="22"/>
        </w:rPr>
      </w:pPr>
      <w:r w:rsidRPr="00C777B3">
        <w:t xml:space="preserve">This application was </w:t>
      </w:r>
      <w:r w:rsidRPr="00C777B3">
        <w:rPr>
          <w:i/>
        </w:rPr>
        <w:t>approved with non-stand</w:t>
      </w:r>
      <w:r>
        <w:rPr>
          <w:i/>
        </w:rPr>
        <w:t>a</w:t>
      </w:r>
      <w:r w:rsidRPr="00C777B3">
        <w:rPr>
          <w:i/>
        </w:rPr>
        <w:t xml:space="preserve">rd conditions </w:t>
      </w:r>
      <w:r w:rsidRPr="00C777B3">
        <w:t xml:space="preserve">by </w:t>
      </w:r>
      <w:r w:rsidRPr="00C777B3">
        <w:rPr>
          <w:rFonts w:cs="Arial"/>
          <w:szCs w:val="22"/>
        </w:rPr>
        <w:t xml:space="preserve">consensus. </w:t>
      </w:r>
      <w:r>
        <w:rPr>
          <w:rFonts w:cs="Arial"/>
          <w:szCs w:val="22"/>
        </w:rPr>
        <w:t>The non-standard conditions are:</w:t>
      </w:r>
    </w:p>
    <w:p w14:paraId="5AA463BE" w14:textId="77777777" w:rsidR="00F57859" w:rsidRDefault="00F57859" w:rsidP="00F57859">
      <w:pPr>
        <w:rPr>
          <w:rFonts w:cs="Arial"/>
          <w:szCs w:val="22"/>
        </w:rPr>
      </w:pPr>
    </w:p>
    <w:p w14:paraId="6F935194" w14:textId="77777777" w:rsidR="00F57859" w:rsidRPr="00C777B3" w:rsidRDefault="00F57859" w:rsidP="00F57859">
      <w:pPr>
        <w:pStyle w:val="ListParagraph"/>
        <w:numPr>
          <w:ilvl w:val="0"/>
          <w:numId w:val="16"/>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14:paraId="0BCD957C" w14:textId="77777777" w:rsidR="003933A8" w:rsidRPr="00C777B3" w:rsidRDefault="003933A8">
      <w:pPr>
        <w:autoSpaceDE w:val="0"/>
        <w:autoSpaceDN w:val="0"/>
        <w:adjustRightInd w:val="0"/>
      </w:pPr>
      <w:r w:rsidRPr="00C777B3">
        <w:t xml:space="preserve"> </w:t>
      </w:r>
      <w:r w:rsidRPr="00C777B3">
        <w:br w:type="page"/>
      </w:r>
    </w:p>
    <w:p w14:paraId="68EC67DF" w14:textId="77777777" w:rsidR="00E24E77" w:rsidRPr="00C777B3" w:rsidRDefault="00E24E77" w:rsidP="00E24E77">
      <w:pPr>
        <w:pStyle w:val="Heading2"/>
        <w:pBdr>
          <w:bottom w:val="single" w:sz="12" w:space="1" w:color="auto"/>
        </w:pBdr>
      </w:pPr>
      <w:r w:rsidRPr="00C777B3">
        <w:t>General business</w:t>
      </w:r>
    </w:p>
    <w:p w14:paraId="5059CE32" w14:textId="77777777" w:rsidR="00E24E77" w:rsidRPr="00C777B3" w:rsidRDefault="00E24E77" w:rsidP="00E24E77"/>
    <w:p w14:paraId="20483B7E" w14:textId="77777777" w:rsidR="00DC62A5" w:rsidRPr="00C777B3" w:rsidRDefault="00E24E77" w:rsidP="004148E8">
      <w:pPr>
        <w:numPr>
          <w:ilvl w:val="0"/>
          <w:numId w:val="2"/>
        </w:numPr>
        <w:autoSpaceDE w:val="0"/>
        <w:autoSpaceDN w:val="0"/>
        <w:adjustRightInd w:val="0"/>
        <w:rPr>
          <w:rFonts w:ascii="Consolas" w:hAnsi="Consolas" w:cs="Consolas"/>
          <w:sz w:val="19"/>
          <w:szCs w:val="19"/>
          <w:lang w:eastAsia="en-GB"/>
        </w:rPr>
      </w:pPr>
      <w:r w:rsidRPr="00C777B3">
        <w:t>The Comm</w:t>
      </w:r>
      <w:r w:rsidR="00D37B67" w:rsidRPr="00C777B3">
        <w:t xml:space="preserve">ittee noted the content of the </w:t>
      </w:r>
      <w:r w:rsidR="00E739D2" w:rsidRPr="00C777B3">
        <w:rPr>
          <w:rFonts w:cs="Arial"/>
          <w:szCs w:val="22"/>
          <w:lang w:eastAsia="en-GB"/>
        </w:rPr>
        <w:t>“</w:t>
      </w:r>
      <w:r w:rsidR="00FF6E9B" w:rsidRPr="00C777B3">
        <w:t>noting</w:t>
      </w:r>
      <w:r w:rsidR="00184D6C" w:rsidRPr="00C777B3">
        <w:t xml:space="preserve"> </w:t>
      </w:r>
      <w:r w:rsidR="008D61B5" w:rsidRPr="00C777B3">
        <w:t>section</w:t>
      </w:r>
      <w:r w:rsidR="00E739D2" w:rsidRPr="00C777B3">
        <w:rPr>
          <w:rFonts w:cs="Arial"/>
          <w:szCs w:val="22"/>
          <w:lang w:eastAsia="en-GB"/>
        </w:rPr>
        <w:t>”</w:t>
      </w:r>
      <w:r w:rsidR="00E758A7" w:rsidRPr="00C777B3">
        <w:rPr>
          <w:rFonts w:ascii="Consolas" w:hAnsi="Consolas" w:cs="Consolas"/>
          <w:sz w:val="19"/>
          <w:szCs w:val="19"/>
          <w:lang w:eastAsia="en-GB"/>
        </w:rPr>
        <w:t xml:space="preserve"> </w:t>
      </w:r>
      <w:r w:rsidRPr="00C777B3">
        <w:t>of the agenda.</w:t>
      </w:r>
    </w:p>
    <w:p w14:paraId="0E1F16C3" w14:textId="77777777" w:rsidR="00DC62A5" w:rsidRPr="00C777B3" w:rsidRDefault="00DC62A5" w:rsidP="005D4E8F">
      <w:pPr>
        <w:ind w:left="720"/>
      </w:pPr>
    </w:p>
    <w:p w14:paraId="59B8DCFA" w14:textId="77777777" w:rsidR="00E24E77" w:rsidRPr="00C777B3" w:rsidRDefault="00E24E77" w:rsidP="004148E8">
      <w:pPr>
        <w:numPr>
          <w:ilvl w:val="0"/>
          <w:numId w:val="2"/>
        </w:numPr>
      </w:pPr>
      <w:r w:rsidRPr="00C777B3">
        <w:t>The Chair reminded the Committee of the date and time of its next scheduled meeting, namely:</w:t>
      </w:r>
    </w:p>
    <w:p w14:paraId="24024E1F" w14:textId="77777777" w:rsidR="008444A3" w:rsidRPr="00C777B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C777B3" w:rsidRPr="00C777B3" w14:paraId="355C7225" w14:textId="77777777" w:rsidTr="001A422A">
        <w:tc>
          <w:tcPr>
            <w:tcW w:w="2160" w:type="dxa"/>
            <w:tcBorders>
              <w:top w:val="single" w:sz="4" w:space="0" w:color="auto"/>
            </w:tcBorders>
            <w:shd w:val="clear" w:color="auto" w:fill="F3F3F3"/>
          </w:tcPr>
          <w:p w14:paraId="077BB2F0" w14:textId="77777777" w:rsidR="008444A3" w:rsidRPr="00C777B3" w:rsidRDefault="008444A3" w:rsidP="001A422A">
            <w:pPr>
              <w:spacing w:before="80" w:after="80"/>
              <w:rPr>
                <w:rFonts w:cs="Arial"/>
                <w:b/>
                <w:sz w:val="20"/>
                <w:lang w:val="en-NZ"/>
              </w:rPr>
            </w:pPr>
            <w:r w:rsidRPr="00C777B3">
              <w:rPr>
                <w:rFonts w:cs="Arial"/>
                <w:b/>
                <w:sz w:val="20"/>
                <w:lang w:val="en-NZ"/>
              </w:rPr>
              <w:t>Meeting date:</w:t>
            </w:r>
          </w:p>
        </w:tc>
        <w:tc>
          <w:tcPr>
            <w:tcW w:w="6120" w:type="dxa"/>
            <w:tcBorders>
              <w:top w:val="single" w:sz="4" w:space="0" w:color="auto"/>
            </w:tcBorders>
            <w:shd w:val="clear" w:color="auto" w:fill="F3F3F3"/>
          </w:tcPr>
          <w:p w14:paraId="2F8C5317" w14:textId="77777777" w:rsidR="008444A3" w:rsidRPr="00C777B3" w:rsidRDefault="008444A3" w:rsidP="001A422A">
            <w:pPr>
              <w:spacing w:before="80" w:after="80"/>
              <w:rPr>
                <w:rFonts w:cs="Arial"/>
                <w:sz w:val="20"/>
                <w:lang w:val="en-NZ"/>
              </w:rPr>
            </w:pPr>
            <w:r w:rsidRPr="00C777B3">
              <w:rPr>
                <w:rFonts w:cs="Arial"/>
                <w:sz w:val="20"/>
                <w:lang w:val="en-NZ"/>
              </w:rPr>
              <w:t>27 November 2018, 12:00 PM</w:t>
            </w:r>
          </w:p>
        </w:tc>
      </w:tr>
      <w:tr w:rsidR="00C777B3" w:rsidRPr="00C777B3" w14:paraId="370428BD" w14:textId="77777777" w:rsidTr="001A422A">
        <w:tc>
          <w:tcPr>
            <w:tcW w:w="2160" w:type="dxa"/>
            <w:tcBorders>
              <w:bottom w:val="single" w:sz="4" w:space="0" w:color="auto"/>
            </w:tcBorders>
            <w:shd w:val="clear" w:color="auto" w:fill="F3F3F3"/>
          </w:tcPr>
          <w:p w14:paraId="3693D8A6" w14:textId="77777777" w:rsidR="008444A3" w:rsidRPr="00C777B3" w:rsidRDefault="008444A3" w:rsidP="001A422A">
            <w:pPr>
              <w:spacing w:before="80" w:after="80"/>
              <w:rPr>
                <w:rFonts w:cs="Arial"/>
                <w:b/>
                <w:sz w:val="20"/>
                <w:lang w:val="en-NZ"/>
              </w:rPr>
            </w:pPr>
            <w:r w:rsidRPr="00C777B3">
              <w:rPr>
                <w:rFonts w:cs="Arial"/>
                <w:b/>
                <w:sz w:val="20"/>
                <w:lang w:val="en-NZ"/>
              </w:rPr>
              <w:t>Meeting venue:</w:t>
            </w:r>
          </w:p>
        </w:tc>
        <w:tc>
          <w:tcPr>
            <w:tcW w:w="6120" w:type="dxa"/>
            <w:tcBorders>
              <w:bottom w:val="single" w:sz="4" w:space="0" w:color="auto"/>
            </w:tcBorders>
            <w:shd w:val="clear" w:color="auto" w:fill="F3F3F3"/>
          </w:tcPr>
          <w:p w14:paraId="60EB1EA9" w14:textId="77777777" w:rsidR="008444A3" w:rsidRPr="00C777B3" w:rsidRDefault="008444A3" w:rsidP="001A422A">
            <w:pPr>
              <w:spacing w:before="80" w:after="80"/>
              <w:rPr>
                <w:rFonts w:cs="Arial"/>
                <w:sz w:val="20"/>
                <w:lang w:val="en-NZ"/>
              </w:rPr>
            </w:pPr>
            <w:r w:rsidRPr="00C777B3">
              <w:rPr>
                <w:rFonts w:cs="Arial"/>
                <w:sz w:val="20"/>
                <w:lang w:val="en-NZ"/>
              </w:rPr>
              <w:t>Room GC.3, Ground Floor, Ministry of Health, 133 Molesworth Street, Wellington, 6011</w:t>
            </w:r>
          </w:p>
        </w:tc>
      </w:tr>
    </w:tbl>
    <w:p w14:paraId="359BB15A" w14:textId="77777777" w:rsidR="008444A3" w:rsidRPr="00C777B3" w:rsidRDefault="008444A3" w:rsidP="008444A3">
      <w:pPr>
        <w:ind w:left="105"/>
      </w:pPr>
    </w:p>
    <w:p w14:paraId="30EFA99B" w14:textId="77777777" w:rsidR="008444A3" w:rsidRPr="00C777B3" w:rsidRDefault="008444A3" w:rsidP="008444A3">
      <w:pPr>
        <w:ind w:left="465"/>
      </w:pPr>
      <w:r w:rsidRPr="00C777B3">
        <w:tab/>
        <w:t>The following members tendered apologies for this meeting.</w:t>
      </w:r>
    </w:p>
    <w:p w14:paraId="754A65F7" w14:textId="77777777" w:rsidR="008444A3" w:rsidRPr="00C777B3" w:rsidRDefault="008444A3" w:rsidP="008444A3">
      <w:pPr>
        <w:ind w:left="465"/>
      </w:pPr>
    </w:p>
    <w:p w14:paraId="42369996" w14:textId="77777777" w:rsidR="00E24E77" w:rsidRPr="00C777B3" w:rsidRDefault="00E24E77" w:rsidP="00E24E77"/>
    <w:p w14:paraId="43AED5DA" w14:textId="77777777" w:rsidR="00770A9F" w:rsidRPr="00C777B3" w:rsidRDefault="00770A9F" w:rsidP="004148E8">
      <w:pPr>
        <w:numPr>
          <w:ilvl w:val="0"/>
          <w:numId w:val="2"/>
        </w:numPr>
        <w:rPr>
          <w:b/>
          <w:szCs w:val="22"/>
          <w:u w:val="single"/>
        </w:rPr>
      </w:pPr>
      <w:r w:rsidRPr="00C777B3">
        <w:rPr>
          <w:b/>
          <w:szCs w:val="22"/>
          <w:u w:val="single"/>
        </w:rPr>
        <w:t>Problem with Last Minutes</w:t>
      </w:r>
    </w:p>
    <w:p w14:paraId="254ED52D" w14:textId="77777777" w:rsidR="00770A9F" w:rsidRPr="00C777B3" w:rsidRDefault="00770A9F" w:rsidP="00770A9F">
      <w:pPr>
        <w:rPr>
          <w:b/>
          <w:szCs w:val="22"/>
          <w:u w:val="single"/>
        </w:rPr>
      </w:pPr>
    </w:p>
    <w:p w14:paraId="5C54F60A" w14:textId="77777777" w:rsidR="00770A9F" w:rsidRPr="00C777B3" w:rsidRDefault="00770A9F" w:rsidP="008444A3">
      <w:pPr>
        <w:ind w:left="465"/>
        <w:rPr>
          <w:szCs w:val="22"/>
        </w:rPr>
      </w:pPr>
      <w:r w:rsidRPr="00C777B3">
        <w:rPr>
          <w:szCs w:val="22"/>
        </w:rPr>
        <w:t>The minutes of the previous meeting were agreed and signed by the Chair and Co-ordinator as a true record.</w:t>
      </w:r>
    </w:p>
    <w:p w14:paraId="6CEFB633" w14:textId="77777777" w:rsidR="00770A9F" w:rsidRPr="00C777B3" w:rsidRDefault="00770A9F" w:rsidP="00E24E77"/>
    <w:p w14:paraId="432DB0BF" w14:textId="77777777" w:rsidR="00C06097" w:rsidRPr="00C777B3" w:rsidRDefault="00E24E77" w:rsidP="00770A9F">
      <w:r w:rsidRPr="00C777B3">
        <w:t xml:space="preserve">The meeting closed at </w:t>
      </w:r>
      <w:r w:rsidR="00A3421C" w:rsidRPr="00C777B3">
        <w:rPr>
          <w:rFonts w:cs="Arial"/>
          <w:szCs w:val="22"/>
          <w:lang w:val="en-NZ"/>
        </w:rPr>
        <w:t>5:30pm.</w:t>
      </w:r>
    </w:p>
    <w:sectPr w:rsidR="00C06097" w:rsidRPr="00C777B3"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85BD0C5" w16cid:durableId="1F82C52B"/>
  <w16cid:commentId w16cid:paraId="0DA4C082" w16cid:durableId="1F82C5D1"/>
  <w16cid:commentId w16cid:paraId="5506913C" w16cid:durableId="1F82C6DB"/>
  <w16cid:commentId w16cid:paraId="0B96DADF" w16cid:durableId="1F82C71B"/>
  <w16cid:commentId w16cid:paraId="60BEEBA2" w16cid:durableId="1F82C48B"/>
  <w16cid:commentId w16cid:paraId="367E7108" w16cid:durableId="1F82C7F9"/>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896A11" w14:textId="77777777" w:rsidR="00770B95" w:rsidRDefault="00770B95">
      <w:r>
        <w:separator/>
      </w:r>
    </w:p>
  </w:endnote>
  <w:endnote w:type="continuationSeparator" w:id="0">
    <w:p w14:paraId="22D21B05" w14:textId="77777777" w:rsidR="00770B95" w:rsidRDefault="00770B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DC8E83" w14:textId="77777777" w:rsidR="00D002D7" w:rsidRDefault="00D002D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C541075" w14:textId="77777777" w:rsidR="00D002D7" w:rsidRDefault="00D002D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D002D7" w:rsidRPr="00977E7F" w14:paraId="028EDBB6" w14:textId="77777777" w:rsidTr="0081053D">
      <w:trPr>
        <w:trHeight w:val="282"/>
      </w:trPr>
      <w:tc>
        <w:tcPr>
          <w:tcW w:w="8623" w:type="dxa"/>
        </w:tcPr>
        <w:p w14:paraId="423311AA" w14:textId="77777777" w:rsidR="00D002D7" w:rsidRPr="00977E7F" w:rsidRDefault="00D002D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October 2018</w:t>
          </w:r>
        </w:p>
      </w:tc>
      <w:tc>
        <w:tcPr>
          <w:tcW w:w="1638" w:type="dxa"/>
        </w:tcPr>
        <w:p w14:paraId="3C39701D" w14:textId="77777777" w:rsidR="00D002D7" w:rsidRPr="00977E7F" w:rsidRDefault="00D002D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91BF9">
            <w:rPr>
              <w:rStyle w:val="PageNumber"/>
              <w:rFonts w:cs="Arial"/>
              <w:noProof/>
              <w:sz w:val="16"/>
              <w:szCs w:val="16"/>
            </w:rPr>
            <w:t>18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91BF9">
            <w:rPr>
              <w:rStyle w:val="PageNumber"/>
              <w:rFonts w:cs="Arial"/>
              <w:noProof/>
              <w:sz w:val="16"/>
              <w:szCs w:val="16"/>
            </w:rPr>
            <w:t>22</w:t>
          </w:r>
          <w:r w:rsidRPr="002A365B">
            <w:rPr>
              <w:rStyle w:val="PageNumber"/>
              <w:rFonts w:cs="Arial"/>
              <w:sz w:val="16"/>
              <w:szCs w:val="16"/>
            </w:rPr>
            <w:fldChar w:fldCharType="end"/>
          </w:r>
        </w:p>
      </w:tc>
    </w:tr>
  </w:tbl>
  <w:p w14:paraId="3D8F7A0F" w14:textId="77777777" w:rsidR="00D002D7" w:rsidRPr="00BF6505" w:rsidRDefault="00D002D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D002D7" w:rsidRPr="00977E7F" w14:paraId="3E78035A" w14:textId="77777777" w:rsidTr="0081053D">
      <w:trPr>
        <w:trHeight w:val="283"/>
      </w:trPr>
      <w:tc>
        <w:tcPr>
          <w:tcW w:w="8585" w:type="dxa"/>
        </w:tcPr>
        <w:p w14:paraId="49EACB46" w14:textId="77777777" w:rsidR="00D002D7" w:rsidRPr="00977E7F" w:rsidRDefault="00D002D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October 2018</w:t>
          </w:r>
        </w:p>
      </w:tc>
      <w:tc>
        <w:tcPr>
          <w:tcW w:w="1631" w:type="dxa"/>
        </w:tcPr>
        <w:p w14:paraId="4F850E07" w14:textId="77777777" w:rsidR="00D002D7" w:rsidRPr="00977E7F" w:rsidRDefault="00D002D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91BF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91BF9">
            <w:rPr>
              <w:rStyle w:val="PageNumber"/>
              <w:rFonts w:cs="Arial"/>
              <w:noProof/>
              <w:sz w:val="16"/>
              <w:szCs w:val="16"/>
            </w:rPr>
            <w:t>22</w:t>
          </w:r>
          <w:r w:rsidRPr="002A365B">
            <w:rPr>
              <w:rStyle w:val="PageNumber"/>
              <w:rFonts w:cs="Arial"/>
              <w:sz w:val="16"/>
              <w:szCs w:val="16"/>
            </w:rPr>
            <w:fldChar w:fldCharType="end"/>
          </w:r>
        </w:p>
      </w:tc>
    </w:tr>
  </w:tbl>
  <w:p w14:paraId="1D256140" w14:textId="77777777" w:rsidR="00D002D7" w:rsidRPr="00C91F3F" w:rsidRDefault="00D002D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D550F7" w14:textId="77777777" w:rsidR="00770B95" w:rsidRDefault="00770B95">
      <w:r>
        <w:separator/>
      </w:r>
    </w:p>
  </w:footnote>
  <w:footnote w:type="continuationSeparator" w:id="0">
    <w:p w14:paraId="7BA5CDB8" w14:textId="77777777" w:rsidR="00770B95" w:rsidRDefault="00770B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D002D7" w14:paraId="7A05C1B6" w14:textId="77777777" w:rsidTr="00987913">
      <w:trPr>
        <w:trHeight w:val="1079"/>
      </w:trPr>
      <w:tc>
        <w:tcPr>
          <w:tcW w:w="1914" w:type="dxa"/>
          <w:tcBorders>
            <w:bottom w:val="single" w:sz="4" w:space="0" w:color="auto"/>
          </w:tcBorders>
        </w:tcPr>
        <w:p w14:paraId="736ADC6E" w14:textId="77777777" w:rsidR="00D002D7" w:rsidRPr="00987913" w:rsidRDefault="00D002D7" w:rsidP="00987913">
          <w:pPr>
            <w:pStyle w:val="Heading1"/>
          </w:pPr>
          <w:r w:rsidRPr="00987913">
            <w:rPr>
              <w:noProof/>
              <w:lang w:eastAsia="en-NZ"/>
            </w:rPr>
            <w:drawing>
              <wp:inline distT="0" distB="0" distL="0" distR="0" wp14:anchorId="3C830606" wp14:editId="098AE209">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5975787" w14:textId="77777777" w:rsidR="00D002D7" w:rsidRPr="00987913" w:rsidRDefault="00D002D7" w:rsidP="00987913">
          <w:pPr>
            <w:pStyle w:val="Heading1"/>
          </w:pPr>
          <w:r>
            <w:tab/>
            <w:t>Minutes</w:t>
          </w:r>
        </w:p>
      </w:tc>
    </w:tr>
  </w:tbl>
  <w:p w14:paraId="49E563FE" w14:textId="77777777" w:rsidR="00D002D7" w:rsidRDefault="00D002D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928E5"/>
    <w:multiLevelType w:val="hybridMultilevel"/>
    <w:tmpl w:val="A76694B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888750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9BB0E6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0B75403F"/>
    <w:multiLevelType w:val="hybridMultilevel"/>
    <w:tmpl w:val="AADC59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2905779"/>
    <w:multiLevelType w:val="hybridMultilevel"/>
    <w:tmpl w:val="2A78CAD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15B4598E"/>
    <w:multiLevelType w:val="hybridMultilevel"/>
    <w:tmpl w:val="B3FEAC8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6">
    <w:nsid w:val="170F60D6"/>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17485E69"/>
    <w:multiLevelType w:val="hybridMultilevel"/>
    <w:tmpl w:val="ABF4506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18D9628D"/>
    <w:multiLevelType w:val="hybridMultilevel"/>
    <w:tmpl w:val="AADC591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1AD230D8"/>
    <w:multiLevelType w:val="hybridMultilevel"/>
    <w:tmpl w:val="035AF27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1">
    <w:nsid w:val="28B262E3"/>
    <w:multiLevelType w:val="hybridMultilevel"/>
    <w:tmpl w:val="1B40D5E8"/>
    <w:lvl w:ilvl="0" w:tplc="1409000F">
      <w:start w:val="1"/>
      <w:numFmt w:val="decimal"/>
      <w:lvlText w:val="%1."/>
      <w:lvlJc w:val="left"/>
      <w:pPr>
        <w:ind w:left="786"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2C1A0B9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2EC02E4A"/>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nsid w:val="36867AD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3DEB2510"/>
    <w:multiLevelType w:val="hybridMultilevel"/>
    <w:tmpl w:val="A76694B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nsid w:val="5293274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53BB6E2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62B34900"/>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650840F5"/>
    <w:multiLevelType w:val="hybridMultilevel"/>
    <w:tmpl w:val="B6C665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6E546BA7"/>
    <w:multiLevelType w:val="hybridMultilevel"/>
    <w:tmpl w:val="756ACB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EF140CA"/>
    <w:multiLevelType w:val="hybridMultilevel"/>
    <w:tmpl w:val="84D207A4"/>
    <w:lvl w:ilvl="0" w:tplc="1409000F">
      <w:start w:val="1"/>
      <w:numFmt w:val="decimal"/>
      <w:lvlText w:val="%1."/>
      <w:lvlJc w:val="left"/>
      <w:pPr>
        <w:tabs>
          <w:tab w:val="num" w:pos="360"/>
        </w:tabs>
      </w:p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num w:numId="1">
    <w:abstractNumId w:val="10"/>
  </w:num>
  <w:num w:numId="2">
    <w:abstractNumId w:val="13"/>
  </w:num>
  <w:num w:numId="3">
    <w:abstractNumId w:val="18"/>
  </w:num>
  <w:num w:numId="4">
    <w:abstractNumId w:val="14"/>
  </w:num>
  <w:num w:numId="5">
    <w:abstractNumId w:val="8"/>
  </w:num>
  <w:num w:numId="6">
    <w:abstractNumId w:val="6"/>
  </w:num>
  <w:num w:numId="7">
    <w:abstractNumId w:val="17"/>
  </w:num>
  <w:num w:numId="8">
    <w:abstractNumId w:val="2"/>
  </w:num>
  <w:num w:numId="9">
    <w:abstractNumId w:val="1"/>
  </w:num>
  <w:num w:numId="10">
    <w:abstractNumId w:val="21"/>
  </w:num>
  <w:num w:numId="11">
    <w:abstractNumId w:val="20"/>
  </w:num>
  <w:num w:numId="12">
    <w:abstractNumId w:val="16"/>
  </w:num>
  <w:num w:numId="13">
    <w:abstractNumId w:val="19"/>
  </w:num>
  <w:num w:numId="14">
    <w:abstractNumId w:val="7"/>
  </w:num>
  <w:num w:numId="15">
    <w:abstractNumId w:val="9"/>
  </w:num>
  <w:num w:numId="16">
    <w:abstractNumId w:val="22"/>
  </w:num>
  <w:num w:numId="17">
    <w:abstractNumId w:val="0"/>
  </w:num>
  <w:num w:numId="18">
    <w:abstractNumId w:val="24"/>
  </w:num>
  <w:num w:numId="19">
    <w:abstractNumId w:val="11"/>
  </w:num>
  <w:num w:numId="20">
    <w:abstractNumId w:val="3"/>
  </w:num>
  <w:num w:numId="21">
    <w:abstractNumId w:val="23"/>
  </w:num>
  <w:num w:numId="22">
    <w:abstractNumId w:val="15"/>
  </w:num>
  <w:num w:numId="23">
    <w:abstractNumId w:val="4"/>
  </w:num>
  <w:num w:numId="24">
    <w:abstractNumId w:val="12"/>
  </w:num>
  <w:num w:numId="25">
    <w:abstractNumId w:val="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54DD"/>
    <w:rsid w:val="00007E2C"/>
    <w:rsid w:val="00011269"/>
    <w:rsid w:val="00024BE1"/>
    <w:rsid w:val="00027181"/>
    <w:rsid w:val="00030E73"/>
    <w:rsid w:val="0003403B"/>
    <w:rsid w:val="000367E2"/>
    <w:rsid w:val="00047F52"/>
    <w:rsid w:val="0006234C"/>
    <w:rsid w:val="00062DCB"/>
    <w:rsid w:val="00064773"/>
    <w:rsid w:val="00067AB1"/>
    <w:rsid w:val="00067BD8"/>
    <w:rsid w:val="000732A9"/>
    <w:rsid w:val="0007431E"/>
    <w:rsid w:val="00082758"/>
    <w:rsid w:val="000878D2"/>
    <w:rsid w:val="00096976"/>
    <w:rsid w:val="000B2652"/>
    <w:rsid w:val="000B2F36"/>
    <w:rsid w:val="000C2E62"/>
    <w:rsid w:val="000C41D6"/>
    <w:rsid w:val="000E0C24"/>
    <w:rsid w:val="000E11BE"/>
    <w:rsid w:val="000F2F24"/>
    <w:rsid w:val="00100684"/>
    <w:rsid w:val="0011026E"/>
    <w:rsid w:val="00120C78"/>
    <w:rsid w:val="00121262"/>
    <w:rsid w:val="001260F1"/>
    <w:rsid w:val="0012732E"/>
    <w:rsid w:val="00133974"/>
    <w:rsid w:val="00134189"/>
    <w:rsid w:val="00142A63"/>
    <w:rsid w:val="00146463"/>
    <w:rsid w:val="0015148E"/>
    <w:rsid w:val="001748E8"/>
    <w:rsid w:val="0017636A"/>
    <w:rsid w:val="00184D6C"/>
    <w:rsid w:val="001853FE"/>
    <w:rsid w:val="0018623C"/>
    <w:rsid w:val="001957F9"/>
    <w:rsid w:val="001A3A93"/>
    <w:rsid w:val="001A422A"/>
    <w:rsid w:val="001B0E17"/>
    <w:rsid w:val="001B6362"/>
    <w:rsid w:val="001C1672"/>
    <w:rsid w:val="001E29B4"/>
    <w:rsid w:val="001E3512"/>
    <w:rsid w:val="001E6560"/>
    <w:rsid w:val="001F0018"/>
    <w:rsid w:val="001F3A91"/>
    <w:rsid w:val="001F5CC1"/>
    <w:rsid w:val="00204AC4"/>
    <w:rsid w:val="002070A8"/>
    <w:rsid w:val="0022111B"/>
    <w:rsid w:val="00221ABD"/>
    <w:rsid w:val="00222787"/>
    <w:rsid w:val="002376BB"/>
    <w:rsid w:val="00243A5D"/>
    <w:rsid w:val="00246C26"/>
    <w:rsid w:val="002478BA"/>
    <w:rsid w:val="00251A28"/>
    <w:rsid w:val="0025574F"/>
    <w:rsid w:val="002558E6"/>
    <w:rsid w:val="0027466F"/>
    <w:rsid w:val="00276B34"/>
    <w:rsid w:val="00285CB4"/>
    <w:rsid w:val="00291BF9"/>
    <w:rsid w:val="002A365B"/>
    <w:rsid w:val="002B2F50"/>
    <w:rsid w:val="002B385F"/>
    <w:rsid w:val="002C7FC1"/>
    <w:rsid w:val="002D169D"/>
    <w:rsid w:val="002E4684"/>
    <w:rsid w:val="002F3FAA"/>
    <w:rsid w:val="002F5419"/>
    <w:rsid w:val="003156E3"/>
    <w:rsid w:val="00353333"/>
    <w:rsid w:val="0035626A"/>
    <w:rsid w:val="00367ABF"/>
    <w:rsid w:val="00370665"/>
    <w:rsid w:val="00375C2D"/>
    <w:rsid w:val="00381DF9"/>
    <w:rsid w:val="003933A8"/>
    <w:rsid w:val="003A5713"/>
    <w:rsid w:val="003A5D1E"/>
    <w:rsid w:val="003B7AD4"/>
    <w:rsid w:val="003C08B5"/>
    <w:rsid w:val="003C73CB"/>
    <w:rsid w:val="003D26E6"/>
    <w:rsid w:val="003D46FD"/>
    <w:rsid w:val="003E0EAE"/>
    <w:rsid w:val="003E3E13"/>
    <w:rsid w:val="003E52E2"/>
    <w:rsid w:val="003E5499"/>
    <w:rsid w:val="00404347"/>
    <w:rsid w:val="004148E8"/>
    <w:rsid w:val="00415ABA"/>
    <w:rsid w:val="00421711"/>
    <w:rsid w:val="00423368"/>
    <w:rsid w:val="00424C47"/>
    <w:rsid w:val="00435DD0"/>
    <w:rsid w:val="00436F07"/>
    <w:rsid w:val="004438AC"/>
    <w:rsid w:val="00445A1A"/>
    <w:rsid w:val="00457752"/>
    <w:rsid w:val="004619E0"/>
    <w:rsid w:val="004637BB"/>
    <w:rsid w:val="0047482A"/>
    <w:rsid w:val="00474D57"/>
    <w:rsid w:val="00491F1A"/>
    <w:rsid w:val="004A0DB9"/>
    <w:rsid w:val="004A764C"/>
    <w:rsid w:val="004B1081"/>
    <w:rsid w:val="004B6F0E"/>
    <w:rsid w:val="004B70E3"/>
    <w:rsid w:val="004B7466"/>
    <w:rsid w:val="004C24F7"/>
    <w:rsid w:val="004C3C05"/>
    <w:rsid w:val="004C3F3C"/>
    <w:rsid w:val="004C43F0"/>
    <w:rsid w:val="004C7A34"/>
    <w:rsid w:val="004D3BB1"/>
    <w:rsid w:val="004D496E"/>
    <w:rsid w:val="004D7651"/>
    <w:rsid w:val="004E37FE"/>
    <w:rsid w:val="004E4133"/>
    <w:rsid w:val="00501A66"/>
    <w:rsid w:val="00515A68"/>
    <w:rsid w:val="00521CA8"/>
    <w:rsid w:val="00522B40"/>
    <w:rsid w:val="00532E04"/>
    <w:rsid w:val="00533DEA"/>
    <w:rsid w:val="00546353"/>
    <w:rsid w:val="00561269"/>
    <w:rsid w:val="00562BAB"/>
    <w:rsid w:val="00575A57"/>
    <w:rsid w:val="005866BA"/>
    <w:rsid w:val="00593C77"/>
    <w:rsid w:val="00594F31"/>
    <w:rsid w:val="00595113"/>
    <w:rsid w:val="00595FD6"/>
    <w:rsid w:val="005A0252"/>
    <w:rsid w:val="005A7582"/>
    <w:rsid w:val="005B3B31"/>
    <w:rsid w:val="005C39B3"/>
    <w:rsid w:val="005D3F05"/>
    <w:rsid w:val="005D4E8F"/>
    <w:rsid w:val="005D669D"/>
    <w:rsid w:val="005E3557"/>
    <w:rsid w:val="005F330C"/>
    <w:rsid w:val="005F5A3C"/>
    <w:rsid w:val="00611CEB"/>
    <w:rsid w:val="006205CB"/>
    <w:rsid w:val="006239EF"/>
    <w:rsid w:val="0062749A"/>
    <w:rsid w:val="00634936"/>
    <w:rsid w:val="00650350"/>
    <w:rsid w:val="006525F1"/>
    <w:rsid w:val="00664B73"/>
    <w:rsid w:val="00666481"/>
    <w:rsid w:val="006716E7"/>
    <w:rsid w:val="00675FD8"/>
    <w:rsid w:val="00680B7B"/>
    <w:rsid w:val="006A496D"/>
    <w:rsid w:val="006B1823"/>
    <w:rsid w:val="006B420B"/>
    <w:rsid w:val="006B6E9B"/>
    <w:rsid w:val="006C1CC1"/>
    <w:rsid w:val="006C32B6"/>
    <w:rsid w:val="006C4833"/>
    <w:rsid w:val="006C4F24"/>
    <w:rsid w:val="006C6B88"/>
    <w:rsid w:val="006D4840"/>
    <w:rsid w:val="006D49F3"/>
    <w:rsid w:val="006E55F0"/>
    <w:rsid w:val="00702C4F"/>
    <w:rsid w:val="00706919"/>
    <w:rsid w:val="007152B1"/>
    <w:rsid w:val="00721351"/>
    <w:rsid w:val="0072793E"/>
    <w:rsid w:val="00730F6C"/>
    <w:rsid w:val="007433D6"/>
    <w:rsid w:val="007457C8"/>
    <w:rsid w:val="00747DA1"/>
    <w:rsid w:val="00753E2C"/>
    <w:rsid w:val="007607E3"/>
    <w:rsid w:val="00770A9F"/>
    <w:rsid w:val="00770B95"/>
    <w:rsid w:val="00776E6C"/>
    <w:rsid w:val="0079192A"/>
    <w:rsid w:val="00795EDD"/>
    <w:rsid w:val="007A4D90"/>
    <w:rsid w:val="007A60C2"/>
    <w:rsid w:val="007A6B47"/>
    <w:rsid w:val="007B5E3D"/>
    <w:rsid w:val="007B70A9"/>
    <w:rsid w:val="007B7B74"/>
    <w:rsid w:val="007D5756"/>
    <w:rsid w:val="007E0AB8"/>
    <w:rsid w:val="007F56D5"/>
    <w:rsid w:val="00800EC1"/>
    <w:rsid w:val="0080327B"/>
    <w:rsid w:val="00803E21"/>
    <w:rsid w:val="00810118"/>
    <w:rsid w:val="0081053D"/>
    <w:rsid w:val="00825D73"/>
    <w:rsid w:val="00826455"/>
    <w:rsid w:val="00841276"/>
    <w:rsid w:val="008444A3"/>
    <w:rsid w:val="00846B06"/>
    <w:rsid w:val="00857814"/>
    <w:rsid w:val="00863605"/>
    <w:rsid w:val="008723AA"/>
    <w:rsid w:val="00884C1E"/>
    <w:rsid w:val="008869BB"/>
    <w:rsid w:val="0088735C"/>
    <w:rsid w:val="0089139E"/>
    <w:rsid w:val="00894BEA"/>
    <w:rsid w:val="00897D94"/>
    <w:rsid w:val="008A3FC7"/>
    <w:rsid w:val="008B0771"/>
    <w:rsid w:val="008C53C8"/>
    <w:rsid w:val="008C70D4"/>
    <w:rsid w:val="008D00A0"/>
    <w:rsid w:val="008D256E"/>
    <w:rsid w:val="008D35FF"/>
    <w:rsid w:val="008D365A"/>
    <w:rsid w:val="008D61B5"/>
    <w:rsid w:val="008E0839"/>
    <w:rsid w:val="008E08C6"/>
    <w:rsid w:val="008E26A8"/>
    <w:rsid w:val="008F7153"/>
    <w:rsid w:val="0090082A"/>
    <w:rsid w:val="00900C08"/>
    <w:rsid w:val="00901DB8"/>
    <w:rsid w:val="0090408C"/>
    <w:rsid w:val="00906EF3"/>
    <w:rsid w:val="00911213"/>
    <w:rsid w:val="00912D65"/>
    <w:rsid w:val="0091728C"/>
    <w:rsid w:val="00920AF4"/>
    <w:rsid w:val="009212B1"/>
    <w:rsid w:val="009229D5"/>
    <w:rsid w:val="00923C84"/>
    <w:rsid w:val="0092440C"/>
    <w:rsid w:val="0092699B"/>
    <w:rsid w:val="00932E8C"/>
    <w:rsid w:val="00935B01"/>
    <w:rsid w:val="00946B92"/>
    <w:rsid w:val="009513F0"/>
    <w:rsid w:val="00960BFE"/>
    <w:rsid w:val="00965308"/>
    <w:rsid w:val="00966526"/>
    <w:rsid w:val="009706C6"/>
    <w:rsid w:val="0097530F"/>
    <w:rsid w:val="00977E7F"/>
    <w:rsid w:val="0098032A"/>
    <w:rsid w:val="00987913"/>
    <w:rsid w:val="00987A4A"/>
    <w:rsid w:val="00996318"/>
    <w:rsid w:val="009A4167"/>
    <w:rsid w:val="009A4D4A"/>
    <w:rsid w:val="009C0418"/>
    <w:rsid w:val="009C3482"/>
    <w:rsid w:val="009C51DB"/>
    <w:rsid w:val="009F198D"/>
    <w:rsid w:val="009F41EC"/>
    <w:rsid w:val="009F455B"/>
    <w:rsid w:val="009F726A"/>
    <w:rsid w:val="009F7F5C"/>
    <w:rsid w:val="00A025C0"/>
    <w:rsid w:val="00A036A8"/>
    <w:rsid w:val="00A143D1"/>
    <w:rsid w:val="00A240E2"/>
    <w:rsid w:val="00A3421C"/>
    <w:rsid w:val="00A437EF"/>
    <w:rsid w:val="00A51639"/>
    <w:rsid w:val="00A62013"/>
    <w:rsid w:val="00A723C2"/>
    <w:rsid w:val="00A75A4A"/>
    <w:rsid w:val="00A8368A"/>
    <w:rsid w:val="00A84630"/>
    <w:rsid w:val="00A863CC"/>
    <w:rsid w:val="00A92ADA"/>
    <w:rsid w:val="00A93565"/>
    <w:rsid w:val="00A9572D"/>
    <w:rsid w:val="00AA048E"/>
    <w:rsid w:val="00AA79BD"/>
    <w:rsid w:val="00AB3A70"/>
    <w:rsid w:val="00AB51B7"/>
    <w:rsid w:val="00AE0613"/>
    <w:rsid w:val="00B0065E"/>
    <w:rsid w:val="00B07C7A"/>
    <w:rsid w:val="00B13B86"/>
    <w:rsid w:val="00B1427A"/>
    <w:rsid w:val="00B16FF6"/>
    <w:rsid w:val="00B23029"/>
    <w:rsid w:val="00B23D35"/>
    <w:rsid w:val="00B46EEE"/>
    <w:rsid w:val="00B50A97"/>
    <w:rsid w:val="00B63B2E"/>
    <w:rsid w:val="00B73414"/>
    <w:rsid w:val="00B82371"/>
    <w:rsid w:val="00B825AB"/>
    <w:rsid w:val="00B916CB"/>
    <w:rsid w:val="00B92E04"/>
    <w:rsid w:val="00B93B92"/>
    <w:rsid w:val="00BB37D3"/>
    <w:rsid w:val="00BB47CC"/>
    <w:rsid w:val="00BC6872"/>
    <w:rsid w:val="00BD0129"/>
    <w:rsid w:val="00BD0B76"/>
    <w:rsid w:val="00BD0E77"/>
    <w:rsid w:val="00BD5E67"/>
    <w:rsid w:val="00BE5262"/>
    <w:rsid w:val="00BF0572"/>
    <w:rsid w:val="00BF0FB3"/>
    <w:rsid w:val="00BF1876"/>
    <w:rsid w:val="00BF6505"/>
    <w:rsid w:val="00BF71FB"/>
    <w:rsid w:val="00BF76BC"/>
    <w:rsid w:val="00BF7BC3"/>
    <w:rsid w:val="00C02520"/>
    <w:rsid w:val="00C03C2D"/>
    <w:rsid w:val="00C06097"/>
    <w:rsid w:val="00C0708F"/>
    <w:rsid w:val="00C15BB1"/>
    <w:rsid w:val="00C21256"/>
    <w:rsid w:val="00C33B1E"/>
    <w:rsid w:val="00C476AF"/>
    <w:rsid w:val="00C54E16"/>
    <w:rsid w:val="00C634C4"/>
    <w:rsid w:val="00C735EC"/>
    <w:rsid w:val="00C777B3"/>
    <w:rsid w:val="00C8719D"/>
    <w:rsid w:val="00C91F3F"/>
    <w:rsid w:val="00C95351"/>
    <w:rsid w:val="00CA5B19"/>
    <w:rsid w:val="00CD04BC"/>
    <w:rsid w:val="00CD738A"/>
    <w:rsid w:val="00CD7CF3"/>
    <w:rsid w:val="00CE31CD"/>
    <w:rsid w:val="00CE3882"/>
    <w:rsid w:val="00CF3371"/>
    <w:rsid w:val="00CF37EF"/>
    <w:rsid w:val="00CF4308"/>
    <w:rsid w:val="00D002D7"/>
    <w:rsid w:val="00D03031"/>
    <w:rsid w:val="00D04618"/>
    <w:rsid w:val="00D049DD"/>
    <w:rsid w:val="00D11BE7"/>
    <w:rsid w:val="00D12113"/>
    <w:rsid w:val="00D154FC"/>
    <w:rsid w:val="00D15DD5"/>
    <w:rsid w:val="00D310A9"/>
    <w:rsid w:val="00D3417F"/>
    <w:rsid w:val="00D349EA"/>
    <w:rsid w:val="00D35185"/>
    <w:rsid w:val="00D37B67"/>
    <w:rsid w:val="00D41692"/>
    <w:rsid w:val="00D51CA8"/>
    <w:rsid w:val="00D62F79"/>
    <w:rsid w:val="00D6480B"/>
    <w:rsid w:val="00D652A4"/>
    <w:rsid w:val="00D74F38"/>
    <w:rsid w:val="00D80C93"/>
    <w:rsid w:val="00D93CF1"/>
    <w:rsid w:val="00DA16BD"/>
    <w:rsid w:val="00DA1CDA"/>
    <w:rsid w:val="00DA3E57"/>
    <w:rsid w:val="00DB032B"/>
    <w:rsid w:val="00DB2F44"/>
    <w:rsid w:val="00DB57B5"/>
    <w:rsid w:val="00DB6A75"/>
    <w:rsid w:val="00DC038B"/>
    <w:rsid w:val="00DC35A3"/>
    <w:rsid w:val="00DC62A5"/>
    <w:rsid w:val="00DD02FF"/>
    <w:rsid w:val="00DD1BA0"/>
    <w:rsid w:val="00DD33D3"/>
    <w:rsid w:val="00E064C7"/>
    <w:rsid w:val="00E07948"/>
    <w:rsid w:val="00E1036E"/>
    <w:rsid w:val="00E20390"/>
    <w:rsid w:val="00E24E77"/>
    <w:rsid w:val="00E3472C"/>
    <w:rsid w:val="00E36679"/>
    <w:rsid w:val="00E45C2E"/>
    <w:rsid w:val="00E528A1"/>
    <w:rsid w:val="00E570A6"/>
    <w:rsid w:val="00E739D2"/>
    <w:rsid w:val="00E744BF"/>
    <w:rsid w:val="00E75719"/>
    <w:rsid w:val="00E758A7"/>
    <w:rsid w:val="00E7725C"/>
    <w:rsid w:val="00E94C49"/>
    <w:rsid w:val="00EA6A1B"/>
    <w:rsid w:val="00EC068C"/>
    <w:rsid w:val="00F009F8"/>
    <w:rsid w:val="00F05E93"/>
    <w:rsid w:val="00F1258A"/>
    <w:rsid w:val="00F16614"/>
    <w:rsid w:val="00F346D4"/>
    <w:rsid w:val="00F5324A"/>
    <w:rsid w:val="00F57859"/>
    <w:rsid w:val="00F6146F"/>
    <w:rsid w:val="00F623C7"/>
    <w:rsid w:val="00F808BB"/>
    <w:rsid w:val="00F846D2"/>
    <w:rsid w:val="00F9451C"/>
    <w:rsid w:val="00F945B4"/>
    <w:rsid w:val="00FA4D27"/>
    <w:rsid w:val="00FA7539"/>
    <w:rsid w:val="00FC4D58"/>
    <w:rsid w:val="00FC5EBF"/>
    <w:rsid w:val="00FD1CC0"/>
    <w:rsid w:val="00FD1D43"/>
    <w:rsid w:val="00FD2B1E"/>
    <w:rsid w:val="00FE24AF"/>
    <w:rsid w:val="00FE2DB1"/>
    <w:rsid w:val="00FF516A"/>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85BF14C"/>
  <w14:defaultImageDpi w14:val="0"/>
  <w15:docId w15:val="{C8D6AE1E-83FB-4724-BCB3-EFB9DC556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933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D150105A</Template>
  <TotalTime>0</TotalTime>
  <Pages>22</Pages>
  <Words>5420</Words>
  <Characters>30118</Characters>
  <Application>Microsoft Office Word</Application>
  <DocSecurity>4</DocSecurity>
  <Lines>250</Lines>
  <Paragraphs>70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35468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2011-05-20T05:26:00Z</cp:lastPrinted>
  <dcterms:created xsi:type="dcterms:W3CDTF">2019-01-16T01:45:00Z</dcterms:created>
  <dcterms:modified xsi:type="dcterms:W3CDTF">2019-01-16T01:45:00Z</dcterms:modified>
</cp:coreProperties>
</file>