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E7C9A" w14:textId="77777777" w:rsidR="00E24E77" w:rsidRPr="00522B40" w:rsidRDefault="00E24E77" w:rsidP="00E24E77">
      <w:pPr>
        <w:rPr>
          <w:sz w:val="20"/>
        </w:rPr>
      </w:pPr>
      <w:bookmarkStart w:id="0" w:name="_GoBack"/>
      <w:bookmarkEnd w:id="0"/>
    </w:p>
    <w:p w14:paraId="69FEDF1C"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1D89C6A" w14:textId="77777777" w:rsidTr="00D11BE7">
        <w:tc>
          <w:tcPr>
            <w:tcW w:w="2268" w:type="dxa"/>
            <w:tcBorders>
              <w:top w:val="single" w:sz="4" w:space="0" w:color="auto"/>
            </w:tcBorders>
            <w:shd w:val="clear" w:color="auto" w:fill="F3F3F3"/>
          </w:tcPr>
          <w:p w14:paraId="71C213BB"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D7BCF9D"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7C8AD629" w14:textId="77777777" w:rsidTr="00D11BE7">
        <w:tc>
          <w:tcPr>
            <w:tcW w:w="2268" w:type="dxa"/>
            <w:shd w:val="clear" w:color="auto" w:fill="F3F3F3"/>
          </w:tcPr>
          <w:p w14:paraId="7DF57B4D"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D882F49" w14:textId="77777777" w:rsidR="00E24E77" w:rsidRPr="00522B40" w:rsidRDefault="00AB51B7" w:rsidP="00E24E77">
            <w:pPr>
              <w:spacing w:before="80" w:after="80"/>
              <w:rPr>
                <w:rFonts w:cs="Arial"/>
                <w:color w:val="FF00FF"/>
                <w:sz w:val="20"/>
                <w:lang w:val="en-NZ"/>
              </w:rPr>
            </w:pPr>
            <w:r w:rsidRPr="00457752">
              <w:rPr>
                <w:rFonts w:cs="Arial"/>
                <w:sz w:val="20"/>
                <w:lang w:val="en-NZ"/>
              </w:rPr>
              <w:t>27 August 2019</w:t>
            </w:r>
          </w:p>
        </w:tc>
      </w:tr>
      <w:tr w:rsidR="00E24E77" w:rsidRPr="00522B40" w14:paraId="480F1ABF" w14:textId="77777777" w:rsidTr="00D11BE7">
        <w:tc>
          <w:tcPr>
            <w:tcW w:w="2268" w:type="dxa"/>
            <w:tcBorders>
              <w:bottom w:val="single" w:sz="4" w:space="0" w:color="auto"/>
            </w:tcBorders>
            <w:shd w:val="clear" w:color="auto" w:fill="F3F3F3"/>
          </w:tcPr>
          <w:p w14:paraId="7546F082"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D8590C1" w14:textId="77777777" w:rsidR="00E24E77" w:rsidRPr="00522B40" w:rsidRDefault="00AB51B7" w:rsidP="00E24E77">
            <w:pPr>
              <w:spacing w:before="80" w:after="80"/>
              <w:rPr>
                <w:rFonts w:cs="Arial"/>
                <w:color w:val="FF00FF"/>
                <w:sz w:val="20"/>
                <w:lang w:val="en-NZ"/>
              </w:rPr>
            </w:pPr>
            <w:r w:rsidRPr="00457752">
              <w:rPr>
                <w:rFonts w:cs="Arial"/>
                <w:sz w:val="20"/>
                <w:lang w:val="en-NZ"/>
              </w:rPr>
              <w:t>Room GC.3, Ground Floor, Ministry of Health, 133 Molesworth Street, Wellington</w:t>
            </w:r>
          </w:p>
        </w:tc>
      </w:tr>
    </w:tbl>
    <w:p w14:paraId="0681FB0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8046"/>
      </w:tblGrid>
      <w:tr w:rsidR="006C4833" w:rsidRPr="007F56D5" w14:paraId="47303E84" w14:textId="77777777" w:rsidTr="00487C10">
        <w:tc>
          <w:tcPr>
            <w:tcW w:w="1730" w:type="dxa"/>
            <w:tcBorders>
              <w:top w:val="single" w:sz="4" w:space="0" w:color="auto"/>
            </w:tcBorders>
            <w:shd w:val="clear" w:color="auto" w:fill="F2F2F2" w:themeFill="background1" w:themeFillShade="F2"/>
          </w:tcPr>
          <w:p w14:paraId="43886674" w14:textId="77777777" w:rsidR="006C4833" w:rsidRPr="00487C10" w:rsidRDefault="006C4833" w:rsidP="00E24E77">
            <w:pPr>
              <w:spacing w:before="80" w:after="80"/>
              <w:rPr>
                <w:rFonts w:cs="Arial"/>
                <w:b/>
                <w:sz w:val="20"/>
                <w:lang w:val="en-NZ" w:eastAsia="en-GB"/>
              </w:rPr>
            </w:pPr>
            <w:r w:rsidRPr="00487C10">
              <w:rPr>
                <w:rFonts w:cs="Arial"/>
                <w:b/>
                <w:sz w:val="20"/>
                <w:lang w:val="en-NZ" w:eastAsia="en-GB"/>
              </w:rPr>
              <w:t>Time</w:t>
            </w:r>
          </w:p>
        </w:tc>
        <w:tc>
          <w:tcPr>
            <w:tcW w:w="8046" w:type="dxa"/>
            <w:tcBorders>
              <w:top w:val="single" w:sz="4" w:space="0" w:color="auto"/>
            </w:tcBorders>
            <w:shd w:val="clear" w:color="auto" w:fill="F2F2F2" w:themeFill="background1" w:themeFillShade="F2"/>
          </w:tcPr>
          <w:p w14:paraId="62CF5657" w14:textId="77777777" w:rsidR="006C4833" w:rsidRPr="00487C10" w:rsidRDefault="006C4833" w:rsidP="00E24E77">
            <w:pPr>
              <w:spacing w:before="80" w:after="80"/>
              <w:rPr>
                <w:rFonts w:cs="Arial"/>
                <w:b/>
                <w:sz w:val="20"/>
                <w:lang w:val="en-NZ" w:eastAsia="en-GB"/>
              </w:rPr>
            </w:pPr>
            <w:r w:rsidRPr="00487C10">
              <w:rPr>
                <w:rFonts w:cs="Arial"/>
                <w:b/>
                <w:sz w:val="20"/>
                <w:lang w:val="en-NZ" w:eastAsia="en-GB"/>
              </w:rPr>
              <w:t>Item of business</w:t>
            </w:r>
          </w:p>
        </w:tc>
      </w:tr>
      <w:tr w:rsidR="006C4833" w14:paraId="3CDE8180" w14:textId="77777777" w:rsidTr="00487C10">
        <w:tc>
          <w:tcPr>
            <w:tcW w:w="1730" w:type="dxa"/>
            <w:shd w:val="clear" w:color="auto" w:fill="F2F2F2" w:themeFill="background1" w:themeFillShade="F2"/>
          </w:tcPr>
          <w:p w14:paraId="20DB31E9" w14:textId="77777777" w:rsidR="006C4833" w:rsidRPr="00487C10" w:rsidRDefault="00487C10" w:rsidP="00487C10">
            <w:pPr>
              <w:spacing w:before="80" w:after="80"/>
              <w:rPr>
                <w:rFonts w:cs="Arial"/>
                <w:sz w:val="20"/>
                <w:lang w:val="en-NZ" w:eastAsia="en-GB"/>
              </w:rPr>
            </w:pPr>
            <w:r w:rsidRPr="00487C10">
              <w:rPr>
                <w:rFonts w:cs="Arial"/>
                <w:sz w:val="20"/>
                <w:lang w:val="en-NZ" w:eastAsia="en-GB"/>
              </w:rPr>
              <w:t>12:00pm</w:t>
            </w:r>
          </w:p>
        </w:tc>
        <w:tc>
          <w:tcPr>
            <w:tcW w:w="8046" w:type="dxa"/>
            <w:shd w:val="clear" w:color="auto" w:fill="F2F2F2" w:themeFill="background1" w:themeFillShade="F2"/>
          </w:tcPr>
          <w:p w14:paraId="141676F6" w14:textId="77777777" w:rsidR="006C4833" w:rsidRPr="00487C10" w:rsidRDefault="006C4833" w:rsidP="00487C10">
            <w:pPr>
              <w:spacing w:before="80" w:after="80"/>
              <w:rPr>
                <w:rFonts w:cs="Arial"/>
                <w:sz w:val="20"/>
                <w:lang w:val="en-NZ" w:eastAsia="en-GB"/>
              </w:rPr>
            </w:pPr>
            <w:r w:rsidRPr="00487C10">
              <w:rPr>
                <w:rFonts w:cs="Arial"/>
                <w:sz w:val="20"/>
                <w:lang w:val="en-NZ" w:eastAsia="en-GB"/>
              </w:rPr>
              <w:t>Welcome</w:t>
            </w:r>
          </w:p>
        </w:tc>
      </w:tr>
      <w:tr w:rsidR="007F56D5" w14:paraId="7E60284E" w14:textId="77777777" w:rsidTr="00487C10">
        <w:tc>
          <w:tcPr>
            <w:tcW w:w="1730" w:type="dxa"/>
            <w:shd w:val="clear" w:color="auto" w:fill="F2F2F2" w:themeFill="background1" w:themeFillShade="F2"/>
          </w:tcPr>
          <w:p w14:paraId="3F1AE5F0" w14:textId="77777777" w:rsidR="007F56D5" w:rsidRPr="00487C10" w:rsidRDefault="00487C10" w:rsidP="00487C10">
            <w:pPr>
              <w:spacing w:before="80" w:after="80"/>
              <w:rPr>
                <w:rFonts w:cs="Arial"/>
                <w:sz w:val="20"/>
                <w:lang w:val="en-NZ" w:eastAsia="en-GB"/>
              </w:rPr>
            </w:pPr>
            <w:r w:rsidRPr="00487C10">
              <w:rPr>
                <w:rFonts w:cs="Arial"/>
                <w:sz w:val="20"/>
                <w:lang w:val="en-NZ" w:eastAsia="en-GB"/>
              </w:rPr>
              <w:t>12:15pm</w:t>
            </w:r>
          </w:p>
        </w:tc>
        <w:tc>
          <w:tcPr>
            <w:tcW w:w="8046" w:type="dxa"/>
            <w:shd w:val="clear" w:color="auto" w:fill="F2F2F2" w:themeFill="background1" w:themeFillShade="F2"/>
          </w:tcPr>
          <w:p w14:paraId="05F40B3F" w14:textId="77777777" w:rsidR="007F56D5" w:rsidRPr="00487C10" w:rsidRDefault="007F56D5" w:rsidP="00487C10">
            <w:pPr>
              <w:spacing w:before="80" w:after="80"/>
              <w:rPr>
                <w:rFonts w:cs="Arial"/>
                <w:sz w:val="20"/>
                <w:lang w:val="en-NZ" w:eastAsia="en-GB"/>
              </w:rPr>
            </w:pPr>
            <w:r w:rsidRPr="00487C10">
              <w:rPr>
                <w:rFonts w:cs="Arial"/>
                <w:sz w:val="20"/>
                <w:lang w:val="en-NZ" w:eastAsia="en-GB"/>
              </w:rPr>
              <w:t>Confirmation of minutes of meeting of 23 July 2019</w:t>
            </w:r>
          </w:p>
        </w:tc>
      </w:tr>
      <w:tr w:rsidR="007F56D5" w14:paraId="450241CD" w14:textId="77777777" w:rsidTr="00487C10">
        <w:tc>
          <w:tcPr>
            <w:tcW w:w="1730" w:type="dxa"/>
            <w:shd w:val="clear" w:color="auto" w:fill="F2F2F2" w:themeFill="background1" w:themeFillShade="F2"/>
          </w:tcPr>
          <w:p w14:paraId="49F72FEC"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12:30pm</w:t>
            </w:r>
          </w:p>
        </w:tc>
        <w:tc>
          <w:tcPr>
            <w:tcW w:w="8046" w:type="dxa"/>
            <w:shd w:val="clear" w:color="auto" w:fill="F2F2F2" w:themeFill="background1" w:themeFillShade="F2"/>
          </w:tcPr>
          <w:p w14:paraId="2AF646AE" w14:textId="77777777" w:rsidR="007F56D5" w:rsidRPr="00487C10" w:rsidRDefault="007F56D5" w:rsidP="00487C10">
            <w:pPr>
              <w:spacing w:before="80" w:after="80"/>
              <w:rPr>
                <w:rFonts w:cs="Arial"/>
                <w:sz w:val="20"/>
                <w:lang w:val="en-NZ" w:eastAsia="en-GB"/>
              </w:rPr>
            </w:pPr>
            <w:r w:rsidRPr="00487C10">
              <w:rPr>
                <w:rFonts w:cs="Arial"/>
                <w:sz w:val="20"/>
                <w:lang w:val="en-NZ" w:eastAsia="en-GB"/>
              </w:rPr>
              <w:t>New applications (see over for details)</w:t>
            </w:r>
          </w:p>
        </w:tc>
      </w:tr>
      <w:tr w:rsidR="00826455" w14:paraId="27BFCCCB" w14:textId="77777777" w:rsidTr="00487C10">
        <w:tc>
          <w:tcPr>
            <w:tcW w:w="1730" w:type="dxa"/>
            <w:shd w:val="clear" w:color="auto" w:fill="F2F2F2" w:themeFill="background1" w:themeFillShade="F2"/>
          </w:tcPr>
          <w:p w14:paraId="02A31EFB" w14:textId="77777777" w:rsidR="00826455" w:rsidRPr="00487C10" w:rsidRDefault="00487C10" w:rsidP="00487C10">
            <w:pPr>
              <w:spacing w:before="80" w:after="80"/>
              <w:rPr>
                <w:rFonts w:cs="Arial"/>
                <w:sz w:val="20"/>
                <w:lang w:val="en-NZ" w:eastAsia="en-GB"/>
              </w:rPr>
            </w:pPr>
            <w:r w:rsidRPr="00487C10">
              <w:rPr>
                <w:rFonts w:cs="Arial"/>
                <w:sz w:val="20"/>
                <w:lang w:val="en-NZ" w:eastAsia="en-GB"/>
              </w:rPr>
              <w:t>12:30 – 12:55pm</w:t>
            </w:r>
          </w:p>
          <w:p w14:paraId="46E83DED"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12:55 – 1:20pm</w:t>
            </w:r>
          </w:p>
          <w:p w14:paraId="569C9686"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1:20 – 1:45pm</w:t>
            </w:r>
          </w:p>
          <w:p w14:paraId="504772F6"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1:45 – 2:05pm</w:t>
            </w:r>
          </w:p>
          <w:p w14:paraId="601230DD"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2:05 – 2:30pm</w:t>
            </w:r>
          </w:p>
          <w:p w14:paraId="34E984E6"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2:30 – 2:55pm</w:t>
            </w:r>
          </w:p>
          <w:p w14:paraId="7D9C33A2"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2:55 – 3:20pm</w:t>
            </w:r>
          </w:p>
          <w:p w14:paraId="6C75C403"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3:20 – 3:45pm</w:t>
            </w:r>
          </w:p>
          <w:p w14:paraId="7CED9229"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3:45 – 4:10pm</w:t>
            </w:r>
          </w:p>
          <w:p w14:paraId="410D1E77"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4:10 -4:35pm</w:t>
            </w:r>
          </w:p>
          <w:p w14:paraId="2F56808A"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 xml:space="preserve">4:35 – 5:00pm </w:t>
            </w:r>
          </w:p>
        </w:tc>
        <w:tc>
          <w:tcPr>
            <w:tcW w:w="8046" w:type="dxa"/>
            <w:shd w:val="clear" w:color="auto" w:fill="F2F2F2" w:themeFill="background1" w:themeFillShade="F2"/>
          </w:tcPr>
          <w:p w14:paraId="248E08A6"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w:t>
            </w:r>
            <w:proofErr w:type="spellStart"/>
            <w:r w:rsidRPr="00487C10">
              <w:rPr>
                <w:rFonts w:cs="Arial"/>
                <w:sz w:val="20"/>
                <w:lang w:val="en-NZ" w:eastAsia="en-GB"/>
              </w:rPr>
              <w:t>i</w:t>
            </w:r>
            <w:proofErr w:type="spellEnd"/>
            <w:r w:rsidRPr="00487C10">
              <w:rPr>
                <w:rFonts w:cs="Arial"/>
                <w:sz w:val="20"/>
                <w:lang w:val="en-NZ" w:eastAsia="en-GB"/>
              </w:rPr>
              <w:t xml:space="preserve"> 19/CEN/136</w:t>
            </w:r>
          </w:p>
          <w:p w14:paraId="77EE8BF6" w14:textId="77777777" w:rsidR="00826455" w:rsidRPr="00487C10" w:rsidRDefault="00487C10" w:rsidP="00487C10">
            <w:pPr>
              <w:spacing w:before="80" w:after="80"/>
              <w:rPr>
                <w:rFonts w:cs="Arial"/>
                <w:sz w:val="20"/>
                <w:lang w:val="en-NZ" w:eastAsia="en-GB"/>
              </w:rPr>
            </w:pPr>
            <w:r w:rsidRPr="00487C10">
              <w:rPr>
                <w:rFonts w:cs="Arial"/>
                <w:sz w:val="20"/>
                <w:lang w:val="en-NZ" w:eastAsia="en-GB"/>
              </w:rPr>
              <w:t xml:space="preserve"> </w:t>
            </w:r>
            <w:r w:rsidR="00826455" w:rsidRPr="00487C10">
              <w:rPr>
                <w:rFonts w:cs="Arial"/>
                <w:sz w:val="20"/>
                <w:lang w:val="en-NZ" w:eastAsia="en-GB"/>
              </w:rPr>
              <w:t>ii 19/CEN/138</w:t>
            </w:r>
          </w:p>
          <w:p w14:paraId="157C5D66" w14:textId="77777777" w:rsidR="00487C10" w:rsidRPr="00487C10" w:rsidRDefault="00826455" w:rsidP="00487C10">
            <w:pPr>
              <w:spacing w:before="80" w:after="80"/>
              <w:rPr>
                <w:rFonts w:cs="Arial"/>
                <w:sz w:val="20"/>
                <w:lang w:val="en-NZ" w:eastAsia="en-GB"/>
              </w:rPr>
            </w:pPr>
            <w:r w:rsidRPr="00487C10">
              <w:rPr>
                <w:rFonts w:cs="Arial"/>
                <w:sz w:val="20"/>
                <w:lang w:val="en-NZ" w:eastAsia="en-GB"/>
              </w:rPr>
              <w:t xml:space="preserve"> iii 19/CEN/139</w:t>
            </w:r>
          </w:p>
          <w:p w14:paraId="5F17BD70"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iv 19/CEN/141</w:t>
            </w:r>
          </w:p>
          <w:p w14:paraId="2CCB520C"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v 19/CEN/142</w:t>
            </w:r>
          </w:p>
          <w:p w14:paraId="0F176077"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vi 19/CEN/143</w:t>
            </w:r>
          </w:p>
          <w:p w14:paraId="0EDC815C"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vii 19/CEN/144</w:t>
            </w:r>
          </w:p>
          <w:p w14:paraId="3C5B6EE1"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viii 19/CEN/145</w:t>
            </w:r>
          </w:p>
          <w:p w14:paraId="1AB97A05"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ix 19/CEN/146</w:t>
            </w:r>
          </w:p>
          <w:p w14:paraId="588AC1D8" w14:textId="77777777" w:rsidR="00826455" w:rsidRPr="00487C10" w:rsidRDefault="00826455" w:rsidP="00487C10">
            <w:pPr>
              <w:spacing w:before="80" w:after="80"/>
              <w:rPr>
                <w:rFonts w:cs="Arial"/>
                <w:sz w:val="20"/>
                <w:lang w:val="en-NZ" w:eastAsia="en-GB"/>
              </w:rPr>
            </w:pPr>
            <w:r w:rsidRPr="00487C10">
              <w:rPr>
                <w:rFonts w:cs="Arial"/>
                <w:sz w:val="20"/>
                <w:lang w:val="en-NZ" w:eastAsia="en-GB"/>
              </w:rPr>
              <w:t xml:space="preserve"> x 19/CEN/147</w:t>
            </w:r>
          </w:p>
          <w:p w14:paraId="5E3B65DE" w14:textId="77777777" w:rsidR="00487C10" w:rsidRPr="00487C10" w:rsidRDefault="00487C10" w:rsidP="00487C10">
            <w:pPr>
              <w:spacing w:before="80" w:after="80"/>
              <w:rPr>
                <w:rFonts w:cs="Arial"/>
                <w:sz w:val="20"/>
                <w:lang w:val="en-NZ" w:eastAsia="en-GB"/>
              </w:rPr>
            </w:pPr>
            <w:r w:rsidRPr="00487C10">
              <w:rPr>
                <w:rFonts w:cs="Arial"/>
                <w:sz w:val="20"/>
                <w:lang w:val="en-NZ" w:eastAsia="en-GB"/>
              </w:rPr>
              <w:t xml:space="preserve"> xi 19/CEN/118 (response to provisional approval)</w:t>
            </w:r>
          </w:p>
        </w:tc>
      </w:tr>
      <w:tr w:rsidR="00487C10" w14:paraId="37E9B577" w14:textId="77777777" w:rsidTr="00487C10">
        <w:tc>
          <w:tcPr>
            <w:tcW w:w="1730" w:type="dxa"/>
            <w:shd w:val="clear" w:color="auto" w:fill="F2F2F2" w:themeFill="background1" w:themeFillShade="F2"/>
          </w:tcPr>
          <w:p w14:paraId="042044BE" w14:textId="77777777" w:rsidR="00487C10" w:rsidRPr="00487C10" w:rsidRDefault="00487C10" w:rsidP="00826455">
            <w:pPr>
              <w:spacing w:before="80" w:after="80"/>
              <w:rPr>
                <w:rFonts w:cs="Arial"/>
                <w:sz w:val="20"/>
                <w:lang w:val="en-NZ" w:eastAsia="en-GB"/>
              </w:rPr>
            </w:pPr>
            <w:r w:rsidRPr="00487C10">
              <w:rPr>
                <w:rFonts w:cs="Arial"/>
                <w:sz w:val="20"/>
                <w:lang w:val="en-NZ" w:eastAsia="en-GB"/>
              </w:rPr>
              <w:t>5:00pm</w:t>
            </w:r>
          </w:p>
        </w:tc>
        <w:tc>
          <w:tcPr>
            <w:tcW w:w="8046" w:type="dxa"/>
            <w:shd w:val="clear" w:color="auto" w:fill="F2F2F2" w:themeFill="background1" w:themeFillShade="F2"/>
          </w:tcPr>
          <w:p w14:paraId="64F9DAF4" w14:textId="77777777" w:rsidR="00487C10" w:rsidRPr="00487C10" w:rsidRDefault="00487C10" w:rsidP="00826455">
            <w:pPr>
              <w:spacing w:before="80" w:after="80"/>
              <w:rPr>
                <w:rFonts w:cs="Arial"/>
                <w:sz w:val="20"/>
                <w:lang w:val="en-NZ" w:eastAsia="en-GB"/>
              </w:rPr>
            </w:pPr>
            <w:r w:rsidRPr="00487C10">
              <w:rPr>
                <w:rFonts w:cs="Arial"/>
                <w:sz w:val="20"/>
                <w:lang w:val="en-NZ" w:eastAsia="en-GB"/>
              </w:rPr>
              <w:t>General business:</w:t>
            </w:r>
          </w:p>
          <w:p w14:paraId="6051A9BE" w14:textId="77777777" w:rsidR="00487C10" w:rsidRPr="00487C10" w:rsidRDefault="00487C10" w:rsidP="00487C10">
            <w:pPr>
              <w:spacing w:before="80" w:after="80"/>
              <w:ind w:left="720"/>
              <w:rPr>
                <w:rFonts w:cs="Arial"/>
                <w:sz w:val="20"/>
                <w:lang w:val="en-NZ" w:eastAsia="en-GB"/>
              </w:rPr>
            </w:pPr>
            <w:r w:rsidRPr="00487C10">
              <w:rPr>
                <w:rFonts w:cs="Arial"/>
                <w:sz w:val="20"/>
                <w:lang w:val="en-NZ" w:eastAsia="en-GB"/>
              </w:rPr>
              <w:t>Noting section of agenda</w:t>
            </w:r>
          </w:p>
        </w:tc>
      </w:tr>
      <w:tr w:rsidR="00487C10" w14:paraId="02FF746F" w14:textId="77777777" w:rsidTr="00487C10">
        <w:tc>
          <w:tcPr>
            <w:tcW w:w="1730" w:type="dxa"/>
            <w:tcBorders>
              <w:bottom w:val="single" w:sz="4" w:space="0" w:color="auto"/>
            </w:tcBorders>
            <w:shd w:val="clear" w:color="auto" w:fill="F2F2F2" w:themeFill="background1" w:themeFillShade="F2"/>
          </w:tcPr>
          <w:p w14:paraId="1BE36F19" w14:textId="77777777" w:rsidR="00487C10" w:rsidRPr="00487C10" w:rsidRDefault="00487C10" w:rsidP="00E24E77">
            <w:pPr>
              <w:spacing w:before="80" w:after="80"/>
              <w:rPr>
                <w:rFonts w:cs="Arial"/>
                <w:sz w:val="20"/>
                <w:lang w:val="en-NZ" w:eastAsia="en-GB"/>
              </w:rPr>
            </w:pPr>
            <w:r w:rsidRPr="00487C10">
              <w:rPr>
                <w:rFonts w:cs="Arial"/>
                <w:sz w:val="20"/>
                <w:lang w:val="en-NZ" w:eastAsia="en-GB"/>
              </w:rPr>
              <w:t>5:15pm</w:t>
            </w:r>
          </w:p>
        </w:tc>
        <w:tc>
          <w:tcPr>
            <w:tcW w:w="8046" w:type="dxa"/>
            <w:tcBorders>
              <w:bottom w:val="single" w:sz="4" w:space="0" w:color="auto"/>
            </w:tcBorders>
            <w:shd w:val="clear" w:color="auto" w:fill="F2F2F2" w:themeFill="background1" w:themeFillShade="F2"/>
          </w:tcPr>
          <w:p w14:paraId="7F29D5E3" w14:textId="77777777" w:rsidR="00487C10" w:rsidRPr="00487C10" w:rsidRDefault="00487C10" w:rsidP="00826455">
            <w:pPr>
              <w:rPr>
                <w:rFonts w:cs="Arial"/>
                <w:sz w:val="20"/>
                <w:lang w:val="en-NZ" w:eastAsia="en-GB"/>
              </w:rPr>
            </w:pPr>
            <w:r w:rsidRPr="00487C10">
              <w:rPr>
                <w:rFonts w:cs="Arial"/>
                <w:sz w:val="20"/>
                <w:lang w:val="en-NZ" w:eastAsia="en-GB"/>
              </w:rPr>
              <w:t>Meeting ends</w:t>
            </w:r>
          </w:p>
        </w:tc>
      </w:tr>
    </w:tbl>
    <w:p w14:paraId="1D226951" w14:textId="77777777" w:rsidR="007F56D5" w:rsidRPr="00522B40" w:rsidRDefault="007F56D5" w:rsidP="00E24E77">
      <w:pPr>
        <w:spacing w:before="80" w:after="80"/>
        <w:rPr>
          <w:rFonts w:cs="Arial"/>
          <w:sz w:val="20"/>
          <w:lang w:val="en-NZ"/>
        </w:rPr>
      </w:pPr>
    </w:p>
    <w:p w14:paraId="4C2F1B99"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90ADC" w:rsidRPr="00E20390" w14:paraId="2CD04A3F" w14:textId="77777777">
        <w:trPr>
          <w:trHeight w:val="240"/>
        </w:trPr>
        <w:tc>
          <w:tcPr>
            <w:tcW w:w="2700" w:type="dxa"/>
            <w:shd w:val="pct12" w:color="auto" w:fill="FFFFFF"/>
            <w:vAlign w:val="center"/>
          </w:tcPr>
          <w:p w14:paraId="46429EE3" w14:textId="77777777" w:rsidR="00A90ADC" w:rsidRPr="00E20390" w:rsidRDefault="00A90AD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04D6504C" w14:textId="77777777" w:rsidR="00A90ADC" w:rsidRPr="00E20390" w:rsidRDefault="00A90AD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CD32151" w14:textId="77777777" w:rsidR="00A90ADC" w:rsidRPr="00E20390" w:rsidRDefault="00A90AD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AB1F29F" w14:textId="77777777" w:rsidR="00A90ADC" w:rsidRPr="00E20390" w:rsidRDefault="00A90AD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7B5A191" w14:textId="77777777" w:rsidR="00A90ADC" w:rsidRPr="00E20390" w:rsidRDefault="00A90AD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90ADC" w:rsidRPr="00E20390" w14:paraId="6F91D69C" w14:textId="77777777">
        <w:trPr>
          <w:trHeight w:val="280"/>
        </w:trPr>
        <w:tc>
          <w:tcPr>
            <w:tcW w:w="2700" w:type="dxa"/>
          </w:tcPr>
          <w:p w14:paraId="4DBD2CBA" w14:textId="77777777" w:rsidR="00A90ADC" w:rsidRPr="00E20390" w:rsidRDefault="00A90ADC">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6D69AD3D" w14:textId="77777777" w:rsidR="00A90ADC" w:rsidRPr="00E20390" w:rsidRDefault="00A90ADC">
            <w:pPr>
              <w:autoSpaceDE w:val="0"/>
              <w:autoSpaceDN w:val="0"/>
              <w:adjustRightInd w:val="0"/>
              <w:rPr>
                <w:sz w:val="16"/>
                <w:szCs w:val="16"/>
              </w:rPr>
            </w:pPr>
            <w:r w:rsidRPr="00E20390">
              <w:rPr>
                <w:sz w:val="16"/>
                <w:szCs w:val="16"/>
              </w:rPr>
              <w:t xml:space="preserve">Lay (consumer/community perspectives) </w:t>
            </w:r>
          </w:p>
        </w:tc>
        <w:tc>
          <w:tcPr>
            <w:tcW w:w="1300" w:type="dxa"/>
          </w:tcPr>
          <w:p w14:paraId="0A27FCEB" w14:textId="77777777" w:rsidR="00A90ADC" w:rsidRPr="00E20390" w:rsidRDefault="00A90ADC">
            <w:pPr>
              <w:autoSpaceDE w:val="0"/>
              <w:autoSpaceDN w:val="0"/>
              <w:adjustRightInd w:val="0"/>
              <w:rPr>
                <w:sz w:val="16"/>
                <w:szCs w:val="16"/>
              </w:rPr>
            </w:pPr>
            <w:r w:rsidRPr="00E20390">
              <w:rPr>
                <w:sz w:val="16"/>
                <w:szCs w:val="16"/>
              </w:rPr>
              <w:t xml:space="preserve">01/07/2015 </w:t>
            </w:r>
          </w:p>
        </w:tc>
        <w:tc>
          <w:tcPr>
            <w:tcW w:w="1200" w:type="dxa"/>
          </w:tcPr>
          <w:p w14:paraId="3B1E6B4F" w14:textId="77777777" w:rsidR="00A90ADC" w:rsidRPr="00E20390" w:rsidRDefault="00A90ADC">
            <w:pPr>
              <w:autoSpaceDE w:val="0"/>
              <w:autoSpaceDN w:val="0"/>
              <w:adjustRightInd w:val="0"/>
              <w:rPr>
                <w:sz w:val="16"/>
                <w:szCs w:val="16"/>
              </w:rPr>
            </w:pPr>
            <w:r w:rsidRPr="00E20390">
              <w:rPr>
                <w:sz w:val="16"/>
                <w:szCs w:val="16"/>
              </w:rPr>
              <w:t xml:space="preserve">01/07/2018 </w:t>
            </w:r>
          </w:p>
        </w:tc>
        <w:tc>
          <w:tcPr>
            <w:tcW w:w="1200" w:type="dxa"/>
          </w:tcPr>
          <w:p w14:paraId="1907886C" w14:textId="77777777" w:rsidR="00A90ADC" w:rsidRPr="00E20390" w:rsidRDefault="00A90ADC">
            <w:pPr>
              <w:autoSpaceDE w:val="0"/>
              <w:autoSpaceDN w:val="0"/>
              <w:adjustRightInd w:val="0"/>
              <w:rPr>
                <w:sz w:val="16"/>
                <w:szCs w:val="16"/>
              </w:rPr>
            </w:pPr>
            <w:r w:rsidRPr="00E20390">
              <w:rPr>
                <w:sz w:val="16"/>
                <w:szCs w:val="16"/>
              </w:rPr>
              <w:t xml:space="preserve">Present </w:t>
            </w:r>
          </w:p>
        </w:tc>
      </w:tr>
      <w:tr w:rsidR="00A90ADC" w:rsidRPr="00E20390" w14:paraId="6A4CBCCC" w14:textId="77777777">
        <w:trPr>
          <w:trHeight w:val="280"/>
        </w:trPr>
        <w:tc>
          <w:tcPr>
            <w:tcW w:w="2700" w:type="dxa"/>
          </w:tcPr>
          <w:p w14:paraId="48E31608" w14:textId="77777777" w:rsidR="00A90ADC" w:rsidRPr="00E20390" w:rsidRDefault="00A90ADC">
            <w:pPr>
              <w:autoSpaceDE w:val="0"/>
              <w:autoSpaceDN w:val="0"/>
              <w:adjustRightInd w:val="0"/>
              <w:rPr>
                <w:sz w:val="16"/>
                <w:szCs w:val="16"/>
              </w:rPr>
            </w:pPr>
            <w:r w:rsidRPr="00E20390">
              <w:rPr>
                <w:sz w:val="16"/>
                <w:szCs w:val="16"/>
              </w:rPr>
              <w:t xml:space="preserve">Mrs Sandy Gill </w:t>
            </w:r>
          </w:p>
        </w:tc>
        <w:tc>
          <w:tcPr>
            <w:tcW w:w="2600" w:type="dxa"/>
          </w:tcPr>
          <w:p w14:paraId="4AD11862" w14:textId="77777777" w:rsidR="00A90ADC" w:rsidRPr="00E20390" w:rsidRDefault="00A90ADC">
            <w:pPr>
              <w:autoSpaceDE w:val="0"/>
              <w:autoSpaceDN w:val="0"/>
              <w:adjustRightInd w:val="0"/>
              <w:rPr>
                <w:sz w:val="16"/>
                <w:szCs w:val="16"/>
              </w:rPr>
            </w:pPr>
            <w:r w:rsidRPr="00E20390">
              <w:rPr>
                <w:sz w:val="16"/>
                <w:szCs w:val="16"/>
              </w:rPr>
              <w:t xml:space="preserve">Lay (consumer/community perspectives) </w:t>
            </w:r>
          </w:p>
        </w:tc>
        <w:tc>
          <w:tcPr>
            <w:tcW w:w="1300" w:type="dxa"/>
          </w:tcPr>
          <w:p w14:paraId="52A13B85" w14:textId="77777777" w:rsidR="00A90ADC" w:rsidRPr="00E20390" w:rsidRDefault="00A90ADC">
            <w:pPr>
              <w:autoSpaceDE w:val="0"/>
              <w:autoSpaceDN w:val="0"/>
              <w:adjustRightInd w:val="0"/>
              <w:rPr>
                <w:sz w:val="16"/>
                <w:szCs w:val="16"/>
              </w:rPr>
            </w:pPr>
            <w:r w:rsidRPr="00E20390">
              <w:rPr>
                <w:sz w:val="16"/>
                <w:szCs w:val="16"/>
              </w:rPr>
              <w:t xml:space="preserve">30/07/2015 </w:t>
            </w:r>
          </w:p>
        </w:tc>
        <w:tc>
          <w:tcPr>
            <w:tcW w:w="1200" w:type="dxa"/>
          </w:tcPr>
          <w:p w14:paraId="0E7547F1" w14:textId="77777777" w:rsidR="00A90ADC" w:rsidRPr="00E20390" w:rsidRDefault="00A90ADC">
            <w:pPr>
              <w:autoSpaceDE w:val="0"/>
              <w:autoSpaceDN w:val="0"/>
              <w:adjustRightInd w:val="0"/>
              <w:rPr>
                <w:sz w:val="16"/>
                <w:szCs w:val="16"/>
              </w:rPr>
            </w:pPr>
            <w:r w:rsidRPr="00E20390">
              <w:rPr>
                <w:sz w:val="16"/>
                <w:szCs w:val="16"/>
              </w:rPr>
              <w:t xml:space="preserve">30/07/2018 </w:t>
            </w:r>
          </w:p>
        </w:tc>
        <w:tc>
          <w:tcPr>
            <w:tcW w:w="1200" w:type="dxa"/>
          </w:tcPr>
          <w:p w14:paraId="4455AE3C" w14:textId="77777777" w:rsidR="00A90ADC" w:rsidRPr="00E20390" w:rsidRDefault="00A90ADC">
            <w:pPr>
              <w:autoSpaceDE w:val="0"/>
              <w:autoSpaceDN w:val="0"/>
              <w:adjustRightInd w:val="0"/>
              <w:rPr>
                <w:sz w:val="16"/>
                <w:szCs w:val="16"/>
              </w:rPr>
            </w:pPr>
            <w:r w:rsidRPr="00E20390">
              <w:rPr>
                <w:sz w:val="16"/>
                <w:szCs w:val="16"/>
              </w:rPr>
              <w:t xml:space="preserve">Present </w:t>
            </w:r>
          </w:p>
        </w:tc>
      </w:tr>
      <w:tr w:rsidR="00A90ADC" w:rsidRPr="00E20390" w14:paraId="32BFC39F" w14:textId="77777777">
        <w:trPr>
          <w:trHeight w:val="280"/>
        </w:trPr>
        <w:tc>
          <w:tcPr>
            <w:tcW w:w="2700" w:type="dxa"/>
          </w:tcPr>
          <w:p w14:paraId="1CF3E103" w14:textId="77777777" w:rsidR="00A90ADC" w:rsidRPr="00E20390" w:rsidRDefault="00A90ADC">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530BF014" w14:textId="77777777" w:rsidR="00A90ADC" w:rsidRPr="00E20390" w:rsidRDefault="00A90ADC">
            <w:pPr>
              <w:autoSpaceDE w:val="0"/>
              <w:autoSpaceDN w:val="0"/>
              <w:adjustRightInd w:val="0"/>
              <w:rPr>
                <w:sz w:val="16"/>
                <w:szCs w:val="16"/>
              </w:rPr>
            </w:pPr>
            <w:r w:rsidRPr="00E20390">
              <w:rPr>
                <w:sz w:val="16"/>
                <w:szCs w:val="16"/>
              </w:rPr>
              <w:t xml:space="preserve">Non-lay (intervention studies) </w:t>
            </w:r>
          </w:p>
        </w:tc>
        <w:tc>
          <w:tcPr>
            <w:tcW w:w="1300" w:type="dxa"/>
          </w:tcPr>
          <w:p w14:paraId="0C060DC1" w14:textId="77777777" w:rsidR="00A90ADC" w:rsidRPr="00E20390" w:rsidRDefault="00A90ADC">
            <w:pPr>
              <w:autoSpaceDE w:val="0"/>
              <w:autoSpaceDN w:val="0"/>
              <w:adjustRightInd w:val="0"/>
              <w:rPr>
                <w:sz w:val="16"/>
                <w:szCs w:val="16"/>
              </w:rPr>
            </w:pPr>
            <w:r w:rsidRPr="00E20390">
              <w:rPr>
                <w:sz w:val="16"/>
                <w:szCs w:val="16"/>
              </w:rPr>
              <w:t xml:space="preserve">27/10/2015 </w:t>
            </w:r>
          </w:p>
        </w:tc>
        <w:tc>
          <w:tcPr>
            <w:tcW w:w="1200" w:type="dxa"/>
          </w:tcPr>
          <w:p w14:paraId="5F4A5A76" w14:textId="77777777" w:rsidR="00A90ADC" w:rsidRPr="00E20390" w:rsidRDefault="00A90ADC">
            <w:pPr>
              <w:autoSpaceDE w:val="0"/>
              <w:autoSpaceDN w:val="0"/>
              <w:adjustRightInd w:val="0"/>
              <w:rPr>
                <w:sz w:val="16"/>
                <w:szCs w:val="16"/>
              </w:rPr>
            </w:pPr>
            <w:r w:rsidRPr="00E20390">
              <w:rPr>
                <w:sz w:val="16"/>
                <w:szCs w:val="16"/>
              </w:rPr>
              <w:t xml:space="preserve">27/10/2018 </w:t>
            </w:r>
          </w:p>
        </w:tc>
        <w:tc>
          <w:tcPr>
            <w:tcW w:w="1200" w:type="dxa"/>
          </w:tcPr>
          <w:p w14:paraId="427D474B" w14:textId="77777777" w:rsidR="00A90ADC" w:rsidRPr="00E20390" w:rsidRDefault="00A90ADC">
            <w:pPr>
              <w:autoSpaceDE w:val="0"/>
              <w:autoSpaceDN w:val="0"/>
              <w:adjustRightInd w:val="0"/>
              <w:rPr>
                <w:sz w:val="16"/>
                <w:szCs w:val="16"/>
              </w:rPr>
            </w:pPr>
            <w:r w:rsidRPr="00E20390">
              <w:rPr>
                <w:sz w:val="16"/>
                <w:szCs w:val="16"/>
              </w:rPr>
              <w:t xml:space="preserve">Present </w:t>
            </w:r>
          </w:p>
        </w:tc>
      </w:tr>
      <w:tr w:rsidR="00A90ADC" w:rsidRPr="00E20390" w14:paraId="576BB50B" w14:textId="77777777">
        <w:trPr>
          <w:trHeight w:val="280"/>
        </w:trPr>
        <w:tc>
          <w:tcPr>
            <w:tcW w:w="2700" w:type="dxa"/>
          </w:tcPr>
          <w:p w14:paraId="01C06B34" w14:textId="77777777" w:rsidR="00A90ADC" w:rsidRPr="00E20390" w:rsidRDefault="00A90ADC">
            <w:pPr>
              <w:autoSpaceDE w:val="0"/>
              <w:autoSpaceDN w:val="0"/>
              <w:adjustRightInd w:val="0"/>
              <w:rPr>
                <w:sz w:val="16"/>
                <w:szCs w:val="16"/>
              </w:rPr>
            </w:pPr>
            <w:r w:rsidRPr="00E20390">
              <w:rPr>
                <w:sz w:val="16"/>
                <w:szCs w:val="16"/>
              </w:rPr>
              <w:t xml:space="preserve">Dr Dean Quinn </w:t>
            </w:r>
          </w:p>
        </w:tc>
        <w:tc>
          <w:tcPr>
            <w:tcW w:w="2600" w:type="dxa"/>
          </w:tcPr>
          <w:p w14:paraId="4DDD6575" w14:textId="77777777" w:rsidR="00A90ADC" w:rsidRPr="00E20390" w:rsidRDefault="00A90ADC">
            <w:pPr>
              <w:autoSpaceDE w:val="0"/>
              <w:autoSpaceDN w:val="0"/>
              <w:adjustRightInd w:val="0"/>
              <w:rPr>
                <w:sz w:val="16"/>
                <w:szCs w:val="16"/>
              </w:rPr>
            </w:pPr>
            <w:r w:rsidRPr="00E20390">
              <w:rPr>
                <w:sz w:val="16"/>
                <w:szCs w:val="16"/>
              </w:rPr>
              <w:t xml:space="preserve">Non-lay (intervention studies) </w:t>
            </w:r>
          </w:p>
        </w:tc>
        <w:tc>
          <w:tcPr>
            <w:tcW w:w="1300" w:type="dxa"/>
          </w:tcPr>
          <w:p w14:paraId="418A22DB" w14:textId="77777777" w:rsidR="00A90ADC" w:rsidRPr="00E20390" w:rsidRDefault="00A90ADC">
            <w:pPr>
              <w:autoSpaceDE w:val="0"/>
              <w:autoSpaceDN w:val="0"/>
              <w:adjustRightInd w:val="0"/>
              <w:rPr>
                <w:sz w:val="16"/>
                <w:szCs w:val="16"/>
              </w:rPr>
            </w:pPr>
            <w:r w:rsidRPr="00E20390">
              <w:rPr>
                <w:sz w:val="16"/>
                <w:szCs w:val="16"/>
              </w:rPr>
              <w:t xml:space="preserve">27/10/2015 </w:t>
            </w:r>
          </w:p>
        </w:tc>
        <w:tc>
          <w:tcPr>
            <w:tcW w:w="1200" w:type="dxa"/>
          </w:tcPr>
          <w:p w14:paraId="6B6804DF" w14:textId="77777777" w:rsidR="00A90ADC" w:rsidRPr="00E20390" w:rsidRDefault="00A90ADC">
            <w:pPr>
              <w:autoSpaceDE w:val="0"/>
              <w:autoSpaceDN w:val="0"/>
              <w:adjustRightInd w:val="0"/>
              <w:rPr>
                <w:sz w:val="16"/>
                <w:szCs w:val="16"/>
              </w:rPr>
            </w:pPr>
            <w:r w:rsidRPr="00E20390">
              <w:rPr>
                <w:sz w:val="16"/>
                <w:szCs w:val="16"/>
              </w:rPr>
              <w:t xml:space="preserve">27/10/2018 </w:t>
            </w:r>
          </w:p>
        </w:tc>
        <w:tc>
          <w:tcPr>
            <w:tcW w:w="1200" w:type="dxa"/>
          </w:tcPr>
          <w:p w14:paraId="108FCCA3" w14:textId="77777777" w:rsidR="00A90ADC" w:rsidRPr="00E20390" w:rsidRDefault="00A90ADC">
            <w:pPr>
              <w:autoSpaceDE w:val="0"/>
              <w:autoSpaceDN w:val="0"/>
              <w:adjustRightInd w:val="0"/>
              <w:rPr>
                <w:sz w:val="16"/>
                <w:szCs w:val="16"/>
              </w:rPr>
            </w:pPr>
            <w:r w:rsidRPr="00E20390">
              <w:rPr>
                <w:sz w:val="16"/>
                <w:szCs w:val="16"/>
              </w:rPr>
              <w:t xml:space="preserve">Absent </w:t>
            </w:r>
          </w:p>
        </w:tc>
      </w:tr>
      <w:tr w:rsidR="00A90ADC" w:rsidRPr="00E20390" w14:paraId="421C4ABD" w14:textId="77777777">
        <w:trPr>
          <w:trHeight w:val="280"/>
        </w:trPr>
        <w:tc>
          <w:tcPr>
            <w:tcW w:w="2700" w:type="dxa"/>
          </w:tcPr>
          <w:p w14:paraId="5A0D476D" w14:textId="77777777" w:rsidR="00A90ADC" w:rsidRPr="00E20390" w:rsidRDefault="00A90ADC">
            <w:pPr>
              <w:autoSpaceDE w:val="0"/>
              <w:autoSpaceDN w:val="0"/>
              <w:adjustRightInd w:val="0"/>
              <w:rPr>
                <w:sz w:val="16"/>
                <w:szCs w:val="16"/>
              </w:rPr>
            </w:pPr>
            <w:r w:rsidRPr="00E20390">
              <w:rPr>
                <w:sz w:val="16"/>
                <w:szCs w:val="16"/>
              </w:rPr>
              <w:t xml:space="preserve">Dr Cordelia Thomas </w:t>
            </w:r>
          </w:p>
        </w:tc>
        <w:tc>
          <w:tcPr>
            <w:tcW w:w="2600" w:type="dxa"/>
          </w:tcPr>
          <w:p w14:paraId="4A7A1808" w14:textId="77777777" w:rsidR="00A90ADC" w:rsidRPr="00E20390" w:rsidRDefault="00A90ADC">
            <w:pPr>
              <w:autoSpaceDE w:val="0"/>
              <w:autoSpaceDN w:val="0"/>
              <w:adjustRightInd w:val="0"/>
              <w:rPr>
                <w:sz w:val="16"/>
                <w:szCs w:val="16"/>
              </w:rPr>
            </w:pPr>
            <w:r w:rsidRPr="00E20390">
              <w:rPr>
                <w:sz w:val="16"/>
                <w:szCs w:val="16"/>
              </w:rPr>
              <w:t xml:space="preserve">Lay (the law) </w:t>
            </w:r>
          </w:p>
        </w:tc>
        <w:tc>
          <w:tcPr>
            <w:tcW w:w="1300" w:type="dxa"/>
          </w:tcPr>
          <w:p w14:paraId="48F8D947" w14:textId="77777777" w:rsidR="00A90ADC" w:rsidRPr="00E20390" w:rsidRDefault="00A90ADC">
            <w:pPr>
              <w:autoSpaceDE w:val="0"/>
              <w:autoSpaceDN w:val="0"/>
              <w:adjustRightInd w:val="0"/>
              <w:rPr>
                <w:sz w:val="16"/>
                <w:szCs w:val="16"/>
              </w:rPr>
            </w:pPr>
            <w:r w:rsidRPr="00E20390">
              <w:rPr>
                <w:sz w:val="16"/>
                <w:szCs w:val="16"/>
              </w:rPr>
              <w:t xml:space="preserve">20/05/2017 </w:t>
            </w:r>
          </w:p>
        </w:tc>
        <w:tc>
          <w:tcPr>
            <w:tcW w:w="1200" w:type="dxa"/>
          </w:tcPr>
          <w:p w14:paraId="0DB441A0" w14:textId="77777777" w:rsidR="00A90ADC" w:rsidRPr="00E20390" w:rsidRDefault="00A90ADC">
            <w:pPr>
              <w:autoSpaceDE w:val="0"/>
              <w:autoSpaceDN w:val="0"/>
              <w:adjustRightInd w:val="0"/>
              <w:rPr>
                <w:sz w:val="16"/>
                <w:szCs w:val="16"/>
              </w:rPr>
            </w:pPr>
            <w:r w:rsidRPr="00E20390">
              <w:rPr>
                <w:sz w:val="16"/>
                <w:szCs w:val="16"/>
              </w:rPr>
              <w:t xml:space="preserve">20/05/2020 </w:t>
            </w:r>
          </w:p>
        </w:tc>
        <w:tc>
          <w:tcPr>
            <w:tcW w:w="1200" w:type="dxa"/>
          </w:tcPr>
          <w:p w14:paraId="57465FE1" w14:textId="77777777" w:rsidR="00A90ADC" w:rsidRPr="00E20390" w:rsidRDefault="00A90ADC">
            <w:pPr>
              <w:autoSpaceDE w:val="0"/>
              <w:autoSpaceDN w:val="0"/>
              <w:adjustRightInd w:val="0"/>
              <w:rPr>
                <w:sz w:val="16"/>
                <w:szCs w:val="16"/>
              </w:rPr>
            </w:pPr>
            <w:r w:rsidRPr="00E20390">
              <w:rPr>
                <w:sz w:val="16"/>
                <w:szCs w:val="16"/>
              </w:rPr>
              <w:t xml:space="preserve">Apologies </w:t>
            </w:r>
          </w:p>
        </w:tc>
      </w:tr>
      <w:tr w:rsidR="00A90ADC" w:rsidRPr="00E20390" w14:paraId="41B108F6" w14:textId="77777777">
        <w:trPr>
          <w:trHeight w:val="280"/>
        </w:trPr>
        <w:tc>
          <w:tcPr>
            <w:tcW w:w="2700" w:type="dxa"/>
          </w:tcPr>
          <w:p w14:paraId="526BFA31" w14:textId="77777777" w:rsidR="00A90ADC" w:rsidRPr="00E20390" w:rsidRDefault="00A90ADC">
            <w:pPr>
              <w:autoSpaceDE w:val="0"/>
              <w:autoSpaceDN w:val="0"/>
              <w:adjustRightInd w:val="0"/>
              <w:rPr>
                <w:sz w:val="16"/>
                <w:szCs w:val="16"/>
              </w:rPr>
            </w:pPr>
            <w:r w:rsidRPr="00E20390">
              <w:rPr>
                <w:sz w:val="16"/>
                <w:szCs w:val="16"/>
              </w:rPr>
              <w:t xml:space="preserve">Dr Peter Gallagher </w:t>
            </w:r>
          </w:p>
        </w:tc>
        <w:tc>
          <w:tcPr>
            <w:tcW w:w="2600" w:type="dxa"/>
          </w:tcPr>
          <w:p w14:paraId="136A1939" w14:textId="77777777" w:rsidR="00A90ADC" w:rsidRPr="00E20390" w:rsidRDefault="00A90AD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8565701" w14:textId="77777777" w:rsidR="00A90ADC" w:rsidRPr="00E20390" w:rsidRDefault="00A90ADC">
            <w:pPr>
              <w:autoSpaceDE w:val="0"/>
              <w:autoSpaceDN w:val="0"/>
              <w:adjustRightInd w:val="0"/>
              <w:rPr>
                <w:sz w:val="16"/>
                <w:szCs w:val="16"/>
              </w:rPr>
            </w:pPr>
            <w:r w:rsidRPr="00E20390">
              <w:rPr>
                <w:sz w:val="16"/>
                <w:szCs w:val="16"/>
              </w:rPr>
              <w:t xml:space="preserve">30/07/2015 </w:t>
            </w:r>
          </w:p>
        </w:tc>
        <w:tc>
          <w:tcPr>
            <w:tcW w:w="1200" w:type="dxa"/>
          </w:tcPr>
          <w:p w14:paraId="53549D26" w14:textId="77777777" w:rsidR="00A90ADC" w:rsidRPr="00E20390" w:rsidRDefault="00A90ADC">
            <w:pPr>
              <w:autoSpaceDE w:val="0"/>
              <w:autoSpaceDN w:val="0"/>
              <w:adjustRightInd w:val="0"/>
              <w:rPr>
                <w:sz w:val="16"/>
                <w:szCs w:val="16"/>
              </w:rPr>
            </w:pPr>
            <w:r w:rsidRPr="00E20390">
              <w:rPr>
                <w:sz w:val="16"/>
                <w:szCs w:val="16"/>
              </w:rPr>
              <w:t xml:space="preserve">30/07/2018 </w:t>
            </w:r>
          </w:p>
        </w:tc>
        <w:tc>
          <w:tcPr>
            <w:tcW w:w="1200" w:type="dxa"/>
          </w:tcPr>
          <w:p w14:paraId="701DA833" w14:textId="77777777" w:rsidR="00A90ADC" w:rsidRPr="00E20390" w:rsidRDefault="00A90ADC">
            <w:pPr>
              <w:autoSpaceDE w:val="0"/>
              <w:autoSpaceDN w:val="0"/>
              <w:adjustRightInd w:val="0"/>
              <w:rPr>
                <w:sz w:val="16"/>
                <w:szCs w:val="16"/>
              </w:rPr>
            </w:pPr>
            <w:r w:rsidRPr="00E20390">
              <w:rPr>
                <w:sz w:val="16"/>
                <w:szCs w:val="16"/>
              </w:rPr>
              <w:t xml:space="preserve">Present </w:t>
            </w:r>
          </w:p>
        </w:tc>
      </w:tr>
      <w:tr w:rsidR="00A90ADC" w:rsidRPr="00E20390" w14:paraId="72D0063F" w14:textId="77777777">
        <w:trPr>
          <w:trHeight w:val="280"/>
        </w:trPr>
        <w:tc>
          <w:tcPr>
            <w:tcW w:w="2700" w:type="dxa"/>
          </w:tcPr>
          <w:p w14:paraId="3FB1AF9E" w14:textId="77777777" w:rsidR="00A90ADC" w:rsidRPr="00E20390" w:rsidRDefault="00A90ADC">
            <w:pPr>
              <w:autoSpaceDE w:val="0"/>
              <w:autoSpaceDN w:val="0"/>
              <w:adjustRightInd w:val="0"/>
              <w:rPr>
                <w:sz w:val="16"/>
                <w:szCs w:val="16"/>
              </w:rPr>
            </w:pPr>
            <w:r w:rsidRPr="00E20390">
              <w:rPr>
                <w:sz w:val="16"/>
                <w:szCs w:val="16"/>
              </w:rPr>
              <w:t xml:space="preserve">Dr Nora Lynch </w:t>
            </w:r>
          </w:p>
        </w:tc>
        <w:tc>
          <w:tcPr>
            <w:tcW w:w="2600" w:type="dxa"/>
          </w:tcPr>
          <w:p w14:paraId="1EAB099B" w14:textId="77777777" w:rsidR="00A90ADC" w:rsidRPr="00E20390" w:rsidRDefault="00A90ADC">
            <w:pPr>
              <w:autoSpaceDE w:val="0"/>
              <w:autoSpaceDN w:val="0"/>
              <w:adjustRightInd w:val="0"/>
              <w:rPr>
                <w:sz w:val="16"/>
                <w:szCs w:val="16"/>
              </w:rPr>
            </w:pPr>
            <w:r>
              <w:rPr>
                <w:sz w:val="16"/>
                <w:szCs w:val="16"/>
              </w:rPr>
              <w:t>Non-lay (provision of health &amp; disability services) (co-opted)</w:t>
            </w:r>
          </w:p>
        </w:tc>
        <w:tc>
          <w:tcPr>
            <w:tcW w:w="1300" w:type="dxa"/>
          </w:tcPr>
          <w:p w14:paraId="229C448B" w14:textId="77777777" w:rsidR="00A90ADC" w:rsidRPr="00E20390" w:rsidRDefault="00A90ADC">
            <w:pPr>
              <w:autoSpaceDE w:val="0"/>
              <w:autoSpaceDN w:val="0"/>
              <w:adjustRightInd w:val="0"/>
              <w:rPr>
                <w:sz w:val="16"/>
                <w:szCs w:val="16"/>
              </w:rPr>
            </w:pPr>
            <w:r w:rsidRPr="00E20390">
              <w:rPr>
                <w:sz w:val="16"/>
                <w:szCs w:val="16"/>
              </w:rPr>
              <w:t xml:space="preserve"> </w:t>
            </w:r>
            <w:r>
              <w:rPr>
                <w:sz w:val="16"/>
                <w:szCs w:val="16"/>
              </w:rPr>
              <w:t>19/03/2019</w:t>
            </w:r>
          </w:p>
        </w:tc>
        <w:tc>
          <w:tcPr>
            <w:tcW w:w="1200" w:type="dxa"/>
          </w:tcPr>
          <w:p w14:paraId="5FFE5C0A" w14:textId="77777777" w:rsidR="00A90ADC" w:rsidRPr="00E20390" w:rsidRDefault="00A90ADC">
            <w:pPr>
              <w:autoSpaceDE w:val="0"/>
              <w:autoSpaceDN w:val="0"/>
              <w:adjustRightInd w:val="0"/>
              <w:rPr>
                <w:sz w:val="16"/>
                <w:szCs w:val="16"/>
              </w:rPr>
            </w:pPr>
            <w:r>
              <w:rPr>
                <w:sz w:val="16"/>
                <w:szCs w:val="16"/>
              </w:rPr>
              <w:t>19/03/2022</w:t>
            </w:r>
          </w:p>
        </w:tc>
        <w:tc>
          <w:tcPr>
            <w:tcW w:w="1200" w:type="dxa"/>
          </w:tcPr>
          <w:p w14:paraId="3C1DD9C7" w14:textId="77777777" w:rsidR="00A90ADC" w:rsidRPr="00E20390" w:rsidRDefault="00A90ADC">
            <w:pPr>
              <w:autoSpaceDE w:val="0"/>
              <w:autoSpaceDN w:val="0"/>
              <w:adjustRightInd w:val="0"/>
              <w:rPr>
                <w:sz w:val="16"/>
                <w:szCs w:val="16"/>
              </w:rPr>
            </w:pPr>
            <w:r w:rsidRPr="00E20390">
              <w:rPr>
                <w:sz w:val="16"/>
                <w:szCs w:val="16"/>
              </w:rPr>
              <w:t xml:space="preserve">Present </w:t>
            </w:r>
            <w:r>
              <w:rPr>
                <w:sz w:val="16"/>
                <w:szCs w:val="16"/>
              </w:rPr>
              <w:t>(application 19/CEN/146 only)</w:t>
            </w:r>
          </w:p>
        </w:tc>
      </w:tr>
      <w:tr w:rsidR="00A90ADC" w:rsidRPr="00E20390" w14:paraId="70D03AAA" w14:textId="77777777">
        <w:trPr>
          <w:trHeight w:val="280"/>
        </w:trPr>
        <w:tc>
          <w:tcPr>
            <w:tcW w:w="2700" w:type="dxa"/>
          </w:tcPr>
          <w:p w14:paraId="318C85EA" w14:textId="77777777" w:rsidR="00A90ADC" w:rsidRPr="00E20390" w:rsidRDefault="00A90ADC">
            <w:pPr>
              <w:autoSpaceDE w:val="0"/>
              <w:autoSpaceDN w:val="0"/>
              <w:adjustRightInd w:val="0"/>
              <w:rPr>
                <w:sz w:val="16"/>
                <w:szCs w:val="16"/>
              </w:rPr>
            </w:pPr>
            <w:r w:rsidRPr="00E20390">
              <w:rPr>
                <w:sz w:val="16"/>
                <w:szCs w:val="16"/>
              </w:rPr>
              <w:t xml:space="preserve">Ms Helen Davidson </w:t>
            </w:r>
          </w:p>
        </w:tc>
        <w:tc>
          <w:tcPr>
            <w:tcW w:w="2600" w:type="dxa"/>
          </w:tcPr>
          <w:p w14:paraId="76FA328D" w14:textId="77777777" w:rsidR="00A90ADC" w:rsidRPr="00E20390" w:rsidRDefault="00A90ADC">
            <w:pPr>
              <w:autoSpaceDE w:val="0"/>
              <w:autoSpaceDN w:val="0"/>
              <w:adjustRightInd w:val="0"/>
              <w:rPr>
                <w:sz w:val="16"/>
                <w:szCs w:val="16"/>
              </w:rPr>
            </w:pPr>
            <w:r w:rsidRPr="00E20390">
              <w:rPr>
                <w:sz w:val="16"/>
                <w:szCs w:val="16"/>
              </w:rPr>
              <w:t xml:space="preserve">Lay (ethical/moral reasoning) </w:t>
            </w:r>
          </w:p>
        </w:tc>
        <w:tc>
          <w:tcPr>
            <w:tcW w:w="1300" w:type="dxa"/>
          </w:tcPr>
          <w:p w14:paraId="7772558A" w14:textId="77777777" w:rsidR="00A90ADC" w:rsidRPr="00E20390" w:rsidRDefault="00A90ADC">
            <w:pPr>
              <w:autoSpaceDE w:val="0"/>
              <w:autoSpaceDN w:val="0"/>
              <w:adjustRightInd w:val="0"/>
              <w:rPr>
                <w:sz w:val="16"/>
                <w:szCs w:val="16"/>
              </w:rPr>
            </w:pPr>
            <w:r w:rsidRPr="00E20390">
              <w:rPr>
                <w:sz w:val="16"/>
                <w:szCs w:val="16"/>
              </w:rPr>
              <w:t xml:space="preserve">06/12/2018 </w:t>
            </w:r>
          </w:p>
        </w:tc>
        <w:tc>
          <w:tcPr>
            <w:tcW w:w="1200" w:type="dxa"/>
          </w:tcPr>
          <w:p w14:paraId="784874F5" w14:textId="77777777" w:rsidR="00A90ADC" w:rsidRPr="00E20390" w:rsidRDefault="00A90ADC">
            <w:pPr>
              <w:autoSpaceDE w:val="0"/>
              <w:autoSpaceDN w:val="0"/>
              <w:adjustRightInd w:val="0"/>
              <w:rPr>
                <w:sz w:val="16"/>
                <w:szCs w:val="16"/>
              </w:rPr>
            </w:pPr>
            <w:r w:rsidRPr="00E20390">
              <w:rPr>
                <w:sz w:val="16"/>
                <w:szCs w:val="16"/>
              </w:rPr>
              <w:t xml:space="preserve">06/12/2021 </w:t>
            </w:r>
          </w:p>
        </w:tc>
        <w:tc>
          <w:tcPr>
            <w:tcW w:w="1200" w:type="dxa"/>
          </w:tcPr>
          <w:p w14:paraId="0EBBD584" w14:textId="77777777" w:rsidR="00A90ADC" w:rsidRPr="00E20390" w:rsidRDefault="00A90ADC">
            <w:pPr>
              <w:autoSpaceDE w:val="0"/>
              <w:autoSpaceDN w:val="0"/>
              <w:adjustRightInd w:val="0"/>
              <w:rPr>
                <w:sz w:val="16"/>
                <w:szCs w:val="16"/>
              </w:rPr>
            </w:pPr>
            <w:r w:rsidRPr="00E20390">
              <w:rPr>
                <w:sz w:val="16"/>
                <w:szCs w:val="16"/>
              </w:rPr>
              <w:t xml:space="preserve">Present </w:t>
            </w:r>
          </w:p>
        </w:tc>
      </w:tr>
    </w:tbl>
    <w:p w14:paraId="7F67861D" w14:textId="77777777" w:rsidR="00522B40" w:rsidRPr="00F9451C" w:rsidRDefault="00F9451C" w:rsidP="00F9451C">
      <w:pPr>
        <w:rPr>
          <w:sz w:val="16"/>
          <w:szCs w:val="16"/>
        </w:rPr>
      </w:pPr>
      <w:r w:rsidRPr="00E20390">
        <w:rPr>
          <w:sz w:val="16"/>
          <w:szCs w:val="16"/>
        </w:rPr>
        <w:t xml:space="preserve"> </w:t>
      </w:r>
    </w:p>
    <w:p w14:paraId="4190F834" w14:textId="77777777" w:rsidR="00E24E77" w:rsidRDefault="00E24E77" w:rsidP="00E24E77">
      <w:pPr>
        <w:pStyle w:val="Heading2"/>
        <w:pBdr>
          <w:bottom w:val="single" w:sz="12" w:space="1" w:color="auto"/>
        </w:pBdr>
      </w:pPr>
      <w:r>
        <w:br w:type="page"/>
      </w:r>
      <w:r>
        <w:lastRenderedPageBreak/>
        <w:t>Welcome</w:t>
      </w:r>
    </w:p>
    <w:p w14:paraId="718EAB7E" w14:textId="77777777" w:rsidR="00E24E77" w:rsidRDefault="00E24E77" w:rsidP="00E24E77">
      <w:r>
        <w:t xml:space="preserve"> </w:t>
      </w:r>
    </w:p>
    <w:p w14:paraId="0956015B" w14:textId="77777777" w:rsidR="00E24E77" w:rsidRDefault="00E24E77" w:rsidP="00E24E77">
      <w:pPr>
        <w:rPr>
          <w:lang w:val="en-NZ"/>
        </w:rPr>
      </w:pPr>
    </w:p>
    <w:p w14:paraId="437EA7D8" w14:textId="77777777" w:rsidR="00E24E77" w:rsidRPr="00204AC4" w:rsidRDefault="00E24E77" w:rsidP="00204AC4">
      <w:pPr>
        <w:spacing w:before="80" w:after="80"/>
        <w:rPr>
          <w:rFonts w:cs="Arial"/>
          <w:color w:val="33CCCC"/>
          <w:szCs w:val="22"/>
          <w:lang w:val="en-NZ"/>
        </w:rPr>
      </w:pPr>
      <w:r w:rsidRPr="00204AC4">
        <w:rPr>
          <w:rFonts w:cs="Arial"/>
          <w:szCs w:val="22"/>
          <w:lang w:val="en-NZ"/>
        </w:rPr>
        <w:t>The Chair opened the meetin</w:t>
      </w:r>
      <w:r w:rsidRPr="005E64E9">
        <w:rPr>
          <w:rFonts w:cs="Arial"/>
          <w:szCs w:val="22"/>
          <w:lang w:val="en-NZ"/>
        </w:rPr>
        <w:t xml:space="preserve">g at </w:t>
      </w:r>
      <w:r w:rsidR="00487C10" w:rsidRPr="005E64E9">
        <w:rPr>
          <w:rFonts w:cs="Arial"/>
          <w:szCs w:val="22"/>
          <w:lang w:val="en-NZ"/>
        </w:rPr>
        <w:t>12:00pm</w:t>
      </w:r>
      <w:r w:rsidRPr="005E64E9">
        <w:rPr>
          <w:rFonts w:cs="Arial"/>
          <w:szCs w:val="22"/>
          <w:lang w:val="en-NZ"/>
        </w:rPr>
        <w:t xml:space="preserve"> and welcomed Committee members, noting that apologies had been received from</w:t>
      </w:r>
      <w:r w:rsidR="00487C10" w:rsidRPr="005E64E9">
        <w:rPr>
          <w:rFonts w:cs="Arial"/>
          <w:szCs w:val="22"/>
          <w:lang w:val="en-NZ"/>
        </w:rPr>
        <w:t xml:space="preserve"> Dr Cordelia Thomas</w:t>
      </w:r>
      <w:r w:rsidRPr="005E64E9">
        <w:rPr>
          <w:rFonts w:cs="Arial"/>
          <w:szCs w:val="22"/>
          <w:lang w:val="en-NZ"/>
        </w:rPr>
        <w:t>.</w:t>
      </w:r>
    </w:p>
    <w:p w14:paraId="6CF9F49D" w14:textId="77777777" w:rsidR="00E24E77" w:rsidRDefault="00E24E77" w:rsidP="00E24E77">
      <w:pPr>
        <w:rPr>
          <w:lang w:val="en-NZ"/>
        </w:rPr>
      </w:pPr>
    </w:p>
    <w:p w14:paraId="4C2A217F" w14:textId="77777777"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00487C10">
        <w:rPr>
          <w:rFonts w:cs="Arial"/>
          <w:szCs w:val="22"/>
          <w:lang w:val="en-NZ"/>
        </w:rPr>
        <w:t>. Dr Nora Lynch</w:t>
      </w:r>
      <w:r w:rsidR="00AA79BD" w:rsidRPr="00204AC4">
        <w:rPr>
          <w:rFonts w:cs="Arial"/>
          <w:color w:val="33CCCC"/>
          <w:szCs w:val="22"/>
          <w:lang w:val="en-NZ"/>
        </w:rPr>
        <w:t xml:space="preserve"> </w:t>
      </w:r>
      <w:r w:rsidR="003F294D">
        <w:rPr>
          <w:rFonts w:cs="Arial"/>
          <w:szCs w:val="22"/>
          <w:lang w:val="en-NZ"/>
        </w:rPr>
        <w:t>confirmed her eligibility, and was</w:t>
      </w:r>
      <w:r w:rsidR="00AA79BD" w:rsidRPr="00204AC4">
        <w:rPr>
          <w:rFonts w:cs="Arial"/>
          <w:szCs w:val="22"/>
          <w:lang w:val="en-NZ"/>
        </w:rPr>
        <w:t xml:space="preserve"> co-opted by the Chair </w:t>
      </w:r>
      <w:r w:rsidR="003F294D">
        <w:rPr>
          <w:rFonts w:cs="Arial"/>
          <w:szCs w:val="22"/>
          <w:lang w:val="en-NZ"/>
        </w:rPr>
        <w:t>as a member</w:t>
      </w:r>
      <w:r w:rsidRPr="00204AC4">
        <w:rPr>
          <w:rFonts w:cs="Arial"/>
          <w:szCs w:val="22"/>
          <w:lang w:val="en-NZ"/>
        </w:rPr>
        <w:t xml:space="preserve"> of the Committee for the</w:t>
      </w:r>
      <w:r w:rsidR="003F294D">
        <w:rPr>
          <w:rFonts w:cs="Arial"/>
          <w:szCs w:val="22"/>
          <w:lang w:val="en-NZ"/>
        </w:rPr>
        <w:t xml:space="preserve"> review of application 19/CEN/146</w:t>
      </w:r>
      <w:r w:rsidRPr="00204AC4">
        <w:rPr>
          <w:rFonts w:cs="Arial"/>
          <w:szCs w:val="22"/>
          <w:lang w:val="en-NZ"/>
        </w:rPr>
        <w:t>.</w:t>
      </w:r>
    </w:p>
    <w:p w14:paraId="0753E5B9" w14:textId="77777777" w:rsidR="00E24E77" w:rsidRDefault="00E24E77" w:rsidP="00E24E77">
      <w:pPr>
        <w:rPr>
          <w:lang w:val="en-NZ"/>
        </w:rPr>
      </w:pPr>
    </w:p>
    <w:p w14:paraId="38A0A2DB" w14:textId="77777777" w:rsidR="00E24E77" w:rsidRDefault="00E24E77" w:rsidP="00E24E77">
      <w:pPr>
        <w:rPr>
          <w:lang w:val="en-NZ"/>
        </w:rPr>
      </w:pPr>
      <w:r>
        <w:rPr>
          <w:lang w:val="en-NZ"/>
        </w:rPr>
        <w:t xml:space="preserve">The Chair noted that the meeting was quorate. </w:t>
      </w:r>
    </w:p>
    <w:p w14:paraId="05946B54" w14:textId="77777777" w:rsidR="003F294D" w:rsidRDefault="003F294D" w:rsidP="00E24E77">
      <w:pPr>
        <w:rPr>
          <w:lang w:val="en-NZ"/>
        </w:rPr>
      </w:pPr>
    </w:p>
    <w:p w14:paraId="29E618BC" w14:textId="77777777" w:rsidR="00E24E77" w:rsidRDefault="00E24E77" w:rsidP="00E24E77">
      <w:pPr>
        <w:rPr>
          <w:lang w:val="en-NZ"/>
        </w:rPr>
      </w:pPr>
      <w:r>
        <w:rPr>
          <w:lang w:val="en-NZ"/>
        </w:rPr>
        <w:t>The Committee noted and agreed the agenda for the meeting.</w:t>
      </w:r>
    </w:p>
    <w:p w14:paraId="7B4FA601" w14:textId="77777777" w:rsidR="00E24E77" w:rsidRDefault="00E24E77" w:rsidP="00E24E77">
      <w:pPr>
        <w:rPr>
          <w:lang w:val="en-NZ"/>
        </w:rPr>
      </w:pPr>
    </w:p>
    <w:p w14:paraId="39A08008" w14:textId="77777777" w:rsidR="00E24E77" w:rsidRDefault="00E24E77" w:rsidP="00E24E77">
      <w:pPr>
        <w:rPr>
          <w:lang w:val="en-NZ"/>
        </w:rPr>
      </w:pPr>
    </w:p>
    <w:p w14:paraId="5D5C7C8F" w14:textId="77777777" w:rsidR="00E24E77" w:rsidRDefault="00E24E77" w:rsidP="00E24E77">
      <w:pPr>
        <w:pStyle w:val="Heading2"/>
        <w:pBdr>
          <w:bottom w:val="single" w:sz="12" w:space="1" w:color="auto"/>
        </w:pBdr>
      </w:pPr>
      <w:r>
        <w:t>Confirmation of previous minutes</w:t>
      </w:r>
    </w:p>
    <w:p w14:paraId="402368FE" w14:textId="77777777" w:rsidR="00E24E77" w:rsidRDefault="00E24E77" w:rsidP="00E24E77">
      <w:pPr>
        <w:rPr>
          <w:lang w:val="en-NZ"/>
        </w:rPr>
      </w:pPr>
    </w:p>
    <w:p w14:paraId="297FB975" w14:textId="77777777" w:rsidR="00E24E77" w:rsidRDefault="00E24E77" w:rsidP="00E24E77">
      <w:pPr>
        <w:rPr>
          <w:lang w:val="en-NZ"/>
        </w:rPr>
      </w:pPr>
    </w:p>
    <w:p w14:paraId="23FA8789" w14:textId="77777777" w:rsidR="00E24E77" w:rsidRDefault="00C00B7B" w:rsidP="00E24E77">
      <w:pPr>
        <w:rPr>
          <w:lang w:val="en-NZ"/>
        </w:rPr>
      </w:pPr>
      <w:r>
        <w:rPr>
          <w:lang w:val="en-NZ"/>
        </w:rPr>
        <w:t>The minutes of the meeting of 23 July 2019</w:t>
      </w:r>
      <w:r w:rsidR="00E24E77">
        <w:rPr>
          <w:lang w:val="en-NZ"/>
        </w:rPr>
        <w:t xml:space="preserve"> were </w:t>
      </w:r>
      <w:r w:rsidR="00522B40">
        <w:rPr>
          <w:lang w:val="en-NZ"/>
        </w:rPr>
        <w:t>confirm</w:t>
      </w:r>
      <w:r w:rsidR="00E24E77">
        <w:rPr>
          <w:lang w:val="en-NZ"/>
        </w:rPr>
        <w:t>ed.</w:t>
      </w:r>
    </w:p>
    <w:p w14:paraId="5D2E57ED" w14:textId="77777777" w:rsidR="00E24E77" w:rsidRDefault="00E24E77" w:rsidP="00E24E77">
      <w:pPr>
        <w:rPr>
          <w:color w:val="FF0000"/>
          <w:lang w:val="en-NZ"/>
        </w:rPr>
      </w:pPr>
    </w:p>
    <w:p w14:paraId="55F01209" w14:textId="77777777" w:rsidR="00E24E77" w:rsidRPr="00DC35A3" w:rsidRDefault="00E24E77" w:rsidP="00E24E77">
      <w:pPr>
        <w:rPr>
          <w:lang w:val="en-NZ"/>
        </w:rPr>
      </w:pPr>
    </w:p>
    <w:p w14:paraId="75F0D588" w14:textId="77777777" w:rsidR="00884A6D" w:rsidRDefault="00884A6D" w:rsidP="00E24E77">
      <w:pPr>
        <w:pStyle w:val="Heading2"/>
        <w:pBdr>
          <w:bottom w:val="single" w:sz="12" w:space="1" w:color="auto"/>
        </w:pBdr>
      </w:pPr>
      <w:r>
        <w:t>Noting Section:</w:t>
      </w:r>
    </w:p>
    <w:p w14:paraId="333CC2AF" w14:textId="77777777" w:rsidR="00E24E77" w:rsidRDefault="00E24E77" w:rsidP="00E24E77">
      <w:pPr>
        <w:pStyle w:val="Heading2"/>
        <w:pBdr>
          <w:bottom w:val="single" w:sz="12" w:space="1" w:color="auto"/>
        </w:pBdr>
      </w:pPr>
      <w:r>
        <w:br w:type="page"/>
      </w:r>
      <w:r w:rsidRPr="006D4840">
        <w:lastRenderedPageBreak/>
        <w:t xml:space="preserve">New applications </w:t>
      </w:r>
    </w:p>
    <w:p w14:paraId="3D058C37" w14:textId="77777777" w:rsidR="00E24E77" w:rsidRPr="0018623C" w:rsidRDefault="00E24E77" w:rsidP="00E24E77"/>
    <w:p w14:paraId="18E0EF40"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6309F520" w14:textId="77777777" w:rsidTr="00A90ADC">
        <w:trPr>
          <w:trHeight w:val="280"/>
        </w:trPr>
        <w:tc>
          <w:tcPr>
            <w:tcW w:w="966" w:type="dxa"/>
            <w:tcBorders>
              <w:top w:val="nil"/>
              <w:left w:val="nil"/>
              <w:bottom w:val="nil"/>
              <w:right w:val="nil"/>
            </w:tcBorders>
          </w:tcPr>
          <w:p w14:paraId="084738DA" w14:textId="77777777" w:rsidR="00A90ADC" w:rsidRPr="00960BFE" w:rsidRDefault="00A90ADC">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2F5CCB6D"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F4F256" w14:textId="77777777" w:rsidR="00A90ADC" w:rsidRPr="00960BFE" w:rsidRDefault="00A90ADC">
            <w:pPr>
              <w:autoSpaceDE w:val="0"/>
              <w:autoSpaceDN w:val="0"/>
              <w:adjustRightInd w:val="0"/>
            </w:pPr>
            <w:r w:rsidRPr="00960BFE">
              <w:rPr>
                <w:b/>
              </w:rPr>
              <w:t>19/CEN/136</w:t>
            </w:r>
            <w:r w:rsidRPr="00960BFE">
              <w:t xml:space="preserve"> </w:t>
            </w:r>
          </w:p>
        </w:tc>
      </w:tr>
      <w:tr w:rsidR="00A90ADC" w:rsidRPr="00960BFE" w14:paraId="2A6F23D6" w14:textId="77777777" w:rsidTr="00A90ADC">
        <w:trPr>
          <w:trHeight w:val="280"/>
        </w:trPr>
        <w:tc>
          <w:tcPr>
            <w:tcW w:w="966" w:type="dxa"/>
            <w:tcBorders>
              <w:top w:val="nil"/>
              <w:left w:val="nil"/>
              <w:bottom w:val="nil"/>
              <w:right w:val="nil"/>
            </w:tcBorders>
          </w:tcPr>
          <w:p w14:paraId="100DAE69"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7E8A731"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3362F3B8" w14:textId="77777777" w:rsidR="00A90ADC" w:rsidRPr="00960BFE" w:rsidRDefault="00A90ADC">
            <w:pPr>
              <w:autoSpaceDE w:val="0"/>
              <w:autoSpaceDN w:val="0"/>
              <w:adjustRightInd w:val="0"/>
            </w:pPr>
            <w:r w:rsidRPr="00960BFE">
              <w:t xml:space="preserve">PHITT Trial </w:t>
            </w:r>
          </w:p>
        </w:tc>
      </w:tr>
      <w:tr w:rsidR="00A90ADC" w:rsidRPr="00960BFE" w14:paraId="00555E12" w14:textId="77777777" w:rsidTr="00A90ADC">
        <w:trPr>
          <w:trHeight w:val="280"/>
        </w:trPr>
        <w:tc>
          <w:tcPr>
            <w:tcW w:w="966" w:type="dxa"/>
            <w:tcBorders>
              <w:top w:val="nil"/>
              <w:left w:val="nil"/>
              <w:bottom w:val="nil"/>
              <w:right w:val="nil"/>
            </w:tcBorders>
          </w:tcPr>
          <w:p w14:paraId="04BE934D"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1E259A30"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2398D32B" w14:textId="77777777" w:rsidR="00A90ADC" w:rsidRPr="00960BFE" w:rsidRDefault="00A90ADC">
            <w:pPr>
              <w:autoSpaceDE w:val="0"/>
              <w:autoSpaceDN w:val="0"/>
              <w:adjustRightInd w:val="0"/>
            </w:pPr>
            <w:r w:rsidRPr="00960BFE">
              <w:t xml:space="preserve">Dr  Mark Winstanley </w:t>
            </w:r>
          </w:p>
        </w:tc>
      </w:tr>
      <w:tr w:rsidR="00A90ADC" w:rsidRPr="00960BFE" w14:paraId="6A8BA973" w14:textId="77777777" w:rsidTr="00A90ADC">
        <w:trPr>
          <w:trHeight w:val="280"/>
        </w:trPr>
        <w:tc>
          <w:tcPr>
            <w:tcW w:w="966" w:type="dxa"/>
            <w:tcBorders>
              <w:top w:val="nil"/>
              <w:left w:val="nil"/>
              <w:bottom w:val="nil"/>
              <w:right w:val="nil"/>
            </w:tcBorders>
          </w:tcPr>
          <w:p w14:paraId="66069408"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2569D94A"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68C1C0B3" w14:textId="77777777" w:rsidR="00A90ADC" w:rsidRPr="00960BFE" w:rsidRDefault="00A90ADC">
            <w:pPr>
              <w:autoSpaceDE w:val="0"/>
              <w:autoSpaceDN w:val="0"/>
              <w:adjustRightInd w:val="0"/>
            </w:pPr>
            <w:r w:rsidRPr="00960BFE">
              <w:t xml:space="preserve">Children's Oncology Group </w:t>
            </w:r>
          </w:p>
        </w:tc>
      </w:tr>
      <w:tr w:rsidR="00A90ADC" w:rsidRPr="00960BFE" w14:paraId="2380E979" w14:textId="77777777" w:rsidTr="00A90ADC">
        <w:trPr>
          <w:trHeight w:val="280"/>
        </w:trPr>
        <w:tc>
          <w:tcPr>
            <w:tcW w:w="966" w:type="dxa"/>
            <w:tcBorders>
              <w:top w:val="nil"/>
              <w:left w:val="nil"/>
              <w:bottom w:val="nil"/>
              <w:right w:val="nil"/>
            </w:tcBorders>
          </w:tcPr>
          <w:p w14:paraId="0AF0A2C8"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CA18BC0"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6C7B2E52" w14:textId="77777777" w:rsidR="00A90ADC" w:rsidRPr="00960BFE" w:rsidRDefault="00A90ADC">
            <w:pPr>
              <w:autoSpaceDE w:val="0"/>
              <w:autoSpaceDN w:val="0"/>
              <w:adjustRightInd w:val="0"/>
            </w:pPr>
            <w:r w:rsidRPr="00960BFE">
              <w:t xml:space="preserve">15 August 2019 </w:t>
            </w:r>
          </w:p>
        </w:tc>
      </w:tr>
    </w:tbl>
    <w:p w14:paraId="23899722" w14:textId="77777777" w:rsidR="00795EDD" w:rsidRPr="00960BFE" w:rsidRDefault="00795EDD" w:rsidP="00E24E77">
      <w:r w:rsidRPr="00960BFE">
        <w:t xml:space="preserve"> </w:t>
      </w:r>
    </w:p>
    <w:p w14:paraId="7077B476" w14:textId="77777777" w:rsidR="00C00B7B" w:rsidRPr="005E64E9" w:rsidRDefault="003378D6" w:rsidP="00C00B7B">
      <w:pPr>
        <w:autoSpaceDE w:val="0"/>
        <w:autoSpaceDN w:val="0"/>
        <w:adjustRightInd w:val="0"/>
        <w:rPr>
          <w:sz w:val="20"/>
          <w:lang w:val="en-NZ"/>
        </w:rPr>
      </w:pPr>
      <w:r w:rsidRPr="005E64E9">
        <w:rPr>
          <w:rFonts w:cs="Arial"/>
          <w:szCs w:val="22"/>
          <w:lang w:val="en-NZ"/>
        </w:rPr>
        <w:t>Dr Mark Winstanley and Ms Sarah Hunter</w:t>
      </w:r>
      <w:r w:rsidRPr="005E64E9">
        <w:rPr>
          <w:lang w:val="en-NZ"/>
        </w:rPr>
        <w:t xml:space="preserve"> were</w:t>
      </w:r>
      <w:r w:rsidR="00C00B7B" w:rsidRPr="005E64E9">
        <w:rPr>
          <w:lang w:val="en-NZ"/>
        </w:rPr>
        <w:t xml:space="preserve"> present </w:t>
      </w:r>
      <w:r w:rsidR="00C00B7B" w:rsidRPr="005E64E9">
        <w:rPr>
          <w:rFonts w:cs="Arial"/>
          <w:szCs w:val="22"/>
          <w:lang w:val="en-NZ"/>
        </w:rPr>
        <w:t>by teleconference</w:t>
      </w:r>
      <w:r w:rsidR="00C00B7B" w:rsidRPr="005E64E9">
        <w:rPr>
          <w:lang w:val="en-NZ"/>
        </w:rPr>
        <w:t xml:space="preserve"> for discussion of this application.</w:t>
      </w:r>
    </w:p>
    <w:p w14:paraId="3B530D27" w14:textId="77777777" w:rsidR="00C00B7B" w:rsidRDefault="00C00B7B" w:rsidP="00C00B7B">
      <w:pPr>
        <w:rPr>
          <w:u w:val="single"/>
          <w:lang w:val="en-NZ"/>
        </w:rPr>
      </w:pPr>
    </w:p>
    <w:p w14:paraId="7C2C556D" w14:textId="77777777" w:rsidR="00C00B7B" w:rsidRPr="00FD2B1E" w:rsidRDefault="00C00B7B" w:rsidP="00C00B7B">
      <w:pPr>
        <w:rPr>
          <w:u w:val="single"/>
          <w:lang w:val="en-NZ"/>
        </w:rPr>
      </w:pPr>
      <w:r w:rsidRPr="00FD2B1E">
        <w:rPr>
          <w:u w:val="single"/>
          <w:lang w:val="en-NZ"/>
        </w:rPr>
        <w:t>Potential conflicts of interest</w:t>
      </w:r>
    </w:p>
    <w:p w14:paraId="4BD622A5" w14:textId="77777777" w:rsidR="00C00B7B" w:rsidRPr="008869BB" w:rsidRDefault="00C00B7B" w:rsidP="00C00B7B">
      <w:pPr>
        <w:rPr>
          <w:b/>
          <w:lang w:val="en-NZ"/>
        </w:rPr>
      </w:pPr>
    </w:p>
    <w:p w14:paraId="70FBEB15"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0B7667FD" w14:textId="77777777" w:rsidR="00C00B7B" w:rsidRPr="00960BFE" w:rsidRDefault="00C00B7B" w:rsidP="00C00B7B">
      <w:pPr>
        <w:rPr>
          <w:lang w:val="en-NZ"/>
        </w:rPr>
      </w:pPr>
    </w:p>
    <w:p w14:paraId="588002FD"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41FF98F3" w14:textId="77777777" w:rsidR="00C00B7B" w:rsidRPr="00960BFE" w:rsidRDefault="00C00B7B" w:rsidP="00C00B7B">
      <w:pPr>
        <w:rPr>
          <w:lang w:val="en-NZ"/>
        </w:rPr>
      </w:pPr>
    </w:p>
    <w:p w14:paraId="059B717B" w14:textId="77777777" w:rsidR="00C00B7B" w:rsidRDefault="00C00B7B" w:rsidP="00C00B7B">
      <w:pPr>
        <w:rPr>
          <w:u w:val="single"/>
          <w:lang w:val="en-NZ"/>
        </w:rPr>
      </w:pPr>
      <w:r w:rsidRPr="001C059D">
        <w:rPr>
          <w:u w:val="single"/>
          <w:lang w:val="en-NZ"/>
        </w:rPr>
        <w:t>Summary of Study</w:t>
      </w:r>
    </w:p>
    <w:p w14:paraId="375D2EEF" w14:textId="77777777" w:rsidR="00C00B7B" w:rsidRDefault="00C00B7B" w:rsidP="00C00B7B">
      <w:pPr>
        <w:rPr>
          <w:u w:val="single"/>
          <w:lang w:val="en-NZ"/>
        </w:rPr>
      </w:pPr>
    </w:p>
    <w:p w14:paraId="0CDE69F5" w14:textId="77777777" w:rsidR="00973649" w:rsidRPr="00973649" w:rsidRDefault="00973649" w:rsidP="00973649">
      <w:pPr>
        <w:pStyle w:val="ListParagraph"/>
        <w:numPr>
          <w:ilvl w:val="0"/>
          <w:numId w:val="3"/>
        </w:numPr>
        <w:rPr>
          <w:lang w:val="en-NZ"/>
        </w:rPr>
      </w:pPr>
      <w:r w:rsidRPr="00973649">
        <w:rPr>
          <w:lang w:val="en-NZ"/>
        </w:rPr>
        <w:t xml:space="preserve">The paediatric hepatic malignancies hepatoblastoma (HB) and hepatocellular carcinoma (HCC) account for 1% of malignant tumours in children with an incidence that has been increasing. </w:t>
      </w:r>
    </w:p>
    <w:p w14:paraId="4B939B65" w14:textId="77777777" w:rsidR="0090772E" w:rsidRPr="0090772E" w:rsidRDefault="00973649" w:rsidP="00973649">
      <w:pPr>
        <w:pStyle w:val="ListParagraph"/>
        <w:numPr>
          <w:ilvl w:val="0"/>
          <w:numId w:val="3"/>
        </w:numPr>
        <w:rPr>
          <w:u w:val="single"/>
          <w:lang w:val="en-NZ"/>
        </w:rPr>
      </w:pPr>
      <w:r w:rsidRPr="00973649">
        <w:rPr>
          <w:lang w:val="en-NZ"/>
        </w:rPr>
        <w:t>This trial directly addresses the need for the next generation of clinical trials for hepatic malignancies, incorporating rational reductions in therapy that ameliorate both short and long-term side effects for patients with good prognoses while simultaneously optimizing curative potential with intensification and new agent integration to improve outcomes for those with poor prognoses.</w:t>
      </w:r>
    </w:p>
    <w:p w14:paraId="78BD3ECA" w14:textId="77777777" w:rsidR="00C00B7B" w:rsidRPr="0090772E" w:rsidRDefault="00973649" w:rsidP="0090772E">
      <w:pPr>
        <w:pStyle w:val="ListParagraph"/>
        <w:numPr>
          <w:ilvl w:val="0"/>
          <w:numId w:val="3"/>
        </w:numPr>
        <w:rPr>
          <w:u w:val="single"/>
          <w:lang w:val="en-NZ"/>
        </w:rPr>
      </w:pPr>
      <w:r w:rsidRPr="00973649">
        <w:rPr>
          <w:lang w:val="en-NZ"/>
        </w:rPr>
        <w:t>A critical aspect of this trial is the opportunity to correlate histologic and biologic heterogeneity with response and outcomes in all risk categories, providing promise for future refinement to the newly proposed risk stratification schema.</w:t>
      </w:r>
    </w:p>
    <w:p w14:paraId="0F1EC811" w14:textId="77777777" w:rsidR="00C00B7B" w:rsidRDefault="00C00B7B" w:rsidP="00C00B7B">
      <w:pPr>
        <w:autoSpaceDE w:val="0"/>
        <w:autoSpaceDN w:val="0"/>
        <w:adjustRightInd w:val="0"/>
        <w:rPr>
          <w:lang w:val="en-NZ"/>
        </w:rPr>
      </w:pPr>
    </w:p>
    <w:p w14:paraId="2AEDF13E"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054CB2CA" w14:textId="77777777" w:rsidR="00C00B7B" w:rsidRDefault="00C00B7B" w:rsidP="00C00B7B">
      <w:pPr>
        <w:rPr>
          <w:u w:val="single"/>
          <w:lang w:val="en-NZ"/>
        </w:rPr>
      </w:pPr>
    </w:p>
    <w:p w14:paraId="6A73ABFF"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29A53D0" w14:textId="77777777" w:rsidR="00C00B7B" w:rsidRDefault="00C00B7B" w:rsidP="00C00B7B">
      <w:pPr>
        <w:rPr>
          <w:u w:val="single"/>
          <w:lang w:val="en-NZ"/>
        </w:rPr>
      </w:pPr>
    </w:p>
    <w:p w14:paraId="258E4E45" w14:textId="77777777" w:rsidR="003F294D" w:rsidRPr="00884A6D" w:rsidRDefault="003F294D" w:rsidP="00C00B7B">
      <w:pPr>
        <w:pStyle w:val="ListParagraph"/>
        <w:numPr>
          <w:ilvl w:val="0"/>
          <w:numId w:val="3"/>
        </w:numPr>
        <w:spacing w:before="80" w:after="80"/>
        <w:rPr>
          <w:u w:val="single"/>
          <w:lang w:val="en-NZ"/>
        </w:rPr>
      </w:pPr>
      <w:r>
        <w:rPr>
          <w:lang w:val="en-NZ"/>
        </w:rPr>
        <w:t>The Committee queried the paucity of detail in the description of follow-up visits. The Researcher stated that this was because follow-up visits for those enrolled in the study were minimally different from standard of care for similar patients not enrolled in the study.</w:t>
      </w:r>
    </w:p>
    <w:p w14:paraId="5F5D82B5" w14:textId="77777777" w:rsidR="00C00B7B" w:rsidRPr="00210448" w:rsidRDefault="00210448" w:rsidP="00210448">
      <w:pPr>
        <w:pStyle w:val="ListParagraph"/>
        <w:numPr>
          <w:ilvl w:val="0"/>
          <w:numId w:val="3"/>
        </w:numPr>
        <w:spacing w:before="80" w:after="80"/>
        <w:rPr>
          <w:u w:val="single"/>
          <w:lang w:val="en-NZ"/>
        </w:rPr>
      </w:pPr>
      <w:r>
        <w:rPr>
          <w:lang w:val="en-NZ"/>
        </w:rPr>
        <w:t>The Committee queried whether participants would receive further treatment if they relapse in the follow-up period. The Researcher stated that participants in this situation would be removed from the study to pursue treatment options.</w:t>
      </w:r>
    </w:p>
    <w:p w14:paraId="216C4B33" w14:textId="77777777" w:rsidR="00C00B7B" w:rsidRPr="004549E5" w:rsidRDefault="00C00B7B" w:rsidP="00C00B7B">
      <w:pPr>
        <w:spacing w:before="80" w:after="80"/>
        <w:rPr>
          <w:rFonts w:cs="Arial"/>
          <w:szCs w:val="22"/>
          <w:lang w:val="en-NZ"/>
        </w:rPr>
      </w:pPr>
    </w:p>
    <w:p w14:paraId="528D9727" w14:textId="77777777" w:rsidR="00C00B7B" w:rsidRDefault="00C00B7B" w:rsidP="00C00B7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CEC92C7" w14:textId="77777777" w:rsidR="00C00B7B" w:rsidRPr="00466AA7" w:rsidRDefault="00C00B7B" w:rsidP="00C00B7B">
      <w:pPr>
        <w:spacing w:before="80" w:after="80"/>
        <w:rPr>
          <w:rFonts w:cs="Arial"/>
          <w:szCs w:val="22"/>
          <w:lang w:val="en-NZ"/>
        </w:rPr>
      </w:pPr>
    </w:p>
    <w:p w14:paraId="3AC7AD71" w14:textId="77777777" w:rsidR="00210448" w:rsidRPr="004B478F" w:rsidRDefault="00210448" w:rsidP="00210448">
      <w:pPr>
        <w:pStyle w:val="ListParagraph"/>
        <w:numPr>
          <w:ilvl w:val="0"/>
          <w:numId w:val="3"/>
        </w:numPr>
        <w:spacing w:before="80" w:after="80"/>
        <w:rPr>
          <w:u w:val="single"/>
          <w:lang w:val="en-NZ"/>
        </w:rPr>
      </w:pPr>
      <w:r>
        <w:rPr>
          <w:lang w:val="en-NZ"/>
        </w:rPr>
        <w:t>The Committee suggested the addition of text to page six of the PIS, stating the intended duration of the study and that follow-up visits are not a deviation from the patients’ normal care.</w:t>
      </w:r>
    </w:p>
    <w:p w14:paraId="19559707" w14:textId="77777777" w:rsidR="00C00B7B" w:rsidRPr="00210448" w:rsidRDefault="00210448" w:rsidP="00210448">
      <w:pPr>
        <w:pStyle w:val="ListParagraph"/>
        <w:numPr>
          <w:ilvl w:val="0"/>
          <w:numId w:val="3"/>
        </w:numPr>
        <w:spacing w:before="80" w:after="80"/>
        <w:rPr>
          <w:u w:val="single"/>
          <w:lang w:val="en-NZ"/>
        </w:rPr>
      </w:pPr>
      <w:r>
        <w:rPr>
          <w:lang w:val="en-NZ"/>
        </w:rPr>
        <w:lastRenderedPageBreak/>
        <w:t>The Committee requested that the Researcher amends the statement in the main PIS regarding optional studies, as well as the statement in the optional studies PIS, so that it is more clear what tissue sampling is optional and what is compulsory.</w:t>
      </w:r>
      <w:r w:rsidR="00C00B7B" w:rsidRPr="00210448">
        <w:rPr>
          <w:rFonts w:cs="Arial"/>
          <w:szCs w:val="22"/>
          <w:lang w:val="en-NZ"/>
        </w:rPr>
        <w:t xml:space="preserve"> </w:t>
      </w:r>
    </w:p>
    <w:p w14:paraId="038FAC42" w14:textId="77777777" w:rsidR="00C00B7B" w:rsidRDefault="00C00B7B" w:rsidP="00C00B7B">
      <w:pPr>
        <w:spacing w:before="80" w:after="80"/>
      </w:pPr>
    </w:p>
    <w:p w14:paraId="39D002BE" w14:textId="77777777" w:rsidR="00C00B7B" w:rsidRPr="00FD2B1E" w:rsidRDefault="00C00B7B" w:rsidP="00C00B7B">
      <w:pPr>
        <w:rPr>
          <w:u w:val="single"/>
          <w:lang w:val="en-NZ"/>
        </w:rPr>
      </w:pPr>
      <w:r w:rsidRPr="00FD2B1E">
        <w:rPr>
          <w:u w:val="single"/>
          <w:lang w:val="en-NZ"/>
        </w:rPr>
        <w:t xml:space="preserve">Decision </w:t>
      </w:r>
    </w:p>
    <w:p w14:paraId="7C0617A6" w14:textId="77777777" w:rsidR="00C00B7B" w:rsidRPr="003D4E51" w:rsidRDefault="00C00B7B" w:rsidP="00C00B7B">
      <w:pPr>
        <w:rPr>
          <w:lang w:val="en-NZ"/>
        </w:rPr>
      </w:pPr>
    </w:p>
    <w:p w14:paraId="10C63956" w14:textId="77777777" w:rsidR="00C00B7B" w:rsidRPr="003D4E51" w:rsidRDefault="00C00B7B" w:rsidP="00C00B7B">
      <w:pPr>
        <w:rPr>
          <w:lang w:val="en-NZ"/>
        </w:rPr>
      </w:pPr>
      <w:r w:rsidRPr="003D4E51">
        <w:rPr>
          <w:lang w:val="en-NZ"/>
        </w:rPr>
        <w:t xml:space="preserve">This application was </w:t>
      </w:r>
      <w:r w:rsidRPr="003D4E51">
        <w:rPr>
          <w:i/>
          <w:lang w:val="en-NZ"/>
        </w:rPr>
        <w:t>approved</w:t>
      </w:r>
      <w:r w:rsidRPr="003D4E51">
        <w:rPr>
          <w:lang w:val="en-NZ"/>
        </w:rPr>
        <w:t xml:space="preserve"> by </w:t>
      </w:r>
      <w:r w:rsidR="00341D95" w:rsidRPr="003D4E51">
        <w:rPr>
          <w:rFonts w:cs="Arial"/>
          <w:szCs w:val="22"/>
          <w:lang w:val="en-NZ"/>
        </w:rPr>
        <w:t>consensus</w:t>
      </w:r>
      <w:r w:rsidRPr="003D4E51">
        <w:rPr>
          <w:lang w:val="en-NZ"/>
        </w:rPr>
        <w:t xml:space="preserve">, </w:t>
      </w:r>
      <w:r w:rsidRPr="003D4E51">
        <w:rPr>
          <w:rFonts w:cs="Arial"/>
          <w:szCs w:val="22"/>
          <w:lang w:val="en-NZ"/>
        </w:rPr>
        <w:t>subject to the following non-standard conditions:</w:t>
      </w:r>
    </w:p>
    <w:p w14:paraId="1F925FCD" w14:textId="77777777" w:rsidR="00C00B7B" w:rsidRPr="003D4E51" w:rsidRDefault="00C00B7B" w:rsidP="00C00B7B">
      <w:pPr>
        <w:rPr>
          <w:lang w:val="en-NZ"/>
        </w:rPr>
      </w:pPr>
    </w:p>
    <w:p w14:paraId="4D7200DB" w14:textId="77777777" w:rsidR="00C00B7B" w:rsidRPr="003D4E51" w:rsidRDefault="00210448" w:rsidP="00C00B7B">
      <w:pPr>
        <w:pStyle w:val="ListParagraph"/>
        <w:numPr>
          <w:ilvl w:val="0"/>
          <w:numId w:val="4"/>
        </w:numPr>
        <w:rPr>
          <w:rFonts w:cs="Arial"/>
          <w:szCs w:val="22"/>
          <w:lang w:val="en-NZ"/>
        </w:rPr>
      </w:pPr>
      <w:r>
        <w:rPr>
          <w:rFonts w:cs="Arial"/>
          <w:szCs w:val="22"/>
          <w:lang w:val="en-NZ"/>
        </w:rPr>
        <w:t>Please amend the Participant Information Sheets with the suggested changes</w:t>
      </w:r>
      <w:r w:rsidR="00D71671">
        <w:rPr>
          <w:rFonts w:cs="Arial"/>
          <w:szCs w:val="22"/>
          <w:lang w:val="en-NZ"/>
        </w:rPr>
        <w:t xml:space="preserve"> listed</w:t>
      </w:r>
      <w:r>
        <w:rPr>
          <w:rFonts w:cs="Arial"/>
          <w:szCs w:val="22"/>
          <w:lang w:val="en-NZ"/>
        </w:rPr>
        <w:t xml:space="preserve"> above.</w:t>
      </w:r>
    </w:p>
    <w:p w14:paraId="2997B30B" w14:textId="77777777" w:rsidR="00C00B7B" w:rsidRPr="00960BFE" w:rsidRDefault="00C00B7B" w:rsidP="00C00B7B">
      <w:pPr>
        <w:rPr>
          <w:color w:val="FF0000"/>
          <w:lang w:val="en-NZ"/>
        </w:rPr>
      </w:pPr>
    </w:p>
    <w:p w14:paraId="3BBC6C89" w14:textId="77777777" w:rsidR="00C00B7B" w:rsidRDefault="00C00B7B" w:rsidP="00C00B7B">
      <w:pPr>
        <w:spacing w:before="80" w:after="80"/>
      </w:pPr>
    </w:p>
    <w:p w14:paraId="469C9ECF" w14:textId="77777777" w:rsidR="00886D2B" w:rsidRPr="00960BFE" w:rsidRDefault="00795EDD">
      <w:pPr>
        <w:autoSpaceDE w:val="0"/>
        <w:autoSpaceDN w:val="0"/>
        <w:adjustRightInd w:val="0"/>
      </w:pPr>
      <w:r w:rsidRPr="00960BFE">
        <w:t xml:space="preserve"> </w:t>
      </w:r>
      <w:r w:rsidR="005F0F0B"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043F4918" w14:textId="77777777" w:rsidTr="00A90ADC">
        <w:trPr>
          <w:trHeight w:val="280"/>
        </w:trPr>
        <w:tc>
          <w:tcPr>
            <w:tcW w:w="966" w:type="dxa"/>
            <w:tcBorders>
              <w:top w:val="nil"/>
              <w:left w:val="nil"/>
              <w:bottom w:val="nil"/>
              <w:right w:val="nil"/>
            </w:tcBorders>
          </w:tcPr>
          <w:p w14:paraId="01853947" w14:textId="77777777" w:rsidR="00A90ADC" w:rsidRPr="00960BFE" w:rsidRDefault="00A90AD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6EF3169B"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EB732E4" w14:textId="77777777" w:rsidR="00A90ADC" w:rsidRPr="00960BFE" w:rsidRDefault="00A90ADC">
            <w:pPr>
              <w:autoSpaceDE w:val="0"/>
              <w:autoSpaceDN w:val="0"/>
              <w:adjustRightInd w:val="0"/>
            </w:pPr>
            <w:r w:rsidRPr="00960BFE">
              <w:rPr>
                <w:b/>
              </w:rPr>
              <w:t>19/CEN/138</w:t>
            </w:r>
            <w:r w:rsidRPr="00960BFE">
              <w:t xml:space="preserve"> </w:t>
            </w:r>
          </w:p>
        </w:tc>
      </w:tr>
      <w:tr w:rsidR="00A90ADC" w:rsidRPr="00960BFE" w14:paraId="5B326E9C" w14:textId="77777777" w:rsidTr="00A90ADC">
        <w:trPr>
          <w:trHeight w:val="280"/>
        </w:trPr>
        <w:tc>
          <w:tcPr>
            <w:tcW w:w="966" w:type="dxa"/>
            <w:tcBorders>
              <w:top w:val="nil"/>
              <w:left w:val="nil"/>
              <w:bottom w:val="nil"/>
              <w:right w:val="nil"/>
            </w:tcBorders>
          </w:tcPr>
          <w:p w14:paraId="0AE3C1FD"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5E95B716"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309DBF54" w14:textId="77777777" w:rsidR="00A90ADC" w:rsidRPr="00960BFE" w:rsidRDefault="00A90ADC">
            <w:pPr>
              <w:autoSpaceDE w:val="0"/>
              <w:autoSpaceDN w:val="0"/>
              <w:adjustRightInd w:val="0"/>
            </w:pPr>
            <w:r w:rsidRPr="00960BFE">
              <w:t xml:space="preserve">Head Start 4 </w:t>
            </w:r>
          </w:p>
        </w:tc>
      </w:tr>
      <w:tr w:rsidR="00A90ADC" w:rsidRPr="00960BFE" w14:paraId="58EC0595" w14:textId="77777777" w:rsidTr="00A90ADC">
        <w:trPr>
          <w:trHeight w:val="280"/>
        </w:trPr>
        <w:tc>
          <w:tcPr>
            <w:tcW w:w="966" w:type="dxa"/>
            <w:tcBorders>
              <w:top w:val="nil"/>
              <w:left w:val="nil"/>
              <w:bottom w:val="nil"/>
              <w:right w:val="nil"/>
            </w:tcBorders>
          </w:tcPr>
          <w:p w14:paraId="38CA4A49"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390B6C6"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21C0A51F" w14:textId="77777777" w:rsidR="00A90ADC" w:rsidRPr="00960BFE" w:rsidRDefault="00A90ADC">
            <w:pPr>
              <w:autoSpaceDE w:val="0"/>
              <w:autoSpaceDN w:val="0"/>
              <w:adjustRightInd w:val="0"/>
            </w:pPr>
            <w:r w:rsidRPr="00960BFE">
              <w:t xml:space="preserve">Dr Karen </w:t>
            </w:r>
            <w:proofErr w:type="spellStart"/>
            <w:r w:rsidRPr="00960BFE">
              <w:t>Tsui</w:t>
            </w:r>
            <w:proofErr w:type="spellEnd"/>
            <w:r w:rsidRPr="00960BFE">
              <w:t xml:space="preserve"> </w:t>
            </w:r>
          </w:p>
        </w:tc>
      </w:tr>
      <w:tr w:rsidR="00A90ADC" w:rsidRPr="00960BFE" w14:paraId="2B121B48" w14:textId="77777777" w:rsidTr="00A90ADC">
        <w:trPr>
          <w:trHeight w:val="280"/>
        </w:trPr>
        <w:tc>
          <w:tcPr>
            <w:tcW w:w="966" w:type="dxa"/>
            <w:tcBorders>
              <w:top w:val="nil"/>
              <w:left w:val="nil"/>
              <w:bottom w:val="nil"/>
              <w:right w:val="nil"/>
            </w:tcBorders>
          </w:tcPr>
          <w:p w14:paraId="719EFA2B"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AF04A0A"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6F555CBD" w14:textId="77777777" w:rsidR="00A90ADC" w:rsidRPr="00960BFE" w:rsidRDefault="00A90ADC">
            <w:pPr>
              <w:autoSpaceDE w:val="0"/>
              <w:autoSpaceDN w:val="0"/>
              <w:adjustRightInd w:val="0"/>
            </w:pPr>
            <w:r w:rsidRPr="00960BFE">
              <w:t xml:space="preserve">NEXT Consortium </w:t>
            </w:r>
          </w:p>
        </w:tc>
      </w:tr>
      <w:tr w:rsidR="00A90ADC" w:rsidRPr="00960BFE" w14:paraId="47B9BC24" w14:textId="77777777" w:rsidTr="00A90ADC">
        <w:trPr>
          <w:trHeight w:val="280"/>
        </w:trPr>
        <w:tc>
          <w:tcPr>
            <w:tcW w:w="966" w:type="dxa"/>
            <w:tcBorders>
              <w:top w:val="nil"/>
              <w:left w:val="nil"/>
              <w:bottom w:val="nil"/>
              <w:right w:val="nil"/>
            </w:tcBorders>
          </w:tcPr>
          <w:p w14:paraId="70AD50C0"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3FFCD69"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47781221" w14:textId="77777777" w:rsidR="00A90ADC" w:rsidRPr="00960BFE" w:rsidRDefault="00A90ADC">
            <w:pPr>
              <w:autoSpaceDE w:val="0"/>
              <w:autoSpaceDN w:val="0"/>
              <w:adjustRightInd w:val="0"/>
            </w:pPr>
            <w:r w:rsidRPr="00960BFE">
              <w:t xml:space="preserve">15 August 2019 </w:t>
            </w:r>
          </w:p>
        </w:tc>
      </w:tr>
    </w:tbl>
    <w:p w14:paraId="3B738F0A" w14:textId="77777777" w:rsidR="00886D2B" w:rsidRPr="00960BFE" w:rsidRDefault="005F0F0B">
      <w:pPr>
        <w:autoSpaceDE w:val="0"/>
        <w:autoSpaceDN w:val="0"/>
        <w:adjustRightInd w:val="0"/>
      </w:pPr>
      <w:r w:rsidRPr="00960BFE">
        <w:t xml:space="preserve"> </w:t>
      </w:r>
    </w:p>
    <w:p w14:paraId="5B4343EE" w14:textId="77777777" w:rsidR="00C00B7B" w:rsidRPr="00987913" w:rsidRDefault="003378D6" w:rsidP="00C00B7B">
      <w:pPr>
        <w:autoSpaceDE w:val="0"/>
        <w:autoSpaceDN w:val="0"/>
        <w:adjustRightInd w:val="0"/>
        <w:rPr>
          <w:sz w:val="20"/>
          <w:lang w:val="en-NZ"/>
        </w:rPr>
      </w:pPr>
      <w:r w:rsidRPr="003D4E51">
        <w:rPr>
          <w:rFonts w:cs="Arial"/>
          <w:szCs w:val="22"/>
          <w:lang w:val="en-NZ"/>
        </w:rPr>
        <w:t xml:space="preserve">Dr Karen </w:t>
      </w:r>
      <w:proofErr w:type="spellStart"/>
      <w:r w:rsidRPr="003D4E51">
        <w:rPr>
          <w:rFonts w:cs="Arial"/>
          <w:szCs w:val="22"/>
          <w:lang w:val="en-NZ"/>
        </w:rPr>
        <w:t>Tsui</w:t>
      </w:r>
      <w:proofErr w:type="spellEnd"/>
      <w:r w:rsidRPr="003D4E51">
        <w:rPr>
          <w:rFonts w:cs="Arial"/>
          <w:szCs w:val="22"/>
          <w:lang w:val="en-NZ"/>
        </w:rPr>
        <w:t xml:space="preserve"> and Ms Paula Murray</w:t>
      </w:r>
      <w:r w:rsidRPr="003D4E51">
        <w:rPr>
          <w:lang w:val="en-NZ"/>
        </w:rPr>
        <w:t xml:space="preserve"> were</w:t>
      </w:r>
      <w:r w:rsidR="00C00B7B" w:rsidRPr="003D4E51">
        <w:rPr>
          <w:lang w:val="en-NZ"/>
        </w:rPr>
        <w:t xml:space="preserve"> present </w:t>
      </w:r>
      <w:r w:rsidR="00C00B7B" w:rsidRPr="003D4E51">
        <w:rPr>
          <w:rFonts w:cs="Arial"/>
          <w:szCs w:val="22"/>
          <w:lang w:val="en-NZ"/>
        </w:rPr>
        <w:t>by teleconference</w:t>
      </w:r>
      <w:r w:rsidR="00C00B7B" w:rsidRPr="003D4E51">
        <w:rPr>
          <w:lang w:val="en-NZ"/>
        </w:rPr>
        <w:t xml:space="preserve"> for discussion of this </w:t>
      </w:r>
      <w:r w:rsidR="00C00B7B" w:rsidRPr="00987913">
        <w:rPr>
          <w:lang w:val="en-NZ"/>
        </w:rPr>
        <w:t>application.</w:t>
      </w:r>
    </w:p>
    <w:p w14:paraId="3E91DE5F" w14:textId="77777777" w:rsidR="00C00B7B" w:rsidRDefault="00C00B7B" w:rsidP="00C00B7B">
      <w:pPr>
        <w:rPr>
          <w:u w:val="single"/>
          <w:lang w:val="en-NZ"/>
        </w:rPr>
      </w:pPr>
    </w:p>
    <w:p w14:paraId="7D0CC557" w14:textId="77777777" w:rsidR="00C00B7B" w:rsidRPr="00FD2B1E" w:rsidRDefault="00C00B7B" w:rsidP="00C00B7B">
      <w:pPr>
        <w:rPr>
          <w:u w:val="single"/>
          <w:lang w:val="en-NZ"/>
        </w:rPr>
      </w:pPr>
      <w:r w:rsidRPr="00FD2B1E">
        <w:rPr>
          <w:u w:val="single"/>
          <w:lang w:val="en-NZ"/>
        </w:rPr>
        <w:t>Potential conflicts of interest</w:t>
      </w:r>
    </w:p>
    <w:p w14:paraId="6DFB8AD8" w14:textId="77777777" w:rsidR="00C00B7B" w:rsidRPr="008869BB" w:rsidRDefault="00C00B7B" w:rsidP="00C00B7B">
      <w:pPr>
        <w:rPr>
          <w:b/>
          <w:lang w:val="en-NZ"/>
        </w:rPr>
      </w:pPr>
    </w:p>
    <w:p w14:paraId="660A8491"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3C8C9182" w14:textId="77777777" w:rsidR="00C00B7B" w:rsidRPr="00960BFE" w:rsidRDefault="00C00B7B" w:rsidP="00C00B7B">
      <w:pPr>
        <w:rPr>
          <w:lang w:val="en-NZ"/>
        </w:rPr>
      </w:pPr>
    </w:p>
    <w:p w14:paraId="77B6F21A"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4072D365" w14:textId="77777777" w:rsidR="00C00B7B" w:rsidRDefault="00C00B7B" w:rsidP="00C00B7B">
      <w:pPr>
        <w:rPr>
          <w:lang w:val="en-NZ"/>
        </w:rPr>
      </w:pPr>
    </w:p>
    <w:p w14:paraId="10249E97" w14:textId="77777777" w:rsidR="00C00B7B" w:rsidRPr="00960BFE" w:rsidRDefault="00C00B7B" w:rsidP="00C00B7B">
      <w:pPr>
        <w:rPr>
          <w:lang w:val="en-NZ"/>
        </w:rPr>
      </w:pPr>
    </w:p>
    <w:p w14:paraId="67E4B29D" w14:textId="77777777" w:rsidR="00C00B7B" w:rsidRDefault="00C00B7B" w:rsidP="00C00B7B">
      <w:pPr>
        <w:rPr>
          <w:u w:val="single"/>
          <w:lang w:val="en-NZ"/>
        </w:rPr>
      </w:pPr>
      <w:r w:rsidRPr="001C059D">
        <w:rPr>
          <w:u w:val="single"/>
          <w:lang w:val="en-NZ"/>
        </w:rPr>
        <w:t>Summary of Study</w:t>
      </w:r>
    </w:p>
    <w:p w14:paraId="4BA50DDF" w14:textId="77777777" w:rsidR="00C00B7B" w:rsidRDefault="00C00B7B" w:rsidP="00C00B7B">
      <w:pPr>
        <w:rPr>
          <w:u w:val="single"/>
          <w:lang w:val="en-NZ"/>
        </w:rPr>
      </w:pPr>
    </w:p>
    <w:p w14:paraId="1611FFE0" w14:textId="77777777" w:rsidR="0090772E" w:rsidRPr="0090772E" w:rsidRDefault="00973649" w:rsidP="00973649">
      <w:pPr>
        <w:pStyle w:val="ListParagraph"/>
        <w:numPr>
          <w:ilvl w:val="0"/>
          <w:numId w:val="6"/>
        </w:numPr>
        <w:rPr>
          <w:u w:val="single"/>
          <w:lang w:val="en-NZ"/>
        </w:rPr>
      </w:pPr>
      <w:r w:rsidRPr="00973649">
        <w:rPr>
          <w:lang w:val="en-NZ"/>
        </w:rPr>
        <w:t xml:space="preserve">This is a prospective, randomised clinical trial to determine whether dose-intensive tandem Consolidation, in a randomised comparison with single cycle Consolidation, provides an event-free survival (EFS) and overall survival (OS) benefit for high-risk patients. </w:t>
      </w:r>
    </w:p>
    <w:p w14:paraId="4B920260" w14:textId="77777777" w:rsidR="0090772E" w:rsidRPr="0090772E" w:rsidRDefault="00973649" w:rsidP="00973649">
      <w:pPr>
        <w:pStyle w:val="ListParagraph"/>
        <w:numPr>
          <w:ilvl w:val="0"/>
          <w:numId w:val="6"/>
        </w:numPr>
        <w:rPr>
          <w:u w:val="single"/>
          <w:lang w:val="en-NZ"/>
        </w:rPr>
      </w:pPr>
      <w:r w:rsidRPr="00973649">
        <w:rPr>
          <w:lang w:val="en-NZ"/>
        </w:rPr>
        <w:t xml:space="preserve">The study population will be high-risk patients with medulloblastoma, and patients with central nervous system (CNS) embryonal tumours completing "Head Start 4" Induction. </w:t>
      </w:r>
    </w:p>
    <w:p w14:paraId="3B71FA16" w14:textId="77777777" w:rsidR="0090772E" w:rsidRPr="0090772E" w:rsidRDefault="00973649" w:rsidP="00973649">
      <w:pPr>
        <w:pStyle w:val="ListParagraph"/>
        <w:numPr>
          <w:ilvl w:val="0"/>
          <w:numId w:val="6"/>
        </w:numPr>
        <w:rPr>
          <w:u w:val="single"/>
          <w:lang w:val="en-NZ"/>
        </w:rPr>
      </w:pPr>
      <w:r w:rsidRPr="00973649">
        <w:rPr>
          <w:lang w:val="en-NZ"/>
        </w:rPr>
        <w:t xml:space="preserve">This study will further determine whether the additional labour intensity (duration of hospitalisations and short-term and long-term morbidities) associated with the tandem treatment is justified by the improvement in outcome. </w:t>
      </w:r>
    </w:p>
    <w:p w14:paraId="1E93F656" w14:textId="77777777" w:rsidR="00C00B7B" w:rsidRPr="0090772E" w:rsidRDefault="00973649" w:rsidP="0090772E">
      <w:pPr>
        <w:pStyle w:val="ListParagraph"/>
        <w:numPr>
          <w:ilvl w:val="0"/>
          <w:numId w:val="6"/>
        </w:numPr>
        <w:rPr>
          <w:u w:val="single"/>
          <w:lang w:val="en-NZ"/>
        </w:rPr>
      </w:pPr>
      <w:r w:rsidRPr="00973649">
        <w:rPr>
          <w:lang w:val="en-NZ"/>
        </w:rPr>
        <w:t>It is expected that the tandem (3 cycles) Consolidation regimen will produce a superior outcome compared with the single cycle Consolidation, given the substantially higher dose intensity of the tandem regimen, without significant addition of either short-term or long-term morbidities.</w:t>
      </w:r>
    </w:p>
    <w:p w14:paraId="2D5DFAA4" w14:textId="77777777" w:rsidR="00C00B7B" w:rsidRDefault="00C00B7B" w:rsidP="00C00B7B">
      <w:pPr>
        <w:autoSpaceDE w:val="0"/>
        <w:autoSpaceDN w:val="0"/>
        <w:adjustRightInd w:val="0"/>
        <w:rPr>
          <w:lang w:val="en-NZ"/>
        </w:rPr>
      </w:pPr>
    </w:p>
    <w:p w14:paraId="09651E4D"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074836B5" w14:textId="77777777" w:rsidR="00C00B7B" w:rsidRDefault="00C00B7B" w:rsidP="00C00B7B">
      <w:pPr>
        <w:rPr>
          <w:u w:val="single"/>
          <w:lang w:val="en-NZ"/>
        </w:rPr>
      </w:pPr>
    </w:p>
    <w:p w14:paraId="78678336"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6219711" w14:textId="77777777" w:rsidR="00C00B7B" w:rsidRDefault="00C00B7B" w:rsidP="00C00B7B">
      <w:pPr>
        <w:rPr>
          <w:u w:val="single"/>
          <w:lang w:val="en-NZ"/>
        </w:rPr>
      </w:pPr>
    </w:p>
    <w:p w14:paraId="41AD491B" w14:textId="77777777" w:rsidR="00C00B7B" w:rsidRPr="00D71671" w:rsidRDefault="00D71671" w:rsidP="00973649">
      <w:pPr>
        <w:pStyle w:val="ListParagraph"/>
        <w:numPr>
          <w:ilvl w:val="0"/>
          <w:numId w:val="6"/>
        </w:numPr>
        <w:spacing w:before="80" w:after="80"/>
        <w:rPr>
          <w:u w:val="single"/>
          <w:lang w:val="en-NZ"/>
        </w:rPr>
      </w:pPr>
      <w:r>
        <w:rPr>
          <w:lang w:val="en-NZ"/>
        </w:rPr>
        <w:t>The Committee queried the target age-range of participants. The Researcher confirmed that they were aiming to recruit children under three years old, as they usually cannot be treated with radiation therapy, therefore leaving a gap in treatment for children below a certain age.</w:t>
      </w:r>
    </w:p>
    <w:p w14:paraId="2FDA7A29" w14:textId="77777777" w:rsidR="00C00B7B" w:rsidRPr="00A91782" w:rsidRDefault="00414DD7" w:rsidP="00C00B7B">
      <w:pPr>
        <w:pStyle w:val="ListParagraph"/>
        <w:numPr>
          <w:ilvl w:val="0"/>
          <w:numId w:val="6"/>
        </w:numPr>
        <w:spacing w:before="80" w:after="80"/>
        <w:rPr>
          <w:u w:val="single"/>
          <w:lang w:val="en-NZ"/>
        </w:rPr>
      </w:pPr>
      <w:r>
        <w:rPr>
          <w:lang w:val="en-NZ"/>
        </w:rPr>
        <w:t>The Committee queried the cut-off age for recruitment into the study. The Researcher clarified that children were able to enrol in the study (provided they met other criteria) up to and including the day before their tenth birthday.</w:t>
      </w:r>
    </w:p>
    <w:p w14:paraId="6B8D3934" w14:textId="77777777" w:rsidR="00A91782" w:rsidRPr="00A91782" w:rsidRDefault="00A91782" w:rsidP="00A91782">
      <w:pPr>
        <w:spacing w:before="80" w:after="80"/>
        <w:rPr>
          <w:u w:val="single"/>
          <w:lang w:val="en-NZ"/>
        </w:rPr>
      </w:pPr>
    </w:p>
    <w:p w14:paraId="23D87694" w14:textId="77777777" w:rsidR="00C00B7B" w:rsidRDefault="00C00B7B" w:rsidP="00C00B7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4249DAD1" w14:textId="77777777" w:rsidR="00C00B7B" w:rsidRPr="00466AA7" w:rsidRDefault="00C00B7B" w:rsidP="00C00B7B">
      <w:pPr>
        <w:spacing w:before="80" w:after="80"/>
        <w:rPr>
          <w:rFonts w:cs="Arial"/>
          <w:szCs w:val="22"/>
          <w:lang w:val="en-NZ"/>
        </w:rPr>
      </w:pPr>
    </w:p>
    <w:p w14:paraId="265C4F9B" w14:textId="77777777" w:rsidR="00A91782" w:rsidRPr="00414DD7" w:rsidRDefault="00A91782" w:rsidP="00A91782">
      <w:pPr>
        <w:pStyle w:val="ListParagraph"/>
        <w:numPr>
          <w:ilvl w:val="0"/>
          <w:numId w:val="6"/>
        </w:numPr>
        <w:spacing w:before="80" w:after="80"/>
        <w:rPr>
          <w:u w:val="single"/>
          <w:lang w:val="en-NZ"/>
        </w:rPr>
      </w:pPr>
      <w:r>
        <w:rPr>
          <w:lang w:val="en-NZ"/>
        </w:rPr>
        <w:t>The Committee suggested that, as there is now a separate PIS for Future Unspecified Research (FUR), the amount of text regarding FUR in the main PIS can be reduced.</w:t>
      </w:r>
    </w:p>
    <w:p w14:paraId="3E66B251" w14:textId="77777777" w:rsidR="00A91782" w:rsidRPr="00414DD7" w:rsidRDefault="00A91782" w:rsidP="00A91782">
      <w:pPr>
        <w:pStyle w:val="ListParagraph"/>
        <w:numPr>
          <w:ilvl w:val="0"/>
          <w:numId w:val="6"/>
        </w:numPr>
        <w:spacing w:before="80" w:after="80"/>
        <w:rPr>
          <w:u w:val="single"/>
          <w:lang w:val="en-NZ"/>
        </w:rPr>
      </w:pPr>
      <w:r>
        <w:rPr>
          <w:lang w:val="en-NZ"/>
        </w:rPr>
        <w:t>The Committee suggested that the use of personal pronouns at the bottom of page one of the FUR PIS could be interpreted as unnecessarily emotive or influential, and should be removed.</w:t>
      </w:r>
    </w:p>
    <w:p w14:paraId="04D3B26F" w14:textId="77777777" w:rsidR="00A91782" w:rsidRPr="00414DD7" w:rsidRDefault="00A91782" w:rsidP="00A91782">
      <w:pPr>
        <w:pStyle w:val="ListParagraph"/>
        <w:numPr>
          <w:ilvl w:val="0"/>
          <w:numId w:val="6"/>
        </w:numPr>
        <w:spacing w:before="80" w:after="80"/>
        <w:rPr>
          <w:u w:val="single"/>
          <w:lang w:val="en-NZ"/>
        </w:rPr>
      </w:pPr>
      <w:r>
        <w:rPr>
          <w:lang w:val="en-NZ"/>
        </w:rPr>
        <w:lastRenderedPageBreak/>
        <w:t>The Committee stated that all Consent Forms need to state that samples are being sent overseas, in addition to the statement in the PIS</w:t>
      </w:r>
    </w:p>
    <w:p w14:paraId="4870FA1B" w14:textId="77777777" w:rsidR="00C00B7B" w:rsidRPr="00A91782" w:rsidRDefault="00A91782" w:rsidP="00A91782">
      <w:pPr>
        <w:pStyle w:val="ListParagraph"/>
        <w:numPr>
          <w:ilvl w:val="0"/>
          <w:numId w:val="6"/>
        </w:numPr>
        <w:spacing w:before="80" w:after="80"/>
        <w:rPr>
          <w:u w:val="single"/>
          <w:lang w:val="en-NZ"/>
        </w:rPr>
      </w:pPr>
      <w:r>
        <w:rPr>
          <w:lang w:val="en-NZ"/>
        </w:rPr>
        <w:t>The Committee stated that the reconsenting section of the PIS should be reworded for greater detail and clarity, particularly regarding how data is collected.</w:t>
      </w:r>
    </w:p>
    <w:p w14:paraId="3137B6F9" w14:textId="77777777" w:rsidR="00C00B7B" w:rsidRDefault="00C00B7B" w:rsidP="00C00B7B">
      <w:pPr>
        <w:spacing w:before="80" w:after="80"/>
      </w:pPr>
    </w:p>
    <w:p w14:paraId="41734E24" w14:textId="77777777" w:rsidR="00C00B7B" w:rsidRPr="00FD2B1E" w:rsidRDefault="00C00B7B" w:rsidP="00C00B7B">
      <w:pPr>
        <w:rPr>
          <w:u w:val="single"/>
          <w:lang w:val="en-NZ"/>
        </w:rPr>
      </w:pPr>
      <w:r w:rsidRPr="00FD2B1E">
        <w:rPr>
          <w:u w:val="single"/>
          <w:lang w:val="en-NZ"/>
        </w:rPr>
        <w:t xml:space="preserve">Decision </w:t>
      </w:r>
    </w:p>
    <w:p w14:paraId="7F899331" w14:textId="77777777" w:rsidR="00C00B7B" w:rsidRPr="00960BFE" w:rsidRDefault="00C00B7B" w:rsidP="00C00B7B">
      <w:pPr>
        <w:rPr>
          <w:lang w:val="en-NZ"/>
        </w:rPr>
      </w:pPr>
    </w:p>
    <w:p w14:paraId="5BE0B004" w14:textId="77777777" w:rsidR="00C00B7B" w:rsidRPr="003D4E51" w:rsidRDefault="00C00B7B" w:rsidP="00C00B7B">
      <w:pPr>
        <w:rPr>
          <w:lang w:val="en-NZ"/>
        </w:rPr>
      </w:pPr>
      <w:r w:rsidRPr="00960BFE">
        <w:rPr>
          <w:lang w:val="en-NZ"/>
        </w:rPr>
        <w:t xml:space="preserve">This application was </w:t>
      </w:r>
      <w:r w:rsidRPr="00FD2B1E">
        <w:rPr>
          <w:i/>
          <w:lang w:val="en-NZ"/>
        </w:rPr>
        <w:t>approved</w:t>
      </w:r>
      <w:r w:rsidRPr="00960BFE">
        <w:rPr>
          <w:lang w:val="en-NZ"/>
        </w:rPr>
        <w:t xml:space="preserve"> by </w:t>
      </w:r>
      <w:r w:rsidRPr="003D4E51">
        <w:rPr>
          <w:rFonts w:cs="Arial"/>
          <w:szCs w:val="22"/>
          <w:lang w:val="en-NZ"/>
        </w:rPr>
        <w:t>consensus</w:t>
      </w:r>
      <w:r w:rsidR="003D4E51" w:rsidRPr="003D4E51">
        <w:rPr>
          <w:rFonts w:cs="Arial"/>
          <w:szCs w:val="22"/>
          <w:lang w:val="en-NZ"/>
        </w:rPr>
        <w:t xml:space="preserve">, </w:t>
      </w:r>
      <w:r w:rsidRPr="003D4E51">
        <w:rPr>
          <w:rFonts w:cs="Arial"/>
          <w:szCs w:val="22"/>
          <w:lang w:val="en-NZ"/>
        </w:rPr>
        <w:t>subject to the following non-standard conditions:</w:t>
      </w:r>
    </w:p>
    <w:p w14:paraId="55CD74F9" w14:textId="77777777" w:rsidR="00C00B7B" w:rsidRPr="003D4E51" w:rsidRDefault="00C00B7B" w:rsidP="00C00B7B">
      <w:pPr>
        <w:rPr>
          <w:lang w:val="en-NZ"/>
        </w:rPr>
      </w:pPr>
    </w:p>
    <w:p w14:paraId="460D6766" w14:textId="77777777" w:rsidR="00C00B7B" w:rsidRPr="003D4E51" w:rsidRDefault="00A91782" w:rsidP="00C00B7B">
      <w:pPr>
        <w:pStyle w:val="ListParagraph"/>
        <w:numPr>
          <w:ilvl w:val="0"/>
          <w:numId w:val="4"/>
        </w:numPr>
        <w:rPr>
          <w:rFonts w:cs="Arial"/>
          <w:szCs w:val="22"/>
          <w:lang w:val="en-NZ"/>
        </w:rPr>
      </w:pPr>
      <w:r>
        <w:rPr>
          <w:rFonts w:cs="Arial"/>
          <w:szCs w:val="22"/>
          <w:lang w:val="en-NZ"/>
        </w:rPr>
        <w:t>Please refer to the requested changes to Participant Information Sheets and Consent Forms listed above</w:t>
      </w:r>
    </w:p>
    <w:p w14:paraId="0B447FF6" w14:textId="77777777" w:rsidR="00C00B7B" w:rsidRPr="00960BFE" w:rsidRDefault="00C00B7B" w:rsidP="00C00B7B">
      <w:pPr>
        <w:rPr>
          <w:color w:val="FF0000"/>
          <w:lang w:val="en-NZ"/>
        </w:rPr>
      </w:pPr>
    </w:p>
    <w:p w14:paraId="5DEDB3EB" w14:textId="77777777" w:rsidR="00C00B7B" w:rsidRDefault="00C00B7B" w:rsidP="00C00B7B">
      <w:pPr>
        <w:spacing w:before="80" w:after="80"/>
      </w:pPr>
    </w:p>
    <w:p w14:paraId="031C1704" w14:textId="77777777" w:rsidR="00886D2B" w:rsidRPr="00960BFE" w:rsidRDefault="005F0F0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42E6D4ED" w14:textId="77777777" w:rsidTr="00A90ADC">
        <w:trPr>
          <w:trHeight w:val="280"/>
        </w:trPr>
        <w:tc>
          <w:tcPr>
            <w:tcW w:w="966" w:type="dxa"/>
            <w:tcBorders>
              <w:top w:val="nil"/>
              <w:left w:val="nil"/>
              <w:bottom w:val="nil"/>
              <w:right w:val="nil"/>
            </w:tcBorders>
          </w:tcPr>
          <w:p w14:paraId="67ABA35B" w14:textId="77777777" w:rsidR="00A90ADC" w:rsidRPr="00960BFE" w:rsidRDefault="00A90ADC">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EA6CF06"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060F86A" w14:textId="77777777" w:rsidR="00A90ADC" w:rsidRPr="00960BFE" w:rsidRDefault="00A90ADC">
            <w:pPr>
              <w:autoSpaceDE w:val="0"/>
              <w:autoSpaceDN w:val="0"/>
              <w:adjustRightInd w:val="0"/>
            </w:pPr>
            <w:r w:rsidRPr="00960BFE">
              <w:rPr>
                <w:b/>
              </w:rPr>
              <w:t>19/CEN/139</w:t>
            </w:r>
            <w:r w:rsidRPr="00960BFE">
              <w:t xml:space="preserve"> </w:t>
            </w:r>
          </w:p>
        </w:tc>
      </w:tr>
      <w:tr w:rsidR="00A90ADC" w:rsidRPr="00960BFE" w14:paraId="58CB4A47" w14:textId="77777777" w:rsidTr="00A90ADC">
        <w:trPr>
          <w:trHeight w:val="280"/>
        </w:trPr>
        <w:tc>
          <w:tcPr>
            <w:tcW w:w="966" w:type="dxa"/>
            <w:tcBorders>
              <w:top w:val="nil"/>
              <w:left w:val="nil"/>
              <w:bottom w:val="nil"/>
              <w:right w:val="nil"/>
            </w:tcBorders>
          </w:tcPr>
          <w:p w14:paraId="2C83714C"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99E4B59"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58BD6DE5" w14:textId="77777777" w:rsidR="00A90ADC" w:rsidRPr="00960BFE" w:rsidRDefault="00A90ADC">
            <w:pPr>
              <w:autoSpaceDE w:val="0"/>
              <w:autoSpaceDN w:val="0"/>
              <w:adjustRightInd w:val="0"/>
            </w:pPr>
            <w:proofErr w:type="spellStart"/>
            <w:r w:rsidRPr="00960BFE">
              <w:t>Nox</w:t>
            </w:r>
            <w:proofErr w:type="spellEnd"/>
            <w:r w:rsidRPr="00960BFE">
              <w:t xml:space="preserve"> 1 and 4 inhibition in type 1 diabetic kidney disease </w:t>
            </w:r>
          </w:p>
        </w:tc>
      </w:tr>
      <w:tr w:rsidR="00A90ADC" w:rsidRPr="00960BFE" w14:paraId="3CC14432" w14:textId="77777777" w:rsidTr="00A90ADC">
        <w:trPr>
          <w:trHeight w:val="280"/>
        </w:trPr>
        <w:tc>
          <w:tcPr>
            <w:tcW w:w="966" w:type="dxa"/>
            <w:tcBorders>
              <w:top w:val="nil"/>
              <w:left w:val="nil"/>
              <w:bottom w:val="nil"/>
              <w:right w:val="nil"/>
            </w:tcBorders>
          </w:tcPr>
          <w:p w14:paraId="09ED7404"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5887858"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0F7DBF55" w14:textId="77777777" w:rsidR="00A90ADC" w:rsidRPr="00960BFE" w:rsidRDefault="00A90ADC">
            <w:pPr>
              <w:autoSpaceDE w:val="0"/>
              <w:autoSpaceDN w:val="0"/>
              <w:adjustRightInd w:val="0"/>
            </w:pPr>
            <w:r w:rsidRPr="00960BFE">
              <w:t xml:space="preserve">Professor Jonathan Shaw </w:t>
            </w:r>
          </w:p>
        </w:tc>
      </w:tr>
      <w:tr w:rsidR="00A90ADC" w:rsidRPr="00960BFE" w14:paraId="73E2383E" w14:textId="77777777" w:rsidTr="00A90ADC">
        <w:trPr>
          <w:trHeight w:val="280"/>
        </w:trPr>
        <w:tc>
          <w:tcPr>
            <w:tcW w:w="966" w:type="dxa"/>
            <w:tcBorders>
              <w:top w:val="nil"/>
              <w:left w:val="nil"/>
              <w:bottom w:val="nil"/>
              <w:right w:val="nil"/>
            </w:tcBorders>
          </w:tcPr>
          <w:p w14:paraId="5D61F66C"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12377949"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75349625" w14:textId="77777777" w:rsidR="00A90ADC" w:rsidRPr="00960BFE" w:rsidRDefault="00A90ADC">
            <w:pPr>
              <w:autoSpaceDE w:val="0"/>
              <w:autoSpaceDN w:val="0"/>
              <w:adjustRightInd w:val="0"/>
            </w:pPr>
            <w:r w:rsidRPr="00960BFE">
              <w:t xml:space="preserve">Baker Heart and Diabetes Institute </w:t>
            </w:r>
          </w:p>
        </w:tc>
      </w:tr>
      <w:tr w:rsidR="00A90ADC" w:rsidRPr="00960BFE" w14:paraId="6E90E7E4" w14:textId="77777777" w:rsidTr="00A90ADC">
        <w:trPr>
          <w:trHeight w:val="280"/>
        </w:trPr>
        <w:tc>
          <w:tcPr>
            <w:tcW w:w="966" w:type="dxa"/>
            <w:tcBorders>
              <w:top w:val="nil"/>
              <w:left w:val="nil"/>
              <w:bottom w:val="nil"/>
              <w:right w:val="nil"/>
            </w:tcBorders>
          </w:tcPr>
          <w:p w14:paraId="489488F3"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0556B7CF"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6AD63865" w14:textId="77777777" w:rsidR="00A90ADC" w:rsidRPr="00960BFE" w:rsidRDefault="00A90ADC">
            <w:pPr>
              <w:autoSpaceDE w:val="0"/>
              <w:autoSpaceDN w:val="0"/>
              <w:adjustRightInd w:val="0"/>
            </w:pPr>
            <w:r w:rsidRPr="00960BFE">
              <w:t xml:space="preserve">08 August 2019 </w:t>
            </w:r>
          </w:p>
        </w:tc>
      </w:tr>
    </w:tbl>
    <w:p w14:paraId="481D02A0" w14:textId="77777777" w:rsidR="00886D2B" w:rsidRPr="00960BFE" w:rsidRDefault="005F0F0B">
      <w:pPr>
        <w:autoSpaceDE w:val="0"/>
        <w:autoSpaceDN w:val="0"/>
        <w:adjustRightInd w:val="0"/>
      </w:pPr>
      <w:r w:rsidRPr="00960BFE">
        <w:t xml:space="preserve"> </w:t>
      </w:r>
    </w:p>
    <w:p w14:paraId="1BFA8413" w14:textId="77777777" w:rsidR="00C00B7B" w:rsidRPr="00987913" w:rsidRDefault="003D4E51" w:rsidP="00C00B7B">
      <w:pPr>
        <w:autoSpaceDE w:val="0"/>
        <w:autoSpaceDN w:val="0"/>
        <w:adjustRightInd w:val="0"/>
        <w:rPr>
          <w:sz w:val="20"/>
          <w:lang w:val="en-NZ"/>
        </w:rPr>
      </w:pPr>
      <w:r>
        <w:rPr>
          <w:rFonts w:cs="Arial"/>
          <w:szCs w:val="22"/>
          <w:lang w:val="en-NZ"/>
        </w:rPr>
        <w:t>Prof</w:t>
      </w:r>
      <w:r w:rsidR="00973649" w:rsidRPr="003D4E51">
        <w:rPr>
          <w:rFonts w:cs="Arial"/>
          <w:szCs w:val="22"/>
          <w:lang w:val="en-NZ"/>
        </w:rPr>
        <w:t xml:space="preserve"> Jonathan Shaw</w:t>
      </w:r>
      <w:r w:rsidR="00FE1F7B" w:rsidRPr="003D4E51">
        <w:rPr>
          <w:rFonts w:cs="Arial"/>
          <w:szCs w:val="22"/>
          <w:lang w:val="en-NZ"/>
        </w:rPr>
        <w:t xml:space="preserve"> &amp;</w:t>
      </w:r>
      <w:r>
        <w:rPr>
          <w:rFonts w:cs="Arial"/>
          <w:szCs w:val="22"/>
          <w:lang w:val="en-NZ"/>
        </w:rPr>
        <w:t xml:space="preserve"> Ms</w:t>
      </w:r>
      <w:r w:rsidR="00FE1F7B" w:rsidRPr="003D4E51">
        <w:rPr>
          <w:rFonts w:cs="Arial"/>
          <w:szCs w:val="22"/>
          <w:lang w:val="en-NZ"/>
        </w:rPr>
        <w:t xml:space="preserve"> Anne </w:t>
      </w:r>
      <w:proofErr w:type="spellStart"/>
      <w:r w:rsidR="00FE1F7B" w:rsidRPr="003D4E51">
        <w:rPr>
          <w:rFonts w:cs="Arial"/>
          <w:szCs w:val="22"/>
          <w:lang w:val="en-NZ"/>
        </w:rPr>
        <w:t>Reutens</w:t>
      </w:r>
      <w:proofErr w:type="spellEnd"/>
      <w:r w:rsidR="00C00B7B" w:rsidRPr="003D4E51">
        <w:rPr>
          <w:lang w:val="en-NZ"/>
        </w:rPr>
        <w:t xml:space="preserve"> was present </w:t>
      </w:r>
      <w:r w:rsidR="00C00B7B" w:rsidRPr="003D4E51">
        <w:rPr>
          <w:rFonts w:cs="Arial"/>
          <w:szCs w:val="22"/>
          <w:lang w:val="en-NZ"/>
        </w:rPr>
        <w:t>by teleconference</w:t>
      </w:r>
      <w:r w:rsidR="00C00B7B" w:rsidRPr="003D4E51">
        <w:rPr>
          <w:lang w:val="en-NZ"/>
        </w:rPr>
        <w:t xml:space="preserve"> for discussion of this </w:t>
      </w:r>
      <w:r w:rsidR="00C00B7B" w:rsidRPr="00987913">
        <w:rPr>
          <w:lang w:val="en-NZ"/>
        </w:rPr>
        <w:t>application.</w:t>
      </w:r>
    </w:p>
    <w:p w14:paraId="74A99F78" w14:textId="77777777" w:rsidR="00C00B7B" w:rsidRDefault="00C00B7B" w:rsidP="00C00B7B">
      <w:pPr>
        <w:rPr>
          <w:u w:val="single"/>
          <w:lang w:val="en-NZ"/>
        </w:rPr>
      </w:pPr>
    </w:p>
    <w:p w14:paraId="2A57C53E" w14:textId="77777777" w:rsidR="00C00B7B" w:rsidRPr="00FD2B1E" w:rsidRDefault="00C00B7B" w:rsidP="00C00B7B">
      <w:pPr>
        <w:rPr>
          <w:u w:val="single"/>
          <w:lang w:val="en-NZ"/>
        </w:rPr>
      </w:pPr>
      <w:r w:rsidRPr="00FD2B1E">
        <w:rPr>
          <w:u w:val="single"/>
          <w:lang w:val="en-NZ"/>
        </w:rPr>
        <w:t>Potential conflicts of interest</w:t>
      </w:r>
    </w:p>
    <w:p w14:paraId="04369EBD" w14:textId="77777777" w:rsidR="00C00B7B" w:rsidRPr="008869BB" w:rsidRDefault="00C00B7B" w:rsidP="00C00B7B">
      <w:pPr>
        <w:rPr>
          <w:b/>
          <w:lang w:val="en-NZ"/>
        </w:rPr>
      </w:pPr>
    </w:p>
    <w:p w14:paraId="3E746984"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1300B0EB" w14:textId="77777777" w:rsidR="00C00B7B" w:rsidRPr="00960BFE" w:rsidRDefault="00C00B7B" w:rsidP="00C00B7B">
      <w:pPr>
        <w:rPr>
          <w:lang w:val="en-NZ"/>
        </w:rPr>
      </w:pPr>
    </w:p>
    <w:p w14:paraId="1C8FD12F"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5458B930" w14:textId="77777777" w:rsidR="00C00B7B" w:rsidRPr="00960BFE" w:rsidRDefault="00C00B7B" w:rsidP="00C00B7B">
      <w:pPr>
        <w:rPr>
          <w:lang w:val="en-NZ"/>
        </w:rPr>
      </w:pPr>
    </w:p>
    <w:p w14:paraId="6AC53A5B" w14:textId="77777777" w:rsidR="00C00B7B" w:rsidRDefault="00C00B7B" w:rsidP="00C00B7B">
      <w:pPr>
        <w:rPr>
          <w:u w:val="single"/>
          <w:lang w:val="en-NZ"/>
        </w:rPr>
      </w:pPr>
      <w:r w:rsidRPr="001C059D">
        <w:rPr>
          <w:u w:val="single"/>
          <w:lang w:val="en-NZ"/>
        </w:rPr>
        <w:t>Summary of Study</w:t>
      </w:r>
    </w:p>
    <w:p w14:paraId="2B5C9FAF" w14:textId="77777777" w:rsidR="00C00B7B" w:rsidRDefault="00C00B7B" w:rsidP="00C00B7B">
      <w:pPr>
        <w:rPr>
          <w:u w:val="single"/>
          <w:lang w:val="en-NZ"/>
        </w:rPr>
      </w:pPr>
    </w:p>
    <w:p w14:paraId="1B66C256" w14:textId="77777777" w:rsidR="00973649" w:rsidRPr="00973649" w:rsidRDefault="00973649" w:rsidP="00973649">
      <w:pPr>
        <w:pStyle w:val="ListParagraph"/>
        <w:numPr>
          <w:ilvl w:val="0"/>
          <w:numId w:val="5"/>
        </w:numPr>
        <w:rPr>
          <w:lang w:val="en-NZ"/>
        </w:rPr>
      </w:pPr>
      <w:r w:rsidRPr="00973649">
        <w:rPr>
          <w:lang w:val="en-NZ"/>
        </w:rPr>
        <w:t>This study will test whether a new medication under investigation, called GKT137831, is effective and safe. It will be added to current optimal standard of care treatment for diabetic kidney disease in people who have type 1 diabetes and a persistent abnormal amount of albumin in the urine.</w:t>
      </w:r>
    </w:p>
    <w:p w14:paraId="503A14D7" w14:textId="77777777" w:rsidR="0090772E" w:rsidRDefault="00973649" w:rsidP="0090772E">
      <w:pPr>
        <w:pStyle w:val="ListParagraph"/>
        <w:numPr>
          <w:ilvl w:val="0"/>
          <w:numId w:val="5"/>
        </w:numPr>
        <w:rPr>
          <w:lang w:val="en-NZ"/>
        </w:rPr>
      </w:pPr>
      <w:r w:rsidRPr="00973649">
        <w:rPr>
          <w:lang w:val="en-NZ"/>
        </w:rPr>
        <w:t>The primary purpose of this study is to help answer this question:</w:t>
      </w:r>
    </w:p>
    <w:p w14:paraId="5F3E4D67" w14:textId="77777777" w:rsidR="00973649" w:rsidRPr="0090772E" w:rsidRDefault="00973649" w:rsidP="0090772E">
      <w:pPr>
        <w:pStyle w:val="ListParagraph"/>
        <w:numPr>
          <w:ilvl w:val="1"/>
          <w:numId w:val="5"/>
        </w:numPr>
        <w:rPr>
          <w:lang w:val="en-NZ"/>
        </w:rPr>
      </w:pPr>
      <w:r w:rsidRPr="0090772E">
        <w:rPr>
          <w:lang w:val="en-NZ"/>
        </w:rPr>
        <w:t>What effect does GKT137831 have on urine albumin levels?</w:t>
      </w:r>
    </w:p>
    <w:p w14:paraId="742C4554" w14:textId="77777777" w:rsidR="00973649" w:rsidRPr="00973649" w:rsidRDefault="00973649" w:rsidP="00973649">
      <w:pPr>
        <w:pStyle w:val="ListParagraph"/>
        <w:numPr>
          <w:ilvl w:val="0"/>
          <w:numId w:val="5"/>
        </w:numPr>
        <w:rPr>
          <w:lang w:val="en-NZ"/>
        </w:rPr>
      </w:pPr>
      <w:r w:rsidRPr="00973649">
        <w:rPr>
          <w:lang w:val="en-NZ"/>
        </w:rPr>
        <w:t>The secondary purpose of this study is to help answer these questions:</w:t>
      </w:r>
    </w:p>
    <w:p w14:paraId="616C8A58" w14:textId="77777777" w:rsidR="00973649" w:rsidRPr="00973649" w:rsidRDefault="00973649" w:rsidP="0090772E">
      <w:pPr>
        <w:pStyle w:val="ListParagraph"/>
        <w:numPr>
          <w:ilvl w:val="1"/>
          <w:numId w:val="5"/>
        </w:numPr>
        <w:rPr>
          <w:lang w:val="en-NZ"/>
        </w:rPr>
      </w:pPr>
      <w:r w:rsidRPr="00973649">
        <w:rPr>
          <w:lang w:val="en-NZ"/>
        </w:rPr>
        <w:t>What effect does GKT137831 have on kidney function?</w:t>
      </w:r>
    </w:p>
    <w:p w14:paraId="1C04424A" w14:textId="77777777" w:rsidR="00973649" w:rsidRPr="00973649" w:rsidRDefault="00973649" w:rsidP="0090772E">
      <w:pPr>
        <w:pStyle w:val="ListParagraph"/>
        <w:numPr>
          <w:ilvl w:val="1"/>
          <w:numId w:val="5"/>
        </w:numPr>
        <w:rPr>
          <w:lang w:val="en-NZ"/>
        </w:rPr>
      </w:pPr>
      <w:r w:rsidRPr="00973649">
        <w:rPr>
          <w:lang w:val="en-NZ"/>
        </w:rPr>
        <w:t>Is GKT137831 safe and tolerable?</w:t>
      </w:r>
    </w:p>
    <w:p w14:paraId="6A6FCF12" w14:textId="77777777" w:rsidR="00973649" w:rsidRPr="0090772E" w:rsidRDefault="00973649" w:rsidP="0090772E">
      <w:pPr>
        <w:pStyle w:val="ListParagraph"/>
        <w:numPr>
          <w:ilvl w:val="1"/>
          <w:numId w:val="5"/>
        </w:numPr>
        <w:rPr>
          <w:lang w:val="en-NZ"/>
        </w:rPr>
      </w:pPr>
      <w:r w:rsidRPr="00973649">
        <w:rPr>
          <w:lang w:val="en-NZ"/>
        </w:rPr>
        <w:t>What effects does GKT137831 have on metabolite levels and other markers of diabetic kidney disease?</w:t>
      </w:r>
    </w:p>
    <w:p w14:paraId="5E67DC99" w14:textId="77777777" w:rsidR="00973649" w:rsidRPr="00973649" w:rsidRDefault="00973649" w:rsidP="00973649">
      <w:pPr>
        <w:pStyle w:val="ListParagraph"/>
        <w:numPr>
          <w:ilvl w:val="0"/>
          <w:numId w:val="5"/>
        </w:numPr>
        <w:rPr>
          <w:lang w:val="en-NZ"/>
        </w:rPr>
      </w:pPr>
      <w:r w:rsidRPr="00973649">
        <w:rPr>
          <w:lang w:val="en-NZ"/>
        </w:rPr>
        <w:t>GKT137831 is a molecule which inhibits the enzyme NADPH oxidase (NOX). NOX produces substances such as superoxide or hydrogen peroxide, which are called free radicals. Those free radicals are – when present in small quantities – involved in normal cellular functions. However, they become toxic if they are present in excess amounts. The study drug blocks the activity of a subset of NOX enzymes which could be causing diabetic kidney disease.</w:t>
      </w:r>
    </w:p>
    <w:p w14:paraId="5186CB79" w14:textId="77777777" w:rsidR="00973649" w:rsidRPr="0090772E" w:rsidRDefault="00973649" w:rsidP="0090772E">
      <w:pPr>
        <w:pStyle w:val="ListParagraph"/>
        <w:numPr>
          <w:ilvl w:val="0"/>
          <w:numId w:val="5"/>
        </w:numPr>
        <w:rPr>
          <w:lang w:val="en-NZ"/>
        </w:rPr>
      </w:pPr>
      <w:r w:rsidRPr="00973649">
        <w:rPr>
          <w:lang w:val="en-NZ"/>
        </w:rPr>
        <w:t>The study is a trial with a total of 142 people, 71 people per arm:</w:t>
      </w:r>
      <w:r w:rsidR="0090772E">
        <w:rPr>
          <w:lang w:val="en-NZ"/>
        </w:rPr>
        <w:t xml:space="preserve"> </w:t>
      </w:r>
      <w:r w:rsidRPr="0090772E">
        <w:rPr>
          <w:lang w:val="en-NZ"/>
        </w:rPr>
        <w:t>Group 1 GKT137831</w:t>
      </w:r>
      <w:r w:rsidR="0090772E">
        <w:rPr>
          <w:lang w:val="en-NZ"/>
        </w:rPr>
        <w:t xml:space="preserve">; </w:t>
      </w:r>
      <w:r w:rsidRPr="0090772E">
        <w:rPr>
          <w:lang w:val="en-NZ"/>
        </w:rPr>
        <w:t>Group 2 placebo</w:t>
      </w:r>
    </w:p>
    <w:p w14:paraId="3B38BE65" w14:textId="77777777" w:rsidR="0090772E" w:rsidRDefault="00973649" w:rsidP="0090772E">
      <w:pPr>
        <w:pStyle w:val="ListParagraph"/>
        <w:numPr>
          <w:ilvl w:val="0"/>
          <w:numId w:val="5"/>
        </w:numPr>
        <w:rPr>
          <w:lang w:val="en-NZ"/>
        </w:rPr>
      </w:pPr>
      <w:r w:rsidRPr="00973649">
        <w:rPr>
          <w:lang w:val="en-NZ"/>
        </w:rPr>
        <w:t xml:space="preserve">Up to 284 participants will be screened with 142 randomised. The treatment period is for 48 weeks with total study duration for the participant of up to 56 weeks. There will be 10 study visits. Analyses will include urine </w:t>
      </w:r>
      <w:proofErr w:type="spellStart"/>
      <w:r w:rsidRPr="00973649">
        <w:rPr>
          <w:lang w:val="en-NZ"/>
        </w:rPr>
        <w:t>albumin:</w:t>
      </w:r>
      <w:r w:rsidRPr="0090772E">
        <w:rPr>
          <w:lang w:val="en-NZ"/>
        </w:rPr>
        <w:t>creatinine</w:t>
      </w:r>
      <w:proofErr w:type="spellEnd"/>
      <w:r w:rsidRPr="0090772E">
        <w:rPr>
          <w:lang w:val="en-NZ"/>
        </w:rPr>
        <w:t xml:space="preserve"> ratio, HbA1c, renal and liver function, full blood examination, thyroid stimulating hormone, fasting glucose, fasting lipids, pregnancy test if applicable. </w:t>
      </w:r>
    </w:p>
    <w:p w14:paraId="0AECEF94" w14:textId="77777777" w:rsidR="00C00B7B" w:rsidRPr="0090772E" w:rsidRDefault="00973649" w:rsidP="0090772E">
      <w:pPr>
        <w:pStyle w:val="ListParagraph"/>
        <w:numPr>
          <w:ilvl w:val="0"/>
          <w:numId w:val="5"/>
        </w:numPr>
        <w:rPr>
          <w:lang w:val="en-NZ"/>
        </w:rPr>
      </w:pPr>
      <w:r w:rsidRPr="0090772E">
        <w:rPr>
          <w:lang w:val="en-NZ"/>
        </w:rPr>
        <w:t>There will also be blood tests to examine how the study drug is handled by the body (pharmacokinetics), blood and urine tests to see the effect on inflammatory markers and other biomarkers of response to the drug, and optional blood tests to look at epigenetic effects and RNA.</w:t>
      </w:r>
    </w:p>
    <w:p w14:paraId="3EAFADCC" w14:textId="77777777" w:rsidR="00C00B7B" w:rsidRDefault="00C00B7B" w:rsidP="00C00B7B">
      <w:pPr>
        <w:autoSpaceDE w:val="0"/>
        <w:autoSpaceDN w:val="0"/>
        <w:adjustRightInd w:val="0"/>
        <w:rPr>
          <w:lang w:val="en-NZ"/>
        </w:rPr>
      </w:pPr>
    </w:p>
    <w:p w14:paraId="74AB4B50"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6A7544F4" w14:textId="77777777" w:rsidR="00C00B7B" w:rsidRDefault="00C00B7B" w:rsidP="00C00B7B">
      <w:pPr>
        <w:rPr>
          <w:u w:val="single"/>
          <w:lang w:val="en-NZ"/>
        </w:rPr>
      </w:pPr>
    </w:p>
    <w:p w14:paraId="2FE33F73"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C05ED74" w14:textId="77777777" w:rsidR="00C00B7B" w:rsidRDefault="00C00B7B" w:rsidP="00C00B7B">
      <w:pPr>
        <w:rPr>
          <w:u w:val="single"/>
          <w:lang w:val="en-NZ"/>
        </w:rPr>
      </w:pPr>
    </w:p>
    <w:p w14:paraId="4A734A57" w14:textId="77777777" w:rsidR="00C00B7B" w:rsidRPr="00245EE8" w:rsidRDefault="00245EE8" w:rsidP="00245EE8">
      <w:pPr>
        <w:pStyle w:val="ListParagraph"/>
        <w:numPr>
          <w:ilvl w:val="0"/>
          <w:numId w:val="5"/>
        </w:numPr>
        <w:rPr>
          <w:u w:val="single"/>
          <w:lang w:val="en-NZ"/>
        </w:rPr>
      </w:pPr>
      <w:r>
        <w:rPr>
          <w:lang w:val="en-NZ"/>
        </w:rPr>
        <w:t xml:space="preserve">The Committee queried whether the peer review was still relevant, due to its presentation as reviewer questions only, and the time between its completion and the current application. The Researcher stated that all reviewer questions were answered as part of </w:t>
      </w:r>
      <w:r>
        <w:rPr>
          <w:lang w:val="en-NZ"/>
        </w:rPr>
        <w:lastRenderedPageBreak/>
        <w:t>the funding process; the receipt of the grant indicates that all reviewer questions were answered and actioned satisfactorily.</w:t>
      </w:r>
    </w:p>
    <w:p w14:paraId="43F7C538" w14:textId="77777777" w:rsidR="00C00B7B" w:rsidRPr="00C5052B" w:rsidRDefault="00C00B7B" w:rsidP="00C00B7B">
      <w:pPr>
        <w:spacing w:before="80" w:after="80"/>
        <w:rPr>
          <w:u w:val="single"/>
          <w:lang w:val="en-NZ"/>
        </w:rPr>
      </w:pPr>
    </w:p>
    <w:p w14:paraId="1355D87A" w14:textId="77777777" w:rsidR="00C00B7B" w:rsidRPr="000A1C67" w:rsidRDefault="00C00B7B" w:rsidP="00C00B7B">
      <w:pPr>
        <w:rPr>
          <w:u w:val="single"/>
          <w:lang w:val="en-NZ"/>
        </w:rPr>
      </w:pPr>
      <w:r w:rsidRPr="000A1C67">
        <w:rPr>
          <w:u w:val="single"/>
          <w:lang w:val="en-NZ"/>
        </w:rPr>
        <w:t xml:space="preserve">Summary of </w:t>
      </w:r>
      <w:r>
        <w:rPr>
          <w:u w:val="single"/>
          <w:lang w:val="en-NZ"/>
        </w:rPr>
        <w:t>outstanding ethical issues</w:t>
      </w:r>
    </w:p>
    <w:p w14:paraId="5F5E7FB5" w14:textId="77777777" w:rsidR="00C00B7B" w:rsidRDefault="00C00B7B" w:rsidP="00C00B7B">
      <w:pPr>
        <w:rPr>
          <w:u w:val="single"/>
          <w:lang w:val="en-NZ"/>
        </w:rPr>
      </w:pPr>
    </w:p>
    <w:p w14:paraId="47563638" w14:textId="77777777" w:rsidR="00C00B7B" w:rsidRDefault="00C00B7B" w:rsidP="00C00B7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16AD8A9" w14:textId="77777777" w:rsidR="00C00B7B" w:rsidRPr="00960BFE" w:rsidRDefault="00C00B7B" w:rsidP="00C00B7B">
      <w:pPr>
        <w:autoSpaceDE w:val="0"/>
        <w:autoSpaceDN w:val="0"/>
        <w:adjustRightInd w:val="0"/>
        <w:rPr>
          <w:lang w:val="en-NZ"/>
        </w:rPr>
      </w:pPr>
    </w:p>
    <w:p w14:paraId="0B06AED4" w14:textId="77777777" w:rsidR="009E29F0" w:rsidRPr="009E29F0" w:rsidRDefault="009E29F0" w:rsidP="00973649">
      <w:pPr>
        <w:pStyle w:val="ListParagraph"/>
        <w:numPr>
          <w:ilvl w:val="0"/>
          <w:numId w:val="5"/>
        </w:numPr>
        <w:rPr>
          <w:u w:val="single"/>
          <w:lang w:val="en-NZ"/>
        </w:rPr>
      </w:pPr>
      <w:r>
        <w:rPr>
          <w:lang w:val="en-NZ"/>
        </w:rPr>
        <w:t>The Committee stated that Māori consultation must take place</w:t>
      </w:r>
      <w:r w:rsidR="002E669A">
        <w:rPr>
          <w:lang w:val="en-NZ"/>
        </w:rPr>
        <w:t xml:space="preserve"> as part of the locality assessment process and should be clear about tissue samples</w:t>
      </w:r>
      <w:r>
        <w:rPr>
          <w:lang w:val="en-NZ"/>
        </w:rPr>
        <w:t xml:space="preserve"> being sent overseas.</w:t>
      </w:r>
      <w:r w:rsidR="00245EE8">
        <w:rPr>
          <w:lang w:val="en-NZ"/>
        </w:rPr>
        <w:t xml:space="preserve"> Local sites should have established processes for this to take place.</w:t>
      </w:r>
    </w:p>
    <w:p w14:paraId="1A6DAFEB" w14:textId="77777777" w:rsidR="00C00B7B" w:rsidRPr="00245EE8" w:rsidRDefault="001A3D19" w:rsidP="00245EE8">
      <w:pPr>
        <w:pStyle w:val="ListParagraph"/>
        <w:numPr>
          <w:ilvl w:val="0"/>
          <w:numId w:val="5"/>
        </w:numPr>
        <w:rPr>
          <w:u w:val="single"/>
          <w:lang w:val="en-NZ"/>
        </w:rPr>
      </w:pPr>
      <w:r>
        <w:rPr>
          <w:lang w:val="en-NZ"/>
        </w:rPr>
        <w:t>The Committee stated that Scientific Review from SCOTT should be sent to the Committee once it has been completed.</w:t>
      </w:r>
    </w:p>
    <w:p w14:paraId="7D0286FC" w14:textId="77777777" w:rsidR="00C00B7B" w:rsidRPr="004549E5" w:rsidRDefault="00C00B7B" w:rsidP="00C00B7B">
      <w:pPr>
        <w:spacing w:before="80" w:after="80"/>
        <w:rPr>
          <w:rFonts w:cs="Arial"/>
          <w:szCs w:val="22"/>
          <w:lang w:val="en-NZ"/>
        </w:rPr>
      </w:pPr>
    </w:p>
    <w:p w14:paraId="65016FB9" w14:textId="77777777" w:rsidR="00C00B7B" w:rsidRDefault="00C00B7B" w:rsidP="00245EE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32807EB" w14:textId="77777777" w:rsidR="00245EE8" w:rsidRPr="00245EE8" w:rsidRDefault="00245EE8" w:rsidP="00245EE8">
      <w:pPr>
        <w:spacing w:before="80" w:after="80"/>
        <w:rPr>
          <w:rFonts w:cs="Arial"/>
          <w:szCs w:val="22"/>
          <w:lang w:val="en-NZ"/>
        </w:rPr>
      </w:pPr>
    </w:p>
    <w:p w14:paraId="31C47194" w14:textId="77777777" w:rsidR="00245EE8" w:rsidRPr="009E29F0" w:rsidRDefault="00245EE8" w:rsidP="00245EE8">
      <w:pPr>
        <w:pStyle w:val="ListParagraph"/>
        <w:numPr>
          <w:ilvl w:val="0"/>
          <w:numId w:val="5"/>
        </w:numPr>
        <w:rPr>
          <w:u w:val="single"/>
          <w:lang w:val="en-NZ"/>
        </w:rPr>
      </w:pPr>
      <w:r w:rsidRPr="004874CD">
        <w:rPr>
          <w:lang w:val="en-NZ"/>
        </w:rPr>
        <w:t>The Committee stated</w:t>
      </w:r>
      <w:r>
        <w:rPr>
          <w:lang w:val="en-NZ"/>
        </w:rPr>
        <w:t xml:space="preserve"> that page seven of the main PIS is amended, under the heading “Informing Doctors”. Please change the text to state that researchers will be informing participant’s GPs, but that they suggest the participants additionally do so themselves.</w:t>
      </w:r>
    </w:p>
    <w:p w14:paraId="5845FEE0" w14:textId="77777777" w:rsidR="00245EE8" w:rsidRPr="002561E1" w:rsidRDefault="00245EE8" w:rsidP="00245EE8">
      <w:pPr>
        <w:pStyle w:val="ListParagraph"/>
        <w:numPr>
          <w:ilvl w:val="0"/>
          <w:numId w:val="5"/>
        </w:numPr>
        <w:rPr>
          <w:u w:val="single"/>
          <w:lang w:val="en-NZ"/>
        </w:rPr>
      </w:pPr>
      <w:r>
        <w:rPr>
          <w:lang w:val="en-NZ"/>
        </w:rPr>
        <w:t>The Committee stated that page seven of the main PIS should be amended to state that samples will be stored for future research with the participant’s consent.</w:t>
      </w:r>
    </w:p>
    <w:p w14:paraId="104FCC7E" w14:textId="77777777" w:rsidR="002561E1" w:rsidRPr="009E29F0" w:rsidRDefault="002561E1" w:rsidP="00245EE8">
      <w:pPr>
        <w:pStyle w:val="ListParagraph"/>
        <w:numPr>
          <w:ilvl w:val="0"/>
          <w:numId w:val="5"/>
        </w:numPr>
        <w:rPr>
          <w:u w:val="single"/>
          <w:lang w:val="en-NZ"/>
        </w:rPr>
      </w:pPr>
      <w:r>
        <w:rPr>
          <w:lang w:val="en-NZ"/>
        </w:rPr>
        <w:t>The Committee stated that page eight of the main PIS should be amended to state that, with consent, some samples will be stored for the purpose of future research.</w:t>
      </w:r>
    </w:p>
    <w:p w14:paraId="6064AD93" w14:textId="77777777" w:rsidR="00245EE8" w:rsidRPr="009E29F0" w:rsidRDefault="00245EE8" w:rsidP="00245EE8">
      <w:pPr>
        <w:pStyle w:val="ListParagraph"/>
        <w:numPr>
          <w:ilvl w:val="0"/>
          <w:numId w:val="5"/>
        </w:numPr>
        <w:rPr>
          <w:u w:val="single"/>
          <w:lang w:val="en-NZ"/>
        </w:rPr>
      </w:pPr>
      <w:r>
        <w:rPr>
          <w:lang w:val="en-NZ"/>
        </w:rPr>
        <w:t>The Committee stated that the amended sample storage statement listed in point 12 should be reflected with separate optional consent in the Consent Form.</w:t>
      </w:r>
    </w:p>
    <w:p w14:paraId="1163DC43" w14:textId="77777777" w:rsidR="00245EE8" w:rsidRPr="009E29F0" w:rsidRDefault="00245EE8" w:rsidP="00245EE8">
      <w:pPr>
        <w:pStyle w:val="ListParagraph"/>
        <w:numPr>
          <w:ilvl w:val="0"/>
          <w:numId w:val="5"/>
        </w:numPr>
        <w:rPr>
          <w:u w:val="single"/>
          <w:lang w:val="en-NZ"/>
        </w:rPr>
      </w:pPr>
      <w:r>
        <w:rPr>
          <w:lang w:val="en-NZ"/>
        </w:rPr>
        <w:t>Please amend the PIS for Future Unspecified Research to include information on whether the donor may be contacted in the future,</w:t>
      </w:r>
      <w:r w:rsidR="002561E1">
        <w:rPr>
          <w:lang w:val="en-NZ"/>
        </w:rPr>
        <w:t xml:space="preserve"> whether information arising from future research will be made available to donors and that the donor won’t own any IP that may arise from future research;</w:t>
      </w:r>
      <w:r>
        <w:rPr>
          <w:lang w:val="en-NZ"/>
        </w:rPr>
        <w:t xml:space="preserve"> how </w:t>
      </w:r>
      <w:r w:rsidR="002561E1">
        <w:rPr>
          <w:lang w:val="en-NZ"/>
        </w:rPr>
        <w:t>samples will be stored</w:t>
      </w:r>
      <w:r>
        <w:rPr>
          <w:lang w:val="en-NZ"/>
        </w:rPr>
        <w:t xml:space="preserve"> when </w:t>
      </w:r>
      <w:r w:rsidR="002561E1">
        <w:rPr>
          <w:lang w:val="en-NZ"/>
        </w:rPr>
        <w:t>they</w:t>
      </w:r>
      <w:r>
        <w:rPr>
          <w:lang w:val="en-NZ"/>
        </w:rPr>
        <w:t xml:space="preserve"> </w:t>
      </w:r>
      <w:r w:rsidR="002561E1">
        <w:rPr>
          <w:lang w:val="en-NZ"/>
        </w:rPr>
        <w:t>are</w:t>
      </w:r>
      <w:r>
        <w:rPr>
          <w:lang w:val="en-NZ"/>
        </w:rPr>
        <w:t xml:space="preserve"> disposed of</w:t>
      </w:r>
      <w:r w:rsidR="002561E1">
        <w:rPr>
          <w:lang w:val="en-NZ"/>
        </w:rPr>
        <w:t>,</w:t>
      </w:r>
      <w:r>
        <w:rPr>
          <w:lang w:val="en-NZ"/>
        </w:rPr>
        <w:t xml:space="preserve"> and any cultural issues that may arise from that.</w:t>
      </w:r>
    </w:p>
    <w:p w14:paraId="3F05B37B" w14:textId="77777777" w:rsidR="00C00B7B" w:rsidRPr="00245EE8" w:rsidRDefault="00245EE8" w:rsidP="00245EE8">
      <w:pPr>
        <w:pStyle w:val="ListParagraph"/>
        <w:numPr>
          <w:ilvl w:val="0"/>
          <w:numId w:val="5"/>
        </w:numPr>
        <w:rPr>
          <w:u w:val="single"/>
          <w:lang w:val="en-NZ"/>
        </w:rPr>
      </w:pPr>
      <w:r>
        <w:rPr>
          <w:lang w:val="en-NZ"/>
        </w:rPr>
        <w:t>The Committee stated that the Consent Form should be amended so that tick-boxes are only present next to optional parts of the research</w:t>
      </w:r>
    </w:p>
    <w:p w14:paraId="58C357EA" w14:textId="77777777" w:rsidR="00C00B7B" w:rsidRDefault="00C00B7B" w:rsidP="00C00B7B">
      <w:pPr>
        <w:spacing w:before="80" w:after="80"/>
      </w:pPr>
    </w:p>
    <w:p w14:paraId="59108ADE" w14:textId="77777777" w:rsidR="00C00B7B" w:rsidRPr="00FD2B1E" w:rsidRDefault="00C00B7B" w:rsidP="00C00B7B">
      <w:pPr>
        <w:rPr>
          <w:u w:val="single"/>
          <w:lang w:val="en-NZ"/>
        </w:rPr>
      </w:pPr>
      <w:r w:rsidRPr="00FD2B1E">
        <w:rPr>
          <w:u w:val="single"/>
          <w:lang w:val="en-NZ"/>
        </w:rPr>
        <w:t xml:space="preserve">Decision </w:t>
      </w:r>
    </w:p>
    <w:p w14:paraId="6AAC3ED6" w14:textId="77777777" w:rsidR="00C00B7B" w:rsidRPr="00960BFE" w:rsidRDefault="00C00B7B" w:rsidP="00C00B7B">
      <w:pPr>
        <w:rPr>
          <w:lang w:val="en-NZ"/>
        </w:rPr>
      </w:pPr>
    </w:p>
    <w:p w14:paraId="6CF38FED" w14:textId="77777777" w:rsidR="00C00B7B" w:rsidRPr="003D4E51" w:rsidRDefault="00C00B7B" w:rsidP="00C00B7B">
      <w:pPr>
        <w:rPr>
          <w:lang w:val="en-NZ"/>
        </w:rPr>
      </w:pPr>
      <w:r w:rsidRPr="00960BFE">
        <w:rPr>
          <w:lang w:val="en-NZ"/>
        </w:rPr>
        <w:t xml:space="preserve">This application </w:t>
      </w:r>
      <w:r w:rsidRPr="003D4E51">
        <w:rPr>
          <w:lang w:val="en-NZ"/>
        </w:rPr>
        <w:t xml:space="preserve">was </w:t>
      </w:r>
      <w:r w:rsidRPr="003D4E51">
        <w:rPr>
          <w:i/>
          <w:lang w:val="en-NZ"/>
        </w:rPr>
        <w:t>provisionally approved</w:t>
      </w:r>
      <w:r w:rsidRPr="003D4E51">
        <w:rPr>
          <w:lang w:val="en-NZ"/>
        </w:rPr>
        <w:t xml:space="preserve"> by </w:t>
      </w:r>
      <w:r w:rsidRPr="003D4E51">
        <w:rPr>
          <w:rFonts w:cs="Arial"/>
          <w:szCs w:val="22"/>
          <w:lang w:val="en-NZ"/>
        </w:rPr>
        <w:t>consensus</w:t>
      </w:r>
      <w:r w:rsidR="003D4E51" w:rsidRPr="003D4E51">
        <w:rPr>
          <w:rFonts w:cs="Arial"/>
          <w:szCs w:val="22"/>
          <w:lang w:val="en-NZ"/>
        </w:rPr>
        <w:t xml:space="preserve">, </w:t>
      </w:r>
      <w:r w:rsidRPr="003D4E51">
        <w:rPr>
          <w:lang w:val="en-NZ"/>
        </w:rPr>
        <w:t>subject to the following information being received:</w:t>
      </w:r>
    </w:p>
    <w:p w14:paraId="56E55E6C" w14:textId="77777777" w:rsidR="00C00B7B" w:rsidRPr="003D4E51" w:rsidRDefault="00C00B7B" w:rsidP="00C00B7B">
      <w:pPr>
        <w:rPr>
          <w:lang w:val="en-NZ"/>
        </w:rPr>
      </w:pPr>
    </w:p>
    <w:p w14:paraId="386441A8" w14:textId="77777777" w:rsidR="00C00B7B" w:rsidRPr="003D4E51" w:rsidRDefault="00C00B7B" w:rsidP="00C00B7B">
      <w:pPr>
        <w:rPr>
          <w:lang w:val="en-NZ"/>
        </w:rPr>
      </w:pPr>
    </w:p>
    <w:p w14:paraId="79379D80" w14:textId="77777777" w:rsidR="00C00B7B" w:rsidRDefault="00245EE8" w:rsidP="00C00B7B">
      <w:pPr>
        <w:pStyle w:val="ListParagraph"/>
        <w:numPr>
          <w:ilvl w:val="0"/>
          <w:numId w:val="4"/>
        </w:numPr>
        <w:spacing w:before="80" w:after="80"/>
        <w:rPr>
          <w:rFonts w:cs="Arial"/>
          <w:szCs w:val="22"/>
          <w:lang w:val="en-NZ"/>
        </w:rPr>
      </w:pPr>
      <w:r>
        <w:rPr>
          <w:rFonts w:cs="Arial"/>
          <w:szCs w:val="22"/>
          <w:lang w:val="en-NZ"/>
        </w:rPr>
        <w:t>Please provide evidence of Māori consultation</w:t>
      </w:r>
    </w:p>
    <w:p w14:paraId="65A21EAD" w14:textId="77777777" w:rsidR="00245EE8" w:rsidRDefault="00245EE8" w:rsidP="00C00B7B">
      <w:pPr>
        <w:pStyle w:val="ListParagraph"/>
        <w:numPr>
          <w:ilvl w:val="0"/>
          <w:numId w:val="4"/>
        </w:numPr>
        <w:spacing w:before="80" w:after="80"/>
        <w:rPr>
          <w:rFonts w:cs="Arial"/>
          <w:szCs w:val="22"/>
          <w:lang w:val="en-NZ"/>
        </w:rPr>
      </w:pPr>
      <w:r>
        <w:rPr>
          <w:rFonts w:cs="Arial"/>
          <w:szCs w:val="22"/>
          <w:lang w:val="en-NZ"/>
        </w:rPr>
        <w:t>Please provide evidence of scientific review by SCOTT, once available</w:t>
      </w:r>
    </w:p>
    <w:p w14:paraId="177FB156" w14:textId="77777777" w:rsidR="00245EE8" w:rsidRPr="003D4E51" w:rsidRDefault="00245EE8" w:rsidP="00C00B7B">
      <w:pPr>
        <w:pStyle w:val="ListParagraph"/>
        <w:numPr>
          <w:ilvl w:val="0"/>
          <w:numId w:val="4"/>
        </w:numPr>
        <w:spacing w:before="80" w:after="80"/>
        <w:rPr>
          <w:rFonts w:cs="Arial"/>
          <w:szCs w:val="22"/>
          <w:lang w:val="en-NZ"/>
        </w:rPr>
      </w:pPr>
      <w:r>
        <w:rPr>
          <w:rFonts w:cs="Arial"/>
          <w:szCs w:val="22"/>
          <w:lang w:val="en-NZ"/>
        </w:rPr>
        <w:t>Please make the requested changes to the Participant Information Sheets and Consent Forms listed above</w:t>
      </w:r>
    </w:p>
    <w:p w14:paraId="18C2E598" w14:textId="77777777" w:rsidR="00C00B7B" w:rsidRPr="003D4E51" w:rsidRDefault="00C00B7B" w:rsidP="00C00B7B">
      <w:pPr>
        <w:rPr>
          <w:lang w:val="en-NZ"/>
        </w:rPr>
      </w:pPr>
    </w:p>
    <w:p w14:paraId="07EEB849" w14:textId="77777777" w:rsidR="00C00B7B" w:rsidRPr="003D4E51" w:rsidRDefault="00C00B7B" w:rsidP="00C00B7B">
      <w:pPr>
        <w:rPr>
          <w:lang w:val="en-NZ"/>
        </w:rPr>
      </w:pPr>
      <w:r w:rsidRPr="003D4E51">
        <w:rPr>
          <w:lang w:val="en-NZ"/>
        </w:rPr>
        <w:t xml:space="preserve">After receipt of the information requested by the Committee, a final decision on the application will be made by </w:t>
      </w:r>
      <w:r w:rsidR="003D4E51" w:rsidRPr="003D4E51">
        <w:rPr>
          <w:lang w:val="en-NZ"/>
        </w:rPr>
        <w:t xml:space="preserve">Ms </w:t>
      </w:r>
      <w:r w:rsidR="003D4E51" w:rsidRPr="003D4E51">
        <w:rPr>
          <w:rFonts w:cs="Arial"/>
          <w:szCs w:val="22"/>
          <w:lang w:val="en-NZ"/>
        </w:rPr>
        <w:t>Helen Davidson and Dr Peter Gallagher</w:t>
      </w:r>
      <w:r w:rsidRPr="003D4E51">
        <w:rPr>
          <w:lang w:val="en-NZ"/>
        </w:rPr>
        <w:t>.</w:t>
      </w:r>
    </w:p>
    <w:p w14:paraId="6C20879B" w14:textId="77777777" w:rsidR="00C00B7B" w:rsidRPr="00960BFE" w:rsidRDefault="00C00B7B" w:rsidP="00C00B7B">
      <w:pPr>
        <w:rPr>
          <w:color w:val="FF0000"/>
          <w:lang w:val="en-NZ"/>
        </w:rPr>
      </w:pPr>
    </w:p>
    <w:p w14:paraId="36FF4344" w14:textId="77777777" w:rsidR="00C00B7B" w:rsidRDefault="00C00B7B" w:rsidP="00C00B7B">
      <w:pPr>
        <w:spacing w:before="80" w:after="80"/>
      </w:pPr>
    </w:p>
    <w:p w14:paraId="79C44837" w14:textId="77777777" w:rsidR="00886D2B" w:rsidRPr="00960BFE" w:rsidRDefault="005F0F0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3E886A34" w14:textId="77777777" w:rsidTr="00A90ADC">
        <w:trPr>
          <w:trHeight w:val="280"/>
        </w:trPr>
        <w:tc>
          <w:tcPr>
            <w:tcW w:w="966" w:type="dxa"/>
            <w:tcBorders>
              <w:top w:val="nil"/>
              <w:left w:val="nil"/>
              <w:bottom w:val="nil"/>
              <w:right w:val="nil"/>
            </w:tcBorders>
          </w:tcPr>
          <w:p w14:paraId="7A134EE0" w14:textId="77777777" w:rsidR="00A90ADC" w:rsidRPr="00960BFE" w:rsidRDefault="00A90AD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51C5F2F7"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06D6DB" w14:textId="77777777" w:rsidR="00A90ADC" w:rsidRPr="00960BFE" w:rsidRDefault="00A90ADC">
            <w:pPr>
              <w:autoSpaceDE w:val="0"/>
              <w:autoSpaceDN w:val="0"/>
              <w:adjustRightInd w:val="0"/>
            </w:pPr>
            <w:r w:rsidRPr="00960BFE">
              <w:rPr>
                <w:b/>
              </w:rPr>
              <w:t>19/CEN/141</w:t>
            </w:r>
            <w:r w:rsidRPr="00960BFE">
              <w:t xml:space="preserve"> </w:t>
            </w:r>
          </w:p>
        </w:tc>
      </w:tr>
      <w:tr w:rsidR="00A90ADC" w:rsidRPr="00960BFE" w14:paraId="079266B3" w14:textId="77777777" w:rsidTr="00A90ADC">
        <w:trPr>
          <w:trHeight w:val="280"/>
        </w:trPr>
        <w:tc>
          <w:tcPr>
            <w:tcW w:w="966" w:type="dxa"/>
            <w:tcBorders>
              <w:top w:val="nil"/>
              <w:left w:val="nil"/>
              <w:bottom w:val="nil"/>
              <w:right w:val="nil"/>
            </w:tcBorders>
          </w:tcPr>
          <w:p w14:paraId="125F1AD2"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65949A2B"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10EB4016" w14:textId="77777777" w:rsidR="00A90ADC" w:rsidRPr="00960BFE" w:rsidRDefault="00A90ADC">
            <w:pPr>
              <w:autoSpaceDE w:val="0"/>
              <w:autoSpaceDN w:val="0"/>
              <w:adjustRightInd w:val="0"/>
            </w:pPr>
            <w:r w:rsidRPr="00960BFE">
              <w:t xml:space="preserve">Youth Wellbeing Study 3.0: How do adolescents think, feel, and behave? </w:t>
            </w:r>
          </w:p>
        </w:tc>
      </w:tr>
      <w:tr w:rsidR="00A90ADC" w:rsidRPr="00960BFE" w14:paraId="395B2644" w14:textId="77777777" w:rsidTr="00A90ADC">
        <w:trPr>
          <w:trHeight w:val="280"/>
        </w:trPr>
        <w:tc>
          <w:tcPr>
            <w:tcW w:w="966" w:type="dxa"/>
            <w:tcBorders>
              <w:top w:val="nil"/>
              <w:left w:val="nil"/>
              <w:bottom w:val="nil"/>
              <w:right w:val="nil"/>
            </w:tcBorders>
          </w:tcPr>
          <w:p w14:paraId="167A9601"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7D967F2"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6A75A8F8" w14:textId="77777777" w:rsidR="00A90ADC" w:rsidRPr="00960BFE" w:rsidRDefault="00A90ADC">
            <w:pPr>
              <w:autoSpaceDE w:val="0"/>
              <w:autoSpaceDN w:val="0"/>
              <w:adjustRightInd w:val="0"/>
            </w:pPr>
            <w:r w:rsidRPr="00960BFE">
              <w:t xml:space="preserve">Professor Marc Wilson </w:t>
            </w:r>
          </w:p>
        </w:tc>
      </w:tr>
      <w:tr w:rsidR="00A90ADC" w:rsidRPr="00960BFE" w14:paraId="103DFD1D" w14:textId="77777777" w:rsidTr="00A90ADC">
        <w:trPr>
          <w:trHeight w:val="280"/>
        </w:trPr>
        <w:tc>
          <w:tcPr>
            <w:tcW w:w="966" w:type="dxa"/>
            <w:tcBorders>
              <w:top w:val="nil"/>
              <w:left w:val="nil"/>
              <w:bottom w:val="nil"/>
              <w:right w:val="nil"/>
            </w:tcBorders>
          </w:tcPr>
          <w:p w14:paraId="78D7D072"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0A64AC24"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532C84F8" w14:textId="77777777" w:rsidR="00A90ADC" w:rsidRPr="00960BFE" w:rsidRDefault="00A90ADC">
            <w:pPr>
              <w:autoSpaceDE w:val="0"/>
              <w:autoSpaceDN w:val="0"/>
              <w:adjustRightInd w:val="0"/>
            </w:pPr>
            <w:r w:rsidRPr="00960BFE">
              <w:t xml:space="preserve">Victoria University of Wellington </w:t>
            </w:r>
          </w:p>
        </w:tc>
      </w:tr>
      <w:tr w:rsidR="00A90ADC" w:rsidRPr="00960BFE" w14:paraId="7D54866A" w14:textId="77777777" w:rsidTr="00A90ADC">
        <w:trPr>
          <w:trHeight w:val="280"/>
        </w:trPr>
        <w:tc>
          <w:tcPr>
            <w:tcW w:w="966" w:type="dxa"/>
            <w:tcBorders>
              <w:top w:val="nil"/>
              <w:left w:val="nil"/>
              <w:bottom w:val="nil"/>
              <w:right w:val="nil"/>
            </w:tcBorders>
          </w:tcPr>
          <w:p w14:paraId="3523E846"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3D929BBF"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3C6DD1D1" w14:textId="77777777" w:rsidR="00A90ADC" w:rsidRPr="00960BFE" w:rsidRDefault="00A90ADC">
            <w:pPr>
              <w:autoSpaceDE w:val="0"/>
              <w:autoSpaceDN w:val="0"/>
              <w:adjustRightInd w:val="0"/>
            </w:pPr>
            <w:r w:rsidRPr="00960BFE">
              <w:t xml:space="preserve">16 August 2019 </w:t>
            </w:r>
          </w:p>
        </w:tc>
      </w:tr>
    </w:tbl>
    <w:p w14:paraId="2EB58EB0" w14:textId="77777777" w:rsidR="00886D2B" w:rsidRPr="00960BFE" w:rsidRDefault="005F0F0B">
      <w:pPr>
        <w:autoSpaceDE w:val="0"/>
        <w:autoSpaceDN w:val="0"/>
        <w:adjustRightInd w:val="0"/>
      </w:pPr>
      <w:r w:rsidRPr="00960BFE">
        <w:t xml:space="preserve"> </w:t>
      </w:r>
    </w:p>
    <w:p w14:paraId="062FCB49" w14:textId="77777777" w:rsidR="00C00B7B" w:rsidRPr="003D4E51" w:rsidRDefault="00973649" w:rsidP="00C00B7B">
      <w:pPr>
        <w:autoSpaceDE w:val="0"/>
        <w:autoSpaceDN w:val="0"/>
        <w:adjustRightInd w:val="0"/>
        <w:rPr>
          <w:sz w:val="20"/>
          <w:lang w:val="en-NZ"/>
        </w:rPr>
      </w:pPr>
      <w:r w:rsidRPr="003D4E51">
        <w:rPr>
          <w:rFonts w:cs="Arial"/>
          <w:szCs w:val="22"/>
          <w:lang w:val="en-NZ"/>
        </w:rPr>
        <w:t>Prof Marc Wilson</w:t>
      </w:r>
      <w:r w:rsidR="00C00B7B" w:rsidRPr="003D4E51">
        <w:rPr>
          <w:lang w:val="en-NZ"/>
        </w:rPr>
        <w:t xml:space="preserve"> was present </w:t>
      </w:r>
      <w:r w:rsidR="00C00B7B" w:rsidRPr="003D4E51">
        <w:rPr>
          <w:rFonts w:cs="Arial"/>
          <w:szCs w:val="22"/>
          <w:lang w:val="en-NZ"/>
        </w:rPr>
        <w:t>by teleconference</w:t>
      </w:r>
      <w:r w:rsidR="00885C2F">
        <w:rPr>
          <w:rFonts w:cs="Arial"/>
          <w:szCs w:val="22"/>
          <w:lang w:val="en-NZ"/>
        </w:rPr>
        <w:t xml:space="preserve"> and</w:t>
      </w:r>
      <w:r w:rsidRPr="003D4E51">
        <w:rPr>
          <w:rFonts w:cs="Arial"/>
          <w:szCs w:val="22"/>
          <w:lang w:val="en-NZ"/>
        </w:rPr>
        <w:t xml:space="preserve"> Dr Jessica </w:t>
      </w:r>
      <w:proofErr w:type="spellStart"/>
      <w:r w:rsidRPr="003D4E51">
        <w:rPr>
          <w:rFonts w:cs="Arial"/>
          <w:szCs w:val="22"/>
          <w:lang w:val="en-NZ"/>
        </w:rPr>
        <w:t>Garisch</w:t>
      </w:r>
      <w:proofErr w:type="spellEnd"/>
      <w:r w:rsidRPr="003D4E51">
        <w:rPr>
          <w:rFonts w:cs="Arial"/>
          <w:szCs w:val="22"/>
          <w:lang w:val="en-NZ"/>
        </w:rPr>
        <w:t xml:space="preserve"> </w:t>
      </w:r>
      <w:r w:rsidR="00950F33" w:rsidRPr="003D4E51">
        <w:rPr>
          <w:rFonts w:cs="Arial"/>
          <w:szCs w:val="22"/>
          <w:lang w:val="en-NZ"/>
        </w:rPr>
        <w:t>was</w:t>
      </w:r>
      <w:r w:rsidRPr="003D4E51">
        <w:rPr>
          <w:rFonts w:cs="Arial"/>
          <w:szCs w:val="22"/>
          <w:lang w:val="en-NZ"/>
        </w:rPr>
        <w:t xml:space="preserve"> present in person</w:t>
      </w:r>
      <w:r w:rsidR="00C00B7B" w:rsidRPr="003D4E51">
        <w:rPr>
          <w:lang w:val="en-NZ"/>
        </w:rPr>
        <w:t xml:space="preserve"> for discussion of this application.</w:t>
      </w:r>
    </w:p>
    <w:p w14:paraId="72965EB9" w14:textId="77777777" w:rsidR="00C00B7B" w:rsidRDefault="00C00B7B" w:rsidP="00C00B7B">
      <w:pPr>
        <w:rPr>
          <w:u w:val="single"/>
          <w:lang w:val="en-NZ"/>
        </w:rPr>
      </w:pPr>
    </w:p>
    <w:p w14:paraId="0DBCC9AF" w14:textId="77777777" w:rsidR="00C00B7B" w:rsidRPr="00FD2B1E" w:rsidRDefault="00C00B7B" w:rsidP="00C00B7B">
      <w:pPr>
        <w:rPr>
          <w:u w:val="single"/>
          <w:lang w:val="en-NZ"/>
        </w:rPr>
      </w:pPr>
      <w:r w:rsidRPr="00FD2B1E">
        <w:rPr>
          <w:u w:val="single"/>
          <w:lang w:val="en-NZ"/>
        </w:rPr>
        <w:t>Potential conflicts of interest</w:t>
      </w:r>
    </w:p>
    <w:p w14:paraId="1E91F666" w14:textId="77777777" w:rsidR="00C00B7B" w:rsidRPr="008869BB" w:rsidRDefault="00C00B7B" w:rsidP="00C00B7B">
      <w:pPr>
        <w:rPr>
          <w:b/>
          <w:lang w:val="en-NZ"/>
        </w:rPr>
      </w:pPr>
    </w:p>
    <w:p w14:paraId="60A666E4"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6AC62FBD" w14:textId="77777777" w:rsidR="00C00B7B" w:rsidRPr="00960BFE" w:rsidRDefault="00C00B7B" w:rsidP="00C00B7B">
      <w:pPr>
        <w:rPr>
          <w:lang w:val="en-NZ"/>
        </w:rPr>
      </w:pPr>
    </w:p>
    <w:p w14:paraId="5022499D"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4E6EF1DD" w14:textId="77777777" w:rsidR="00C00B7B" w:rsidRPr="00960BFE" w:rsidRDefault="00C00B7B" w:rsidP="00C00B7B">
      <w:pPr>
        <w:rPr>
          <w:lang w:val="en-NZ"/>
        </w:rPr>
      </w:pPr>
    </w:p>
    <w:p w14:paraId="11417F5C" w14:textId="77777777" w:rsidR="00C00B7B" w:rsidRDefault="00C00B7B" w:rsidP="00C00B7B">
      <w:pPr>
        <w:rPr>
          <w:u w:val="single"/>
          <w:lang w:val="en-NZ"/>
        </w:rPr>
      </w:pPr>
      <w:r w:rsidRPr="001C059D">
        <w:rPr>
          <w:u w:val="single"/>
          <w:lang w:val="en-NZ"/>
        </w:rPr>
        <w:t>Summary of Study</w:t>
      </w:r>
    </w:p>
    <w:p w14:paraId="18BF9842" w14:textId="77777777" w:rsidR="00C00B7B" w:rsidRDefault="00C00B7B" w:rsidP="00C00B7B">
      <w:pPr>
        <w:rPr>
          <w:u w:val="single"/>
          <w:lang w:val="en-NZ"/>
        </w:rPr>
      </w:pPr>
    </w:p>
    <w:p w14:paraId="0940D96C" w14:textId="77777777" w:rsidR="00973649" w:rsidRPr="0090772E" w:rsidRDefault="00973649" w:rsidP="0090772E">
      <w:pPr>
        <w:pStyle w:val="ListParagraph"/>
        <w:numPr>
          <w:ilvl w:val="0"/>
          <w:numId w:val="7"/>
        </w:numPr>
        <w:rPr>
          <w:lang w:val="en-NZ"/>
        </w:rPr>
      </w:pPr>
      <w:r w:rsidRPr="00973649">
        <w:rPr>
          <w:lang w:val="en-NZ"/>
        </w:rPr>
        <w:t>Non-suicidal self-injury (NSSI) has been defined by the International Society for the Study of Self-Injury as the deliberate, self-inflicted destruction of body tissue without suicidal intent and for purposes not socially sanctioned (ISSS, 2007). This application extends (with Marsden funding) upon our previously HRC-funded research (with HDEC approval 12/NTB/35) investigating why some young people never engage in NSSI, why some young people start NSSI, and why some of those who engage in NSSI stop while for others it becomes an ongoing coping strategy (see attachment ‘How this protocol differs’ for a description of differences).</w:t>
      </w:r>
    </w:p>
    <w:p w14:paraId="17E1B59D" w14:textId="77777777" w:rsidR="00973649" w:rsidRPr="0090772E" w:rsidRDefault="00973649" w:rsidP="0090772E">
      <w:pPr>
        <w:pStyle w:val="ListParagraph"/>
        <w:numPr>
          <w:ilvl w:val="0"/>
          <w:numId w:val="7"/>
        </w:numPr>
        <w:rPr>
          <w:lang w:val="en-NZ"/>
        </w:rPr>
      </w:pPr>
      <w:r w:rsidRPr="00973649">
        <w:rPr>
          <w:lang w:val="en-NZ"/>
        </w:rPr>
        <w:t>Specifically, with the support of collaborating secondary schools, we will continue to survey the same cohort of young people (age 13 years and older) at least once a year for at least three years. As this is a longitudinal study, identity of participants will be confidential (and not anonymous). The survey includes questions assessing a range of demographic, social, and psychological ‘variables’. Social variables include extent of social network, bullying experience, and others. Psychological variables include both protective (e.g., self-esteem, happiness, optimism, connectedness to family and school) and risk factors (e.g., deficits in emotional understanding, depression, anxiety).</w:t>
      </w:r>
    </w:p>
    <w:p w14:paraId="49011669" w14:textId="77777777" w:rsidR="00973649" w:rsidRPr="0090772E" w:rsidRDefault="00973649" w:rsidP="0090772E">
      <w:pPr>
        <w:pStyle w:val="ListParagraph"/>
        <w:numPr>
          <w:ilvl w:val="0"/>
          <w:numId w:val="7"/>
        </w:numPr>
        <w:rPr>
          <w:lang w:val="en-NZ"/>
        </w:rPr>
      </w:pPr>
      <w:r w:rsidRPr="00973649">
        <w:rPr>
          <w:lang w:val="en-NZ"/>
        </w:rPr>
        <w:t xml:space="preserve">Additionally all participants complete questions assessing suicidality (whether they have seriously considered suicide in the last two weeks), and whether they have thought about or engaged in self-injury. Those who give cause for concern are identified to their guidance counsellors. </w:t>
      </w:r>
    </w:p>
    <w:p w14:paraId="49C593D5" w14:textId="77777777" w:rsidR="00C00B7B" w:rsidRPr="0090772E" w:rsidRDefault="00973649" w:rsidP="0090772E">
      <w:pPr>
        <w:pStyle w:val="ListParagraph"/>
        <w:numPr>
          <w:ilvl w:val="0"/>
          <w:numId w:val="7"/>
        </w:numPr>
        <w:rPr>
          <w:u w:val="single"/>
          <w:lang w:val="en-NZ"/>
        </w:rPr>
      </w:pPr>
      <w:r w:rsidRPr="00973649">
        <w:rPr>
          <w:lang w:val="en-NZ"/>
        </w:rPr>
        <w:t>This application is based heavily upon that previously approved (12/NTB/35) and reflects changes for which we sought an amendment (12/NTB/35/AM06) that was declined on the grounds that “the proposed research is a new study sufficient</w:t>
      </w:r>
      <w:r w:rsidR="0090772E">
        <w:rPr>
          <w:lang w:val="en-NZ"/>
        </w:rPr>
        <w:t>ly distinct from that approved”.</w:t>
      </w:r>
    </w:p>
    <w:p w14:paraId="3BC53C7A" w14:textId="77777777" w:rsidR="00C00B7B" w:rsidRDefault="00C00B7B" w:rsidP="00C00B7B">
      <w:pPr>
        <w:autoSpaceDE w:val="0"/>
        <w:autoSpaceDN w:val="0"/>
        <w:adjustRightInd w:val="0"/>
        <w:rPr>
          <w:lang w:val="en-NZ"/>
        </w:rPr>
      </w:pPr>
    </w:p>
    <w:p w14:paraId="18ADF5F4"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64C15F1D" w14:textId="77777777" w:rsidR="00C00B7B" w:rsidRDefault="00C00B7B" w:rsidP="00C00B7B">
      <w:pPr>
        <w:rPr>
          <w:u w:val="single"/>
          <w:lang w:val="en-NZ"/>
        </w:rPr>
      </w:pPr>
    </w:p>
    <w:p w14:paraId="696AD4B1"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26E7F7D" w14:textId="77777777" w:rsidR="00C00B7B" w:rsidRDefault="00C00B7B" w:rsidP="00C00B7B">
      <w:pPr>
        <w:rPr>
          <w:u w:val="single"/>
          <w:lang w:val="en-NZ"/>
        </w:rPr>
      </w:pPr>
    </w:p>
    <w:p w14:paraId="241DBB8C" w14:textId="77777777" w:rsidR="00C00B7B" w:rsidRPr="00845F6B" w:rsidRDefault="00C00B7B" w:rsidP="00973649">
      <w:pPr>
        <w:pStyle w:val="ListParagraph"/>
        <w:numPr>
          <w:ilvl w:val="0"/>
          <w:numId w:val="7"/>
        </w:numPr>
        <w:spacing w:before="80" w:after="80"/>
        <w:rPr>
          <w:u w:val="single"/>
          <w:lang w:val="en-NZ"/>
        </w:rPr>
      </w:pPr>
      <w:r w:rsidRPr="009A2721">
        <w:rPr>
          <w:lang w:val="en-NZ"/>
        </w:rPr>
        <w:t xml:space="preserve">The Committee queried how </w:t>
      </w:r>
      <w:r w:rsidR="00F94932">
        <w:rPr>
          <w:lang w:val="en-NZ"/>
        </w:rPr>
        <w:t>well researchers will get to know he participants over the course of this study, and how that differs from the previous study. The Researcher stated that participants will be enrolled for the duration</w:t>
      </w:r>
      <w:r w:rsidR="00845F6B">
        <w:rPr>
          <w:lang w:val="en-NZ"/>
        </w:rPr>
        <w:t xml:space="preserve"> of their time in high school. The present study differs because a smaller number of schools will be involved and students can join at any year, not just the first year of high school.</w:t>
      </w:r>
    </w:p>
    <w:p w14:paraId="23B0BB3C" w14:textId="77777777" w:rsidR="00845F6B" w:rsidRPr="00845F6B" w:rsidRDefault="00845F6B" w:rsidP="00973649">
      <w:pPr>
        <w:pStyle w:val="ListParagraph"/>
        <w:numPr>
          <w:ilvl w:val="0"/>
          <w:numId w:val="7"/>
        </w:numPr>
        <w:spacing w:before="80" w:after="80"/>
        <w:rPr>
          <w:u w:val="single"/>
          <w:lang w:val="en-NZ"/>
        </w:rPr>
      </w:pPr>
      <w:r>
        <w:rPr>
          <w:lang w:val="en-NZ"/>
        </w:rPr>
        <w:lastRenderedPageBreak/>
        <w:t xml:space="preserve">The </w:t>
      </w:r>
      <w:r w:rsidRPr="00484029">
        <w:rPr>
          <w:lang w:val="en-NZ"/>
        </w:rPr>
        <w:t>Committee queried whether any participants will be twelve years old or younger. The Researcher</w:t>
      </w:r>
      <w:r>
        <w:rPr>
          <w:lang w:val="en-NZ"/>
        </w:rPr>
        <w:t xml:space="preserve"> stated that it is possible, however recruitment will occur at the end of the school year, so </w:t>
      </w:r>
      <w:r w:rsidR="00484029">
        <w:rPr>
          <w:lang w:val="en-NZ"/>
        </w:rPr>
        <w:t>all</w:t>
      </w:r>
      <w:r>
        <w:rPr>
          <w:lang w:val="en-NZ"/>
        </w:rPr>
        <w:t xml:space="preserve"> children will have turned thirteen by the time they join the study.</w:t>
      </w:r>
    </w:p>
    <w:p w14:paraId="4E0BAA50" w14:textId="77777777" w:rsidR="00845F6B" w:rsidRPr="00845F6B" w:rsidRDefault="00845F6B" w:rsidP="00973649">
      <w:pPr>
        <w:pStyle w:val="ListParagraph"/>
        <w:numPr>
          <w:ilvl w:val="0"/>
          <w:numId w:val="7"/>
        </w:numPr>
        <w:spacing w:before="80" w:after="80"/>
        <w:rPr>
          <w:u w:val="single"/>
          <w:lang w:val="en-NZ"/>
        </w:rPr>
      </w:pPr>
      <w:r>
        <w:rPr>
          <w:lang w:val="en-NZ"/>
        </w:rPr>
        <w:t xml:space="preserve">The Committee queried whether there were any known risks to participation in the study. The Researcher stated that measures of affect were administered immediately prior to and immediately following the main survey, and </w:t>
      </w:r>
      <w:r w:rsidR="002E669A">
        <w:rPr>
          <w:lang w:val="en-NZ"/>
        </w:rPr>
        <w:t>that in the previous study</w:t>
      </w:r>
      <w:r>
        <w:rPr>
          <w:lang w:val="en-NZ"/>
        </w:rPr>
        <w:t xml:space="preserve"> no increase in distress</w:t>
      </w:r>
      <w:r w:rsidR="002E669A">
        <w:rPr>
          <w:lang w:val="en-NZ"/>
        </w:rPr>
        <w:t xml:space="preserve"> or self-injury</w:t>
      </w:r>
      <w:r>
        <w:rPr>
          <w:lang w:val="en-NZ"/>
        </w:rPr>
        <w:t xml:space="preserve"> has been found.</w:t>
      </w:r>
    </w:p>
    <w:p w14:paraId="30919DC6" w14:textId="77777777" w:rsidR="00845F6B" w:rsidRPr="00845F6B" w:rsidRDefault="00845F6B" w:rsidP="00973649">
      <w:pPr>
        <w:pStyle w:val="ListParagraph"/>
        <w:numPr>
          <w:ilvl w:val="0"/>
          <w:numId w:val="7"/>
        </w:numPr>
        <w:spacing w:before="80" w:after="80"/>
        <w:rPr>
          <w:u w:val="single"/>
          <w:lang w:val="en-NZ"/>
        </w:rPr>
      </w:pPr>
      <w:r>
        <w:rPr>
          <w:lang w:val="en-NZ"/>
        </w:rPr>
        <w:t>The Committee queried how the risk to participants who are experiencing significant distress will be managed. The Researcher stated that the survey captures recent and clinically significant distress; the results automatically notify researchers as soon as the survey is completed, who will then inform relevant guidance counsellors.</w:t>
      </w:r>
      <w:r w:rsidR="00484029">
        <w:rPr>
          <w:lang w:val="en-NZ"/>
        </w:rPr>
        <w:t xml:space="preserve"> Children and parents are informed of this process for managing distress during the onset/assent process.</w:t>
      </w:r>
      <w:r w:rsidR="00A72DC7">
        <w:rPr>
          <w:lang w:val="en-NZ"/>
        </w:rPr>
        <w:t xml:space="preserve"> </w:t>
      </w:r>
      <w:r w:rsidR="002E669A">
        <w:rPr>
          <w:lang w:val="en-NZ"/>
        </w:rPr>
        <w:t>Additionally</w:t>
      </w:r>
      <w:r w:rsidR="00A72DC7">
        <w:rPr>
          <w:lang w:val="en-NZ"/>
        </w:rPr>
        <w:t xml:space="preserve">, </w:t>
      </w:r>
      <w:r w:rsidR="00624863">
        <w:rPr>
          <w:lang w:val="en-NZ"/>
        </w:rPr>
        <w:t>students will be able to self-identify any distress. Clinical judgement on the part of the researchers, as well as any existing relationships between students and guidance counsellors, will also be taken into account. Two Clinical Psychologists will also be available to help triage students and perform risk assessments as needed.</w:t>
      </w:r>
    </w:p>
    <w:p w14:paraId="5D5E7F2F" w14:textId="77777777" w:rsidR="00845F6B" w:rsidRPr="00A72DC7" w:rsidRDefault="00A72DC7" w:rsidP="00973649">
      <w:pPr>
        <w:pStyle w:val="ListParagraph"/>
        <w:numPr>
          <w:ilvl w:val="0"/>
          <w:numId w:val="7"/>
        </w:numPr>
        <w:spacing w:before="80" w:after="80"/>
        <w:rPr>
          <w:u w:val="single"/>
          <w:lang w:val="en-NZ"/>
        </w:rPr>
      </w:pPr>
      <w:r>
        <w:rPr>
          <w:lang w:val="en-NZ"/>
        </w:rPr>
        <w:t>The Committee queried whether participants are aware of the types of questions they will be answering prior to their assent. The Researcher stated that children are informed that they will be asked a range of questions, including about bullying, self-injury, relationships and attachments.</w:t>
      </w:r>
    </w:p>
    <w:p w14:paraId="0D420824" w14:textId="77777777" w:rsidR="00A72DC7" w:rsidRPr="00A72DC7" w:rsidRDefault="00A72DC7" w:rsidP="00973649">
      <w:pPr>
        <w:pStyle w:val="ListParagraph"/>
        <w:numPr>
          <w:ilvl w:val="0"/>
          <w:numId w:val="7"/>
        </w:numPr>
        <w:spacing w:before="80" w:after="80"/>
        <w:rPr>
          <w:u w:val="single"/>
          <w:lang w:val="en-NZ"/>
        </w:rPr>
      </w:pPr>
      <w:r>
        <w:rPr>
          <w:lang w:val="en-NZ"/>
        </w:rPr>
        <w:t xml:space="preserve">The Committee queried how many parents do not consent to their </w:t>
      </w:r>
      <w:r w:rsidR="002E669A">
        <w:rPr>
          <w:lang w:val="en-NZ"/>
        </w:rPr>
        <w:t>adolescents under the age of 16</w:t>
      </w:r>
      <w:r>
        <w:rPr>
          <w:lang w:val="en-NZ"/>
        </w:rPr>
        <w:t xml:space="preserve"> participating in the research. The </w:t>
      </w:r>
      <w:r w:rsidR="00E652D6">
        <w:rPr>
          <w:lang w:val="en-NZ"/>
        </w:rPr>
        <w:t>Researchers</w:t>
      </w:r>
      <w:r>
        <w:rPr>
          <w:lang w:val="en-NZ"/>
        </w:rPr>
        <w:t xml:space="preserve"> stated that of the consent forms that are returned, approximately one in forty do not consent. </w:t>
      </w:r>
    </w:p>
    <w:p w14:paraId="393F0D4B" w14:textId="77777777" w:rsidR="001A28E6" w:rsidRPr="00624863" w:rsidRDefault="00A72DC7" w:rsidP="00A72DC7">
      <w:pPr>
        <w:pStyle w:val="ListParagraph"/>
        <w:numPr>
          <w:ilvl w:val="0"/>
          <w:numId w:val="7"/>
        </w:numPr>
        <w:spacing w:before="80" w:after="80"/>
        <w:rPr>
          <w:u w:val="single"/>
          <w:lang w:val="en-NZ"/>
        </w:rPr>
      </w:pPr>
      <w:r>
        <w:rPr>
          <w:lang w:val="en-NZ"/>
        </w:rPr>
        <w:t>The Committee queried whether the children who do not participate will experience any stigma. The Researchers stated that groups of children will complete the survey at the same time on school computers. Any children not participating will be able to do other school work on the computer during this time</w:t>
      </w:r>
      <w:r w:rsidR="00624863">
        <w:rPr>
          <w:lang w:val="en-NZ"/>
        </w:rPr>
        <w:t>.</w:t>
      </w:r>
    </w:p>
    <w:p w14:paraId="42EDC346" w14:textId="77777777" w:rsidR="00C00B7B" w:rsidRPr="00E652D6" w:rsidRDefault="00624863" w:rsidP="00E652D6">
      <w:pPr>
        <w:pStyle w:val="ListParagraph"/>
        <w:numPr>
          <w:ilvl w:val="0"/>
          <w:numId w:val="7"/>
        </w:numPr>
        <w:spacing w:before="80" w:after="80"/>
        <w:rPr>
          <w:u w:val="single"/>
          <w:lang w:val="en-NZ"/>
        </w:rPr>
      </w:pPr>
      <w:r>
        <w:rPr>
          <w:lang w:val="en-NZ"/>
        </w:rPr>
        <w:t>The Committee queried how data is stored and de-identified. The Researcher stated that the data is de-identified and coded once it is removed from the survey site, with a separately stored study key in case data needs to be recombined.</w:t>
      </w:r>
    </w:p>
    <w:p w14:paraId="366923C8" w14:textId="77777777" w:rsidR="00C00B7B" w:rsidRPr="00C5052B" w:rsidRDefault="00C00B7B" w:rsidP="00C00B7B">
      <w:pPr>
        <w:spacing w:before="80" w:after="80"/>
        <w:rPr>
          <w:u w:val="single"/>
          <w:lang w:val="en-NZ"/>
        </w:rPr>
      </w:pPr>
    </w:p>
    <w:p w14:paraId="7A8E70D7" w14:textId="77777777" w:rsidR="00C00B7B" w:rsidRPr="000A1C67" w:rsidRDefault="00C00B7B" w:rsidP="00C00B7B">
      <w:pPr>
        <w:rPr>
          <w:u w:val="single"/>
          <w:lang w:val="en-NZ"/>
        </w:rPr>
      </w:pPr>
      <w:r w:rsidRPr="000A1C67">
        <w:rPr>
          <w:u w:val="single"/>
          <w:lang w:val="en-NZ"/>
        </w:rPr>
        <w:t xml:space="preserve">Summary of </w:t>
      </w:r>
      <w:r>
        <w:rPr>
          <w:u w:val="single"/>
          <w:lang w:val="en-NZ"/>
        </w:rPr>
        <w:t>outstanding ethical issues</w:t>
      </w:r>
    </w:p>
    <w:p w14:paraId="458BE95B" w14:textId="77777777" w:rsidR="00C00B7B" w:rsidRDefault="00C00B7B" w:rsidP="00C00B7B">
      <w:pPr>
        <w:rPr>
          <w:u w:val="single"/>
          <w:lang w:val="en-NZ"/>
        </w:rPr>
      </w:pPr>
    </w:p>
    <w:p w14:paraId="23842EA3" w14:textId="77777777" w:rsidR="00C00B7B" w:rsidRDefault="00C00B7B" w:rsidP="00C00B7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0FDF03E" w14:textId="77777777" w:rsidR="00C00B7B" w:rsidRPr="00960BFE" w:rsidRDefault="00C00B7B" w:rsidP="00C00B7B">
      <w:pPr>
        <w:autoSpaceDE w:val="0"/>
        <w:autoSpaceDN w:val="0"/>
        <w:adjustRightInd w:val="0"/>
        <w:rPr>
          <w:lang w:val="en-NZ"/>
        </w:rPr>
      </w:pPr>
    </w:p>
    <w:p w14:paraId="48F649DF" w14:textId="77777777" w:rsidR="00E652D6" w:rsidRPr="00624863" w:rsidRDefault="00E652D6" w:rsidP="00E652D6">
      <w:pPr>
        <w:pStyle w:val="ListParagraph"/>
        <w:numPr>
          <w:ilvl w:val="0"/>
          <w:numId w:val="7"/>
        </w:numPr>
        <w:spacing w:before="80" w:after="80"/>
        <w:rPr>
          <w:u w:val="single"/>
          <w:lang w:val="en-NZ"/>
        </w:rPr>
      </w:pPr>
      <w:r>
        <w:rPr>
          <w:lang w:val="en-NZ"/>
        </w:rPr>
        <w:t>The Committee requested that they would like to review the blurb provided to students prior to their assent and participation.</w:t>
      </w:r>
    </w:p>
    <w:p w14:paraId="2B7CD790" w14:textId="77777777" w:rsidR="00E652D6" w:rsidRPr="00624863" w:rsidRDefault="00E652D6" w:rsidP="00E652D6">
      <w:pPr>
        <w:pStyle w:val="ListParagraph"/>
        <w:numPr>
          <w:ilvl w:val="0"/>
          <w:numId w:val="7"/>
        </w:numPr>
        <w:spacing w:before="80" w:after="80"/>
        <w:rPr>
          <w:u w:val="single"/>
          <w:lang w:val="en-NZ"/>
        </w:rPr>
      </w:pPr>
      <w:r>
        <w:rPr>
          <w:lang w:val="en-NZ"/>
        </w:rPr>
        <w:t>The Committee requested to see the information video that is provided to students prior to their assent and participation.</w:t>
      </w:r>
    </w:p>
    <w:p w14:paraId="6F668A33" w14:textId="77777777" w:rsidR="00C00B7B" w:rsidRPr="00E652D6" w:rsidRDefault="00E652D6" w:rsidP="00E652D6">
      <w:pPr>
        <w:pStyle w:val="ListParagraph"/>
        <w:numPr>
          <w:ilvl w:val="0"/>
          <w:numId w:val="7"/>
        </w:numPr>
        <w:spacing w:before="80" w:after="80"/>
        <w:rPr>
          <w:u w:val="single"/>
          <w:lang w:val="en-NZ"/>
        </w:rPr>
      </w:pPr>
      <w:r>
        <w:rPr>
          <w:lang w:val="en-NZ"/>
        </w:rPr>
        <w:t>The Committee stated that evidence of consultation with Māori must be provided.</w:t>
      </w:r>
    </w:p>
    <w:p w14:paraId="4BD0AD07" w14:textId="77777777" w:rsidR="00C00B7B" w:rsidRPr="004549E5" w:rsidRDefault="00C00B7B" w:rsidP="00C00B7B">
      <w:pPr>
        <w:spacing w:before="80" w:after="80"/>
        <w:rPr>
          <w:rFonts w:cs="Arial"/>
          <w:szCs w:val="22"/>
          <w:lang w:val="en-NZ"/>
        </w:rPr>
      </w:pPr>
    </w:p>
    <w:p w14:paraId="1F8AD1F7" w14:textId="77777777" w:rsidR="00C00B7B" w:rsidRDefault="00C00B7B" w:rsidP="00C00B7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BA5C434" w14:textId="77777777" w:rsidR="00C00B7B" w:rsidRPr="00466AA7" w:rsidRDefault="00C00B7B" w:rsidP="00C00B7B">
      <w:pPr>
        <w:spacing w:before="80" w:after="80"/>
        <w:rPr>
          <w:rFonts w:cs="Arial"/>
          <w:szCs w:val="22"/>
          <w:lang w:val="en-NZ"/>
        </w:rPr>
      </w:pPr>
    </w:p>
    <w:p w14:paraId="1164BFB5" w14:textId="77777777" w:rsidR="00C00B7B" w:rsidRPr="00E652D6" w:rsidRDefault="00E652D6" w:rsidP="00E652D6">
      <w:pPr>
        <w:pStyle w:val="ListParagraph"/>
        <w:numPr>
          <w:ilvl w:val="0"/>
          <w:numId w:val="7"/>
        </w:numPr>
        <w:spacing w:before="80" w:after="80"/>
        <w:rPr>
          <w:u w:val="single"/>
          <w:lang w:val="en-NZ"/>
        </w:rPr>
      </w:pPr>
      <w:r>
        <w:rPr>
          <w:lang w:val="en-NZ"/>
        </w:rPr>
        <w:t>The Committee stated that a contact number for HDEC should be provided on the PIS, in case participants or parents have any concerns.</w:t>
      </w:r>
    </w:p>
    <w:p w14:paraId="611B3ACC" w14:textId="77777777" w:rsidR="00C00B7B" w:rsidRDefault="00C00B7B" w:rsidP="00C00B7B">
      <w:pPr>
        <w:spacing w:before="80" w:after="80"/>
      </w:pPr>
    </w:p>
    <w:p w14:paraId="6CAB9F37" w14:textId="77777777" w:rsidR="00E77EA7" w:rsidRDefault="00E77EA7" w:rsidP="00C00B7B">
      <w:pPr>
        <w:rPr>
          <w:u w:val="single"/>
          <w:lang w:val="en-NZ"/>
        </w:rPr>
      </w:pPr>
    </w:p>
    <w:p w14:paraId="0F07EB88" w14:textId="77777777" w:rsidR="00E77EA7" w:rsidRDefault="00E77EA7" w:rsidP="00C00B7B">
      <w:pPr>
        <w:rPr>
          <w:u w:val="single"/>
          <w:lang w:val="en-NZ"/>
        </w:rPr>
      </w:pPr>
    </w:p>
    <w:p w14:paraId="3DE37F46" w14:textId="77777777" w:rsidR="00E77EA7" w:rsidRDefault="00E77EA7" w:rsidP="00C00B7B">
      <w:pPr>
        <w:rPr>
          <w:u w:val="single"/>
          <w:lang w:val="en-NZ"/>
        </w:rPr>
      </w:pPr>
    </w:p>
    <w:p w14:paraId="5B96631D" w14:textId="77777777" w:rsidR="00E77EA7" w:rsidRDefault="00E77EA7" w:rsidP="00C00B7B">
      <w:pPr>
        <w:rPr>
          <w:u w:val="single"/>
          <w:lang w:val="en-NZ"/>
        </w:rPr>
      </w:pPr>
    </w:p>
    <w:p w14:paraId="336542B3" w14:textId="77777777" w:rsidR="00C00B7B" w:rsidRPr="00FD2B1E" w:rsidRDefault="00C00B7B" w:rsidP="00C00B7B">
      <w:pPr>
        <w:rPr>
          <w:u w:val="single"/>
          <w:lang w:val="en-NZ"/>
        </w:rPr>
      </w:pPr>
      <w:r w:rsidRPr="00FD2B1E">
        <w:rPr>
          <w:u w:val="single"/>
          <w:lang w:val="en-NZ"/>
        </w:rPr>
        <w:lastRenderedPageBreak/>
        <w:t xml:space="preserve">Decision </w:t>
      </w:r>
    </w:p>
    <w:p w14:paraId="4EBCADD6" w14:textId="77777777" w:rsidR="00C00B7B" w:rsidRPr="00960BFE" w:rsidRDefault="00C00B7B" w:rsidP="00C00B7B">
      <w:pPr>
        <w:rPr>
          <w:lang w:val="en-NZ"/>
        </w:rPr>
      </w:pPr>
    </w:p>
    <w:p w14:paraId="3765B84B" w14:textId="77777777" w:rsidR="00C00B7B" w:rsidRPr="00885C2F" w:rsidRDefault="00C00B7B" w:rsidP="00C00B7B">
      <w:pPr>
        <w:rPr>
          <w:lang w:val="en-NZ"/>
        </w:rPr>
      </w:pPr>
      <w:r w:rsidRPr="00960BFE">
        <w:rPr>
          <w:lang w:val="en-NZ"/>
        </w:rPr>
        <w:t xml:space="preserve">This application was </w:t>
      </w:r>
      <w:r w:rsidRPr="00885C2F">
        <w:rPr>
          <w:i/>
          <w:lang w:val="en-NZ"/>
        </w:rPr>
        <w:t>provisionally approved</w:t>
      </w:r>
      <w:r w:rsidRPr="00885C2F">
        <w:rPr>
          <w:lang w:val="en-NZ"/>
        </w:rPr>
        <w:t xml:space="preserve"> by </w:t>
      </w:r>
      <w:r w:rsidRPr="00885C2F">
        <w:rPr>
          <w:rFonts w:cs="Arial"/>
          <w:szCs w:val="22"/>
          <w:lang w:val="en-NZ"/>
        </w:rPr>
        <w:t>consensus</w:t>
      </w:r>
      <w:r w:rsidR="00885C2F" w:rsidRPr="00885C2F">
        <w:rPr>
          <w:rFonts w:cs="Arial"/>
          <w:szCs w:val="22"/>
          <w:lang w:val="en-NZ"/>
        </w:rPr>
        <w:t xml:space="preserve"> </w:t>
      </w:r>
      <w:r w:rsidRPr="00885C2F">
        <w:rPr>
          <w:lang w:val="en-NZ"/>
        </w:rPr>
        <w:t>subject to the following information being received:</w:t>
      </w:r>
    </w:p>
    <w:p w14:paraId="545BEF02" w14:textId="77777777" w:rsidR="00C00B7B" w:rsidRPr="00885C2F" w:rsidRDefault="00C00B7B" w:rsidP="00C00B7B">
      <w:pPr>
        <w:rPr>
          <w:lang w:val="en-NZ"/>
        </w:rPr>
      </w:pPr>
    </w:p>
    <w:p w14:paraId="65ED10CB" w14:textId="77777777" w:rsidR="00C00B7B" w:rsidRPr="00885C2F" w:rsidRDefault="00C00B7B" w:rsidP="00C00B7B">
      <w:pPr>
        <w:rPr>
          <w:lang w:val="en-NZ"/>
        </w:rPr>
      </w:pPr>
    </w:p>
    <w:p w14:paraId="52AA1941" w14:textId="77777777" w:rsidR="00C00B7B" w:rsidRDefault="00E652D6" w:rsidP="00C00B7B">
      <w:pPr>
        <w:pStyle w:val="ListParagraph"/>
        <w:numPr>
          <w:ilvl w:val="0"/>
          <w:numId w:val="4"/>
        </w:numPr>
        <w:spacing w:before="80" w:after="80"/>
        <w:rPr>
          <w:rFonts w:cs="Arial"/>
          <w:szCs w:val="22"/>
          <w:lang w:val="en-NZ"/>
        </w:rPr>
      </w:pPr>
      <w:r>
        <w:rPr>
          <w:rFonts w:cs="Arial"/>
          <w:szCs w:val="22"/>
          <w:lang w:val="en-NZ"/>
        </w:rPr>
        <w:t>Please provide the student blurb for the Committee to review</w:t>
      </w:r>
    </w:p>
    <w:p w14:paraId="6297C6D3" w14:textId="77777777" w:rsidR="00E652D6" w:rsidRDefault="00E652D6" w:rsidP="00C00B7B">
      <w:pPr>
        <w:pStyle w:val="ListParagraph"/>
        <w:numPr>
          <w:ilvl w:val="0"/>
          <w:numId w:val="4"/>
        </w:numPr>
        <w:spacing w:before="80" w:after="80"/>
        <w:rPr>
          <w:rFonts w:cs="Arial"/>
          <w:szCs w:val="22"/>
          <w:lang w:val="en-NZ"/>
        </w:rPr>
      </w:pPr>
      <w:r>
        <w:rPr>
          <w:rFonts w:cs="Arial"/>
          <w:szCs w:val="22"/>
          <w:lang w:val="en-NZ"/>
        </w:rPr>
        <w:t>Please provide the student information video for the Committee to review</w:t>
      </w:r>
    </w:p>
    <w:p w14:paraId="73B38249" w14:textId="77777777" w:rsidR="00E652D6" w:rsidRDefault="00E652D6" w:rsidP="00C00B7B">
      <w:pPr>
        <w:pStyle w:val="ListParagraph"/>
        <w:numPr>
          <w:ilvl w:val="0"/>
          <w:numId w:val="4"/>
        </w:numPr>
        <w:spacing w:before="80" w:after="80"/>
        <w:rPr>
          <w:rFonts w:cs="Arial"/>
          <w:szCs w:val="22"/>
          <w:lang w:val="en-NZ"/>
        </w:rPr>
      </w:pPr>
      <w:r>
        <w:rPr>
          <w:rFonts w:cs="Arial"/>
          <w:szCs w:val="22"/>
          <w:lang w:val="en-NZ"/>
        </w:rPr>
        <w:t>Please provide evidence of consultation with Māori</w:t>
      </w:r>
    </w:p>
    <w:p w14:paraId="489A3177" w14:textId="77777777" w:rsidR="00E652D6" w:rsidRPr="00885C2F" w:rsidRDefault="00E652D6" w:rsidP="00C00B7B">
      <w:pPr>
        <w:pStyle w:val="ListParagraph"/>
        <w:numPr>
          <w:ilvl w:val="0"/>
          <w:numId w:val="4"/>
        </w:numPr>
        <w:spacing w:before="80" w:after="80"/>
        <w:rPr>
          <w:rFonts w:cs="Arial"/>
          <w:szCs w:val="22"/>
          <w:lang w:val="en-NZ"/>
        </w:rPr>
      </w:pPr>
      <w:r>
        <w:rPr>
          <w:rFonts w:cs="Arial"/>
          <w:szCs w:val="22"/>
          <w:lang w:val="en-NZ"/>
        </w:rPr>
        <w:t>Please provide an updated PIS that includes the HDEC contact number</w:t>
      </w:r>
    </w:p>
    <w:p w14:paraId="5E688150" w14:textId="77777777" w:rsidR="00C00B7B" w:rsidRPr="00885C2F" w:rsidRDefault="00C00B7B" w:rsidP="00C00B7B">
      <w:pPr>
        <w:rPr>
          <w:lang w:val="en-NZ"/>
        </w:rPr>
      </w:pPr>
    </w:p>
    <w:p w14:paraId="6A35C728" w14:textId="77777777" w:rsidR="00C00B7B" w:rsidRPr="00885C2F" w:rsidRDefault="00C00B7B" w:rsidP="00C00B7B">
      <w:pPr>
        <w:rPr>
          <w:lang w:val="en-NZ"/>
        </w:rPr>
      </w:pPr>
      <w:r w:rsidRPr="00885C2F">
        <w:rPr>
          <w:lang w:val="en-NZ"/>
        </w:rPr>
        <w:t xml:space="preserve">After receipt of the information requested by the Committee, a final decision on the application will be made by </w:t>
      </w:r>
      <w:r w:rsidR="00885C2F" w:rsidRPr="00885C2F">
        <w:rPr>
          <w:rFonts w:cs="Arial"/>
          <w:szCs w:val="22"/>
          <w:lang w:val="en-NZ"/>
        </w:rPr>
        <w:t xml:space="preserve">Mrs Helen Walker and Dr </w:t>
      </w:r>
      <w:proofErr w:type="spellStart"/>
      <w:r w:rsidR="00885C2F" w:rsidRPr="00885C2F">
        <w:rPr>
          <w:rFonts w:cs="Arial"/>
          <w:szCs w:val="22"/>
          <w:lang w:val="en-NZ"/>
        </w:rPr>
        <w:t>Patries</w:t>
      </w:r>
      <w:proofErr w:type="spellEnd"/>
      <w:r w:rsidR="00885C2F" w:rsidRPr="00885C2F">
        <w:rPr>
          <w:rFonts w:cs="Arial"/>
          <w:szCs w:val="22"/>
          <w:lang w:val="en-NZ"/>
        </w:rPr>
        <w:t xml:space="preserve"> </w:t>
      </w:r>
      <w:proofErr w:type="spellStart"/>
      <w:r w:rsidR="00885C2F" w:rsidRPr="00885C2F">
        <w:rPr>
          <w:rFonts w:cs="Arial"/>
          <w:szCs w:val="22"/>
          <w:lang w:val="en-NZ"/>
        </w:rPr>
        <w:t>Herst</w:t>
      </w:r>
      <w:proofErr w:type="spellEnd"/>
      <w:r w:rsidR="00885C2F" w:rsidRPr="00885C2F">
        <w:rPr>
          <w:rFonts w:cs="Arial"/>
          <w:szCs w:val="22"/>
          <w:lang w:val="en-NZ"/>
        </w:rPr>
        <w:t>.</w:t>
      </w:r>
    </w:p>
    <w:p w14:paraId="2C26355B" w14:textId="77777777" w:rsidR="00C00B7B" w:rsidRPr="00960BFE" w:rsidRDefault="00C00B7B" w:rsidP="00C00B7B">
      <w:pPr>
        <w:rPr>
          <w:color w:val="FF0000"/>
          <w:lang w:val="en-NZ"/>
        </w:rPr>
      </w:pPr>
    </w:p>
    <w:p w14:paraId="50D9A625" w14:textId="77777777" w:rsidR="00C00B7B" w:rsidRDefault="00C00B7B" w:rsidP="00C00B7B">
      <w:pPr>
        <w:spacing w:before="80" w:after="80"/>
      </w:pPr>
    </w:p>
    <w:p w14:paraId="48C7BB39" w14:textId="77777777" w:rsidR="00886D2B" w:rsidRPr="00960BFE" w:rsidRDefault="005F0F0B">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86D2B" w:rsidRPr="00960BFE" w14:paraId="032D82BF" w14:textId="77777777">
        <w:trPr>
          <w:trHeight w:val="280"/>
        </w:trPr>
        <w:tc>
          <w:tcPr>
            <w:tcW w:w="966" w:type="dxa"/>
            <w:tcBorders>
              <w:top w:val="nil"/>
              <w:left w:val="nil"/>
              <w:bottom w:val="nil"/>
              <w:right w:val="nil"/>
            </w:tcBorders>
          </w:tcPr>
          <w:p w14:paraId="3166551F" w14:textId="77777777" w:rsidR="00886D2B" w:rsidRPr="00960BFE" w:rsidRDefault="005F0F0B">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DDC50D1" w14:textId="77777777" w:rsidR="00886D2B" w:rsidRPr="00960BFE" w:rsidRDefault="005F0F0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8153180" w14:textId="77777777" w:rsidR="00886D2B" w:rsidRPr="00960BFE" w:rsidRDefault="005F0F0B">
            <w:pPr>
              <w:autoSpaceDE w:val="0"/>
              <w:autoSpaceDN w:val="0"/>
              <w:adjustRightInd w:val="0"/>
            </w:pPr>
            <w:r w:rsidRPr="00960BFE">
              <w:rPr>
                <w:b/>
              </w:rPr>
              <w:t>19/CEN/142</w:t>
            </w:r>
            <w:r w:rsidRPr="00960BFE">
              <w:t xml:space="preserve"> </w:t>
            </w:r>
          </w:p>
        </w:tc>
        <w:tc>
          <w:tcPr>
            <w:tcW w:w="360" w:type="dxa"/>
          </w:tcPr>
          <w:p w14:paraId="7018D197" w14:textId="77777777" w:rsidR="00886D2B" w:rsidRPr="00960BFE" w:rsidRDefault="005F0F0B">
            <w:r w:rsidRPr="00960BFE">
              <w:t xml:space="preserve"> </w:t>
            </w:r>
          </w:p>
        </w:tc>
      </w:tr>
      <w:tr w:rsidR="00886D2B" w:rsidRPr="00960BFE" w14:paraId="1C64912A" w14:textId="77777777">
        <w:trPr>
          <w:trHeight w:val="280"/>
        </w:trPr>
        <w:tc>
          <w:tcPr>
            <w:tcW w:w="966" w:type="dxa"/>
            <w:tcBorders>
              <w:top w:val="nil"/>
              <w:left w:val="nil"/>
              <w:bottom w:val="nil"/>
              <w:right w:val="nil"/>
            </w:tcBorders>
          </w:tcPr>
          <w:p w14:paraId="03FD9AA7" w14:textId="77777777" w:rsidR="00886D2B" w:rsidRPr="00960BFE" w:rsidRDefault="005F0F0B">
            <w:pPr>
              <w:autoSpaceDE w:val="0"/>
              <w:autoSpaceDN w:val="0"/>
              <w:adjustRightInd w:val="0"/>
            </w:pPr>
            <w:r w:rsidRPr="00960BFE">
              <w:t xml:space="preserve"> </w:t>
            </w:r>
          </w:p>
        </w:tc>
        <w:tc>
          <w:tcPr>
            <w:tcW w:w="2575" w:type="dxa"/>
            <w:tcBorders>
              <w:top w:val="nil"/>
              <w:left w:val="nil"/>
              <w:bottom w:val="nil"/>
              <w:right w:val="nil"/>
            </w:tcBorders>
          </w:tcPr>
          <w:p w14:paraId="3322B42A" w14:textId="77777777" w:rsidR="00886D2B" w:rsidRPr="00960BFE" w:rsidRDefault="005F0F0B">
            <w:pPr>
              <w:autoSpaceDE w:val="0"/>
              <w:autoSpaceDN w:val="0"/>
              <w:adjustRightInd w:val="0"/>
            </w:pPr>
            <w:r w:rsidRPr="00960BFE">
              <w:t xml:space="preserve">Title: </w:t>
            </w:r>
          </w:p>
        </w:tc>
        <w:tc>
          <w:tcPr>
            <w:tcW w:w="6459" w:type="dxa"/>
            <w:tcBorders>
              <w:top w:val="nil"/>
              <w:left w:val="nil"/>
              <w:bottom w:val="nil"/>
              <w:right w:val="nil"/>
            </w:tcBorders>
          </w:tcPr>
          <w:p w14:paraId="55668245" w14:textId="77777777" w:rsidR="00886D2B" w:rsidRPr="00960BFE" w:rsidRDefault="005F0F0B">
            <w:pPr>
              <w:autoSpaceDE w:val="0"/>
              <w:autoSpaceDN w:val="0"/>
              <w:adjustRightInd w:val="0"/>
            </w:pPr>
            <w:r w:rsidRPr="00960BFE">
              <w:t xml:space="preserve">tune.in: an app to help young people meet their health behaviour change goals </w:t>
            </w:r>
          </w:p>
        </w:tc>
        <w:tc>
          <w:tcPr>
            <w:tcW w:w="360" w:type="dxa"/>
          </w:tcPr>
          <w:p w14:paraId="58A0658C" w14:textId="77777777" w:rsidR="00886D2B" w:rsidRPr="00960BFE" w:rsidRDefault="005F0F0B">
            <w:r w:rsidRPr="00960BFE">
              <w:t xml:space="preserve"> </w:t>
            </w:r>
          </w:p>
        </w:tc>
      </w:tr>
      <w:tr w:rsidR="00886D2B" w:rsidRPr="00960BFE" w14:paraId="10660C5B" w14:textId="77777777">
        <w:trPr>
          <w:trHeight w:val="280"/>
        </w:trPr>
        <w:tc>
          <w:tcPr>
            <w:tcW w:w="966" w:type="dxa"/>
            <w:tcBorders>
              <w:top w:val="nil"/>
              <w:left w:val="nil"/>
              <w:bottom w:val="nil"/>
              <w:right w:val="nil"/>
            </w:tcBorders>
          </w:tcPr>
          <w:p w14:paraId="5921C1E9" w14:textId="77777777" w:rsidR="00886D2B" w:rsidRPr="00960BFE" w:rsidRDefault="005F0F0B">
            <w:pPr>
              <w:autoSpaceDE w:val="0"/>
              <w:autoSpaceDN w:val="0"/>
              <w:adjustRightInd w:val="0"/>
            </w:pPr>
            <w:r w:rsidRPr="00960BFE">
              <w:t xml:space="preserve"> </w:t>
            </w:r>
          </w:p>
        </w:tc>
        <w:tc>
          <w:tcPr>
            <w:tcW w:w="2575" w:type="dxa"/>
            <w:tcBorders>
              <w:top w:val="nil"/>
              <w:left w:val="nil"/>
              <w:bottom w:val="nil"/>
              <w:right w:val="nil"/>
            </w:tcBorders>
          </w:tcPr>
          <w:p w14:paraId="7F18F6AF" w14:textId="77777777" w:rsidR="00886D2B" w:rsidRPr="00960BFE" w:rsidRDefault="005F0F0B">
            <w:pPr>
              <w:autoSpaceDE w:val="0"/>
              <w:autoSpaceDN w:val="0"/>
              <w:adjustRightInd w:val="0"/>
            </w:pPr>
            <w:r w:rsidRPr="00960BFE">
              <w:t xml:space="preserve">Principal Investigator: </w:t>
            </w:r>
          </w:p>
        </w:tc>
        <w:tc>
          <w:tcPr>
            <w:tcW w:w="6459" w:type="dxa"/>
            <w:tcBorders>
              <w:top w:val="nil"/>
              <w:left w:val="nil"/>
              <w:bottom w:val="nil"/>
              <w:right w:val="nil"/>
            </w:tcBorders>
          </w:tcPr>
          <w:p w14:paraId="7BBC9F1E" w14:textId="77777777" w:rsidR="00886D2B" w:rsidRPr="00960BFE" w:rsidRDefault="005F0F0B">
            <w:pPr>
              <w:autoSpaceDE w:val="0"/>
              <w:autoSpaceDN w:val="0"/>
              <w:adjustRightInd w:val="0"/>
            </w:pPr>
            <w:r w:rsidRPr="00960BFE">
              <w:t xml:space="preserve">Associate Professor Sarah Hetrick </w:t>
            </w:r>
          </w:p>
        </w:tc>
        <w:tc>
          <w:tcPr>
            <w:tcW w:w="360" w:type="dxa"/>
          </w:tcPr>
          <w:p w14:paraId="0E31325F" w14:textId="77777777" w:rsidR="00886D2B" w:rsidRPr="00960BFE" w:rsidRDefault="005F0F0B">
            <w:r w:rsidRPr="00960BFE">
              <w:t xml:space="preserve"> </w:t>
            </w:r>
          </w:p>
        </w:tc>
      </w:tr>
      <w:tr w:rsidR="00886D2B" w:rsidRPr="00960BFE" w14:paraId="753A3F41" w14:textId="77777777">
        <w:trPr>
          <w:trHeight w:val="280"/>
        </w:trPr>
        <w:tc>
          <w:tcPr>
            <w:tcW w:w="966" w:type="dxa"/>
            <w:tcBorders>
              <w:top w:val="nil"/>
              <w:left w:val="nil"/>
              <w:bottom w:val="nil"/>
              <w:right w:val="nil"/>
            </w:tcBorders>
          </w:tcPr>
          <w:p w14:paraId="35F4A81F" w14:textId="77777777" w:rsidR="00886D2B" w:rsidRPr="00960BFE" w:rsidRDefault="005F0F0B">
            <w:pPr>
              <w:autoSpaceDE w:val="0"/>
              <w:autoSpaceDN w:val="0"/>
              <w:adjustRightInd w:val="0"/>
            </w:pPr>
            <w:r w:rsidRPr="00960BFE">
              <w:t xml:space="preserve"> </w:t>
            </w:r>
          </w:p>
        </w:tc>
        <w:tc>
          <w:tcPr>
            <w:tcW w:w="2575" w:type="dxa"/>
            <w:tcBorders>
              <w:top w:val="nil"/>
              <w:left w:val="nil"/>
              <w:bottom w:val="nil"/>
              <w:right w:val="nil"/>
            </w:tcBorders>
          </w:tcPr>
          <w:p w14:paraId="05E2756C" w14:textId="77777777" w:rsidR="00886D2B" w:rsidRPr="00960BFE" w:rsidRDefault="005F0F0B">
            <w:pPr>
              <w:autoSpaceDE w:val="0"/>
              <w:autoSpaceDN w:val="0"/>
              <w:adjustRightInd w:val="0"/>
            </w:pPr>
            <w:r w:rsidRPr="00960BFE">
              <w:t xml:space="preserve">Sponsor: </w:t>
            </w:r>
          </w:p>
        </w:tc>
        <w:tc>
          <w:tcPr>
            <w:tcW w:w="6459" w:type="dxa"/>
            <w:tcBorders>
              <w:top w:val="nil"/>
              <w:left w:val="nil"/>
              <w:bottom w:val="nil"/>
              <w:right w:val="nil"/>
            </w:tcBorders>
          </w:tcPr>
          <w:p w14:paraId="5BBF60A3" w14:textId="77777777" w:rsidR="00886D2B" w:rsidRPr="00960BFE" w:rsidRDefault="005F0F0B">
            <w:pPr>
              <w:autoSpaceDE w:val="0"/>
              <w:autoSpaceDN w:val="0"/>
              <w:adjustRightInd w:val="0"/>
            </w:pPr>
            <w:r w:rsidRPr="00960BFE">
              <w:t xml:space="preserve">The University of Auckland </w:t>
            </w:r>
          </w:p>
        </w:tc>
        <w:tc>
          <w:tcPr>
            <w:tcW w:w="360" w:type="dxa"/>
          </w:tcPr>
          <w:p w14:paraId="57EB3417" w14:textId="77777777" w:rsidR="00886D2B" w:rsidRPr="00960BFE" w:rsidRDefault="005F0F0B">
            <w:r w:rsidRPr="00960BFE">
              <w:t xml:space="preserve"> </w:t>
            </w:r>
          </w:p>
        </w:tc>
      </w:tr>
      <w:tr w:rsidR="00886D2B" w:rsidRPr="00960BFE" w14:paraId="6F3223B0" w14:textId="77777777">
        <w:trPr>
          <w:trHeight w:val="280"/>
        </w:trPr>
        <w:tc>
          <w:tcPr>
            <w:tcW w:w="966" w:type="dxa"/>
            <w:tcBorders>
              <w:top w:val="nil"/>
              <w:left w:val="nil"/>
              <w:bottom w:val="nil"/>
              <w:right w:val="nil"/>
            </w:tcBorders>
          </w:tcPr>
          <w:p w14:paraId="569985D7" w14:textId="77777777" w:rsidR="00886D2B" w:rsidRPr="00960BFE" w:rsidRDefault="005F0F0B">
            <w:pPr>
              <w:autoSpaceDE w:val="0"/>
              <w:autoSpaceDN w:val="0"/>
              <w:adjustRightInd w:val="0"/>
            </w:pPr>
            <w:r w:rsidRPr="00960BFE">
              <w:t xml:space="preserve"> </w:t>
            </w:r>
          </w:p>
        </w:tc>
        <w:tc>
          <w:tcPr>
            <w:tcW w:w="2575" w:type="dxa"/>
            <w:tcBorders>
              <w:top w:val="nil"/>
              <w:left w:val="nil"/>
              <w:bottom w:val="nil"/>
              <w:right w:val="nil"/>
            </w:tcBorders>
          </w:tcPr>
          <w:p w14:paraId="5AB0723B" w14:textId="77777777" w:rsidR="00886D2B" w:rsidRPr="00960BFE" w:rsidRDefault="005F0F0B">
            <w:pPr>
              <w:autoSpaceDE w:val="0"/>
              <w:autoSpaceDN w:val="0"/>
              <w:adjustRightInd w:val="0"/>
            </w:pPr>
            <w:r w:rsidRPr="00960BFE">
              <w:t xml:space="preserve">Clock Start Date: </w:t>
            </w:r>
          </w:p>
        </w:tc>
        <w:tc>
          <w:tcPr>
            <w:tcW w:w="6459" w:type="dxa"/>
            <w:tcBorders>
              <w:top w:val="nil"/>
              <w:left w:val="nil"/>
              <w:bottom w:val="nil"/>
              <w:right w:val="nil"/>
            </w:tcBorders>
          </w:tcPr>
          <w:p w14:paraId="3E1B1534" w14:textId="77777777" w:rsidR="00886D2B" w:rsidRPr="00960BFE" w:rsidRDefault="005F0F0B">
            <w:pPr>
              <w:autoSpaceDE w:val="0"/>
              <w:autoSpaceDN w:val="0"/>
              <w:adjustRightInd w:val="0"/>
            </w:pPr>
            <w:r w:rsidRPr="00960BFE">
              <w:t xml:space="preserve">16 August 2019 </w:t>
            </w:r>
          </w:p>
        </w:tc>
        <w:tc>
          <w:tcPr>
            <w:tcW w:w="360" w:type="dxa"/>
          </w:tcPr>
          <w:p w14:paraId="30094894" w14:textId="77777777" w:rsidR="00886D2B" w:rsidRPr="00960BFE" w:rsidRDefault="005F0F0B">
            <w:r w:rsidRPr="00960BFE">
              <w:t xml:space="preserve"> </w:t>
            </w:r>
          </w:p>
        </w:tc>
      </w:tr>
    </w:tbl>
    <w:p w14:paraId="7190138A" w14:textId="77777777" w:rsidR="00886D2B" w:rsidRPr="00960BFE" w:rsidRDefault="005F0F0B">
      <w:pPr>
        <w:autoSpaceDE w:val="0"/>
        <w:autoSpaceDN w:val="0"/>
        <w:adjustRightInd w:val="0"/>
      </w:pPr>
      <w:r w:rsidRPr="00960BFE">
        <w:t xml:space="preserve"> </w:t>
      </w:r>
    </w:p>
    <w:p w14:paraId="3F4A9808" w14:textId="77777777" w:rsidR="00C00B7B" w:rsidRPr="00885C2F" w:rsidRDefault="009D6EB8" w:rsidP="00C00B7B">
      <w:pPr>
        <w:autoSpaceDE w:val="0"/>
        <w:autoSpaceDN w:val="0"/>
        <w:adjustRightInd w:val="0"/>
        <w:rPr>
          <w:sz w:val="20"/>
          <w:lang w:val="en-NZ"/>
        </w:rPr>
      </w:pPr>
      <w:r w:rsidRPr="00885C2F">
        <w:rPr>
          <w:rFonts w:cs="Arial"/>
          <w:szCs w:val="22"/>
          <w:lang w:val="en-NZ"/>
        </w:rPr>
        <w:t xml:space="preserve">A/Prof Sarah Hetrick and </w:t>
      </w:r>
      <w:r w:rsidR="00885C2F" w:rsidRPr="00885C2F">
        <w:rPr>
          <w:rFonts w:cs="Arial"/>
          <w:szCs w:val="22"/>
          <w:lang w:val="en-NZ"/>
        </w:rPr>
        <w:t xml:space="preserve">Ms </w:t>
      </w:r>
      <w:proofErr w:type="spellStart"/>
      <w:r w:rsidRPr="00885C2F">
        <w:rPr>
          <w:rFonts w:cs="Arial"/>
          <w:szCs w:val="22"/>
          <w:lang w:val="en-NZ"/>
        </w:rPr>
        <w:t>Liesje</w:t>
      </w:r>
      <w:proofErr w:type="spellEnd"/>
      <w:r w:rsidRPr="00885C2F">
        <w:rPr>
          <w:rFonts w:cs="Arial"/>
          <w:szCs w:val="22"/>
          <w:lang w:val="en-NZ"/>
        </w:rPr>
        <w:t xml:space="preserve"> Donkin</w:t>
      </w:r>
      <w:r w:rsidR="00885C2F" w:rsidRPr="00885C2F">
        <w:rPr>
          <w:lang w:val="en-NZ"/>
        </w:rPr>
        <w:t xml:space="preserve"> were</w:t>
      </w:r>
      <w:r w:rsidR="00C00B7B" w:rsidRPr="00885C2F">
        <w:rPr>
          <w:lang w:val="en-NZ"/>
        </w:rPr>
        <w:t xml:space="preserve"> present </w:t>
      </w:r>
      <w:r w:rsidR="00C00B7B" w:rsidRPr="00885C2F">
        <w:rPr>
          <w:rFonts w:cs="Arial"/>
          <w:szCs w:val="22"/>
          <w:lang w:val="en-NZ"/>
        </w:rPr>
        <w:t>by teleconference</w:t>
      </w:r>
      <w:r w:rsidR="00C00B7B" w:rsidRPr="00885C2F">
        <w:rPr>
          <w:lang w:val="en-NZ"/>
        </w:rPr>
        <w:t xml:space="preserve"> for discussion of this application.</w:t>
      </w:r>
    </w:p>
    <w:p w14:paraId="2BB75156" w14:textId="77777777" w:rsidR="00C00B7B" w:rsidRDefault="00C00B7B" w:rsidP="00C00B7B">
      <w:pPr>
        <w:rPr>
          <w:u w:val="single"/>
          <w:lang w:val="en-NZ"/>
        </w:rPr>
      </w:pPr>
    </w:p>
    <w:p w14:paraId="32B80F55" w14:textId="77777777" w:rsidR="00C00B7B" w:rsidRPr="00FD2B1E" w:rsidRDefault="00C00B7B" w:rsidP="00C00B7B">
      <w:pPr>
        <w:rPr>
          <w:u w:val="single"/>
          <w:lang w:val="en-NZ"/>
        </w:rPr>
      </w:pPr>
      <w:r w:rsidRPr="00FD2B1E">
        <w:rPr>
          <w:u w:val="single"/>
          <w:lang w:val="en-NZ"/>
        </w:rPr>
        <w:t>Potential conflicts of interest</w:t>
      </w:r>
    </w:p>
    <w:p w14:paraId="5A310778" w14:textId="77777777" w:rsidR="00C00B7B" w:rsidRPr="008869BB" w:rsidRDefault="00C00B7B" w:rsidP="00C00B7B">
      <w:pPr>
        <w:rPr>
          <w:b/>
          <w:lang w:val="en-NZ"/>
        </w:rPr>
      </w:pPr>
    </w:p>
    <w:p w14:paraId="25F86D66"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46899D9F" w14:textId="77777777" w:rsidR="00C00B7B" w:rsidRPr="00960BFE" w:rsidRDefault="00C00B7B" w:rsidP="00C00B7B">
      <w:pPr>
        <w:rPr>
          <w:lang w:val="en-NZ"/>
        </w:rPr>
      </w:pPr>
    </w:p>
    <w:p w14:paraId="2870C61D"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096D08DA" w14:textId="77777777" w:rsidR="00C00B7B" w:rsidRDefault="00C00B7B" w:rsidP="00C00B7B">
      <w:pPr>
        <w:rPr>
          <w:lang w:val="en-NZ"/>
        </w:rPr>
      </w:pPr>
    </w:p>
    <w:p w14:paraId="36F93D28" w14:textId="77777777" w:rsidR="00C00B7B" w:rsidRPr="00960BFE" w:rsidRDefault="00C00B7B" w:rsidP="00C00B7B">
      <w:pPr>
        <w:rPr>
          <w:lang w:val="en-NZ"/>
        </w:rPr>
      </w:pPr>
    </w:p>
    <w:p w14:paraId="12ABF695" w14:textId="77777777" w:rsidR="00C00B7B" w:rsidRDefault="00C00B7B" w:rsidP="00C00B7B">
      <w:pPr>
        <w:rPr>
          <w:u w:val="single"/>
          <w:lang w:val="en-NZ"/>
        </w:rPr>
      </w:pPr>
      <w:r w:rsidRPr="001C059D">
        <w:rPr>
          <w:u w:val="single"/>
          <w:lang w:val="en-NZ"/>
        </w:rPr>
        <w:t>Summary of Study</w:t>
      </w:r>
    </w:p>
    <w:p w14:paraId="6A1F7DCE" w14:textId="77777777" w:rsidR="00C00B7B" w:rsidRDefault="00C00B7B" w:rsidP="00C00B7B">
      <w:pPr>
        <w:rPr>
          <w:u w:val="single"/>
          <w:lang w:val="en-NZ"/>
        </w:rPr>
      </w:pPr>
    </w:p>
    <w:p w14:paraId="552A3335" w14:textId="77777777" w:rsidR="0090772E" w:rsidRPr="0090772E" w:rsidRDefault="00973649" w:rsidP="00973649">
      <w:pPr>
        <w:pStyle w:val="ListParagraph"/>
        <w:numPr>
          <w:ilvl w:val="0"/>
          <w:numId w:val="8"/>
        </w:numPr>
        <w:rPr>
          <w:u w:val="single"/>
          <w:lang w:val="en-NZ"/>
        </w:rPr>
      </w:pPr>
      <w:r w:rsidRPr="00973649">
        <w:rPr>
          <w:lang w:val="en-NZ"/>
        </w:rPr>
        <w:t xml:space="preserve">This is an open trial aiming to test an app designed to support young people to make positive behavioural changes (i.e. goal attainment and emotional management). We will assess how well young people engage with the app, its acceptability to young people, and its potential efficacy. </w:t>
      </w:r>
    </w:p>
    <w:p w14:paraId="4EFB5D42" w14:textId="77777777" w:rsidR="0090772E" w:rsidRPr="0090772E" w:rsidRDefault="00973649" w:rsidP="00973649">
      <w:pPr>
        <w:pStyle w:val="ListParagraph"/>
        <w:numPr>
          <w:ilvl w:val="0"/>
          <w:numId w:val="8"/>
        </w:numPr>
        <w:rPr>
          <w:u w:val="single"/>
          <w:lang w:val="en-NZ"/>
        </w:rPr>
      </w:pPr>
      <w:r w:rsidRPr="00973649">
        <w:rPr>
          <w:lang w:val="en-NZ"/>
        </w:rPr>
        <w:t>Participant referral via school</w:t>
      </w:r>
      <w:r w:rsidR="00C0703E">
        <w:rPr>
          <w:lang w:val="en-NZ"/>
        </w:rPr>
        <w:t xml:space="preserve"> counsellors</w:t>
      </w:r>
      <w:r w:rsidRPr="00973649">
        <w:rPr>
          <w:lang w:val="en-NZ"/>
        </w:rPr>
        <w:t xml:space="preserve"> or men</w:t>
      </w:r>
      <w:r w:rsidR="0090772E">
        <w:rPr>
          <w:lang w:val="en-NZ"/>
        </w:rPr>
        <w:t xml:space="preserve">tal health services is </w:t>
      </w:r>
      <w:r w:rsidRPr="00973649">
        <w:rPr>
          <w:lang w:val="en-NZ"/>
        </w:rPr>
        <w:t xml:space="preserve">designed to maximise recruitment, particularly for Māori and Pasifika young people. The enrolment process will be the same for all volunteers and all study procedures will be carried out online to time reduce burden. Participants will provide informed consent, eligibility screening and complete baseline assessments electronically. </w:t>
      </w:r>
    </w:p>
    <w:p w14:paraId="1C358120" w14:textId="77777777" w:rsidR="00C00B7B" w:rsidRPr="009C3CCE" w:rsidRDefault="00973649" w:rsidP="0090772E">
      <w:pPr>
        <w:pStyle w:val="ListParagraph"/>
        <w:numPr>
          <w:ilvl w:val="0"/>
          <w:numId w:val="8"/>
        </w:numPr>
        <w:rPr>
          <w:u w:val="single"/>
          <w:lang w:val="en-NZ"/>
        </w:rPr>
      </w:pPr>
      <w:r w:rsidRPr="00973649">
        <w:rPr>
          <w:lang w:val="en-NZ"/>
        </w:rPr>
        <w:t xml:space="preserve">Participants will </w:t>
      </w:r>
      <w:r w:rsidR="009C3CCE">
        <w:rPr>
          <w:lang w:val="en-NZ"/>
        </w:rPr>
        <w:t xml:space="preserve">be included in the study if they are twelve to </w:t>
      </w:r>
      <w:r w:rsidR="007D2B68">
        <w:rPr>
          <w:lang w:val="en-NZ"/>
        </w:rPr>
        <w:t>twenty</w:t>
      </w:r>
      <w:r w:rsidR="009C3CCE">
        <w:rPr>
          <w:lang w:val="en-NZ"/>
        </w:rPr>
        <w:t xml:space="preserve">-five years old at the time of consent/assent, have been identified by a health professional as potentially </w:t>
      </w:r>
      <w:r w:rsidR="007D2B68">
        <w:rPr>
          <w:lang w:val="en-NZ"/>
        </w:rPr>
        <w:t>benefiting</w:t>
      </w:r>
      <w:r w:rsidR="009C3CCE">
        <w:rPr>
          <w:lang w:val="en-NZ"/>
        </w:rPr>
        <w:t xml:space="preserve"> from the proposed app, and have access to a smart phone that can run the proposed app. </w:t>
      </w:r>
    </w:p>
    <w:p w14:paraId="4BA75B6D" w14:textId="77777777" w:rsidR="009C3CCE" w:rsidRPr="0090772E" w:rsidRDefault="007D2B68" w:rsidP="0090772E">
      <w:pPr>
        <w:pStyle w:val="ListParagraph"/>
        <w:numPr>
          <w:ilvl w:val="0"/>
          <w:numId w:val="8"/>
        </w:numPr>
        <w:rPr>
          <w:u w:val="single"/>
          <w:lang w:val="en-NZ"/>
        </w:rPr>
      </w:pPr>
      <w:r>
        <w:rPr>
          <w:lang w:val="en-NZ"/>
        </w:rPr>
        <w:t>Participants will be excluded if they are not able to sufficiently understand the nature of study involvement or can provide online informed consent; if they are at an acute risk of harm or distress, or parental consent is not obtained for participants aged twelve to fifteen years.</w:t>
      </w:r>
    </w:p>
    <w:p w14:paraId="6E6B4447" w14:textId="77777777" w:rsidR="00C00B7B" w:rsidRDefault="00C00B7B" w:rsidP="00C00B7B">
      <w:pPr>
        <w:autoSpaceDE w:val="0"/>
        <w:autoSpaceDN w:val="0"/>
        <w:adjustRightInd w:val="0"/>
        <w:rPr>
          <w:lang w:val="en-NZ"/>
        </w:rPr>
      </w:pPr>
    </w:p>
    <w:p w14:paraId="24275646"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14258649" w14:textId="77777777" w:rsidR="00C00B7B" w:rsidRDefault="00C00B7B" w:rsidP="00C00B7B">
      <w:pPr>
        <w:rPr>
          <w:u w:val="single"/>
          <w:lang w:val="en-NZ"/>
        </w:rPr>
      </w:pPr>
    </w:p>
    <w:p w14:paraId="7E9D639A"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702F6EA" w14:textId="77777777" w:rsidR="00C00B7B" w:rsidRDefault="00C00B7B" w:rsidP="00C00B7B">
      <w:pPr>
        <w:rPr>
          <w:u w:val="single"/>
          <w:lang w:val="en-NZ"/>
        </w:rPr>
      </w:pPr>
    </w:p>
    <w:p w14:paraId="47C76578" w14:textId="77777777" w:rsidR="00C00B7B" w:rsidRPr="00A27674" w:rsidRDefault="00A27674" w:rsidP="00973649">
      <w:pPr>
        <w:pStyle w:val="ListParagraph"/>
        <w:numPr>
          <w:ilvl w:val="0"/>
          <w:numId w:val="8"/>
        </w:numPr>
        <w:spacing w:before="80" w:after="80"/>
        <w:rPr>
          <w:u w:val="single"/>
          <w:lang w:val="en-NZ"/>
        </w:rPr>
      </w:pPr>
      <w:r>
        <w:rPr>
          <w:lang w:val="en-NZ"/>
        </w:rPr>
        <w:t>The Committee queried whether recruitment will occur through GPs. The Researcher stated that recruitment would occur only through Child &amp; Adolescent Mental Health Services (CAMHS) and school guidance counsellors.</w:t>
      </w:r>
    </w:p>
    <w:p w14:paraId="478C8D2D" w14:textId="77777777" w:rsidR="00A27674" w:rsidRPr="00A27674" w:rsidRDefault="00A27674" w:rsidP="00973649">
      <w:pPr>
        <w:pStyle w:val="ListParagraph"/>
        <w:numPr>
          <w:ilvl w:val="0"/>
          <w:numId w:val="8"/>
        </w:numPr>
        <w:spacing w:before="80" w:after="80"/>
        <w:rPr>
          <w:u w:val="single"/>
          <w:lang w:val="en-NZ"/>
        </w:rPr>
      </w:pPr>
      <w:r>
        <w:rPr>
          <w:lang w:val="en-NZ"/>
        </w:rPr>
        <w:t>The Committee queried the age group that required parental consent. The Researcher stated that participants under sixteen years old would require parental consent.</w:t>
      </w:r>
    </w:p>
    <w:p w14:paraId="7610D65B" w14:textId="77777777" w:rsidR="00A27674" w:rsidRPr="00A27674" w:rsidRDefault="00A27674" w:rsidP="00973649">
      <w:pPr>
        <w:pStyle w:val="ListParagraph"/>
        <w:numPr>
          <w:ilvl w:val="0"/>
          <w:numId w:val="8"/>
        </w:numPr>
        <w:spacing w:before="80" w:after="80"/>
        <w:rPr>
          <w:u w:val="single"/>
          <w:lang w:val="en-NZ"/>
        </w:rPr>
      </w:pPr>
      <w:r>
        <w:rPr>
          <w:lang w:val="en-NZ"/>
        </w:rPr>
        <w:t>The Committee queried whether follow-up would occur outside of normal business hours. The Researcher stated that participants will all already be enrolled in a mental health service, therefore the safety plan outlined by the Researcher would only be actioned if the primary plan put in place by the mental health service provider was to fail.</w:t>
      </w:r>
    </w:p>
    <w:p w14:paraId="7EFC472F" w14:textId="77777777" w:rsidR="00C00B7B" w:rsidRPr="00A27674" w:rsidRDefault="00A27674" w:rsidP="00A27674">
      <w:pPr>
        <w:pStyle w:val="ListParagraph"/>
        <w:numPr>
          <w:ilvl w:val="0"/>
          <w:numId w:val="8"/>
        </w:numPr>
        <w:spacing w:before="80" w:after="80"/>
        <w:rPr>
          <w:u w:val="single"/>
          <w:lang w:val="en-NZ"/>
        </w:rPr>
      </w:pPr>
      <w:r>
        <w:rPr>
          <w:lang w:val="en-NZ"/>
        </w:rPr>
        <w:t xml:space="preserve">The Committee queried the design of the study, as some measures appeared to look at efficacy. The Researcher confirmed that this is a feasibility study, and that measures of </w:t>
      </w:r>
      <w:r>
        <w:rPr>
          <w:lang w:val="en-NZ"/>
        </w:rPr>
        <w:lastRenderedPageBreak/>
        <w:t xml:space="preserve">efficacy are indicative only and cannot be used to make any claims until a </w:t>
      </w:r>
      <w:r w:rsidR="002E669A">
        <w:rPr>
          <w:lang w:val="en-NZ"/>
        </w:rPr>
        <w:t>randomised</w:t>
      </w:r>
      <w:r>
        <w:rPr>
          <w:lang w:val="en-NZ"/>
        </w:rPr>
        <w:t xml:space="preserve"> controlled trial has been done.</w:t>
      </w:r>
    </w:p>
    <w:p w14:paraId="2F43C618" w14:textId="77777777" w:rsidR="00C00B7B" w:rsidRDefault="00C00B7B" w:rsidP="00C00B7B">
      <w:pPr>
        <w:spacing w:before="80" w:after="80"/>
      </w:pPr>
    </w:p>
    <w:p w14:paraId="56134F79" w14:textId="77777777" w:rsidR="00C00B7B" w:rsidRPr="00FD2B1E" w:rsidRDefault="00C00B7B" w:rsidP="00C00B7B">
      <w:pPr>
        <w:rPr>
          <w:u w:val="single"/>
          <w:lang w:val="en-NZ"/>
        </w:rPr>
      </w:pPr>
      <w:r w:rsidRPr="00FD2B1E">
        <w:rPr>
          <w:u w:val="single"/>
          <w:lang w:val="en-NZ"/>
        </w:rPr>
        <w:t xml:space="preserve">Decision </w:t>
      </w:r>
    </w:p>
    <w:p w14:paraId="3DDCBD1C" w14:textId="77777777" w:rsidR="00C00B7B" w:rsidRPr="00885C2F" w:rsidRDefault="00C00B7B" w:rsidP="00C00B7B">
      <w:pPr>
        <w:rPr>
          <w:lang w:val="en-NZ"/>
        </w:rPr>
      </w:pPr>
    </w:p>
    <w:p w14:paraId="584FA114" w14:textId="77777777" w:rsidR="00C00B7B" w:rsidRPr="00A27674" w:rsidRDefault="00C00B7B" w:rsidP="00A27674">
      <w:pPr>
        <w:rPr>
          <w:lang w:val="en-NZ"/>
        </w:rPr>
      </w:pPr>
      <w:r w:rsidRPr="00885C2F">
        <w:rPr>
          <w:lang w:val="en-NZ"/>
        </w:rPr>
        <w:t xml:space="preserve">This application was </w:t>
      </w:r>
      <w:r w:rsidRPr="00885C2F">
        <w:rPr>
          <w:i/>
          <w:lang w:val="en-NZ"/>
        </w:rPr>
        <w:t>approved</w:t>
      </w:r>
      <w:r w:rsidRPr="00885C2F">
        <w:rPr>
          <w:lang w:val="en-NZ"/>
        </w:rPr>
        <w:t xml:space="preserve"> by </w:t>
      </w:r>
      <w:r w:rsidRPr="00885C2F">
        <w:rPr>
          <w:rFonts w:cs="Arial"/>
          <w:szCs w:val="22"/>
          <w:lang w:val="en-NZ"/>
        </w:rPr>
        <w:t>consensus</w:t>
      </w:r>
      <w:r w:rsidR="00A27674">
        <w:rPr>
          <w:rFonts w:cs="Arial"/>
          <w:szCs w:val="22"/>
          <w:lang w:val="en-NZ"/>
        </w:rPr>
        <w:t>.</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3C4F53F4" w14:textId="77777777" w:rsidTr="00A90ADC">
        <w:trPr>
          <w:trHeight w:val="280"/>
        </w:trPr>
        <w:tc>
          <w:tcPr>
            <w:tcW w:w="966" w:type="dxa"/>
            <w:tcBorders>
              <w:top w:val="nil"/>
              <w:left w:val="nil"/>
              <w:bottom w:val="nil"/>
              <w:right w:val="nil"/>
            </w:tcBorders>
          </w:tcPr>
          <w:p w14:paraId="01E3682B" w14:textId="77777777" w:rsidR="00A90ADC" w:rsidRPr="00960BFE" w:rsidRDefault="00A90ADC">
            <w:pPr>
              <w:autoSpaceDE w:val="0"/>
              <w:autoSpaceDN w:val="0"/>
              <w:adjustRightInd w:val="0"/>
            </w:pPr>
            <w:r>
              <w:t xml:space="preserve"> </w:t>
            </w: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0C1FDC51"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53C6BA" w14:textId="77777777" w:rsidR="00A90ADC" w:rsidRPr="00960BFE" w:rsidRDefault="00A90ADC">
            <w:pPr>
              <w:autoSpaceDE w:val="0"/>
              <w:autoSpaceDN w:val="0"/>
              <w:adjustRightInd w:val="0"/>
            </w:pPr>
            <w:r w:rsidRPr="00960BFE">
              <w:rPr>
                <w:b/>
              </w:rPr>
              <w:t>19/CEN/143</w:t>
            </w:r>
            <w:r w:rsidRPr="00960BFE">
              <w:t xml:space="preserve"> </w:t>
            </w:r>
          </w:p>
        </w:tc>
      </w:tr>
      <w:tr w:rsidR="00A90ADC" w:rsidRPr="00960BFE" w14:paraId="70ED64BD" w14:textId="77777777" w:rsidTr="00A90ADC">
        <w:trPr>
          <w:trHeight w:val="280"/>
        </w:trPr>
        <w:tc>
          <w:tcPr>
            <w:tcW w:w="966" w:type="dxa"/>
            <w:tcBorders>
              <w:top w:val="nil"/>
              <w:left w:val="nil"/>
              <w:bottom w:val="nil"/>
              <w:right w:val="nil"/>
            </w:tcBorders>
          </w:tcPr>
          <w:p w14:paraId="4A5497B3"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2A4C829F"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543BEA5F" w14:textId="77777777" w:rsidR="00A90ADC" w:rsidRPr="00960BFE" w:rsidRDefault="00A90ADC">
            <w:pPr>
              <w:autoSpaceDE w:val="0"/>
              <w:autoSpaceDN w:val="0"/>
              <w:adjustRightInd w:val="0"/>
            </w:pPr>
            <w:r w:rsidRPr="00960BFE">
              <w:t xml:space="preserve">The relationship between spine adipose index and deep infection after posterior fusion of the lumbar spine </w:t>
            </w:r>
          </w:p>
        </w:tc>
      </w:tr>
      <w:tr w:rsidR="00A90ADC" w:rsidRPr="00960BFE" w14:paraId="12E30166" w14:textId="77777777" w:rsidTr="00A90ADC">
        <w:trPr>
          <w:trHeight w:val="280"/>
        </w:trPr>
        <w:tc>
          <w:tcPr>
            <w:tcW w:w="966" w:type="dxa"/>
            <w:tcBorders>
              <w:top w:val="nil"/>
              <w:left w:val="nil"/>
              <w:bottom w:val="nil"/>
              <w:right w:val="nil"/>
            </w:tcBorders>
          </w:tcPr>
          <w:p w14:paraId="5E3EA91C"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24EA7A27"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525D01FC" w14:textId="77777777" w:rsidR="00A90ADC" w:rsidRPr="00960BFE" w:rsidRDefault="00A90ADC">
            <w:pPr>
              <w:autoSpaceDE w:val="0"/>
              <w:autoSpaceDN w:val="0"/>
              <w:adjustRightInd w:val="0"/>
            </w:pPr>
            <w:r w:rsidRPr="00960BFE">
              <w:t xml:space="preserve">Dr </w:t>
            </w:r>
            <w:proofErr w:type="spellStart"/>
            <w:r w:rsidRPr="00960BFE">
              <w:t>Vikesh</w:t>
            </w:r>
            <w:proofErr w:type="spellEnd"/>
            <w:r w:rsidRPr="00960BFE">
              <w:t xml:space="preserve"> Gupta </w:t>
            </w:r>
          </w:p>
        </w:tc>
      </w:tr>
      <w:tr w:rsidR="00A90ADC" w:rsidRPr="00960BFE" w14:paraId="3826E2A6" w14:textId="77777777" w:rsidTr="00A90ADC">
        <w:trPr>
          <w:trHeight w:val="280"/>
        </w:trPr>
        <w:tc>
          <w:tcPr>
            <w:tcW w:w="966" w:type="dxa"/>
            <w:tcBorders>
              <w:top w:val="nil"/>
              <w:left w:val="nil"/>
              <w:bottom w:val="nil"/>
              <w:right w:val="nil"/>
            </w:tcBorders>
          </w:tcPr>
          <w:p w14:paraId="29B96A2B"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92AAB5E"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04FD1463" w14:textId="77777777" w:rsidR="00A90ADC" w:rsidRPr="00960BFE" w:rsidRDefault="00A90ADC">
            <w:pPr>
              <w:autoSpaceDE w:val="0"/>
              <w:autoSpaceDN w:val="0"/>
              <w:adjustRightInd w:val="0"/>
            </w:pPr>
            <w:r w:rsidRPr="00960BFE">
              <w:t xml:space="preserve"> </w:t>
            </w:r>
          </w:p>
        </w:tc>
      </w:tr>
      <w:tr w:rsidR="00A90ADC" w:rsidRPr="00960BFE" w14:paraId="00DED4DE" w14:textId="77777777" w:rsidTr="00A90ADC">
        <w:trPr>
          <w:trHeight w:val="280"/>
        </w:trPr>
        <w:tc>
          <w:tcPr>
            <w:tcW w:w="966" w:type="dxa"/>
            <w:tcBorders>
              <w:top w:val="nil"/>
              <w:left w:val="nil"/>
              <w:bottom w:val="nil"/>
              <w:right w:val="nil"/>
            </w:tcBorders>
          </w:tcPr>
          <w:p w14:paraId="46D1BD37"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754C8AF"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0AA3DC63" w14:textId="77777777" w:rsidR="00A90ADC" w:rsidRPr="00960BFE" w:rsidRDefault="00A90ADC">
            <w:pPr>
              <w:autoSpaceDE w:val="0"/>
              <w:autoSpaceDN w:val="0"/>
              <w:adjustRightInd w:val="0"/>
            </w:pPr>
            <w:r w:rsidRPr="00960BFE">
              <w:t xml:space="preserve">16 August 2019 </w:t>
            </w:r>
          </w:p>
        </w:tc>
      </w:tr>
    </w:tbl>
    <w:p w14:paraId="7F98F7C6" w14:textId="77777777" w:rsidR="00886D2B" w:rsidRPr="00960BFE" w:rsidRDefault="005F0F0B">
      <w:pPr>
        <w:autoSpaceDE w:val="0"/>
        <w:autoSpaceDN w:val="0"/>
        <w:adjustRightInd w:val="0"/>
      </w:pPr>
      <w:r w:rsidRPr="00960BFE">
        <w:t xml:space="preserve"> </w:t>
      </w:r>
    </w:p>
    <w:p w14:paraId="2A6670CD" w14:textId="77777777" w:rsidR="00C00B7B" w:rsidRPr="00986C4F" w:rsidRDefault="00986C4F" w:rsidP="00C00B7B">
      <w:pPr>
        <w:autoSpaceDE w:val="0"/>
        <w:autoSpaceDN w:val="0"/>
        <w:adjustRightInd w:val="0"/>
        <w:rPr>
          <w:sz w:val="20"/>
          <w:lang w:val="en-NZ"/>
        </w:rPr>
      </w:pPr>
      <w:r w:rsidRPr="00986C4F">
        <w:rPr>
          <w:rFonts w:cs="Arial"/>
          <w:szCs w:val="22"/>
          <w:lang w:val="en-NZ"/>
        </w:rPr>
        <w:t xml:space="preserve">Dr </w:t>
      </w:r>
      <w:proofErr w:type="spellStart"/>
      <w:r w:rsidRPr="00986C4F">
        <w:rPr>
          <w:rFonts w:cs="Arial"/>
          <w:szCs w:val="22"/>
          <w:lang w:val="en-NZ"/>
        </w:rPr>
        <w:t>Vikesh</w:t>
      </w:r>
      <w:proofErr w:type="spellEnd"/>
      <w:r w:rsidRPr="00986C4F">
        <w:rPr>
          <w:rFonts w:cs="Arial"/>
          <w:szCs w:val="22"/>
          <w:lang w:val="en-NZ"/>
        </w:rPr>
        <w:t xml:space="preserve"> Gupta</w:t>
      </w:r>
      <w:r w:rsidR="00C00B7B" w:rsidRPr="00986C4F">
        <w:rPr>
          <w:lang w:val="en-NZ"/>
        </w:rPr>
        <w:t xml:space="preserve"> was present </w:t>
      </w:r>
      <w:r w:rsidR="00C00B7B" w:rsidRPr="00986C4F">
        <w:rPr>
          <w:rFonts w:cs="Arial"/>
          <w:szCs w:val="22"/>
          <w:lang w:val="en-NZ"/>
        </w:rPr>
        <w:t>by teleconference</w:t>
      </w:r>
      <w:r w:rsidR="00C00B7B" w:rsidRPr="00986C4F">
        <w:rPr>
          <w:lang w:val="en-NZ"/>
        </w:rPr>
        <w:t xml:space="preserve"> for discussion of this application.</w:t>
      </w:r>
    </w:p>
    <w:p w14:paraId="37022FE1" w14:textId="77777777" w:rsidR="00C00B7B" w:rsidRDefault="00C00B7B" w:rsidP="00C00B7B">
      <w:pPr>
        <w:rPr>
          <w:u w:val="single"/>
          <w:lang w:val="en-NZ"/>
        </w:rPr>
      </w:pPr>
    </w:p>
    <w:p w14:paraId="69F3A88C" w14:textId="77777777" w:rsidR="00C00B7B" w:rsidRPr="00FD2B1E" w:rsidRDefault="00C00B7B" w:rsidP="00C00B7B">
      <w:pPr>
        <w:rPr>
          <w:u w:val="single"/>
          <w:lang w:val="en-NZ"/>
        </w:rPr>
      </w:pPr>
      <w:r w:rsidRPr="00FD2B1E">
        <w:rPr>
          <w:u w:val="single"/>
          <w:lang w:val="en-NZ"/>
        </w:rPr>
        <w:t>Potential conflicts of interest</w:t>
      </w:r>
    </w:p>
    <w:p w14:paraId="4395EC95" w14:textId="77777777" w:rsidR="00C00B7B" w:rsidRPr="008869BB" w:rsidRDefault="00C00B7B" w:rsidP="00C00B7B">
      <w:pPr>
        <w:rPr>
          <w:b/>
          <w:lang w:val="en-NZ"/>
        </w:rPr>
      </w:pPr>
    </w:p>
    <w:p w14:paraId="69A1F548"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054BAD3E" w14:textId="77777777" w:rsidR="00C00B7B" w:rsidRPr="00960BFE" w:rsidRDefault="00C00B7B" w:rsidP="00C00B7B">
      <w:pPr>
        <w:rPr>
          <w:lang w:val="en-NZ"/>
        </w:rPr>
      </w:pPr>
    </w:p>
    <w:p w14:paraId="4341CE15"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4E8BDC10" w14:textId="77777777" w:rsidR="00C00B7B" w:rsidRDefault="00C00B7B" w:rsidP="00C00B7B">
      <w:pPr>
        <w:rPr>
          <w:lang w:val="en-NZ"/>
        </w:rPr>
      </w:pPr>
    </w:p>
    <w:p w14:paraId="668622E2" w14:textId="77777777" w:rsidR="00C00B7B" w:rsidRPr="00960BFE" w:rsidRDefault="00C00B7B" w:rsidP="00C00B7B">
      <w:pPr>
        <w:rPr>
          <w:lang w:val="en-NZ"/>
        </w:rPr>
      </w:pPr>
    </w:p>
    <w:p w14:paraId="42F52679" w14:textId="77777777" w:rsidR="00C00B7B" w:rsidRDefault="00C00B7B" w:rsidP="00C00B7B">
      <w:pPr>
        <w:rPr>
          <w:u w:val="single"/>
          <w:lang w:val="en-NZ"/>
        </w:rPr>
      </w:pPr>
      <w:r w:rsidRPr="001C059D">
        <w:rPr>
          <w:u w:val="single"/>
          <w:lang w:val="en-NZ"/>
        </w:rPr>
        <w:t>Summary of Study</w:t>
      </w:r>
    </w:p>
    <w:p w14:paraId="51D1B8C9" w14:textId="77777777" w:rsidR="00C00B7B" w:rsidRDefault="00C00B7B" w:rsidP="00C00B7B">
      <w:pPr>
        <w:rPr>
          <w:u w:val="single"/>
          <w:lang w:val="en-NZ"/>
        </w:rPr>
      </w:pPr>
    </w:p>
    <w:p w14:paraId="75AAE623" w14:textId="77777777" w:rsidR="009560F1" w:rsidRPr="009560F1" w:rsidRDefault="00973649" w:rsidP="00973649">
      <w:pPr>
        <w:pStyle w:val="ListParagraph"/>
        <w:numPr>
          <w:ilvl w:val="0"/>
          <w:numId w:val="9"/>
        </w:numPr>
        <w:rPr>
          <w:u w:val="single"/>
          <w:lang w:val="en-NZ"/>
        </w:rPr>
      </w:pPr>
      <w:r w:rsidRPr="00973649">
        <w:rPr>
          <w:lang w:val="en-NZ"/>
        </w:rPr>
        <w:t xml:space="preserve">Measuring the subcutaneous thickness of the lumbar spine at the operated level on MRI scan. We will then form the spine adipose index by dividing this measurement by the size of the vertebral body. We will compare the spine adipose index in patients who developed deep infections of the spine after posterior fusion of the lumbar spine to control patients (those who did not develop infection), matching both groups for demographic factors and known risk fa tors for developing infection after spine surgery. </w:t>
      </w:r>
    </w:p>
    <w:p w14:paraId="384BB4DE" w14:textId="77777777" w:rsidR="00C00B7B" w:rsidRPr="009560F1" w:rsidRDefault="00973649" w:rsidP="009560F1">
      <w:pPr>
        <w:pStyle w:val="ListParagraph"/>
        <w:numPr>
          <w:ilvl w:val="0"/>
          <w:numId w:val="9"/>
        </w:numPr>
        <w:rPr>
          <w:u w:val="single"/>
          <w:lang w:val="en-NZ"/>
        </w:rPr>
      </w:pPr>
      <w:r w:rsidRPr="00973649">
        <w:rPr>
          <w:lang w:val="en-NZ"/>
        </w:rPr>
        <w:t>Our research aims to identify whether spine adipose index is an independent risk factor for developing deep infection, and whether it is a better predictor than BMI for deep infection lumbar fusion surgery using the posterior approach.</w:t>
      </w:r>
    </w:p>
    <w:p w14:paraId="4B666EB5" w14:textId="77777777" w:rsidR="00C00B7B" w:rsidRDefault="00C00B7B" w:rsidP="00C00B7B">
      <w:pPr>
        <w:autoSpaceDE w:val="0"/>
        <w:autoSpaceDN w:val="0"/>
        <w:adjustRightInd w:val="0"/>
        <w:rPr>
          <w:lang w:val="en-NZ"/>
        </w:rPr>
      </w:pPr>
    </w:p>
    <w:p w14:paraId="33B1E93A"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4B4D16E2" w14:textId="77777777" w:rsidR="00C00B7B" w:rsidRDefault="00C00B7B" w:rsidP="00C00B7B">
      <w:pPr>
        <w:rPr>
          <w:u w:val="single"/>
          <w:lang w:val="en-NZ"/>
        </w:rPr>
      </w:pPr>
    </w:p>
    <w:p w14:paraId="6773BA82"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DC70855" w14:textId="77777777" w:rsidR="00C00B7B" w:rsidRDefault="00C00B7B" w:rsidP="00C00B7B">
      <w:pPr>
        <w:rPr>
          <w:u w:val="single"/>
          <w:lang w:val="en-NZ"/>
        </w:rPr>
      </w:pPr>
    </w:p>
    <w:p w14:paraId="37978F6E" w14:textId="77777777" w:rsidR="00F845CA" w:rsidRPr="00F845CA" w:rsidRDefault="00F845CA" w:rsidP="00973649">
      <w:pPr>
        <w:pStyle w:val="ListParagraph"/>
        <w:numPr>
          <w:ilvl w:val="0"/>
          <w:numId w:val="9"/>
        </w:numPr>
        <w:spacing w:before="80" w:after="80"/>
        <w:rPr>
          <w:u w:val="single"/>
          <w:lang w:val="en-NZ"/>
        </w:rPr>
      </w:pPr>
      <w:r>
        <w:rPr>
          <w:lang w:val="en-NZ"/>
        </w:rPr>
        <w:t>The Committee queried the precise reasoning behind not seeking explicit consent for this study. The Researcher stated that the study will be taking place at a teaching hospital, where standard practice is to obtain</w:t>
      </w:r>
      <w:r w:rsidR="00561215">
        <w:rPr>
          <w:lang w:val="en-NZ"/>
        </w:rPr>
        <w:t xml:space="preserve"> verbal</w:t>
      </w:r>
      <w:r>
        <w:rPr>
          <w:lang w:val="en-NZ"/>
        </w:rPr>
        <w:t xml:space="preserve"> consent from patients to use their data for </w:t>
      </w:r>
      <w:r w:rsidR="002E669A">
        <w:rPr>
          <w:lang w:val="en-NZ"/>
        </w:rPr>
        <w:t>research studies</w:t>
      </w:r>
      <w:r>
        <w:rPr>
          <w:lang w:val="en-NZ"/>
        </w:rPr>
        <w:t xml:space="preserve"> at the time of treatment. The Researcher also stated that the study will be looking at historical data that may not have complete or updated contact information, and that none of the findings will impact care as treatment will have already completed for all patients whose data will be used.</w:t>
      </w:r>
    </w:p>
    <w:p w14:paraId="4C662DAD" w14:textId="77777777" w:rsidR="00F845CA" w:rsidRPr="00F845CA" w:rsidRDefault="00F845CA" w:rsidP="00973649">
      <w:pPr>
        <w:pStyle w:val="ListParagraph"/>
        <w:numPr>
          <w:ilvl w:val="0"/>
          <w:numId w:val="9"/>
        </w:numPr>
        <w:spacing w:before="80" w:after="80"/>
        <w:rPr>
          <w:u w:val="single"/>
          <w:lang w:val="en-NZ"/>
        </w:rPr>
      </w:pPr>
      <w:r>
        <w:rPr>
          <w:lang w:val="en-NZ"/>
        </w:rPr>
        <w:t>The Committee queried whether the data will be de-identified. The Researcher confirmed that it will be.</w:t>
      </w:r>
    </w:p>
    <w:p w14:paraId="06F320F7" w14:textId="77777777" w:rsidR="00F845CA" w:rsidRPr="00F845CA" w:rsidRDefault="00F845CA" w:rsidP="00973649">
      <w:pPr>
        <w:pStyle w:val="ListParagraph"/>
        <w:numPr>
          <w:ilvl w:val="0"/>
          <w:numId w:val="9"/>
        </w:numPr>
        <w:spacing w:before="80" w:after="80"/>
        <w:rPr>
          <w:u w:val="single"/>
          <w:lang w:val="en-NZ"/>
        </w:rPr>
      </w:pPr>
      <w:r>
        <w:rPr>
          <w:lang w:val="en-NZ"/>
        </w:rPr>
        <w:t>The Committee queried the number of locations involved in the study. The researcher stated that up to four hospitals would provide records.</w:t>
      </w:r>
    </w:p>
    <w:p w14:paraId="38445269" w14:textId="77777777" w:rsidR="00F845CA" w:rsidRPr="00F845CA" w:rsidRDefault="00F845CA" w:rsidP="00973649">
      <w:pPr>
        <w:pStyle w:val="ListParagraph"/>
        <w:numPr>
          <w:ilvl w:val="0"/>
          <w:numId w:val="9"/>
        </w:numPr>
        <w:spacing w:before="80" w:after="80"/>
        <w:rPr>
          <w:u w:val="single"/>
          <w:lang w:val="en-NZ"/>
        </w:rPr>
      </w:pPr>
      <w:r>
        <w:rPr>
          <w:lang w:val="en-NZ"/>
        </w:rPr>
        <w:t>The Committee queried the target sample size for this study. T</w:t>
      </w:r>
      <w:r w:rsidR="002B34E8">
        <w:rPr>
          <w:lang w:val="en-NZ"/>
        </w:rPr>
        <w:t>h</w:t>
      </w:r>
      <w:r>
        <w:rPr>
          <w:lang w:val="en-NZ"/>
        </w:rPr>
        <w:t>e Researcher responded that they estimated about 1,500 cases will be included in the study.</w:t>
      </w:r>
    </w:p>
    <w:p w14:paraId="301A6634" w14:textId="77777777" w:rsidR="00C00B7B" w:rsidRPr="00F845CA" w:rsidRDefault="00F845CA" w:rsidP="00F845CA">
      <w:pPr>
        <w:pStyle w:val="ListParagraph"/>
        <w:numPr>
          <w:ilvl w:val="0"/>
          <w:numId w:val="9"/>
        </w:numPr>
        <w:spacing w:before="80" w:after="80"/>
        <w:rPr>
          <w:u w:val="single"/>
          <w:lang w:val="en-NZ"/>
        </w:rPr>
      </w:pPr>
      <w:r>
        <w:rPr>
          <w:lang w:val="en-NZ"/>
        </w:rPr>
        <w:lastRenderedPageBreak/>
        <w:t>The Committee queried whether consultation with Māori had been undertaken. The Researcher stated that the consultation process had been started at respective localities.</w:t>
      </w:r>
    </w:p>
    <w:p w14:paraId="7FCFAD7B" w14:textId="77777777" w:rsidR="00C00B7B" w:rsidRDefault="00C00B7B" w:rsidP="00C00B7B">
      <w:pPr>
        <w:spacing w:before="80" w:after="80"/>
      </w:pPr>
    </w:p>
    <w:p w14:paraId="5D3F4AA8" w14:textId="77777777" w:rsidR="00C00B7B" w:rsidRPr="00FD2B1E" w:rsidRDefault="00C00B7B" w:rsidP="00C00B7B">
      <w:pPr>
        <w:rPr>
          <w:u w:val="single"/>
          <w:lang w:val="en-NZ"/>
        </w:rPr>
      </w:pPr>
      <w:r w:rsidRPr="00FD2B1E">
        <w:rPr>
          <w:u w:val="single"/>
          <w:lang w:val="en-NZ"/>
        </w:rPr>
        <w:t xml:space="preserve">Decision </w:t>
      </w:r>
    </w:p>
    <w:p w14:paraId="601FFC5A" w14:textId="77777777" w:rsidR="00C00B7B" w:rsidRPr="00960BFE" w:rsidRDefault="00C00B7B" w:rsidP="00C00B7B">
      <w:pPr>
        <w:rPr>
          <w:lang w:val="en-NZ"/>
        </w:rPr>
      </w:pPr>
    </w:p>
    <w:p w14:paraId="4620E30F" w14:textId="77777777" w:rsidR="002B34E8" w:rsidRPr="003D4E51" w:rsidRDefault="002B34E8" w:rsidP="002B34E8">
      <w:pPr>
        <w:rPr>
          <w:lang w:val="en-NZ"/>
        </w:rPr>
      </w:pPr>
      <w:r w:rsidRPr="00960BFE">
        <w:rPr>
          <w:lang w:val="en-NZ"/>
        </w:rPr>
        <w:t xml:space="preserve">This application was </w:t>
      </w:r>
      <w:r w:rsidRPr="00FD2B1E">
        <w:rPr>
          <w:i/>
          <w:lang w:val="en-NZ"/>
        </w:rPr>
        <w:t>approved</w:t>
      </w:r>
      <w:r w:rsidRPr="00960BFE">
        <w:rPr>
          <w:lang w:val="en-NZ"/>
        </w:rPr>
        <w:t xml:space="preserve"> by </w:t>
      </w:r>
      <w:r w:rsidRPr="003D4E51">
        <w:rPr>
          <w:rFonts w:cs="Arial"/>
          <w:szCs w:val="22"/>
          <w:lang w:val="en-NZ"/>
        </w:rPr>
        <w:t>consensus, subject to the following non-standard conditions:</w:t>
      </w:r>
    </w:p>
    <w:p w14:paraId="76B39288" w14:textId="77777777" w:rsidR="002B34E8" w:rsidRPr="003D4E51" w:rsidRDefault="002B34E8" w:rsidP="002B34E8">
      <w:pPr>
        <w:rPr>
          <w:lang w:val="en-NZ"/>
        </w:rPr>
      </w:pPr>
    </w:p>
    <w:p w14:paraId="620974AC" w14:textId="77777777" w:rsidR="002B34E8" w:rsidRPr="003D4E51" w:rsidRDefault="002B34E8" w:rsidP="002B34E8">
      <w:pPr>
        <w:pStyle w:val="ListParagraph"/>
        <w:numPr>
          <w:ilvl w:val="0"/>
          <w:numId w:val="4"/>
        </w:numPr>
        <w:rPr>
          <w:rFonts w:cs="Arial"/>
          <w:szCs w:val="22"/>
          <w:lang w:val="en-NZ"/>
        </w:rPr>
      </w:pPr>
      <w:r>
        <w:rPr>
          <w:rFonts w:cs="Arial"/>
          <w:szCs w:val="22"/>
          <w:lang w:val="en-NZ"/>
        </w:rPr>
        <w:t>Please provide evidence of consultation with Māori to HDEC once it has been completed</w:t>
      </w:r>
    </w:p>
    <w:p w14:paraId="1FCDE1B3" w14:textId="77777777" w:rsidR="00886D2B" w:rsidRPr="00960BFE" w:rsidRDefault="005F0F0B" w:rsidP="00F845CA">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4B081D3E" w14:textId="77777777" w:rsidTr="00A90ADC">
        <w:trPr>
          <w:trHeight w:val="280"/>
        </w:trPr>
        <w:tc>
          <w:tcPr>
            <w:tcW w:w="966" w:type="dxa"/>
            <w:tcBorders>
              <w:top w:val="nil"/>
              <w:left w:val="nil"/>
              <w:bottom w:val="nil"/>
              <w:right w:val="nil"/>
            </w:tcBorders>
          </w:tcPr>
          <w:p w14:paraId="38584321" w14:textId="77777777" w:rsidR="00A90ADC" w:rsidRPr="00960BFE" w:rsidRDefault="00A90ADC">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2D141E2F"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7D6B8B4" w14:textId="77777777" w:rsidR="00A90ADC" w:rsidRPr="00960BFE" w:rsidRDefault="00A90ADC">
            <w:pPr>
              <w:autoSpaceDE w:val="0"/>
              <w:autoSpaceDN w:val="0"/>
              <w:adjustRightInd w:val="0"/>
            </w:pPr>
            <w:r w:rsidRPr="00960BFE">
              <w:rPr>
                <w:b/>
              </w:rPr>
              <w:t>19/CEN/144</w:t>
            </w:r>
            <w:r w:rsidRPr="00960BFE">
              <w:t xml:space="preserve"> </w:t>
            </w:r>
          </w:p>
        </w:tc>
      </w:tr>
      <w:tr w:rsidR="00A90ADC" w:rsidRPr="00960BFE" w14:paraId="6EB22731" w14:textId="77777777" w:rsidTr="00A90ADC">
        <w:trPr>
          <w:trHeight w:val="280"/>
        </w:trPr>
        <w:tc>
          <w:tcPr>
            <w:tcW w:w="966" w:type="dxa"/>
            <w:tcBorders>
              <w:top w:val="nil"/>
              <w:left w:val="nil"/>
              <w:bottom w:val="nil"/>
              <w:right w:val="nil"/>
            </w:tcBorders>
          </w:tcPr>
          <w:p w14:paraId="1156C0C6"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82E18F6"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2B807594" w14:textId="77777777" w:rsidR="00A90ADC" w:rsidRPr="00960BFE" w:rsidRDefault="00A90ADC">
            <w:pPr>
              <w:autoSpaceDE w:val="0"/>
              <w:autoSpaceDN w:val="0"/>
              <w:adjustRightInd w:val="0"/>
            </w:pPr>
            <w:r w:rsidRPr="00960BFE">
              <w:t xml:space="preserve">Diet and Diabetes </w:t>
            </w:r>
          </w:p>
        </w:tc>
      </w:tr>
      <w:tr w:rsidR="00A90ADC" w:rsidRPr="00960BFE" w14:paraId="2212D0E7" w14:textId="77777777" w:rsidTr="00A90ADC">
        <w:trPr>
          <w:trHeight w:val="280"/>
        </w:trPr>
        <w:tc>
          <w:tcPr>
            <w:tcW w:w="966" w:type="dxa"/>
            <w:tcBorders>
              <w:top w:val="nil"/>
              <w:left w:val="nil"/>
              <w:bottom w:val="nil"/>
              <w:right w:val="nil"/>
            </w:tcBorders>
          </w:tcPr>
          <w:p w14:paraId="43967105"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D7AAE25"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6677BFC5" w14:textId="77777777" w:rsidR="00A90ADC" w:rsidRPr="00960BFE" w:rsidRDefault="00A90ADC">
            <w:pPr>
              <w:autoSpaceDE w:val="0"/>
              <w:autoSpaceDN w:val="0"/>
              <w:adjustRightInd w:val="0"/>
            </w:pPr>
            <w:r w:rsidRPr="00960BFE">
              <w:t xml:space="preserve">Miss Christina </w:t>
            </w:r>
            <w:proofErr w:type="spellStart"/>
            <w:r w:rsidRPr="00960BFE">
              <w:t>Lampey</w:t>
            </w:r>
            <w:proofErr w:type="spellEnd"/>
            <w:r w:rsidRPr="00960BFE">
              <w:t xml:space="preserve"> </w:t>
            </w:r>
          </w:p>
        </w:tc>
      </w:tr>
      <w:tr w:rsidR="00A90ADC" w:rsidRPr="00960BFE" w14:paraId="17A6982D" w14:textId="77777777" w:rsidTr="00A90ADC">
        <w:trPr>
          <w:trHeight w:val="280"/>
        </w:trPr>
        <w:tc>
          <w:tcPr>
            <w:tcW w:w="966" w:type="dxa"/>
            <w:tcBorders>
              <w:top w:val="nil"/>
              <w:left w:val="nil"/>
              <w:bottom w:val="nil"/>
              <w:right w:val="nil"/>
            </w:tcBorders>
          </w:tcPr>
          <w:p w14:paraId="46E4EA89"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57066196"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2ADA8CD6" w14:textId="77777777" w:rsidR="00A90ADC" w:rsidRPr="00960BFE" w:rsidRDefault="00A90ADC">
            <w:pPr>
              <w:autoSpaceDE w:val="0"/>
              <w:autoSpaceDN w:val="0"/>
              <w:adjustRightInd w:val="0"/>
            </w:pPr>
            <w:r w:rsidRPr="00960BFE">
              <w:t xml:space="preserve"> </w:t>
            </w:r>
          </w:p>
        </w:tc>
      </w:tr>
      <w:tr w:rsidR="00A90ADC" w:rsidRPr="00960BFE" w14:paraId="6ED13708" w14:textId="77777777" w:rsidTr="00A90ADC">
        <w:trPr>
          <w:trHeight w:val="280"/>
        </w:trPr>
        <w:tc>
          <w:tcPr>
            <w:tcW w:w="966" w:type="dxa"/>
            <w:tcBorders>
              <w:top w:val="nil"/>
              <w:left w:val="nil"/>
              <w:bottom w:val="nil"/>
              <w:right w:val="nil"/>
            </w:tcBorders>
          </w:tcPr>
          <w:p w14:paraId="6D28AE18"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CABADF4"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713D3E62" w14:textId="77777777" w:rsidR="00A90ADC" w:rsidRPr="00960BFE" w:rsidRDefault="00A90ADC">
            <w:pPr>
              <w:autoSpaceDE w:val="0"/>
              <w:autoSpaceDN w:val="0"/>
              <w:adjustRightInd w:val="0"/>
            </w:pPr>
            <w:r w:rsidRPr="00960BFE">
              <w:t xml:space="preserve">16 August 2019 </w:t>
            </w:r>
          </w:p>
        </w:tc>
      </w:tr>
    </w:tbl>
    <w:p w14:paraId="6B3916F4" w14:textId="77777777" w:rsidR="00886D2B" w:rsidRPr="00960BFE" w:rsidRDefault="005F0F0B">
      <w:pPr>
        <w:autoSpaceDE w:val="0"/>
        <w:autoSpaceDN w:val="0"/>
        <w:adjustRightInd w:val="0"/>
      </w:pPr>
      <w:r w:rsidRPr="00960BFE">
        <w:t xml:space="preserve"> </w:t>
      </w:r>
    </w:p>
    <w:p w14:paraId="083281F6" w14:textId="77777777" w:rsidR="00C00B7B" w:rsidRPr="00885C2F" w:rsidRDefault="00973649" w:rsidP="00C00B7B">
      <w:pPr>
        <w:autoSpaceDE w:val="0"/>
        <w:autoSpaceDN w:val="0"/>
        <w:adjustRightInd w:val="0"/>
        <w:rPr>
          <w:sz w:val="20"/>
          <w:lang w:val="en-NZ"/>
        </w:rPr>
      </w:pPr>
      <w:r w:rsidRPr="00885C2F">
        <w:rPr>
          <w:rFonts w:cs="Arial"/>
          <w:szCs w:val="22"/>
          <w:lang w:val="en-NZ"/>
        </w:rPr>
        <w:t xml:space="preserve">Miss Christina </w:t>
      </w:r>
      <w:proofErr w:type="spellStart"/>
      <w:r w:rsidRPr="00885C2F">
        <w:rPr>
          <w:rFonts w:cs="Arial"/>
          <w:szCs w:val="22"/>
          <w:lang w:val="en-NZ"/>
        </w:rPr>
        <w:t>Lampey</w:t>
      </w:r>
      <w:proofErr w:type="spellEnd"/>
      <w:r w:rsidR="00C00B7B" w:rsidRPr="00885C2F">
        <w:rPr>
          <w:lang w:val="en-NZ"/>
        </w:rPr>
        <w:t xml:space="preserve"> was present </w:t>
      </w:r>
      <w:r w:rsidR="00C00B7B" w:rsidRPr="00885C2F">
        <w:rPr>
          <w:rFonts w:cs="Arial"/>
          <w:szCs w:val="22"/>
          <w:lang w:val="en-NZ"/>
        </w:rPr>
        <w:t>by teleconference</w:t>
      </w:r>
      <w:r w:rsidR="00C00B7B" w:rsidRPr="00885C2F">
        <w:rPr>
          <w:lang w:val="en-NZ"/>
        </w:rPr>
        <w:t xml:space="preserve"> for discussion of this application.</w:t>
      </w:r>
    </w:p>
    <w:p w14:paraId="14B05C76" w14:textId="77777777" w:rsidR="00C00B7B" w:rsidRDefault="00C00B7B" w:rsidP="00C00B7B">
      <w:pPr>
        <w:rPr>
          <w:u w:val="single"/>
          <w:lang w:val="en-NZ"/>
        </w:rPr>
      </w:pPr>
    </w:p>
    <w:p w14:paraId="4CD7E725" w14:textId="77777777" w:rsidR="00C00B7B" w:rsidRPr="00FD2B1E" w:rsidRDefault="00C00B7B" w:rsidP="00C00B7B">
      <w:pPr>
        <w:rPr>
          <w:u w:val="single"/>
          <w:lang w:val="en-NZ"/>
        </w:rPr>
      </w:pPr>
      <w:r w:rsidRPr="00FD2B1E">
        <w:rPr>
          <w:u w:val="single"/>
          <w:lang w:val="en-NZ"/>
        </w:rPr>
        <w:t>Potential conflicts of interest</w:t>
      </w:r>
    </w:p>
    <w:p w14:paraId="11CB4CD6" w14:textId="77777777" w:rsidR="00C00B7B" w:rsidRPr="008869BB" w:rsidRDefault="00C00B7B" w:rsidP="00C00B7B">
      <w:pPr>
        <w:rPr>
          <w:b/>
          <w:lang w:val="en-NZ"/>
        </w:rPr>
      </w:pPr>
    </w:p>
    <w:p w14:paraId="3F4F71C7"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65CCB66F" w14:textId="77777777" w:rsidR="00C00B7B" w:rsidRPr="00960BFE" w:rsidRDefault="00C00B7B" w:rsidP="00C00B7B">
      <w:pPr>
        <w:rPr>
          <w:lang w:val="en-NZ"/>
        </w:rPr>
      </w:pPr>
    </w:p>
    <w:p w14:paraId="797FA3AD"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30B71E82" w14:textId="77777777" w:rsidR="00C00B7B" w:rsidRPr="00960BFE" w:rsidRDefault="00C00B7B" w:rsidP="00C00B7B">
      <w:pPr>
        <w:rPr>
          <w:lang w:val="en-NZ"/>
        </w:rPr>
      </w:pPr>
    </w:p>
    <w:p w14:paraId="7C1A2209" w14:textId="77777777" w:rsidR="00C00B7B" w:rsidRDefault="00C00B7B" w:rsidP="00C00B7B">
      <w:pPr>
        <w:rPr>
          <w:u w:val="single"/>
          <w:lang w:val="en-NZ"/>
        </w:rPr>
      </w:pPr>
      <w:r w:rsidRPr="001C059D">
        <w:rPr>
          <w:u w:val="single"/>
          <w:lang w:val="en-NZ"/>
        </w:rPr>
        <w:t>Summary of Study</w:t>
      </w:r>
    </w:p>
    <w:p w14:paraId="1198B80C" w14:textId="77777777" w:rsidR="00C00B7B" w:rsidRDefault="00C00B7B" w:rsidP="00C00B7B">
      <w:pPr>
        <w:rPr>
          <w:u w:val="single"/>
          <w:lang w:val="en-NZ"/>
        </w:rPr>
      </w:pPr>
    </w:p>
    <w:p w14:paraId="2AD952BE" w14:textId="77777777" w:rsidR="00C00B7B" w:rsidRPr="009560F1" w:rsidRDefault="00973649" w:rsidP="009560F1">
      <w:pPr>
        <w:pStyle w:val="ListParagraph"/>
        <w:numPr>
          <w:ilvl w:val="0"/>
          <w:numId w:val="10"/>
        </w:numPr>
        <w:rPr>
          <w:u w:val="single"/>
          <w:lang w:val="en-NZ"/>
        </w:rPr>
      </w:pPr>
      <w:r w:rsidRPr="00973649">
        <w:rPr>
          <w:lang w:val="en-NZ"/>
        </w:rPr>
        <w:t>T</w:t>
      </w:r>
      <w:r w:rsidR="009560F1">
        <w:rPr>
          <w:lang w:val="en-NZ"/>
        </w:rPr>
        <w:t>his study aims t</w:t>
      </w:r>
      <w:r w:rsidRPr="00973649">
        <w:rPr>
          <w:lang w:val="en-NZ"/>
        </w:rPr>
        <w:t xml:space="preserve">o investigate the nutritional intake of children with diabetes by requesting a 2-5 day food diary from the cohort and comparing with the international recommendation intake and comparing the macronutrient intake with diabetes control (HbA1C), insulin regime, type of blood glucose monitoring device and growth/ </w:t>
      </w:r>
      <w:r w:rsidR="009560F1">
        <w:rPr>
          <w:lang w:val="en-NZ"/>
        </w:rPr>
        <w:t>BMI.</w:t>
      </w:r>
    </w:p>
    <w:p w14:paraId="6E480735" w14:textId="77777777" w:rsidR="00C00B7B" w:rsidRDefault="00C00B7B" w:rsidP="00C00B7B">
      <w:pPr>
        <w:autoSpaceDE w:val="0"/>
        <w:autoSpaceDN w:val="0"/>
        <w:adjustRightInd w:val="0"/>
        <w:rPr>
          <w:lang w:val="en-NZ"/>
        </w:rPr>
      </w:pPr>
    </w:p>
    <w:p w14:paraId="5C496155"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0627D512" w14:textId="77777777" w:rsidR="00C00B7B" w:rsidRDefault="00C00B7B" w:rsidP="00C00B7B">
      <w:pPr>
        <w:rPr>
          <w:u w:val="single"/>
          <w:lang w:val="en-NZ"/>
        </w:rPr>
      </w:pPr>
    </w:p>
    <w:p w14:paraId="4125C930"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1A4125F" w14:textId="77777777" w:rsidR="00C00B7B" w:rsidRDefault="00C00B7B" w:rsidP="00C00B7B">
      <w:pPr>
        <w:rPr>
          <w:u w:val="single"/>
          <w:lang w:val="en-NZ"/>
        </w:rPr>
      </w:pPr>
    </w:p>
    <w:p w14:paraId="6E61C1D7" w14:textId="77777777" w:rsidR="00C00B7B" w:rsidRPr="00F845CA" w:rsidRDefault="00F845CA" w:rsidP="00973649">
      <w:pPr>
        <w:pStyle w:val="ListParagraph"/>
        <w:numPr>
          <w:ilvl w:val="0"/>
          <w:numId w:val="10"/>
        </w:numPr>
        <w:spacing w:before="80" w:after="80"/>
        <w:rPr>
          <w:u w:val="single"/>
          <w:lang w:val="en-NZ"/>
        </w:rPr>
      </w:pPr>
      <w:r>
        <w:rPr>
          <w:lang w:val="en-NZ"/>
        </w:rPr>
        <w:t>The Committee queried whether this study was part of the requirements to complete a program of tertiary study. The Researcher stated that it is not currently, however it may be used to create a Master’s thesis, subject to university approval.</w:t>
      </w:r>
    </w:p>
    <w:p w14:paraId="3756548F" w14:textId="77777777" w:rsidR="00F845CA" w:rsidRPr="00A52E88" w:rsidRDefault="00F845CA" w:rsidP="00973649">
      <w:pPr>
        <w:pStyle w:val="ListParagraph"/>
        <w:numPr>
          <w:ilvl w:val="0"/>
          <w:numId w:val="10"/>
        </w:numPr>
        <w:spacing w:before="80" w:after="80"/>
        <w:rPr>
          <w:u w:val="single"/>
          <w:lang w:val="en-NZ"/>
        </w:rPr>
      </w:pPr>
      <w:r>
        <w:rPr>
          <w:lang w:val="en-NZ"/>
        </w:rPr>
        <w:t>The Committee stated that the PIS should be amended to disclose that this study is for completion of a Master’s degree, should that eventuate.</w:t>
      </w:r>
    </w:p>
    <w:p w14:paraId="05F6CABE" w14:textId="77777777" w:rsidR="00A52E88" w:rsidRPr="002B34E8" w:rsidRDefault="002B34E8" w:rsidP="00973649">
      <w:pPr>
        <w:pStyle w:val="ListParagraph"/>
        <w:numPr>
          <w:ilvl w:val="0"/>
          <w:numId w:val="10"/>
        </w:numPr>
        <w:spacing w:before="80" w:after="80"/>
        <w:rPr>
          <w:u w:val="single"/>
          <w:lang w:val="en-NZ"/>
        </w:rPr>
      </w:pPr>
      <w:r>
        <w:rPr>
          <w:lang w:val="en-NZ"/>
        </w:rPr>
        <w:t>The Committee queried why all children were under the age of sixteen. The Researcher stated that this was because patients are transferred to adult services once they turn sixteen years old.</w:t>
      </w:r>
    </w:p>
    <w:p w14:paraId="67CC97DD" w14:textId="77777777" w:rsidR="002B34E8" w:rsidRPr="002B34E8" w:rsidRDefault="002B34E8" w:rsidP="00973649">
      <w:pPr>
        <w:pStyle w:val="ListParagraph"/>
        <w:numPr>
          <w:ilvl w:val="0"/>
          <w:numId w:val="10"/>
        </w:numPr>
        <w:spacing w:before="80" w:after="80"/>
        <w:rPr>
          <w:u w:val="single"/>
          <w:lang w:val="en-NZ"/>
        </w:rPr>
      </w:pPr>
      <w:r>
        <w:rPr>
          <w:lang w:val="en-NZ"/>
        </w:rPr>
        <w:t>The Committee queried how blood will be sampled. The Researcher stated that blood samples had been obtained historically, with consent for Future Unspecified Research (FUR).</w:t>
      </w:r>
    </w:p>
    <w:p w14:paraId="2EEAE602" w14:textId="77777777" w:rsidR="002B34E8" w:rsidRPr="002B34E8" w:rsidRDefault="002B34E8" w:rsidP="00973649">
      <w:pPr>
        <w:pStyle w:val="ListParagraph"/>
        <w:numPr>
          <w:ilvl w:val="0"/>
          <w:numId w:val="10"/>
        </w:numPr>
        <w:spacing w:before="80" w:after="80"/>
        <w:rPr>
          <w:u w:val="single"/>
          <w:lang w:val="en-NZ"/>
        </w:rPr>
      </w:pPr>
      <w:r>
        <w:rPr>
          <w:lang w:val="en-NZ"/>
        </w:rPr>
        <w:t>The Committee queried how recruitment would occur. The Researcher stated that patients could be recruited from the FUR database.</w:t>
      </w:r>
    </w:p>
    <w:p w14:paraId="0486A3B6" w14:textId="77777777" w:rsidR="002B34E8" w:rsidRPr="002B34E8" w:rsidRDefault="002B34E8" w:rsidP="00973649">
      <w:pPr>
        <w:pStyle w:val="ListParagraph"/>
        <w:numPr>
          <w:ilvl w:val="0"/>
          <w:numId w:val="10"/>
        </w:numPr>
        <w:spacing w:before="80" w:after="80"/>
        <w:rPr>
          <w:u w:val="single"/>
          <w:lang w:val="en-NZ"/>
        </w:rPr>
      </w:pPr>
      <w:r>
        <w:rPr>
          <w:lang w:val="en-NZ"/>
        </w:rPr>
        <w:t>The Committee queried how data will be managed. The Researcher stated that blood data will be linked to the diaries, then de-identified.</w:t>
      </w:r>
    </w:p>
    <w:p w14:paraId="3C432D72" w14:textId="77777777" w:rsidR="00C00B7B" w:rsidRPr="00CF4DE1" w:rsidRDefault="002B34E8" w:rsidP="00CF4DE1">
      <w:pPr>
        <w:pStyle w:val="ListParagraph"/>
        <w:numPr>
          <w:ilvl w:val="0"/>
          <w:numId w:val="10"/>
        </w:numPr>
        <w:spacing w:before="80" w:after="80"/>
        <w:rPr>
          <w:u w:val="single"/>
          <w:lang w:val="en-NZ"/>
        </w:rPr>
      </w:pPr>
      <w:r>
        <w:rPr>
          <w:lang w:val="en-NZ"/>
        </w:rPr>
        <w:t>The Committee queried whether consultation with Māori has taken place. The Researcher stated that the process has been started with their Research Office.</w:t>
      </w:r>
    </w:p>
    <w:p w14:paraId="78334E52" w14:textId="77777777" w:rsidR="00C00B7B" w:rsidRPr="004549E5" w:rsidRDefault="00C00B7B" w:rsidP="00C00B7B">
      <w:pPr>
        <w:spacing w:before="80" w:after="80"/>
        <w:rPr>
          <w:rFonts w:cs="Arial"/>
          <w:szCs w:val="22"/>
          <w:lang w:val="en-NZ"/>
        </w:rPr>
      </w:pPr>
    </w:p>
    <w:p w14:paraId="63508CCF" w14:textId="77777777" w:rsidR="00C00B7B" w:rsidRDefault="00C00B7B" w:rsidP="00C00B7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436C621" w14:textId="77777777" w:rsidR="00C00B7B" w:rsidRPr="00466AA7" w:rsidRDefault="00C00B7B" w:rsidP="00C00B7B">
      <w:pPr>
        <w:spacing w:before="80" w:after="80"/>
        <w:rPr>
          <w:rFonts w:cs="Arial"/>
          <w:szCs w:val="22"/>
          <w:lang w:val="en-NZ"/>
        </w:rPr>
      </w:pPr>
    </w:p>
    <w:p w14:paraId="645BAD2A" w14:textId="77777777" w:rsidR="00C00B7B" w:rsidRPr="00CF4DE1" w:rsidRDefault="00CF4DE1" w:rsidP="00CF4DE1">
      <w:pPr>
        <w:pStyle w:val="ListParagraph"/>
        <w:numPr>
          <w:ilvl w:val="0"/>
          <w:numId w:val="10"/>
        </w:numPr>
        <w:spacing w:before="80" w:after="80"/>
        <w:rPr>
          <w:u w:val="single"/>
          <w:lang w:val="en-NZ"/>
        </w:rPr>
      </w:pPr>
      <w:r>
        <w:rPr>
          <w:lang w:val="en-NZ"/>
        </w:rPr>
        <w:t>The Committee stated that the PIS should be restructured to follow the HDEC template, and encouraged the Researcher to seek support from colleagues and the HDEC Secretariat when completing the new version of the PIS.</w:t>
      </w:r>
    </w:p>
    <w:p w14:paraId="2C0F018C" w14:textId="77777777" w:rsidR="00C00B7B" w:rsidRDefault="00C00B7B" w:rsidP="00C00B7B">
      <w:pPr>
        <w:spacing w:before="80" w:after="80"/>
      </w:pPr>
    </w:p>
    <w:p w14:paraId="56BB10CE" w14:textId="77777777" w:rsidR="00CF4DE1" w:rsidRDefault="00CF4DE1" w:rsidP="00C00B7B">
      <w:pPr>
        <w:rPr>
          <w:u w:val="single"/>
          <w:lang w:val="en-NZ"/>
        </w:rPr>
      </w:pPr>
    </w:p>
    <w:p w14:paraId="61808A79" w14:textId="77777777" w:rsidR="00C00B7B" w:rsidRPr="00FD2B1E" w:rsidRDefault="00C00B7B" w:rsidP="00C00B7B">
      <w:pPr>
        <w:rPr>
          <w:u w:val="single"/>
          <w:lang w:val="en-NZ"/>
        </w:rPr>
      </w:pPr>
      <w:r w:rsidRPr="00FD2B1E">
        <w:rPr>
          <w:u w:val="single"/>
          <w:lang w:val="en-NZ"/>
        </w:rPr>
        <w:lastRenderedPageBreak/>
        <w:t xml:space="preserve">Decision </w:t>
      </w:r>
    </w:p>
    <w:p w14:paraId="1B4D236B" w14:textId="77777777" w:rsidR="00C00B7B" w:rsidRPr="00960BFE" w:rsidRDefault="00C00B7B" w:rsidP="00C00B7B">
      <w:pPr>
        <w:rPr>
          <w:lang w:val="en-NZ"/>
        </w:rPr>
      </w:pPr>
    </w:p>
    <w:p w14:paraId="79548314" w14:textId="77777777" w:rsidR="00C00B7B" w:rsidRPr="00885C2F" w:rsidRDefault="00C00B7B" w:rsidP="00C00B7B">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885C2F">
        <w:rPr>
          <w:lang w:val="en-NZ"/>
        </w:rPr>
        <w:t xml:space="preserve">by </w:t>
      </w:r>
      <w:r w:rsidRPr="00885C2F">
        <w:rPr>
          <w:rFonts w:cs="Arial"/>
          <w:szCs w:val="22"/>
          <w:lang w:val="en-NZ"/>
        </w:rPr>
        <w:t>consensus</w:t>
      </w:r>
      <w:r w:rsidR="00885C2F" w:rsidRPr="00885C2F">
        <w:rPr>
          <w:rFonts w:cs="Arial"/>
          <w:szCs w:val="22"/>
          <w:lang w:val="en-NZ"/>
        </w:rPr>
        <w:t xml:space="preserve">, </w:t>
      </w:r>
      <w:r w:rsidRPr="00885C2F">
        <w:rPr>
          <w:lang w:val="en-NZ"/>
        </w:rPr>
        <w:t xml:space="preserve">subject </w:t>
      </w:r>
      <w:r w:rsidRPr="00960BFE">
        <w:rPr>
          <w:lang w:val="en-NZ"/>
        </w:rPr>
        <w:t>to the follow</w:t>
      </w:r>
      <w:r>
        <w:rPr>
          <w:lang w:val="en-NZ"/>
        </w:rPr>
        <w:t>ing information b</w:t>
      </w:r>
      <w:r w:rsidRPr="00885C2F">
        <w:rPr>
          <w:lang w:val="en-NZ"/>
        </w:rPr>
        <w:t>eing received:</w:t>
      </w:r>
    </w:p>
    <w:p w14:paraId="3A3593D9" w14:textId="77777777" w:rsidR="00C00B7B" w:rsidRPr="00885C2F" w:rsidRDefault="00C00B7B" w:rsidP="00C00B7B">
      <w:pPr>
        <w:rPr>
          <w:lang w:val="en-NZ"/>
        </w:rPr>
      </w:pPr>
    </w:p>
    <w:p w14:paraId="3475AFCB" w14:textId="77777777" w:rsidR="00C00B7B" w:rsidRPr="00885C2F" w:rsidRDefault="00C00B7B" w:rsidP="00C00B7B">
      <w:pPr>
        <w:rPr>
          <w:lang w:val="en-NZ"/>
        </w:rPr>
      </w:pPr>
    </w:p>
    <w:p w14:paraId="21E5CEEC" w14:textId="77777777" w:rsidR="00C00B7B" w:rsidRPr="00885C2F" w:rsidRDefault="00CF4DE1" w:rsidP="00C00B7B">
      <w:pPr>
        <w:pStyle w:val="ListParagraph"/>
        <w:numPr>
          <w:ilvl w:val="0"/>
          <w:numId w:val="4"/>
        </w:numPr>
        <w:spacing w:before="80" w:after="80"/>
        <w:rPr>
          <w:rFonts w:cs="Arial"/>
          <w:szCs w:val="22"/>
          <w:lang w:val="en-NZ"/>
        </w:rPr>
      </w:pPr>
      <w:r>
        <w:rPr>
          <w:rFonts w:cs="Arial"/>
          <w:szCs w:val="22"/>
          <w:lang w:val="en-NZ"/>
        </w:rPr>
        <w:t>Please provide an updated Participant Information Sheet that includes greater detail and follows the HDEC template, available to download on the HDEC Website. Please consult with HDEC Secretariat for assistance if any uncertainties arise.</w:t>
      </w:r>
    </w:p>
    <w:p w14:paraId="083FF4DA" w14:textId="77777777" w:rsidR="00C00B7B" w:rsidRPr="00885C2F" w:rsidRDefault="00C00B7B" w:rsidP="00C00B7B">
      <w:pPr>
        <w:rPr>
          <w:lang w:val="en-NZ"/>
        </w:rPr>
      </w:pPr>
    </w:p>
    <w:p w14:paraId="18A0FCC1" w14:textId="77777777" w:rsidR="00C00B7B" w:rsidRPr="00885C2F" w:rsidRDefault="00C00B7B" w:rsidP="00C00B7B">
      <w:pPr>
        <w:rPr>
          <w:lang w:val="en-NZ"/>
        </w:rPr>
      </w:pPr>
      <w:r w:rsidRPr="00885C2F">
        <w:rPr>
          <w:lang w:val="en-NZ"/>
        </w:rPr>
        <w:t xml:space="preserve">After receipt of the information requested by the Committee, a final decision on the application will be made by </w:t>
      </w:r>
      <w:r w:rsidR="00885C2F" w:rsidRPr="00885C2F">
        <w:rPr>
          <w:rFonts w:cs="Arial"/>
          <w:szCs w:val="22"/>
          <w:lang w:val="en-NZ"/>
        </w:rPr>
        <w:t>Mrs Helen Walker and Dr Peter Gallagher</w:t>
      </w:r>
      <w:r w:rsidRPr="00885C2F">
        <w:rPr>
          <w:lang w:val="en-NZ"/>
        </w:rPr>
        <w:t>.</w:t>
      </w:r>
    </w:p>
    <w:p w14:paraId="730D3C5F" w14:textId="77777777" w:rsidR="00C00B7B" w:rsidRPr="00960BFE" w:rsidRDefault="00C00B7B" w:rsidP="00C00B7B">
      <w:pPr>
        <w:rPr>
          <w:color w:val="FF0000"/>
          <w:lang w:val="en-NZ"/>
        </w:rPr>
      </w:pPr>
    </w:p>
    <w:p w14:paraId="5DD1F48F" w14:textId="77777777" w:rsidR="00C00B7B" w:rsidRDefault="00C00B7B" w:rsidP="00C00B7B">
      <w:pPr>
        <w:spacing w:before="80" w:after="80"/>
      </w:pPr>
    </w:p>
    <w:p w14:paraId="5A9FE917" w14:textId="77777777" w:rsidR="00886D2B" w:rsidRPr="00960BFE" w:rsidRDefault="005F0F0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137C2E62" w14:textId="77777777" w:rsidTr="00A90ADC">
        <w:trPr>
          <w:trHeight w:val="280"/>
        </w:trPr>
        <w:tc>
          <w:tcPr>
            <w:tcW w:w="966" w:type="dxa"/>
            <w:tcBorders>
              <w:top w:val="nil"/>
              <w:left w:val="nil"/>
              <w:bottom w:val="nil"/>
              <w:right w:val="nil"/>
            </w:tcBorders>
          </w:tcPr>
          <w:p w14:paraId="43BDFAB6" w14:textId="77777777" w:rsidR="00A90ADC" w:rsidRPr="00960BFE" w:rsidRDefault="00A90ADC">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6A47EC69"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455F3E" w14:textId="77777777" w:rsidR="00A90ADC" w:rsidRPr="00960BFE" w:rsidRDefault="00A90ADC">
            <w:pPr>
              <w:autoSpaceDE w:val="0"/>
              <w:autoSpaceDN w:val="0"/>
              <w:adjustRightInd w:val="0"/>
            </w:pPr>
            <w:r w:rsidRPr="00960BFE">
              <w:rPr>
                <w:b/>
              </w:rPr>
              <w:t>19/CEN/145</w:t>
            </w:r>
            <w:r w:rsidRPr="00960BFE">
              <w:t xml:space="preserve"> </w:t>
            </w:r>
          </w:p>
        </w:tc>
      </w:tr>
      <w:tr w:rsidR="00A90ADC" w:rsidRPr="00960BFE" w14:paraId="37C33A78" w14:textId="77777777" w:rsidTr="00A90ADC">
        <w:trPr>
          <w:trHeight w:val="280"/>
        </w:trPr>
        <w:tc>
          <w:tcPr>
            <w:tcW w:w="966" w:type="dxa"/>
            <w:tcBorders>
              <w:top w:val="nil"/>
              <w:left w:val="nil"/>
              <w:bottom w:val="nil"/>
              <w:right w:val="nil"/>
            </w:tcBorders>
          </w:tcPr>
          <w:p w14:paraId="1E0C296A"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539D89BE"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5DBA2DBD" w14:textId="77777777" w:rsidR="00A90ADC" w:rsidRPr="00960BFE" w:rsidRDefault="00A90ADC">
            <w:pPr>
              <w:autoSpaceDE w:val="0"/>
              <w:autoSpaceDN w:val="0"/>
              <w:adjustRightInd w:val="0"/>
            </w:pPr>
            <w:r w:rsidRPr="00960BFE">
              <w:t xml:space="preserve">Efficacy and Safety of </w:t>
            </w:r>
            <w:proofErr w:type="spellStart"/>
            <w:r w:rsidRPr="00960BFE">
              <w:t>Selonsertib</w:t>
            </w:r>
            <w:proofErr w:type="spellEnd"/>
            <w:r w:rsidRPr="00960BFE">
              <w:t xml:space="preserve"> in Participants With Moderate to Advanced Diabetic Kidney Disease </w:t>
            </w:r>
          </w:p>
        </w:tc>
      </w:tr>
      <w:tr w:rsidR="00A90ADC" w:rsidRPr="00960BFE" w14:paraId="68F29314" w14:textId="77777777" w:rsidTr="00A90ADC">
        <w:trPr>
          <w:trHeight w:val="280"/>
        </w:trPr>
        <w:tc>
          <w:tcPr>
            <w:tcW w:w="966" w:type="dxa"/>
            <w:tcBorders>
              <w:top w:val="nil"/>
              <w:left w:val="nil"/>
              <w:bottom w:val="nil"/>
              <w:right w:val="nil"/>
            </w:tcBorders>
          </w:tcPr>
          <w:p w14:paraId="57A6D620"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36715CDF"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3604A949" w14:textId="77777777" w:rsidR="00A90ADC" w:rsidRPr="00960BFE" w:rsidRDefault="00A90ADC">
            <w:pPr>
              <w:autoSpaceDE w:val="0"/>
              <w:autoSpaceDN w:val="0"/>
              <w:adjustRightInd w:val="0"/>
            </w:pPr>
            <w:r w:rsidRPr="00960BFE">
              <w:t xml:space="preserve">Dr Michael Collins </w:t>
            </w:r>
          </w:p>
        </w:tc>
      </w:tr>
      <w:tr w:rsidR="00A90ADC" w:rsidRPr="00960BFE" w14:paraId="74B99BEC" w14:textId="77777777" w:rsidTr="00A90ADC">
        <w:trPr>
          <w:trHeight w:val="280"/>
        </w:trPr>
        <w:tc>
          <w:tcPr>
            <w:tcW w:w="966" w:type="dxa"/>
            <w:tcBorders>
              <w:top w:val="nil"/>
              <w:left w:val="nil"/>
              <w:bottom w:val="nil"/>
              <w:right w:val="nil"/>
            </w:tcBorders>
          </w:tcPr>
          <w:p w14:paraId="3D015B61"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81B6E67"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4F676146" w14:textId="77777777" w:rsidR="00A90ADC" w:rsidRPr="00960BFE" w:rsidRDefault="00A90ADC">
            <w:pPr>
              <w:autoSpaceDE w:val="0"/>
              <w:autoSpaceDN w:val="0"/>
              <w:adjustRightInd w:val="0"/>
            </w:pPr>
            <w:r w:rsidRPr="00960BFE">
              <w:t xml:space="preserve">Gilead Sciences </w:t>
            </w:r>
          </w:p>
        </w:tc>
      </w:tr>
      <w:tr w:rsidR="00A90ADC" w:rsidRPr="00960BFE" w14:paraId="09213703" w14:textId="77777777" w:rsidTr="00A90ADC">
        <w:trPr>
          <w:trHeight w:val="280"/>
        </w:trPr>
        <w:tc>
          <w:tcPr>
            <w:tcW w:w="966" w:type="dxa"/>
            <w:tcBorders>
              <w:top w:val="nil"/>
              <w:left w:val="nil"/>
              <w:bottom w:val="nil"/>
              <w:right w:val="nil"/>
            </w:tcBorders>
          </w:tcPr>
          <w:p w14:paraId="0F9FADD7"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BDCC361"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5F405BDE" w14:textId="77777777" w:rsidR="00A90ADC" w:rsidRPr="00960BFE" w:rsidRDefault="00A90ADC">
            <w:pPr>
              <w:autoSpaceDE w:val="0"/>
              <w:autoSpaceDN w:val="0"/>
              <w:adjustRightInd w:val="0"/>
            </w:pPr>
            <w:r w:rsidRPr="00960BFE">
              <w:t xml:space="preserve">16 August 2019 </w:t>
            </w:r>
          </w:p>
        </w:tc>
      </w:tr>
    </w:tbl>
    <w:p w14:paraId="5A481D38" w14:textId="77777777" w:rsidR="00886D2B" w:rsidRPr="00960BFE" w:rsidRDefault="005F0F0B">
      <w:pPr>
        <w:autoSpaceDE w:val="0"/>
        <w:autoSpaceDN w:val="0"/>
        <w:adjustRightInd w:val="0"/>
      </w:pPr>
      <w:r w:rsidRPr="00960BFE">
        <w:t xml:space="preserve"> </w:t>
      </w:r>
    </w:p>
    <w:p w14:paraId="1B95D0DA" w14:textId="77777777" w:rsidR="00C00B7B" w:rsidRPr="00987913" w:rsidRDefault="00CF4DE1" w:rsidP="00C00B7B">
      <w:pPr>
        <w:autoSpaceDE w:val="0"/>
        <w:autoSpaceDN w:val="0"/>
        <w:adjustRightInd w:val="0"/>
        <w:rPr>
          <w:sz w:val="20"/>
          <w:lang w:val="en-NZ"/>
        </w:rPr>
      </w:pPr>
      <w:r>
        <w:rPr>
          <w:rFonts w:cs="Arial"/>
          <w:szCs w:val="22"/>
          <w:lang w:val="en-NZ"/>
        </w:rPr>
        <w:t xml:space="preserve">Ms </w:t>
      </w:r>
      <w:r w:rsidR="007A2124" w:rsidRPr="007A2124">
        <w:rPr>
          <w:rFonts w:cs="Arial"/>
          <w:szCs w:val="22"/>
          <w:lang w:val="en-NZ"/>
        </w:rPr>
        <w:t>Je</w:t>
      </w:r>
      <w:r>
        <w:rPr>
          <w:rFonts w:cs="Arial"/>
          <w:szCs w:val="22"/>
          <w:lang w:val="en-NZ"/>
        </w:rPr>
        <w:t>an Chen &amp;</w:t>
      </w:r>
      <w:r w:rsidR="007A2124" w:rsidRPr="007A2124">
        <w:rPr>
          <w:rFonts w:cs="Arial"/>
          <w:szCs w:val="22"/>
          <w:lang w:val="en-NZ"/>
        </w:rPr>
        <w:t xml:space="preserve"> </w:t>
      </w:r>
      <w:r w:rsidR="00973649" w:rsidRPr="007A2124">
        <w:rPr>
          <w:rFonts w:cs="Arial"/>
          <w:szCs w:val="22"/>
          <w:lang w:val="en-NZ"/>
        </w:rPr>
        <w:t xml:space="preserve">Dr Michael Collins </w:t>
      </w:r>
      <w:r w:rsidR="00973649" w:rsidRPr="007A2124">
        <w:rPr>
          <w:lang w:val="en-NZ"/>
        </w:rPr>
        <w:t>were</w:t>
      </w:r>
      <w:r w:rsidR="00C00B7B" w:rsidRPr="007A2124">
        <w:rPr>
          <w:lang w:val="en-NZ"/>
        </w:rPr>
        <w:t xml:space="preserve"> present </w:t>
      </w:r>
      <w:r>
        <w:rPr>
          <w:rFonts w:cs="Arial"/>
          <w:szCs w:val="22"/>
          <w:lang w:val="en-NZ"/>
        </w:rPr>
        <w:t>by teleconference</w:t>
      </w:r>
      <w:r w:rsidR="00C00B7B" w:rsidRPr="007A2124">
        <w:rPr>
          <w:lang w:val="en-NZ"/>
        </w:rPr>
        <w:t xml:space="preserve"> for </w:t>
      </w:r>
      <w:r w:rsidR="00C00B7B" w:rsidRPr="00987913">
        <w:rPr>
          <w:lang w:val="en-NZ"/>
        </w:rPr>
        <w:t>discussion of this application.</w:t>
      </w:r>
    </w:p>
    <w:p w14:paraId="5D79F710" w14:textId="77777777" w:rsidR="00C00B7B" w:rsidRDefault="00C00B7B" w:rsidP="00C00B7B">
      <w:pPr>
        <w:rPr>
          <w:u w:val="single"/>
          <w:lang w:val="en-NZ"/>
        </w:rPr>
      </w:pPr>
    </w:p>
    <w:p w14:paraId="2B07FFAC" w14:textId="77777777" w:rsidR="00C00B7B" w:rsidRPr="00FD2B1E" w:rsidRDefault="00C00B7B" w:rsidP="00C00B7B">
      <w:pPr>
        <w:rPr>
          <w:u w:val="single"/>
          <w:lang w:val="en-NZ"/>
        </w:rPr>
      </w:pPr>
      <w:r w:rsidRPr="00FD2B1E">
        <w:rPr>
          <w:u w:val="single"/>
          <w:lang w:val="en-NZ"/>
        </w:rPr>
        <w:t>Potential conflicts of interest</w:t>
      </w:r>
    </w:p>
    <w:p w14:paraId="6CE841AC" w14:textId="77777777" w:rsidR="00C00B7B" w:rsidRPr="008869BB" w:rsidRDefault="00C00B7B" w:rsidP="00C00B7B">
      <w:pPr>
        <w:rPr>
          <w:b/>
          <w:lang w:val="en-NZ"/>
        </w:rPr>
      </w:pPr>
    </w:p>
    <w:p w14:paraId="252C5BAC"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31C59673" w14:textId="77777777" w:rsidR="00C00B7B" w:rsidRPr="00960BFE" w:rsidRDefault="00C00B7B" w:rsidP="00C00B7B">
      <w:pPr>
        <w:rPr>
          <w:lang w:val="en-NZ"/>
        </w:rPr>
      </w:pPr>
    </w:p>
    <w:p w14:paraId="04297FC4"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47172857" w14:textId="77777777" w:rsidR="00C00B7B" w:rsidRPr="004549E5" w:rsidRDefault="00C00B7B" w:rsidP="00C00B7B">
      <w:pPr>
        <w:rPr>
          <w:rFonts w:cs="Arial"/>
          <w:color w:val="33CCCC"/>
          <w:szCs w:val="22"/>
          <w:lang w:val="en-NZ"/>
        </w:rPr>
      </w:pPr>
    </w:p>
    <w:p w14:paraId="5E737CE7" w14:textId="77777777" w:rsidR="00C00B7B" w:rsidRPr="00960BFE" w:rsidRDefault="00C00B7B" w:rsidP="00C00B7B">
      <w:pPr>
        <w:rPr>
          <w:lang w:val="en-NZ"/>
        </w:rPr>
      </w:pPr>
    </w:p>
    <w:p w14:paraId="0F8B87F5" w14:textId="77777777" w:rsidR="00C00B7B" w:rsidRDefault="00C00B7B" w:rsidP="00C00B7B">
      <w:pPr>
        <w:rPr>
          <w:u w:val="single"/>
          <w:lang w:val="en-NZ"/>
        </w:rPr>
      </w:pPr>
      <w:r w:rsidRPr="001C059D">
        <w:rPr>
          <w:u w:val="single"/>
          <w:lang w:val="en-NZ"/>
        </w:rPr>
        <w:t>Summary of Study</w:t>
      </w:r>
    </w:p>
    <w:p w14:paraId="76EB73E7" w14:textId="77777777" w:rsidR="00C00B7B" w:rsidRDefault="00C00B7B" w:rsidP="00C00B7B">
      <w:pPr>
        <w:rPr>
          <w:u w:val="single"/>
          <w:lang w:val="en-NZ"/>
        </w:rPr>
      </w:pPr>
    </w:p>
    <w:p w14:paraId="41CA6412" w14:textId="77777777" w:rsidR="00973649" w:rsidRPr="009560F1" w:rsidRDefault="00973649" w:rsidP="009560F1">
      <w:pPr>
        <w:pStyle w:val="ListParagraph"/>
        <w:numPr>
          <w:ilvl w:val="0"/>
          <w:numId w:val="11"/>
        </w:numPr>
        <w:rPr>
          <w:lang w:val="en-NZ"/>
        </w:rPr>
      </w:pPr>
      <w:r w:rsidRPr="00973649">
        <w:rPr>
          <w:lang w:val="en-NZ"/>
        </w:rPr>
        <w:t xml:space="preserve">Diabetes is the leading cause of chronic kidney disease in the developed world. With current standard of care treatment, many patients will continue to have decline in kidney function. </w:t>
      </w:r>
      <w:proofErr w:type="spellStart"/>
      <w:r w:rsidRPr="00973649">
        <w:rPr>
          <w:lang w:val="en-NZ"/>
        </w:rPr>
        <w:t>Selonsertib</w:t>
      </w:r>
      <w:proofErr w:type="spellEnd"/>
      <w:r w:rsidRPr="00973649">
        <w:rPr>
          <w:lang w:val="en-NZ"/>
        </w:rPr>
        <w:t xml:space="preserve"> is expected to delay the time to development of outcomes such as dialysis, kidney transplant and death.</w:t>
      </w:r>
    </w:p>
    <w:p w14:paraId="0C6DE9D3" w14:textId="77777777" w:rsidR="00973649" w:rsidRPr="009560F1" w:rsidRDefault="00973649" w:rsidP="009560F1">
      <w:pPr>
        <w:pStyle w:val="ListParagraph"/>
        <w:numPr>
          <w:ilvl w:val="0"/>
          <w:numId w:val="11"/>
        </w:numPr>
        <w:rPr>
          <w:lang w:val="en-NZ"/>
        </w:rPr>
      </w:pPr>
      <w:r w:rsidRPr="00973649">
        <w:rPr>
          <w:lang w:val="en-NZ"/>
        </w:rPr>
        <w:t xml:space="preserve">This study will investigate whether </w:t>
      </w:r>
      <w:proofErr w:type="spellStart"/>
      <w:r w:rsidRPr="00973649">
        <w:rPr>
          <w:lang w:val="en-NZ"/>
        </w:rPr>
        <w:t>Selonsertib</w:t>
      </w:r>
      <w:proofErr w:type="spellEnd"/>
      <w:r w:rsidRPr="00973649">
        <w:rPr>
          <w:lang w:val="en-NZ"/>
        </w:rPr>
        <w:t xml:space="preserve"> can slow the decline in kidney function, reduce the risk of kidney failure, or reduce the risk of death due to kidney disease in subjects with diabetic kidney disease. The secondary objectives of this study are to evaluate the effect of </w:t>
      </w:r>
      <w:proofErr w:type="spellStart"/>
      <w:r w:rsidRPr="00973649">
        <w:rPr>
          <w:lang w:val="en-NZ"/>
        </w:rPr>
        <w:t>Selonsertib</w:t>
      </w:r>
      <w:proofErr w:type="spellEnd"/>
      <w:r w:rsidRPr="00973649">
        <w:rPr>
          <w:lang w:val="en-NZ"/>
        </w:rPr>
        <w:t xml:space="preserve"> on heart disease and death, and to assess the safety and tolerability of </w:t>
      </w:r>
      <w:proofErr w:type="spellStart"/>
      <w:r w:rsidRPr="00973649">
        <w:rPr>
          <w:lang w:val="en-NZ"/>
        </w:rPr>
        <w:t>Selonsertib</w:t>
      </w:r>
      <w:proofErr w:type="spellEnd"/>
      <w:r w:rsidRPr="00973649">
        <w:rPr>
          <w:lang w:val="en-NZ"/>
        </w:rPr>
        <w:t xml:space="preserve"> in subjects with diabetic kidney disease (DKD). Participants will receive </w:t>
      </w:r>
      <w:proofErr w:type="spellStart"/>
      <w:r w:rsidRPr="00973649">
        <w:rPr>
          <w:lang w:val="en-NZ"/>
        </w:rPr>
        <w:t>Selonsertib</w:t>
      </w:r>
      <w:proofErr w:type="spellEnd"/>
      <w:r w:rsidRPr="00973649">
        <w:rPr>
          <w:lang w:val="en-NZ"/>
        </w:rPr>
        <w:t xml:space="preserve"> or placebo in addition to their standard of care therapy for their diabetes and diabetic kidney disease. </w:t>
      </w:r>
    </w:p>
    <w:p w14:paraId="6FAFEA9D" w14:textId="77777777" w:rsidR="009560F1" w:rsidRPr="009560F1" w:rsidRDefault="00973649" w:rsidP="00973649">
      <w:pPr>
        <w:pStyle w:val="ListParagraph"/>
        <w:numPr>
          <w:ilvl w:val="0"/>
          <w:numId w:val="11"/>
        </w:numPr>
        <w:rPr>
          <w:u w:val="single"/>
          <w:lang w:val="en-NZ"/>
        </w:rPr>
      </w:pPr>
      <w:r w:rsidRPr="00973649">
        <w:rPr>
          <w:lang w:val="en-NZ"/>
        </w:rPr>
        <w:t xml:space="preserve">Participants will be required to complete an at least five week run in phase (at least one week of placebo, and 4 weeks of </w:t>
      </w:r>
      <w:proofErr w:type="spellStart"/>
      <w:r w:rsidRPr="00973649">
        <w:rPr>
          <w:lang w:val="en-NZ"/>
        </w:rPr>
        <w:t>Selonsertib</w:t>
      </w:r>
      <w:proofErr w:type="spellEnd"/>
      <w:r w:rsidRPr="00973649">
        <w:rPr>
          <w:lang w:val="en-NZ"/>
        </w:rPr>
        <w:t>). If they remain eligible after the run-in phase participant</w:t>
      </w:r>
      <w:r w:rsidR="009560F1">
        <w:rPr>
          <w:lang w:val="en-NZ"/>
        </w:rPr>
        <w:t>s will be randomised to receive</w:t>
      </w:r>
      <w:r w:rsidRPr="00973649">
        <w:rPr>
          <w:lang w:val="en-NZ"/>
        </w:rPr>
        <w:t xml:space="preserve"> </w:t>
      </w:r>
      <w:proofErr w:type="spellStart"/>
      <w:r w:rsidRPr="00973649">
        <w:rPr>
          <w:lang w:val="en-NZ"/>
        </w:rPr>
        <w:t>Selonsertib</w:t>
      </w:r>
      <w:proofErr w:type="spellEnd"/>
      <w:r w:rsidRPr="00973649">
        <w:rPr>
          <w:lang w:val="en-NZ"/>
        </w:rPr>
        <w:t xml:space="preserve"> or Placebo orally once daily. </w:t>
      </w:r>
    </w:p>
    <w:p w14:paraId="4AC87442" w14:textId="77777777" w:rsidR="00C00B7B" w:rsidRPr="009560F1" w:rsidRDefault="00973649" w:rsidP="009560F1">
      <w:pPr>
        <w:pStyle w:val="ListParagraph"/>
        <w:numPr>
          <w:ilvl w:val="0"/>
          <w:numId w:val="11"/>
        </w:numPr>
        <w:rPr>
          <w:u w:val="single"/>
          <w:lang w:val="en-NZ"/>
        </w:rPr>
      </w:pPr>
      <w:r w:rsidRPr="00973649">
        <w:rPr>
          <w:lang w:val="en-NZ"/>
        </w:rPr>
        <w:t>Participants will remain on the study treatment until death, kidney transplantation, treatment discontinuation (e.g., unacceptable toxicity or subject’s refusal of treatment) or study completion (target number of endpoint events met, estimated tr</w:t>
      </w:r>
      <w:r w:rsidR="009560F1">
        <w:rPr>
          <w:lang w:val="en-NZ"/>
        </w:rPr>
        <w:t>eatment duration of 21 months).</w:t>
      </w:r>
    </w:p>
    <w:p w14:paraId="0720DF1F" w14:textId="77777777" w:rsidR="00C00B7B" w:rsidRDefault="00C00B7B" w:rsidP="00C00B7B">
      <w:pPr>
        <w:autoSpaceDE w:val="0"/>
        <w:autoSpaceDN w:val="0"/>
        <w:adjustRightInd w:val="0"/>
        <w:rPr>
          <w:lang w:val="en-NZ"/>
        </w:rPr>
      </w:pPr>
    </w:p>
    <w:p w14:paraId="131C6542"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436542E8" w14:textId="77777777" w:rsidR="00C00B7B" w:rsidRDefault="00C00B7B" w:rsidP="00C00B7B">
      <w:pPr>
        <w:rPr>
          <w:u w:val="single"/>
          <w:lang w:val="en-NZ"/>
        </w:rPr>
      </w:pPr>
    </w:p>
    <w:p w14:paraId="1EC4A563"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909780A" w14:textId="77777777" w:rsidR="00C00B7B" w:rsidRDefault="00C00B7B" w:rsidP="00C00B7B">
      <w:pPr>
        <w:rPr>
          <w:u w:val="single"/>
          <w:lang w:val="en-NZ"/>
        </w:rPr>
      </w:pPr>
    </w:p>
    <w:p w14:paraId="7B4F16DC" w14:textId="77777777" w:rsidR="00C00B7B" w:rsidRPr="00AC5C62" w:rsidRDefault="00CF4DE1" w:rsidP="00AC5C62">
      <w:pPr>
        <w:pStyle w:val="ListParagraph"/>
        <w:numPr>
          <w:ilvl w:val="0"/>
          <w:numId w:val="11"/>
        </w:numPr>
        <w:spacing w:before="80" w:after="80"/>
        <w:rPr>
          <w:u w:val="single"/>
          <w:lang w:val="en-NZ"/>
        </w:rPr>
      </w:pPr>
      <w:r>
        <w:rPr>
          <w:lang w:val="en-NZ"/>
        </w:rPr>
        <w:t xml:space="preserve">The Committee queried whether participants will know that they are taking placebo during the run-in period. The Researcher stated that </w:t>
      </w:r>
      <w:r w:rsidR="00AC5C62">
        <w:rPr>
          <w:lang w:val="en-NZ"/>
        </w:rPr>
        <w:t>they will be aware, and that the</w:t>
      </w:r>
      <w:r>
        <w:rPr>
          <w:lang w:val="en-NZ"/>
        </w:rPr>
        <w:t xml:space="preserve"> purpose of this is to let them run off anything they were previously taking, and also to help monitor any changes in kidney function.</w:t>
      </w:r>
      <w:r w:rsidR="00AC5C62">
        <w:rPr>
          <w:lang w:val="en-NZ"/>
        </w:rPr>
        <w:t xml:space="preserve"> Following this will be the vetting process for participants, then they will be randomised to the study drug or placebo group.</w:t>
      </w:r>
    </w:p>
    <w:p w14:paraId="242CE03F" w14:textId="77777777" w:rsidR="00C00B7B" w:rsidRPr="004549E5" w:rsidRDefault="00C00B7B" w:rsidP="00C00B7B">
      <w:pPr>
        <w:spacing w:before="80" w:after="80"/>
        <w:rPr>
          <w:rFonts w:cs="Arial"/>
          <w:szCs w:val="22"/>
          <w:lang w:val="en-NZ"/>
        </w:rPr>
      </w:pPr>
    </w:p>
    <w:p w14:paraId="68A3A122" w14:textId="77777777" w:rsidR="00C00B7B" w:rsidRDefault="00C00B7B" w:rsidP="00C00B7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86983CB" w14:textId="77777777" w:rsidR="00C00B7B" w:rsidRPr="003056DC" w:rsidRDefault="00C00B7B" w:rsidP="00AC5C62">
      <w:pPr>
        <w:spacing w:before="80" w:after="80"/>
      </w:pPr>
    </w:p>
    <w:p w14:paraId="32F1F8E9" w14:textId="77777777" w:rsidR="00AC5C62" w:rsidRPr="00AC5C62" w:rsidRDefault="00AC5C62" w:rsidP="00AC5C62">
      <w:pPr>
        <w:pStyle w:val="ListParagraph"/>
        <w:numPr>
          <w:ilvl w:val="0"/>
          <w:numId w:val="11"/>
        </w:numPr>
        <w:spacing w:before="80" w:after="80"/>
        <w:rPr>
          <w:u w:val="single"/>
          <w:lang w:val="en-NZ"/>
        </w:rPr>
      </w:pPr>
      <w:r>
        <w:rPr>
          <w:lang w:val="en-NZ"/>
        </w:rPr>
        <w:lastRenderedPageBreak/>
        <w:t>The Committee stated that the contact details on page eighteen of the PIS should be moved to the end of the PIS.</w:t>
      </w:r>
    </w:p>
    <w:p w14:paraId="07E6C748" w14:textId="77777777" w:rsidR="00AC5C62" w:rsidRPr="00AC5C62" w:rsidRDefault="00AC5C62" w:rsidP="00AC5C62">
      <w:pPr>
        <w:pStyle w:val="ListParagraph"/>
        <w:numPr>
          <w:ilvl w:val="0"/>
          <w:numId w:val="11"/>
        </w:numPr>
        <w:spacing w:before="80" w:after="80"/>
        <w:rPr>
          <w:u w:val="single"/>
          <w:lang w:val="en-NZ"/>
        </w:rPr>
      </w:pPr>
      <w:r>
        <w:rPr>
          <w:lang w:val="en-NZ"/>
        </w:rPr>
        <w:t>The Committee stated that the second to last point on the Consent Form regarding receiving results should be reworded to “I want to receive a summary of results”.</w:t>
      </w:r>
    </w:p>
    <w:p w14:paraId="3B77D752" w14:textId="77777777" w:rsidR="00C00B7B" w:rsidRPr="00AC5C62" w:rsidRDefault="00AC5C62" w:rsidP="00AC5C62">
      <w:pPr>
        <w:pStyle w:val="ListParagraph"/>
        <w:numPr>
          <w:ilvl w:val="0"/>
          <w:numId w:val="11"/>
        </w:numPr>
        <w:spacing w:before="80" w:after="80"/>
        <w:rPr>
          <w:u w:val="single"/>
          <w:lang w:val="en-NZ"/>
        </w:rPr>
      </w:pPr>
      <w:r>
        <w:rPr>
          <w:lang w:val="en-NZ"/>
        </w:rPr>
        <w:t>The Committee stated that the Consent Forms need to state that samples are being sent overseas</w:t>
      </w:r>
    </w:p>
    <w:p w14:paraId="7F8C272C" w14:textId="77777777" w:rsidR="00C00B7B" w:rsidRDefault="00C00B7B" w:rsidP="00C00B7B">
      <w:pPr>
        <w:spacing w:before="80" w:after="80"/>
      </w:pPr>
    </w:p>
    <w:p w14:paraId="3EC7C0A4" w14:textId="77777777" w:rsidR="00C00B7B" w:rsidRPr="00FD2B1E" w:rsidRDefault="00C00B7B" w:rsidP="00C00B7B">
      <w:pPr>
        <w:rPr>
          <w:u w:val="single"/>
          <w:lang w:val="en-NZ"/>
        </w:rPr>
      </w:pPr>
      <w:r w:rsidRPr="00FD2B1E">
        <w:rPr>
          <w:u w:val="single"/>
          <w:lang w:val="en-NZ"/>
        </w:rPr>
        <w:t xml:space="preserve">Decision </w:t>
      </w:r>
    </w:p>
    <w:p w14:paraId="10361E96" w14:textId="77777777" w:rsidR="00C00B7B" w:rsidRPr="00885C2F" w:rsidRDefault="00C00B7B" w:rsidP="00C00B7B">
      <w:pPr>
        <w:rPr>
          <w:lang w:val="en-NZ"/>
        </w:rPr>
      </w:pPr>
    </w:p>
    <w:p w14:paraId="07400D27" w14:textId="77777777" w:rsidR="00C00B7B" w:rsidRPr="00885C2F" w:rsidRDefault="00C00B7B" w:rsidP="00C00B7B">
      <w:pPr>
        <w:rPr>
          <w:lang w:val="en-NZ"/>
        </w:rPr>
      </w:pPr>
      <w:r w:rsidRPr="00885C2F">
        <w:rPr>
          <w:lang w:val="en-NZ"/>
        </w:rPr>
        <w:t xml:space="preserve">This application was </w:t>
      </w:r>
      <w:r w:rsidRPr="00885C2F">
        <w:rPr>
          <w:i/>
          <w:lang w:val="en-NZ"/>
        </w:rPr>
        <w:t>approved</w:t>
      </w:r>
      <w:r w:rsidRPr="00885C2F">
        <w:rPr>
          <w:lang w:val="en-NZ"/>
        </w:rPr>
        <w:t xml:space="preserve"> by </w:t>
      </w:r>
      <w:r w:rsidRPr="00885C2F">
        <w:rPr>
          <w:rFonts w:cs="Arial"/>
          <w:szCs w:val="22"/>
          <w:lang w:val="en-NZ"/>
        </w:rPr>
        <w:t>consensus</w:t>
      </w:r>
      <w:r w:rsidRPr="00885C2F">
        <w:rPr>
          <w:lang w:val="en-NZ"/>
        </w:rPr>
        <w:t xml:space="preserve">, </w:t>
      </w:r>
      <w:r w:rsidRPr="00885C2F">
        <w:rPr>
          <w:rFonts w:cs="Arial"/>
          <w:szCs w:val="22"/>
          <w:lang w:val="en-NZ"/>
        </w:rPr>
        <w:t>subject to the following non-standard conditions:</w:t>
      </w:r>
    </w:p>
    <w:p w14:paraId="3F454E89" w14:textId="77777777" w:rsidR="00C00B7B" w:rsidRPr="00885C2F" w:rsidRDefault="00C00B7B" w:rsidP="00C00B7B">
      <w:pPr>
        <w:rPr>
          <w:lang w:val="en-NZ"/>
        </w:rPr>
      </w:pPr>
    </w:p>
    <w:p w14:paraId="60E2AE8A" w14:textId="77777777" w:rsidR="00C00B7B" w:rsidRPr="00885C2F" w:rsidRDefault="00AC5C62" w:rsidP="00C00B7B">
      <w:pPr>
        <w:pStyle w:val="ListParagraph"/>
        <w:numPr>
          <w:ilvl w:val="0"/>
          <w:numId w:val="4"/>
        </w:numPr>
        <w:rPr>
          <w:rFonts w:cs="Arial"/>
          <w:szCs w:val="22"/>
          <w:lang w:val="en-NZ"/>
        </w:rPr>
      </w:pPr>
      <w:r>
        <w:rPr>
          <w:rFonts w:cs="Arial"/>
          <w:szCs w:val="22"/>
          <w:lang w:val="en-NZ"/>
        </w:rPr>
        <w:t>Please refer to the requested changes to the Participant Information Sheets and Consent Forms listed above</w:t>
      </w:r>
    </w:p>
    <w:p w14:paraId="734EDCFD" w14:textId="77777777" w:rsidR="00C00B7B" w:rsidRDefault="00C00B7B" w:rsidP="00C00B7B">
      <w:pPr>
        <w:spacing w:before="80" w:after="80"/>
      </w:pPr>
    </w:p>
    <w:p w14:paraId="3380D597" w14:textId="77777777" w:rsidR="00886D2B" w:rsidRPr="00960BFE" w:rsidRDefault="005F0F0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6F567949" w14:textId="77777777" w:rsidTr="00A90ADC">
        <w:trPr>
          <w:trHeight w:val="280"/>
        </w:trPr>
        <w:tc>
          <w:tcPr>
            <w:tcW w:w="966" w:type="dxa"/>
            <w:tcBorders>
              <w:top w:val="nil"/>
              <w:left w:val="nil"/>
              <w:bottom w:val="nil"/>
              <w:right w:val="nil"/>
            </w:tcBorders>
          </w:tcPr>
          <w:p w14:paraId="708EC91C" w14:textId="77777777" w:rsidR="00A90ADC" w:rsidRPr="00960BFE" w:rsidRDefault="00A90ADC">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30C62D69"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C8E0E6" w14:textId="77777777" w:rsidR="00A90ADC" w:rsidRPr="00960BFE" w:rsidRDefault="00A90ADC">
            <w:pPr>
              <w:autoSpaceDE w:val="0"/>
              <w:autoSpaceDN w:val="0"/>
              <w:adjustRightInd w:val="0"/>
            </w:pPr>
            <w:r w:rsidRPr="00960BFE">
              <w:rPr>
                <w:b/>
              </w:rPr>
              <w:t>19/CEN/146</w:t>
            </w:r>
            <w:r w:rsidRPr="00960BFE">
              <w:t xml:space="preserve"> </w:t>
            </w:r>
          </w:p>
        </w:tc>
      </w:tr>
      <w:tr w:rsidR="00A90ADC" w:rsidRPr="00960BFE" w14:paraId="27A88E89" w14:textId="77777777" w:rsidTr="00A90ADC">
        <w:trPr>
          <w:trHeight w:val="280"/>
        </w:trPr>
        <w:tc>
          <w:tcPr>
            <w:tcW w:w="966" w:type="dxa"/>
            <w:tcBorders>
              <w:top w:val="nil"/>
              <w:left w:val="nil"/>
              <w:bottom w:val="nil"/>
              <w:right w:val="nil"/>
            </w:tcBorders>
          </w:tcPr>
          <w:p w14:paraId="6377E066"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08E8A511"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601121E4" w14:textId="77777777" w:rsidR="00A90ADC" w:rsidRPr="00960BFE" w:rsidRDefault="00A90ADC">
            <w:pPr>
              <w:autoSpaceDE w:val="0"/>
              <w:autoSpaceDN w:val="0"/>
              <w:adjustRightInd w:val="0"/>
            </w:pPr>
            <w:r w:rsidRPr="00960BFE">
              <w:t xml:space="preserve">Investigation of the endometrial cancer genomic profile in New Zealand women </w:t>
            </w:r>
          </w:p>
        </w:tc>
      </w:tr>
      <w:tr w:rsidR="00A90ADC" w:rsidRPr="00960BFE" w14:paraId="58CF8220" w14:textId="77777777" w:rsidTr="00A90ADC">
        <w:trPr>
          <w:trHeight w:val="280"/>
        </w:trPr>
        <w:tc>
          <w:tcPr>
            <w:tcW w:w="966" w:type="dxa"/>
            <w:tcBorders>
              <w:top w:val="nil"/>
              <w:left w:val="nil"/>
              <w:bottom w:val="nil"/>
              <w:right w:val="nil"/>
            </w:tcBorders>
          </w:tcPr>
          <w:p w14:paraId="0870EEEC"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6F8A7C58"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2ED1270B" w14:textId="77777777" w:rsidR="00A90ADC" w:rsidRPr="00960BFE" w:rsidRDefault="00A90ADC">
            <w:pPr>
              <w:autoSpaceDE w:val="0"/>
              <w:autoSpaceDN w:val="0"/>
              <w:adjustRightInd w:val="0"/>
            </w:pPr>
            <w:r w:rsidRPr="00960BFE">
              <w:t xml:space="preserve">Dr Claire Henry </w:t>
            </w:r>
          </w:p>
        </w:tc>
      </w:tr>
      <w:tr w:rsidR="00A90ADC" w:rsidRPr="00960BFE" w14:paraId="307ED4BA" w14:textId="77777777" w:rsidTr="00A90ADC">
        <w:trPr>
          <w:trHeight w:val="280"/>
        </w:trPr>
        <w:tc>
          <w:tcPr>
            <w:tcW w:w="966" w:type="dxa"/>
            <w:tcBorders>
              <w:top w:val="nil"/>
              <w:left w:val="nil"/>
              <w:bottom w:val="nil"/>
              <w:right w:val="nil"/>
            </w:tcBorders>
          </w:tcPr>
          <w:p w14:paraId="2BBFD92C"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79FB34C3"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35241D7E" w14:textId="77777777" w:rsidR="00A90ADC" w:rsidRPr="00960BFE" w:rsidRDefault="00A90ADC">
            <w:pPr>
              <w:autoSpaceDE w:val="0"/>
              <w:autoSpaceDN w:val="0"/>
              <w:adjustRightInd w:val="0"/>
            </w:pPr>
            <w:r w:rsidRPr="00960BFE">
              <w:t xml:space="preserve"> </w:t>
            </w:r>
          </w:p>
        </w:tc>
      </w:tr>
      <w:tr w:rsidR="00A90ADC" w:rsidRPr="00960BFE" w14:paraId="60CFC200" w14:textId="77777777" w:rsidTr="00A90ADC">
        <w:trPr>
          <w:trHeight w:val="280"/>
        </w:trPr>
        <w:tc>
          <w:tcPr>
            <w:tcW w:w="966" w:type="dxa"/>
            <w:tcBorders>
              <w:top w:val="nil"/>
              <w:left w:val="nil"/>
              <w:bottom w:val="nil"/>
              <w:right w:val="nil"/>
            </w:tcBorders>
          </w:tcPr>
          <w:p w14:paraId="0CB3AFED"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6470CE18"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569F54FF" w14:textId="77777777" w:rsidR="00A90ADC" w:rsidRPr="00960BFE" w:rsidRDefault="00A90ADC">
            <w:pPr>
              <w:autoSpaceDE w:val="0"/>
              <w:autoSpaceDN w:val="0"/>
              <w:adjustRightInd w:val="0"/>
            </w:pPr>
            <w:r w:rsidRPr="00960BFE">
              <w:t xml:space="preserve">16 August 2019 </w:t>
            </w:r>
          </w:p>
        </w:tc>
      </w:tr>
    </w:tbl>
    <w:p w14:paraId="1D52600E" w14:textId="77777777" w:rsidR="00886D2B" w:rsidRPr="00960BFE" w:rsidRDefault="005F0F0B">
      <w:pPr>
        <w:autoSpaceDE w:val="0"/>
        <w:autoSpaceDN w:val="0"/>
        <w:adjustRightInd w:val="0"/>
      </w:pPr>
      <w:r w:rsidRPr="00960BFE">
        <w:t xml:space="preserve"> </w:t>
      </w:r>
    </w:p>
    <w:p w14:paraId="7C3BBBB2" w14:textId="77777777" w:rsidR="00C00B7B" w:rsidRPr="00EE054B" w:rsidRDefault="00973649" w:rsidP="00C00B7B">
      <w:pPr>
        <w:autoSpaceDE w:val="0"/>
        <w:autoSpaceDN w:val="0"/>
        <w:adjustRightInd w:val="0"/>
        <w:rPr>
          <w:sz w:val="20"/>
          <w:lang w:val="en-NZ"/>
        </w:rPr>
      </w:pPr>
      <w:r w:rsidRPr="00EE054B">
        <w:rPr>
          <w:rFonts w:cs="Arial"/>
          <w:szCs w:val="22"/>
          <w:lang w:val="en-NZ"/>
        </w:rPr>
        <w:t>Dr Claire Henry</w:t>
      </w:r>
      <w:r w:rsidR="002939AB" w:rsidRPr="00EE054B">
        <w:rPr>
          <w:rFonts w:cs="Arial"/>
          <w:szCs w:val="22"/>
          <w:lang w:val="en-NZ"/>
        </w:rPr>
        <w:t xml:space="preserve"> &amp; Ms Sar</w:t>
      </w:r>
      <w:r w:rsidR="00EE054B">
        <w:rPr>
          <w:rFonts w:cs="Arial"/>
          <w:szCs w:val="22"/>
          <w:lang w:val="en-NZ"/>
        </w:rPr>
        <w:t>a</w:t>
      </w:r>
      <w:r w:rsidR="002939AB" w:rsidRPr="00EE054B">
        <w:rPr>
          <w:rFonts w:cs="Arial"/>
          <w:szCs w:val="22"/>
          <w:lang w:val="en-NZ"/>
        </w:rPr>
        <w:t xml:space="preserve"> </w:t>
      </w:r>
      <w:proofErr w:type="spellStart"/>
      <w:r w:rsidR="002939AB" w:rsidRPr="00EE054B">
        <w:rPr>
          <w:rFonts w:cs="Arial"/>
          <w:szCs w:val="22"/>
          <w:lang w:val="en-NZ"/>
        </w:rPr>
        <w:t>Filoche</w:t>
      </w:r>
      <w:proofErr w:type="spellEnd"/>
      <w:r w:rsidR="00EE054B" w:rsidRPr="00EE054B">
        <w:rPr>
          <w:lang w:val="en-NZ"/>
        </w:rPr>
        <w:t xml:space="preserve"> were</w:t>
      </w:r>
      <w:r w:rsidR="00C00B7B" w:rsidRPr="00EE054B">
        <w:rPr>
          <w:lang w:val="en-NZ"/>
        </w:rPr>
        <w:t xml:space="preserve"> present </w:t>
      </w:r>
      <w:r w:rsidRPr="00EE054B">
        <w:rPr>
          <w:rFonts w:cs="Arial"/>
          <w:szCs w:val="22"/>
          <w:lang w:val="en-NZ"/>
        </w:rPr>
        <w:t xml:space="preserve">in person </w:t>
      </w:r>
      <w:r w:rsidR="00C00B7B" w:rsidRPr="00EE054B">
        <w:rPr>
          <w:lang w:val="en-NZ"/>
        </w:rPr>
        <w:t>for discussion of this application.</w:t>
      </w:r>
    </w:p>
    <w:p w14:paraId="1A9C87DD" w14:textId="77777777" w:rsidR="00C00B7B" w:rsidRDefault="00C00B7B" w:rsidP="00C00B7B">
      <w:pPr>
        <w:rPr>
          <w:u w:val="single"/>
          <w:lang w:val="en-NZ"/>
        </w:rPr>
      </w:pPr>
    </w:p>
    <w:p w14:paraId="0214E7DB" w14:textId="77777777" w:rsidR="00C00B7B" w:rsidRPr="00FD2B1E" w:rsidRDefault="00C00B7B" w:rsidP="00C00B7B">
      <w:pPr>
        <w:rPr>
          <w:u w:val="single"/>
          <w:lang w:val="en-NZ"/>
        </w:rPr>
      </w:pPr>
      <w:r w:rsidRPr="00FD2B1E">
        <w:rPr>
          <w:u w:val="single"/>
          <w:lang w:val="en-NZ"/>
        </w:rPr>
        <w:t>Potential conflicts of interest</w:t>
      </w:r>
    </w:p>
    <w:p w14:paraId="770F635E" w14:textId="77777777" w:rsidR="00C00B7B" w:rsidRPr="008869BB" w:rsidRDefault="00C00B7B" w:rsidP="00C00B7B">
      <w:pPr>
        <w:rPr>
          <w:b/>
          <w:lang w:val="en-NZ"/>
        </w:rPr>
      </w:pPr>
    </w:p>
    <w:p w14:paraId="246410CD"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2DE5586C" w14:textId="77777777" w:rsidR="00C00B7B" w:rsidRPr="00960BFE" w:rsidRDefault="00C00B7B" w:rsidP="00C00B7B">
      <w:pPr>
        <w:rPr>
          <w:lang w:val="en-NZ"/>
        </w:rPr>
      </w:pPr>
    </w:p>
    <w:p w14:paraId="527DF9CE"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45E5341E" w14:textId="77777777" w:rsidR="00C00B7B" w:rsidRPr="00960BFE" w:rsidRDefault="00C00B7B" w:rsidP="00C00B7B">
      <w:pPr>
        <w:rPr>
          <w:lang w:val="en-NZ"/>
        </w:rPr>
      </w:pPr>
    </w:p>
    <w:p w14:paraId="050D4C67" w14:textId="77777777" w:rsidR="00C00B7B" w:rsidRDefault="00C00B7B" w:rsidP="00C00B7B">
      <w:pPr>
        <w:rPr>
          <w:u w:val="single"/>
          <w:lang w:val="en-NZ"/>
        </w:rPr>
      </w:pPr>
      <w:r w:rsidRPr="001C059D">
        <w:rPr>
          <w:u w:val="single"/>
          <w:lang w:val="en-NZ"/>
        </w:rPr>
        <w:t>Summary of Study</w:t>
      </w:r>
    </w:p>
    <w:p w14:paraId="6A38B54D" w14:textId="77777777" w:rsidR="00C00B7B" w:rsidRDefault="00C00B7B" w:rsidP="00C00B7B">
      <w:pPr>
        <w:rPr>
          <w:u w:val="single"/>
          <w:lang w:val="en-NZ"/>
        </w:rPr>
      </w:pPr>
    </w:p>
    <w:p w14:paraId="1C90396B" w14:textId="77777777" w:rsidR="009560F1" w:rsidRDefault="00973649" w:rsidP="009560F1">
      <w:pPr>
        <w:pStyle w:val="ListParagraph"/>
        <w:numPr>
          <w:ilvl w:val="0"/>
          <w:numId w:val="12"/>
        </w:numPr>
        <w:rPr>
          <w:lang w:val="en-NZ"/>
        </w:rPr>
      </w:pPr>
      <w:r w:rsidRPr="00973649">
        <w:rPr>
          <w:lang w:val="en-NZ"/>
        </w:rPr>
        <w:t xml:space="preserve">Endometrial cancer (EC) has been a neglected disease, and this is to our detriment - it is now one of the leading causes of women’s mortality and morbidity in Aotearoa, New Zealand (NZ) and incidence is on the rise, particularly in younger women. </w:t>
      </w:r>
    </w:p>
    <w:p w14:paraId="63F78DAB" w14:textId="77777777" w:rsidR="00973649" w:rsidRPr="009560F1" w:rsidRDefault="00973649" w:rsidP="009560F1">
      <w:pPr>
        <w:pStyle w:val="ListParagraph"/>
        <w:numPr>
          <w:ilvl w:val="0"/>
          <w:numId w:val="12"/>
        </w:numPr>
        <w:rPr>
          <w:lang w:val="en-NZ"/>
        </w:rPr>
      </w:pPr>
      <w:r w:rsidRPr="00973649">
        <w:rPr>
          <w:lang w:val="en-NZ"/>
        </w:rPr>
        <w:t>EC incidence, morbidity and mortality rates in women who identify as Māori and Pasifika are much greater than those who identify as European/Other. Whilst promised to enhance clinical management, the ‘genomics era’ has not impacted health outcomes of women with EC.</w:t>
      </w:r>
    </w:p>
    <w:p w14:paraId="2B02C41F" w14:textId="77777777" w:rsidR="00973649" w:rsidRPr="009560F1" w:rsidRDefault="00973649" w:rsidP="009560F1">
      <w:pPr>
        <w:pStyle w:val="ListParagraph"/>
        <w:numPr>
          <w:ilvl w:val="0"/>
          <w:numId w:val="12"/>
        </w:numPr>
        <w:rPr>
          <w:lang w:val="en-NZ"/>
        </w:rPr>
      </w:pPr>
      <w:r w:rsidRPr="00973649">
        <w:rPr>
          <w:lang w:val="en-NZ"/>
        </w:rPr>
        <w:t>The current treatment strategy is standard for all women with EC in that they will receive surgery and subsequent radiation or chemo therapy if tumours are high grade and stage. There are no genomic biomarkers clinically used to aid diagnosis and prognosis of EC. This is particularly important when assessing patients with high heterogeneity or grade 3 tumours, which have variable outcomes and may result in under or over treatment, particularly with chemo or radiation therapy.</w:t>
      </w:r>
    </w:p>
    <w:p w14:paraId="242A9B6D" w14:textId="77777777" w:rsidR="009560F1" w:rsidRDefault="00973649" w:rsidP="009560F1">
      <w:pPr>
        <w:pStyle w:val="ListParagraph"/>
        <w:numPr>
          <w:ilvl w:val="0"/>
          <w:numId w:val="12"/>
        </w:numPr>
        <w:rPr>
          <w:lang w:val="en-NZ"/>
        </w:rPr>
      </w:pPr>
      <w:r w:rsidRPr="00973649">
        <w:rPr>
          <w:lang w:val="en-NZ"/>
        </w:rPr>
        <w:t xml:space="preserve">Therefore this study, for the first time, will investigate the genomic profile of </w:t>
      </w:r>
      <w:r w:rsidR="009560F1">
        <w:rPr>
          <w:lang w:val="en-NZ"/>
        </w:rPr>
        <w:t>EC in NZ women. Specifically, researchers</w:t>
      </w:r>
      <w:r w:rsidRPr="00973649">
        <w:rPr>
          <w:lang w:val="en-NZ"/>
        </w:rPr>
        <w:t xml:space="preserve"> will aim to:</w:t>
      </w:r>
    </w:p>
    <w:p w14:paraId="119966FD" w14:textId="77777777" w:rsidR="009560F1" w:rsidRDefault="00973649" w:rsidP="009560F1">
      <w:pPr>
        <w:pStyle w:val="ListParagraph"/>
        <w:numPr>
          <w:ilvl w:val="1"/>
          <w:numId w:val="12"/>
        </w:numPr>
        <w:rPr>
          <w:lang w:val="en-NZ"/>
        </w:rPr>
      </w:pPr>
      <w:r w:rsidRPr="009560F1">
        <w:rPr>
          <w:lang w:val="en-NZ"/>
        </w:rPr>
        <w:t>Determine the prevalence of genomic subtypes of EC in NZ women.</w:t>
      </w:r>
    </w:p>
    <w:p w14:paraId="4510A8D7" w14:textId="77777777" w:rsidR="00973649" w:rsidRPr="009560F1" w:rsidRDefault="00973649" w:rsidP="009560F1">
      <w:pPr>
        <w:pStyle w:val="ListParagraph"/>
        <w:numPr>
          <w:ilvl w:val="1"/>
          <w:numId w:val="12"/>
        </w:numPr>
        <w:rPr>
          <w:lang w:val="en-NZ"/>
        </w:rPr>
      </w:pPr>
      <w:r w:rsidRPr="009560F1">
        <w:rPr>
          <w:lang w:val="en-NZ"/>
        </w:rPr>
        <w:t>Consider care management and outcome in relation to genomic status.</w:t>
      </w:r>
    </w:p>
    <w:p w14:paraId="2B2A0B09" w14:textId="77777777" w:rsidR="00C00B7B" w:rsidRPr="009560F1" w:rsidRDefault="00973649" w:rsidP="009560F1">
      <w:pPr>
        <w:pStyle w:val="ListParagraph"/>
        <w:numPr>
          <w:ilvl w:val="1"/>
          <w:numId w:val="12"/>
        </w:numPr>
        <w:rPr>
          <w:u w:val="single"/>
          <w:lang w:val="en-NZ"/>
        </w:rPr>
      </w:pPr>
      <w:r w:rsidRPr="00973649">
        <w:rPr>
          <w:lang w:val="en-NZ"/>
        </w:rPr>
        <w:t>Consider whether integrating genomic profiling with clinical care is feasible and beneficial (cost analysis)</w:t>
      </w:r>
      <w:r w:rsidR="009560F1">
        <w:rPr>
          <w:lang w:val="en-NZ"/>
        </w:rPr>
        <w:t>.</w:t>
      </w:r>
    </w:p>
    <w:p w14:paraId="06F62453" w14:textId="77777777" w:rsidR="00C00B7B" w:rsidRDefault="00C00B7B" w:rsidP="00C00B7B">
      <w:pPr>
        <w:autoSpaceDE w:val="0"/>
        <w:autoSpaceDN w:val="0"/>
        <w:adjustRightInd w:val="0"/>
        <w:rPr>
          <w:lang w:val="en-NZ"/>
        </w:rPr>
      </w:pPr>
    </w:p>
    <w:p w14:paraId="2BDC45A4" w14:textId="77777777" w:rsidR="00C00B7B" w:rsidRDefault="00C00B7B" w:rsidP="00C00B7B">
      <w:pPr>
        <w:rPr>
          <w:u w:val="single"/>
          <w:lang w:val="en-NZ"/>
        </w:rPr>
      </w:pPr>
      <w:r w:rsidRPr="001C059D">
        <w:rPr>
          <w:u w:val="single"/>
          <w:lang w:val="en-NZ"/>
        </w:rPr>
        <w:t>Summary of</w:t>
      </w:r>
      <w:r>
        <w:rPr>
          <w:u w:val="single"/>
          <w:lang w:val="en-NZ"/>
        </w:rPr>
        <w:t xml:space="preserve"> resolved ethical issues </w:t>
      </w:r>
    </w:p>
    <w:p w14:paraId="3C6874FA" w14:textId="77777777" w:rsidR="00C00B7B" w:rsidRDefault="00C00B7B" w:rsidP="00C00B7B">
      <w:pPr>
        <w:rPr>
          <w:u w:val="single"/>
          <w:lang w:val="en-NZ"/>
        </w:rPr>
      </w:pPr>
    </w:p>
    <w:p w14:paraId="0E5C70D7" w14:textId="77777777" w:rsidR="00C00B7B" w:rsidRPr="000A1C67" w:rsidRDefault="00C00B7B" w:rsidP="00C00B7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B61AFAA" w14:textId="77777777" w:rsidR="00C00B7B" w:rsidRDefault="00C00B7B" w:rsidP="00C00B7B">
      <w:pPr>
        <w:rPr>
          <w:u w:val="single"/>
          <w:lang w:val="en-NZ"/>
        </w:rPr>
      </w:pPr>
    </w:p>
    <w:p w14:paraId="3D9CD224" w14:textId="77777777" w:rsidR="00FD2DD1" w:rsidRPr="00AC5C62" w:rsidRDefault="00FD2DD1" w:rsidP="00973649">
      <w:pPr>
        <w:pStyle w:val="ListParagraph"/>
        <w:numPr>
          <w:ilvl w:val="0"/>
          <w:numId w:val="12"/>
        </w:numPr>
        <w:spacing w:before="80" w:after="80"/>
        <w:rPr>
          <w:u w:val="single"/>
          <w:lang w:val="en-NZ"/>
        </w:rPr>
      </w:pPr>
      <w:r>
        <w:rPr>
          <w:lang w:val="en-NZ"/>
        </w:rPr>
        <w:t>The Committee queried where clinical data was being obtained from. The Researcher stated that data would be obtained from the Cancer Registry and hospital records, and confirmed that a clinician would be extracting data from hospital records.</w:t>
      </w:r>
    </w:p>
    <w:p w14:paraId="4436908F" w14:textId="77777777" w:rsidR="00C00B7B" w:rsidRPr="002B30D5" w:rsidRDefault="00AC5C62" w:rsidP="002B30D5">
      <w:pPr>
        <w:pStyle w:val="ListParagraph"/>
        <w:numPr>
          <w:ilvl w:val="0"/>
          <w:numId w:val="12"/>
        </w:numPr>
        <w:spacing w:before="80" w:after="80"/>
        <w:rPr>
          <w:u w:val="single"/>
          <w:lang w:val="en-NZ"/>
        </w:rPr>
      </w:pPr>
      <w:r>
        <w:rPr>
          <w:lang w:val="en-NZ"/>
        </w:rPr>
        <w:t xml:space="preserve">The Committee queried whether </w:t>
      </w:r>
      <w:r w:rsidR="007F0CDF">
        <w:rPr>
          <w:lang w:val="en-NZ"/>
        </w:rPr>
        <w:t>the proposed study was an audit or observational research, as the genotyping used is not currently in clinical practice, is not standard of care and is not a recognised quality assurance. The Researcher confirmed that the proposed study is observational research</w:t>
      </w:r>
      <w:r w:rsidR="002E669A">
        <w:rPr>
          <w:lang w:val="en-NZ"/>
        </w:rPr>
        <w:t xml:space="preserve"> and not an audit.</w:t>
      </w:r>
    </w:p>
    <w:p w14:paraId="7C54A3D9" w14:textId="77777777" w:rsidR="00C00B7B" w:rsidRPr="00C5052B" w:rsidRDefault="00C00B7B" w:rsidP="00C00B7B">
      <w:pPr>
        <w:spacing w:before="80" w:after="80"/>
        <w:rPr>
          <w:u w:val="single"/>
          <w:lang w:val="en-NZ"/>
        </w:rPr>
      </w:pPr>
    </w:p>
    <w:p w14:paraId="561EBD3B" w14:textId="77777777" w:rsidR="00603229" w:rsidRDefault="00603229" w:rsidP="00C00B7B">
      <w:pPr>
        <w:rPr>
          <w:u w:val="single"/>
          <w:lang w:val="en-NZ"/>
        </w:rPr>
      </w:pPr>
    </w:p>
    <w:p w14:paraId="744E74F2" w14:textId="77777777" w:rsidR="00603229" w:rsidRDefault="00603229" w:rsidP="00C00B7B">
      <w:pPr>
        <w:rPr>
          <w:u w:val="single"/>
          <w:lang w:val="en-NZ"/>
        </w:rPr>
      </w:pPr>
    </w:p>
    <w:p w14:paraId="00E95311" w14:textId="77777777" w:rsidR="00603229" w:rsidRDefault="00603229" w:rsidP="00C00B7B">
      <w:pPr>
        <w:rPr>
          <w:u w:val="single"/>
          <w:lang w:val="en-NZ"/>
        </w:rPr>
      </w:pPr>
    </w:p>
    <w:p w14:paraId="12245D10" w14:textId="77777777" w:rsidR="00C00B7B" w:rsidRPr="000A1C67" w:rsidRDefault="00C00B7B" w:rsidP="00C00B7B">
      <w:pPr>
        <w:rPr>
          <w:u w:val="single"/>
          <w:lang w:val="en-NZ"/>
        </w:rPr>
      </w:pPr>
      <w:r w:rsidRPr="000A1C67">
        <w:rPr>
          <w:u w:val="single"/>
          <w:lang w:val="en-NZ"/>
        </w:rPr>
        <w:lastRenderedPageBreak/>
        <w:t xml:space="preserve">Summary of </w:t>
      </w:r>
      <w:r>
        <w:rPr>
          <w:u w:val="single"/>
          <w:lang w:val="en-NZ"/>
        </w:rPr>
        <w:t>outstanding ethical issues</w:t>
      </w:r>
    </w:p>
    <w:p w14:paraId="1812F6E6" w14:textId="77777777" w:rsidR="00C00B7B" w:rsidRDefault="00C00B7B" w:rsidP="00C00B7B">
      <w:pPr>
        <w:rPr>
          <w:u w:val="single"/>
          <w:lang w:val="en-NZ"/>
        </w:rPr>
      </w:pPr>
    </w:p>
    <w:p w14:paraId="2A968A7E" w14:textId="77777777" w:rsidR="00C00B7B" w:rsidRDefault="00C00B7B" w:rsidP="00C00B7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C4BD70E" w14:textId="77777777" w:rsidR="00C00B7B" w:rsidRPr="00960BFE" w:rsidRDefault="00C00B7B" w:rsidP="00C00B7B">
      <w:pPr>
        <w:autoSpaceDE w:val="0"/>
        <w:autoSpaceDN w:val="0"/>
        <w:adjustRightInd w:val="0"/>
        <w:rPr>
          <w:lang w:val="en-NZ"/>
        </w:rPr>
      </w:pPr>
    </w:p>
    <w:p w14:paraId="34861D06" w14:textId="77777777" w:rsidR="002B30D5" w:rsidRPr="00FD2DD1" w:rsidRDefault="002B30D5" w:rsidP="002B30D5">
      <w:pPr>
        <w:pStyle w:val="ListParagraph"/>
        <w:numPr>
          <w:ilvl w:val="0"/>
          <w:numId w:val="12"/>
        </w:numPr>
        <w:spacing w:before="80" w:after="80"/>
        <w:rPr>
          <w:u w:val="single"/>
          <w:lang w:val="en-NZ"/>
        </w:rPr>
      </w:pPr>
      <w:r>
        <w:rPr>
          <w:lang w:val="en-NZ"/>
        </w:rPr>
        <w:t>The Committee stated that the protocol should be amended to</w:t>
      </w:r>
      <w:r w:rsidR="00E212B9">
        <w:rPr>
          <w:lang w:val="en-NZ"/>
        </w:rPr>
        <w:t xml:space="preserve"> reflect that this is an observational study and to</w:t>
      </w:r>
      <w:r>
        <w:rPr>
          <w:lang w:val="en-NZ"/>
        </w:rPr>
        <w:t xml:space="preserve"> account for the use of data and tissue without consent, in compliance with the Code of Health and Disability Services Consumers’ Rights (1996).</w:t>
      </w:r>
    </w:p>
    <w:p w14:paraId="181444D3" w14:textId="77777777" w:rsidR="002B30D5" w:rsidRPr="00FD2DD1" w:rsidRDefault="002B30D5" w:rsidP="002B30D5">
      <w:pPr>
        <w:pStyle w:val="ListParagraph"/>
        <w:numPr>
          <w:ilvl w:val="0"/>
          <w:numId w:val="12"/>
        </w:numPr>
        <w:spacing w:before="80" w:after="80"/>
        <w:rPr>
          <w:u w:val="single"/>
          <w:lang w:val="en-NZ"/>
        </w:rPr>
      </w:pPr>
      <w:r>
        <w:rPr>
          <w:lang w:val="en-NZ"/>
        </w:rPr>
        <w:t>The Committee stated that the managing clinician must confirm that no genomic data</w:t>
      </w:r>
      <w:r w:rsidR="00E212B9">
        <w:rPr>
          <w:lang w:val="en-NZ"/>
        </w:rPr>
        <w:t xml:space="preserve"> generated by the researchers</w:t>
      </w:r>
      <w:r>
        <w:rPr>
          <w:lang w:val="en-NZ"/>
        </w:rPr>
        <w:t xml:space="preserve"> will be of clinical use, before agreeing to genomic data not being returned to the hospital.</w:t>
      </w:r>
    </w:p>
    <w:p w14:paraId="5CA11DBB" w14:textId="77777777" w:rsidR="002B30D5" w:rsidRPr="00FD2DD1" w:rsidRDefault="002B30D5" w:rsidP="002B30D5">
      <w:pPr>
        <w:pStyle w:val="ListParagraph"/>
        <w:numPr>
          <w:ilvl w:val="0"/>
          <w:numId w:val="12"/>
        </w:numPr>
        <w:spacing w:before="80" w:after="80"/>
        <w:rPr>
          <w:u w:val="single"/>
          <w:lang w:val="en-NZ"/>
        </w:rPr>
      </w:pPr>
      <w:r>
        <w:rPr>
          <w:lang w:val="en-NZ"/>
        </w:rPr>
        <w:t xml:space="preserve">The Committee stated that causal relationships are unlikely to be established with the current sample </w:t>
      </w:r>
      <w:proofErr w:type="gramStart"/>
      <w:r>
        <w:rPr>
          <w:lang w:val="en-NZ"/>
        </w:rPr>
        <w:t>size, and</w:t>
      </w:r>
      <w:proofErr w:type="gramEnd"/>
      <w:r>
        <w:rPr>
          <w:lang w:val="en-NZ"/>
        </w:rPr>
        <w:t xml:space="preserve"> should be changed to an exploratory question</w:t>
      </w:r>
      <w:r w:rsidR="00E212B9">
        <w:rPr>
          <w:lang w:val="en-NZ"/>
        </w:rPr>
        <w:t>.</w:t>
      </w:r>
    </w:p>
    <w:p w14:paraId="2BFE68ED" w14:textId="77777777" w:rsidR="00C00B7B" w:rsidRPr="002B30D5" w:rsidRDefault="002B30D5" w:rsidP="002B30D5">
      <w:pPr>
        <w:pStyle w:val="ListParagraph"/>
        <w:numPr>
          <w:ilvl w:val="0"/>
          <w:numId w:val="12"/>
        </w:numPr>
        <w:spacing w:before="80" w:after="80"/>
        <w:rPr>
          <w:u w:val="single"/>
          <w:lang w:val="en-NZ"/>
        </w:rPr>
      </w:pPr>
      <w:r>
        <w:rPr>
          <w:lang w:val="en-NZ"/>
        </w:rPr>
        <w:t>The Committee stated that</w:t>
      </w:r>
      <w:r w:rsidR="00E212B9">
        <w:rPr>
          <w:lang w:val="en-NZ"/>
        </w:rPr>
        <w:t>, if the study is to not be exploratory, then</w:t>
      </w:r>
      <w:r>
        <w:rPr>
          <w:lang w:val="en-NZ"/>
        </w:rPr>
        <w:t xml:space="preserve"> a statistician should be recruited to help calculate study power, in addition to being present for the cost efficacy analysis section of the study.</w:t>
      </w:r>
    </w:p>
    <w:p w14:paraId="5A0C0557" w14:textId="77777777" w:rsidR="00C00B7B" w:rsidRDefault="00C00B7B" w:rsidP="00C00B7B">
      <w:pPr>
        <w:spacing w:before="80" w:after="80"/>
      </w:pPr>
    </w:p>
    <w:p w14:paraId="1A35D21E" w14:textId="77777777" w:rsidR="00C00B7B" w:rsidRPr="00FD2B1E" w:rsidRDefault="00C00B7B" w:rsidP="00C00B7B">
      <w:pPr>
        <w:rPr>
          <w:u w:val="single"/>
          <w:lang w:val="en-NZ"/>
        </w:rPr>
      </w:pPr>
      <w:r w:rsidRPr="00FD2B1E">
        <w:rPr>
          <w:u w:val="single"/>
          <w:lang w:val="en-NZ"/>
        </w:rPr>
        <w:t xml:space="preserve">Decision </w:t>
      </w:r>
    </w:p>
    <w:p w14:paraId="1DCA97E0" w14:textId="77777777" w:rsidR="00C00B7B" w:rsidRPr="00960BFE" w:rsidRDefault="00C00B7B" w:rsidP="00C00B7B">
      <w:pPr>
        <w:rPr>
          <w:lang w:val="en-NZ"/>
        </w:rPr>
      </w:pPr>
    </w:p>
    <w:p w14:paraId="00313117" w14:textId="77777777" w:rsidR="00C00B7B" w:rsidRPr="00885C2F" w:rsidRDefault="00C00B7B" w:rsidP="00C00B7B">
      <w:pPr>
        <w:rPr>
          <w:lang w:val="en-NZ"/>
        </w:rPr>
      </w:pPr>
      <w:r w:rsidRPr="00960BFE">
        <w:rPr>
          <w:lang w:val="en-NZ"/>
        </w:rPr>
        <w:t xml:space="preserve">This application was </w:t>
      </w:r>
      <w:r w:rsidRPr="00885C2F">
        <w:rPr>
          <w:i/>
          <w:lang w:val="en-NZ"/>
        </w:rPr>
        <w:t>provisionally approved</w:t>
      </w:r>
      <w:r w:rsidRPr="00885C2F">
        <w:rPr>
          <w:lang w:val="en-NZ"/>
        </w:rPr>
        <w:t xml:space="preserve"> by </w:t>
      </w:r>
      <w:r w:rsidRPr="00885C2F">
        <w:rPr>
          <w:rFonts w:cs="Arial"/>
          <w:szCs w:val="22"/>
          <w:lang w:val="en-NZ"/>
        </w:rPr>
        <w:t>consensus</w:t>
      </w:r>
      <w:r w:rsidRPr="00885C2F">
        <w:rPr>
          <w:lang w:val="en-NZ"/>
        </w:rPr>
        <w:t>, subject to the following information being received:</w:t>
      </w:r>
    </w:p>
    <w:p w14:paraId="7A34E21E" w14:textId="77777777" w:rsidR="00C00B7B" w:rsidRPr="00885C2F" w:rsidRDefault="00C00B7B" w:rsidP="00C00B7B">
      <w:pPr>
        <w:rPr>
          <w:lang w:val="en-NZ"/>
        </w:rPr>
      </w:pPr>
    </w:p>
    <w:p w14:paraId="59D3A3E4" w14:textId="77777777" w:rsidR="00C00B7B" w:rsidRPr="00885C2F" w:rsidRDefault="00C00B7B" w:rsidP="00C00B7B">
      <w:pPr>
        <w:rPr>
          <w:lang w:val="en-NZ"/>
        </w:rPr>
      </w:pPr>
    </w:p>
    <w:p w14:paraId="274347F5" w14:textId="77777777" w:rsidR="002B30D5" w:rsidRDefault="002B30D5" w:rsidP="00C00B7B">
      <w:pPr>
        <w:pStyle w:val="ListParagraph"/>
        <w:numPr>
          <w:ilvl w:val="0"/>
          <w:numId w:val="4"/>
        </w:numPr>
        <w:spacing w:before="80" w:after="80"/>
        <w:rPr>
          <w:rFonts w:cs="Arial"/>
          <w:szCs w:val="22"/>
          <w:lang w:val="en-NZ"/>
        </w:rPr>
      </w:pPr>
      <w:r>
        <w:rPr>
          <w:rFonts w:cs="Arial"/>
          <w:szCs w:val="22"/>
          <w:lang w:val="en-NZ"/>
        </w:rPr>
        <w:t>Please provide an amended protocol, with the suggested changes regarding use of data and tissue without consent added</w:t>
      </w:r>
      <w:r w:rsidR="00E212B9">
        <w:rPr>
          <w:rFonts w:cs="Arial"/>
          <w:szCs w:val="22"/>
          <w:lang w:val="en-NZ"/>
        </w:rPr>
        <w:t>.</w:t>
      </w:r>
    </w:p>
    <w:p w14:paraId="5B2C4B95" w14:textId="77777777" w:rsidR="002B30D5" w:rsidRDefault="002B30D5" w:rsidP="00C00B7B">
      <w:pPr>
        <w:pStyle w:val="ListParagraph"/>
        <w:numPr>
          <w:ilvl w:val="0"/>
          <w:numId w:val="4"/>
        </w:numPr>
        <w:spacing w:before="80" w:after="80"/>
        <w:rPr>
          <w:rFonts w:cs="Arial"/>
          <w:szCs w:val="22"/>
          <w:lang w:val="en-NZ"/>
        </w:rPr>
      </w:pPr>
      <w:r>
        <w:rPr>
          <w:rFonts w:cs="Arial"/>
          <w:szCs w:val="22"/>
          <w:lang w:val="en-NZ"/>
        </w:rPr>
        <w:t>Please provide evidence that the study question will not investigate causal relationships with the current sample size, except for exploratory purposes only</w:t>
      </w:r>
      <w:r w:rsidR="00E212B9">
        <w:rPr>
          <w:rFonts w:cs="Arial"/>
          <w:szCs w:val="22"/>
          <w:lang w:val="en-NZ"/>
        </w:rPr>
        <w:t>.</w:t>
      </w:r>
    </w:p>
    <w:p w14:paraId="4D5C7B34" w14:textId="77777777" w:rsidR="002B30D5" w:rsidRDefault="002B30D5" w:rsidP="00C00B7B">
      <w:pPr>
        <w:pStyle w:val="ListParagraph"/>
        <w:numPr>
          <w:ilvl w:val="0"/>
          <w:numId w:val="4"/>
        </w:numPr>
        <w:spacing w:before="80" w:after="80"/>
        <w:rPr>
          <w:rFonts w:cs="Arial"/>
          <w:szCs w:val="22"/>
          <w:lang w:val="en-NZ"/>
        </w:rPr>
      </w:pPr>
      <w:r>
        <w:rPr>
          <w:rFonts w:cs="Arial"/>
          <w:szCs w:val="22"/>
          <w:lang w:val="en-NZ"/>
        </w:rPr>
        <w:t>Please provide evidence the managing clinician has confirmed that they do or do not consider the genomic data</w:t>
      </w:r>
      <w:r w:rsidR="00E212B9">
        <w:rPr>
          <w:rFonts w:cs="Arial"/>
          <w:szCs w:val="22"/>
          <w:lang w:val="en-NZ"/>
        </w:rPr>
        <w:t xml:space="preserve"> generated by this study</w:t>
      </w:r>
      <w:r>
        <w:rPr>
          <w:rFonts w:cs="Arial"/>
          <w:szCs w:val="22"/>
          <w:lang w:val="en-NZ"/>
        </w:rPr>
        <w:t xml:space="preserve"> to be of clinical use, and</w:t>
      </w:r>
      <w:r w:rsidR="00E212B9">
        <w:rPr>
          <w:rFonts w:cs="Arial"/>
          <w:szCs w:val="22"/>
          <w:lang w:val="en-NZ"/>
        </w:rPr>
        <w:t xml:space="preserve"> whether they</w:t>
      </w:r>
      <w:r>
        <w:rPr>
          <w:rFonts w:cs="Arial"/>
          <w:szCs w:val="22"/>
          <w:lang w:val="en-NZ"/>
        </w:rPr>
        <w:t xml:space="preserve"> will or will not require this data to be provided to the hospital</w:t>
      </w:r>
      <w:r w:rsidR="00E212B9">
        <w:rPr>
          <w:rFonts w:cs="Arial"/>
          <w:szCs w:val="22"/>
          <w:lang w:val="en-NZ"/>
        </w:rPr>
        <w:t>.</w:t>
      </w:r>
    </w:p>
    <w:p w14:paraId="6FEF5F31" w14:textId="77777777" w:rsidR="002B30D5" w:rsidRDefault="00E212B9" w:rsidP="00C00B7B">
      <w:pPr>
        <w:pStyle w:val="ListParagraph"/>
        <w:numPr>
          <w:ilvl w:val="0"/>
          <w:numId w:val="4"/>
        </w:numPr>
        <w:spacing w:before="80" w:after="80"/>
        <w:rPr>
          <w:rFonts w:cs="Arial"/>
          <w:szCs w:val="22"/>
          <w:lang w:val="en-NZ"/>
        </w:rPr>
      </w:pPr>
      <w:r>
        <w:rPr>
          <w:rFonts w:cs="Arial"/>
          <w:szCs w:val="22"/>
          <w:lang w:val="en-NZ"/>
        </w:rPr>
        <w:t>If the researchers decide not to alter the study to an exploratory design, p</w:t>
      </w:r>
      <w:r w:rsidR="002B30D5">
        <w:rPr>
          <w:rFonts w:cs="Arial"/>
          <w:szCs w:val="22"/>
          <w:lang w:val="en-NZ"/>
        </w:rPr>
        <w:t>lease provide evidence that a statistician has been recruited to the research team</w:t>
      </w:r>
      <w:r>
        <w:rPr>
          <w:rFonts w:cs="Arial"/>
          <w:szCs w:val="22"/>
          <w:lang w:val="en-NZ"/>
        </w:rPr>
        <w:t>.</w:t>
      </w:r>
    </w:p>
    <w:p w14:paraId="4D23CAD1" w14:textId="77777777" w:rsidR="002B30D5" w:rsidRPr="00FD2DD1" w:rsidRDefault="002B30D5" w:rsidP="002B30D5">
      <w:pPr>
        <w:pStyle w:val="ListParagraph"/>
        <w:numPr>
          <w:ilvl w:val="0"/>
          <w:numId w:val="4"/>
        </w:numPr>
        <w:spacing w:before="80" w:after="80"/>
        <w:rPr>
          <w:u w:val="single"/>
          <w:lang w:val="en-NZ"/>
        </w:rPr>
      </w:pPr>
      <w:r>
        <w:rPr>
          <w:lang w:val="en-NZ"/>
        </w:rPr>
        <w:t>The Committee recommended that the Researcher consult with the HDEC Secretariat if there are any aspects of the requested changes that they are uncertain of</w:t>
      </w:r>
      <w:r w:rsidR="00E212B9">
        <w:rPr>
          <w:lang w:val="en-NZ"/>
        </w:rPr>
        <w:t>.</w:t>
      </w:r>
    </w:p>
    <w:p w14:paraId="7128A30B" w14:textId="77777777" w:rsidR="00C00B7B" w:rsidRPr="00885C2F" w:rsidRDefault="00C00B7B" w:rsidP="00C00B7B">
      <w:pPr>
        <w:rPr>
          <w:lang w:val="en-NZ"/>
        </w:rPr>
      </w:pPr>
    </w:p>
    <w:p w14:paraId="3F03C526" w14:textId="77777777" w:rsidR="00C00B7B" w:rsidRPr="00885C2F" w:rsidRDefault="00C00B7B" w:rsidP="00C00B7B">
      <w:pPr>
        <w:rPr>
          <w:lang w:val="en-NZ"/>
        </w:rPr>
      </w:pPr>
      <w:r w:rsidRPr="00885C2F">
        <w:rPr>
          <w:lang w:val="en-NZ"/>
        </w:rPr>
        <w:t xml:space="preserve">After receipt of the information requested by the Committee, a final decision on the application will be made by </w:t>
      </w:r>
      <w:r w:rsidR="00885C2F" w:rsidRPr="00885C2F">
        <w:rPr>
          <w:rFonts w:cs="Arial"/>
          <w:szCs w:val="22"/>
          <w:lang w:val="en-NZ"/>
        </w:rPr>
        <w:t>Ms Helen Davidson and Dr Nora Lynch.</w:t>
      </w:r>
    </w:p>
    <w:p w14:paraId="0EAF08DE" w14:textId="77777777" w:rsidR="00C00B7B" w:rsidRPr="00960BFE" w:rsidRDefault="00C00B7B" w:rsidP="00C00B7B">
      <w:pPr>
        <w:rPr>
          <w:color w:val="FF0000"/>
          <w:lang w:val="en-NZ"/>
        </w:rPr>
      </w:pPr>
    </w:p>
    <w:p w14:paraId="6BF3D9C1" w14:textId="77777777" w:rsidR="00C00B7B" w:rsidRDefault="00C00B7B" w:rsidP="00C00B7B">
      <w:pPr>
        <w:spacing w:before="80" w:after="80"/>
      </w:pPr>
    </w:p>
    <w:p w14:paraId="04F5A84B" w14:textId="77777777" w:rsidR="00886D2B" w:rsidRPr="00960BFE" w:rsidRDefault="005F0F0B">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90ADC" w:rsidRPr="00960BFE" w14:paraId="761AF59C" w14:textId="77777777" w:rsidTr="00A90ADC">
        <w:trPr>
          <w:trHeight w:val="280"/>
        </w:trPr>
        <w:tc>
          <w:tcPr>
            <w:tcW w:w="966" w:type="dxa"/>
            <w:tcBorders>
              <w:top w:val="nil"/>
              <w:left w:val="nil"/>
              <w:bottom w:val="nil"/>
              <w:right w:val="nil"/>
            </w:tcBorders>
          </w:tcPr>
          <w:p w14:paraId="5F45FD5E" w14:textId="77777777" w:rsidR="00A90ADC" w:rsidRPr="00960BFE" w:rsidRDefault="00A90ADC">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1B15DADD" w14:textId="77777777" w:rsidR="00A90ADC" w:rsidRPr="00960BFE" w:rsidRDefault="00A90AD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7A105A" w14:textId="77777777" w:rsidR="00A90ADC" w:rsidRPr="00960BFE" w:rsidRDefault="00A90ADC">
            <w:pPr>
              <w:autoSpaceDE w:val="0"/>
              <w:autoSpaceDN w:val="0"/>
              <w:adjustRightInd w:val="0"/>
            </w:pPr>
            <w:r w:rsidRPr="00960BFE">
              <w:rPr>
                <w:b/>
              </w:rPr>
              <w:t>19/CEN/147</w:t>
            </w:r>
            <w:r w:rsidRPr="00960BFE">
              <w:t xml:space="preserve"> </w:t>
            </w:r>
          </w:p>
        </w:tc>
      </w:tr>
      <w:tr w:rsidR="00A90ADC" w:rsidRPr="00960BFE" w14:paraId="5D579CC7" w14:textId="77777777" w:rsidTr="00A90ADC">
        <w:trPr>
          <w:trHeight w:val="280"/>
        </w:trPr>
        <w:tc>
          <w:tcPr>
            <w:tcW w:w="966" w:type="dxa"/>
            <w:tcBorders>
              <w:top w:val="nil"/>
              <w:left w:val="nil"/>
              <w:bottom w:val="nil"/>
              <w:right w:val="nil"/>
            </w:tcBorders>
          </w:tcPr>
          <w:p w14:paraId="034D487A"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6E22BE3" w14:textId="77777777" w:rsidR="00A90ADC" w:rsidRPr="00960BFE" w:rsidRDefault="00A90ADC">
            <w:pPr>
              <w:autoSpaceDE w:val="0"/>
              <w:autoSpaceDN w:val="0"/>
              <w:adjustRightInd w:val="0"/>
            </w:pPr>
            <w:r w:rsidRPr="00960BFE">
              <w:t xml:space="preserve">Title: </w:t>
            </w:r>
          </w:p>
        </w:tc>
        <w:tc>
          <w:tcPr>
            <w:tcW w:w="6459" w:type="dxa"/>
            <w:tcBorders>
              <w:top w:val="nil"/>
              <w:left w:val="nil"/>
              <w:bottom w:val="nil"/>
              <w:right w:val="nil"/>
            </w:tcBorders>
          </w:tcPr>
          <w:p w14:paraId="6DBA8CD0" w14:textId="77777777" w:rsidR="00A90ADC" w:rsidRPr="00960BFE" w:rsidRDefault="00A90ADC">
            <w:pPr>
              <w:autoSpaceDE w:val="0"/>
              <w:autoSpaceDN w:val="0"/>
              <w:adjustRightInd w:val="0"/>
            </w:pPr>
            <w:r w:rsidRPr="00960BFE">
              <w:t xml:space="preserve">(duplicate) Hyperbaric Oxygen Therapy for the treatment of acute sensorineural hearing loss </w:t>
            </w:r>
          </w:p>
        </w:tc>
      </w:tr>
      <w:tr w:rsidR="00A90ADC" w:rsidRPr="00960BFE" w14:paraId="5776C94E" w14:textId="77777777" w:rsidTr="00A90ADC">
        <w:trPr>
          <w:trHeight w:val="280"/>
        </w:trPr>
        <w:tc>
          <w:tcPr>
            <w:tcW w:w="966" w:type="dxa"/>
            <w:tcBorders>
              <w:top w:val="nil"/>
              <w:left w:val="nil"/>
              <w:bottom w:val="nil"/>
              <w:right w:val="nil"/>
            </w:tcBorders>
          </w:tcPr>
          <w:p w14:paraId="05267489"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2F515103" w14:textId="77777777" w:rsidR="00A90ADC" w:rsidRPr="00960BFE" w:rsidRDefault="00A90ADC">
            <w:pPr>
              <w:autoSpaceDE w:val="0"/>
              <w:autoSpaceDN w:val="0"/>
              <w:adjustRightInd w:val="0"/>
            </w:pPr>
            <w:r w:rsidRPr="00960BFE">
              <w:t xml:space="preserve">Principal Investigator: </w:t>
            </w:r>
          </w:p>
        </w:tc>
        <w:tc>
          <w:tcPr>
            <w:tcW w:w="6459" w:type="dxa"/>
            <w:tcBorders>
              <w:top w:val="nil"/>
              <w:left w:val="nil"/>
              <w:bottom w:val="nil"/>
              <w:right w:val="nil"/>
            </w:tcBorders>
          </w:tcPr>
          <w:p w14:paraId="5D9D9E21" w14:textId="77777777" w:rsidR="00A90ADC" w:rsidRPr="00960BFE" w:rsidRDefault="00A90ADC">
            <w:pPr>
              <w:autoSpaceDE w:val="0"/>
              <w:autoSpaceDN w:val="0"/>
              <w:adjustRightInd w:val="0"/>
            </w:pPr>
            <w:r w:rsidRPr="00960BFE">
              <w:t xml:space="preserve">Dr Ben Thomson </w:t>
            </w:r>
          </w:p>
        </w:tc>
      </w:tr>
      <w:tr w:rsidR="00A90ADC" w:rsidRPr="00960BFE" w14:paraId="7982CBDF" w14:textId="77777777" w:rsidTr="00A90ADC">
        <w:trPr>
          <w:trHeight w:val="280"/>
        </w:trPr>
        <w:tc>
          <w:tcPr>
            <w:tcW w:w="966" w:type="dxa"/>
            <w:tcBorders>
              <w:top w:val="nil"/>
              <w:left w:val="nil"/>
              <w:bottom w:val="nil"/>
              <w:right w:val="nil"/>
            </w:tcBorders>
          </w:tcPr>
          <w:p w14:paraId="03159207"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6D8FD51B" w14:textId="77777777" w:rsidR="00A90ADC" w:rsidRPr="00960BFE" w:rsidRDefault="00A90ADC">
            <w:pPr>
              <w:autoSpaceDE w:val="0"/>
              <w:autoSpaceDN w:val="0"/>
              <w:adjustRightInd w:val="0"/>
            </w:pPr>
            <w:r w:rsidRPr="00960BFE">
              <w:t xml:space="preserve">Sponsor: </w:t>
            </w:r>
          </w:p>
        </w:tc>
        <w:tc>
          <w:tcPr>
            <w:tcW w:w="6459" w:type="dxa"/>
            <w:tcBorders>
              <w:top w:val="nil"/>
              <w:left w:val="nil"/>
              <w:bottom w:val="nil"/>
              <w:right w:val="nil"/>
            </w:tcBorders>
          </w:tcPr>
          <w:p w14:paraId="41EF605A" w14:textId="77777777" w:rsidR="00A90ADC" w:rsidRPr="00960BFE" w:rsidRDefault="00A90ADC">
            <w:pPr>
              <w:autoSpaceDE w:val="0"/>
              <w:autoSpaceDN w:val="0"/>
              <w:adjustRightInd w:val="0"/>
            </w:pPr>
            <w:r w:rsidRPr="00960BFE">
              <w:t xml:space="preserve"> </w:t>
            </w:r>
          </w:p>
        </w:tc>
      </w:tr>
      <w:tr w:rsidR="00A90ADC" w:rsidRPr="00960BFE" w14:paraId="2CA2636D" w14:textId="77777777" w:rsidTr="00A90ADC">
        <w:trPr>
          <w:trHeight w:val="280"/>
        </w:trPr>
        <w:tc>
          <w:tcPr>
            <w:tcW w:w="966" w:type="dxa"/>
            <w:tcBorders>
              <w:top w:val="nil"/>
              <w:left w:val="nil"/>
              <w:bottom w:val="nil"/>
              <w:right w:val="nil"/>
            </w:tcBorders>
          </w:tcPr>
          <w:p w14:paraId="29D428B8" w14:textId="77777777" w:rsidR="00A90ADC" w:rsidRPr="00960BFE" w:rsidRDefault="00A90ADC">
            <w:pPr>
              <w:autoSpaceDE w:val="0"/>
              <w:autoSpaceDN w:val="0"/>
              <w:adjustRightInd w:val="0"/>
            </w:pPr>
            <w:r w:rsidRPr="00960BFE">
              <w:t xml:space="preserve"> </w:t>
            </w:r>
          </w:p>
        </w:tc>
        <w:tc>
          <w:tcPr>
            <w:tcW w:w="2575" w:type="dxa"/>
            <w:tcBorders>
              <w:top w:val="nil"/>
              <w:left w:val="nil"/>
              <w:bottom w:val="nil"/>
              <w:right w:val="nil"/>
            </w:tcBorders>
          </w:tcPr>
          <w:p w14:paraId="4B2AD450" w14:textId="77777777" w:rsidR="00A90ADC" w:rsidRPr="00960BFE" w:rsidRDefault="00A90ADC">
            <w:pPr>
              <w:autoSpaceDE w:val="0"/>
              <w:autoSpaceDN w:val="0"/>
              <w:adjustRightInd w:val="0"/>
            </w:pPr>
            <w:r w:rsidRPr="00960BFE">
              <w:t xml:space="preserve">Clock Start Date: </w:t>
            </w:r>
          </w:p>
        </w:tc>
        <w:tc>
          <w:tcPr>
            <w:tcW w:w="6459" w:type="dxa"/>
            <w:tcBorders>
              <w:top w:val="nil"/>
              <w:left w:val="nil"/>
              <w:bottom w:val="nil"/>
              <w:right w:val="nil"/>
            </w:tcBorders>
          </w:tcPr>
          <w:p w14:paraId="451FE71D" w14:textId="77777777" w:rsidR="00A90ADC" w:rsidRPr="00960BFE" w:rsidRDefault="00A90ADC">
            <w:pPr>
              <w:autoSpaceDE w:val="0"/>
              <w:autoSpaceDN w:val="0"/>
              <w:adjustRightInd w:val="0"/>
            </w:pPr>
            <w:r w:rsidRPr="00960BFE">
              <w:t xml:space="preserve">16 August 2019 </w:t>
            </w:r>
          </w:p>
        </w:tc>
      </w:tr>
    </w:tbl>
    <w:p w14:paraId="6CCD0B29" w14:textId="77777777" w:rsidR="00886D2B" w:rsidRPr="00960BFE" w:rsidRDefault="005F0F0B">
      <w:pPr>
        <w:autoSpaceDE w:val="0"/>
        <w:autoSpaceDN w:val="0"/>
        <w:adjustRightInd w:val="0"/>
      </w:pPr>
      <w:r w:rsidRPr="00960BFE">
        <w:t xml:space="preserve"> </w:t>
      </w:r>
    </w:p>
    <w:p w14:paraId="11321770" w14:textId="77777777" w:rsidR="00C00B7B" w:rsidRDefault="00C00B7B" w:rsidP="00C00B7B">
      <w:pPr>
        <w:rPr>
          <w:u w:val="single"/>
          <w:lang w:val="en-NZ"/>
        </w:rPr>
      </w:pPr>
    </w:p>
    <w:p w14:paraId="49B9DAC2" w14:textId="77777777" w:rsidR="00C00B7B" w:rsidRPr="00FD2B1E" w:rsidRDefault="00C00B7B" w:rsidP="00C00B7B">
      <w:pPr>
        <w:rPr>
          <w:u w:val="single"/>
          <w:lang w:val="en-NZ"/>
        </w:rPr>
      </w:pPr>
      <w:r w:rsidRPr="00FD2B1E">
        <w:rPr>
          <w:u w:val="single"/>
          <w:lang w:val="en-NZ"/>
        </w:rPr>
        <w:t>Potential conflicts of interest</w:t>
      </w:r>
    </w:p>
    <w:p w14:paraId="7A0A31B8" w14:textId="77777777" w:rsidR="00C00B7B" w:rsidRPr="008869BB" w:rsidRDefault="00C00B7B" w:rsidP="00C00B7B">
      <w:pPr>
        <w:rPr>
          <w:b/>
          <w:lang w:val="en-NZ"/>
        </w:rPr>
      </w:pPr>
    </w:p>
    <w:p w14:paraId="74225999" w14:textId="77777777" w:rsidR="00C00B7B" w:rsidRPr="00960BFE" w:rsidRDefault="00C00B7B" w:rsidP="00C00B7B">
      <w:pPr>
        <w:rPr>
          <w:lang w:val="en-NZ"/>
        </w:rPr>
      </w:pPr>
      <w:r w:rsidRPr="00960BFE">
        <w:rPr>
          <w:lang w:val="en-NZ"/>
        </w:rPr>
        <w:t>The Chair asked members to declare any potential conflicts of interest related to this application.</w:t>
      </w:r>
    </w:p>
    <w:p w14:paraId="64D4493A" w14:textId="77777777" w:rsidR="00C00B7B" w:rsidRPr="00960BFE" w:rsidRDefault="00C00B7B" w:rsidP="00C00B7B">
      <w:pPr>
        <w:rPr>
          <w:lang w:val="en-NZ"/>
        </w:rPr>
      </w:pPr>
    </w:p>
    <w:p w14:paraId="3F0A1FA5" w14:textId="77777777" w:rsidR="00C00B7B" w:rsidRDefault="00C00B7B" w:rsidP="00C00B7B">
      <w:pPr>
        <w:rPr>
          <w:lang w:val="en-NZ"/>
        </w:rPr>
      </w:pPr>
      <w:r w:rsidRPr="00FD2B1E">
        <w:rPr>
          <w:lang w:val="en-NZ"/>
        </w:rPr>
        <w:t>No potential conflicts</w:t>
      </w:r>
      <w:r w:rsidRPr="00960BFE">
        <w:rPr>
          <w:lang w:val="en-NZ"/>
        </w:rPr>
        <w:t xml:space="preserve"> of interest related to this application were declared by any member.</w:t>
      </w:r>
    </w:p>
    <w:p w14:paraId="026CD429" w14:textId="77777777" w:rsidR="00C00B7B" w:rsidRDefault="00C00B7B" w:rsidP="00C00B7B">
      <w:pPr>
        <w:rPr>
          <w:lang w:val="en-NZ"/>
        </w:rPr>
      </w:pPr>
    </w:p>
    <w:p w14:paraId="2413ECDB" w14:textId="77777777" w:rsidR="00C00B7B" w:rsidRPr="00960BFE" w:rsidRDefault="00C00B7B" w:rsidP="00C00B7B">
      <w:pPr>
        <w:rPr>
          <w:lang w:val="en-NZ"/>
        </w:rPr>
      </w:pPr>
    </w:p>
    <w:p w14:paraId="2B725DBC" w14:textId="77777777" w:rsidR="00C00B7B" w:rsidRDefault="00C00B7B" w:rsidP="00C00B7B">
      <w:pPr>
        <w:rPr>
          <w:u w:val="single"/>
          <w:lang w:val="en-NZ"/>
        </w:rPr>
      </w:pPr>
      <w:r w:rsidRPr="001C059D">
        <w:rPr>
          <w:u w:val="single"/>
          <w:lang w:val="en-NZ"/>
        </w:rPr>
        <w:t>Summary of Study</w:t>
      </w:r>
    </w:p>
    <w:p w14:paraId="5D82CD69" w14:textId="77777777" w:rsidR="00C00B7B" w:rsidRDefault="00C00B7B" w:rsidP="00C00B7B">
      <w:pPr>
        <w:rPr>
          <w:u w:val="single"/>
          <w:lang w:val="en-NZ"/>
        </w:rPr>
      </w:pPr>
    </w:p>
    <w:p w14:paraId="7E0F265C" w14:textId="77777777" w:rsidR="00973649" w:rsidRPr="009560F1" w:rsidRDefault="002B30D5" w:rsidP="009560F1">
      <w:pPr>
        <w:pStyle w:val="ListParagraph"/>
        <w:numPr>
          <w:ilvl w:val="0"/>
          <w:numId w:val="13"/>
        </w:numPr>
        <w:rPr>
          <w:lang w:val="en-NZ"/>
        </w:rPr>
      </w:pPr>
      <w:r>
        <w:rPr>
          <w:lang w:val="en-NZ"/>
        </w:rPr>
        <w:t>This study</w:t>
      </w:r>
      <w:r w:rsidR="00973649" w:rsidRPr="00973649">
        <w:rPr>
          <w:lang w:val="en-NZ"/>
        </w:rPr>
        <w:t xml:space="preserve"> will be conducting a prospective trial assessing the efficacy of hyperbaric oxygen therapy used in combination with high dose oral corticosteroids against treatment with high dose corticosteroids alone (the usual treatment) for acute idiopathic sensorineural hearing loss (ISSHL).</w:t>
      </w:r>
    </w:p>
    <w:p w14:paraId="263F82DF" w14:textId="77777777" w:rsidR="00973649" w:rsidRPr="009560F1" w:rsidRDefault="00973649" w:rsidP="009560F1">
      <w:pPr>
        <w:pStyle w:val="ListParagraph"/>
        <w:numPr>
          <w:ilvl w:val="0"/>
          <w:numId w:val="13"/>
        </w:numPr>
        <w:rPr>
          <w:lang w:val="en-NZ"/>
        </w:rPr>
      </w:pPr>
      <w:r w:rsidRPr="00973649">
        <w:rPr>
          <w:lang w:val="en-NZ"/>
        </w:rPr>
        <w:t>ISSHL is a condition with an incidence estimated at 5-20 per 100,000, whilst the exact mechanism is unknown it is postulated to have either a vascular, traumatic or viral aetiology. The former two causing ischaemic injury to the cochlear (hearing) nerve.</w:t>
      </w:r>
    </w:p>
    <w:p w14:paraId="6D8C6AC4" w14:textId="77777777" w:rsidR="00973649" w:rsidRPr="009560F1" w:rsidRDefault="00973649" w:rsidP="009560F1">
      <w:pPr>
        <w:pStyle w:val="ListParagraph"/>
        <w:numPr>
          <w:ilvl w:val="0"/>
          <w:numId w:val="13"/>
        </w:numPr>
        <w:rPr>
          <w:lang w:val="en-NZ"/>
        </w:rPr>
      </w:pPr>
      <w:r w:rsidRPr="00973649">
        <w:rPr>
          <w:lang w:val="en-NZ"/>
        </w:rPr>
        <w:t xml:space="preserve">Current management of this condition includes an initial audiogram to confirm the diagnosis and a short course of high dose oral </w:t>
      </w:r>
      <w:r w:rsidR="00E212B9" w:rsidRPr="00973649">
        <w:rPr>
          <w:lang w:val="en-NZ"/>
        </w:rPr>
        <w:t>corticosteroids</w:t>
      </w:r>
      <w:r w:rsidRPr="00973649">
        <w:rPr>
          <w:lang w:val="en-NZ"/>
        </w:rPr>
        <w:t xml:space="preserve">. Patients are reviewed after a week in our acute otolaryngology clinic at Christchurch Public </w:t>
      </w:r>
      <w:r w:rsidR="00E212B9" w:rsidRPr="00973649">
        <w:rPr>
          <w:lang w:val="en-NZ"/>
        </w:rPr>
        <w:t>Hospital (</w:t>
      </w:r>
      <w:r w:rsidRPr="00973649">
        <w:rPr>
          <w:lang w:val="en-NZ"/>
        </w:rPr>
        <w:t>a tertiary centre in the South Island of New Zealand) with repeat audiometry. If there is little response and a moderate-severe hearing loss then high dose intra-tympanic dexamethasone is considered.</w:t>
      </w:r>
    </w:p>
    <w:p w14:paraId="3EE8E587" w14:textId="77777777" w:rsidR="00973649" w:rsidRPr="009560F1" w:rsidRDefault="00973649" w:rsidP="009560F1">
      <w:pPr>
        <w:pStyle w:val="ListParagraph"/>
        <w:numPr>
          <w:ilvl w:val="0"/>
          <w:numId w:val="13"/>
        </w:numPr>
        <w:rPr>
          <w:lang w:val="en-NZ"/>
        </w:rPr>
      </w:pPr>
      <w:r w:rsidRPr="00973649">
        <w:rPr>
          <w:lang w:val="en-NZ"/>
        </w:rPr>
        <w:t xml:space="preserve">ISSHL has a mixed prognosis and many patients are left with </w:t>
      </w:r>
      <w:r w:rsidR="00E212B9" w:rsidRPr="00973649">
        <w:rPr>
          <w:lang w:val="en-NZ"/>
        </w:rPr>
        <w:t>permanent</w:t>
      </w:r>
      <w:r w:rsidRPr="00973649">
        <w:rPr>
          <w:lang w:val="en-NZ"/>
        </w:rPr>
        <w:t xml:space="preserve"> hearing loss in the affected ear.</w:t>
      </w:r>
    </w:p>
    <w:p w14:paraId="07BA3D7E" w14:textId="77777777" w:rsidR="00973649" w:rsidRPr="009560F1" w:rsidRDefault="00973649" w:rsidP="009560F1">
      <w:pPr>
        <w:pStyle w:val="ListParagraph"/>
        <w:numPr>
          <w:ilvl w:val="0"/>
          <w:numId w:val="13"/>
        </w:numPr>
        <w:rPr>
          <w:lang w:val="en-NZ"/>
        </w:rPr>
      </w:pPr>
      <w:r w:rsidRPr="00973649">
        <w:rPr>
          <w:lang w:val="en-NZ"/>
        </w:rPr>
        <w:t>There is emerging evidence that hyperbaric oxygen treatment may play a role in improving the prognosis in ASHL.</w:t>
      </w:r>
    </w:p>
    <w:p w14:paraId="0ED5CF43" w14:textId="77777777" w:rsidR="00973649" w:rsidRPr="009560F1" w:rsidRDefault="009560F1" w:rsidP="009560F1">
      <w:pPr>
        <w:pStyle w:val="ListParagraph"/>
        <w:numPr>
          <w:ilvl w:val="0"/>
          <w:numId w:val="13"/>
        </w:numPr>
        <w:rPr>
          <w:lang w:val="en-NZ"/>
        </w:rPr>
      </w:pPr>
      <w:r>
        <w:rPr>
          <w:lang w:val="en-NZ"/>
        </w:rPr>
        <w:t>The</w:t>
      </w:r>
      <w:r w:rsidR="00973649" w:rsidRPr="00973649">
        <w:rPr>
          <w:lang w:val="en-NZ"/>
        </w:rPr>
        <w:t xml:space="preserve"> study question is ‘can hyperbaric oxygen t</w:t>
      </w:r>
      <w:r>
        <w:rPr>
          <w:lang w:val="en-NZ"/>
        </w:rPr>
        <w:t xml:space="preserve">herapy in combination high dose </w:t>
      </w:r>
      <w:r w:rsidR="00E212B9" w:rsidRPr="00973649">
        <w:rPr>
          <w:lang w:val="en-NZ"/>
        </w:rPr>
        <w:t>corticosteroids</w:t>
      </w:r>
      <w:r w:rsidR="00973649" w:rsidRPr="00973649">
        <w:rPr>
          <w:lang w:val="en-NZ"/>
        </w:rPr>
        <w:t xml:space="preserve"> (the standard treatment) improve the outcomes following ISSHL?’</w:t>
      </w:r>
    </w:p>
    <w:p w14:paraId="3B7CF191" w14:textId="77777777" w:rsidR="00973649" w:rsidRPr="009560F1" w:rsidRDefault="00973649" w:rsidP="009560F1">
      <w:pPr>
        <w:pStyle w:val="ListParagraph"/>
        <w:numPr>
          <w:ilvl w:val="0"/>
          <w:numId w:val="13"/>
        </w:numPr>
        <w:rPr>
          <w:lang w:val="en-NZ"/>
        </w:rPr>
      </w:pPr>
      <w:r w:rsidRPr="00973649">
        <w:rPr>
          <w:lang w:val="en-NZ"/>
        </w:rPr>
        <w:t xml:space="preserve">We will recruit patients who have </w:t>
      </w:r>
      <w:r w:rsidR="00E212B9" w:rsidRPr="00973649">
        <w:rPr>
          <w:lang w:val="en-NZ"/>
        </w:rPr>
        <w:t>been</w:t>
      </w:r>
      <w:r w:rsidRPr="00973649">
        <w:rPr>
          <w:lang w:val="en-NZ"/>
        </w:rPr>
        <w:t xml:space="preserve"> referred to our department with ISSHL confirmed on pure tone audiometry. Participants will be randomised to </w:t>
      </w:r>
      <w:r w:rsidR="00E212B9" w:rsidRPr="00973649">
        <w:rPr>
          <w:lang w:val="en-NZ"/>
        </w:rPr>
        <w:t>receive</w:t>
      </w:r>
      <w:r w:rsidRPr="00973649">
        <w:rPr>
          <w:lang w:val="en-NZ"/>
        </w:rPr>
        <w:t xml:space="preserve"> either a course of hyperbaric oxygen treatment in addition to standard steroid treatment or the steroid treatment alone. </w:t>
      </w:r>
    </w:p>
    <w:p w14:paraId="434C124E" w14:textId="77777777" w:rsidR="00973649" w:rsidRPr="009560F1" w:rsidRDefault="009560F1" w:rsidP="009560F1">
      <w:pPr>
        <w:pStyle w:val="ListParagraph"/>
        <w:numPr>
          <w:ilvl w:val="0"/>
          <w:numId w:val="13"/>
        </w:numPr>
        <w:rPr>
          <w:lang w:val="en-NZ"/>
        </w:rPr>
      </w:pPr>
      <w:r>
        <w:rPr>
          <w:lang w:val="en-NZ"/>
        </w:rPr>
        <w:t>Researchers</w:t>
      </w:r>
      <w:r w:rsidR="00973649" w:rsidRPr="00973649">
        <w:rPr>
          <w:lang w:val="en-NZ"/>
        </w:rPr>
        <w:t xml:space="preserve"> will measure both audiology outcomes at periods post treatment.</w:t>
      </w:r>
    </w:p>
    <w:p w14:paraId="586710E0" w14:textId="77777777" w:rsidR="00885787" w:rsidRPr="00E77EA7" w:rsidRDefault="009560F1" w:rsidP="00E77EA7">
      <w:pPr>
        <w:pStyle w:val="ListParagraph"/>
        <w:numPr>
          <w:ilvl w:val="0"/>
          <w:numId w:val="13"/>
        </w:numPr>
        <w:rPr>
          <w:u w:val="single"/>
          <w:lang w:val="en-NZ"/>
        </w:rPr>
      </w:pPr>
      <w:r>
        <w:rPr>
          <w:lang w:val="en-NZ"/>
        </w:rPr>
        <w:t>The study</w:t>
      </w:r>
      <w:r w:rsidR="00973649" w:rsidRPr="00973649">
        <w:rPr>
          <w:lang w:val="en-NZ"/>
        </w:rPr>
        <w:t xml:space="preserve"> aim</w:t>
      </w:r>
      <w:r>
        <w:rPr>
          <w:lang w:val="en-NZ"/>
        </w:rPr>
        <w:t>s</w:t>
      </w:r>
      <w:r w:rsidR="00973649" w:rsidRPr="00973649">
        <w:rPr>
          <w:lang w:val="en-NZ"/>
        </w:rPr>
        <w:t xml:space="preserve"> to demonstrate hyperbaric oxygen treatment to be a useful treatment for a condition which carries significant morbidity benefiting participants in the study and future patients presenting with ISSHL.</w:t>
      </w:r>
    </w:p>
    <w:p w14:paraId="04FF59B7" w14:textId="77777777" w:rsidR="00C00B7B" w:rsidRPr="00C5052B" w:rsidRDefault="00C00B7B" w:rsidP="00C00B7B">
      <w:pPr>
        <w:spacing w:before="80" w:after="80"/>
        <w:rPr>
          <w:u w:val="single"/>
          <w:lang w:val="en-NZ"/>
        </w:rPr>
      </w:pPr>
    </w:p>
    <w:p w14:paraId="53216A04" w14:textId="77777777" w:rsidR="00C00B7B" w:rsidRPr="000A1C67" w:rsidRDefault="00C00B7B" w:rsidP="00C00B7B">
      <w:pPr>
        <w:rPr>
          <w:u w:val="single"/>
          <w:lang w:val="en-NZ"/>
        </w:rPr>
      </w:pPr>
      <w:r w:rsidRPr="000A1C67">
        <w:rPr>
          <w:u w:val="single"/>
          <w:lang w:val="en-NZ"/>
        </w:rPr>
        <w:t xml:space="preserve">Summary of </w:t>
      </w:r>
      <w:r>
        <w:rPr>
          <w:u w:val="single"/>
          <w:lang w:val="en-NZ"/>
        </w:rPr>
        <w:t>outstanding ethical issues</w:t>
      </w:r>
    </w:p>
    <w:p w14:paraId="43ECFF8F" w14:textId="77777777" w:rsidR="00C00B7B" w:rsidRDefault="00C00B7B" w:rsidP="00C00B7B">
      <w:pPr>
        <w:rPr>
          <w:u w:val="single"/>
          <w:lang w:val="en-NZ"/>
        </w:rPr>
      </w:pPr>
    </w:p>
    <w:p w14:paraId="7614DE33" w14:textId="77777777" w:rsidR="00C00B7B" w:rsidRDefault="00C00B7B" w:rsidP="00C00B7B">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99D2EC9" w14:textId="77777777" w:rsidR="00C00B7B" w:rsidRPr="00960BFE" w:rsidRDefault="00C00B7B" w:rsidP="00C00B7B">
      <w:pPr>
        <w:autoSpaceDE w:val="0"/>
        <w:autoSpaceDN w:val="0"/>
        <w:adjustRightInd w:val="0"/>
        <w:rPr>
          <w:lang w:val="en-NZ"/>
        </w:rPr>
      </w:pPr>
    </w:p>
    <w:p w14:paraId="3E1889FF" w14:textId="77777777" w:rsidR="00603229" w:rsidRPr="00957017" w:rsidRDefault="00603229" w:rsidP="00603229">
      <w:pPr>
        <w:pStyle w:val="ListParagraph"/>
        <w:numPr>
          <w:ilvl w:val="0"/>
          <w:numId w:val="13"/>
        </w:numPr>
        <w:spacing w:before="80" w:after="80"/>
        <w:rPr>
          <w:u w:val="single"/>
          <w:lang w:val="en-NZ"/>
        </w:rPr>
      </w:pPr>
      <w:r>
        <w:rPr>
          <w:lang w:val="en-NZ"/>
        </w:rPr>
        <w:t xml:space="preserve">The Committee stated that the Researcher must confirm whether any of the data or samples being collected will also be used for Future Unspecified Research (FUR). If so, a </w:t>
      </w:r>
      <w:r>
        <w:rPr>
          <w:lang w:val="en-NZ"/>
        </w:rPr>
        <w:lastRenderedPageBreak/>
        <w:t>separate PIS must be used for this, and it must be declared whether the samples and/or tissue being used for FUR are also being sent overseas.</w:t>
      </w:r>
    </w:p>
    <w:p w14:paraId="4E72BF39"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consultation with Māori must be completed.</w:t>
      </w:r>
    </w:p>
    <w:p w14:paraId="231EC167" w14:textId="77777777" w:rsidR="00603229" w:rsidRPr="00957017" w:rsidRDefault="00603229" w:rsidP="00603229">
      <w:pPr>
        <w:pStyle w:val="ListParagraph"/>
        <w:numPr>
          <w:ilvl w:val="0"/>
          <w:numId w:val="13"/>
        </w:numPr>
        <w:spacing w:before="80" w:after="80"/>
        <w:rPr>
          <w:u w:val="single"/>
          <w:lang w:val="en-NZ"/>
        </w:rPr>
      </w:pPr>
      <w:r>
        <w:rPr>
          <w:lang w:val="en-NZ"/>
        </w:rPr>
        <w:t xml:space="preserve">The Committee requested more information </w:t>
      </w:r>
      <w:r w:rsidR="00E212B9">
        <w:rPr>
          <w:lang w:val="en-NZ"/>
        </w:rPr>
        <w:t xml:space="preserve">in the PIS </w:t>
      </w:r>
      <w:r>
        <w:rPr>
          <w:lang w:val="en-NZ"/>
        </w:rPr>
        <w:t>regarding who has access to data collected for this study, and how long that data will be accessible for.</w:t>
      </w:r>
    </w:p>
    <w:p w14:paraId="6DEE6222" w14:textId="77777777" w:rsidR="00C00B7B" w:rsidRPr="00603229" w:rsidRDefault="00603229" w:rsidP="00603229">
      <w:pPr>
        <w:pStyle w:val="ListParagraph"/>
        <w:numPr>
          <w:ilvl w:val="0"/>
          <w:numId w:val="13"/>
        </w:numPr>
        <w:spacing w:before="80" w:after="80"/>
        <w:rPr>
          <w:u w:val="single"/>
          <w:lang w:val="en-NZ"/>
        </w:rPr>
      </w:pPr>
      <w:r>
        <w:rPr>
          <w:lang w:val="en-NZ"/>
        </w:rPr>
        <w:t>The Committee stated that peer review must include greater detail in the comments from the reviewer, and that the reviewer must declare whether they are independent from the study or not.</w:t>
      </w:r>
    </w:p>
    <w:p w14:paraId="6D37AAC2" w14:textId="77777777" w:rsidR="00C00B7B" w:rsidRPr="004549E5" w:rsidRDefault="00C00B7B" w:rsidP="00C00B7B">
      <w:pPr>
        <w:spacing w:before="80" w:after="80"/>
        <w:rPr>
          <w:rFonts w:cs="Arial"/>
          <w:szCs w:val="22"/>
          <w:lang w:val="en-NZ"/>
        </w:rPr>
      </w:pPr>
    </w:p>
    <w:p w14:paraId="0B9ED0C9" w14:textId="77777777" w:rsidR="00C00B7B" w:rsidRDefault="00C00B7B" w:rsidP="00C00B7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6BC6FAE" w14:textId="77777777" w:rsidR="00C00B7B" w:rsidRPr="003056DC" w:rsidRDefault="00C00B7B" w:rsidP="00603229">
      <w:pPr>
        <w:spacing w:before="80" w:after="80"/>
      </w:pPr>
    </w:p>
    <w:p w14:paraId="66155D0C" w14:textId="77777777" w:rsidR="00603229" w:rsidRPr="002B30D5" w:rsidRDefault="00603229" w:rsidP="00603229">
      <w:pPr>
        <w:pStyle w:val="ListParagraph"/>
        <w:numPr>
          <w:ilvl w:val="0"/>
          <w:numId w:val="13"/>
        </w:numPr>
        <w:spacing w:before="80" w:after="80"/>
        <w:rPr>
          <w:u w:val="single"/>
          <w:lang w:val="en-NZ"/>
        </w:rPr>
      </w:pPr>
      <w:r w:rsidRPr="009A2721">
        <w:rPr>
          <w:lang w:val="en-NZ"/>
        </w:rPr>
        <w:t xml:space="preserve">The Committee </w:t>
      </w:r>
      <w:r>
        <w:rPr>
          <w:lang w:val="en-NZ"/>
        </w:rPr>
        <w:t>stated that the PIS needs to be amended to include</w:t>
      </w:r>
      <w:r w:rsidRPr="009A2721">
        <w:rPr>
          <w:lang w:val="en-NZ"/>
        </w:rPr>
        <w:t xml:space="preserve"> </w:t>
      </w:r>
      <w:r>
        <w:rPr>
          <w:lang w:val="en-NZ"/>
        </w:rPr>
        <w:t>page numbers</w:t>
      </w:r>
    </w:p>
    <w:p w14:paraId="5C9F7258" w14:textId="77777777" w:rsidR="00603229" w:rsidRPr="003056DC" w:rsidRDefault="00603229" w:rsidP="00603229">
      <w:pPr>
        <w:pStyle w:val="ListParagraph"/>
        <w:numPr>
          <w:ilvl w:val="0"/>
          <w:numId w:val="13"/>
        </w:numPr>
        <w:spacing w:before="80" w:after="80"/>
        <w:rPr>
          <w:u w:val="single"/>
          <w:lang w:val="en-NZ"/>
        </w:rPr>
      </w:pPr>
      <w:r w:rsidRPr="009A2721">
        <w:rPr>
          <w:lang w:val="en-NZ"/>
        </w:rPr>
        <w:t xml:space="preserve">The Committee </w:t>
      </w:r>
      <w:r>
        <w:rPr>
          <w:lang w:val="en-NZ"/>
        </w:rPr>
        <w:t>stated that the PIS needs to be amended to include</w:t>
      </w:r>
      <w:r w:rsidRPr="009A2721">
        <w:rPr>
          <w:lang w:val="en-NZ"/>
        </w:rPr>
        <w:t xml:space="preserve"> </w:t>
      </w:r>
      <w:r>
        <w:rPr>
          <w:lang w:val="en-NZ"/>
        </w:rPr>
        <w:t>footers</w:t>
      </w:r>
      <w:r w:rsidR="00E212B9">
        <w:rPr>
          <w:lang w:val="en-NZ"/>
        </w:rPr>
        <w:t xml:space="preserve"> with date version number</w:t>
      </w:r>
    </w:p>
    <w:p w14:paraId="6BF283C4" w14:textId="77777777" w:rsidR="00603229" w:rsidRPr="002B30D5" w:rsidRDefault="00603229" w:rsidP="00603229">
      <w:pPr>
        <w:pStyle w:val="ListParagraph"/>
        <w:numPr>
          <w:ilvl w:val="0"/>
          <w:numId w:val="13"/>
        </w:numPr>
        <w:spacing w:before="80" w:after="80"/>
        <w:rPr>
          <w:u w:val="single"/>
          <w:lang w:val="en-NZ"/>
        </w:rPr>
      </w:pPr>
      <w:r w:rsidRPr="009A2721">
        <w:rPr>
          <w:lang w:val="en-NZ"/>
        </w:rPr>
        <w:t xml:space="preserve">The Committee </w:t>
      </w:r>
      <w:r>
        <w:rPr>
          <w:lang w:val="en-NZ"/>
        </w:rPr>
        <w:t>stated that the PIS needs to be amended to include Māori contact numbers</w:t>
      </w:r>
    </w:p>
    <w:p w14:paraId="51B5E253"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the PIS needs to be amended under the section regarding participants choosing to withdraw from the study, to state what happens with information that has been collected up until they withdraw from the study, and whether that information will still be included in the data analysis.</w:t>
      </w:r>
    </w:p>
    <w:p w14:paraId="49B86830"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the PIS should be amended to clarify whether</w:t>
      </w:r>
      <w:r w:rsidR="003A5C27">
        <w:rPr>
          <w:lang w:val="en-NZ"/>
        </w:rPr>
        <w:t xml:space="preserve"> or not</w:t>
      </w:r>
      <w:r>
        <w:rPr>
          <w:lang w:val="en-NZ"/>
        </w:rPr>
        <w:t xml:space="preserve"> the study is joining up with an Australian study.</w:t>
      </w:r>
    </w:p>
    <w:p w14:paraId="4281D1B4"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consent to data and tissue being sent overseas must be stated in both the PIS and the Consent Form.</w:t>
      </w:r>
    </w:p>
    <w:p w14:paraId="0956BF2F"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the PIS should be amended to include the participant’s right to request corrections to personal health information.</w:t>
      </w:r>
    </w:p>
    <w:p w14:paraId="5FF12AEA"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consent to inform the participant’s GP of participation, pregnancy, or significant findings should be consistent across both the PIS and Consent Form.</w:t>
      </w:r>
    </w:p>
    <w:p w14:paraId="42083FBB" w14:textId="77777777" w:rsidR="00603229" w:rsidRPr="00957017" w:rsidRDefault="00603229" w:rsidP="00603229">
      <w:pPr>
        <w:pStyle w:val="ListParagraph"/>
        <w:numPr>
          <w:ilvl w:val="0"/>
          <w:numId w:val="13"/>
        </w:numPr>
        <w:spacing w:before="80" w:after="80"/>
        <w:rPr>
          <w:u w:val="single"/>
          <w:lang w:val="en-NZ"/>
        </w:rPr>
      </w:pPr>
      <w:r>
        <w:rPr>
          <w:lang w:val="en-NZ"/>
        </w:rPr>
        <w:t>The Committee stated that the PIS should be amended to include greater detail about what entering the hyperbaric chamber involves for participants, including</w:t>
      </w:r>
      <w:r w:rsidR="003A5C27">
        <w:rPr>
          <w:lang w:val="en-NZ"/>
        </w:rPr>
        <w:t>, if possible,</w:t>
      </w:r>
      <w:r>
        <w:rPr>
          <w:lang w:val="en-NZ"/>
        </w:rPr>
        <w:t xml:space="preserve"> an image of the chamber.</w:t>
      </w:r>
    </w:p>
    <w:p w14:paraId="5181B1EA" w14:textId="77777777" w:rsidR="00603229" w:rsidRPr="00603229" w:rsidRDefault="00603229" w:rsidP="00603229">
      <w:pPr>
        <w:pStyle w:val="ListParagraph"/>
        <w:numPr>
          <w:ilvl w:val="0"/>
          <w:numId w:val="13"/>
        </w:numPr>
        <w:spacing w:before="80" w:after="80"/>
        <w:rPr>
          <w:u w:val="single"/>
          <w:lang w:val="en-NZ"/>
        </w:rPr>
      </w:pPr>
      <w:r>
        <w:rPr>
          <w:lang w:val="en-NZ"/>
        </w:rPr>
        <w:t>The Committee stated that the PIS must be amended to include the</w:t>
      </w:r>
      <w:r w:rsidR="003A5C27">
        <w:rPr>
          <w:lang w:val="en-NZ"/>
        </w:rPr>
        <w:t xml:space="preserve"> latest</w:t>
      </w:r>
      <w:r>
        <w:rPr>
          <w:lang w:val="en-NZ"/>
        </w:rPr>
        <w:t xml:space="preserve"> ACC statement in accordance with the HDEC PIS/CF template.</w:t>
      </w:r>
    </w:p>
    <w:p w14:paraId="779334B2" w14:textId="77777777" w:rsidR="00C00B7B" w:rsidRPr="00603229" w:rsidRDefault="00603229" w:rsidP="00603229">
      <w:pPr>
        <w:pStyle w:val="ListParagraph"/>
        <w:numPr>
          <w:ilvl w:val="0"/>
          <w:numId w:val="13"/>
        </w:numPr>
        <w:spacing w:before="80" w:after="80"/>
        <w:rPr>
          <w:u w:val="single"/>
          <w:lang w:val="en-NZ"/>
        </w:rPr>
      </w:pPr>
      <w:r>
        <w:rPr>
          <w:lang w:val="en-NZ"/>
        </w:rPr>
        <w:t>The Committee stated that the Consent Form should be amended so that tick boxes are only present for optional parts of the study.</w:t>
      </w:r>
    </w:p>
    <w:p w14:paraId="655996EF" w14:textId="77777777" w:rsidR="00C00B7B" w:rsidRDefault="00C00B7B" w:rsidP="00C00B7B">
      <w:pPr>
        <w:spacing w:before="80" w:after="80"/>
      </w:pPr>
    </w:p>
    <w:p w14:paraId="39003BD8" w14:textId="77777777" w:rsidR="00C00B7B" w:rsidRPr="00FD2B1E" w:rsidRDefault="00C00B7B" w:rsidP="00C00B7B">
      <w:pPr>
        <w:rPr>
          <w:u w:val="single"/>
          <w:lang w:val="en-NZ"/>
        </w:rPr>
      </w:pPr>
      <w:r w:rsidRPr="00FD2B1E">
        <w:rPr>
          <w:u w:val="single"/>
          <w:lang w:val="en-NZ"/>
        </w:rPr>
        <w:t xml:space="preserve">Decision </w:t>
      </w:r>
    </w:p>
    <w:p w14:paraId="5904B252" w14:textId="77777777" w:rsidR="00C00B7B" w:rsidRPr="00960BFE" w:rsidRDefault="00C00B7B" w:rsidP="00C00B7B">
      <w:pPr>
        <w:rPr>
          <w:lang w:val="en-NZ"/>
        </w:rPr>
      </w:pPr>
    </w:p>
    <w:p w14:paraId="2439E05D" w14:textId="77777777" w:rsidR="00C00B7B" w:rsidRPr="00885C2F" w:rsidRDefault="00C00B7B" w:rsidP="00C00B7B">
      <w:pPr>
        <w:rPr>
          <w:lang w:val="en-NZ"/>
        </w:rPr>
      </w:pPr>
      <w:r w:rsidRPr="00960BFE">
        <w:rPr>
          <w:lang w:val="en-NZ"/>
        </w:rPr>
        <w:t xml:space="preserve">This </w:t>
      </w:r>
      <w:r w:rsidRPr="00885C2F">
        <w:rPr>
          <w:lang w:val="en-NZ"/>
        </w:rPr>
        <w:t xml:space="preserve">application was </w:t>
      </w:r>
      <w:r w:rsidRPr="00885C2F">
        <w:rPr>
          <w:i/>
          <w:lang w:val="en-NZ"/>
        </w:rPr>
        <w:t>provisionally approved</w:t>
      </w:r>
      <w:r w:rsidRPr="00885C2F">
        <w:rPr>
          <w:lang w:val="en-NZ"/>
        </w:rPr>
        <w:t xml:space="preserve"> by </w:t>
      </w:r>
      <w:r w:rsidRPr="00885C2F">
        <w:rPr>
          <w:rFonts w:cs="Arial"/>
          <w:szCs w:val="22"/>
          <w:lang w:val="en-NZ"/>
        </w:rPr>
        <w:t>consensus</w:t>
      </w:r>
      <w:r w:rsidR="00885C2F" w:rsidRPr="00885C2F">
        <w:rPr>
          <w:rFonts w:cs="Arial"/>
          <w:szCs w:val="22"/>
          <w:lang w:val="en-NZ"/>
        </w:rPr>
        <w:t xml:space="preserve"> </w:t>
      </w:r>
      <w:r w:rsidRPr="00885C2F">
        <w:rPr>
          <w:lang w:val="en-NZ"/>
        </w:rPr>
        <w:t>subject to the following information being received:</w:t>
      </w:r>
    </w:p>
    <w:p w14:paraId="5B610AD4" w14:textId="77777777" w:rsidR="00C00B7B" w:rsidRPr="00885C2F" w:rsidRDefault="00C00B7B" w:rsidP="00C00B7B">
      <w:pPr>
        <w:rPr>
          <w:lang w:val="en-NZ"/>
        </w:rPr>
      </w:pPr>
    </w:p>
    <w:p w14:paraId="34E945F3" w14:textId="77777777" w:rsidR="00C00B7B" w:rsidRPr="00885C2F" w:rsidRDefault="00C00B7B" w:rsidP="00C00B7B">
      <w:pPr>
        <w:rPr>
          <w:lang w:val="en-NZ"/>
        </w:rPr>
      </w:pPr>
    </w:p>
    <w:p w14:paraId="742D5A6F" w14:textId="77777777" w:rsidR="00603229" w:rsidRPr="00957017" w:rsidRDefault="00603229" w:rsidP="00603229">
      <w:pPr>
        <w:pStyle w:val="ListParagraph"/>
        <w:numPr>
          <w:ilvl w:val="0"/>
          <w:numId w:val="4"/>
        </w:numPr>
        <w:spacing w:before="80" w:after="80"/>
        <w:rPr>
          <w:u w:val="single"/>
          <w:lang w:val="en-NZ"/>
        </w:rPr>
      </w:pPr>
      <w:r>
        <w:rPr>
          <w:lang w:val="en-NZ"/>
        </w:rPr>
        <w:t>Please confirm whether any of the data or samples being collected will also be used for Future Unspecified Research (FUR). If so, a separate PIS must be created for this, and it must be declared whether the samples and/or tissue being used for FUR are also being sent overseas.</w:t>
      </w:r>
    </w:p>
    <w:p w14:paraId="0AF34864" w14:textId="77777777" w:rsidR="00603229" w:rsidRPr="00957017" w:rsidRDefault="00603229" w:rsidP="00603229">
      <w:pPr>
        <w:pStyle w:val="ListParagraph"/>
        <w:numPr>
          <w:ilvl w:val="0"/>
          <w:numId w:val="4"/>
        </w:numPr>
        <w:spacing w:before="80" w:after="80"/>
        <w:rPr>
          <w:u w:val="single"/>
          <w:lang w:val="en-NZ"/>
        </w:rPr>
      </w:pPr>
      <w:r>
        <w:rPr>
          <w:lang w:val="en-NZ"/>
        </w:rPr>
        <w:t>Please provide evidence of consultation with Māori.</w:t>
      </w:r>
    </w:p>
    <w:p w14:paraId="322CE5BE" w14:textId="77777777" w:rsidR="00603229" w:rsidRPr="00957017" w:rsidRDefault="00603229" w:rsidP="00603229">
      <w:pPr>
        <w:pStyle w:val="ListParagraph"/>
        <w:numPr>
          <w:ilvl w:val="0"/>
          <w:numId w:val="4"/>
        </w:numPr>
        <w:spacing w:before="80" w:after="80"/>
        <w:rPr>
          <w:u w:val="single"/>
          <w:lang w:val="en-NZ"/>
        </w:rPr>
      </w:pPr>
      <w:r>
        <w:rPr>
          <w:lang w:val="en-NZ"/>
        </w:rPr>
        <w:t>Please provide more information regarding who has access to data collected for this study, and how long that data will be accessible for.</w:t>
      </w:r>
    </w:p>
    <w:p w14:paraId="7F767373" w14:textId="77777777" w:rsidR="00603229" w:rsidRPr="00603229" w:rsidRDefault="00603229" w:rsidP="00603229">
      <w:pPr>
        <w:pStyle w:val="ListParagraph"/>
        <w:numPr>
          <w:ilvl w:val="0"/>
          <w:numId w:val="4"/>
        </w:numPr>
        <w:spacing w:before="80" w:after="80"/>
        <w:rPr>
          <w:u w:val="single"/>
          <w:lang w:val="en-NZ"/>
        </w:rPr>
      </w:pPr>
      <w:r>
        <w:rPr>
          <w:lang w:val="en-NZ"/>
        </w:rPr>
        <w:lastRenderedPageBreak/>
        <w:t>Please provide scientific peer review that includes greater detail in the comments from the reviewer, and declaration from the reviewer as to whether they are independent from the study or not.</w:t>
      </w:r>
    </w:p>
    <w:p w14:paraId="7E380347" w14:textId="77777777" w:rsidR="00E77EA7" w:rsidRPr="00885C2F" w:rsidRDefault="00E77EA7" w:rsidP="00E77EA7">
      <w:pPr>
        <w:pStyle w:val="ListParagraph"/>
        <w:numPr>
          <w:ilvl w:val="0"/>
          <w:numId w:val="4"/>
        </w:numPr>
        <w:rPr>
          <w:rFonts w:cs="Arial"/>
          <w:szCs w:val="22"/>
          <w:lang w:val="en-NZ"/>
        </w:rPr>
      </w:pPr>
      <w:r>
        <w:rPr>
          <w:rFonts w:cs="Arial"/>
          <w:szCs w:val="22"/>
          <w:lang w:val="en-NZ"/>
        </w:rPr>
        <w:t>Please refer to the requested changes to the Participant Information Sheets and Consent Forms listed above.</w:t>
      </w:r>
    </w:p>
    <w:p w14:paraId="45E2A86A" w14:textId="77777777" w:rsidR="00603229" w:rsidRPr="00E77EA7" w:rsidRDefault="00603229" w:rsidP="00E77EA7">
      <w:pPr>
        <w:pStyle w:val="ListParagraph"/>
        <w:numPr>
          <w:ilvl w:val="0"/>
          <w:numId w:val="4"/>
        </w:numPr>
        <w:spacing w:before="80" w:after="80"/>
        <w:rPr>
          <w:lang w:val="en-NZ"/>
        </w:rPr>
      </w:pPr>
      <w:r>
        <w:rPr>
          <w:lang w:val="en-NZ"/>
        </w:rPr>
        <w:t>The Committee strongly encourages the Researcher to contact the Secretariat with any questions or queries for guidance</w:t>
      </w:r>
      <w:r w:rsidR="00E77EA7">
        <w:rPr>
          <w:lang w:val="en-NZ"/>
        </w:rPr>
        <w:t>.</w:t>
      </w:r>
    </w:p>
    <w:p w14:paraId="2363BA75" w14:textId="77777777" w:rsidR="00C00B7B" w:rsidRPr="00960BFE" w:rsidRDefault="00C00B7B" w:rsidP="00C00B7B">
      <w:pPr>
        <w:rPr>
          <w:color w:val="FF0000"/>
          <w:lang w:val="en-NZ"/>
        </w:rPr>
      </w:pPr>
    </w:p>
    <w:p w14:paraId="43F4ED13" w14:textId="77777777" w:rsidR="00C00B7B" w:rsidRPr="00FD2B1E" w:rsidRDefault="00C00B7B" w:rsidP="00C00B7B">
      <w:pPr>
        <w:rPr>
          <w:lang w:val="en-NZ"/>
        </w:rPr>
      </w:pPr>
      <w:r>
        <w:rPr>
          <w:lang w:val="en-NZ"/>
        </w:rPr>
        <w:t>After receipt of the information requested by the Committee, a final decision on the application will be made</w:t>
      </w:r>
      <w:r w:rsidRPr="00960BFE">
        <w:rPr>
          <w:lang w:val="en-NZ"/>
        </w:rPr>
        <w:t xml:space="preserve"> by </w:t>
      </w:r>
      <w:r w:rsidR="00885C2F" w:rsidRPr="00885C2F">
        <w:rPr>
          <w:rFonts w:cs="Arial"/>
          <w:szCs w:val="22"/>
          <w:lang w:val="en-NZ"/>
        </w:rPr>
        <w:t>Mrs Helen Walker and Dr Peter Gallagher</w:t>
      </w:r>
      <w:r w:rsidRPr="00885C2F">
        <w:rPr>
          <w:lang w:val="en-NZ"/>
        </w:rPr>
        <w:t>.</w:t>
      </w:r>
    </w:p>
    <w:p w14:paraId="2637D230" w14:textId="77777777" w:rsidR="00C00B7B" w:rsidRPr="00960BFE" w:rsidRDefault="00C00B7B" w:rsidP="00C00B7B">
      <w:pPr>
        <w:rPr>
          <w:color w:val="FF0000"/>
          <w:lang w:val="en-NZ"/>
        </w:rPr>
      </w:pPr>
    </w:p>
    <w:p w14:paraId="46873E93" w14:textId="77777777" w:rsidR="00352946" w:rsidRDefault="00352946">
      <w:pPr>
        <w:rPr>
          <w:rFonts w:cs="Arial"/>
          <w:color w:val="33CCCC"/>
          <w:szCs w:val="22"/>
          <w:lang w:val="en-NZ"/>
        </w:rPr>
      </w:pPr>
      <w:r>
        <w:rPr>
          <w:rFonts w:cs="Arial"/>
          <w:color w:val="33CCCC"/>
          <w:szCs w:val="22"/>
          <w:lang w:val="en-NZ"/>
        </w:rPr>
        <w:br w:type="page"/>
      </w:r>
    </w:p>
    <w:p w14:paraId="4D785DA6" w14:textId="77777777" w:rsidR="00886D2B" w:rsidRDefault="00886D2B">
      <w:pPr>
        <w:autoSpaceDE w:val="0"/>
        <w:autoSpaceDN w:val="0"/>
        <w:adjustRightInd w:val="0"/>
      </w:pPr>
    </w:p>
    <w:tbl>
      <w:tblPr>
        <w:tblW w:w="967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132"/>
      </w:tblGrid>
      <w:tr w:rsidR="009560F1" w:rsidRPr="00960BFE" w14:paraId="577EDB15" w14:textId="77777777" w:rsidTr="00E53FAB">
        <w:trPr>
          <w:trHeight w:val="280"/>
        </w:trPr>
        <w:tc>
          <w:tcPr>
            <w:tcW w:w="966" w:type="dxa"/>
            <w:tcBorders>
              <w:top w:val="nil"/>
              <w:left w:val="nil"/>
              <w:bottom w:val="nil"/>
              <w:right w:val="nil"/>
            </w:tcBorders>
          </w:tcPr>
          <w:p w14:paraId="1DAD97C0" w14:textId="77777777" w:rsidR="009560F1" w:rsidRPr="00960BFE" w:rsidRDefault="005E64E9" w:rsidP="009560F1">
            <w:pPr>
              <w:autoSpaceDE w:val="0"/>
              <w:autoSpaceDN w:val="0"/>
              <w:adjustRightInd w:val="0"/>
            </w:pPr>
            <w:r>
              <w:rPr>
                <w:b/>
              </w:rPr>
              <w:t>11</w:t>
            </w:r>
            <w:r w:rsidR="009560F1" w:rsidRPr="00960BFE">
              <w:rPr>
                <w:b/>
              </w:rPr>
              <w:t xml:space="preserve"> </w:t>
            </w:r>
            <w:r w:rsidR="009560F1" w:rsidRPr="00960BFE">
              <w:t xml:space="preserve"> </w:t>
            </w:r>
          </w:p>
        </w:tc>
        <w:tc>
          <w:tcPr>
            <w:tcW w:w="2575" w:type="dxa"/>
            <w:tcBorders>
              <w:top w:val="nil"/>
              <w:left w:val="nil"/>
              <w:bottom w:val="nil"/>
              <w:right w:val="nil"/>
            </w:tcBorders>
          </w:tcPr>
          <w:p w14:paraId="27A3708D" w14:textId="77777777" w:rsidR="009560F1" w:rsidRPr="00960BFE" w:rsidRDefault="009560F1" w:rsidP="009560F1">
            <w:pPr>
              <w:autoSpaceDE w:val="0"/>
              <w:autoSpaceDN w:val="0"/>
              <w:adjustRightInd w:val="0"/>
            </w:pPr>
            <w:r w:rsidRPr="00960BFE">
              <w:rPr>
                <w:b/>
              </w:rPr>
              <w:t xml:space="preserve">Ethics ref: </w:t>
            </w:r>
            <w:r w:rsidRPr="00960BFE">
              <w:t xml:space="preserve"> </w:t>
            </w:r>
          </w:p>
        </w:tc>
        <w:tc>
          <w:tcPr>
            <w:tcW w:w="6132" w:type="dxa"/>
            <w:tcBorders>
              <w:top w:val="nil"/>
              <w:left w:val="nil"/>
              <w:bottom w:val="nil"/>
              <w:right w:val="nil"/>
            </w:tcBorders>
          </w:tcPr>
          <w:p w14:paraId="442195DB" w14:textId="77777777" w:rsidR="009560F1" w:rsidRPr="008536B9" w:rsidRDefault="009560F1" w:rsidP="009560F1">
            <w:pPr>
              <w:autoSpaceDE w:val="0"/>
              <w:autoSpaceDN w:val="0"/>
              <w:adjustRightInd w:val="0"/>
            </w:pPr>
            <w:r w:rsidRPr="00960BFE">
              <w:rPr>
                <w:b/>
              </w:rPr>
              <w:t>19/CEN/118</w:t>
            </w:r>
            <w:r w:rsidRPr="00960BFE">
              <w:t xml:space="preserve"> </w:t>
            </w:r>
            <w:r w:rsidR="008536B9">
              <w:rPr>
                <w:b/>
                <w:i/>
              </w:rPr>
              <w:t>(Provisional Approval Response)</w:t>
            </w:r>
          </w:p>
        </w:tc>
      </w:tr>
      <w:tr w:rsidR="009560F1" w:rsidRPr="00960BFE" w14:paraId="75FB1C4B" w14:textId="77777777" w:rsidTr="00E53FAB">
        <w:trPr>
          <w:trHeight w:val="571"/>
        </w:trPr>
        <w:tc>
          <w:tcPr>
            <w:tcW w:w="966" w:type="dxa"/>
            <w:tcBorders>
              <w:top w:val="nil"/>
              <w:left w:val="nil"/>
              <w:bottom w:val="nil"/>
              <w:right w:val="nil"/>
            </w:tcBorders>
          </w:tcPr>
          <w:p w14:paraId="38A79D61" w14:textId="77777777" w:rsidR="009560F1" w:rsidRPr="00960BFE" w:rsidRDefault="009560F1" w:rsidP="009560F1">
            <w:pPr>
              <w:autoSpaceDE w:val="0"/>
              <w:autoSpaceDN w:val="0"/>
              <w:adjustRightInd w:val="0"/>
            </w:pPr>
            <w:r w:rsidRPr="00960BFE">
              <w:t xml:space="preserve"> </w:t>
            </w:r>
          </w:p>
        </w:tc>
        <w:tc>
          <w:tcPr>
            <w:tcW w:w="2575" w:type="dxa"/>
            <w:tcBorders>
              <w:top w:val="nil"/>
              <w:left w:val="nil"/>
              <w:bottom w:val="nil"/>
              <w:right w:val="nil"/>
            </w:tcBorders>
          </w:tcPr>
          <w:p w14:paraId="114D6988" w14:textId="77777777" w:rsidR="009560F1" w:rsidRPr="00960BFE" w:rsidRDefault="009560F1" w:rsidP="009560F1">
            <w:pPr>
              <w:autoSpaceDE w:val="0"/>
              <w:autoSpaceDN w:val="0"/>
              <w:adjustRightInd w:val="0"/>
            </w:pPr>
            <w:r w:rsidRPr="00960BFE">
              <w:t xml:space="preserve">Title: </w:t>
            </w:r>
          </w:p>
        </w:tc>
        <w:tc>
          <w:tcPr>
            <w:tcW w:w="6132" w:type="dxa"/>
            <w:tcBorders>
              <w:top w:val="nil"/>
              <w:left w:val="nil"/>
              <w:bottom w:val="nil"/>
              <w:right w:val="nil"/>
            </w:tcBorders>
          </w:tcPr>
          <w:p w14:paraId="61D65155" w14:textId="77777777" w:rsidR="009560F1" w:rsidRPr="00960BFE" w:rsidRDefault="009560F1" w:rsidP="009560F1">
            <w:pPr>
              <w:autoSpaceDE w:val="0"/>
              <w:autoSpaceDN w:val="0"/>
              <w:adjustRightInd w:val="0"/>
            </w:pPr>
            <w:r w:rsidRPr="00960BFE">
              <w:t xml:space="preserve">Pilot study for determining the prevalence of drug use in trauma patients in the Emergency Department </w:t>
            </w:r>
          </w:p>
        </w:tc>
      </w:tr>
      <w:tr w:rsidR="009560F1" w:rsidRPr="00960BFE" w14:paraId="5E6224E0" w14:textId="77777777" w:rsidTr="00E53FAB">
        <w:trPr>
          <w:trHeight w:val="280"/>
        </w:trPr>
        <w:tc>
          <w:tcPr>
            <w:tcW w:w="966" w:type="dxa"/>
            <w:tcBorders>
              <w:top w:val="nil"/>
              <w:left w:val="nil"/>
              <w:bottom w:val="nil"/>
              <w:right w:val="nil"/>
            </w:tcBorders>
          </w:tcPr>
          <w:p w14:paraId="3D795119" w14:textId="77777777" w:rsidR="009560F1" w:rsidRPr="00960BFE" w:rsidRDefault="009560F1" w:rsidP="009560F1">
            <w:pPr>
              <w:autoSpaceDE w:val="0"/>
              <w:autoSpaceDN w:val="0"/>
              <w:adjustRightInd w:val="0"/>
            </w:pPr>
            <w:r w:rsidRPr="00960BFE">
              <w:t xml:space="preserve"> </w:t>
            </w:r>
          </w:p>
        </w:tc>
        <w:tc>
          <w:tcPr>
            <w:tcW w:w="2575" w:type="dxa"/>
            <w:tcBorders>
              <w:top w:val="nil"/>
              <w:left w:val="nil"/>
              <w:bottom w:val="nil"/>
              <w:right w:val="nil"/>
            </w:tcBorders>
          </w:tcPr>
          <w:p w14:paraId="7228FCA1" w14:textId="77777777" w:rsidR="009560F1" w:rsidRPr="00960BFE" w:rsidRDefault="009560F1" w:rsidP="009560F1">
            <w:pPr>
              <w:autoSpaceDE w:val="0"/>
              <w:autoSpaceDN w:val="0"/>
              <w:adjustRightInd w:val="0"/>
            </w:pPr>
            <w:r w:rsidRPr="00960BFE">
              <w:t xml:space="preserve">Principal Investigator: </w:t>
            </w:r>
          </w:p>
        </w:tc>
        <w:tc>
          <w:tcPr>
            <w:tcW w:w="6132" w:type="dxa"/>
            <w:tcBorders>
              <w:top w:val="nil"/>
              <w:left w:val="nil"/>
              <w:bottom w:val="nil"/>
              <w:right w:val="nil"/>
            </w:tcBorders>
          </w:tcPr>
          <w:p w14:paraId="29709072" w14:textId="77777777" w:rsidR="009560F1" w:rsidRPr="00960BFE" w:rsidRDefault="009560F1" w:rsidP="009560F1">
            <w:pPr>
              <w:autoSpaceDE w:val="0"/>
              <w:autoSpaceDN w:val="0"/>
              <w:adjustRightInd w:val="0"/>
            </w:pPr>
            <w:r w:rsidRPr="00960BFE">
              <w:t xml:space="preserve">Professor Ian D Civil </w:t>
            </w:r>
          </w:p>
        </w:tc>
      </w:tr>
      <w:tr w:rsidR="009560F1" w:rsidRPr="00960BFE" w14:paraId="3977D7C0" w14:textId="77777777" w:rsidTr="00E53FAB">
        <w:trPr>
          <w:trHeight w:val="280"/>
        </w:trPr>
        <w:tc>
          <w:tcPr>
            <w:tcW w:w="966" w:type="dxa"/>
            <w:tcBorders>
              <w:top w:val="nil"/>
              <w:left w:val="nil"/>
              <w:bottom w:val="nil"/>
              <w:right w:val="nil"/>
            </w:tcBorders>
          </w:tcPr>
          <w:p w14:paraId="762D9FCE" w14:textId="77777777" w:rsidR="009560F1" w:rsidRPr="00960BFE" w:rsidRDefault="009560F1" w:rsidP="009560F1">
            <w:pPr>
              <w:autoSpaceDE w:val="0"/>
              <w:autoSpaceDN w:val="0"/>
              <w:adjustRightInd w:val="0"/>
            </w:pPr>
            <w:r w:rsidRPr="00960BFE">
              <w:t xml:space="preserve"> </w:t>
            </w:r>
          </w:p>
        </w:tc>
        <w:tc>
          <w:tcPr>
            <w:tcW w:w="2575" w:type="dxa"/>
            <w:tcBorders>
              <w:top w:val="nil"/>
              <w:left w:val="nil"/>
              <w:bottom w:val="nil"/>
              <w:right w:val="nil"/>
            </w:tcBorders>
          </w:tcPr>
          <w:p w14:paraId="4F589A65" w14:textId="77777777" w:rsidR="009560F1" w:rsidRPr="00960BFE" w:rsidRDefault="009560F1" w:rsidP="009560F1">
            <w:pPr>
              <w:autoSpaceDE w:val="0"/>
              <w:autoSpaceDN w:val="0"/>
              <w:adjustRightInd w:val="0"/>
            </w:pPr>
            <w:r w:rsidRPr="00960BFE">
              <w:t xml:space="preserve">Sponsor: </w:t>
            </w:r>
          </w:p>
        </w:tc>
        <w:tc>
          <w:tcPr>
            <w:tcW w:w="6132" w:type="dxa"/>
            <w:tcBorders>
              <w:top w:val="nil"/>
              <w:left w:val="nil"/>
              <w:bottom w:val="nil"/>
              <w:right w:val="nil"/>
            </w:tcBorders>
          </w:tcPr>
          <w:p w14:paraId="1527F893" w14:textId="77777777" w:rsidR="009560F1" w:rsidRPr="00960BFE" w:rsidRDefault="009560F1" w:rsidP="009560F1">
            <w:pPr>
              <w:autoSpaceDE w:val="0"/>
              <w:autoSpaceDN w:val="0"/>
              <w:adjustRightInd w:val="0"/>
            </w:pPr>
            <w:r w:rsidRPr="00960BFE">
              <w:t xml:space="preserve"> </w:t>
            </w:r>
          </w:p>
        </w:tc>
      </w:tr>
      <w:tr w:rsidR="009560F1" w:rsidRPr="00960BFE" w14:paraId="5476AE5F" w14:textId="77777777" w:rsidTr="00E53FAB">
        <w:trPr>
          <w:trHeight w:val="280"/>
        </w:trPr>
        <w:tc>
          <w:tcPr>
            <w:tcW w:w="966" w:type="dxa"/>
            <w:tcBorders>
              <w:top w:val="nil"/>
              <w:left w:val="nil"/>
              <w:bottom w:val="nil"/>
              <w:right w:val="nil"/>
            </w:tcBorders>
          </w:tcPr>
          <w:p w14:paraId="459CAB01" w14:textId="77777777" w:rsidR="009560F1" w:rsidRPr="00960BFE" w:rsidRDefault="009560F1" w:rsidP="009560F1">
            <w:pPr>
              <w:autoSpaceDE w:val="0"/>
              <w:autoSpaceDN w:val="0"/>
              <w:adjustRightInd w:val="0"/>
            </w:pPr>
            <w:r w:rsidRPr="00960BFE">
              <w:t xml:space="preserve"> </w:t>
            </w:r>
          </w:p>
        </w:tc>
        <w:tc>
          <w:tcPr>
            <w:tcW w:w="2575" w:type="dxa"/>
            <w:tcBorders>
              <w:top w:val="nil"/>
              <w:left w:val="nil"/>
              <w:bottom w:val="nil"/>
              <w:right w:val="nil"/>
            </w:tcBorders>
          </w:tcPr>
          <w:p w14:paraId="26591F6E" w14:textId="77777777" w:rsidR="009560F1" w:rsidRPr="00960BFE" w:rsidRDefault="009560F1" w:rsidP="009560F1">
            <w:pPr>
              <w:autoSpaceDE w:val="0"/>
              <w:autoSpaceDN w:val="0"/>
              <w:adjustRightInd w:val="0"/>
            </w:pPr>
            <w:r w:rsidRPr="00960BFE">
              <w:t xml:space="preserve">Clock Start Date: </w:t>
            </w:r>
          </w:p>
        </w:tc>
        <w:tc>
          <w:tcPr>
            <w:tcW w:w="6132" w:type="dxa"/>
            <w:tcBorders>
              <w:top w:val="nil"/>
              <w:left w:val="nil"/>
              <w:bottom w:val="nil"/>
              <w:right w:val="nil"/>
            </w:tcBorders>
          </w:tcPr>
          <w:p w14:paraId="44177F2D" w14:textId="77777777" w:rsidR="009560F1" w:rsidRPr="00960BFE" w:rsidRDefault="009560F1" w:rsidP="009560F1">
            <w:pPr>
              <w:autoSpaceDE w:val="0"/>
              <w:autoSpaceDN w:val="0"/>
              <w:adjustRightInd w:val="0"/>
            </w:pPr>
            <w:r w:rsidRPr="00960BFE">
              <w:t xml:space="preserve">11 July 2019 </w:t>
            </w:r>
          </w:p>
        </w:tc>
      </w:tr>
    </w:tbl>
    <w:p w14:paraId="680C6839" w14:textId="77777777" w:rsidR="009560F1" w:rsidRPr="00960BFE" w:rsidRDefault="009560F1" w:rsidP="009560F1">
      <w:pPr>
        <w:autoSpaceDE w:val="0"/>
        <w:autoSpaceDN w:val="0"/>
        <w:adjustRightInd w:val="0"/>
      </w:pPr>
      <w:r w:rsidRPr="00960BFE">
        <w:t xml:space="preserve"> </w:t>
      </w:r>
    </w:p>
    <w:p w14:paraId="3F073A42" w14:textId="77777777" w:rsidR="00E53FAB" w:rsidRPr="00FD2B1E" w:rsidRDefault="00E53FAB" w:rsidP="00E53FAB">
      <w:pPr>
        <w:autoSpaceDE w:val="0"/>
        <w:autoSpaceDN w:val="0"/>
        <w:adjustRightInd w:val="0"/>
        <w:jc w:val="both"/>
        <w:rPr>
          <w:u w:val="single"/>
          <w:lang w:val="en-NZ"/>
        </w:rPr>
      </w:pPr>
      <w:r w:rsidRPr="00FD2B1E">
        <w:rPr>
          <w:u w:val="single"/>
          <w:lang w:val="en-NZ"/>
        </w:rPr>
        <w:t>Potential conflicts of interest</w:t>
      </w:r>
    </w:p>
    <w:p w14:paraId="1352D0DE" w14:textId="77777777" w:rsidR="00E53FAB" w:rsidRPr="008869BB" w:rsidRDefault="00E53FAB" w:rsidP="00E53FAB">
      <w:pPr>
        <w:autoSpaceDE w:val="0"/>
        <w:autoSpaceDN w:val="0"/>
        <w:adjustRightInd w:val="0"/>
        <w:jc w:val="both"/>
        <w:rPr>
          <w:b/>
          <w:lang w:val="en-NZ"/>
        </w:rPr>
      </w:pPr>
    </w:p>
    <w:p w14:paraId="6B2394C9" w14:textId="77777777" w:rsidR="00E53FAB" w:rsidRPr="00960BFE" w:rsidRDefault="00E53FAB" w:rsidP="00E53FAB">
      <w:pPr>
        <w:autoSpaceDE w:val="0"/>
        <w:autoSpaceDN w:val="0"/>
        <w:adjustRightInd w:val="0"/>
        <w:jc w:val="both"/>
        <w:rPr>
          <w:lang w:val="en-NZ"/>
        </w:rPr>
      </w:pPr>
      <w:r w:rsidRPr="00960BFE">
        <w:rPr>
          <w:lang w:val="en-NZ"/>
        </w:rPr>
        <w:t>The Chair asked members to declare any potential conflicts of interest related to this application.</w:t>
      </w:r>
    </w:p>
    <w:p w14:paraId="4F0FCF71" w14:textId="77777777" w:rsidR="00E53FAB" w:rsidRPr="00960BFE" w:rsidRDefault="00E53FAB" w:rsidP="00E53FAB">
      <w:pPr>
        <w:autoSpaceDE w:val="0"/>
        <w:autoSpaceDN w:val="0"/>
        <w:adjustRightInd w:val="0"/>
        <w:jc w:val="both"/>
        <w:rPr>
          <w:lang w:val="en-NZ"/>
        </w:rPr>
      </w:pPr>
    </w:p>
    <w:p w14:paraId="2C95F599" w14:textId="77777777" w:rsidR="00E53FAB" w:rsidRPr="00960BFE" w:rsidRDefault="00E53FAB" w:rsidP="00E53FAB">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0FFBB65E" w14:textId="77777777" w:rsidR="00E53FAB" w:rsidRPr="00960BFE" w:rsidRDefault="00E53FAB" w:rsidP="00E53FAB">
      <w:pPr>
        <w:autoSpaceDE w:val="0"/>
        <w:autoSpaceDN w:val="0"/>
        <w:adjustRightInd w:val="0"/>
        <w:jc w:val="both"/>
        <w:rPr>
          <w:lang w:val="en-NZ"/>
        </w:rPr>
      </w:pPr>
    </w:p>
    <w:p w14:paraId="468FE813" w14:textId="77777777" w:rsidR="00E53FAB" w:rsidRPr="00FD2B1E" w:rsidRDefault="00E53FAB" w:rsidP="00E53FAB">
      <w:pPr>
        <w:autoSpaceDE w:val="0"/>
        <w:autoSpaceDN w:val="0"/>
        <w:adjustRightInd w:val="0"/>
        <w:jc w:val="both"/>
        <w:rPr>
          <w:u w:val="single"/>
          <w:lang w:val="en-NZ"/>
        </w:rPr>
      </w:pPr>
      <w:r>
        <w:rPr>
          <w:u w:val="single"/>
          <w:lang w:val="en-NZ"/>
        </w:rPr>
        <w:t>Summary of this study</w:t>
      </w:r>
    </w:p>
    <w:p w14:paraId="19C6F606" w14:textId="77777777" w:rsidR="00E53FAB" w:rsidRPr="008869BB" w:rsidRDefault="00E53FAB" w:rsidP="00E53FAB">
      <w:pPr>
        <w:autoSpaceDE w:val="0"/>
        <w:autoSpaceDN w:val="0"/>
        <w:adjustRightInd w:val="0"/>
        <w:jc w:val="both"/>
        <w:rPr>
          <w:b/>
          <w:lang w:val="en-NZ"/>
        </w:rPr>
      </w:pPr>
    </w:p>
    <w:p w14:paraId="00D904D9" w14:textId="77777777" w:rsidR="00E53FAB" w:rsidRPr="00D71333" w:rsidRDefault="00E53FAB" w:rsidP="00E53FAB">
      <w:pPr>
        <w:pStyle w:val="ListParagraph"/>
        <w:numPr>
          <w:ilvl w:val="0"/>
          <w:numId w:val="14"/>
        </w:numPr>
        <w:autoSpaceDE w:val="0"/>
        <w:autoSpaceDN w:val="0"/>
        <w:adjustRightInd w:val="0"/>
        <w:jc w:val="both"/>
        <w:rPr>
          <w:lang w:val="en-NZ"/>
        </w:rPr>
      </w:pPr>
      <w:r w:rsidRPr="00D71333">
        <w:rPr>
          <w:lang w:val="en-NZ"/>
        </w:rPr>
        <w:t xml:space="preserve">When people come into hospital in the situation of a trauma call, they go through a standardised process that includes having a range of bloods taken with a single draw that </w:t>
      </w:r>
      <w:r>
        <w:rPr>
          <w:lang w:val="en-NZ"/>
        </w:rPr>
        <w:t xml:space="preserve">is used </w:t>
      </w:r>
      <w:r w:rsidRPr="00D71333">
        <w:rPr>
          <w:lang w:val="en-NZ"/>
        </w:rPr>
        <w:t xml:space="preserve">for a range of tests.  The proposal in this version of the protocol is that there is an additional sample taken for the secondary purpose of this research.  The previous protocol proposed use of left over routinely collected sample at the lab but the Researchers were concerned that increased the risk of an individual being identified as samples are labelled.  The idea with this protocol is that the sample would be placed in a tube without any patient identifiers before being sent to the lab. </w:t>
      </w:r>
    </w:p>
    <w:p w14:paraId="209BA2F2" w14:textId="77777777" w:rsidR="00E53FAB" w:rsidRPr="00D71333" w:rsidRDefault="00E53FAB" w:rsidP="00E53FAB">
      <w:pPr>
        <w:pStyle w:val="ListParagraph"/>
        <w:numPr>
          <w:ilvl w:val="0"/>
          <w:numId w:val="14"/>
        </w:numPr>
        <w:autoSpaceDE w:val="0"/>
        <w:autoSpaceDN w:val="0"/>
        <w:adjustRightInd w:val="0"/>
        <w:jc w:val="both"/>
        <w:rPr>
          <w:lang w:val="en-NZ"/>
        </w:rPr>
      </w:pPr>
      <w:r w:rsidRPr="00D71333">
        <w:rPr>
          <w:lang w:val="en-NZ"/>
        </w:rPr>
        <w:t xml:space="preserve">The reason for this prevalence study is that nothing is known about the prevalence of the illicit substances in traumatic events as the police sampling process and existing hospital sampling process is selective and does not test for the types of drugs or levels apart from the fact that someone may have had some exposure to an illicit substance.  </w:t>
      </w:r>
    </w:p>
    <w:p w14:paraId="0DC6D48B" w14:textId="77777777" w:rsidR="00E53FAB" w:rsidRPr="00D71333" w:rsidRDefault="00E53FAB" w:rsidP="00E53FAB">
      <w:pPr>
        <w:pStyle w:val="ListParagraph"/>
        <w:numPr>
          <w:ilvl w:val="0"/>
          <w:numId w:val="14"/>
        </w:numPr>
        <w:autoSpaceDE w:val="0"/>
        <w:autoSpaceDN w:val="0"/>
        <w:adjustRightInd w:val="0"/>
        <w:jc w:val="both"/>
        <w:rPr>
          <w:lang w:val="en-NZ"/>
        </w:rPr>
      </w:pPr>
      <w:r w:rsidRPr="00D71333">
        <w:rPr>
          <w:lang w:val="en-NZ"/>
        </w:rPr>
        <w:t>Patients will not be competent to consent at the time that this additional sample is taken for the i</w:t>
      </w:r>
      <w:r>
        <w:rPr>
          <w:lang w:val="en-NZ"/>
        </w:rPr>
        <w:t xml:space="preserve">ntended use in this research. </w:t>
      </w:r>
    </w:p>
    <w:p w14:paraId="1FD48112" w14:textId="77777777" w:rsidR="009560F1" w:rsidRDefault="009560F1">
      <w:pPr>
        <w:autoSpaceDE w:val="0"/>
        <w:autoSpaceDN w:val="0"/>
        <w:adjustRightInd w:val="0"/>
      </w:pPr>
    </w:p>
    <w:p w14:paraId="366863F2" w14:textId="77777777" w:rsidR="00885C2F" w:rsidRDefault="00885C2F" w:rsidP="00885C2F">
      <w:pPr>
        <w:rPr>
          <w:u w:val="single"/>
          <w:lang w:val="en-NZ"/>
        </w:rPr>
      </w:pPr>
      <w:r w:rsidRPr="001C059D">
        <w:rPr>
          <w:u w:val="single"/>
          <w:lang w:val="en-NZ"/>
        </w:rPr>
        <w:t>Summary of</w:t>
      </w:r>
      <w:r>
        <w:rPr>
          <w:u w:val="single"/>
          <w:lang w:val="en-NZ"/>
        </w:rPr>
        <w:t xml:space="preserve"> resolved ethical issues </w:t>
      </w:r>
    </w:p>
    <w:p w14:paraId="5DCF1949" w14:textId="77777777" w:rsidR="00885C2F" w:rsidRDefault="00885C2F" w:rsidP="00885C2F">
      <w:pPr>
        <w:rPr>
          <w:u w:val="single"/>
          <w:lang w:val="en-NZ"/>
        </w:rPr>
      </w:pPr>
    </w:p>
    <w:p w14:paraId="6D09E9EC" w14:textId="77777777" w:rsidR="00885C2F" w:rsidRPr="000A1C67" w:rsidRDefault="00885C2F" w:rsidP="00885C2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05FEBDC" w14:textId="77777777" w:rsidR="00885C2F" w:rsidRDefault="00885C2F" w:rsidP="00885C2F">
      <w:pPr>
        <w:rPr>
          <w:u w:val="single"/>
          <w:lang w:val="en-NZ"/>
        </w:rPr>
      </w:pPr>
    </w:p>
    <w:p w14:paraId="6AE82AC4" w14:textId="77777777" w:rsidR="00885C2F" w:rsidRPr="003056DC" w:rsidRDefault="00885C2F" w:rsidP="00885C2F">
      <w:pPr>
        <w:pStyle w:val="ListParagraph"/>
        <w:numPr>
          <w:ilvl w:val="0"/>
          <w:numId w:val="15"/>
        </w:numPr>
        <w:spacing w:before="80" w:after="80"/>
        <w:rPr>
          <w:u w:val="single"/>
          <w:lang w:val="en-NZ"/>
        </w:rPr>
      </w:pPr>
      <w:r>
        <w:rPr>
          <w:lang w:val="en-NZ"/>
        </w:rPr>
        <w:t>The Committee discussed the legal advice provided by the Researcher, and were sati</w:t>
      </w:r>
      <w:r w:rsidR="00E77EA7">
        <w:rPr>
          <w:lang w:val="en-NZ"/>
        </w:rPr>
        <w:t xml:space="preserve">sfied that the advice was sound and that </w:t>
      </w:r>
      <w:r>
        <w:rPr>
          <w:lang w:val="en-NZ"/>
        </w:rPr>
        <w:t>the</w:t>
      </w:r>
      <w:r w:rsidR="00E77EA7">
        <w:rPr>
          <w:lang w:val="en-NZ"/>
        </w:rPr>
        <w:t xml:space="preserve"> proposed</w:t>
      </w:r>
      <w:r>
        <w:rPr>
          <w:lang w:val="en-NZ"/>
        </w:rPr>
        <w:t xml:space="preserve"> study is not in breach of </w:t>
      </w:r>
      <w:r w:rsidR="00E77EA7">
        <w:rPr>
          <w:lang w:val="en-NZ"/>
        </w:rPr>
        <w:t>current</w:t>
      </w:r>
      <w:r>
        <w:rPr>
          <w:lang w:val="en-NZ"/>
        </w:rPr>
        <w:t xml:space="preserve"> law</w:t>
      </w:r>
      <w:r w:rsidR="00E77EA7">
        <w:rPr>
          <w:lang w:val="en-NZ"/>
        </w:rPr>
        <w:t>s.</w:t>
      </w:r>
    </w:p>
    <w:p w14:paraId="67BD84DB" w14:textId="77777777" w:rsidR="00885C2F" w:rsidRDefault="00885C2F" w:rsidP="00885C2F">
      <w:pPr>
        <w:rPr>
          <w:lang w:val="en-NZ"/>
        </w:rPr>
      </w:pPr>
    </w:p>
    <w:p w14:paraId="6C9EB5E0" w14:textId="77777777" w:rsidR="00885C2F" w:rsidRPr="00FD2B1E" w:rsidRDefault="00885C2F" w:rsidP="00885C2F">
      <w:pPr>
        <w:rPr>
          <w:u w:val="single"/>
          <w:lang w:val="en-NZ"/>
        </w:rPr>
      </w:pPr>
      <w:r w:rsidRPr="00FD2B1E">
        <w:rPr>
          <w:u w:val="single"/>
          <w:lang w:val="en-NZ"/>
        </w:rPr>
        <w:t xml:space="preserve">Decision </w:t>
      </w:r>
    </w:p>
    <w:p w14:paraId="1FB436EE" w14:textId="77777777" w:rsidR="00885C2F" w:rsidRPr="00885C2F" w:rsidRDefault="00885C2F" w:rsidP="00885C2F">
      <w:pPr>
        <w:rPr>
          <w:lang w:val="en-NZ"/>
        </w:rPr>
      </w:pPr>
    </w:p>
    <w:p w14:paraId="5FAC194F" w14:textId="77777777" w:rsidR="00885C2F" w:rsidRPr="00885C2F" w:rsidRDefault="00885C2F" w:rsidP="00885C2F">
      <w:pPr>
        <w:rPr>
          <w:lang w:val="en-NZ"/>
        </w:rPr>
      </w:pPr>
      <w:r w:rsidRPr="00885C2F">
        <w:rPr>
          <w:lang w:val="en-NZ"/>
        </w:rPr>
        <w:t xml:space="preserve">This application was </w:t>
      </w:r>
      <w:r w:rsidRPr="00885C2F">
        <w:rPr>
          <w:i/>
          <w:lang w:val="en-NZ"/>
        </w:rPr>
        <w:t>approved</w:t>
      </w:r>
      <w:r w:rsidRPr="00885C2F">
        <w:rPr>
          <w:lang w:val="en-NZ"/>
        </w:rPr>
        <w:t xml:space="preserve"> by </w:t>
      </w:r>
      <w:r w:rsidRPr="00885C2F">
        <w:rPr>
          <w:rFonts w:cs="Arial"/>
          <w:szCs w:val="22"/>
          <w:lang w:val="en-NZ"/>
        </w:rPr>
        <w:t>consensus</w:t>
      </w:r>
      <w:r>
        <w:rPr>
          <w:lang w:val="en-NZ"/>
        </w:rPr>
        <w:t>.</w:t>
      </w:r>
    </w:p>
    <w:p w14:paraId="6853C529" w14:textId="77777777" w:rsidR="00885C2F" w:rsidRDefault="00885C2F" w:rsidP="00885C2F">
      <w:pPr>
        <w:rPr>
          <w:lang w:val="en-NZ"/>
        </w:rPr>
      </w:pPr>
    </w:p>
    <w:p w14:paraId="70BFB173" w14:textId="77777777" w:rsidR="00885C2F" w:rsidRDefault="00885C2F" w:rsidP="00885C2F">
      <w:pPr>
        <w:rPr>
          <w:lang w:val="en-NZ"/>
        </w:rPr>
      </w:pPr>
    </w:p>
    <w:p w14:paraId="050776C7" w14:textId="77777777" w:rsidR="00884A6D" w:rsidRPr="00960BFE" w:rsidRDefault="00884A6D">
      <w:pPr>
        <w:autoSpaceDE w:val="0"/>
        <w:autoSpaceDN w:val="0"/>
        <w:adjustRightInd w:val="0"/>
      </w:pPr>
      <w:r>
        <w:t xml:space="preserve"> </w:t>
      </w:r>
    </w:p>
    <w:p w14:paraId="0A645649" w14:textId="77777777" w:rsidR="008536B9" w:rsidRDefault="008536B9">
      <w:r>
        <w:br w:type="page"/>
      </w:r>
    </w:p>
    <w:p w14:paraId="464EE584" w14:textId="77777777" w:rsidR="00884A6D" w:rsidRDefault="00884A6D"/>
    <w:p w14:paraId="5BC7DF3B" w14:textId="77777777" w:rsidR="00E24E77" w:rsidRDefault="00A9572D" w:rsidP="00E24E77">
      <w:pPr>
        <w:pStyle w:val="Heading2"/>
        <w:pBdr>
          <w:bottom w:val="single" w:sz="12" w:space="1" w:color="auto"/>
        </w:pBdr>
      </w:pPr>
      <w:r>
        <w:t>S</w:t>
      </w:r>
      <w:r w:rsidR="00E24E77">
        <w:t>ubstantial amendment</w:t>
      </w:r>
      <w:r>
        <w:t>s</w:t>
      </w:r>
    </w:p>
    <w:p w14:paraId="1DCBB1F4" w14:textId="77777777" w:rsidR="00E24E77" w:rsidRPr="0018623C" w:rsidRDefault="00E24E77" w:rsidP="00E24E77"/>
    <w:p w14:paraId="2A76971D" w14:textId="77777777" w:rsidR="009513F0" w:rsidRDefault="009513F0" w:rsidP="00E24E77">
      <w:pPr>
        <w:rPr>
          <w:lang w:val="en-NZ"/>
        </w:rPr>
      </w:pPr>
    </w:p>
    <w:p w14:paraId="228FF33A" w14:textId="77777777" w:rsidR="00886D2B" w:rsidRDefault="005F0F0B">
      <w:pPr>
        <w:autoSpaceDE w:val="0"/>
        <w:autoSpaceDN w:val="0"/>
        <w:adjustRightInd w:val="0"/>
        <w:rPr>
          <w:lang w:val="en-NZ"/>
        </w:rPr>
      </w:pPr>
      <w:r>
        <w:rPr>
          <w:lang w:val="en-NZ"/>
        </w:rPr>
        <w:br w:type="page"/>
      </w:r>
    </w:p>
    <w:p w14:paraId="0772BAAF" w14:textId="77777777" w:rsidR="00886D2B" w:rsidRDefault="00886D2B">
      <w:pPr>
        <w:autoSpaceDE w:val="0"/>
        <w:autoSpaceDN w:val="0"/>
        <w:adjustRightInd w:val="0"/>
        <w:rPr>
          <w:lang w:val="en-NZ"/>
        </w:rPr>
      </w:pPr>
    </w:p>
    <w:p w14:paraId="57709168" w14:textId="77777777" w:rsidR="00E24E77" w:rsidRPr="0018623C" w:rsidRDefault="00E24E77" w:rsidP="00841276">
      <w:pPr>
        <w:pStyle w:val="Heading2"/>
        <w:pBdr>
          <w:bottom w:val="single" w:sz="12" w:space="1" w:color="auto"/>
        </w:pBdr>
      </w:pPr>
      <w:r>
        <w:t xml:space="preserve">Review of </w:t>
      </w:r>
      <w:r w:rsidRPr="00A92ADA">
        <w:t>approved</w:t>
      </w:r>
      <w:r>
        <w:t xml:space="preserve"> studies</w:t>
      </w:r>
    </w:p>
    <w:p w14:paraId="148727B6" w14:textId="77777777" w:rsidR="004D7651" w:rsidRPr="009C51DB" w:rsidRDefault="004D7651" w:rsidP="00A84630">
      <w:pPr>
        <w:autoSpaceDE w:val="0"/>
        <w:autoSpaceDN w:val="0"/>
        <w:adjustRightInd w:val="0"/>
        <w:rPr>
          <w:rFonts w:cs="Arial"/>
          <w:szCs w:val="22"/>
          <w:lang w:eastAsia="en-GB"/>
        </w:rPr>
      </w:pPr>
    </w:p>
    <w:p w14:paraId="200B3E4C" w14:textId="77777777" w:rsidR="00886D2B"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5F0F0B" w:rsidRPr="009C51DB">
        <w:rPr>
          <w:rFonts w:cs="Arial"/>
          <w:szCs w:val="22"/>
          <w:lang w:eastAsia="en-GB"/>
        </w:rPr>
        <w:br w:type="page"/>
      </w:r>
    </w:p>
    <w:p w14:paraId="6A61A088" w14:textId="77777777" w:rsidR="00886D2B" w:rsidRPr="009C51DB" w:rsidRDefault="00886D2B">
      <w:pPr>
        <w:autoSpaceDE w:val="0"/>
        <w:autoSpaceDN w:val="0"/>
        <w:adjustRightInd w:val="0"/>
        <w:rPr>
          <w:rFonts w:cs="Arial"/>
          <w:szCs w:val="22"/>
          <w:lang w:eastAsia="en-GB"/>
        </w:rPr>
      </w:pPr>
    </w:p>
    <w:p w14:paraId="3E5860B7" w14:textId="77777777" w:rsidR="00E24E77" w:rsidRDefault="00E24E77" w:rsidP="00E24E77">
      <w:pPr>
        <w:pStyle w:val="Heading2"/>
        <w:pBdr>
          <w:bottom w:val="single" w:sz="12" w:space="1" w:color="auto"/>
        </w:pBdr>
      </w:pPr>
      <w:r>
        <w:t>General business</w:t>
      </w:r>
    </w:p>
    <w:p w14:paraId="5F83281E" w14:textId="77777777" w:rsidR="00E24E77" w:rsidRDefault="00E24E77" w:rsidP="00E24E77"/>
    <w:p w14:paraId="45A6E65B" w14:textId="77777777" w:rsidR="00DC62A5" w:rsidRPr="00184D6C" w:rsidRDefault="00E24E77" w:rsidP="00C00B7B">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2EE01AA2" w14:textId="77777777" w:rsidR="00E24E77" w:rsidRDefault="00E24E77" w:rsidP="005D4E8F"/>
    <w:p w14:paraId="666A9011" w14:textId="77777777" w:rsidR="00E24E77" w:rsidRDefault="00E24E77" w:rsidP="00C00B7B">
      <w:pPr>
        <w:numPr>
          <w:ilvl w:val="0"/>
          <w:numId w:val="1"/>
        </w:numPr>
      </w:pPr>
      <w:r>
        <w:t>The</w:t>
      </w:r>
      <w:r w:rsidRPr="00F945B4">
        <w:rPr>
          <w:color w:val="FF0000"/>
        </w:rPr>
        <w:t xml:space="preserve"> </w:t>
      </w:r>
      <w:r>
        <w:t>Chair reminded the Committee of the date and time of its next scheduled meeting, namely:</w:t>
      </w:r>
    </w:p>
    <w:p w14:paraId="2125C68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CFDD649" w14:textId="77777777" w:rsidTr="001A422A">
        <w:tc>
          <w:tcPr>
            <w:tcW w:w="2160" w:type="dxa"/>
            <w:tcBorders>
              <w:top w:val="single" w:sz="4" w:space="0" w:color="auto"/>
            </w:tcBorders>
            <w:shd w:val="clear" w:color="auto" w:fill="F3F3F3"/>
          </w:tcPr>
          <w:p w14:paraId="413CECAC"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595069F6" w14:textId="77777777" w:rsidR="008444A3" w:rsidRPr="00D12113" w:rsidRDefault="008444A3" w:rsidP="001A422A">
            <w:pPr>
              <w:spacing w:before="80" w:after="80"/>
              <w:rPr>
                <w:rFonts w:cs="Arial"/>
                <w:color w:val="FF3399"/>
                <w:sz w:val="20"/>
                <w:lang w:val="en-NZ"/>
              </w:rPr>
            </w:pPr>
            <w:r w:rsidRPr="00375C2D">
              <w:rPr>
                <w:rFonts w:cs="Arial"/>
                <w:sz w:val="20"/>
                <w:lang w:val="en-NZ"/>
              </w:rPr>
              <w:t>24 September 2019, 12:00 PM</w:t>
            </w:r>
          </w:p>
        </w:tc>
      </w:tr>
      <w:tr w:rsidR="008444A3" w:rsidRPr="00E24E77" w14:paraId="1251107E" w14:textId="77777777" w:rsidTr="001A422A">
        <w:tc>
          <w:tcPr>
            <w:tcW w:w="2160" w:type="dxa"/>
            <w:tcBorders>
              <w:bottom w:val="single" w:sz="4" w:space="0" w:color="auto"/>
            </w:tcBorders>
            <w:shd w:val="clear" w:color="auto" w:fill="F3F3F3"/>
          </w:tcPr>
          <w:p w14:paraId="31129925"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189E633" w14:textId="77777777" w:rsidR="008444A3" w:rsidRPr="00D12113" w:rsidRDefault="008444A3" w:rsidP="001A422A">
            <w:pPr>
              <w:spacing w:before="80" w:after="80"/>
              <w:rPr>
                <w:rFonts w:cs="Arial"/>
                <w:color w:val="FF3399"/>
                <w:sz w:val="20"/>
                <w:lang w:val="en-NZ"/>
              </w:rPr>
            </w:pPr>
            <w:r w:rsidRPr="00375C2D">
              <w:rPr>
                <w:rFonts w:cs="Arial"/>
                <w:sz w:val="20"/>
                <w:lang w:val="en-NZ"/>
              </w:rPr>
              <w:t>Room GN.7, Ground Floor, Ministry of Health, 133 Molesworth Street, Wellington, 6011</w:t>
            </w:r>
          </w:p>
        </w:tc>
      </w:tr>
    </w:tbl>
    <w:p w14:paraId="4AF25CB5" w14:textId="77777777" w:rsidR="008444A3" w:rsidRDefault="008444A3" w:rsidP="008444A3">
      <w:pPr>
        <w:ind w:left="105"/>
      </w:pPr>
    </w:p>
    <w:p w14:paraId="4EDB68AA" w14:textId="77777777" w:rsidR="008444A3" w:rsidRDefault="008444A3" w:rsidP="008444A3">
      <w:pPr>
        <w:ind w:left="465"/>
      </w:pPr>
      <w:r>
        <w:tab/>
        <w:t>The following members tendered apologies for this meeting.</w:t>
      </w:r>
    </w:p>
    <w:p w14:paraId="524B2496" w14:textId="77777777" w:rsidR="008444A3" w:rsidRDefault="008444A3" w:rsidP="008444A3">
      <w:pPr>
        <w:ind w:left="465"/>
      </w:pPr>
    </w:p>
    <w:p w14:paraId="27C77EBD" w14:textId="77777777" w:rsidR="008444A3" w:rsidRPr="003A5C27" w:rsidRDefault="003A5C27" w:rsidP="00C00B7B">
      <w:pPr>
        <w:numPr>
          <w:ilvl w:val="0"/>
          <w:numId w:val="2"/>
        </w:numPr>
      </w:pPr>
      <w:r w:rsidRPr="003A5C27">
        <w:t>Mrs Helen Walker</w:t>
      </w:r>
    </w:p>
    <w:p w14:paraId="2B55CFE2" w14:textId="77777777" w:rsidR="00E24E77" w:rsidRDefault="00E24E77" w:rsidP="00E24E77"/>
    <w:p w14:paraId="1614E5EC" w14:textId="77777777" w:rsidR="00770A9F" w:rsidRPr="00946B92" w:rsidRDefault="00770A9F" w:rsidP="00C00B7B">
      <w:pPr>
        <w:numPr>
          <w:ilvl w:val="0"/>
          <w:numId w:val="1"/>
        </w:numPr>
        <w:rPr>
          <w:b/>
          <w:szCs w:val="22"/>
          <w:u w:val="single"/>
        </w:rPr>
      </w:pPr>
      <w:r w:rsidRPr="00946B92">
        <w:rPr>
          <w:b/>
          <w:szCs w:val="22"/>
          <w:u w:val="single"/>
        </w:rPr>
        <w:t>Problem with Last Minutes</w:t>
      </w:r>
    </w:p>
    <w:p w14:paraId="3AC559E3" w14:textId="77777777" w:rsidR="00770A9F" w:rsidRPr="00946B92" w:rsidRDefault="00770A9F" w:rsidP="00770A9F">
      <w:pPr>
        <w:rPr>
          <w:b/>
          <w:szCs w:val="22"/>
          <w:u w:val="single"/>
        </w:rPr>
      </w:pPr>
    </w:p>
    <w:p w14:paraId="40163A6C"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2FCC1CB9" w14:textId="77777777" w:rsidR="00770A9F" w:rsidRPr="00946B92" w:rsidRDefault="00770A9F" w:rsidP="008444A3">
      <w:pPr>
        <w:ind w:left="465"/>
        <w:rPr>
          <w:szCs w:val="22"/>
        </w:rPr>
      </w:pPr>
    </w:p>
    <w:p w14:paraId="4476B6BB" w14:textId="77777777" w:rsidR="00770A9F" w:rsidRPr="00946B92" w:rsidRDefault="00770A9F" w:rsidP="00C00B7B">
      <w:pPr>
        <w:numPr>
          <w:ilvl w:val="0"/>
          <w:numId w:val="1"/>
        </w:numPr>
        <w:rPr>
          <w:b/>
          <w:szCs w:val="22"/>
          <w:u w:val="single"/>
        </w:rPr>
      </w:pPr>
      <w:r w:rsidRPr="00946B92">
        <w:rPr>
          <w:b/>
          <w:szCs w:val="22"/>
          <w:u w:val="single"/>
        </w:rPr>
        <w:t>Matters Arising</w:t>
      </w:r>
    </w:p>
    <w:p w14:paraId="194CEF64" w14:textId="77777777" w:rsidR="00770A9F" w:rsidRPr="00946B92" w:rsidRDefault="00770A9F" w:rsidP="00770A9F">
      <w:pPr>
        <w:rPr>
          <w:b/>
          <w:szCs w:val="22"/>
          <w:u w:val="single"/>
        </w:rPr>
      </w:pPr>
    </w:p>
    <w:p w14:paraId="37887F6F" w14:textId="77777777" w:rsidR="00770A9F" w:rsidRPr="00946B92" w:rsidRDefault="00770A9F" w:rsidP="008444A3">
      <w:pPr>
        <w:ind w:left="465"/>
        <w:rPr>
          <w:szCs w:val="22"/>
        </w:rPr>
      </w:pPr>
    </w:p>
    <w:p w14:paraId="0A8D9055" w14:textId="77777777" w:rsidR="00770A9F" w:rsidRPr="00946B92" w:rsidRDefault="00770A9F" w:rsidP="00C00B7B">
      <w:pPr>
        <w:numPr>
          <w:ilvl w:val="0"/>
          <w:numId w:val="1"/>
        </w:numPr>
        <w:rPr>
          <w:b/>
          <w:szCs w:val="22"/>
          <w:u w:val="single"/>
        </w:rPr>
      </w:pPr>
      <w:r w:rsidRPr="00946B92">
        <w:rPr>
          <w:b/>
          <w:szCs w:val="22"/>
          <w:u w:val="single"/>
        </w:rPr>
        <w:t>Other business</w:t>
      </w:r>
    </w:p>
    <w:p w14:paraId="73E6B989" w14:textId="77777777" w:rsidR="00770A9F" w:rsidRPr="00946B92" w:rsidRDefault="00770A9F" w:rsidP="00770A9F">
      <w:pPr>
        <w:rPr>
          <w:szCs w:val="22"/>
        </w:rPr>
      </w:pPr>
    </w:p>
    <w:p w14:paraId="7568A07F" w14:textId="77777777" w:rsidR="00770A9F" w:rsidRPr="00946B92" w:rsidRDefault="00770A9F" w:rsidP="008444A3">
      <w:pPr>
        <w:ind w:left="465"/>
        <w:rPr>
          <w:szCs w:val="22"/>
        </w:rPr>
      </w:pPr>
    </w:p>
    <w:p w14:paraId="49E21F59" w14:textId="77777777" w:rsidR="00770A9F" w:rsidRPr="00946B92" w:rsidRDefault="00770A9F" w:rsidP="00C00B7B">
      <w:pPr>
        <w:numPr>
          <w:ilvl w:val="0"/>
          <w:numId w:val="1"/>
        </w:numPr>
        <w:rPr>
          <w:b/>
          <w:szCs w:val="22"/>
          <w:u w:val="single"/>
        </w:rPr>
      </w:pPr>
      <w:r w:rsidRPr="00946B92">
        <w:rPr>
          <w:b/>
          <w:szCs w:val="22"/>
          <w:u w:val="single"/>
        </w:rPr>
        <w:t>Other business for information</w:t>
      </w:r>
    </w:p>
    <w:p w14:paraId="02D972E0" w14:textId="77777777" w:rsidR="00770A9F" w:rsidRPr="00946B92" w:rsidRDefault="00770A9F" w:rsidP="00770A9F">
      <w:pPr>
        <w:rPr>
          <w:szCs w:val="22"/>
        </w:rPr>
      </w:pPr>
    </w:p>
    <w:p w14:paraId="6B18B12C" w14:textId="77777777" w:rsidR="00770A9F" w:rsidRPr="00946B92" w:rsidRDefault="00770A9F" w:rsidP="008444A3">
      <w:pPr>
        <w:ind w:left="465"/>
        <w:rPr>
          <w:szCs w:val="22"/>
        </w:rPr>
      </w:pPr>
    </w:p>
    <w:p w14:paraId="2D51CEDD" w14:textId="77777777" w:rsidR="00770A9F" w:rsidRPr="00946B92" w:rsidRDefault="00770A9F" w:rsidP="00C00B7B">
      <w:pPr>
        <w:numPr>
          <w:ilvl w:val="0"/>
          <w:numId w:val="1"/>
        </w:numPr>
        <w:rPr>
          <w:b/>
          <w:szCs w:val="22"/>
          <w:u w:val="single"/>
        </w:rPr>
      </w:pPr>
      <w:r w:rsidRPr="00946B92">
        <w:rPr>
          <w:b/>
          <w:szCs w:val="22"/>
          <w:u w:val="single"/>
        </w:rPr>
        <w:t>Any other business</w:t>
      </w:r>
    </w:p>
    <w:p w14:paraId="3679B1A7" w14:textId="77777777" w:rsidR="00770A9F" w:rsidRPr="00946B92" w:rsidRDefault="00770A9F" w:rsidP="00770A9F">
      <w:pPr>
        <w:rPr>
          <w:szCs w:val="22"/>
        </w:rPr>
      </w:pPr>
    </w:p>
    <w:p w14:paraId="75A12470" w14:textId="77777777" w:rsidR="00770A9F" w:rsidRPr="00946B92" w:rsidRDefault="00770A9F" w:rsidP="001260F1">
      <w:pPr>
        <w:ind w:left="465"/>
        <w:rPr>
          <w:szCs w:val="22"/>
        </w:rPr>
      </w:pPr>
    </w:p>
    <w:p w14:paraId="41FFD58C" w14:textId="77777777" w:rsidR="00770A9F" w:rsidRDefault="00770A9F" w:rsidP="00E24E77"/>
    <w:p w14:paraId="0EB03541" w14:textId="77777777" w:rsidR="00770A9F" w:rsidRDefault="00770A9F" w:rsidP="00E24E77"/>
    <w:p w14:paraId="18F7A67A" w14:textId="77777777" w:rsidR="00C06097" w:rsidRPr="003A5C27" w:rsidRDefault="00E24E77" w:rsidP="00770A9F">
      <w:r w:rsidRPr="003A5C27">
        <w:t xml:space="preserve">The meeting closed at </w:t>
      </w:r>
      <w:r w:rsidR="003A5C27" w:rsidRPr="003A5C27">
        <w:rPr>
          <w:rFonts w:cs="Arial"/>
          <w:szCs w:val="22"/>
          <w:lang w:val="en-NZ"/>
        </w:rPr>
        <w:t>5:00pm</w:t>
      </w:r>
      <w:r w:rsidRPr="003A5C27">
        <w:t>.</w:t>
      </w:r>
    </w:p>
    <w:sectPr w:rsidR="00C06097" w:rsidRPr="003A5C27"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B90995" w14:textId="77777777" w:rsidR="007D2B68" w:rsidRDefault="007D2B68">
      <w:r>
        <w:separator/>
      </w:r>
    </w:p>
  </w:endnote>
  <w:endnote w:type="continuationSeparator" w:id="0">
    <w:p w14:paraId="2B7ADDF3" w14:textId="77777777" w:rsidR="007D2B68" w:rsidRDefault="007D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FA488" w14:textId="77777777" w:rsidR="007D2B68" w:rsidRDefault="007D2B6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F7A12A" w14:textId="77777777" w:rsidR="007D2B68" w:rsidRDefault="007D2B68"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7D2B68" w:rsidRPr="00977E7F" w14:paraId="620735F0" w14:textId="77777777" w:rsidTr="0081053D">
      <w:trPr>
        <w:trHeight w:val="282"/>
      </w:trPr>
      <w:tc>
        <w:tcPr>
          <w:tcW w:w="8623" w:type="dxa"/>
        </w:tcPr>
        <w:p w14:paraId="3C406595" w14:textId="77777777" w:rsidR="007D2B68" w:rsidRPr="00977E7F" w:rsidRDefault="007D2B6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August 2019</w:t>
          </w:r>
        </w:p>
      </w:tc>
      <w:tc>
        <w:tcPr>
          <w:tcW w:w="1638" w:type="dxa"/>
        </w:tcPr>
        <w:p w14:paraId="0D85D348" w14:textId="77777777" w:rsidR="007D2B68" w:rsidRPr="00977E7F" w:rsidRDefault="007D2B6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27</w:t>
          </w:r>
          <w:r w:rsidRPr="002A365B">
            <w:rPr>
              <w:rStyle w:val="PageNumber"/>
              <w:rFonts w:cs="Arial"/>
              <w:sz w:val="16"/>
              <w:szCs w:val="16"/>
            </w:rPr>
            <w:fldChar w:fldCharType="end"/>
          </w:r>
        </w:p>
      </w:tc>
    </w:tr>
  </w:tbl>
  <w:p w14:paraId="49AD2EA6" w14:textId="77777777" w:rsidR="007D2B68" w:rsidRPr="00BF6505" w:rsidRDefault="007D2B6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7D2B68" w:rsidRPr="00977E7F" w14:paraId="46DC67C7" w14:textId="77777777" w:rsidTr="0081053D">
      <w:trPr>
        <w:trHeight w:val="283"/>
      </w:trPr>
      <w:tc>
        <w:tcPr>
          <w:tcW w:w="8585" w:type="dxa"/>
        </w:tcPr>
        <w:p w14:paraId="7196D99A" w14:textId="77777777" w:rsidR="007D2B68" w:rsidRPr="00977E7F" w:rsidRDefault="007D2B6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August 2019</w:t>
          </w:r>
        </w:p>
      </w:tc>
      <w:tc>
        <w:tcPr>
          <w:tcW w:w="1631" w:type="dxa"/>
        </w:tcPr>
        <w:p w14:paraId="4326E999" w14:textId="77777777" w:rsidR="007D2B68" w:rsidRPr="00977E7F" w:rsidRDefault="007D2B6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27</w:t>
          </w:r>
          <w:r w:rsidRPr="002A365B">
            <w:rPr>
              <w:rStyle w:val="PageNumber"/>
              <w:rFonts w:cs="Arial"/>
              <w:sz w:val="16"/>
              <w:szCs w:val="16"/>
            </w:rPr>
            <w:fldChar w:fldCharType="end"/>
          </w:r>
        </w:p>
      </w:tc>
    </w:tr>
  </w:tbl>
  <w:p w14:paraId="108604ED" w14:textId="77777777" w:rsidR="007D2B68" w:rsidRPr="00C91F3F" w:rsidRDefault="007D2B6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BA6212" w14:textId="77777777" w:rsidR="007D2B68" w:rsidRDefault="007D2B68">
      <w:r>
        <w:separator/>
      </w:r>
    </w:p>
  </w:footnote>
  <w:footnote w:type="continuationSeparator" w:id="0">
    <w:p w14:paraId="33E61EC5" w14:textId="77777777" w:rsidR="007D2B68" w:rsidRDefault="007D2B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D2B68" w14:paraId="3942365F" w14:textId="77777777" w:rsidTr="00987913">
      <w:trPr>
        <w:trHeight w:val="1079"/>
      </w:trPr>
      <w:tc>
        <w:tcPr>
          <w:tcW w:w="1914" w:type="dxa"/>
          <w:tcBorders>
            <w:bottom w:val="single" w:sz="4" w:space="0" w:color="auto"/>
          </w:tcBorders>
        </w:tcPr>
        <w:p w14:paraId="1851E19B" w14:textId="77777777" w:rsidR="007D2B68" w:rsidRPr="00987913" w:rsidRDefault="007D2B68" w:rsidP="00987913">
          <w:pPr>
            <w:pStyle w:val="Heading1"/>
          </w:pPr>
          <w:r w:rsidRPr="00987913">
            <w:rPr>
              <w:noProof/>
              <w:lang w:eastAsia="en-NZ"/>
            </w:rPr>
            <w:drawing>
              <wp:inline distT="0" distB="0" distL="0" distR="0" wp14:anchorId="72741DFE" wp14:editId="6BAF7C4A">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848BB32" w14:textId="77777777" w:rsidR="007D2B68" w:rsidRPr="00987913" w:rsidRDefault="007D2B68" w:rsidP="00987913">
          <w:pPr>
            <w:pStyle w:val="Heading1"/>
          </w:pPr>
          <w:r>
            <w:tab/>
            <w:t>Minutes</w:t>
          </w:r>
        </w:p>
      </w:tc>
    </w:tr>
  </w:tbl>
  <w:p w14:paraId="3C2C9FBF" w14:textId="77777777" w:rsidR="007D2B68" w:rsidRDefault="007D2B68"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1087F"/>
    <w:multiLevelType w:val="hybridMultilevel"/>
    <w:tmpl w:val="CE1204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4610162"/>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AF56089"/>
    <w:multiLevelType w:val="hybridMultilevel"/>
    <w:tmpl w:val="7624C6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E11464"/>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D0A4CB3"/>
    <w:multiLevelType w:val="hybridMultilevel"/>
    <w:tmpl w:val="8746296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0DA0AE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D8B69C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2E8D05F3"/>
    <w:multiLevelType w:val="hybridMultilevel"/>
    <w:tmpl w:val="7DCC7BA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40C932BD"/>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1" w15:restartNumberingAfterBreak="0">
    <w:nsid w:val="467C365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47E6136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8BD2C47"/>
    <w:multiLevelType w:val="hybridMultilevel"/>
    <w:tmpl w:val="9E34AA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5BB60BF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68043F54"/>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7346056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7C551B9A"/>
    <w:multiLevelType w:val="hybridMultilevel"/>
    <w:tmpl w:val="F2AC595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8"/>
  </w:num>
  <w:num w:numId="4">
    <w:abstractNumId w:val="17"/>
  </w:num>
  <w:num w:numId="5">
    <w:abstractNumId w:val="18"/>
  </w:num>
  <w:num w:numId="6">
    <w:abstractNumId w:val="0"/>
  </w:num>
  <w:num w:numId="7">
    <w:abstractNumId w:val="2"/>
  </w:num>
  <w:num w:numId="8">
    <w:abstractNumId w:val="5"/>
  </w:num>
  <w:num w:numId="9">
    <w:abstractNumId w:val="16"/>
  </w:num>
  <w:num w:numId="10">
    <w:abstractNumId w:val="4"/>
  </w:num>
  <w:num w:numId="11">
    <w:abstractNumId w:val="11"/>
  </w:num>
  <w:num w:numId="12">
    <w:abstractNumId w:val="3"/>
  </w:num>
  <w:num w:numId="13">
    <w:abstractNumId w:val="14"/>
  </w:num>
  <w:num w:numId="14">
    <w:abstractNumId w:val="13"/>
  </w:num>
  <w:num w:numId="15">
    <w:abstractNumId w:val="1"/>
  </w:num>
  <w:num w:numId="16">
    <w:abstractNumId w:val="6"/>
  </w:num>
  <w:num w:numId="17">
    <w:abstractNumId w:val="12"/>
  </w:num>
  <w:num w:numId="18">
    <w:abstractNumId w:val="9"/>
  </w:num>
  <w:num w:numId="19">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11269"/>
    <w:rsid w:val="00024BE1"/>
    <w:rsid w:val="00030E73"/>
    <w:rsid w:val="00064773"/>
    <w:rsid w:val="000732A9"/>
    <w:rsid w:val="00082758"/>
    <w:rsid w:val="00087599"/>
    <w:rsid w:val="000B2F36"/>
    <w:rsid w:val="000F2F24"/>
    <w:rsid w:val="0011026E"/>
    <w:rsid w:val="00121262"/>
    <w:rsid w:val="001260F1"/>
    <w:rsid w:val="00142A63"/>
    <w:rsid w:val="00184D6C"/>
    <w:rsid w:val="001853FE"/>
    <w:rsid w:val="0018623C"/>
    <w:rsid w:val="001A28E6"/>
    <w:rsid w:val="001A3A93"/>
    <w:rsid w:val="001A3D19"/>
    <w:rsid w:val="001A422A"/>
    <w:rsid w:val="001B6362"/>
    <w:rsid w:val="001E29B4"/>
    <w:rsid w:val="001F3A91"/>
    <w:rsid w:val="002004D6"/>
    <w:rsid w:val="00204AC4"/>
    <w:rsid w:val="002070A8"/>
    <w:rsid w:val="00210448"/>
    <w:rsid w:val="00243A5D"/>
    <w:rsid w:val="00245EE8"/>
    <w:rsid w:val="002464A6"/>
    <w:rsid w:val="0025574F"/>
    <w:rsid w:val="002561E1"/>
    <w:rsid w:val="0025674C"/>
    <w:rsid w:val="00276B34"/>
    <w:rsid w:val="00285CB4"/>
    <w:rsid w:val="002939AB"/>
    <w:rsid w:val="002A365B"/>
    <w:rsid w:val="002B30D5"/>
    <w:rsid w:val="002B34E8"/>
    <w:rsid w:val="002D6572"/>
    <w:rsid w:val="002E669A"/>
    <w:rsid w:val="003378D6"/>
    <w:rsid w:val="00341580"/>
    <w:rsid w:val="00341D95"/>
    <w:rsid w:val="00352946"/>
    <w:rsid w:val="00364973"/>
    <w:rsid w:val="00375C2D"/>
    <w:rsid w:val="00381DF9"/>
    <w:rsid w:val="003A5713"/>
    <w:rsid w:val="003A5C27"/>
    <w:rsid w:val="003A5D1E"/>
    <w:rsid w:val="003D4E51"/>
    <w:rsid w:val="003E3E13"/>
    <w:rsid w:val="003F294D"/>
    <w:rsid w:val="00404347"/>
    <w:rsid w:val="00414DD7"/>
    <w:rsid w:val="00415ABA"/>
    <w:rsid w:val="00435DD0"/>
    <w:rsid w:val="00436F07"/>
    <w:rsid w:val="00442926"/>
    <w:rsid w:val="00457752"/>
    <w:rsid w:val="0046133C"/>
    <w:rsid w:val="0047482A"/>
    <w:rsid w:val="00484029"/>
    <w:rsid w:val="00487C10"/>
    <w:rsid w:val="00494351"/>
    <w:rsid w:val="004B1081"/>
    <w:rsid w:val="004B478F"/>
    <w:rsid w:val="004B7466"/>
    <w:rsid w:val="004C24F7"/>
    <w:rsid w:val="004D7651"/>
    <w:rsid w:val="004E37FE"/>
    <w:rsid w:val="004E4133"/>
    <w:rsid w:val="00501A66"/>
    <w:rsid w:val="00522B40"/>
    <w:rsid w:val="00561215"/>
    <w:rsid w:val="005866BA"/>
    <w:rsid w:val="00593C77"/>
    <w:rsid w:val="00595113"/>
    <w:rsid w:val="005D3F05"/>
    <w:rsid w:val="005D4E8F"/>
    <w:rsid w:val="005D669D"/>
    <w:rsid w:val="005E64E9"/>
    <w:rsid w:val="005E683E"/>
    <w:rsid w:val="005F0F0B"/>
    <w:rsid w:val="00603229"/>
    <w:rsid w:val="00624863"/>
    <w:rsid w:val="00624949"/>
    <w:rsid w:val="00666481"/>
    <w:rsid w:val="00680B7B"/>
    <w:rsid w:val="006A496D"/>
    <w:rsid w:val="006B1823"/>
    <w:rsid w:val="006C4833"/>
    <w:rsid w:val="006D4840"/>
    <w:rsid w:val="0072793E"/>
    <w:rsid w:val="007433D6"/>
    <w:rsid w:val="007457C8"/>
    <w:rsid w:val="00753E2C"/>
    <w:rsid w:val="00770A9F"/>
    <w:rsid w:val="00795EDD"/>
    <w:rsid w:val="007A2124"/>
    <w:rsid w:val="007A6B47"/>
    <w:rsid w:val="007D2B68"/>
    <w:rsid w:val="007D5756"/>
    <w:rsid w:val="007F0CDF"/>
    <w:rsid w:val="007F56D5"/>
    <w:rsid w:val="0080327B"/>
    <w:rsid w:val="0081053D"/>
    <w:rsid w:val="00826455"/>
    <w:rsid w:val="00841276"/>
    <w:rsid w:val="008444A3"/>
    <w:rsid w:val="00845F6B"/>
    <w:rsid w:val="008536B9"/>
    <w:rsid w:val="00884A6D"/>
    <w:rsid w:val="00885787"/>
    <w:rsid w:val="00885C2F"/>
    <w:rsid w:val="008869BB"/>
    <w:rsid w:val="00886D2B"/>
    <w:rsid w:val="0088735C"/>
    <w:rsid w:val="00894BEA"/>
    <w:rsid w:val="008D61B5"/>
    <w:rsid w:val="008E26A8"/>
    <w:rsid w:val="008F7153"/>
    <w:rsid w:val="009003BB"/>
    <w:rsid w:val="0090772E"/>
    <w:rsid w:val="00911213"/>
    <w:rsid w:val="00932E8C"/>
    <w:rsid w:val="00946B92"/>
    <w:rsid w:val="00950F33"/>
    <w:rsid w:val="009513F0"/>
    <w:rsid w:val="009560F1"/>
    <w:rsid w:val="00957017"/>
    <w:rsid w:val="00960BFE"/>
    <w:rsid w:val="00965308"/>
    <w:rsid w:val="009706C6"/>
    <w:rsid w:val="009725A4"/>
    <w:rsid w:val="00973649"/>
    <w:rsid w:val="00977E7F"/>
    <w:rsid w:val="0098032A"/>
    <w:rsid w:val="00986C4F"/>
    <w:rsid w:val="00987913"/>
    <w:rsid w:val="00987A4A"/>
    <w:rsid w:val="009C3CCE"/>
    <w:rsid w:val="009C51DB"/>
    <w:rsid w:val="009D6EB8"/>
    <w:rsid w:val="009E29F0"/>
    <w:rsid w:val="00A025C0"/>
    <w:rsid w:val="00A211B8"/>
    <w:rsid w:val="00A27674"/>
    <w:rsid w:val="00A51639"/>
    <w:rsid w:val="00A52E88"/>
    <w:rsid w:val="00A723C2"/>
    <w:rsid w:val="00A72DC7"/>
    <w:rsid w:val="00A84630"/>
    <w:rsid w:val="00A863CC"/>
    <w:rsid w:val="00A904C8"/>
    <w:rsid w:val="00A90ADC"/>
    <w:rsid w:val="00A91782"/>
    <w:rsid w:val="00A92ADA"/>
    <w:rsid w:val="00A9572D"/>
    <w:rsid w:val="00AA79BD"/>
    <w:rsid w:val="00AB51B7"/>
    <w:rsid w:val="00AC5C62"/>
    <w:rsid w:val="00B13B86"/>
    <w:rsid w:val="00B50A97"/>
    <w:rsid w:val="00B73414"/>
    <w:rsid w:val="00B92E04"/>
    <w:rsid w:val="00BD0129"/>
    <w:rsid w:val="00BE2F94"/>
    <w:rsid w:val="00BE5262"/>
    <w:rsid w:val="00BF0FB3"/>
    <w:rsid w:val="00BF6505"/>
    <w:rsid w:val="00C00B7B"/>
    <w:rsid w:val="00C06097"/>
    <w:rsid w:val="00C0703E"/>
    <w:rsid w:val="00C0708F"/>
    <w:rsid w:val="00C33B1E"/>
    <w:rsid w:val="00C54E16"/>
    <w:rsid w:val="00C636D9"/>
    <w:rsid w:val="00C91F3F"/>
    <w:rsid w:val="00CF4308"/>
    <w:rsid w:val="00CF4DE1"/>
    <w:rsid w:val="00D03031"/>
    <w:rsid w:val="00D11BE7"/>
    <w:rsid w:val="00D12113"/>
    <w:rsid w:val="00D154FC"/>
    <w:rsid w:val="00D3417F"/>
    <w:rsid w:val="00D37B67"/>
    <w:rsid w:val="00D41692"/>
    <w:rsid w:val="00D57930"/>
    <w:rsid w:val="00D62F79"/>
    <w:rsid w:val="00D71671"/>
    <w:rsid w:val="00D72A20"/>
    <w:rsid w:val="00D80C93"/>
    <w:rsid w:val="00DB032B"/>
    <w:rsid w:val="00DB067D"/>
    <w:rsid w:val="00DC35A3"/>
    <w:rsid w:val="00DC62A5"/>
    <w:rsid w:val="00DD02FF"/>
    <w:rsid w:val="00DD1BA0"/>
    <w:rsid w:val="00E07948"/>
    <w:rsid w:val="00E20390"/>
    <w:rsid w:val="00E212B9"/>
    <w:rsid w:val="00E24E77"/>
    <w:rsid w:val="00E528A1"/>
    <w:rsid w:val="00E53FAB"/>
    <w:rsid w:val="00E652D6"/>
    <w:rsid w:val="00E72B67"/>
    <w:rsid w:val="00E739D2"/>
    <w:rsid w:val="00E758A7"/>
    <w:rsid w:val="00E7725C"/>
    <w:rsid w:val="00E77EA7"/>
    <w:rsid w:val="00EA6A1B"/>
    <w:rsid w:val="00EC068C"/>
    <w:rsid w:val="00EE054B"/>
    <w:rsid w:val="00F20042"/>
    <w:rsid w:val="00F346D4"/>
    <w:rsid w:val="00F73B55"/>
    <w:rsid w:val="00F845CA"/>
    <w:rsid w:val="00F92C29"/>
    <w:rsid w:val="00F9451C"/>
    <w:rsid w:val="00F945B4"/>
    <w:rsid w:val="00F94932"/>
    <w:rsid w:val="00FA7539"/>
    <w:rsid w:val="00FD1CC0"/>
    <w:rsid w:val="00FD2B1E"/>
    <w:rsid w:val="00FD2DD1"/>
    <w:rsid w:val="00FE1F7B"/>
    <w:rsid w:val="00FF48F1"/>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2E87343"/>
  <w14:defaultImageDpi w14:val="0"/>
  <w15:docId w15:val="{21046A91-FA63-4109-8B75-86BD1EE37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C00B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508289A2</Template>
  <TotalTime>1</TotalTime>
  <Pages>27</Pages>
  <Words>7133</Words>
  <Characters>38979</Characters>
  <Application>Microsoft Office Word</Application>
  <DocSecurity>0</DocSecurity>
  <Lines>324</Lines>
  <Paragraphs>92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46020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Health and Disability Ethics Committee: August 2019 minutes</dc:title>
  <dc:subject/>
  <dc:creator>Health and Disability Ethics Committees</dc:creator>
  <cp:keywords/>
  <dc:description/>
  <cp:lastModifiedBy>Ministry of Health</cp:lastModifiedBy>
  <cp:revision>2</cp:revision>
  <cp:lastPrinted>2019-09-04T01:19:00Z</cp:lastPrinted>
  <dcterms:created xsi:type="dcterms:W3CDTF">2019-09-18T22:24:00Z</dcterms:created>
  <dcterms:modified xsi:type="dcterms:W3CDTF">2019-09-18T22:24:00Z</dcterms:modified>
</cp:coreProperties>
</file>