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rFonts w:cs="Arial"/>
          <w:sz w:val="20"/>
        </w:rPr>
      </w:pPr>
      <w:bookmarkStart w:id="0" w:name="_GoBack"/>
      <w:bookmarkEnd w:id="0"/>
    </w:p>
    <w:tbl>
      <w:tblPr>
        <w:tblW w:w="9776" w:type="dxa"/>
        <w:tblInd w:w="113" w:type="dxa"/>
        <w:tblBorders>
          <w:top w:val="single" w:sz="4" w:space="0" w:color="auto"/>
          <w:bottom w:val="single" w:sz="4" w:space="0" w:color="auto"/>
        </w:tblBorders>
        <w:tblLook w:val="00BF"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22 January 2019</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Room GC.3, Ground Floor, Ministry of Health, 133 Molesworth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B01DB1" w:rsidTr="00435DD0">
        <w:tc>
          <w:tcPr>
            <w:tcW w:w="1555" w:type="dxa"/>
            <w:shd w:val="clear" w:color="auto" w:fill="F2F2F2" w:themeFill="background1" w:themeFillShade="F2"/>
          </w:tcPr>
          <w:p w:rsidR="00B01DB1" w:rsidRPr="00B01DB1" w:rsidRDefault="00B01DB1" w:rsidP="00B01DB1">
            <w:pPr>
              <w:spacing w:before="80" w:after="80"/>
              <w:rPr>
                <w:rFonts w:cs="Arial"/>
                <w:sz w:val="20"/>
                <w:lang w:val="en-NZ" w:eastAsia="en-GB"/>
              </w:rPr>
            </w:pPr>
            <w:r w:rsidRPr="00B01DB1">
              <w:rPr>
                <w:rFonts w:cs="Arial"/>
                <w:sz w:val="20"/>
                <w:lang w:val="en-NZ" w:eastAsia="en-GB"/>
              </w:rPr>
              <w:t>12:00pm</w:t>
            </w:r>
          </w:p>
        </w:tc>
        <w:tc>
          <w:tcPr>
            <w:tcW w:w="8221" w:type="dxa"/>
            <w:shd w:val="clear" w:color="auto" w:fill="F2F2F2" w:themeFill="background1" w:themeFillShade="F2"/>
          </w:tcPr>
          <w:p w:rsidR="00B01DB1" w:rsidRPr="00826455" w:rsidRDefault="00B01DB1" w:rsidP="00B01DB1">
            <w:pPr>
              <w:spacing w:before="80" w:after="80"/>
              <w:rPr>
                <w:rFonts w:cs="Arial"/>
                <w:sz w:val="20"/>
                <w:lang w:val="en-NZ" w:eastAsia="en-GB"/>
              </w:rPr>
            </w:pPr>
            <w:r w:rsidRPr="00826455">
              <w:rPr>
                <w:rFonts w:cs="Arial"/>
                <w:sz w:val="20"/>
                <w:lang w:val="en-NZ" w:eastAsia="en-GB"/>
              </w:rPr>
              <w:t>Welcome</w:t>
            </w:r>
          </w:p>
        </w:tc>
      </w:tr>
      <w:tr w:rsidR="00B01DB1" w:rsidTr="00435DD0">
        <w:tc>
          <w:tcPr>
            <w:tcW w:w="1555" w:type="dxa"/>
            <w:shd w:val="clear" w:color="auto" w:fill="F2F2F2" w:themeFill="background1" w:themeFillShade="F2"/>
          </w:tcPr>
          <w:p w:rsidR="00B01DB1" w:rsidRPr="00B01DB1" w:rsidRDefault="00B01DB1" w:rsidP="00B01DB1">
            <w:pPr>
              <w:spacing w:before="80" w:after="80"/>
              <w:rPr>
                <w:rFonts w:cs="Arial"/>
                <w:sz w:val="20"/>
                <w:lang w:val="en-NZ" w:eastAsia="en-GB"/>
              </w:rPr>
            </w:pPr>
            <w:r w:rsidRPr="00B01DB1">
              <w:rPr>
                <w:rFonts w:cs="Arial"/>
                <w:sz w:val="20"/>
                <w:lang w:val="en-NZ" w:eastAsia="en-GB"/>
              </w:rPr>
              <w:t>12:05pm</w:t>
            </w:r>
          </w:p>
        </w:tc>
        <w:tc>
          <w:tcPr>
            <w:tcW w:w="8221" w:type="dxa"/>
            <w:shd w:val="clear" w:color="auto" w:fill="F2F2F2" w:themeFill="background1" w:themeFillShade="F2"/>
          </w:tcPr>
          <w:p w:rsidR="00B01DB1" w:rsidRPr="00826455" w:rsidRDefault="00B01DB1" w:rsidP="008A64F3">
            <w:pPr>
              <w:spacing w:before="80" w:after="80"/>
              <w:rPr>
                <w:rFonts w:cs="Arial"/>
                <w:sz w:val="20"/>
                <w:lang w:val="en-NZ" w:eastAsia="en-GB"/>
              </w:rPr>
            </w:pPr>
            <w:r w:rsidRPr="00826455">
              <w:rPr>
                <w:rFonts w:cs="Arial"/>
                <w:sz w:val="20"/>
                <w:lang w:val="en-NZ" w:eastAsia="en-GB"/>
              </w:rPr>
              <w:t xml:space="preserve">Confirmation of minutes of meeting of </w:t>
            </w:r>
            <w:r w:rsidR="008A64F3">
              <w:rPr>
                <w:rFonts w:cs="Arial"/>
                <w:sz w:val="20"/>
                <w:lang w:val="en-NZ" w:eastAsia="en-GB"/>
              </w:rPr>
              <w:t>17 December 2018.</w:t>
            </w:r>
          </w:p>
        </w:tc>
      </w:tr>
      <w:tr w:rsidR="00B01DB1" w:rsidTr="00435DD0">
        <w:tc>
          <w:tcPr>
            <w:tcW w:w="1555" w:type="dxa"/>
            <w:shd w:val="clear" w:color="auto" w:fill="F2F2F2" w:themeFill="background1" w:themeFillShade="F2"/>
          </w:tcPr>
          <w:p w:rsidR="00B01DB1" w:rsidRPr="00B01DB1" w:rsidRDefault="00B01DB1" w:rsidP="00B01DB1">
            <w:pPr>
              <w:spacing w:before="80" w:after="80"/>
              <w:rPr>
                <w:rFonts w:cs="Arial"/>
                <w:sz w:val="20"/>
                <w:lang w:val="en-NZ" w:eastAsia="en-GB"/>
              </w:rPr>
            </w:pPr>
            <w:r w:rsidRPr="00B01DB1">
              <w:rPr>
                <w:rFonts w:cs="Arial"/>
                <w:sz w:val="20"/>
                <w:lang w:val="en-NZ" w:eastAsia="en-GB"/>
              </w:rPr>
              <w:t>12:30pm</w:t>
            </w:r>
          </w:p>
        </w:tc>
        <w:tc>
          <w:tcPr>
            <w:tcW w:w="8221" w:type="dxa"/>
            <w:shd w:val="clear" w:color="auto" w:fill="F2F2F2" w:themeFill="background1" w:themeFillShade="F2"/>
          </w:tcPr>
          <w:p w:rsidR="00B01DB1" w:rsidRPr="00826455" w:rsidRDefault="00B01DB1" w:rsidP="00B01DB1">
            <w:pPr>
              <w:spacing w:before="80" w:after="80"/>
              <w:rPr>
                <w:rFonts w:cs="Arial"/>
                <w:sz w:val="20"/>
                <w:lang w:val="en-NZ" w:eastAsia="en-GB"/>
              </w:rPr>
            </w:pPr>
            <w:r w:rsidRPr="00826455">
              <w:rPr>
                <w:rFonts w:cs="Arial"/>
                <w:sz w:val="20"/>
                <w:lang w:val="en-NZ" w:eastAsia="en-GB"/>
              </w:rPr>
              <w:t>New applications (see over for details)</w:t>
            </w:r>
          </w:p>
        </w:tc>
      </w:tr>
      <w:tr w:rsidR="00B01DB1" w:rsidTr="00435DD0">
        <w:tc>
          <w:tcPr>
            <w:tcW w:w="1555" w:type="dxa"/>
            <w:shd w:val="clear" w:color="auto" w:fill="F2F2F2" w:themeFill="background1" w:themeFillShade="F2"/>
          </w:tcPr>
          <w:p w:rsidR="00B01DB1" w:rsidRPr="00B01DB1" w:rsidRDefault="00B01DB1" w:rsidP="00B01DB1">
            <w:pPr>
              <w:spacing w:before="80" w:after="80"/>
              <w:rPr>
                <w:rFonts w:cs="Arial"/>
                <w:sz w:val="20"/>
                <w:lang w:val="en-NZ" w:eastAsia="en-GB"/>
              </w:rPr>
            </w:pPr>
            <w:r w:rsidRPr="00B01DB1">
              <w:rPr>
                <w:rFonts w:cs="Arial"/>
                <w:sz w:val="20"/>
                <w:lang w:val="en-NZ" w:eastAsia="en-GB"/>
              </w:rPr>
              <w:t>12:30-12:55</w:t>
            </w:r>
          </w:p>
          <w:p w:rsidR="00B01DB1" w:rsidRPr="00B01DB1" w:rsidRDefault="00B01DB1" w:rsidP="00B01DB1">
            <w:pPr>
              <w:spacing w:before="80" w:after="80"/>
              <w:rPr>
                <w:rFonts w:cs="Arial"/>
                <w:sz w:val="20"/>
                <w:lang w:val="en-NZ" w:eastAsia="en-GB"/>
              </w:rPr>
            </w:pPr>
            <w:r w:rsidRPr="00B01DB1">
              <w:rPr>
                <w:rFonts w:cs="Arial"/>
                <w:sz w:val="20"/>
                <w:lang w:val="en-NZ" w:eastAsia="en-GB"/>
              </w:rPr>
              <w:t>12:55-1:20</w:t>
            </w:r>
          </w:p>
          <w:p w:rsidR="00B01DB1" w:rsidRPr="00B01DB1" w:rsidRDefault="00B01DB1" w:rsidP="00B01DB1">
            <w:pPr>
              <w:spacing w:before="80" w:after="80"/>
              <w:rPr>
                <w:rFonts w:cs="Arial"/>
                <w:sz w:val="20"/>
                <w:lang w:val="en-NZ" w:eastAsia="en-GB"/>
              </w:rPr>
            </w:pPr>
            <w:r w:rsidRPr="00B01DB1">
              <w:rPr>
                <w:rFonts w:cs="Arial"/>
                <w:sz w:val="20"/>
                <w:lang w:val="en-NZ" w:eastAsia="en-GB"/>
              </w:rPr>
              <w:t>1:20-1:45</w:t>
            </w:r>
          </w:p>
          <w:p w:rsidR="00B01DB1" w:rsidRPr="00B01DB1" w:rsidRDefault="00B01DB1" w:rsidP="00B01DB1">
            <w:pPr>
              <w:spacing w:before="80" w:after="80"/>
              <w:rPr>
                <w:rFonts w:cs="Arial"/>
                <w:sz w:val="20"/>
                <w:lang w:val="en-NZ" w:eastAsia="en-GB"/>
              </w:rPr>
            </w:pPr>
            <w:r w:rsidRPr="00B01DB1">
              <w:rPr>
                <w:rFonts w:cs="Arial"/>
                <w:sz w:val="20"/>
                <w:lang w:val="en-NZ" w:eastAsia="en-GB"/>
              </w:rPr>
              <w:t>1:45-2:10</w:t>
            </w:r>
          </w:p>
          <w:p w:rsidR="00B01DB1" w:rsidRPr="00B01DB1" w:rsidRDefault="00B01DB1" w:rsidP="00B01DB1">
            <w:pPr>
              <w:spacing w:before="80" w:after="80"/>
              <w:rPr>
                <w:rFonts w:cs="Arial"/>
                <w:sz w:val="20"/>
                <w:lang w:val="en-NZ" w:eastAsia="en-GB"/>
              </w:rPr>
            </w:pPr>
            <w:r w:rsidRPr="00B01DB1">
              <w:rPr>
                <w:rFonts w:cs="Arial"/>
                <w:sz w:val="20"/>
                <w:lang w:val="en-NZ" w:eastAsia="en-GB"/>
              </w:rPr>
              <w:t>2:10-2:35</w:t>
            </w:r>
          </w:p>
          <w:p w:rsidR="00B01DB1" w:rsidRPr="00B01DB1" w:rsidRDefault="00B01DB1" w:rsidP="00B01DB1">
            <w:pPr>
              <w:spacing w:before="80" w:after="80"/>
              <w:rPr>
                <w:rFonts w:cs="Arial"/>
                <w:sz w:val="20"/>
                <w:lang w:val="en-NZ" w:eastAsia="en-GB"/>
              </w:rPr>
            </w:pPr>
            <w:r w:rsidRPr="00B01DB1">
              <w:rPr>
                <w:rFonts w:cs="Arial"/>
                <w:sz w:val="20"/>
                <w:lang w:val="en-NZ" w:eastAsia="en-GB"/>
              </w:rPr>
              <w:t>2:35-3:00</w:t>
            </w:r>
          </w:p>
          <w:p w:rsidR="00B01DB1" w:rsidRPr="00B01DB1" w:rsidRDefault="00B01DB1" w:rsidP="00B01DB1">
            <w:pPr>
              <w:spacing w:before="80" w:after="80"/>
              <w:rPr>
                <w:rFonts w:cs="Arial"/>
                <w:sz w:val="20"/>
                <w:lang w:val="en-NZ" w:eastAsia="en-GB"/>
              </w:rPr>
            </w:pPr>
            <w:r w:rsidRPr="00B01DB1">
              <w:rPr>
                <w:rFonts w:cs="Arial"/>
                <w:sz w:val="20"/>
                <w:lang w:val="en-NZ" w:eastAsia="en-GB"/>
              </w:rPr>
              <w:t>3:00-3:25</w:t>
            </w:r>
          </w:p>
          <w:p w:rsidR="00B01DB1" w:rsidRPr="00B01DB1" w:rsidRDefault="00B01DB1" w:rsidP="00B01DB1">
            <w:pPr>
              <w:spacing w:before="80" w:after="80"/>
              <w:rPr>
                <w:rFonts w:cs="Arial"/>
                <w:sz w:val="20"/>
                <w:lang w:val="en-NZ" w:eastAsia="en-GB"/>
              </w:rPr>
            </w:pPr>
            <w:r w:rsidRPr="00B01DB1">
              <w:rPr>
                <w:rFonts w:cs="Arial"/>
                <w:sz w:val="20"/>
                <w:lang w:val="en-NZ" w:eastAsia="en-GB"/>
              </w:rPr>
              <w:t>3:25-3:50</w:t>
            </w:r>
          </w:p>
          <w:p w:rsidR="00B01DB1" w:rsidRPr="00B01DB1" w:rsidRDefault="00B01DB1" w:rsidP="00B01DB1">
            <w:pPr>
              <w:spacing w:before="80" w:after="80"/>
              <w:rPr>
                <w:rFonts w:cs="Arial"/>
                <w:sz w:val="20"/>
                <w:lang w:val="en-NZ" w:eastAsia="en-GB"/>
              </w:rPr>
            </w:pPr>
            <w:r w:rsidRPr="00B01DB1">
              <w:rPr>
                <w:rFonts w:cs="Arial"/>
                <w:sz w:val="20"/>
                <w:lang w:val="en-NZ" w:eastAsia="en-GB"/>
              </w:rPr>
              <w:t>3:50-4:15</w:t>
            </w:r>
          </w:p>
          <w:p w:rsidR="00B01DB1" w:rsidRPr="00B01DB1" w:rsidRDefault="00B01DB1" w:rsidP="00B01DB1">
            <w:pPr>
              <w:spacing w:before="80" w:after="80"/>
              <w:rPr>
                <w:rFonts w:cs="Arial"/>
                <w:sz w:val="20"/>
                <w:lang w:val="en-NZ" w:eastAsia="en-GB"/>
              </w:rPr>
            </w:pPr>
            <w:r w:rsidRPr="00B01DB1">
              <w:rPr>
                <w:rFonts w:cs="Arial"/>
                <w:sz w:val="20"/>
                <w:lang w:val="en-NZ" w:eastAsia="en-GB"/>
              </w:rPr>
              <w:t>4:15-4:40</w:t>
            </w:r>
          </w:p>
          <w:p w:rsidR="00B01DB1" w:rsidRPr="00B01DB1" w:rsidRDefault="00B01DB1" w:rsidP="00B01DB1">
            <w:pPr>
              <w:spacing w:before="80" w:after="80"/>
              <w:rPr>
                <w:rFonts w:cs="Arial"/>
                <w:sz w:val="20"/>
                <w:lang w:val="en-NZ" w:eastAsia="en-GB"/>
              </w:rPr>
            </w:pPr>
            <w:r w:rsidRPr="00B01DB1">
              <w:rPr>
                <w:rFonts w:cs="Arial"/>
                <w:sz w:val="20"/>
                <w:lang w:val="en-NZ" w:eastAsia="en-GB"/>
              </w:rPr>
              <w:t>4:40-5:05</w:t>
            </w:r>
          </w:p>
          <w:p w:rsidR="00B01DB1" w:rsidRPr="00B01DB1" w:rsidRDefault="00B01DB1" w:rsidP="00B01DB1">
            <w:pPr>
              <w:spacing w:before="80" w:after="80"/>
              <w:rPr>
                <w:rFonts w:cs="Arial"/>
                <w:sz w:val="20"/>
                <w:lang w:val="en-NZ" w:eastAsia="en-GB"/>
              </w:rPr>
            </w:pPr>
            <w:r w:rsidRPr="00B01DB1">
              <w:rPr>
                <w:rFonts w:cs="Arial"/>
                <w:sz w:val="20"/>
                <w:lang w:val="en-NZ" w:eastAsia="en-GB"/>
              </w:rPr>
              <w:t>5:05-5:30</w:t>
            </w:r>
          </w:p>
        </w:tc>
        <w:tc>
          <w:tcPr>
            <w:tcW w:w="8221" w:type="dxa"/>
            <w:shd w:val="clear" w:color="auto" w:fill="F2F2F2" w:themeFill="background1" w:themeFillShade="F2"/>
          </w:tcPr>
          <w:p w:rsidR="00B01DB1" w:rsidRPr="00826455" w:rsidRDefault="00B01DB1" w:rsidP="00C13887">
            <w:pPr>
              <w:spacing w:before="60" w:line="324" w:lineRule="auto"/>
              <w:rPr>
                <w:rFonts w:cs="Arial"/>
                <w:sz w:val="20"/>
                <w:lang w:val="en-NZ" w:eastAsia="en-GB"/>
              </w:rPr>
            </w:pPr>
            <w:r w:rsidRPr="00826455">
              <w:rPr>
                <w:rFonts w:cs="Arial"/>
                <w:sz w:val="20"/>
                <w:lang w:val="en-NZ" w:eastAsia="en-GB"/>
              </w:rPr>
              <w:t xml:space="preserve"> i 18/CEN/262</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ii 18/CEN/265</w:t>
            </w:r>
          </w:p>
          <w:p w:rsidR="00B01DB1" w:rsidRPr="00826455" w:rsidRDefault="00B01DB1" w:rsidP="00B01DB1">
            <w:pPr>
              <w:spacing w:line="324" w:lineRule="auto"/>
              <w:rPr>
                <w:rFonts w:cs="Arial"/>
                <w:sz w:val="20"/>
                <w:lang w:val="en-NZ" w:eastAsia="en-GB"/>
              </w:rPr>
            </w:pPr>
            <w:r w:rsidRPr="00826455">
              <w:rPr>
                <w:rFonts w:cs="Arial"/>
                <w:sz w:val="20"/>
                <w:lang w:val="en-NZ" w:eastAsia="en-GB"/>
              </w:rPr>
              <w:t xml:space="preserve">  iii 18/CEN/264</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iv 18/CEN/266</w:t>
            </w:r>
          </w:p>
          <w:p w:rsidR="00B01DB1" w:rsidRPr="00826455" w:rsidRDefault="00B01DB1" w:rsidP="00B01DB1">
            <w:pPr>
              <w:spacing w:line="324" w:lineRule="auto"/>
              <w:rPr>
                <w:rFonts w:cs="Arial"/>
                <w:sz w:val="20"/>
                <w:lang w:val="en-NZ" w:eastAsia="en-GB"/>
              </w:rPr>
            </w:pPr>
            <w:r w:rsidRPr="00826455">
              <w:rPr>
                <w:rFonts w:cs="Arial"/>
                <w:sz w:val="20"/>
                <w:lang w:val="en-NZ" w:eastAsia="en-GB"/>
              </w:rPr>
              <w:t xml:space="preserve">  </w:t>
            </w:r>
            <w:r>
              <w:rPr>
                <w:rFonts w:cs="Arial"/>
                <w:sz w:val="20"/>
                <w:lang w:val="en-NZ" w:eastAsia="en-GB"/>
              </w:rPr>
              <w:t>v 18/CEN/267</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vi 18/CEN/263</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vii 18/CEN/268</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viii 18/CEN/279</w:t>
            </w:r>
          </w:p>
          <w:p w:rsidR="00B01DB1" w:rsidRPr="00826455" w:rsidRDefault="00B01DB1" w:rsidP="00B01DB1">
            <w:pPr>
              <w:spacing w:line="324" w:lineRule="auto"/>
              <w:rPr>
                <w:rFonts w:cs="Arial"/>
                <w:sz w:val="20"/>
                <w:lang w:val="en-NZ" w:eastAsia="en-GB"/>
              </w:rPr>
            </w:pPr>
            <w:r w:rsidRPr="00826455">
              <w:rPr>
                <w:rFonts w:cs="Arial"/>
                <w:sz w:val="20"/>
                <w:lang w:val="en-NZ" w:eastAsia="en-GB"/>
              </w:rPr>
              <w:t xml:space="preserve">  ix </w:t>
            </w:r>
            <w:r>
              <w:rPr>
                <w:rFonts w:cs="Arial"/>
                <w:sz w:val="20"/>
                <w:lang w:val="en-NZ" w:eastAsia="en-GB"/>
              </w:rPr>
              <w:t>18/CEN/275</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x </w:t>
            </w:r>
            <w:r w:rsidRPr="00826455">
              <w:rPr>
                <w:rFonts w:cs="Arial"/>
                <w:sz w:val="20"/>
                <w:lang w:val="en-NZ" w:eastAsia="en-GB"/>
              </w:rPr>
              <w:t>18/CEN/276</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xi 19/CEN/4</w:t>
            </w:r>
          </w:p>
          <w:p w:rsidR="00B01DB1" w:rsidRPr="00826455" w:rsidRDefault="00B01DB1" w:rsidP="00B01DB1">
            <w:pPr>
              <w:spacing w:line="324" w:lineRule="auto"/>
              <w:rPr>
                <w:rFonts w:cs="Arial"/>
                <w:sz w:val="20"/>
                <w:lang w:val="en-NZ" w:eastAsia="en-GB"/>
              </w:rPr>
            </w:pPr>
            <w:r>
              <w:rPr>
                <w:rFonts w:cs="Arial"/>
                <w:sz w:val="20"/>
                <w:lang w:val="en-NZ" w:eastAsia="en-GB"/>
              </w:rPr>
              <w:t xml:space="preserve">  xii 18</w:t>
            </w:r>
            <w:r w:rsidRPr="00826455">
              <w:rPr>
                <w:rFonts w:cs="Arial"/>
                <w:sz w:val="20"/>
                <w:lang w:val="en-NZ" w:eastAsia="en-GB"/>
              </w:rPr>
              <w:t>/CEN/</w:t>
            </w:r>
            <w:r>
              <w:rPr>
                <w:rFonts w:cs="Arial"/>
                <w:sz w:val="20"/>
                <w:lang w:val="en-NZ" w:eastAsia="en-GB"/>
              </w:rPr>
              <w:t>282</w:t>
            </w:r>
          </w:p>
        </w:tc>
      </w:tr>
      <w:tr w:rsidR="00B01DB1" w:rsidTr="00435DD0">
        <w:tc>
          <w:tcPr>
            <w:tcW w:w="1555" w:type="dxa"/>
            <w:tcBorders>
              <w:bottom w:val="single" w:sz="4" w:space="0" w:color="auto"/>
            </w:tcBorders>
            <w:shd w:val="clear" w:color="auto" w:fill="F2F2F2" w:themeFill="background1" w:themeFillShade="F2"/>
          </w:tcPr>
          <w:p w:rsidR="00B01DB1" w:rsidRPr="00B01DB1" w:rsidRDefault="00B01DB1" w:rsidP="00B01DB1">
            <w:pPr>
              <w:spacing w:before="80" w:after="80"/>
              <w:rPr>
                <w:rFonts w:cs="Arial"/>
                <w:sz w:val="20"/>
                <w:lang w:val="en-NZ" w:eastAsia="en-GB"/>
              </w:rPr>
            </w:pPr>
            <w:r w:rsidRPr="00B01DB1">
              <w:rPr>
                <w:rFonts w:cs="Arial"/>
                <w:sz w:val="20"/>
                <w:lang w:val="en-NZ" w:eastAsia="en-GB"/>
              </w:rPr>
              <w:t>5:30pm</w:t>
            </w:r>
          </w:p>
        </w:tc>
        <w:tc>
          <w:tcPr>
            <w:tcW w:w="8221" w:type="dxa"/>
            <w:tcBorders>
              <w:bottom w:val="single" w:sz="4" w:space="0" w:color="auto"/>
            </w:tcBorders>
            <w:shd w:val="clear" w:color="auto" w:fill="F2F2F2" w:themeFill="background1" w:themeFillShade="F2"/>
          </w:tcPr>
          <w:p w:rsidR="00B01DB1" w:rsidRPr="00826455" w:rsidRDefault="0086030E" w:rsidP="00B01DB1">
            <w:pPr>
              <w:spacing w:before="80" w:after="80"/>
              <w:rPr>
                <w:rFonts w:cs="Arial"/>
                <w:sz w:val="20"/>
                <w:lang w:val="en-NZ" w:eastAsia="en-GB"/>
              </w:rPr>
            </w:pPr>
            <w:r w:rsidRPr="00826455">
              <w:rPr>
                <w:rFonts w:cs="Arial"/>
                <w:sz w:val="20"/>
                <w:lang w:val="en-NZ" w:eastAsia="en-GB"/>
              </w:rPr>
              <w:t>Meeting ends</w:t>
            </w:r>
          </w:p>
        </w:tc>
      </w:tr>
    </w:tbl>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6030E" w:rsidRPr="00D21889" w:rsidTr="008A64F3">
        <w:trPr>
          <w:trHeight w:val="240"/>
        </w:trPr>
        <w:tc>
          <w:tcPr>
            <w:tcW w:w="2700" w:type="dxa"/>
            <w:shd w:val="pct12" w:color="auto" w:fill="FFFFFF"/>
            <w:vAlign w:val="center"/>
          </w:tcPr>
          <w:p w:rsidR="0086030E" w:rsidRPr="00D21889" w:rsidRDefault="0086030E" w:rsidP="008A64F3">
            <w:pPr>
              <w:autoSpaceDE w:val="0"/>
              <w:autoSpaceDN w:val="0"/>
              <w:adjustRightInd w:val="0"/>
              <w:rPr>
                <w:rFonts w:cs="Arial"/>
                <w:sz w:val="16"/>
                <w:szCs w:val="16"/>
              </w:rPr>
            </w:pPr>
            <w:r w:rsidRPr="00D21889">
              <w:rPr>
                <w:rFonts w:cs="Arial"/>
                <w:b/>
                <w:sz w:val="16"/>
                <w:szCs w:val="16"/>
              </w:rPr>
              <w:t xml:space="preserve">Member Name </w:t>
            </w:r>
            <w:r w:rsidRPr="00D21889">
              <w:rPr>
                <w:rFonts w:cs="Arial"/>
                <w:sz w:val="16"/>
                <w:szCs w:val="16"/>
              </w:rPr>
              <w:t xml:space="preserve"> </w:t>
            </w:r>
          </w:p>
        </w:tc>
        <w:tc>
          <w:tcPr>
            <w:tcW w:w="2600" w:type="dxa"/>
            <w:shd w:val="pct12" w:color="auto" w:fill="FFFFFF"/>
            <w:vAlign w:val="center"/>
          </w:tcPr>
          <w:p w:rsidR="0086030E" w:rsidRPr="00D21889" w:rsidRDefault="0086030E" w:rsidP="008A64F3">
            <w:pPr>
              <w:autoSpaceDE w:val="0"/>
              <w:autoSpaceDN w:val="0"/>
              <w:adjustRightInd w:val="0"/>
              <w:rPr>
                <w:rFonts w:cs="Arial"/>
                <w:sz w:val="16"/>
                <w:szCs w:val="16"/>
              </w:rPr>
            </w:pPr>
            <w:r w:rsidRPr="00D21889">
              <w:rPr>
                <w:rFonts w:cs="Arial"/>
                <w:b/>
                <w:sz w:val="16"/>
                <w:szCs w:val="16"/>
              </w:rPr>
              <w:t xml:space="preserve">Member Category </w:t>
            </w:r>
            <w:r w:rsidRPr="00D21889">
              <w:rPr>
                <w:rFonts w:cs="Arial"/>
                <w:sz w:val="16"/>
                <w:szCs w:val="16"/>
              </w:rPr>
              <w:t xml:space="preserve"> </w:t>
            </w:r>
          </w:p>
        </w:tc>
        <w:tc>
          <w:tcPr>
            <w:tcW w:w="1300" w:type="dxa"/>
            <w:shd w:val="pct12" w:color="auto" w:fill="FFFFFF"/>
            <w:vAlign w:val="center"/>
          </w:tcPr>
          <w:p w:rsidR="0086030E" w:rsidRPr="00D21889" w:rsidRDefault="0086030E" w:rsidP="008A64F3">
            <w:pPr>
              <w:autoSpaceDE w:val="0"/>
              <w:autoSpaceDN w:val="0"/>
              <w:adjustRightInd w:val="0"/>
              <w:rPr>
                <w:rFonts w:cs="Arial"/>
                <w:sz w:val="16"/>
                <w:szCs w:val="16"/>
              </w:rPr>
            </w:pPr>
            <w:r w:rsidRPr="00D21889">
              <w:rPr>
                <w:rFonts w:cs="Arial"/>
                <w:b/>
                <w:sz w:val="16"/>
                <w:szCs w:val="16"/>
              </w:rPr>
              <w:t xml:space="preserve">Appointed </w:t>
            </w:r>
            <w:r w:rsidRPr="00D21889">
              <w:rPr>
                <w:rFonts w:cs="Arial"/>
                <w:sz w:val="16"/>
                <w:szCs w:val="16"/>
              </w:rPr>
              <w:t xml:space="preserve"> </w:t>
            </w:r>
          </w:p>
        </w:tc>
        <w:tc>
          <w:tcPr>
            <w:tcW w:w="1200" w:type="dxa"/>
            <w:shd w:val="pct12" w:color="auto" w:fill="FFFFFF"/>
            <w:vAlign w:val="center"/>
          </w:tcPr>
          <w:p w:rsidR="0086030E" w:rsidRPr="00D21889" w:rsidRDefault="0086030E" w:rsidP="008A64F3">
            <w:pPr>
              <w:autoSpaceDE w:val="0"/>
              <w:autoSpaceDN w:val="0"/>
              <w:adjustRightInd w:val="0"/>
              <w:rPr>
                <w:rFonts w:cs="Arial"/>
                <w:sz w:val="16"/>
                <w:szCs w:val="16"/>
              </w:rPr>
            </w:pPr>
            <w:r w:rsidRPr="00D21889">
              <w:rPr>
                <w:rFonts w:cs="Arial"/>
                <w:b/>
                <w:sz w:val="16"/>
                <w:szCs w:val="16"/>
              </w:rPr>
              <w:t xml:space="preserve">Term Expires </w:t>
            </w:r>
            <w:r w:rsidRPr="00D21889">
              <w:rPr>
                <w:rFonts w:cs="Arial"/>
                <w:sz w:val="16"/>
                <w:szCs w:val="16"/>
              </w:rPr>
              <w:t xml:space="preserve"> </w:t>
            </w:r>
          </w:p>
        </w:tc>
        <w:tc>
          <w:tcPr>
            <w:tcW w:w="1200" w:type="dxa"/>
            <w:shd w:val="pct12" w:color="auto" w:fill="FFFFFF"/>
            <w:vAlign w:val="center"/>
          </w:tcPr>
          <w:p w:rsidR="0086030E" w:rsidRPr="00D21889" w:rsidRDefault="0086030E" w:rsidP="008A64F3">
            <w:pPr>
              <w:autoSpaceDE w:val="0"/>
              <w:autoSpaceDN w:val="0"/>
              <w:adjustRightInd w:val="0"/>
              <w:rPr>
                <w:rFonts w:cs="Arial"/>
                <w:sz w:val="16"/>
                <w:szCs w:val="16"/>
              </w:rPr>
            </w:pPr>
            <w:r w:rsidRPr="00D21889">
              <w:rPr>
                <w:rFonts w:cs="Arial"/>
                <w:b/>
                <w:sz w:val="16"/>
                <w:szCs w:val="16"/>
              </w:rPr>
              <w:t xml:space="preserve">Apologies? </w:t>
            </w:r>
            <w:r w:rsidRPr="00D21889">
              <w:rPr>
                <w:rFonts w:cs="Arial"/>
                <w:sz w:val="16"/>
                <w:szCs w:val="16"/>
              </w:rPr>
              <w:t xml:space="preserve">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Pr>
                <w:rFonts w:cs="Arial"/>
                <w:sz w:val="16"/>
                <w:szCs w:val="16"/>
              </w:rPr>
              <w:t xml:space="preserve">Mrs </w:t>
            </w:r>
            <w:r w:rsidRPr="00D21889">
              <w:rPr>
                <w:rFonts w:cs="Arial"/>
                <w:sz w:val="16"/>
                <w:szCs w:val="16"/>
              </w:rPr>
              <w:t xml:space="preserve">Helen Walker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01/07/2015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01/07/2018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Apologies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Mrs Sandy Gill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Lay (consumer/community perspectives)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30/07/2015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30/07/2018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Present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Dr Patries Herst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Present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Dr Dean Quinn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Non-lay (intervention studies)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27/10/2015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27/10/2018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Apologies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Dr Cordelia Thomas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Lay (the law)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20/05/2017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20/05/2020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Present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Dr Peter Gallagher </w:t>
            </w:r>
          </w:p>
        </w:tc>
        <w:tc>
          <w:tcPr>
            <w:tcW w:w="26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Non-lay (health/disability service provision) </w:t>
            </w:r>
          </w:p>
        </w:tc>
        <w:tc>
          <w:tcPr>
            <w:tcW w:w="13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30/07/2015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30/07/2018 </w:t>
            </w:r>
          </w:p>
        </w:tc>
        <w:tc>
          <w:tcPr>
            <w:tcW w:w="1200" w:type="dxa"/>
          </w:tcPr>
          <w:p w:rsidR="0086030E" w:rsidRPr="00D21889" w:rsidRDefault="0086030E" w:rsidP="008A64F3">
            <w:pPr>
              <w:autoSpaceDE w:val="0"/>
              <w:autoSpaceDN w:val="0"/>
              <w:adjustRightInd w:val="0"/>
              <w:rPr>
                <w:rFonts w:cs="Arial"/>
                <w:sz w:val="16"/>
                <w:szCs w:val="16"/>
              </w:rPr>
            </w:pPr>
            <w:r w:rsidRPr="00D21889">
              <w:rPr>
                <w:rFonts w:cs="Arial"/>
                <w:sz w:val="16"/>
                <w:szCs w:val="16"/>
              </w:rPr>
              <w:t xml:space="preserve">Present </w:t>
            </w:r>
          </w:p>
        </w:tc>
        <w:tc>
          <w:tcPr>
            <w:gridSpan w:val="0"/>
          </w:tcPr>
          <w:p w:rsidR="0086030E" w:rsidRPr="00D21889" w:rsidRDefault="0086030E">
            <w:pPr>
              <w:rPr>
                <w:rFonts w:cs="Arial"/>
                <w:sz w:val="16"/>
                <w:szCs w:val="16"/>
              </w:rPr>
            </w:pPr>
            <w:r w:rsidRPr="00D21889">
              <w:rPr>
                <w:rFonts w:cs="Arial"/>
                <w:sz w:val="16"/>
                <w:szCs w:val="16"/>
              </w:rPr>
              <w:t xml:space="preserve"> </w:t>
            </w:r>
          </w:p>
        </w:tc>
      </w:tr>
      <w:tr w:rsidR="0086030E" w:rsidRPr="00D21889" w:rsidTr="008A64F3">
        <w:trPr>
          <w:trHeight w:val="280"/>
        </w:trPr>
        <w:tc>
          <w:tcPr>
            <w:tcW w:w="2700" w:type="dxa"/>
          </w:tcPr>
          <w:p w:rsidR="0086030E" w:rsidRDefault="0086030E" w:rsidP="008A64F3">
            <w:pPr>
              <w:autoSpaceDE w:val="0"/>
              <w:autoSpaceDN w:val="0"/>
              <w:adjustRightInd w:val="0"/>
              <w:rPr>
                <w:rFonts w:cs="Arial"/>
                <w:sz w:val="16"/>
                <w:szCs w:val="16"/>
              </w:rPr>
            </w:pPr>
            <w:r>
              <w:rPr>
                <w:rFonts w:cs="Arial"/>
                <w:sz w:val="16"/>
                <w:szCs w:val="16"/>
              </w:rPr>
              <w:t>Mrs Helen Davidson</w:t>
            </w:r>
          </w:p>
        </w:tc>
        <w:tc>
          <w:tcPr>
            <w:tcW w:w="2600" w:type="dxa"/>
          </w:tcPr>
          <w:p w:rsidR="0086030E" w:rsidRPr="00EE3E2E" w:rsidRDefault="0086030E" w:rsidP="00FA668E">
            <w:pPr>
              <w:autoSpaceDE w:val="0"/>
              <w:autoSpaceDN w:val="0"/>
              <w:adjustRightInd w:val="0"/>
              <w:rPr>
                <w:rFonts w:cs="Arial"/>
                <w:sz w:val="16"/>
                <w:szCs w:val="16"/>
              </w:rPr>
            </w:pPr>
            <w:r w:rsidRPr="00C62185">
              <w:rPr>
                <w:rFonts w:cs="Arial"/>
                <w:sz w:val="16"/>
                <w:szCs w:val="16"/>
              </w:rPr>
              <w:t xml:space="preserve">Lay </w:t>
            </w:r>
            <w:r>
              <w:rPr>
                <w:rFonts w:cs="Arial"/>
                <w:sz w:val="16"/>
                <w:szCs w:val="16"/>
              </w:rPr>
              <w:t>(</w:t>
            </w:r>
            <w:r w:rsidR="00FA668E">
              <w:rPr>
                <w:rFonts w:cs="Arial"/>
                <w:sz w:val="16"/>
                <w:szCs w:val="16"/>
              </w:rPr>
              <w:t>ethics?</w:t>
            </w:r>
            <w:r>
              <w:rPr>
                <w:rFonts w:cs="Arial"/>
                <w:sz w:val="16"/>
                <w:szCs w:val="16"/>
              </w:rPr>
              <w:t>)</w:t>
            </w:r>
          </w:p>
        </w:tc>
        <w:tc>
          <w:tcPr>
            <w:tcW w:w="1300" w:type="dxa"/>
          </w:tcPr>
          <w:p w:rsidR="0086030E" w:rsidRDefault="0086030E" w:rsidP="008A64F3">
            <w:pPr>
              <w:autoSpaceDE w:val="0"/>
              <w:autoSpaceDN w:val="0"/>
              <w:adjustRightInd w:val="0"/>
              <w:rPr>
                <w:rFonts w:cs="Arial"/>
                <w:sz w:val="16"/>
                <w:szCs w:val="16"/>
              </w:rPr>
            </w:pPr>
            <w:r>
              <w:rPr>
                <w:rFonts w:cs="Arial"/>
                <w:sz w:val="16"/>
                <w:szCs w:val="16"/>
              </w:rPr>
              <w:t>06/12/2018</w:t>
            </w:r>
          </w:p>
        </w:tc>
        <w:tc>
          <w:tcPr>
            <w:tcW w:w="1200" w:type="dxa"/>
          </w:tcPr>
          <w:p w:rsidR="0086030E" w:rsidRPr="00D21889" w:rsidRDefault="0086030E" w:rsidP="008A64F3">
            <w:pPr>
              <w:autoSpaceDE w:val="0"/>
              <w:autoSpaceDN w:val="0"/>
              <w:adjustRightInd w:val="0"/>
              <w:rPr>
                <w:rFonts w:cs="Arial"/>
                <w:sz w:val="16"/>
                <w:szCs w:val="16"/>
              </w:rPr>
            </w:pPr>
            <w:r>
              <w:rPr>
                <w:rFonts w:cs="Arial"/>
                <w:sz w:val="16"/>
                <w:szCs w:val="16"/>
              </w:rPr>
              <w:t>06/12/2021</w:t>
            </w:r>
          </w:p>
        </w:tc>
        <w:tc>
          <w:tcPr>
            <w:tcW w:w="1200" w:type="dxa"/>
          </w:tcPr>
          <w:p w:rsidR="0086030E" w:rsidRDefault="0086030E" w:rsidP="008A64F3">
            <w:pPr>
              <w:autoSpaceDE w:val="0"/>
              <w:autoSpaceDN w:val="0"/>
              <w:adjustRightInd w:val="0"/>
              <w:rPr>
                <w:rFonts w:cs="Arial"/>
                <w:sz w:val="16"/>
                <w:szCs w:val="16"/>
              </w:rPr>
            </w:pPr>
            <w:r>
              <w:rPr>
                <w:rFonts w:cs="Arial"/>
                <w:sz w:val="16"/>
                <w:szCs w:val="16"/>
              </w:rPr>
              <w:t>Present</w:t>
            </w:r>
          </w:p>
        </w:tc>
      </w:tr>
    </w:tbl>
    <w:p w:rsidR="00F9451C" w:rsidRPr="00E20390" w:rsidRDefault="00F9451C">
      <w:pPr>
        <w:autoSpaceDE w:val="0"/>
        <w:autoSpaceDN w:val="0"/>
        <w:adjustRightInd w:val="0"/>
        <w:rPr>
          <w:sz w:val="16"/>
          <w:szCs w:val="16"/>
        </w:rPr>
      </w:pPr>
      <w:r w:rsidRPr="00E20390">
        <w:rPr>
          <w:sz w:val="16"/>
          <w:szCs w:val="16"/>
        </w:rPr>
        <w:t xml:space="preserve">  </w:t>
      </w:r>
    </w:p>
    <w:p w:rsidR="00F9451C" w:rsidRPr="00E20390" w:rsidRDefault="00F9451C">
      <w:pPr>
        <w:autoSpaceDE w:val="0"/>
        <w:autoSpaceDN w:val="0"/>
        <w:adjustRightInd w:val="0"/>
        <w:rPr>
          <w:szCs w:val="16"/>
        </w:rPr>
      </w:pPr>
      <w:r w:rsidRPr="00E20390">
        <w:rPr>
          <w:b/>
          <w:szCs w:val="16"/>
        </w:rPr>
        <w:t xml:space="preserve">Also in attendance: </w:t>
      </w:r>
    </w:p>
    <w:p w:rsidR="00F9451C" w:rsidRPr="00E20390" w:rsidRDefault="00F9451C">
      <w:pPr>
        <w:autoSpaceDE w:val="0"/>
        <w:autoSpaceDN w:val="0"/>
        <w:adjustRightInd w:val="0"/>
        <w:rPr>
          <w:szCs w:val="16"/>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4500"/>
        <w:gridCol w:w="4500"/>
      </w:tblGrid>
      <w:tr w:rsidR="00F9451C" w:rsidRPr="00E20390">
        <w:trPr>
          <w:trHeight w:val="300"/>
        </w:trPr>
        <w:tc>
          <w:tcPr>
            <w:tcW w:w="4500" w:type="dxa"/>
            <w:shd w:val="pct12" w:color="auto" w:fill="FFFFFF"/>
            <w:vAlign w:val="center"/>
          </w:tcPr>
          <w:p w:rsidR="00F9451C" w:rsidRPr="00E20390" w:rsidRDefault="00F9451C">
            <w:pPr>
              <w:autoSpaceDE w:val="0"/>
              <w:autoSpaceDN w:val="0"/>
              <w:adjustRightInd w:val="0"/>
              <w:rPr>
                <w:sz w:val="20"/>
                <w:szCs w:val="16"/>
              </w:rPr>
            </w:pPr>
            <w:r w:rsidRPr="00E20390">
              <w:rPr>
                <w:i/>
                <w:sz w:val="20"/>
                <w:szCs w:val="16"/>
              </w:rPr>
              <w:t xml:space="preserve">Name </w:t>
            </w:r>
            <w:r w:rsidRPr="00E20390">
              <w:rPr>
                <w:sz w:val="20"/>
                <w:szCs w:val="16"/>
              </w:rPr>
              <w:t xml:space="preserve"> </w:t>
            </w:r>
          </w:p>
        </w:tc>
        <w:tc>
          <w:tcPr>
            <w:tcW w:w="4500" w:type="dxa"/>
            <w:shd w:val="pct12" w:color="auto" w:fill="FFFFFF"/>
            <w:vAlign w:val="center"/>
          </w:tcPr>
          <w:p w:rsidR="00F9451C" w:rsidRPr="00E20390" w:rsidRDefault="00F9451C">
            <w:pPr>
              <w:autoSpaceDE w:val="0"/>
              <w:autoSpaceDN w:val="0"/>
              <w:adjustRightInd w:val="0"/>
              <w:rPr>
                <w:sz w:val="20"/>
                <w:szCs w:val="16"/>
              </w:rPr>
            </w:pPr>
            <w:r w:rsidRPr="00E20390">
              <w:rPr>
                <w:i/>
                <w:sz w:val="20"/>
                <w:szCs w:val="16"/>
              </w:rPr>
              <w:t xml:space="preserve">Position (or reason for attending) </w:t>
            </w:r>
            <w:r w:rsidRPr="00E20390">
              <w:rPr>
                <w:sz w:val="20"/>
                <w:szCs w:val="16"/>
              </w:rPr>
              <w:t xml:space="preserve"> </w:t>
            </w:r>
          </w:p>
        </w:tc>
        <w:tc>
          <w:tcPr>
            <w:gridSpan w:val="0"/>
          </w:tcPr>
          <w:p w:rsidR="00F9451C" w:rsidRPr="00E20390" w:rsidRDefault="00F9451C">
            <w:pPr>
              <w:rPr>
                <w:sz w:val="20"/>
                <w:szCs w:val="16"/>
              </w:rPr>
            </w:pPr>
            <w:r w:rsidRPr="00E20390">
              <w:rPr>
                <w:sz w:val="20"/>
                <w:szCs w:val="16"/>
              </w:rPr>
              <w:t xml:space="preserve"> </w:t>
            </w:r>
          </w:p>
        </w:tc>
      </w:tr>
      <w:tr w:rsidR="00F9451C" w:rsidRPr="00E20390">
        <w:trPr>
          <w:trHeight w:val="280"/>
        </w:trPr>
        <w:tc>
          <w:tcPr>
            <w:tcW w:w="4500" w:type="dxa"/>
          </w:tcPr>
          <w:p w:rsidR="00F9451C" w:rsidRPr="00E20390" w:rsidRDefault="00F9451C">
            <w:pPr>
              <w:autoSpaceDE w:val="0"/>
              <w:autoSpaceDN w:val="0"/>
              <w:adjustRightInd w:val="0"/>
              <w:rPr>
                <w:sz w:val="20"/>
                <w:szCs w:val="16"/>
              </w:rPr>
            </w:pPr>
            <w:r w:rsidRPr="00E20390">
              <w:rPr>
                <w:sz w:val="20"/>
                <w:szCs w:val="16"/>
              </w:rPr>
              <w:t xml:space="preserve">Mrs Leesa Russell </w:t>
            </w:r>
          </w:p>
        </w:tc>
        <w:tc>
          <w:tcPr>
            <w:tcW w:w="4500" w:type="dxa"/>
          </w:tcPr>
          <w:p w:rsidR="00F9451C" w:rsidRPr="00E20390" w:rsidRDefault="0086030E">
            <w:pPr>
              <w:autoSpaceDE w:val="0"/>
              <w:autoSpaceDN w:val="0"/>
              <w:adjustRightInd w:val="0"/>
              <w:rPr>
                <w:sz w:val="20"/>
                <w:szCs w:val="16"/>
              </w:rPr>
            </w:pPr>
            <w:r>
              <w:rPr>
                <w:sz w:val="20"/>
                <w:szCs w:val="16"/>
              </w:rPr>
              <w:t>Co-opting</w:t>
            </w:r>
          </w:p>
        </w:tc>
        <w:tc>
          <w:tcPr>
            <w:gridSpan w:val="0"/>
          </w:tcPr>
          <w:p w:rsidR="00F9451C" w:rsidRPr="00E20390" w:rsidRDefault="00F9451C">
            <w:pPr>
              <w:rPr>
                <w:sz w:val="20"/>
                <w:szCs w:val="16"/>
              </w:rPr>
            </w:pPr>
            <w:r w:rsidRPr="00E20390">
              <w:rPr>
                <w:sz w:val="20"/>
                <w:szCs w:val="16"/>
              </w:rPr>
              <w:t xml:space="preserve"> </w:t>
            </w:r>
          </w:p>
        </w:tc>
      </w:tr>
      <w:tr w:rsidR="0086030E" w:rsidRPr="00E20390">
        <w:trPr>
          <w:trHeight w:val="280"/>
        </w:trPr>
        <w:tc>
          <w:tcPr>
            <w:tcW w:w="4500" w:type="dxa"/>
          </w:tcPr>
          <w:p w:rsidR="0086030E" w:rsidRPr="00E20390" w:rsidRDefault="008B7064">
            <w:pPr>
              <w:autoSpaceDE w:val="0"/>
              <w:autoSpaceDN w:val="0"/>
              <w:adjustRightInd w:val="0"/>
              <w:rPr>
                <w:sz w:val="20"/>
                <w:szCs w:val="16"/>
              </w:rPr>
            </w:pPr>
            <w:r>
              <w:rPr>
                <w:sz w:val="20"/>
                <w:szCs w:val="16"/>
              </w:rPr>
              <w:t>M</w:t>
            </w:r>
            <w:r w:rsidR="0086030E" w:rsidRPr="0086030E">
              <w:rPr>
                <w:sz w:val="20"/>
                <w:szCs w:val="16"/>
              </w:rPr>
              <w:t>s Raewyn Iodine</w:t>
            </w:r>
          </w:p>
        </w:tc>
        <w:tc>
          <w:tcPr>
            <w:tcW w:w="4500" w:type="dxa"/>
          </w:tcPr>
          <w:p w:rsidR="0086030E" w:rsidRPr="00E20390" w:rsidRDefault="0086030E">
            <w:pPr>
              <w:autoSpaceDE w:val="0"/>
              <w:autoSpaceDN w:val="0"/>
              <w:adjustRightInd w:val="0"/>
              <w:rPr>
                <w:sz w:val="20"/>
                <w:szCs w:val="16"/>
              </w:rPr>
            </w:pPr>
            <w:r>
              <w:rPr>
                <w:sz w:val="20"/>
                <w:szCs w:val="16"/>
              </w:rPr>
              <w:t>Co-opting (Acting Chair)</w:t>
            </w:r>
          </w:p>
        </w:tc>
      </w:tr>
    </w:tbl>
    <w:p w:rsidR="00E24E77" w:rsidRPr="0086030E" w:rsidRDefault="00E24E77" w:rsidP="0086030E">
      <w:pPr>
        <w:rPr>
          <w:sz w:val="16"/>
          <w:szCs w:val="16"/>
        </w:rPr>
      </w:pPr>
      <w:r>
        <w:br w:type="page"/>
      </w:r>
      <w:r>
        <w:lastRenderedPageBreak/>
        <w:t>Welcome</w:t>
      </w:r>
    </w:p>
    <w:p w:rsidR="00E24E77" w:rsidRDefault="00E24E77" w:rsidP="00E24E77">
      <w:r>
        <w:t xml:space="preserve"> </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w:t>
      </w:r>
      <w:r w:rsidR="0086030E">
        <w:rPr>
          <w:rFonts w:cs="Arial"/>
          <w:szCs w:val="22"/>
          <w:lang w:val="en-NZ"/>
        </w:rPr>
        <w:t xml:space="preserve">Acting Chair opened the meeting at 12:00 </w:t>
      </w:r>
      <w:r w:rsidRPr="00204AC4">
        <w:rPr>
          <w:rFonts w:cs="Arial"/>
          <w:szCs w:val="22"/>
          <w:lang w:val="en-NZ"/>
        </w:rPr>
        <w:t>and welcomed Committee members, noting that apologies had been received from</w:t>
      </w:r>
      <w:r w:rsidR="0086030E">
        <w:rPr>
          <w:rFonts w:cs="Arial"/>
          <w:color w:val="33CCCC"/>
          <w:szCs w:val="22"/>
          <w:lang w:val="en-NZ"/>
        </w:rPr>
        <w:t xml:space="preserve"> </w:t>
      </w:r>
      <w:r w:rsidR="0086030E" w:rsidRPr="0086030E">
        <w:rPr>
          <w:rFonts w:cs="Arial"/>
          <w:szCs w:val="22"/>
          <w:lang w:val="en-NZ"/>
        </w:rPr>
        <w:t>Mrs Helen Walker and Dr Dean Quinn</w:t>
      </w:r>
      <w:r w:rsidRPr="00204AC4">
        <w:rPr>
          <w:rFonts w:cs="Arial"/>
          <w:szCs w:val="22"/>
          <w:lang w:val="en-NZ"/>
        </w:rPr>
        <w:t>.</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w:t>
      </w:r>
      <w:r w:rsidR="0086030E">
        <w:rPr>
          <w:rFonts w:cs="Arial"/>
          <w:szCs w:val="22"/>
          <w:lang w:val="en-NZ"/>
        </w:rPr>
        <w:t xml:space="preserve">Acting </w:t>
      </w:r>
      <w:r w:rsidRPr="00204AC4">
        <w:rPr>
          <w:rFonts w:cs="Arial"/>
          <w:szCs w:val="22"/>
          <w:lang w:val="en-NZ"/>
        </w:rPr>
        <w:t xml:space="preserve">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Pr="00204AC4">
        <w:rPr>
          <w:rFonts w:cs="Arial"/>
          <w:color w:val="33CCCC"/>
          <w:szCs w:val="22"/>
          <w:lang w:val="en-NZ"/>
        </w:rPr>
        <w:t xml:space="preserve"> </w:t>
      </w:r>
      <w:r w:rsidR="0086030E" w:rsidRPr="0086030E">
        <w:rPr>
          <w:rFonts w:cs="Arial"/>
          <w:szCs w:val="22"/>
          <w:lang w:val="en-NZ"/>
        </w:rPr>
        <w:t>Mrs Leesa Russell</w:t>
      </w:r>
      <w:r w:rsidRPr="00204AC4">
        <w:rPr>
          <w:rFonts w:cs="Arial"/>
          <w:color w:val="33CCCC"/>
          <w:szCs w:val="22"/>
          <w:lang w:val="en-NZ"/>
        </w:rPr>
        <w:t xml:space="preserve"> </w:t>
      </w:r>
      <w:r w:rsidR="00AA79BD" w:rsidRPr="00204AC4">
        <w:rPr>
          <w:rFonts w:cs="Arial"/>
          <w:szCs w:val="22"/>
          <w:lang w:val="en-NZ"/>
        </w:rPr>
        <w:t xml:space="preserve">confirmed </w:t>
      </w:r>
      <w:r w:rsidR="0086030E">
        <w:rPr>
          <w:rFonts w:cs="Arial"/>
          <w:szCs w:val="22"/>
          <w:lang w:val="en-NZ"/>
        </w:rPr>
        <w:t>her</w:t>
      </w:r>
      <w:r w:rsidR="00AA79BD" w:rsidRPr="00204AC4">
        <w:rPr>
          <w:rFonts w:cs="Arial"/>
          <w:szCs w:val="22"/>
          <w:lang w:val="en-NZ"/>
        </w:rPr>
        <w:t xml:space="preserve"> eligibility, and </w:t>
      </w:r>
      <w:r w:rsidR="0086030E">
        <w:rPr>
          <w:rFonts w:cs="Arial"/>
          <w:szCs w:val="22"/>
          <w:lang w:val="en-NZ"/>
        </w:rPr>
        <w:t>was</w:t>
      </w:r>
      <w:r w:rsidR="00AA79BD" w:rsidRPr="00204AC4">
        <w:rPr>
          <w:rFonts w:cs="Arial"/>
          <w:szCs w:val="22"/>
          <w:lang w:val="en-NZ"/>
        </w:rPr>
        <w:t xml:space="preserve"> co-opted by the </w:t>
      </w:r>
      <w:r w:rsidR="0086030E">
        <w:rPr>
          <w:rFonts w:cs="Arial"/>
          <w:szCs w:val="22"/>
          <w:lang w:val="en-NZ"/>
        </w:rPr>
        <w:t xml:space="preserve">Acting </w:t>
      </w:r>
      <w:r w:rsidR="00AA79BD" w:rsidRPr="00204AC4">
        <w:rPr>
          <w:rFonts w:cs="Arial"/>
          <w:szCs w:val="22"/>
          <w:lang w:val="en-NZ"/>
        </w:rPr>
        <w:t xml:space="preserve">Chair </w:t>
      </w:r>
      <w:r w:rsidR="0086030E">
        <w:rPr>
          <w:rFonts w:cs="Arial"/>
          <w:szCs w:val="22"/>
          <w:lang w:val="en-NZ"/>
        </w:rPr>
        <w:t>as a member</w:t>
      </w:r>
      <w:r w:rsidRPr="00204AC4">
        <w:rPr>
          <w:rFonts w:cs="Arial"/>
          <w:szCs w:val="22"/>
          <w:lang w:val="en-NZ"/>
        </w:rPr>
        <w:t xml:space="preserve">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w:t>
      </w:r>
      <w:r w:rsidR="0086030E">
        <w:rPr>
          <w:rFonts w:cs="Arial"/>
          <w:szCs w:val="22"/>
          <w:lang w:val="en-NZ"/>
        </w:rPr>
        <w:t xml:space="preserve">Acting </w:t>
      </w:r>
      <w:r>
        <w:rPr>
          <w:lang w:val="en-NZ"/>
        </w:rPr>
        <w:t xml:space="preserve">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D55488" w:rsidRPr="00D55488">
        <w:rPr>
          <w:rFonts w:cs="Arial"/>
          <w:szCs w:val="22"/>
          <w:lang w:val="en-NZ"/>
        </w:rPr>
        <w:t>17 December 2018</w:t>
      </w:r>
      <w:r w:rsidR="00D55488">
        <w:rPr>
          <w:rFonts w:cs="Arial"/>
          <w:color w:val="33CCCC"/>
          <w:szCs w:val="22"/>
          <w:lang w:val="en-NZ"/>
        </w:rPr>
        <w:t xml:space="preserve"> </w:t>
      </w:r>
      <w:r>
        <w:rPr>
          <w:lang w:val="en-NZ"/>
        </w:rPr>
        <w:t xml:space="preserve">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18/CEN/262</w:t>
            </w:r>
            <w:r w:rsidRPr="00960BFE">
              <w:t xml:space="preserve">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A Multicenter, Randomized, Double-Blind, Placebo-Controlled, Two-Arm, Phase 2 Study of ME-401 in Subjects with Follicular Lymphoma After Failure of Two or More Prior Systemic Therapies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Dr Henry Chan </w:t>
            </w: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p>
        </w:tc>
        <w:tc>
          <w:tcPr>
            <w:gridSpan w:val="0"/>
          </w:tcPr>
          <w:p w:rsidR="00795EDD" w:rsidRPr="00960BFE" w:rsidRDefault="00795EDD">
            <w:r w:rsidRPr="00960BFE">
              <w:t xml:space="preserve"> </w:t>
            </w:r>
          </w:p>
        </w:tc>
      </w:tr>
      <w:tr w:rsidR="00795EDD" w:rsidRPr="00960BFE">
        <w:tblPrEx>
          <w:tblCellMar>
            <w:top w:w="0" w:type="dxa"/>
            <w:bottom w:w="0" w:type="dxa"/>
          </w:tblCellMar>
        </w:tblPrEx>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10 January 2019 </w:t>
            </w:r>
          </w:p>
        </w:tc>
        <w:tc>
          <w:tcPr>
            <w:gridSpan w:val="0"/>
          </w:tcPr>
          <w:p w:rsidR="00795EDD" w:rsidRPr="00960BFE" w:rsidRDefault="00795EDD">
            <w:r w:rsidRPr="00960BFE">
              <w:t xml:space="preserve"> </w:t>
            </w:r>
          </w:p>
        </w:tc>
      </w:tr>
    </w:tbl>
    <w:p w:rsidR="00795EDD" w:rsidRPr="00960BFE" w:rsidRDefault="00795EDD" w:rsidP="00E24E77">
      <w:r w:rsidRPr="00960BFE">
        <w:t xml:space="preserve"> </w:t>
      </w:r>
    </w:p>
    <w:p w:rsidR="00987913" w:rsidRPr="00987913" w:rsidRDefault="00D3061E" w:rsidP="00E24E77">
      <w:pPr>
        <w:rPr>
          <w:sz w:val="20"/>
          <w:lang w:val="en-NZ"/>
        </w:rPr>
      </w:pPr>
      <w:r>
        <w:rPr>
          <w:rFonts w:cs="Arial"/>
          <w:szCs w:val="22"/>
          <w:lang w:val="en-NZ"/>
        </w:rPr>
        <w:t>Dr Chan</w:t>
      </w:r>
      <w:r w:rsidR="00987913" w:rsidRPr="00987913">
        <w:rPr>
          <w:lang w:val="en-NZ"/>
        </w:rPr>
        <w:t xml:space="preserve"> was present </w:t>
      </w:r>
      <w:r w:rsidR="00DC62A5" w:rsidRPr="00D3061E">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5F0974" w:rsidRDefault="00D612B6" w:rsidP="00AB600A">
      <w:pPr>
        <w:pStyle w:val="ListParagraph"/>
        <w:numPr>
          <w:ilvl w:val="0"/>
          <w:numId w:val="17"/>
        </w:numPr>
        <w:rPr>
          <w:u w:val="single"/>
          <w:lang w:val="en-NZ"/>
        </w:rPr>
      </w:pPr>
      <w:r>
        <w:rPr>
          <w:lang w:val="en-NZ"/>
        </w:rPr>
        <w:t>This is a phase-2 study for</w:t>
      </w:r>
      <w:r w:rsidRPr="00D612B6">
        <w:rPr>
          <w:lang w:val="en-NZ"/>
        </w:rPr>
        <w:t xml:space="preserve"> patients who have Follicular Lymphoma</w:t>
      </w:r>
      <w:r>
        <w:rPr>
          <w:lang w:val="en-NZ"/>
        </w:rPr>
        <w:t xml:space="preserve"> and</w:t>
      </w:r>
      <w:r w:rsidRPr="00D612B6">
        <w:rPr>
          <w:lang w:val="en-NZ"/>
        </w:rPr>
        <w:t xml:space="preserve"> have</w:t>
      </w:r>
      <w:r>
        <w:rPr>
          <w:lang w:val="en-NZ"/>
        </w:rPr>
        <w:t xml:space="preserve"> already</w:t>
      </w:r>
      <w:r w:rsidR="008B7064">
        <w:rPr>
          <w:lang w:val="en-NZ"/>
        </w:rPr>
        <w:t xml:space="preserve"> undergone</w:t>
      </w:r>
      <w:r w:rsidRPr="00D612B6">
        <w:rPr>
          <w:lang w:val="en-NZ"/>
        </w:rPr>
        <w:t xml:space="preserve"> 2 or more prior lines of treatment, which in most</w:t>
      </w:r>
      <w:r>
        <w:rPr>
          <w:lang w:val="en-NZ"/>
        </w:rPr>
        <w:t xml:space="preserve"> cases means the patient does not</w:t>
      </w:r>
      <w:r w:rsidRPr="00D612B6">
        <w:rPr>
          <w:lang w:val="en-NZ"/>
        </w:rPr>
        <w:t xml:space="preserve"> have any other standard of care available. The study will test ME-401, a new oral medication. Similar drugs have been tested in similar lymphoma and also follicular lymphoma before, and </w:t>
      </w:r>
      <w:r w:rsidR="008B7064">
        <w:rPr>
          <w:lang w:val="en-NZ"/>
        </w:rPr>
        <w:t>have</w:t>
      </w:r>
      <w:r w:rsidRPr="00D612B6">
        <w:rPr>
          <w:lang w:val="en-NZ"/>
        </w:rPr>
        <w:t xml:space="preserve"> been shown to be efficacious, however there are some issues of toxicity. For this reason, the study will initially involve daily treatment for all patients, followed by a randomisation to either continuous </w:t>
      </w:r>
      <w:r w:rsidR="008B7064">
        <w:rPr>
          <w:lang w:val="en-NZ"/>
        </w:rPr>
        <w:t xml:space="preserve">or </w:t>
      </w:r>
      <w:r w:rsidRPr="00D612B6">
        <w:rPr>
          <w:lang w:val="en-NZ"/>
        </w:rPr>
        <w:t>intermittent treatment, to test whether intermittent treatment will be better tolerated and maintain the same efficacy.</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sidR="005F0974">
        <w:rPr>
          <w:u w:val="single"/>
          <w:lang w:val="en-NZ"/>
        </w:rPr>
        <w:t>resolved</w:t>
      </w:r>
      <w:r>
        <w:rPr>
          <w:u w:val="single"/>
          <w:lang w:val="en-NZ"/>
        </w:rPr>
        <w:t xml:space="preserve">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1041DE" w:rsidRPr="003056DC" w:rsidRDefault="001041DE" w:rsidP="00AB600A">
      <w:pPr>
        <w:pStyle w:val="ListParagraph"/>
        <w:numPr>
          <w:ilvl w:val="0"/>
          <w:numId w:val="17"/>
        </w:numPr>
        <w:rPr>
          <w:u w:val="single"/>
          <w:lang w:val="en-NZ"/>
        </w:rPr>
      </w:pPr>
      <w:r w:rsidRPr="004874CD">
        <w:rPr>
          <w:lang w:val="en-NZ"/>
        </w:rPr>
        <w:t>The Committee stated</w:t>
      </w:r>
      <w:r w:rsidR="00204F55">
        <w:rPr>
          <w:lang w:val="en-NZ"/>
        </w:rPr>
        <w:t xml:space="preserve"> that for future reference, </w:t>
      </w:r>
      <w:r w:rsidR="0070771A">
        <w:rPr>
          <w:lang w:val="en-NZ"/>
        </w:rPr>
        <w:t xml:space="preserve">in answering question p.4.1 </w:t>
      </w:r>
      <w:r w:rsidR="00204F55">
        <w:rPr>
          <w:lang w:val="en-NZ"/>
        </w:rPr>
        <w:t>it would be helpful to provide statistics regarding the prevalence of this disease in Maori.</w:t>
      </w:r>
    </w:p>
    <w:p w:rsidR="001041DE" w:rsidRPr="004874CD" w:rsidRDefault="00204F55" w:rsidP="00AB600A">
      <w:pPr>
        <w:pStyle w:val="ListParagraph"/>
        <w:numPr>
          <w:ilvl w:val="0"/>
          <w:numId w:val="17"/>
        </w:numPr>
        <w:rPr>
          <w:u w:val="single"/>
          <w:lang w:val="en-NZ"/>
        </w:rPr>
      </w:pPr>
      <w:r>
        <w:rPr>
          <w:lang w:val="en-NZ"/>
        </w:rPr>
        <w:t>For future reference</w:t>
      </w:r>
      <w:r w:rsidRPr="004874CD">
        <w:rPr>
          <w:lang w:val="en-NZ"/>
        </w:rPr>
        <w:t xml:space="preserve"> </w:t>
      </w:r>
      <w:r>
        <w:rPr>
          <w:lang w:val="en-NZ"/>
        </w:rPr>
        <w:t>t</w:t>
      </w:r>
      <w:r w:rsidRPr="004874CD">
        <w:rPr>
          <w:lang w:val="en-NZ"/>
        </w:rPr>
        <w:t xml:space="preserve">he Committee </w:t>
      </w:r>
      <w:r>
        <w:rPr>
          <w:lang w:val="en-NZ"/>
        </w:rPr>
        <w:t xml:space="preserve">also </w:t>
      </w:r>
      <w:r w:rsidRPr="004874CD">
        <w:rPr>
          <w:lang w:val="en-NZ"/>
        </w:rPr>
        <w:t>stated</w:t>
      </w:r>
      <w:r>
        <w:rPr>
          <w:lang w:val="en-NZ"/>
        </w:rPr>
        <w:t xml:space="preserve"> that the Treaty of Waitangi is not a sufficient justification for research</w:t>
      </w:r>
      <w:r w:rsidR="008B7064">
        <w:rPr>
          <w:lang w:val="en-NZ"/>
        </w:rPr>
        <w:t>,</w:t>
      </w:r>
      <w:r>
        <w:rPr>
          <w:lang w:val="en-NZ"/>
        </w:rPr>
        <w:t xml:space="preserve"> as used to answer </w:t>
      </w:r>
      <w:r w:rsidR="008B7064">
        <w:rPr>
          <w:lang w:val="en-NZ"/>
        </w:rPr>
        <w:t xml:space="preserve">question </w:t>
      </w:r>
      <w:r>
        <w:rPr>
          <w:lang w:val="en-NZ"/>
        </w:rPr>
        <w:t>f.1.2.</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1041DE" w:rsidRDefault="00204F55" w:rsidP="00AB600A">
      <w:pPr>
        <w:pStyle w:val="ListParagraph"/>
        <w:numPr>
          <w:ilvl w:val="0"/>
          <w:numId w:val="17"/>
        </w:numPr>
        <w:spacing w:before="80" w:after="80"/>
      </w:pPr>
      <w:r>
        <w:rPr>
          <w:rFonts w:cs="Arial"/>
          <w:szCs w:val="22"/>
          <w:lang w:val="en-NZ"/>
        </w:rPr>
        <w:t>In</w:t>
      </w:r>
      <w:r w:rsidR="003C4C00">
        <w:rPr>
          <w:rFonts w:cs="Arial"/>
          <w:szCs w:val="22"/>
          <w:lang w:val="en-NZ"/>
        </w:rPr>
        <w:t xml:space="preserve"> the </w:t>
      </w:r>
      <w:r>
        <w:rPr>
          <w:rFonts w:cs="Arial"/>
          <w:szCs w:val="22"/>
          <w:lang w:val="en-NZ"/>
        </w:rPr>
        <w:t xml:space="preserve">Pregnant Partner </w:t>
      </w:r>
      <w:r w:rsidR="003C4C00">
        <w:rPr>
          <w:rFonts w:cs="Arial"/>
          <w:szCs w:val="22"/>
          <w:lang w:val="en-NZ"/>
        </w:rPr>
        <w:t xml:space="preserve">Participant Information Sheet/Consent Form, please amend the first two paragraphs to address </w:t>
      </w:r>
      <w:r w:rsidR="00AD12AA" w:rsidRPr="00240FED">
        <w:rPr>
          <w:rFonts w:cs="Arial"/>
          <w:color w:val="FF0000"/>
          <w:szCs w:val="22"/>
          <w:lang w:val="en-NZ"/>
        </w:rPr>
        <w:t>not</w:t>
      </w:r>
      <w:r w:rsidR="00AD12AA">
        <w:rPr>
          <w:rFonts w:cs="Arial"/>
          <w:szCs w:val="22"/>
          <w:lang w:val="en-NZ"/>
        </w:rPr>
        <w:t xml:space="preserve"> </w:t>
      </w:r>
      <w:r w:rsidR="00AD12AA" w:rsidRPr="00240FED">
        <w:rPr>
          <w:rFonts w:cs="Arial"/>
          <w:color w:val="FF0000"/>
          <w:szCs w:val="22"/>
          <w:lang w:val="en-NZ"/>
        </w:rPr>
        <w:t>only the situation of a pregnant partner but also that of the participant becoming pregnant herself.</w:t>
      </w:r>
      <w:r w:rsidR="00AD12AA" w:rsidDel="00AD12AA">
        <w:rPr>
          <w:rFonts w:cs="Arial"/>
          <w:szCs w:val="22"/>
          <w:lang w:val="en-NZ"/>
        </w:rPr>
        <w:t xml:space="preserve"> </w:t>
      </w:r>
      <w:r>
        <w:t xml:space="preserve">Please include a schema of the </w:t>
      </w:r>
      <w:r w:rsidR="00AD12AA">
        <w:t xml:space="preserve">study, including the </w:t>
      </w:r>
      <w:r>
        <w:t>blinding and unblinding options in the study in all Participant Information Sheets, such as that included in the protocol.</w:t>
      </w:r>
    </w:p>
    <w:p w:rsidR="00B6297B" w:rsidRPr="00B646A6" w:rsidRDefault="00B6297B" w:rsidP="00AB600A">
      <w:pPr>
        <w:pStyle w:val="ListParagraph"/>
        <w:numPr>
          <w:ilvl w:val="0"/>
          <w:numId w:val="17"/>
        </w:numPr>
        <w:spacing w:before="80" w:after="80"/>
      </w:pPr>
      <w:r>
        <w:lastRenderedPageBreak/>
        <w:t xml:space="preserve">On page 7 of the main </w:t>
      </w:r>
      <w:r>
        <w:rPr>
          <w:rFonts w:cs="Arial"/>
          <w:szCs w:val="22"/>
          <w:lang w:val="en-NZ"/>
        </w:rPr>
        <w:t>Participant Information Sheet</w:t>
      </w:r>
      <w:r w:rsidR="005D0012">
        <w:rPr>
          <w:rFonts w:cs="Arial"/>
          <w:szCs w:val="22"/>
          <w:lang w:val="en-NZ"/>
        </w:rPr>
        <w:t xml:space="preserve"> under the heading ‘</w:t>
      </w:r>
      <w:r w:rsidR="005D0012" w:rsidRPr="005D0012">
        <w:rPr>
          <w:rFonts w:cs="Arial"/>
          <w:szCs w:val="22"/>
          <w:lang w:val="en-NZ"/>
        </w:rPr>
        <w:t>ME-401 Administration</w:t>
      </w:r>
      <w:r w:rsidR="005D0012">
        <w:rPr>
          <w:rFonts w:cs="Arial"/>
          <w:szCs w:val="22"/>
          <w:lang w:val="en-NZ"/>
        </w:rPr>
        <w:t>’</w:t>
      </w:r>
      <w:r>
        <w:rPr>
          <w:rFonts w:cs="Arial"/>
          <w:szCs w:val="22"/>
          <w:lang w:val="en-NZ"/>
        </w:rPr>
        <w:t xml:space="preserve">, please indicate that the participant may continue to </w:t>
      </w:r>
      <w:r>
        <w:rPr>
          <w:rFonts w:cs="Arial"/>
          <w:lang w:eastAsia="en-GB"/>
        </w:rPr>
        <w:t xml:space="preserve">receive the drug </w:t>
      </w:r>
      <w:r>
        <w:rPr>
          <w:rFonts w:cs="Arial"/>
          <w:i/>
          <w:lang w:eastAsia="en-GB"/>
        </w:rPr>
        <w:t xml:space="preserve">indefinitely </w:t>
      </w:r>
      <w:r>
        <w:rPr>
          <w:rFonts w:cs="Arial"/>
          <w:lang w:eastAsia="en-GB"/>
        </w:rPr>
        <w:t>if they are tolerating it well</w:t>
      </w:r>
      <w:r w:rsidR="00AD12AA">
        <w:rPr>
          <w:rFonts w:cs="Arial"/>
          <w:lang w:eastAsia="en-GB"/>
        </w:rPr>
        <w:t xml:space="preserve"> and if the drug keeps their lymphoma in check</w:t>
      </w:r>
      <w:r>
        <w:rPr>
          <w:rFonts w:cs="Arial"/>
          <w:lang w:eastAsia="en-GB"/>
        </w:rPr>
        <w:t>.</w:t>
      </w:r>
    </w:p>
    <w:p w:rsidR="00631A1D" w:rsidRPr="00631A1D" w:rsidRDefault="00B646A6" w:rsidP="00AB600A">
      <w:pPr>
        <w:pStyle w:val="ListParagraph"/>
        <w:numPr>
          <w:ilvl w:val="0"/>
          <w:numId w:val="17"/>
        </w:numPr>
        <w:spacing w:before="80" w:after="80"/>
      </w:pPr>
      <w:r>
        <w:rPr>
          <w:rFonts w:cs="Arial"/>
          <w:lang w:eastAsia="en-GB"/>
        </w:rPr>
        <w:t xml:space="preserve">Please add to the main </w:t>
      </w:r>
      <w:r>
        <w:rPr>
          <w:rFonts w:cs="Arial"/>
          <w:szCs w:val="22"/>
          <w:lang w:val="en-NZ"/>
        </w:rPr>
        <w:t xml:space="preserve">Participant Information Sheet </w:t>
      </w:r>
      <w:r w:rsidRPr="00425B57">
        <w:rPr>
          <w:rFonts w:cs="Arial"/>
          <w:szCs w:val="22"/>
          <w:lang w:val="en-NZ"/>
        </w:rPr>
        <w:t>and Consent Form</w:t>
      </w:r>
      <w:r>
        <w:rPr>
          <w:rFonts w:cs="Arial"/>
          <w:lang w:eastAsia="en-GB"/>
        </w:rPr>
        <w:t xml:space="preserve"> that you will inform the health practitioner with responsibility for the participant’s primary care of their participation in the study.</w:t>
      </w:r>
    </w:p>
    <w:p w:rsidR="001041DE" w:rsidRPr="00631A1D" w:rsidRDefault="00631A1D" w:rsidP="00AB600A">
      <w:pPr>
        <w:pStyle w:val="ListParagraph"/>
        <w:numPr>
          <w:ilvl w:val="0"/>
          <w:numId w:val="17"/>
        </w:numPr>
        <w:spacing w:before="80" w:after="80"/>
      </w:pPr>
      <w:r w:rsidRPr="00631A1D">
        <w:rPr>
          <w:rFonts w:cs="Arial"/>
          <w:lang w:eastAsia="en-GB"/>
        </w:rPr>
        <w:t>The Committee requested the compensation wording is updated for accuracy, they suggested the following statement: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631A1D" w:rsidRDefault="00631A1D" w:rsidP="00631A1D">
      <w:pPr>
        <w:pStyle w:val="ListParagraph"/>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B646A6" w:rsidRDefault="001041DE" w:rsidP="001041DE">
      <w:pPr>
        <w:rPr>
          <w:lang w:val="en-NZ"/>
        </w:rPr>
      </w:pPr>
      <w:r w:rsidRPr="00960BFE">
        <w:rPr>
          <w:lang w:val="en-NZ"/>
        </w:rPr>
        <w:t xml:space="preserve">This </w:t>
      </w:r>
      <w:r w:rsidRPr="00B646A6">
        <w:rPr>
          <w:lang w:val="en-NZ"/>
        </w:rPr>
        <w:t xml:space="preserve">application was </w:t>
      </w:r>
      <w:r w:rsidRPr="00B646A6">
        <w:rPr>
          <w:i/>
          <w:lang w:val="en-NZ"/>
        </w:rPr>
        <w:t>approved</w:t>
      </w:r>
      <w:r w:rsidRPr="00B646A6">
        <w:rPr>
          <w:lang w:val="en-NZ"/>
        </w:rPr>
        <w:t xml:space="preserve"> by </w:t>
      </w:r>
      <w:r w:rsidRPr="00B646A6">
        <w:rPr>
          <w:rFonts w:cs="Arial"/>
          <w:szCs w:val="22"/>
          <w:lang w:val="en-NZ"/>
        </w:rPr>
        <w:t>consensus</w:t>
      </w:r>
      <w:r w:rsidR="00B646A6" w:rsidRPr="00B646A6">
        <w:rPr>
          <w:rFonts w:cs="Arial"/>
          <w:szCs w:val="22"/>
          <w:lang w:val="en-NZ"/>
        </w:rPr>
        <w:t>,</w:t>
      </w:r>
      <w:r w:rsidRPr="00B646A6">
        <w:rPr>
          <w:lang w:val="en-NZ"/>
        </w:rPr>
        <w:t xml:space="preserve"> </w:t>
      </w:r>
      <w:r w:rsidRPr="00B646A6">
        <w:rPr>
          <w:rFonts w:cs="Arial"/>
          <w:szCs w:val="22"/>
          <w:lang w:val="en-NZ"/>
        </w:rPr>
        <w:t>subject to the following non-standard conditions:</w:t>
      </w:r>
    </w:p>
    <w:p w:rsidR="001041DE" w:rsidRPr="00B646A6" w:rsidRDefault="001041DE" w:rsidP="001041DE">
      <w:pPr>
        <w:rPr>
          <w:lang w:val="en-NZ"/>
        </w:rPr>
      </w:pPr>
    </w:p>
    <w:p w:rsidR="001041DE" w:rsidRDefault="00CD12A6" w:rsidP="00CD12A6">
      <w:pPr>
        <w:pStyle w:val="ListParagraph"/>
        <w:numPr>
          <w:ilvl w:val="0"/>
          <w:numId w:val="4"/>
        </w:numPr>
        <w:spacing w:before="80" w:after="80"/>
      </w:pPr>
      <w:r w:rsidRPr="00CD12A6">
        <w:rPr>
          <w:rFonts w:cs="Arial"/>
          <w:szCs w:val="22"/>
          <w:lang w:val="en-NZ"/>
        </w:rPr>
        <w:t>Please amend the information sheet and consent form, taking into account the suggestions made by the Committee (</w:t>
      </w:r>
      <w:r w:rsidRPr="00631A1D">
        <w:rPr>
          <w:rFonts w:cs="Arial"/>
          <w:i/>
          <w:szCs w:val="22"/>
          <w:lang w:val="en-NZ"/>
        </w:rPr>
        <w:t>Ethical Guidelines for Intervention Studies</w:t>
      </w:r>
      <w:r w:rsidRPr="00CD12A6">
        <w:rPr>
          <w:rFonts w:cs="Arial"/>
          <w:szCs w:val="22"/>
          <w:lang w:val="en-NZ"/>
        </w:rPr>
        <w:t xml:space="preserve"> paragraph 6.22).</w:t>
      </w:r>
    </w:p>
    <w:p w:rsidR="008A64F3" w:rsidRPr="00960BFE" w:rsidRDefault="00795EDD">
      <w:pPr>
        <w:autoSpaceDE w:val="0"/>
        <w:autoSpaceDN w:val="0"/>
        <w:adjustRightInd w:val="0"/>
      </w:pPr>
      <w:r w:rsidRPr="00960BFE">
        <w:t xml:space="preserve"> </w:t>
      </w:r>
      <w:r w:rsidR="008A64F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2918"/>
        <w:gridCol w:w="3541"/>
      </w:tblGrid>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 xml:space="preserve">Ethics ref: </w:t>
            </w:r>
            <w:r w:rsidRPr="00960BFE">
              <w:t xml:space="preserve"> </w:t>
            </w:r>
          </w:p>
        </w:tc>
        <w:tc>
          <w:tcPr>
            <w:tcW w:w="6459" w:type="dxa"/>
            <w:gridSpan w:val="2"/>
            <w:tcBorders>
              <w:top w:val="nil"/>
              <w:left w:val="nil"/>
              <w:bottom w:val="nil"/>
              <w:right w:val="nil"/>
            </w:tcBorders>
          </w:tcPr>
          <w:p w:rsidR="00E03DBB" w:rsidRPr="00960BFE" w:rsidRDefault="00E03DBB" w:rsidP="00E03DBB">
            <w:pPr>
              <w:autoSpaceDE w:val="0"/>
              <w:autoSpaceDN w:val="0"/>
              <w:adjustRightInd w:val="0"/>
            </w:pPr>
            <w:r w:rsidRPr="00960BFE">
              <w:rPr>
                <w:b/>
              </w:rPr>
              <w:t>18/CEN/265</w:t>
            </w:r>
            <w:r w:rsidRPr="00960BFE">
              <w:t xml:space="preserve">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Title: </w:t>
            </w:r>
          </w:p>
        </w:tc>
        <w:tc>
          <w:tcPr>
            <w:tcW w:w="6459" w:type="dxa"/>
            <w:gridSpan w:val="2"/>
            <w:tcBorders>
              <w:top w:val="nil"/>
              <w:left w:val="nil"/>
              <w:bottom w:val="nil"/>
              <w:right w:val="nil"/>
            </w:tcBorders>
          </w:tcPr>
          <w:p w:rsidR="00E03DBB" w:rsidRPr="00960BFE" w:rsidRDefault="00E03DBB" w:rsidP="00E03DBB">
            <w:pPr>
              <w:autoSpaceDE w:val="0"/>
              <w:autoSpaceDN w:val="0"/>
              <w:adjustRightInd w:val="0"/>
            </w:pPr>
            <w:r w:rsidRPr="00960BFE">
              <w:t xml:space="preserve">M16-047: Moderate to Severe Atopic Dermatitis: Evaluation of Upadacitinib in Combination with Topical Corticosteroids in Adolescent and Adult Subjects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Principal Investigator: </w:t>
            </w:r>
          </w:p>
        </w:tc>
        <w:tc>
          <w:tcPr>
            <w:tcW w:w="6459" w:type="dxa"/>
            <w:gridSpan w:val="2"/>
            <w:tcBorders>
              <w:top w:val="nil"/>
              <w:left w:val="nil"/>
              <w:bottom w:val="nil"/>
              <w:right w:val="nil"/>
            </w:tcBorders>
          </w:tcPr>
          <w:p w:rsidR="00E03DBB" w:rsidRPr="00960BFE" w:rsidRDefault="00E03DBB" w:rsidP="00E03DBB">
            <w:pPr>
              <w:autoSpaceDE w:val="0"/>
              <w:autoSpaceDN w:val="0"/>
              <w:adjustRightInd w:val="0"/>
            </w:pPr>
            <w:r w:rsidRPr="00960BFE">
              <w:t xml:space="preserve">Prof Marius Rademaker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Default="00E03DBB" w:rsidP="00E03DBB">
            <w:pPr>
              <w:autoSpaceDE w:val="0"/>
              <w:autoSpaceDN w:val="0"/>
              <w:adjustRightInd w:val="0"/>
            </w:pPr>
            <w:r w:rsidRPr="00960BFE">
              <w:t xml:space="preserve">Sponsor: </w:t>
            </w:r>
          </w:p>
          <w:p w:rsidR="00E03DBB" w:rsidRPr="00960BFE" w:rsidRDefault="00E03DBB" w:rsidP="00E03DBB">
            <w:pPr>
              <w:autoSpaceDE w:val="0"/>
              <w:autoSpaceDN w:val="0"/>
              <w:adjustRightInd w:val="0"/>
            </w:pPr>
            <w:r>
              <w:t>Clock Start Date:</w:t>
            </w:r>
          </w:p>
        </w:tc>
        <w:tc>
          <w:tcPr>
            <w:tcW w:w="6459" w:type="dxa"/>
            <w:gridSpan w:val="2"/>
            <w:tcBorders>
              <w:top w:val="nil"/>
              <w:left w:val="nil"/>
              <w:bottom w:val="nil"/>
              <w:right w:val="nil"/>
            </w:tcBorders>
          </w:tcPr>
          <w:p w:rsidR="00E03DBB" w:rsidRDefault="00E03DBB" w:rsidP="00E03DBB">
            <w:pPr>
              <w:autoSpaceDE w:val="0"/>
              <w:autoSpaceDN w:val="0"/>
              <w:adjustRightInd w:val="0"/>
            </w:pPr>
            <w:r w:rsidRPr="00960BFE">
              <w:t xml:space="preserve">AbbVie </w:t>
            </w:r>
          </w:p>
          <w:p w:rsidR="00E03DBB" w:rsidRDefault="00E03DBB" w:rsidP="00E03DBB">
            <w:pPr>
              <w:autoSpaceDE w:val="0"/>
              <w:autoSpaceDN w:val="0"/>
              <w:adjustRightInd w:val="0"/>
            </w:pPr>
            <w:r w:rsidRPr="00960BFE">
              <w:t>10 January 2019</w:t>
            </w:r>
          </w:p>
          <w:p w:rsidR="00E03DBB" w:rsidRPr="00960BFE" w:rsidRDefault="00E03DBB" w:rsidP="00E03DBB">
            <w:pPr>
              <w:autoSpaceDE w:val="0"/>
              <w:autoSpaceDN w:val="0"/>
              <w:adjustRightInd w:val="0"/>
            </w:pP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gridAfter w:val="1"/>
          <w:wAfter w:w="3541" w:type="dxa"/>
          <w:trHeight w:val="280"/>
        </w:trPr>
        <w:tc>
          <w:tcPr>
            <w:tcW w:w="6459" w:type="dxa"/>
            <w:gridSpan w:val="3"/>
            <w:tcBorders>
              <w:top w:val="nil"/>
              <w:left w:val="nil"/>
              <w:bottom w:val="nil"/>
              <w:right w:val="nil"/>
            </w:tcBorders>
          </w:tcPr>
          <w:p w:rsidR="00E03DBB" w:rsidRPr="00960BFE" w:rsidRDefault="00E03DBB" w:rsidP="00E03DBB">
            <w:pPr>
              <w:autoSpaceDE w:val="0"/>
              <w:autoSpaceDN w:val="0"/>
              <w:adjustRightInd w:val="0"/>
            </w:pPr>
          </w:p>
        </w:tc>
        <w:tc>
          <w:p w:rsidR="00E03DBB" w:rsidRPr="00960BFE" w:rsidRDefault="00E03DBB">
            <w:r w:rsidRPr="00960BFE">
              <w:t xml:space="preserve"> </w:t>
            </w:r>
          </w:p>
        </w:tc>
      </w:tr>
    </w:tbl>
    <w:p w:rsidR="001041DE" w:rsidRPr="00987913" w:rsidRDefault="0034716C" w:rsidP="001041DE">
      <w:pPr>
        <w:autoSpaceDE w:val="0"/>
        <w:autoSpaceDN w:val="0"/>
        <w:adjustRightInd w:val="0"/>
        <w:rPr>
          <w:sz w:val="20"/>
          <w:lang w:val="en-NZ"/>
        </w:rPr>
      </w:pPr>
      <w:r w:rsidRPr="0034716C">
        <w:rPr>
          <w:rFonts w:cs="Arial"/>
          <w:szCs w:val="22"/>
          <w:lang w:val="en-NZ"/>
        </w:rPr>
        <w:t>Reenu Arora</w:t>
      </w:r>
      <w:r w:rsidR="001041DE" w:rsidRPr="0034716C">
        <w:rPr>
          <w:lang w:val="en-NZ"/>
        </w:rPr>
        <w:t xml:space="preserve"> was present </w:t>
      </w:r>
      <w:r w:rsidR="001041DE" w:rsidRPr="0034716C">
        <w:rPr>
          <w:rFonts w:cs="Arial"/>
          <w:szCs w:val="22"/>
          <w:lang w:val="en-NZ"/>
        </w:rPr>
        <w:t>by teleconference</w:t>
      </w:r>
      <w:r w:rsidR="001041DE" w:rsidRPr="0034716C">
        <w:rPr>
          <w:lang w:val="en-NZ"/>
        </w:rPr>
        <w:t xml:space="preserve"> for</w:t>
      </w:r>
      <w:r w:rsidR="001041DE" w:rsidRPr="00987913">
        <w:rPr>
          <w:lang w:val="en-NZ"/>
        </w:rPr>
        <w:t xml:space="preserve">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Pr="0034716C"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781421" w:rsidRDefault="000107A1" w:rsidP="00AB600A">
      <w:pPr>
        <w:pStyle w:val="ListParagraph"/>
        <w:numPr>
          <w:ilvl w:val="0"/>
          <w:numId w:val="18"/>
        </w:numPr>
        <w:rPr>
          <w:u w:val="single"/>
          <w:lang w:val="en-NZ"/>
        </w:rPr>
      </w:pPr>
      <w:r>
        <w:rPr>
          <w:lang w:val="en-NZ"/>
        </w:rPr>
        <w:t>The study aims to</w:t>
      </w:r>
      <w:r w:rsidR="0034716C" w:rsidRPr="0034716C">
        <w:rPr>
          <w:lang w:val="en-NZ"/>
        </w:rPr>
        <w:t xml:space="preserve"> assess the efficacy and Safety of upadacitinib</w:t>
      </w:r>
      <w:r w:rsidR="00DB1F5F">
        <w:rPr>
          <w:lang w:val="en-NZ"/>
        </w:rPr>
        <w:t xml:space="preserve"> when used in c</w:t>
      </w:r>
      <w:r w:rsidR="00DB1F5F" w:rsidRPr="00DB1F5F">
        <w:rPr>
          <w:lang w:val="en-NZ"/>
        </w:rPr>
        <w:t>ombinati</w:t>
      </w:r>
      <w:r w:rsidR="00DB1F5F">
        <w:rPr>
          <w:lang w:val="en-NZ"/>
        </w:rPr>
        <w:t>on with topical corticosteroids</w:t>
      </w:r>
      <w:r w:rsidR="0034716C" w:rsidRPr="0034716C">
        <w:rPr>
          <w:lang w:val="en-NZ"/>
        </w:rPr>
        <w:t xml:space="preserve"> for the treatment of adolescent and adult subjects with moderate to severe </w:t>
      </w:r>
      <w:r>
        <w:rPr>
          <w:lang w:val="en-NZ"/>
        </w:rPr>
        <w:t>atopic dermatitis</w:t>
      </w:r>
      <w:r w:rsidR="0034716C" w:rsidRPr="0034716C">
        <w:rPr>
          <w:lang w:val="en-NZ"/>
        </w:rPr>
        <w:t xml:space="preserve"> who are candidates for systemic therapy.</w:t>
      </w:r>
      <w:r w:rsidR="0034716C">
        <w:rPr>
          <w:lang w:val="en-NZ"/>
        </w:rPr>
        <w:t xml:space="preserve"> The co-primary endpoints are: the p</w:t>
      </w:r>
      <w:r w:rsidR="0034716C" w:rsidRPr="0034716C">
        <w:rPr>
          <w:lang w:val="en-NZ"/>
        </w:rPr>
        <w:t xml:space="preserve">roportion of participants achieving at least a 75% reduction in Eczema Area and Severity Index (EASI 75) </w:t>
      </w:r>
      <w:r>
        <w:rPr>
          <w:lang w:val="en-NZ"/>
        </w:rPr>
        <w:t>from baseline at w</w:t>
      </w:r>
      <w:r w:rsidR="0034716C" w:rsidRPr="0034716C">
        <w:rPr>
          <w:lang w:val="en-NZ"/>
        </w:rPr>
        <w:t>eek 16</w:t>
      </w:r>
      <w:r w:rsidR="0034716C">
        <w:rPr>
          <w:lang w:val="en-NZ"/>
        </w:rPr>
        <w:t>, and the p</w:t>
      </w:r>
      <w:r w:rsidR="0034716C" w:rsidRPr="0034716C">
        <w:rPr>
          <w:lang w:val="en-NZ"/>
        </w:rPr>
        <w:t>roportion of participants achieving validated Investigator Global Assessment for Atopic Dermatitis (vIGA-AD) of 0 or 1 with a leas</w:t>
      </w:r>
      <w:r>
        <w:rPr>
          <w:lang w:val="en-NZ"/>
        </w:rPr>
        <w:t>t two grades of reduction from baseline at w</w:t>
      </w:r>
      <w:r w:rsidR="0034716C" w:rsidRPr="0034716C">
        <w:rPr>
          <w:lang w:val="en-NZ"/>
        </w:rPr>
        <w:t>eek 16.</w:t>
      </w:r>
    </w:p>
    <w:p w:rsidR="001041DE" w:rsidRDefault="001041DE" w:rsidP="001041DE">
      <w:pPr>
        <w:autoSpaceDE w:val="0"/>
        <w:autoSpaceDN w:val="0"/>
        <w:adjustRightInd w:val="0"/>
        <w:rPr>
          <w:lang w:val="en-NZ"/>
        </w:rPr>
      </w:pPr>
    </w:p>
    <w:p w:rsidR="00DC62A1" w:rsidRDefault="00DC62A1" w:rsidP="00DC62A1">
      <w:pPr>
        <w:rPr>
          <w:u w:val="single"/>
          <w:lang w:val="en-NZ"/>
        </w:rPr>
      </w:pPr>
      <w:r w:rsidRPr="001C059D">
        <w:rPr>
          <w:u w:val="single"/>
          <w:lang w:val="en-NZ"/>
        </w:rPr>
        <w:t>Summary of</w:t>
      </w:r>
      <w:r>
        <w:rPr>
          <w:u w:val="single"/>
          <w:lang w:val="en-NZ"/>
        </w:rPr>
        <w:t xml:space="preserve"> resolved ethical issues </w:t>
      </w:r>
    </w:p>
    <w:p w:rsidR="00DC62A1" w:rsidRDefault="00DC62A1" w:rsidP="00DC62A1">
      <w:pPr>
        <w:rPr>
          <w:u w:val="single"/>
          <w:lang w:val="en-NZ"/>
        </w:rPr>
      </w:pPr>
    </w:p>
    <w:p w:rsidR="00DC62A1" w:rsidRPr="000A1C67" w:rsidRDefault="00DC62A1" w:rsidP="00DC62A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C62A1" w:rsidRDefault="00DC62A1" w:rsidP="00DC62A1">
      <w:pPr>
        <w:rPr>
          <w:u w:val="single"/>
          <w:lang w:val="en-NZ"/>
        </w:rPr>
      </w:pPr>
    </w:p>
    <w:p w:rsidR="00DC62A1" w:rsidRPr="00DC62A1" w:rsidRDefault="00DC62A1" w:rsidP="00AB600A">
      <w:pPr>
        <w:pStyle w:val="ListParagraph"/>
        <w:numPr>
          <w:ilvl w:val="0"/>
          <w:numId w:val="18"/>
        </w:numPr>
        <w:rPr>
          <w:u w:val="single"/>
          <w:lang w:val="en-NZ"/>
        </w:rPr>
      </w:pPr>
      <w:r w:rsidRPr="004874CD">
        <w:rPr>
          <w:lang w:val="en-NZ"/>
        </w:rPr>
        <w:t xml:space="preserve">The Committee </w:t>
      </w:r>
      <w:r>
        <w:rPr>
          <w:lang w:val="en-NZ"/>
        </w:rPr>
        <w:t xml:space="preserve">noted several issues regarding the inclusion of adolescents in the study and the justifiability </w:t>
      </w:r>
      <w:r w:rsidR="00631A1D">
        <w:rPr>
          <w:lang w:val="en-NZ"/>
        </w:rPr>
        <w:t>of</w:t>
      </w:r>
      <w:r>
        <w:rPr>
          <w:lang w:val="en-NZ"/>
        </w:rPr>
        <w:t xml:space="preserve"> doing so. In particular, the following issues were of concern</w:t>
      </w:r>
      <w:r w:rsidR="00F2282B">
        <w:rPr>
          <w:lang w:val="en-NZ"/>
        </w:rPr>
        <w:t xml:space="preserve">: </w:t>
      </w:r>
      <w:r>
        <w:rPr>
          <w:lang w:val="en-NZ"/>
        </w:rPr>
        <w:br/>
      </w:r>
      <w:r>
        <w:rPr>
          <w:lang w:val="en-NZ"/>
        </w:rPr>
        <w:br/>
        <w:t xml:space="preserve">i. It is unclear how young </w:t>
      </w:r>
      <w:r w:rsidR="00FA668E">
        <w:rPr>
          <w:lang w:val="en-NZ"/>
        </w:rPr>
        <w:t>people</w:t>
      </w:r>
      <w:r>
        <w:rPr>
          <w:lang w:val="en-NZ"/>
        </w:rPr>
        <w:t xml:space="preserve"> (from 12 years of age) wil</w:t>
      </w:r>
      <w:r w:rsidR="00F2282B">
        <w:rPr>
          <w:lang w:val="en-NZ"/>
        </w:rPr>
        <w:t xml:space="preserve">l have </w:t>
      </w:r>
      <w:r w:rsidR="00631A1D">
        <w:rPr>
          <w:lang w:val="en-NZ"/>
        </w:rPr>
        <w:t>‘</w:t>
      </w:r>
      <w:r w:rsidR="00F2282B">
        <w:rPr>
          <w:lang w:val="en-NZ"/>
        </w:rPr>
        <w:t>sexual</w:t>
      </w:r>
      <w:r w:rsidR="00631A1D">
        <w:rPr>
          <w:lang w:val="en-NZ"/>
        </w:rPr>
        <w:t xml:space="preserve"> activity’</w:t>
      </w:r>
      <w:r w:rsidR="00F2282B">
        <w:rPr>
          <w:lang w:val="en-NZ"/>
        </w:rPr>
        <w:t xml:space="preserve"> explained to them</w:t>
      </w:r>
      <w:r>
        <w:rPr>
          <w:lang w:val="en-NZ"/>
        </w:rPr>
        <w:br/>
        <w:t xml:space="preserve">ii. If a child did become pregnant or is found to have HIV, this would need to be communicated to the parent, which </w:t>
      </w:r>
      <w:r w:rsidR="00FA668E">
        <w:rPr>
          <w:lang w:val="en-NZ"/>
        </w:rPr>
        <w:t>should be clearly communicated to proposed participants</w:t>
      </w:r>
      <w:r>
        <w:rPr>
          <w:u w:val="single"/>
          <w:lang w:val="en-NZ"/>
        </w:rPr>
        <w:br/>
      </w:r>
      <w:r>
        <w:rPr>
          <w:lang w:val="en-NZ"/>
        </w:rPr>
        <w:t xml:space="preserve">iii. Children may in many cases be able to </w:t>
      </w:r>
      <w:r w:rsidR="00631A1D">
        <w:rPr>
          <w:lang w:val="en-NZ"/>
        </w:rPr>
        <w:t xml:space="preserve">provide informed </w:t>
      </w:r>
      <w:r>
        <w:rPr>
          <w:lang w:val="en-NZ"/>
        </w:rPr>
        <w:t xml:space="preserve">consent, </w:t>
      </w:r>
      <w:r w:rsidR="00631A1D">
        <w:rPr>
          <w:lang w:val="en-NZ"/>
        </w:rPr>
        <w:t xml:space="preserve">which would need to be </w:t>
      </w:r>
      <w:r w:rsidR="00FA668E">
        <w:rPr>
          <w:lang w:val="en-NZ"/>
        </w:rPr>
        <w:t xml:space="preserve">individually </w:t>
      </w:r>
      <w:r w:rsidR="00631A1D">
        <w:rPr>
          <w:lang w:val="en-NZ"/>
        </w:rPr>
        <w:t>assessed</w:t>
      </w:r>
      <w:r>
        <w:rPr>
          <w:lang w:val="en-NZ"/>
        </w:rPr>
        <w:br/>
        <w:t xml:space="preserve">iv. All documents would need to be amended to reflect the fact that </w:t>
      </w:r>
      <w:r w:rsidR="00631A1D">
        <w:rPr>
          <w:lang w:val="en-NZ"/>
        </w:rPr>
        <w:t>participants</w:t>
      </w:r>
      <w:r>
        <w:rPr>
          <w:lang w:val="en-NZ"/>
        </w:rPr>
        <w:t xml:space="preserve"> are considered adults from 16 years of age</w:t>
      </w:r>
      <w:r w:rsidR="00631A1D">
        <w:rPr>
          <w:lang w:val="en-NZ"/>
        </w:rPr>
        <w:t xml:space="preserve"> and can provide full consent. As a result, c</w:t>
      </w:r>
      <w:r>
        <w:rPr>
          <w:lang w:val="en-NZ"/>
        </w:rPr>
        <w:t>hildren turning 16 during the</w:t>
      </w:r>
      <w:r w:rsidR="00F2282B">
        <w:rPr>
          <w:lang w:val="en-NZ"/>
        </w:rPr>
        <w:t xml:space="preserve"> study would need to re-consent</w:t>
      </w:r>
      <w:r>
        <w:rPr>
          <w:lang w:val="en-NZ"/>
        </w:rPr>
        <w:br/>
        <w:t>v. The Committee questioned the necessity of involving children in the study, especially noting the above difficulties.</w:t>
      </w:r>
      <w:r>
        <w:rPr>
          <w:lang w:val="en-NZ"/>
        </w:rPr>
        <w:br/>
      </w:r>
      <w:r w:rsidRPr="00775AF5">
        <w:rPr>
          <w:lang w:val="en-NZ"/>
        </w:rPr>
        <w:br/>
      </w:r>
      <w:r>
        <w:rPr>
          <w:lang w:val="en-NZ"/>
        </w:rPr>
        <w:t>For these reasons the Committee</w:t>
      </w:r>
      <w:r w:rsidRPr="00775AF5">
        <w:rPr>
          <w:lang w:val="en-NZ"/>
        </w:rPr>
        <w:t xml:space="preserve"> re</w:t>
      </w:r>
      <w:r w:rsidR="004D3E8D">
        <w:rPr>
          <w:lang w:val="en-NZ"/>
        </w:rPr>
        <w:t>quested</w:t>
      </w:r>
      <w:r w:rsidRPr="00775AF5">
        <w:rPr>
          <w:lang w:val="en-NZ"/>
        </w:rPr>
        <w:t xml:space="preserve"> excluding adolescents, with the possibility of later applying to amend the study to </w:t>
      </w:r>
      <w:r>
        <w:rPr>
          <w:lang w:val="en-NZ"/>
        </w:rPr>
        <w:t>include adolescents if desired. This</w:t>
      </w:r>
      <w:r w:rsidRPr="00775AF5">
        <w:rPr>
          <w:lang w:val="en-NZ"/>
        </w:rPr>
        <w:t xml:space="preserve"> was accepted by the researcher.</w:t>
      </w:r>
    </w:p>
    <w:p w:rsidR="001041DE" w:rsidRDefault="001041DE" w:rsidP="001041DE">
      <w:pPr>
        <w:spacing w:before="80" w:after="80"/>
        <w:rPr>
          <w:u w:val="single"/>
          <w:lang w:val="en-NZ"/>
        </w:rPr>
      </w:pPr>
    </w:p>
    <w:p w:rsidR="001C70B2" w:rsidRPr="00C5052B" w:rsidRDefault="001C70B2"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7B5EC5" w:rsidRPr="00EA3605" w:rsidRDefault="007B5EC5" w:rsidP="00AB600A">
      <w:pPr>
        <w:pStyle w:val="ListParagraph"/>
        <w:numPr>
          <w:ilvl w:val="0"/>
          <w:numId w:val="18"/>
        </w:numPr>
        <w:spacing w:before="80" w:after="80"/>
        <w:rPr>
          <w:u w:val="single"/>
          <w:lang w:val="en-NZ"/>
        </w:rPr>
      </w:pPr>
      <w:r>
        <w:rPr>
          <w:lang w:val="en-NZ"/>
        </w:rPr>
        <w:t xml:space="preserve">The Committee noted that several questions in the questionnaires could </w:t>
      </w:r>
      <w:r w:rsidR="00AD12AA">
        <w:rPr>
          <w:lang w:val="en-NZ"/>
        </w:rPr>
        <w:t>cause distress in some pa</w:t>
      </w:r>
      <w:r w:rsidR="00FA668E">
        <w:rPr>
          <w:lang w:val="en-NZ"/>
        </w:rPr>
        <w:t>rticipants</w:t>
      </w:r>
      <w:r w:rsidR="00AD12AA">
        <w:rPr>
          <w:lang w:val="en-NZ"/>
        </w:rPr>
        <w:t xml:space="preserve"> </w:t>
      </w:r>
      <w:r>
        <w:rPr>
          <w:lang w:val="en-NZ"/>
        </w:rPr>
        <w:t>and</w:t>
      </w:r>
      <w:r w:rsidR="00AD12AA">
        <w:rPr>
          <w:lang w:val="en-NZ"/>
        </w:rPr>
        <w:t xml:space="preserve"> strongly recommended</w:t>
      </w:r>
      <w:r>
        <w:rPr>
          <w:lang w:val="en-NZ"/>
        </w:rPr>
        <w:t xml:space="preserve"> that a safety plan would be </w:t>
      </w:r>
      <w:r w:rsidR="00AD12AA">
        <w:rPr>
          <w:lang w:val="en-NZ"/>
        </w:rPr>
        <w:t>in place to provide these pa</w:t>
      </w:r>
      <w:r w:rsidR="00FA668E">
        <w:rPr>
          <w:lang w:val="en-NZ"/>
        </w:rPr>
        <w:t>rticipants</w:t>
      </w:r>
      <w:r w:rsidR="00AD12AA">
        <w:rPr>
          <w:lang w:val="en-NZ"/>
        </w:rPr>
        <w:t xml:space="preserve"> with</w:t>
      </w:r>
      <w:r w:rsidR="004D3E8D">
        <w:rPr>
          <w:lang w:val="en-NZ"/>
        </w:rPr>
        <w:t xml:space="preserve"> the</w:t>
      </w:r>
      <w:r w:rsidR="00AD12AA">
        <w:rPr>
          <w:lang w:val="en-NZ"/>
        </w:rPr>
        <w:t xml:space="preserve"> support</w:t>
      </w:r>
      <w:r w:rsidR="004D3E8D">
        <w:rPr>
          <w:lang w:val="en-NZ"/>
        </w:rPr>
        <w:t xml:space="preserve"> they need, such as providing phone numbers for or access to counsellors or psychologists.</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72998" w:rsidRPr="00472998" w:rsidRDefault="00472998" w:rsidP="00472998">
      <w:pPr>
        <w:pStyle w:val="ListParagraph"/>
        <w:spacing w:before="80" w:after="80"/>
        <w:ind w:left="0"/>
      </w:pPr>
    </w:p>
    <w:p w:rsidR="001041DE" w:rsidRPr="003056DC" w:rsidRDefault="000107A1" w:rsidP="00AB600A">
      <w:pPr>
        <w:pStyle w:val="ListParagraph"/>
        <w:numPr>
          <w:ilvl w:val="0"/>
          <w:numId w:val="18"/>
        </w:numPr>
        <w:spacing w:before="80" w:after="80"/>
      </w:pPr>
      <w:r>
        <w:rPr>
          <w:rFonts w:cs="Arial"/>
          <w:szCs w:val="22"/>
          <w:lang w:val="en-NZ"/>
        </w:rPr>
        <w:t>Please ensure that all information regarding future unspecified use of the participants’ tissue is specific and consistent across all documentation.</w:t>
      </w:r>
    </w:p>
    <w:p w:rsidR="001041DE" w:rsidRDefault="00472998" w:rsidP="00AB600A">
      <w:pPr>
        <w:pStyle w:val="ListParagraph"/>
        <w:numPr>
          <w:ilvl w:val="0"/>
          <w:numId w:val="18"/>
        </w:numPr>
        <w:spacing w:before="80" w:after="80"/>
      </w:pPr>
      <w:r>
        <w:t>Please remove the reference to “the flip of a coin” on page 2 (“a 50% chance” would be acceptable).</w:t>
      </w:r>
    </w:p>
    <w:p w:rsidR="00472998" w:rsidRDefault="00472998" w:rsidP="00AB600A">
      <w:pPr>
        <w:pStyle w:val="ListParagraph"/>
        <w:numPr>
          <w:ilvl w:val="0"/>
          <w:numId w:val="18"/>
        </w:numPr>
        <w:spacing w:before="80" w:after="80"/>
      </w:pPr>
      <w:r>
        <w:t>When mentioning the rescue therapy on page 2, it should be mentioned that not taking the therapy treatment may have other consequences, such as having to withdraw from the study.</w:t>
      </w:r>
    </w:p>
    <w:p w:rsidR="00472998" w:rsidRDefault="008725A7" w:rsidP="00AB600A">
      <w:pPr>
        <w:pStyle w:val="ListParagraph"/>
        <w:numPr>
          <w:ilvl w:val="0"/>
          <w:numId w:val="18"/>
        </w:numPr>
        <w:spacing w:before="80" w:after="80"/>
      </w:pPr>
      <w:r>
        <w:t xml:space="preserve">Please state that </w:t>
      </w:r>
      <w:r w:rsidR="00240FED">
        <w:t xml:space="preserve">individuals </w:t>
      </w:r>
      <w:r>
        <w:t>who do not take part in the first part of the study will be excluded from the extension period.</w:t>
      </w:r>
    </w:p>
    <w:p w:rsidR="00227A85" w:rsidRDefault="00227A85" w:rsidP="00AB600A">
      <w:pPr>
        <w:pStyle w:val="ListParagraph"/>
        <w:numPr>
          <w:ilvl w:val="0"/>
          <w:numId w:val="18"/>
        </w:numPr>
        <w:spacing w:before="80" w:after="80"/>
      </w:pPr>
      <w:r>
        <w:t xml:space="preserve">Please clarify in the main </w:t>
      </w:r>
      <w:r w:rsidRPr="00227A85">
        <w:rPr>
          <w:rFonts w:cs="Arial"/>
          <w:szCs w:val="22"/>
          <w:lang w:val="en-NZ"/>
        </w:rPr>
        <w:t>Participant Informat</w:t>
      </w:r>
      <w:r>
        <w:rPr>
          <w:rFonts w:cs="Arial"/>
          <w:szCs w:val="22"/>
          <w:lang w:val="en-NZ"/>
        </w:rPr>
        <w:t xml:space="preserve">ion Sheet </w:t>
      </w:r>
      <w:r>
        <w:t xml:space="preserve">whether </w:t>
      </w:r>
      <w:r w:rsidR="00AB600A">
        <w:t>the study</w:t>
      </w:r>
      <w:r>
        <w:t xml:space="preserve"> will </w:t>
      </w:r>
      <w:r w:rsidR="00AB600A">
        <w:t>include</w:t>
      </w:r>
      <w:r>
        <w:t xml:space="preserve"> inflammatory disease patients or not.</w:t>
      </w:r>
    </w:p>
    <w:p w:rsidR="00227A85" w:rsidRPr="00D55527" w:rsidRDefault="00227A85" w:rsidP="00AB600A">
      <w:pPr>
        <w:pStyle w:val="ListParagraph"/>
        <w:numPr>
          <w:ilvl w:val="0"/>
          <w:numId w:val="18"/>
        </w:numPr>
        <w:spacing w:before="80" w:after="80"/>
      </w:pPr>
      <w:r>
        <w:t xml:space="preserve">On page 10 of the main </w:t>
      </w:r>
      <w:r w:rsidRPr="00227A85">
        <w:rPr>
          <w:rFonts w:cs="Arial"/>
          <w:szCs w:val="22"/>
          <w:lang w:val="en-NZ"/>
        </w:rPr>
        <w:t>Participant Informat</w:t>
      </w:r>
      <w:r>
        <w:rPr>
          <w:rFonts w:cs="Arial"/>
          <w:szCs w:val="22"/>
          <w:lang w:val="en-NZ"/>
        </w:rPr>
        <w:t xml:space="preserve">ion Sheet and Consent Form </w:t>
      </w:r>
      <w:r w:rsidR="00AB600A">
        <w:rPr>
          <w:rFonts w:cs="Arial"/>
          <w:szCs w:val="22"/>
          <w:lang w:val="en-NZ"/>
        </w:rPr>
        <w:t>it</w:t>
      </w:r>
      <w:r>
        <w:rPr>
          <w:rFonts w:cs="Arial"/>
          <w:szCs w:val="22"/>
          <w:lang w:val="en-NZ"/>
        </w:rPr>
        <w:t xml:space="preserve"> state</w:t>
      </w:r>
      <w:r w:rsidR="00AB600A">
        <w:rPr>
          <w:rFonts w:cs="Arial"/>
          <w:szCs w:val="22"/>
          <w:lang w:val="en-NZ"/>
        </w:rPr>
        <w:t>s</w:t>
      </w:r>
      <w:r>
        <w:rPr>
          <w:rFonts w:cs="Arial"/>
          <w:szCs w:val="22"/>
          <w:lang w:val="en-NZ"/>
        </w:rPr>
        <w:t xml:space="preserve"> that study data and samples may be shared with other companies. Please specify which companies </w:t>
      </w:r>
      <w:r w:rsidR="004D3E8D">
        <w:rPr>
          <w:rFonts w:cs="Arial"/>
          <w:szCs w:val="22"/>
          <w:lang w:val="en-NZ"/>
        </w:rPr>
        <w:t xml:space="preserve">the </w:t>
      </w:r>
      <w:r>
        <w:rPr>
          <w:rFonts w:cs="Arial"/>
          <w:szCs w:val="22"/>
          <w:lang w:val="en-NZ"/>
        </w:rPr>
        <w:t>data or samples may be shared with.</w:t>
      </w:r>
    </w:p>
    <w:p w:rsidR="00D55527" w:rsidRPr="004727F9" w:rsidRDefault="00D55527" w:rsidP="00AB600A">
      <w:pPr>
        <w:pStyle w:val="ListParagraph"/>
        <w:numPr>
          <w:ilvl w:val="0"/>
          <w:numId w:val="18"/>
        </w:numPr>
        <w:spacing w:before="80" w:after="80"/>
      </w:pPr>
    </w:p>
    <w:p w:rsidR="004727F9" w:rsidRPr="00B40DB3" w:rsidRDefault="004727F9" w:rsidP="00AB600A">
      <w:pPr>
        <w:pStyle w:val="ListParagraph"/>
        <w:numPr>
          <w:ilvl w:val="0"/>
          <w:numId w:val="18"/>
        </w:numPr>
        <w:spacing w:before="80" w:after="80"/>
      </w:pPr>
      <w:r>
        <w:rPr>
          <w:rFonts w:cs="Arial"/>
          <w:szCs w:val="22"/>
          <w:lang w:val="en-NZ"/>
        </w:rPr>
        <w:t xml:space="preserve">The committee expressed that information regarding the optional research in the </w:t>
      </w:r>
      <w:r w:rsidRPr="004727F9">
        <w:rPr>
          <w:rFonts w:cs="Arial"/>
          <w:szCs w:val="22"/>
          <w:lang w:val="en-NZ"/>
        </w:rPr>
        <w:t>main Participant Information Sheet and Consent Form</w:t>
      </w:r>
      <w:r>
        <w:rPr>
          <w:rFonts w:cs="Arial"/>
          <w:szCs w:val="22"/>
          <w:lang w:val="en-NZ"/>
        </w:rPr>
        <w:t xml:space="preserve"> is not relevant to those participants. Please remove all references to the optional research.</w:t>
      </w:r>
    </w:p>
    <w:p w:rsidR="00B40DB3" w:rsidRPr="00AD1622" w:rsidRDefault="00B40DB3" w:rsidP="00AB600A">
      <w:pPr>
        <w:pStyle w:val="ListParagraph"/>
        <w:numPr>
          <w:ilvl w:val="0"/>
          <w:numId w:val="18"/>
        </w:numPr>
        <w:spacing w:before="80" w:after="80"/>
      </w:pPr>
      <w:r>
        <w:t>Please amend any reference of a “spontaneous abortion”</w:t>
      </w:r>
      <w:r w:rsidR="00631A1D">
        <w:t xml:space="preserve"> in the Pregnant Partner</w:t>
      </w:r>
      <w:r w:rsidR="00AC5415">
        <w:t>/</w:t>
      </w:r>
      <w:r w:rsidR="00AC5415">
        <w:rPr>
          <w:rFonts w:cs="Arial"/>
          <w:szCs w:val="22"/>
          <w:lang w:val="en-NZ"/>
        </w:rPr>
        <w:t>P</w:t>
      </w:r>
      <w:r w:rsidR="00631A1D" w:rsidRPr="00227A85">
        <w:rPr>
          <w:rFonts w:cs="Arial"/>
          <w:szCs w:val="22"/>
          <w:lang w:val="en-NZ"/>
        </w:rPr>
        <w:t>articipant Informat</w:t>
      </w:r>
      <w:r w:rsidR="00631A1D">
        <w:rPr>
          <w:rFonts w:cs="Arial"/>
          <w:szCs w:val="22"/>
          <w:lang w:val="en-NZ"/>
        </w:rPr>
        <w:t>ion Sheet and Consent Form,</w:t>
      </w:r>
      <w:r w:rsidR="00631A1D">
        <w:t xml:space="preserve"> referring instead to a</w:t>
      </w:r>
      <w:r>
        <w:t xml:space="preserve"> “miscarriage”</w:t>
      </w:r>
      <w:r>
        <w:rPr>
          <w:rFonts w:cs="Arial"/>
          <w:szCs w:val="22"/>
          <w:lang w:val="en-NZ"/>
        </w:rPr>
        <w:t>.</w:t>
      </w:r>
    </w:p>
    <w:p w:rsidR="00AD1622" w:rsidRDefault="00AD1622" w:rsidP="00AD1622">
      <w:pPr>
        <w:pStyle w:val="ListParagraph"/>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960BFE" w:rsidRDefault="001041DE" w:rsidP="001041DE">
      <w:pPr>
        <w:rPr>
          <w:lang w:val="en-NZ"/>
        </w:rPr>
      </w:pPr>
      <w:r w:rsidRPr="00960BFE">
        <w:rPr>
          <w:lang w:val="en-NZ"/>
        </w:rPr>
        <w:t xml:space="preserve">This application was </w:t>
      </w:r>
      <w:r w:rsidRPr="00FD2B1E">
        <w:rPr>
          <w:i/>
          <w:lang w:val="en-NZ"/>
        </w:rPr>
        <w:t xml:space="preserve">provisionally </w:t>
      </w:r>
      <w:r w:rsidRPr="00DB1F5F">
        <w:rPr>
          <w:i/>
          <w:lang w:val="en-NZ"/>
        </w:rPr>
        <w:t>approved</w:t>
      </w:r>
      <w:r w:rsidRPr="00DB1F5F">
        <w:rPr>
          <w:lang w:val="en-NZ"/>
        </w:rPr>
        <w:t xml:space="preserve"> by </w:t>
      </w:r>
      <w:r w:rsidRPr="00DB1F5F">
        <w:rPr>
          <w:rFonts w:cs="Arial"/>
          <w:szCs w:val="22"/>
          <w:lang w:val="en-NZ"/>
        </w:rPr>
        <w:t>consensus</w:t>
      </w:r>
      <w:r w:rsidR="004D3E8D">
        <w:rPr>
          <w:rFonts w:cs="Arial"/>
          <w:szCs w:val="22"/>
          <w:lang w:val="en-NZ"/>
        </w:rPr>
        <w:t xml:space="preserve"> for participants 16 years and older</w:t>
      </w:r>
      <w:r w:rsidRPr="00DB1F5F">
        <w:rPr>
          <w:lang w:val="en-NZ"/>
        </w:rPr>
        <w:t>, subject</w:t>
      </w:r>
      <w:r w:rsidRPr="00960BFE">
        <w:rPr>
          <w:lang w:val="en-NZ"/>
        </w:rPr>
        <w:t xml:space="preserve"> to the follow</w:t>
      </w:r>
      <w:r>
        <w:rPr>
          <w:lang w:val="en-NZ"/>
        </w:rPr>
        <w:t>ing information being received:</w:t>
      </w:r>
    </w:p>
    <w:p w:rsidR="001041DE" w:rsidRPr="00960BFE" w:rsidRDefault="001041DE" w:rsidP="001041DE">
      <w:pPr>
        <w:rPr>
          <w:lang w:val="en-NZ"/>
        </w:rPr>
      </w:pPr>
    </w:p>
    <w:p w:rsidR="00472998" w:rsidRDefault="00472998" w:rsidP="00472998">
      <w:pPr>
        <w:pStyle w:val="ListParagraph"/>
        <w:numPr>
          <w:ilvl w:val="0"/>
          <w:numId w:val="4"/>
        </w:numPr>
        <w:rPr>
          <w:rFonts w:cs="Arial"/>
          <w:szCs w:val="22"/>
          <w:lang w:val="en-NZ"/>
        </w:rPr>
      </w:pPr>
      <w:r>
        <w:rPr>
          <w:rFonts w:cs="Arial"/>
          <w:szCs w:val="22"/>
          <w:lang w:val="en-NZ"/>
        </w:rPr>
        <w:t>Please update the inclusion/exclusion criteria to exclude all participants unde</w:t>
      </w:r>
      <w:r w:rsidR="00A34DA9">
        <w:rPr>
          <w:rFonts w:cs="Arial"/>
          <w:szCs w:val="22"/>
          <w:lang w:val="en-NZ"/>
        </w:rPr>
        <w:t xml:space="preserve">r the age of 16 from this study </w:t>
      </w:r>
      <w:r w:rsidR="00A34DA9" w:rsidRPr="00D161CD">
        <w:rPr>
          <w:rFonts w:cs="Arial"/>
          <w:sz w:val="21"/>
          <w:szCs w:val="21"/>
          <w:lang w:val="en-US"/>
        </w:rPr>
        <w:t>(</w:t>
      </w:r>
      <w:r w:rsidR="00A34DA9" w:rsidRPr="00D161CD">
        <w:rPr>
          <w:rFonts w:cs="Arial"/>
          <w:i/>
          <w:sz w:val="21"/>
          <w:szCs w:val="21"/>
          <w:lang w:val="en-US"/>
        </w:rPr>
        <w:t>Ethical Guidelines for Intervention Studies</w:t>
      </w:r>
      <w:r w:rsidR="00A34DA9" w:rsidRPr="00D161CD">
        <w:rPr>
          <w:rFonts w:cs="Arial"/>
          <w:sz w:val="21"/>
          <w:szCs w:val="21"/>
          <w:lang w:val="en-US"/>
        </w:rPr>
        <w:t xml:space="preserve"> paragraph</w:t>
      </w:r>
      <w:r w:rsidR="00A34DA9" w:rsidRPr="00D161CD">
        <w:rPr>
          <w:rFonts w:cs="Arial"/>
          <w:i/>
          <w:sz w:val="21"/>
          <w:szCs w:val="21"/>
          <w:lang w:val="en-US"/>
        </w:rPr>
        <w:t xml:space="preserve"> </w:t>
      </w:r>
      <w:r w:rsidR="00A34DA9">
        <w:rPr>
          <w:rFonts w:cs="Arial"/>
          <w:sz w:val="21"/>
          <w:szCs w:val="21"/>
          <w:lang w:val="en-US"/>
        </w:rPr>
        <w:t>5.30, point 2</w:t>
      </w:r>
      <w:r w:rsidR="00A34DA9" w:rsidRPr="0050739B">
        <w:rPr>
          <w:rFonts w:cs="Arial"/>
          <w:sz w:val="21"/>
          <w:szCs w:val="21"/>
          <w:lang w:val="en-US"/>
        </w:rPr>
        <w:t>)</w:t>
      </w:r>
      <w:r w:rsidR="00A34DA9">
        <w:rPr>
          <w:rFonts w:cs="Arial"/>
          <w:sz w:val="21"/>
          <w:szCs w:val="21"/>
          <w:lang w:val="en-US"/>
        </w:rPr>
        <w:t>.</w:t>
      </w:r>
    </w:p>
    <w:p w:rsidR="00CD12A6" w:rsidRPr="00D161CD" w:rsidRDefault="00CD12A6" w:rsidP="00CD12A6">
      <w:pPr>
        <w:numPr>
          <w:ilvl w:val="0"/>
          <w:numId w:val="4"/>
        </w:numPr>
        <w:spacing w:before="80" w:after="80"/>
        <w:jc w:val="both"/>
        <w:rPr>
          <w:rFonts w:cs="Arial"/>
          <w:sz w:val="21"/>
          <w:szCs w:val="21"/>
          <w:lang w:val="en-US"/>
        </w:rPr>
      </w:pPr>
      <w:r w:rsidRPr="00D161CD">
        <w:rPr>
          <w:rFonts w:cs="Arial"/>
          <w:sz w:val="21"/>
          <w:szCs w:val="21"/>
          <w:lang w:val="en-US"/>
        </w:rPr>
        <w:t>Please amend the information sheet and consent form,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096709" w:rsidRPr="00B646A6" w:rsidRDefault="00096709" w:rsidP="00472998">
      <w:pPr>
        <w:pStyle w:val="ListParagraph"/>
        <w:numPr>
          <w:ilvl w:val="0"/>
          <w:numId w:val="4"/>
        </w:numPr>
        <w:rPr>
          <w:rFonts w:cs="Arial"/>
          <w:szCs w:val="22"/>
          <w:lang w:val="en-NZ"/>
        </w:rPr>
      </w:pPr>
      <w:r>
        <w:rPr>
          <w:rFonts w:cs="Arial"/>
          <w:szCs w:val="22"/>
          <w:lang w:val="en-NZ"/>
        </w:rPr>
        <w:t xml:space="preserve">Please create a safety plan in the case that any </w:t>
      </w:r>
      <w:r w:rsidR="004D3E8D">
        <w:rPr>
          <w:rFonts w:cs="Arial"/>
          <w:szCs w:val="22"/>
          <w:lang w:val="en-NZ"/>
        </w:rPr>
        <w:t>distress</w:t>
      </w:r>
      <w:r>
        <w:rPr>
          <w:rFonts w:cs="Arial"/>
          <w:szCs w:val="22"/>
          <w:lang w:val="en-NZ"/>
        </w:rPr>
        <w:t xml:space="preserve"> is detected </w:t>
      </w:r>
      <w:r w:rsidR="004D3E8D">
        <w:rPr>
          <w:rFonts w:cs="Arial"/>
          <w:szCs w:val="22"/>
          <w:lang w:val="en-NZ"/>
        </w:rPr>
        <w:t>in pa</w:t>
      </w:r>
      <w:r w:rsidR="00FA668E">
        <w:rPr>
          <w:rFonts w:cs="Arial"/>
          <w:szCs w:val="22"/>
          <w:lang w:val="en-NZ"/>
        </w:rPr>
        <w:t>rticipants</w:t>
      </w:r>
      <w:r w:rsidR="004D3E8D">
        <w:rPr>
          <w:rFonts w:cs="Arial"/>
          <w:szCs w:val="22"/>
          <w:lang w:val="en-NZ"/>
        </w:rPr>
        <w:t xml:space="preserve">when answering </w:t>
      </w:r>
      <w:r>
        <w:rPr>
          <w:rFonts w:cs="Arial"/>
          <w:szCs w:val="22"/>
          <w:lang w:val="en-NZ"/>
        </w:rPr>
        <w:t xml:space="preserve">the questionnaire documents, and update the </w:t>
      </w:r>
      <w:r w:rsidRPr="00B646A6">
        <w:rPr>
          <w:rFonts w:cs="Arial"/>
          <w:szCs w:val="22"/>
          <w:lang w:val="en-NZ"/>
        </w:rPr>
        <w:t>Participant Information Sheet and Consent Forms</w:t>
      </w:r>
      <w:r w:rsidR="00A34DA9">
        <w:rPr>
          <w:rFonts w:cs="Arial"/>
          <w:szCs w:val="22"/>
          <w:lang w:val="en-NZ"/>
        </w:rPr>
        <w:t xml:space="preserve"> to include that </w:t>
      </w:r>
      <w:r w:rsidR="00A34DA9" w:rsidRPr="00D161CD">
        <w:rPr>
          <w:rFonts w:cs="Arial"/>
          <w:sz w:val="21"/>
          <w:szCs w:val="21"/>
          <w:lang w:val="en-US"/>
        </w:rPr>
        <w:t>(</w:t>
      </w:r>
      <w:r w:rsidR="00A34DA9" w:rsidRPr="00D161CD">
        <w:rPr>
          <w:rFonts w:cs="Arial"/>
          <w:i/>
          <w:sz w:val="21"/>
          <w:szCs w:val="21"/>
          <w:lang w:val="en-US"/>
        </w:rPr>
        <w:t>Ethical Guidelines for Intervention Studies</w:t>
      </w:r>
      <w:r w:rsidR="00A34DA9" w:rsidRPr="00D161CD">
        <w:rPr>
          <w:rFonts w:cs="Arial"/>
          <w:sz w:val="21"/>
          <w:szCs w:val="21"/>
          <w:lang w:val="en-US"/>
        </w:rPr>
        <w:t xml:space="preserve"> paragraph</w:t>
      </w:r>
      <w:r w:rsidR="00A34DA9" w:rsidRPr="00D161CD">
        <w:rPr>
          <w:rFonts w:cs="Arial"/>
          <w:i/>
          <w:sz w:val="21"/>
          <w:szCs w:val="21"/>
          <w:lang w:val="en-US"/>
        </w:rPr>
        <w:t xml:space="preserve"> </w:t>
      </w:r>
      <w:r w:rsidR="00A34DA9">
        <w:rPr>
          <w:rFonts w:cs="Arial"/>
          <w:sz w:val="21"/>
          <w:szCs w:val="21"/>
          <w:lang w:val="en-US"/>
        </w:rPr>
        <w:t>6.6</w:t>
      </w:r>
      <w:r w:rsidR="00A34DA9" w:rsidRPr="0050739B">
        <w:rPr>
          <w:rFonts w:cs="Arial"/>
          <w:sz w:val="21"/>
          <w:szCs w:val="21"/>
          <w:lang w:val="en-US"/>
        </w:rPr>
        <w:t>2).</w:t>
      </w:r>
    </w:p>
    <w:p w:rsidR="001041DE" w:rsidRPr="00960BFE" w:rsidRDefault="001041DE" w:rsidP="001041DE">
      <w:pPr>
        <w:rPr>
          <w:color w:val="FF0000"/>
          <w:lang w:val="en-NZ"/>
        </w:rPr>
      </w:pPr>
    </w:p>
    <w:p w:rsidR="001041DE" w:rsidRPr="00FD2B1E" w:rsidRDefault="001041DE" w:rsidP="001041DE">
      <w:pPr>
        <w:rPr>
          <w:lang w:val="en-NZ"/>
        </w:rPr>
      </w:pPr>
      <w:r w:rsidRPr="00960BFE">
        <w:rPr>
          <w:lang w:val="en-NZ"/>
        </w:rPr>
        <w:t xml:space="preserve">This following information will be </w:t>
      </w:r>
      <w:r w:rsidRPr="00096709">
        <w:rPr>
          <w:lang w:val="en-NZ"/>
        </w:rPr>
        <w:t xml:space="preserve">reviewed, and a final decision made on the application, by </w:t>
      </w:r>
      <w:r w:rsidR="00096709" w:rsidRPr="00096709">
        <w:rPr>
          <w:lang w:val="en-NZ"/>
        </w:rPr>
        <w:t xml:space="preserve">Mrs </w:t>
      </w:r>
      <w:r w:rsidR="00096709" w:rsidRPr="00096709">
        <w:rPr>
          <w:rFonts w:cs="Arial"/>
          <w:szCs w:val="22"/>
          <w:lang w:val="en-NZ"/>
        </w:rPr>
        <w:t>Leesa Russel and Ms Sandy Gill</w:t>
      </w:r>
      <w:r w:rsidRPr="00096709">
        <w:rPr>
          <w:lang w:val="en-NZ"/>
        </w:rPr>
        <w:t>.</w:t>
      </w:r>
    </w:p>
    <w:p w:rsidR="001041DE" w:rsidRDefault="001041DE" w:rsidP="001041DE">
      <w:pPr>
        <w:spacing w:before="80" w:after="80"/>
      </w:pPr>
    </w:p>
    <w:p w:rsidR="008A64F3" w:rsidRPr="00960BFE" w:rsidRDefault="001041DE">
      <w:pPr>
        <w:autoSpaceDE w:val="0"/>
        <w:autoSpaceDN w:val="0"/>
        <w:adjustRightInd w:val="0"/>
      </w:pPr>
      <w: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A64F3" w:rsidRPr="00960BFE" w:rsidRDefault="008A64F3">
            <w:pPr>
              <w:autoSpaceDE w:val="0"/>
              <w:autoSpaceDN w:val="0"/>
              <w:adjustRightInd w:val="0"/>
            </w:pPr>
            <w:r w:rsidRPr="00960BFE">
              <w:rPr>
                <w:b/>
              </w:rPr>
              <w:t>18/CEN/264</w:t>
            </w:r>
            <w:r w:rsidRPr="00960BFE">
              <w:t xml:space="preserve">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Title: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M16-045: Moderate to Severe Atopic Dermatitis: Evaluation of Upadacitinib in Adolescent and Adult Subjects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Principal Investigator: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Prof Marius Rademaker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Sponsor: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AbbVie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Clock Start Date: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20 December 2018 </w:t>
            </w:r>
          </w:p>
        </w:tc>
        <w:tc>
          <w:tcPr>
            <w:gridSpan w:val="0"/>
          </w:tcPr>
          <w:p w:rsidR="008A64F3" w:rsidRPr="00960BFE" w:rsidRDefault="008A64F3">
            <w:r w:rsidRPr="00960BFE">
              <w:t xml:space="preserve"> </w:t>
            </w:r>
          </w:p>
        </w:tc>
      </w:tr>
    </w:tbl>
    <w:p w:rsidR="008A64F3" w:rsidRPr="00960BFE" w:rsidRDefault="008A64F3">
      <w:pPr>
        <w:autoSpaceDE w:val="0"/>
        <w:autoSpaceDN w:val="0"/>
        <w:adjustRightInd w:val="0"/>
      </w:pPr>
      <w:r w:rsidRPr="00960BFE">
        <w:t xml:space="preserve"> </w:t>
      </w:r>
    </w:p>
    <w:p w:rsidR="00DB1F5F" w:rsidRPr="00987913" w:rsidRDefault="00DB1F5F" w:rsidP="00DB1F5F">
      <w:pPr>
        <w:autoSpaceDE w:val="0"/>
        <w:autoSpaceDN w:val="0"/>
        <w:adjustRightInd w:val="0"/>
        <w:rPr>
          <w:sz w:val="20"/>
          <w:lang w:val="en-NZ"/>
        </w:rPr>
      </w:pPr>
      <w:r w:rsidRPr="0034716C">
        <w:rPr>
          <w:rFonts w:cs="Arial"/>
          <w:szCs w:val="22"/>
          <w:lang w:val="en-NZ"/>
        </w:rPr>
        <w:t>Reenu Arora</w:t>
      </w:r>
      <w:r w:rsidRPr="0034716C">
        <w:rPr>
          <w:lang w:val="en-NZ"/>
        </w:rPr>
        <w:t xml:space="preserve"> was present </w:t>
      </w:r>
      <w:r w:rsidRPr="0034716C">
        <w:rPr>
          <w:rFonts w:cs="Arial"/>
          <w:szCs w:val="22"/>
          <w:lang w:val="en-NZ"/>
        </w:rPr>
        <w:t>by teleconference</w:t>
      </w:r>
      <w:r w:rsidRPr="0034716C">
        <w:rPr>
          <w:lang w:val="en-NZ"/>
        </w:rPr>
        <w:t xml:space="preserve"> for</w:t>
      </w:r>
      <w:r w:rsidRPr="00987913">
        <w:rPr>
          <w:lang w:val="en-NZ"/>
        </w:rPr>
        <w:t xml:space="preserve">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DB1F5F" w:rsidRDefault="00DB1F5F" w:rsidP="00AB600A">
      <w:pPr>
        <w:pStyle w:val="ListParagraph"/>
        <w:numPr>
          <w:ilvl w:val="0"/>
          <w:numId w:val="19"/>
        </w:numPr>
        <w:rPr>
          <w:u w:val="single"/>
          <w:lang w:val="en-NZ"/>
        </w:rPr>
      </w:pPr>
      <w:r>
        <w:rPr>
          <w:lang w:val="en-NZ"/>
        </w:rPr>
        <w:t>The study aims to</w:t>
      </w:r>
      <w:r w:rsidRPr="0034716C">
        <w:rPr>
          <w:lang w:val="en-NZ"/>
        </w:rPr>
        <w:t xml:space="preserve"> assess the efficacy and Safety of upadacitinib for the treatment of adolescent and adult subjects with moderate to severe </w:t>
      </w:r>
      <w:r>
        <w:rPr>
          <w:lang w:val="en-NZ"/>
        </w:rPr>
        <w:t>atopic dermatitis</w:t>
      </w:r>
      <w:r w:rsidRPr="0034716C">
        <w:rPr>
          <w:lang w:val="en-NZ"/>
        </w:rPr>
        <w:t xml:space="preserve"> who are candidates for systemic therapy.</w:t>
      </w:r>
      <w:r>
        <w:rPr>
          <w:lang w:val="en-NZ"/>
        </w:rPr>
        <w:t xml:space="preserve"> The co-primary endpoints are: the p</w:t>
      </w:r>
      <w:r w:rsidRPr="0034716C">
        <w:rPr>
          <w:lang w:val="en-NZ"/>
        </w:rPr>
        <w:t xml:space="preserve">roportion of participants achieving at least a 75% reduction in Eczema Area and Severity Index (EASI 75) </w:t>
      </w:r>
      <w:r>
        <w:rPr>
          <w:lang w:val="en-NZ"/>
        </w:rPr>
        <w:t>from baseline at w</w:t>
      </w:r>
      <w:r w:rsidRPr="0034716C">
        <w:rPr>
          <w:lang w:val="en-NZ"/>
        </w:rPr>
        <w:t>eek 16</w:t>
      </w:r>
      <w:r>
        <w:rPr>
          <w:lang w:val="en-NZ"/>
        </w:rPr>
        <w:t>, and the p</w:t>
      </w:r>
      <w:r w:rsidRPr="0034716C">
        <w:rPr>
          <w:lang w:val="en-NZ"/>
        </w:rPr>
        <w:t>roportion of participants achieving validated Investigator Global Assessment for Atopic Dermatitis (vIGA-AD) of 0 or 1 with a leas</w:t>
      </w:r>
      <w:r>
        <w:rPr>
          <w:lang w:val="en-NZ"/>
        </w:rPr>
        <w:t>t two grades of reduction from baseline at w</w:t>
      </w:r>
      <w:r w:rsidRPr="0034716C">
        <w:rPr>
          <w:lang w:val="en-NZ"/>
        </w:rPr>
        <w:t>eek 16.</w:t>
      </w:r>
    </w:p>
    <w:p w:rsidR="00DB1F5F" w:rsidRPr="00DB1F5F" w:rsidRDefault="00DB1F5F" w:rsidP="00DB1F5F">
      <w:pPr>
        <w:pStyle w:val="ListParagraph"/>
        <w:rPr>
          <w:u w:val="single"/>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DC62A1" w:rsidRDefault="00EA3605" w:rsidP="00AB600A">
      <w:pPr>
        <w:pStyle w:val="ListParagraph"/>
        <w:numPr>
          <w:ilvl w:val="0"/>
          <w:numId w:val="19"/>
        </w:numPr>
        <w:rPr>
          <w:u w:val="single"/>
          <w:lang w:val="en-NZ"/>
        </w:rPr>
      </w:pPr>
      <w:r w:rsidRPr="004874CD">
        <w:rPr>
          <w:lang w:val="en-NZ"/>
        </w:rPr>
        <w:t xml:space="preserve">The Committee </w:t>
      </w:r>
      <w:r>
        <w:rPr>
          <w:lang w:val="en-NZ"/>
        </w:rPr>
        <w:t xml:space="preserve">noted several issues regarding the inclusion of adolescents in the study and the justifiability for doing so. </w:t>
      </w:r>
      <w:r w:rsidR="00775AF5">
        <w:rPr>
          <w:lang w:val="en-NZ"/>
        </w:rPr>
        <w:t>In particular, the following issues were of concern:</w:t>
      </w:r>
      <w:r w:rsidR="00DC62A1">
        <w:rPr>
          <w:lang w:val="en-NZ"/>
        </w:rPr>
        <w:br/>
      </w:r>
      <w:r w:rsidR="00775AF5">
        <w:rPr>
          <w:lang w:val="en-NZ"/>
        </w:rPr>
        <w:br/>
      </w:r>
      <w:r w:rsidR="00AB600A">
        <w:rPr>
          <w:lang w:val="en-NZ"/>
        </w:rPr>
        <w:t>i. It is unclear how young children (from 12 years of age) will have ‘sexual activity’ explained to them</w:t>
      </w:r>
      <w:r w:rsidR="00AB600A">
        <w:rPr>
          <w:lang w:val="en-NZ"/>
        </w:rPr>
        <w:br/>
        <w:t>ii. If a child did become pregnant or is found to have HIV, this would need to be communicated to the parent, which is a consequence the child may find difficult to fully understand</w:t>
      </w:r>
      <w:r w:rsidR="00AB600A">
        <w:rPr>
          <w:u w:val="single"/>
          <w:lang w:val="en-NZ"/>
        </w:rPr>
        <w:br/>
      </w:r>
      <w:r w:rsidR="00AB600A">
        <w:rPr>
          <w:lang w:val="en-NZ"/>
        </w:rPr>
        <w:t>iii. Children may in many cases be able to provide informed consent, which would need to be assessed</w:t>
      </w:r>
      <w:r w:rsidR="00AB600A">
        <w:rPr>
          <w:lang w:val="en-NZ"/>
        </w:rPr>
        <w:br/>
        <w:t>iv. All documents would need to be amended to reflect the fact that participants are considered adults from 16 years of age and can provide full consent. As a result, children turning 16 during the study would need to re-consent</w:t>
      </w:r>
      <w:r w:rsidR="00AB600A">
        <w:rPr>
          <w:lang w:val="en-NZ"/>
        </w:rPr>
        <w:br/>
        <w:t>v. The Committee also questioned the necessity of involving children in the study, especially noting the above difficulties.</w:t>
      </w:r>
      <w:r w:rsidR="00AB600A">
        <w:rPr>
          <w:lang w:val="en-NZ"/>
        </w:rPr>
        <w:br/>
      </w:r>
      <w:r w:rsidR="00775AF5" w:rsidRPr="00775AF5">
        <w:rPr>
          <w:lang w:val="en-NZ"/>
        </w:rPr>
        <w:br/>
      </w:r>
      <w:r w:rsidR="00DC62A1">
        <w:rPr>
          <w:lang w:val="en-NZ"/>
        </w:rPr>
        <w:t>For these reasons the Committee</w:t>
      </w:r>
      <w:r w:rsidRPr="00775AF5">
        <w:rPr>
          <w:lang w:val="en-NZ"/>
        </w:rPr>
        <w:t xml:space="preserve"> </w:t>
      </w:r>
      <w:r w:rsidR="004D3E8D" w:rsidRPr="00775AF5">
        <w:rPr>
          <w:lang w:val="en-NZ"/>
        </w:rPr>
        <w:t>re</w:t>
      </w:r>
      <w:r w:rsidR="004D3E8D">
        <w:rPr>
          <w:lang w:val="en-NZ"/>
        </w:rPr>
        <w:t>quested</w:t>
      </w:r>
      <w:r w:rsidR="004D3E8D" w:rsidRPr="00775AF5">
        <w:rPr>
          <w:lang w:val="en-NZ"/>
        </w:rPr>
        <w:t xml:space="preserve"> </w:t>
      </w:r>
      <w:r w:rsidRPr="00775AF5">
        <w:rPr>
          <w:lang w:val="en-NZ"/>
        </w:rPr>
        <w:t xml:space="preserve">excluding adolescents, with the possibility of later applying to amend the study to </w:t>
      </w:r>
      <w:r w:rsidR="00DC62A1">
        <w:rPr>
          <w:lang w:val="en-NZ"/>
        </w:rPr>
        <w:t>include adolescents if desired. This</w:t>
      </w:r>
      <w:r w:rsidRPr="00775AF5">
        <w:rPr>
          <w:lang w:val="en-NZ"/>
        </w:rPr>
        <w:t xml:space="preserve"> was accepted by the researcher.</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lastRenderedPageBreak/>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E55E96" w:rsidRPr="00EA3605" w:rsidRDefault="00E55E96" w:rsidP="00E55E96">
      <w:pPr>
        <w:pStyle w:val="ListParagraph"/>
        <w:numPr>
          <w:ilvl w:val="0"/>
          <w:numId w:val="19"/>
        </w:numPr>
        <w:spacing w:before="80" w:after="80"/>
        <w:rPr>
          <w:u w:val="single"/>
          <w:lang w:val="en-NZ"/>
        </w:rPr>
      </w:pPr>
      <w:r>
        <w:rPr>
          <w:lang w:val="en-NZ"/>
        </w:rPr>
        <w:t>The Committee noted that several questions in the questionnaires could cause distress in some participants and strongly recommended that a safety plan would be in place to provide these participants with the support they need, such as providing phone numbers for or access to counsellors or psychologists.</w:t>
      </w:r>
    </w:p>
    <w:p w:rsidR="00AB600A" w:rsidRPr="00AB600A" w:rsidRDefault="00AB600A" w:rsidP="00AB600A">
      <w:pPr>
        <w:pStyle w:val="ListParagraph"/>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3056DC" w:rsidRDefault="001041DE" w:rsidP="00AD1622">
      <w:pPr>
        <w:pStyle w:val="ListParagraph"/>
        <w:spacing w:before="80" w:after="80"/>
        <w:ind w:left="0"/>
      </w:pPr>
    </w:p>
    <w:p w:rsidR="00AD1622" w:rsidRPr="003056DC" w:rsidRDefault="00AD1622" w:rsidP="00AB600A">
      <w:pPr>
        <w:pStyle w:val="ListParagraph"/>
        <w:numPr>
          <w:ilvl w:val="0"/>
          <w:numId w:val="19"/>
        </w:numPr>
        <w:spacing w:before="80" w:after="80"/>
      </w:pPr>
      <w:r>
        <w:rPr>
          <w:rFonts w:cs="Arial"/>
          <w:szCs w:val="22"/>
          <w:lang w:val="en-NZ"/>
        </w:rPr>
        <w:t>Please ensure that all information regarding future unspecified use of the participants’ tissue is specific and consistent across all documentation.</w:t>
      </w:r>
    </w:p>
    <w:p w:rsidR="00AD1622" w:rsidRDefault="00AD1622" w:rsidP="00AB600A">
      <w:pPr>
        <w:pStyle w:val="ListParagraph"/>
        <w:numPr>
          <w:ilvl w:val="0"/>
          <w:numId w:val="19"/>
        </w:numPr>
        <w:spacing w:before="80" w:after="80"/>
      </w:pPr>
      <w:r>
        <w:t>Please remove the reference to “the flip of a coin” on page 2 (“a 50% chance” would be acceptable).</w:t>
      </w:r>
    </w:p>
    <w:p w:rsidR="00AD1622" w:rsidRDefault="00AD1622" w:rsidP="00AB600A">
      <w:pPr>
        <w:pStyle w:val="ListParagraph"/>
        <w:numPr>
          <w:ilvl w:val="0"/>
          <w:numId w:val="19"/>
        </w:numPr>
        <w:spacing w:before="80" w:after="80"/>
      </w:pPr>
      <w:r>
        <w:t>When mentioning the rescue therapy on page 2, it should be mentioned that not taking the therapy treatment may have other consequences, such as having to withdraw from the study.</w:t>
      </w:r>
    </w:p>
    <w:p w:rsidR="00E55E96" w:rsidRDefault="00E55E96" w:rsidP="00E55E96">
      <w:pPr>
        <w:pStyle w:val="ListParagraph"/>
        <w:numPr>
          <w:ilvl w:val="0"/>
          <w:numId w:val="19"/>
        </w:numPr>
        <w:spacing w:before="80" w:after="80"/>
      </w:pPr>
      <w:r>
        <w:t>Please state that individuals who do not take part in the first part of the study will be excluded from the extension period.</w:t>
      </w:r>
    </w:p>
    <w:p w:rsidR="00AD1622" w:rsidRDefault="00AD1622" w:rsidP="00AB600A">
      <w:pPr>
        <w:pStyle w:val="ListParagraph"/>
        <w:numPr>
          <w:ilvl w:val="0"/>
          <w:numId w:val="19"/>
        </w:numPr>
        <w:spacing w:before="80" w:after="80"/>
      </w:pPr>
    </w:p>
    <w:p w:rsidR="00AB600A" w:rsidRDefault="00AB600A" w:rsidP="00AB600A">
      <w:pPr>
        <w:pStyle w:val="ListParagraph"/>
        <w:numPr>
          <w:ilvl w:val="0"/>
          <w:numId w:val="19"/>
        </w:numPr>
        <w:spacing w:before="80" w:after="80"/>
      </w:pPr>
      <w:r>
        <w:t xml:space="preserve">Please clarify in the main </w:t>
      </w:r>
      <w:r w:rsidRPr="00227A85">
        <w:rPr>
          <w:rFonts w:cs="Arial"/>
          <w:szCs w:val="22"/>
          <w:lang w:val="en-NZ"/>
        </w:rPr>
        <w:t>Participant Informat</w:t>
      </w:r>
      <w:r>
        <w:rPr>
          <w:rFonts w:cs="Arial"/>
          <w:szCs w:val="22"/>
          <w:lang w:val="en-NZ"/>
        </w:rPr>
        <w:t xml:space="preserve">ion Sheet and Consent Form </w:t>
      </w:r>
      <w:r>
        <w:t>whether the study will include inflammatory disease patients or not.</w:t>
      </w:r>
    </w:p>
    <w:p w:rsidR="00AB600A" w:rsidRPr="00D55527" w:rsidRDefault="00AB600A" w:rsidP="00AB600A">
      <w:pPr>
        <w:pStyle w:val="ListParagraph"/>
        <w:numPr>
          <w:ilvl w:val="0"/>
          <w:numId w:val="19"/>
        </w:numPr>
        <w:spacing w:before="80" w:after="80"/>
      </w:pPr>
      <w:r>
        <w:t xml:space="preserve">On page 10 of the main </w:t>
      </w:r>
      <w:r w:rsidRPr="00227A85">
        <w:rPr>
          <w:rFonts w:cs="Arial"/>
          <w:szCs w:val="22"/>
          <w:lang w:val="en-NZ"/>
        </w:rPr>
        <w:t>Participant Informat</w:t>
      </w:r>
      <w:r>
        <w:rPr>
          <w:rFonts w:cs="Arial"/>
          <w:szCs w:val="22"/>
          <w:lang w:val="en-NZ"/>
        </w:rPr>
        <w:t xml:space="preserve">ion Sheet and Consent Form it states that study data and samples may be shared with other companies. Please specify which companies </w:t>
      </w:r>
      <w:r w:rsidR="004D3E8D">
        <w:rPr>
          <w:rFonts w:cs="Arial"/>
          <w:szCs w:val="22"/>
          <w:lang w:val="en-NZ"/>
        </w:rPr>
        <w:t xml:space="preserve">the </w:t>
      </w:r>
      <w:r>
        <w:rPr>
          <w:rFonts w:cs="Arial"/>
          <w:szCs w:val="22"/>
          <w:lang w:val="en-NZ"/>
        </w:rPr>
        <w:t>data or samples may be shared with.</w:t>
      </w:r>
    </w:p>
    <w:p w:rsidR="00AD1622" w:rsidRPr="00CD03DE" w:rsidRDefault="00AD1622" w:rsidP="00AB600A">
      <w:pPr>
        <w:pStyle w:val="ListParagraph"/>
        <w:numPr>
          <w:ilvl w:val="0"/>
          <w:numId w:val="19"/>
        </w:numPr>
        <w:spacing w:before="80" w:after="80"/>
      </w:pPr>
      <w:r>
        <w:rPr>
          <w:rFonts w:cs="Arial"/>
          <w:lang w:eastAsia="en-GB"/>
        </w:rPr>
        <w:t>Please add contact details for the HDEC and Maori health support contact to the Pregnant Partner Information Sheet.</w:t>
      </w:r>
    </w:p>
    <w:p w:rsidR="00AD1622" w:rsidRPr="00B40DB3" w:rsidRDefault="00AD1622" w:rsidP="00AB600A">
      <w:pPr>
        <w:pStyle w:val="ListParagraph"/>
        <w:numPr>
          <w:ilvl w:val="0"/>
          <w:numId w:val="19"/>
        </w:numPr>
        <w:spacing w:before="80" w:after="80"/>
      </w:pPr>
      <w:r w:rsidRPr="00AD1622">
        <w:t xml:space="preserve">The Committee queried the lack of a Māori tissue statement in the </w:t>
      </w:r>
      <w:r>
        <w:t xml:space="preserve">Pregnant Partner </w:t>
      </w:r>
      <w:r w:rsidRPr="00AD1622">
        <w:t xml:space="preserve">Participant Information Sheet. </w:t>
      </w:r>
      <w:r>
        <w:t xml:space="preserve">Please use the same statement used on the other </w:t>
      </w:r>
      <w:r w:rsidRPr="00AD1622">
        <w:rPr>
          <w:rFonts w:cs="Arial"/>
          <w:szCs w:val="22"/>
          <w:lang w:val="en-NZ"/>
        </w:rPr>
        <w:t xml:space="preserve">Participant Information Sheets, or similar. </w:t>
      </w:r>
    </w:p>
    <w:p w:rsidR="00E55E96" w:rsidRPr="004727F9" w:rsidRDefault="00E55E96" w:rsidP="00E55E96">
      <w:pPr>
        <w:pStyle w:val="ListParagraph"/>
        <w:numPr>
          <w:ilvl w:val="0"/>
          <w:numId w:val="19"/>
        </w:numPr>
        <w:spacing w:before="80" w:after="80"/>
      </w:pPr>
    </w:p>
    <w:p w:rsidR="00B40DB3" w:rsidRPr="00EA3605" w:rsidRDefault="00B40DB3" w:rsidP="00AB600A">
      <w:pPr>
        <w:pStyle w:val="ListParagraph"/>
        <w:numPr>
          <w:ilvl w:val="0"/>
          <w:numId w:val="19"/>
        </w:numPr>
        <w:spacing w:before="80" w:after="80"/>
      </w:pPr>
      <w:r>
        <w:rPr>
          <w:rFonts w:cs="Arial"/>
          <w:szCs w:val="22"/>
          <w:lang w:val="en-NZ"/>
        </w:rPr>
        <w:t xml:space="preserve">The committee expressed that information regarding the optional research in the </w:t>
      </w:r>
      <w:r w:rsidRPr="004727F9">
        <w:rPr>
          <w:rFonts w:cs="Arial"/>
          <w:szCs w:val="22"/>
          <w:lang w:val="en-NZ"/>
        </w:rPr>
        <w:t>main Participant Information Sheet and Consent Form</w:t>
      </w:r>
      <w:r>
        <w:rPr>
          <w:rFonts w:cs="Arial"/>
          <w:szCs w:val="22"/>
          <w:lang w:val="en-NZ"/>
        </w:rPr>
        <w:t xml:space="preserve"> is not relevant to those participants. Please remove all references to the optional research.</w:t>
      </w:r>
    </w:p>
    <w:p w:rsidR="00EA3605" w:rsidRPr="00775AF5" w:rsidRDefault="00EA3605" w:rsidP="00AB600A">
      <w:pPr>
        <w:pStyle w:val="ListParagraph"/>
        <w:numPr>
          <w:ilvl w:val="0"/>
          <w:numId w:val="19"/>
        </w:numPr>
        <w:spacing w:before="80" w:after="80"/>
      </w:pPr>
      <w:r>
        <w:rPr>
          <w:rFonts w:cs="Arial"/>
          <w:szCs w:val="22"/>
          <w:lang w:val="en-NZ"/>
        </w:rPr>
        <w:t>The Committee pointed out that the Pregnant Partner</w:t>
      </w:r>
      <w:r w:rsidR="00AC5415">
        <w:rPr>
          <w:rFonts w:cs="Arial"/>
          <w:szCs w:val="22"/>
          <w:lang w:val="en-NZ"/>
        </w:rPr>
        <w:t>/</w:t>
      </w:r>
      <w:r w:rsidRPr="004727F9">
        <w:rPr>
          <w:rFonts w:cs="Arial"/>
          <w:szCs w:val="22"/>
          <w:lang w:val="en-NZ"/>
        </w:rPr>
        <w:t>Participant Information Sheet and Consent Form</w:t>
      </w:r>
      <w:r>
        <w:rPr>
          <w:rFonts w:cs="Arial"/>
          <w:szCs w:val="22"/>
          <w:lang w:val="en-NZ"/>
        </w:rPr>
        <w:t xml:space="preserve"> was missing from the application. </w:t>
      </w:r>
      <w:r w:rsidR="00DB1F5F">
        <w:rPr>
          <w:rFonts w:cs="Arial"/>
          <w:szCs w:val="22"/>
          <w:lang w:val="en-NZ"/>
        </w:rPr>
        <w:t>Please submit this.</w:t>
      </w:r>
    </w:p>
    <w:p w:rsidR="00775AF5" w:rsidRPr="00AD1622" w:rsidRDefault="00775AF5" w:rsidP="00AB600A">
      <w:pPr>
        <w:pStyle w:val="ListParagraph"/>
        <w:numPr>
          <w:ilvl w:val="0"/>
          <w:numId w:val="19"/>
        </w:numPr>
        <w:spacing w:before="80" w:after="80"/>
      </w:pPr>
      <w:r>
        <w:rPr>
          <w:rFonts w:cs="Arial"/>
          <w:szCs w:val="22"/>
          <w:lang w:val="en-NZ"/>
        </w:rPr>
        <w:t xml:space="preserve">Please state in the </w:t>
      </w:r>
      <w:r w:rsidRPr="004727F9">
        <w:rPr>
          <w:rFonts w:cs="Arial"/>
          <w:szCs w:val="22"/>
          <w:lang w:val="en-NZ"/>
        </w:rPr>
        <w:t>Participant Information Sheet and Consent Form</w:t>
      </w:r>
      <w:r>
        <w:rPr>
          <w:rFonts w:cs="Arial"/>
          <w:szCs w:val="22"/>
          <w:lang w:val="en-NZ"/>
        </w:rPr>
        <w:t>s that the participant’s general or primary care practitioner will be informed of their participation in the study.</w:t>
      </w:r>
    </w:p>
    <w:p w:rsidR="001041DE" w:rsidRPr="00CD03DE" w:rsidRDefault="001041DE" w:rsidP="00AD1622">
      <w:pPr>
        <w:pStyle w:val="ListParagraph"/>
        <w:spacing w:before="80" w:after="80"/>
        <w:ind w:left="360"/>
      </w:pPr>
    </w:p>
    <w:p w:rsidR="00B1069B" w:rsidRPr="00FD2B1E" w:rsidRDefault="00B1069B" w:rsidP="00B1069B">
      <w:pPr>
        <w:rPr>
          <w:u w:val="single"/>
          <w:lang w:val="en-NZ"/>
        </w:rPr>
      </w:pPr>
      <w:r w:rsidRPr="00FD2B1E">
        <w:rPr>
          <w:u w:val="single"/>
          <w:lang w:val="en-NZ"/>
        </w:rPr>
        <w:t xml:space="preserve">Decision </w:t>
      </w:r>
    </w:p>
    <w:p w:rsidR="00B1069B" w:rsidRPr="00960BFE" w:rsidRDefault="00B1069B" w:rsidP="00B1069B">
      <w:pPr>
        <w:rPr>
          <w:lang w:val="en-NZ"/>
        </w:rPr>
      </w:pPr>
    </w:p>
    <w:p w:rsidR="00B1069B" w:rsidRPr="00960BFE" w:rsidRDefault="00B1069B" w:rsidP="00B1069B">
      <w:pPr>
        <w:rPr>
          <w:lang w:val="en-NZ"/>
        </w:rPr>
      </w:pPr>
      <w:r w:rsidRPr="00960BFE">
        <w:rPr>
          <w:lang w:val="en-NZ"/>
        </w:rPr>
        <w:t xml:space="preserve">This application was </w:t>
      </w:r>
      <w:r w:rsidRPr="00FD2B1E">
        <w:rPr>
          <w:i/>
          <w:lang w:val="en-NZ"/>
        </w:rPr>
        <w:t xml:space="preserve">provisionally </w:t>
      </w:r>
      <w:r w:rsidRPr="00DB1F5F">
        <w:rPr>
          <w:i/>
          <w:lang w:val="en-NZ"/>
        </w:rPr>
        <w:t>approved</w:t>
      </w:r>
      <w:r w:rsidRPr="00DB1F5F">
        <w:rPr>
          <w:lang w:val="en-NZ"/>
        </w:rPr>
        <w:t xml:space="preserve"> by </w:t>
      </w:r>
      <w:r w:rsidRPr="00DB1F5F">
        <w:rPr>
          <w:rFonts w:cs="Arial"/>
          <w:szCs w:val="22"/>
          <w:lang w:val="en-NZ"/>
        </w:rPr>
        <w:t>consensus</w:t>
      </w:r>
      <w:r w:rsidR="00E55E96">
        <w:rPr>
          <w:rFonts w:cs="Arial"/>
          <w:szCs w:val="22"/>
          <w:lang w:val="en-NZ"/>
        </w:rPr>
        <w:t xml:space="preserve"> </w:t>
      </w:r>
      <w:r w:rsidR="00AC5415">
        <w:rPr>
          <w:rFonts w:cs="Arial"/>
          <w:szCs w:val="22"/>
          <w:lang w:val="en-NZ"/>
        </w:rPr>
        <w:t>for participants 16 years and older only</w:t>
      </w:r>
      <w:r w:rsidRPr="00DB1F5F">
        <w:rPr>
          <w:lang w:val="en-NZ"/>
        </w:rPr>
        <w:t>, subject</w:t>
      </w:r>
      <w:r w:rsidRPr="00960BFE">
        <w:rPr>
          <w:lang w:val="en-NZ"/>
        </w:rPr>
        <w:t xml:space="preserve"> to the follow</w:t>
      </w:r>
      <w:r>
        <w:rPr>
          <w:lang w:val="en-NZ"/>
        </w:rPr>
        <w:t>ing information being received:</w:t>
      </w:r>
    </w:p>
    <w:p w:rsidR="00B1069B" w:rsidRPr="00960BFE" w:rsidRDefault="00B1069B" w:rsidP="00B1069B">
      <w:pPr>
        <w:rPr>
          <w:lang w:val="en-NZ"/>
        </w:rPr>
      </w:pPr>
    </w:p>
    <w:p w:rsidR="00020EB5" w:rsidRDefault="00020EB5" w:rsidP="00020EB5">
      <w:pPr>
        <w:pStyle w:val="ListParagraph"/>
        <w:numPr>
          <w:ilvl w:val="0"/>
          <w:numId w:val="4"/>
        </w:numPr>
        <w:rPr>
          <w:rFonts w:cs="Arial"/>
          <w:szCs w:val="22"/>
          <w:lang w:val="en-NZ"/>
        </w:rPr>
      </w:pPr>
      <w:r>
        <w:rPr>
          <w:rFonts w:cs="Arial"/>
          <w:szCs w:val="22"/>
          <w:lang w:val="en-NZ"/>
        </w:rPr>
        <w:t xml:space="preserve">Please update the inclusion/exclusion criteria to exclude all participants under the age of 16 from this study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5.30, point 2</w:t>
      </w:r>
      <w:r w:rsidRPr="0050739B">
        <w:rPr>
          <w:rFonts w:cs="Arial"/>
          <w:sz w:val="21"/>
          <w:szCs w:val="21"/>
          <w:lang w:val="en-US"/>
        </w:rPr>
        <w:t>)</w:t>
      </w:r>
      <w:r>
        <w:rPr>
          <w:rFonts w:cs="Arial"/>
          <w:sz w:val="21"/>
          <w:szCs w:val="21"/>
          <w:lang w:val="en-US"/>
        </w:rPr>
        <w:t>.</w:t>
      </w:r>
    </w:p>
    <w:p w:rsidR="00020EB5" w:rsidRPr="00D161CD" w:rsidRDefault="00020EB5" w:rsidP="00020EB5">
      <w:pPr>
        <w:numPr>
          <w:ilvl w:val="0"/>
          <w:numId w:val="4"/>
        </w:numPr>
        <w:spacing w:before="80" w:after="80"/>
        <w:jc w:val="both"/>
        <w:rPr>
          <w:rFonts w:cs="Arial"/>
          <w:sz w:val="21"/>
          <w:szCs w:val="21"/>
          <w:lang w:val="en-US"/>
        </w:rPr>
      </w:pPr>
      <w:r w:rsidRPr="00D161CD">
        <w:rPr>
          <w:rFonts w:cs="Arial"/>
          <w:sz w:val="21"/>
          <w:szCs w:val="21"/>
          <w:lang w:val="en-US"/>
        </w:rPr>
        <w:t>Please amend the information sheet and consent form,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E55E96" w:rsidRPr="00B646A6" w:rsidRDefault="00E55E96" w:rsidP="00E55E96">
      <w:pPr>
        <w:pStyle w:val="ListParagraph"/>
        <w:numPr>
          <w:ilvl w:val="0"/>
          <w:numId w:val="4"/>
        </w:numPr>
        <w:rPr>
          <w:rFonts w:cs="Arial"/>
          <w:szCs w:val="22"/>
          <w:lang w:val="en-NZ"/>
        </w:rPr>
      </w:pPr>
      <w:r>
        <w:rPr>
          <w:rFonts w:cs="Arial"/>
          <w:szCs w:val="22"/>
          <w:lang w:val="en-NZ"/>
        </w:rPr>
        <w:t xml:space="preserve">Please create a safety plan in the case that any distress is detected in participantswhen answering the questionnaire documents, and update the </w:t>
      </w:r>
      <w:r w:rsidRPr="00B646A6">
        <w:rPr>
          <w:rFonts w:cs="Arial"/>
          <w:szCs w:val="22"/>
          <w:lang w:val="en-NZ"/>
        </w:rPr>
        <w:t>Participant Information Sheet and Consent Forms</w:t>
      </w:r>
      <w:r>
        <w:rPr>
          <w:rFonts w:cs="Arial"/>
          <w:szCs w:val="22"/>
          <w:lang w:val="en-NZ"/>
        </w:rPr>
        <w:t xml:space="preserve"> to include that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6.6</w:t>
      </w:r>
      <w:r w:rsidRPr="0050739B">
        <w:rPr>
          <w:rFonts w:cs="Arial"/>
          <w:sz w:val="21"/>
          <w:szCs w:val="21"/>
          <w:lang w:val="en-US"/>
        </w:rPr>
        <w:t>2).</w:t>
      </w:r>
    </w:p>
    <w:p w:rsidR="00B1069B" w:rsidRPr="00960BFE" w:rsidRDefault="00B1069B" w:rsidP="00B1069B">
      <w:pPr>
        <w:rPr>
          <w:color w:val="FF0000"/>
          <w:lang w:val="en-NZ"/>
        </w:rPr>
      </w:pPr>
    </w:p>
    <w:p w:rsidR="00B1069B" w:rsidRPr="00FD2B1E" w:rsidRDefault="00B1069B" w:rsidP="00B1069B">
      <w:pPr>
        <w:rPr>
          <w:lang w:val="en-NZ"/>
        </w:rPr>
      </w:pPr>
      <w:r w:rsidRPr="00960BFE">
        <w:rPr>
          <w:lang w:val="en-NZ"/>
        </w:rPr>
        <w:lastRenderedPageBreak/>
        <w:t xml:space="preserve">This following information will be </w:t>
      </w:r>
      <w:r w:rsidRPr="00096709">
        <w:rPr>
          <w:lang w:val="en-NZ"/>
        </w:rPr>
        <w:t xml:space="preserve">reviewed, and a final decision made on the application, by Mrs </w:t>
      </w:r>
      <w:r w:rsidRPr="00096709">
        <w:rPr>
          <w:rFonts w:cs="Arial"/>
          <w:szCs w:val="22"/>
          <w:lang w:val="en-NZ"/>
        </w:rPr>
        <w:t>Leesa Russel and Ms Sandy Gill</w:t>
      </w:r>
      <w:r w:rsidRPr="00096709">
        <w:rPr>
          <w:lang w:val="en-NZ"/>
        </w:rPr>
        <w:t>.</w:t>
      </w:r>
    </w:p>
    <w:p w:rsidR="008A64F3" w:rsidRPr="00960BFE" w:rsidRDefault="008A64F3">
      <w:pPr>
        <w:autoSpaceDE w:val="0"/>
        <w:autoSpaceDN w:val="0"/>
        <w:adjustRightInd w:val="0"/>
      </w:pPr>
      <w:r w:rsidRPr="00960BFE">
        <w:br w:type="page"/>
      </w:r>
    </w:p>
    <w:tbl>
      <w:tblPr>
        <w:tblW w:w="151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2575"/>
        <w:gridCol w:w="2575"/>
        <w:gridCol w:w="6459"/>
      </w:tblGrid>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 xml:space="preserve">Ethics ref: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18/CEN/266</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p>
        </w:tc>
        <w:tc>
          <w:tcPr>
            <w:tcW w:w="6459" w:type="dxa"/>
            <w:tcBorders>
              <w:top w:val="nil"/>
              <w:left w:val="nil"/>
              <w:bottom w:val="nil"/>
              <w:right w:val="nil"/>
            </w:tcBorders>
          </w:tcPr>
          <w:p w:rsidR="00E03DBB" w:rsidRPr="00960BFE" w:rsidRDefault="00E03DBB" w:rsidP="00E03DBB">
            <w:pPr>
              <w:autoSpaceDE w:val="0"/>
              <w:autoSpaceDN w:val="0"/>
              <w:adjustRightInd w:val="0"/>
            </w:pP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Title: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DCR PHXC-201 - Study to Evaluate the Efficacy, Safety, and Tolerability of DCR PHXC Solution for Injection in Patients with Primary Hyperoxaluria  </w:t>
            </w:r>
          </w:p>
        </w:tc>
        <w:tc>
          <w:tcPr>
            <w:tcW w:w="2575" w:type="dxa"/>
            <w:tcBorders>
              <w:top w:val="nil"/>
              <w:left w:val="nil"/>
              <w:bottom w:val="nil"/>
              <w:right w:val="nil"/>
            </w:tcBorders>
          </w:tcPr>
          <w:p w:rsidR="00E03DBB" w:rsidRPr="00960BFE" w:rsidRDefault="00E03DBB" w:rsidP="00E03DBB">
            <w:pPr>
              <w:autoSpaceDE w:val="0"/>
              <w:autoSpaceDN w:val="0"/>
              <w:adjustRightInd w:val="0"/>
            </w:pPr>
          </w:p>
        </w:tc>
        <w:tc>
          <w:tcPr>
            <w:tcW w:w="6459" w:type="dxa"/>
            <w:tcBorders>
              <w:top w:val="nil"/>
              <w:left w:val="nil"/>
              <w:bottom w:val="nil"/>
              <w:right w:val="nil"/>
            </w:tcBorders>
          </w:tcPr>
          <w:p w:rsidR="00E03DBB" w:rsidRPr="00960BFE" w:rsidRDefault="00E03DBB" w:rsidP="00E03DBB">
            <w:pPr>
              <w:autoSpaceDE w:val="0"/>
              <w:autoSpaceDN w:val="0"/>
              <w:adjustRightInd w:val="0"/>
            </w:pP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Principal Investigator: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Dr William Wong </w:t>
            </w:r>
          </w:p>
        </w:tc>
        <w:tc>
          <w:tcPr>
            <w:tcW w:w="2575" w:type="dxa"/>
            <w:tcBorders>
              <w:top w:val="nil"/>
              <w:left w:val="nil"/>
              <w:bottom w:val="nil"/>
              <w:right w:val="nil"/>
            </w:tcBorders>
          </w:tcPr>
          <w:p w:rsidR="00E03DBB" w:rsidRPr="00960BFE" w:rsidRDefault="00E03DBB" w:rsidP="00E03DBB">
            <w:pPr>
              <w:autoSpaceDE w:val="0"/>
              <w:autoSpaceDN w:val="0"/>
              <w:adjustRightInd w:val="0"/>
            </w:pPr>
          </w:p>
        </w:tc>
        <w:tc>
          <w:tcPr>
            <w:tcW w:w="6459" w:type="dxa"/>
            <w:tcBorders>
              <w:top w:val="nil"/>
              <w:left w:val="nil"/>
              <w:bottom w:val="nil"/>
              <w:right w:val="nil"/>
            </w:tcBorders>
          </w:tcPr>
          <w:p w:rsidR="00E03DBB" w:rsidRPr="00960BFE" w:rsidRDefault="00E03DBB" w:rsidP="00E03DBB">
            <w:pPr>
              <w:autoSpaceDE w:val="0"/>
              <w:autoSpaceDN w:val="0"/>
              <w:adjustRightInd w:val="0"/>
            </w:pP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Sponsor: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Pharmaceutical Solutions Ltd </w:t>
            </w:r>
          </w:p>
        </w:tc>
        <w:tc>
          <w:tcPr>
            <w:tcW w:w="2575" w:type="dxa"/>
            <w:tcBorders>
              <w:top w:val="nil"/>
              <w:left w:val="nil"/>
              <w:bottom w:val="nil"/>
              <w:right w:val="nil"/>
            </w:tcBorders>
          </w:tcPr>
          <w:p w:rsidR="00E03DBB" w:rsidRPr="00960BFE" w:rsidRDefault="00E03DBB" w:rsidP="00E03DBB">
            <w:pPr>
              <w:autoSpaceDE w:val="0"/>
              <w:autoSpaceDN w:val="0"/>
              <w:adjustRightInd w:val="0"/>
            </w:pPr>
          </w:p>
        </w:tc>
        <w:tc>
          <w:tcPr>
            <w:tcW w:w="6459" w:type="dxa"/>
            <w:tcBorders>
              <w:top w:val="nil"/>
              <w:left w:val="nil"/>
              <w:bottom w:val="nil"/>
              <w:right w:val="nil"/>
            </w:tcBorders>
          </w:tcPr>
          <w:p w:rsidR="00E03DBB" w:rsidRPr="00960BFE" w:rsidRDefault="00E03DBB" w:rsidP="00E03DBB">
            <w:pPr>
              <w:autoSpaceDE w:val="0"/>
              <w:autoSpaceDN w:val="0"/>
              <w:adjustRightInd w:val="0"/>
            </w:pPr>
          </w:p>
        </w:tc>
        <w:tc>
          <w:tcPr>
            <w:gridSpan w:val="0"/>
          </w:tcPr>
          <w:p w:rsidR="00E03DBB" w:rsidRPr="00960BFE" w:rsidRDefault="00E03DBB">
            <w:r w:rsidRPr="00960BFE">
              <w:t xml:space="preserve"> </w:t>
            </w:r>
          </w:p>
        </w:tc>
      </w:tr>
      <w:tr w:rsidR="00273DB9" w:rsidRPr="00960BFE" w:rsidTr="00E03DBB">
        <w:tblPrEx>
          <w:tblCellMar>
            <w:top w:w="0" w:type="dxa"/>
            <w:bottom w:w="0" w:type="dxa"/>
          </w:tblCellMar>
        </w:tblPrEx>
        <w:trPr>
          <w:gridAfter w:val="2"/>
          <w:wAfter w:w="9034" w:type="dxa"/>
          <w:trHeight w:val="280"/>
        </w:trPr>
        <w:tc>
          <w:tcPr>
            <w:tcW w:w="966" w:type="dxa"/>
            <w:tcBorders>
              <w:top w:val="nil"/>
              <w:left w:val="nil"/>
              <w:bottom w:val="nil"/>
              <w:right w:val="nil"/>
            </w:tcBorders>
          </w:tcPr>
          <w:p w:rsidR="00273DB9" w:rsidRPr="00960BFE" w:rsidRDefault="00273DB9" w:rsidP="00E03DBB">
            <w:pPr>
              <w:autoSpaceDE w:val="0"/>
              <w:autoSpaceDN w:val="0"/>
              <w:adjustRightInd w:val="0"/>
            </w:pPr>
            <w:r w:rsidRPr="00960BFE">
              <w:t xml:space="preserve"> </w:t>
            </w:r>
          </w:p>
        </w:tc>
        <w:tc>
          <w:tcPr>
            <w:tcW w:w="2575" w:type="dxa"/>
            <w:tcBorders>
              <w:top w:val="nil"/>
              <w:left w:val="nil"/>
              <w:bottom w:val="nil"/>
              <w:right w:val="nil"/>
            </w:tcBorders>
          </w:tcPr>
          <w:p w:rsidR="00273DB9" w:rsidRPr="00960BFE" w:rsidRDefault="00273DB9" w:rsidP="00E03DBB">
            <w:pPr>
              <w:autoSpaceDE w:val="0"/>
              <w:autoSpaceDN w:val="0"/>
              <w:adjustRightInd w:val="0"/>
            </w:pPr>
            <w:r w:rsidRPr="00960BFE">
              <w:t xml:space="preserve">Clock Start Date: </w:t>
            </w:r>
          </w:p>
        </w:tc>
        <w:tc>
          <w:tcPr>
            <w:tcW w:w="2575" w:type="dxa"/>
            <w:tcBorders>
              <w:top w:val="nil"/>
              <w:left w:val="nil"/>
              <w:bottom w:val="nil"/>
              <w:right w:val="nil"/>
            </w:tcBorders>
          </w:tcPr>
          <w:p w:rsidR="00273DB9" w:rsidRPr="00960BFE" w:rsidRDefault="00273DB9" w:rsidP="00E03DBB">
            <w:pPr>
              <w:autoSpaceDE w:val="0"/>
              <w:autoSpaceDN w:val="0"/>
              <w:adjustRightInd w:val="0"/>
            </w:pPr>
            <w:r w:rsidRPr="00960BFE">
              <w:t xml:space="preserve">20 December 2018 </w:t>
            </w:r>
          </w:p>
        </w:tc>
        <w:tc>
          <w:p w:rsidR="00273DB9" w:rsidRPr="00960BFE" w:rsidRDefault="00273DB9">
            <w:r w:rsidRPr="00960BFE">
              <w:t xml:space="preserve"> </w:t>
            </w:r>
          </w:p>
        </w:tc>
      </w:tr>
    </w:tbl>
    <w:p w:rsidR="008A64F3" w:rsidRPr="00960BFE" w:rsidRDefault="008A64F3">
      <w:pPr>
        <w:autoSpaceDE w:val="0"/>
        <w:autoSpaceDN w:val="0"/>
        <w:adjustRightInd w:val="0"/>
      </w:pPr>
      <w:r w:rsidRPr="00960BFE">
        <w:t xml:space="preserve"> </w:t>
      </w:r>
    </w:p>
    <w:p w:rsidR="001041DE" w:rsidRPr="00273DB9" w:rsidRDefault="00273DB9" w:rsidP="001041DE">
      <w:pPr>
        <w:autoSpaceDE w:val="0"/>
        <w:autoSpaceDN w:val="0"/>
        <w:adjustRightInd w:val="0"/>
        <w:rPr>
          <w:sz w:val="20"/>
          <w:lang w:val="en-NZ"/>
        </w:rPr>
      </w:pPr>
      <w:r w:rsidRPr="00273DB9">
        <w:rPr>
          <w:rFonts w:cs="Arial"/>
          <w:szCs w:val="22"/>
          <w:lang w:val="en-NZ"/>
        </w:rPr>
        <w:t>Dr William Wong</w:t>
      </w:r>
      <w:r w:rsidR="001041DE" w:rsidRPr="00273DB9">
        <w:rPr>
          <w:lang w:val="en-NZ"/>
        </w:rPr>
        <w:t xml:space="preserve"> was present </w:t>
      </w:r>
      <w:r w:rsidR="001041DE" w:rsidRPr="00273DB9">
        <w:rPr>
          <w:rFonts w:cs="Arial"/>
          <w:szCs w:val="22"/>
          <w:lang w:val="en-NZ"/>
        </w:rPr>
        <w:t>by teleconference</w:t>
      </w:r>
      <w:r w:rsidR="001041DE" w:rsidRPr="00273DB9">
        <w:rPr>
          <w:lang w:val="en-NZ"/>
        </w:rPr>
        <w:t xml:space="preserve"> for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273DB9" w:rsidRDefault="005601CA" w:rsidP="00AB600A">
      <w:pPr>
        <w:numPr>
          <w:ilvl w:val="0"/>
          <w:numId w:val="20"/>
        </w:numPr>
        <w:rPr>
          <w:lang w:val="en-NZ"/>
        </w:rPr>
      </w:pPr>
      <w:r>
        <w:rPr>
          <w:lang w:val="en-NZ"/>
        </w:rPr>
        <w:t>The p</w:t>
      </w:r>
      <w:r w:rsidR="00273DB9" w:rsidRPr="00273DB9">
        <w:rPr>
          <w:lang w:val="en-NZ"/>
        </w:rPr>
        <w:t xml:space="preserve">atient has </w:t>
      </w:r>
      <w:r w:rsidR="00286039">
        <w:rPr>
          <w:lang w:val="en-NZ"/>
        </w:rPr>
        <w:t>a</w:t>
      </w:r>
      <w:r w:rsidR="00273DB9" w:rsidRPr="00273DB9">
        <w:rPr>
          <w:lang w:val="en-NZ"/>
        </w:rPr>
        <w:t xml:space="preserve"> rare condition known as Primary Hyperoxaluria. This genetic condition results in the production of oxalate, which accumulates in various body organs, </w:t>
      </w:r>
      <w:r>
        <w:rPr>
          <w:lang w:val="en-NZ"/>
        </w:rPr>
        <w:t>causing</w:t>
      </w:r>
      <w:r w:rsidR="00273DB9" w:rsidRPr="00273DB9">
        <w:rPr>
          <w:lang w:val="en-NZ"/>
        </w:rPr>
        <w:t xml:space="preserve"> kidney stones and eventually kidney failure. Oxalate also accumulates in other organs and blood vessels, </w:t>
      </w:r>
      <w:r>
        <w:rPr>
          <w:lang w:val="en-NZ"/>
        </w:rPr>
        <w:t>and</w:t>
      </w:r>
      <w:r w:rsidR="00273DB9" w:rsidRPr="00273DB9">
        <w:rPr>
          <w:lang w:val="en-NZ"/>
        </w:rPr>
        <w:t xml:space="preserve"> has wide-ranging effects. The aim of this study is to assess a novel compound which is designed to direct the liver to produce less oxalate by tricking the liver into down-regulating and producing less oxalate. There is no other treatment available for this condition, so this is the first treatment available that can alter the cause of the disease.</w:t>
      </w:r>
    </w:p>
    <w:p w:rsidR="001041DE" w:rsidRDefault="001041DE" w:rsidP="001041DE">
      <w:pPr>
        <w:autoSpaceDE w:val="0"/>
        <w:autoSpaceDN w:val="0"/>
        <w:adjustRightInd w:val="0"/>
        <w:rPr>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5856B7" w:rsidRDefault="001041DE" w:rsidP="00AB600A">
      <w:pPr>
        <w:pStyle w:val="ListParagraph"/>
        <w:numPr>
          <w:ilvl w:val="0"/>
          <w:numId w:val="20"/>
        </w:numPr>
        <w:spacing w:before="80" w:after="80"/>
        <w:rPr>
          <w:u w:val="single"/>
          <w:lang w:val="en-NZ"/>
        </w:rPr>
      </w:pPr>
      <w:r w:rsidRPr="009A2721">
        <w:rPr>
          <w:lang w:val="en-NZ"/>
        </w:rPr>
        <w:t xml:space="preserve">The Committee </w:t>
      </w:r>
      <w:r w:rsidR="005856B7">
        <w:rPr>
          <w:lang w:val="en-NZ"/>
        </w:rPr>
        <w:t>stated that for future applications</w:t>
      </w:r>
      <w:r w:rsidR="0098428A">
        <w:rPr>
          <w:lang w:val="en-NZ"/>
        </w:rPr>
        <w:t xml:space="preserve"> </w:t>
      </w:r>
      <w:r w:rsidR="005856B7">
        <w:rPr>
          <w:lang w:val="en-NZ"/>
        </w:rPr>
        <w:t>with very few participants, it would be helpful indicate the ages and ability to consent of the participants.</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AC5415" w:rsidRPr="00085F04" w:rsidRDefault="007B5EC5" w:rsidP="00403064">
      <w:pPr>
        <w:pStyle w:val="ListParagraph"/>
        <w:numPr>
          <w:ilvl w:val="0"/>
          <w:numId w:val="20"/>
        </w:numPr>
        <w:spacing w:before="80" w:after="80"/>
        <w:rPr>
          <w:u w:val="single"/>
          <w:lang w:val="en-NZ"/>
        </w:rPr>
      </w:pPr>
      <w:r w:rsidRPr="00AC5415">
        <w:rPr>
          <w:lang w:val="en-NZ"/>
        </w:rPr>
        <w:t xml:space="preserve">The Committee noted that </w:t>
      </w:r>
      <w:r w:rsidR="00AC5415" w:rsidRPr="00AC5415">
        <w:rPr>
          <w:lang w:val="en-NZ"/>
        </w:rPr>
        <w:t xml:space="preserve">some of the questions in </w:t>
      </w:r>
      <w:r w:rsidRPr="00AC5415">
        <w:rPr>
          <w:lang w:val="en-NZ"/>
        </w:rPr>
        <w:t xml:space="preserve">the questionnaires could </w:t>
      </w:r>
      <w:r w:rsidR="00AC5415" w:rsidRPr="00AC5415">
        <w:rPr>
          <w:lang w:val="en-NZ"/>
        </w:rPr>
        <w:t>cause distress</w:t>
      </w:r>
      <w:r w:rsidRPr="00AC5415">
        <w:rPr>
          <w:lang w:val="en-NZ"/>
        </w:rPr>
        <w:t xml:space="preserve">, and that a safety plan </w:t>
      </w:r>
      <w:r w:rsidR="00AC5415">
        <w:rPr>
          <w:lang w:val="en-NZ"/>
        </w:rPr>
        <w:t>should be</w:t>
      </w:r>
      <w:r w:rsidRPr="00AC5415">
        <w:rPr>
          <w:lang w:val="en-NZ"/>
        </w:rPr>
        <w:t xml:space="preserve"> </w:t>
      </w:r>
      <w:r w:rsidR="00AC5415" w:rsidRPr="00AC5415">
        <w:rPr>
          <w:lang w:val="en-NZ"/>
        </w:rPr>
        <w:t>in place to provide these patients with the support they need, such as providing phone numbers for or access to counsellors or psychologists.</w:t>
      </w:r>
    </w:p>
    <w:p w:rsidR="001041DE" w:rsidRPr="00E7766C" w:rsidRDefault="001041DE" w:rsidP="00473F78">
      <w:pPr>
        <w:pStyle w:val="ListParagraph"/>
        <w:numPr>
          <w:ilvl w:val="0"/>
          <w:numId w:val="20"/>
        </w:numPr>
        <w:spacing w:before="80" w:after="80"/>
        <w:rPr>
          <w:u w:val="single"/>
          <w:lang w:val="en-NZ"/>
        </w:rPr>
      </w:pP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1041DE" w:rsidRPr="003056DC" w:rsidRDefault="00273DB9" w:rsidP="00473F78">
      <w:pPr>
        <w:pStyle w:val="ListParagraph"/>
        <w:numPr>
          <w:ilvl w:val="0"/>
          <w:numId w:val="20"/>
        </w:numPr>
        <w:spacing w:before="80" w:after="80"/>
      </w:pPr>
      <w:r>
        <w:rPr>
          <w:rFonts w:cs="Arial"/>
          <w:szCs w:val="22"/>
          <w:lang w:val="en-NZ"/>
        </w:rPr>
        <w:t xml:space="preserve">Please make clear that the study treatment has only been tested in healthy adults. </w:t>
      </w:r>
      <w:r w:rsidR="001041DE">
        <w:rPr>
          <w:rFonts w:cs="Arial"/>
          <w:szCs w:val="22"/>
          <w:lang w:val="en-NZ"/>
        </w:rPr>
        <w:t xml:space="preserve"> </w:t>
      </w:r>
    </w:p>
    <w:p w:rsidR="001041DE" w:rsidRPr="00BD2F66" w:rsidRDefault="00BD2F66" w:rsidP="00473F78">
      <w:pPr>
        <w:pStyle w:val="ListParagraph"/>
        <w:numPr>
          <w:ilvl w:val="0"/>
          <w:numId w:val="20"/>
        </w:numPr>
        <w:spacing w:before="80" w:after="80"/>
      </w:pPr>
      <w:r>
        <w:t xml:space="preserve">Please insert the study schema </w:t>
      </w:r>
      <w:r w:rsidR="00273DB9">
        <w:t xml:space="preserve">as well as the </w:t>
      </w:r>
      <w:r>
        <w:t xml:space="preserve">following table on pages 12-14 of the study protocol into the </w:t>
      </w:r>
      <w:r w:rsidRPr="00466AA7">
        <w:rPr>
          <w:rFonts w:cs="Arial"/>
          <w:szCs w:val="22"/>
          <w:lang w:val="en-NZ"/>
        </w:rPr>
        <w:t>Participant Information Sheet and Consent Form</w:t>
      </w:r>
      <w:r>
        <w:rPr>
          <w:rFonts w:cs="Arial"/>
          <w:szCs w:val="22"/>
          <w:lang w:val="en-NZ"/>
        </w:rPr>
        <w:t>s.</w:t>
      </w:r>
    </w:p>
    <w:p w:rsidR="00BD2F66" w:rsidRPr="00BD2F66" w:rsidRDefault="00BD2F66" w:rsidP="00473F78">
      <w:pPr>
        <w:pStyle w:val="ListParagraph"/>
        <w:numPr>
          <w:ilvl w:val="0"/>
          <w:numId w:val="20"/>
        </w:numPr>
        <w:spacing w:before="80" w:after="80"/>
      </w:pPr>
      <w:r>
        <w:rPr>
          <w:rFonts w:cs="Arial"/>
          <w:szCs w:val="22"/>
          <w:lang w:val="en-NZ"/>
        </w:rPr>
        <w:t>Please include information on the procedures in the event of hospitali</w:t>
      </w:r>
      <w:r w:rsidR="00184ACB">
        <w:rPr>
          <w:rFonts w:cs="Arial"/>
          <w:szCs w:val="22"/>
          <w:lang w:val="en-NZ"/>
        </w:rPr>
        <w:t>s</w:t>
      </w:r>
      <w:r>
        <w:rPr>
          <w:rFonts w:cs="Arial"/>
          <w:szCs w:val="22"/>
          <w:lang w:val="en-NZ"/>
        </w:rPr>
        <w:t xml:space="preserve">ation, included in the consent form, in the </w:t>
      </w:r>
      <w:r w:rsidRPr="00466AA7">
        <w:rPr>
          <w:rFonts w:cs="Arial"/>
          <w:szCs w:val="22"/>
          <w:lang w:val="en-NZ"/>
        </w:rPr>
        <w:t>Participant Information Sheet</w:t>
      </w:r>
      <w:r>
        <w:rPr>
          <w:rFonts w:cs="Arial"/>
          <w:szCs w:val="22"/>
          <w:lang w:val="en-NZ"/>
        </w:rPr>
        <w:t>s.</w:t>
      </w:r>
    </w:p>
    <w:p w:rsidR="00BD2F66" w:rsidRPr="00BD2F66" w:rsidRDefault="00BD2F66" w:rsidP="00473F78">
      <w:pPr>
        <w:pStyle w:val="ListParagraph"/>
        <w:numPr>
          <w:ilvl w:val="0"/>
          <w:numId w:val="20"/>
        </w:numPr>
        <w:spacing w:before="80" w:after="80"/>
      </w:pPr>
      <w:r>
        <w:rPr>
          <w:rFonts w:cs="Arial"/>
          <w:szCs w:val="22"/>
          <w:lang w:val="en-NZ"/>
        </w:rPr>
        <w:t xml:space="preserve">Please amend the </w:t>
      </w:r>
      <w:r w:rsidRPr="00466AA7">
        <w:rPr>
          <w:rFonts w:cs="Arial"/>
          <w:szCs w:val="22"/>
          <w:lang w:val="en-NZ"/>
        </w:rPr>
        <w:t>Participant Information Sheet</w:t>
      </w:r>
      <w:r>
        <w:rPr>
          <w:rFonts w:cs="Arial"/>
          <w:szCs w:val="22"/>
          <w:lang w:val="en-NZ"/>
        </w:rPr>
        <w:t xml:space="preserve"> </w:t>
      </w:r>
      <w:r w:rsidRPr="00466AA7">
        <w:rPr>
          <w:rFonts w:cs="Arial"/>
          <w:szCs w:val="22"/>
          <w:lang w:val="en-NZ"/>
        </w:rPr>
        <w:t>and Consent Form</w:t>
      </w:r>
      <w:r>
        <w:rPr>
          <w:rFonts w:cs="Arial"/>
          <w:szCs w:val="22"/>
          <w:lang w:val="en-NZ"/>
        </w:rPr>
        <w:t>s</w:t>
      </w:r>
      <w:r w:rsidR="00473F78">
        <w:rPr>
          <w:rFonts w:cs="Arial"/>
          <w:szCs w:val="22"/>
          <w:lang w:val="en-NZ"/>
        </w:rPr>
        <w:t>, moving</w:t>
      </w:r>
      <w:r>
        <w:rPr>
          <w:rFonts w:cs="Arial"/>
          <w:szCs w:val="22"/>
          <w:lang w:val="en-NZ"/>
        </w:rPr>
        <w:t xml:space="preserve"> the contact details at the end of the forms.</w:t>
      </w:r>
    </w:p>
    <w:p w:rsidR="00BD2F66" w:rsidRPr="00E7766C" w:rsidRDefault="00BD2F66" w:rsidP="00473F78">
      <w:pPr>
        <w:pStyle w:val="ListParagraph"/>
        <w:numPr>
          <w:ilvl w:val="0"/>
          <w:numId w:val="20"/>
        </w:numPr>
        <w:spacing w:before="80" w:after="80"/>
      </w:pPr>
      <w:r>
        <w:rPr>
          <w:rFonts w:cs="Arial"/>
          <w:szCs w:val="22"/>
          <w:lang w:val="en-NZ"/>
        </w:rPr>
        <w:t xml:space="preserve">The Pregnant Partner </w:t>
      </w:r>
      <w:r w:rsidRPr="00466AA7">
        <w:rPr>
          <w:rFonts w:cs="Arial"/>
          <w:szCs w:val="22"/>
          <w:lang w:val="en-NZ"/>
        </w:rPr>
        <w:t>Participant Information Sheet</w:t>
      </w:r>
      <w:r>
        <w:rPr>
          <w:rFonts w:cs="Arial"/>
          <w:szCs w:val="22"/>
          <w:lang w:val="en-NZ"/>
        </w:rPr>
        <w:t xml:space="preserve"> </w:t>
      </w:r>
      <w:r w:rsidRPr="00466AA7">
        <w:rPr>
          <w:rFonts w:cs="Arial"/>
          <w:szCs w:val="22"/>
          <w:lang w:val="en-NZ"/>
        </w:rPr>
        <w:t>and Consent Form</w:t>
      </w:r>
      <w:r>
        <w:rPr>
          <w:rFonts w:cs="Arial"/>
          <w:szCs w:val="22"/>
          <w:lang w:val="en-NZ"/>
        </w:rPr>
        <w:t xml:space="preserve"> should be re-named </w:t>
      </w:r>
      <w:r w:rsidR="0098428A">
        <w:rPr>
          <w:rFonts w:cs="Arial"/>
          <w:szCs w:val="22"/>
          <w:lang w:val="en-NZ"/>
        </w:rPr>
        <w:t xml:space="preserve">the Pregnant </w:t>
      </w:r>
      <w:r w:rsidR="0098428A" w:rsidRPr="00466AA7">
        <w:rPr>
          <w:rFonts w:cs="Arial"/>
          <w:szCs w:val="22"/>
          <w:lang w:val="en-NZ"/>
        </w:rPr>
        <w:t>Participant Information Sheet</w:t>
      </w:r>
      <w:r w:rsidR="0098428A">
        <w:rPr>
          <w:rFonts w:cs="Arial"/>
          <w:szCs w:val="22"/>
          <w:lang w:val="en-NZ"/>
        </w:rPr>
        <w:t xml:space="preserve"> </w:t>
      </w:r>
      <w:r w:rsidR="0098428A" w:rsidRPr="00466AA7">
        <w:rPr>
          <w:rFonts w:cs="Arial"/>
          <w:szCs w:val="22"/>
          <w:lang w:val="en-NZ"/>
        </w:rPr>
        <w:t>and Consent Form</w:t>
      </w:r>
      <w:r w:rsidR="0098428A">
        <w:rPr>
          <w:rFonts w:cs="Arial"/>
          <w:szCs w:val="22"/>
          <w:lang w:val="en-NZ"/>
        </w:rPr>
        <w:t>, and amended throughout to re</w:t>
      </w:r>
      <w:r w:rsidR="00473F78">
        <w:rPr>
          <w:rFonts w:cs="Arial"/>
          <w:szCs w:val="22"/>
          <w:lang w:val="en-NZ"/>
        </w:rPr>
        <w:t>fer to the pregnant participant</w:t>
      </w:r>
      <w:r w:rsidR="0098428A">
        <w:rPr>
          <w:rFonts w:cs="Arial"/>
          <w:szCs w:val="22"/>
          <w:lang w:val="en-NZ"/>
        </w:rPr>
        <w:t xml:space="preserve"> rather than the partner.</w:t>
      </w:r>
    </w:p>
    <w:p w:rsidR="00E7766C" w:rsidRPr="00CA1788" w:rsidRDefault="00CA1788" w:rsidP="00473F78">
      <w:pPr>
        <w:pStyle w:val="ListParagraph"/>
        <w:numPr>
          <w:ilvl w:val="0"/>
          <w:numId w:val="20"/>
        </w:numPr>
        <w:spacing w:before="80" w:after="80"/>
        <w:rPr>
          <w:u w:val="single"/>
          <w:lang w:val="en-NZ"/>
        </w:rPr>
      </w:pPr>
      <w:r>
        <w:rPr>
          <w:lang w:val="en-NZ"/>
        </w:rPr>
        <w:t>The Committee queried whether the participant was capable of full informed consent. The Researcher confirmed that the</w:t>
      </w:r>
      <w:r w:rsidR="0026551C">
        <w:rPr>
          <w:lang w:val="en-NZ"/>
        </w:rPr>
        <w:t xml:space="preserve"> participant is capable</w:t>
      </w:r>
      <w:r>
        <w:rPr>
          <w:lang w:val="en-NZ"/>
        </w:rPr>
        <w:t>. The Committee stated that if this is the case, consent of the parents is not needed and compensation for participation should go to the consenting participant.</w:t>
      </w:r>
      <w:r w:rsidRPr="00CA1788">
        <w:rPr>
          <w:lang w:val="en-NZ"/>
        </w:rPr>
        <w:t xml:space="preserve"> </w:t>
      </w:r>
      <w:r w:rsidR="00473F78">
        <w:rPr>
          <w:lang w:val="en-NZ"/>
        </w:rPr>
        <w:t>P</w:t>
      </w:r>
      <w:r w:rsidR="00E7766C" w:rsidRPr="00CA1788">
        <w:rPr>
          <w:rFonts w:cs="Arial"/>
          <w:szCs w:val="22"/>
          <w:lang w:val="en-NZ"/>
        </w:rPr>
        <w:t xml:space="preserve">lease </w:t>
      </w:r>
      <w:r>
        <w:rPr>
          <w:rFonts w:cs="Arial"/>
          <w:szCs w:val="22"/>
          <w:lang w:val="en-NZ"/>
        </w:rPr>
        <w:t xml:space="preserve">remove the Parent/Caregiver </w:t>
      </w:r>
      <w:r w:rsidRPr="00466AA7">
        <w:rPr>
          <w:rFonts w:cs="Arial"/>
          <w:szCs w:val="22"/>
          <w:lang w:val="en-NZ"/>
        </w:rPr>
        <w:t>Participant Information Sheet</w:t>
      </w:r>
      <w:r>
        <w:rPr>
          <w:rFonts w:cs="Arial"/>
          <w:szCs w:val="22"/>
          <w:lang w:val="en-NZ"/>
        </w:rPr>
        <w:t xml:space="preserve"> </w:t>
      </w:r>
      <w:r w:rsidRPr="00466AA7">
        <w:rPr>
          <w:rFonts w:cs="Arial"/>
          <w:szCs w:val="22"/>
          <w:lang w:val="en-NZ"/>
        </w:rPr>
        <w:t>and Consent Form</w:t>
      </w:r>
      <w:r>
        <w:rPr>
          <w:rFonts w:cs="Arial"/>
          <w:szCs w:val="22"/>
          <w:lang w:val="en-NZ"/>
        </w:rPr>
        <w:t xml:space="preserve">, and amend the </w:t>
      </w:r>
      <w:r w:rsidRPr="00466AA7">
        <w:rPr>
          <w:rFonts w:cs="Arial"/>
          <w:szCs w:val="22"/>
          <w:lang w:val="en-NZ"/>
        </w:rPr>
        <w:t>Participant Information Sheet</w:t>
      </w:r>
      <w:r>
        <w:rPr>
          <w:rFonts w:cs="Arial"/>
          <w:szCs w:val="22"/>
          <w:lang w:val="en-NZ"/>
        </w:rPr>
        <w:t xml:space="preserve"> </w:t>
      </w:r>
      <w:r w:rsidRPr="00466AA7">
        <w:rPr>
          <w:rFonts w:cs="Arial"/>
          <w:szCs w:val="22"/>
          <w:lang w:val="en-NZ"/>
        </w:rPr>
        <w:t>and Consent Form</w:t>
      </w:r>
      <w:r>
        <w:rPr>
          <w:rFonts w:cs="Arial"/>
          <w:szCs w:val="22"/>
          <w:lang w:val="en-NZ"/>
        </w:rPr>
        <w:t xml:space="preserve"> to address a consenting child. Please also amend it</w:t>
      </w:r>
      <w:r w:rsidR="00E7766C" w:rsidRPr="00CA1788">
        <w:rPr>
          <w:rFonts w:cs="Arial"/>
          <w:szCs w:val="22"/>
          <w:lang w:val="en-NZ"/>
        </w:rPr>
        <w:t xml:space="preserve"> to state that the participant will receiv</w:t>
      </w:r>
      <w:r w:rsidR="005856B7">
        <w:rPr>
          <w:rFonts w:cs="Arial"/>
          <w:szCs w:val="22"/>
          <w:lang w:val="en-NZ"/>
        </w:rPr>
        <w:t>e compensation</w:t>
      </w:r>
      <w:r w:rsidR="00E7766C" w:rsidRPr="00CA1788">
        <w:rPr>
          <w:rFonts w:cs="Arial"/>
          <w:szCs w:val="22"/>
          <w:lang w:val="en-NZ"/>
        </w:rPr>
        <w:t>.</w:t>
      </w:r>
    </w:p>
    <w:p w:rsidR="00CA1788" w:rsidRPr="00CA1788" w:rsidRDefault="00CA1788" w:rsidP="00473F78">
      <w:pPr>
        <w:pStyle w:val="ListParagraph"/>
        <w:numPr>
          <w:ilvl w:val="0"/>
          <w:numId w:val="20"/>
        </w:numPr>
        <w:spacing w:before="80" w:after="80"/>
        <w:rPr>
          <w:u w:val="single"/>
          <w:lang w:val="en-NZ"/>
        </w:rPr>
      </w:pPr>
      <w:r>
        <w:rPr>
          <w:rFonts w:cs="Arial"/>
          <w:szCs w:val="22"/>
          <w:lang w:val="en-NZ"/>
        </w:rPr>
        <w:t xml:space="preserve">Please proofread the </w:t>
      </w:r>
      <w:r w:rsidRPr="00466AA7">
        <w:rPr>
          <w:rFonts w:cs="Arial"/>
          <w:szCs w:val="22"/>
          <w:lang w:val="en-NZ"/>
        </w:rPr>
        <w:t>Participant Information Sheet</w:t>
      </w:r>
      <w:r>
        <w:rPr>
          <w:rFonts w:cs="Arial"/>
          <w:szCs w:val="22"/>
          <w:lang w:val="en-NZ"/>
        </w:rPr>
        <w:t xml:space="preserve"> </w:t>
      </w:r>
      <w:r w:rsidRPr="00466AA7">
        <w:rPr>
          <w:rFonts w:cs="Arial"/>
          <w:szCs w:val="22"/>
          <w:lang w:val="en-NZ"/>
        </w:rPr>
        <w:t>and Consent Form</w:t>
      </w:r>
      <w:r>
        <w:rPr>
          <w:rFonts w:cs="Arial"/>
          <w:szCs w:val="22"/>
          <w:lang w:val="en-NZ"/>
        </w:rPr>
        <w:t xml:space="preserve"> to address the specific participant, e.g. removing “and if male” under ‘Pregnancy’ (page 4).</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Default="001041DE" w:rsidP="001041DE">
      <w:pPr>
        <w:rPr>
          <w:lang w:val="en-NZ"/>
        </w:rPr>
      </w:pPr>
      <w:r w:rsidRPr="00960BFE">
        <w:rPr>
          <w:lang w:val="en-NZ"/>
        </w:rPr>
        <w:t xml:space="preserve">This application was </w:t>
      </w:r>
      <w:r w:rsidRPr="00FD2B1E">
        <w:rPr>
          <w:i/>
          <w:lang w:val="en-NZ"/>
        </w:rPr>
        <w:t>approved</w:t>
      </w:r>
      <w:r w:rsidRPr="00960BFE">
        <w:rPr>
          <w:lang w:val="en-NZ"/>
        </w:rPr>
        <w:t xml:space="preserve"> by </w:t>
      </w:r>
      <w:r w:rsidR="00E7766C" w:rsidRPr="00CA1788">
        <w:rPr>
          <w:rFonts w:cs="Arial"/>
          <w:szCs w:val="22"/>
          <w:lang w:val="en-NZ"/>
        </w:rPr>
        <w:t>consensus</w:t>
      </w:r>
      <w:r w:rsidRPr="00CA1788">
        <w:rPr>
          <w:rFonts w:cs="Arial"/>
          <w:szCs w:val="22"/>
          <w:lang w:val="en-NZ"/>
        </w:rPr>
        <w:t xml:space="preserve"> subject to the following non-standard conditions:</w:t>
      </w:r>
    </w:p>
    <w:p w:rsidR="001041DE" w:rsidRDefault="001041DE" w:rsidP="001041DE">
      <w:pPr>
        <w:rPr>
          <w:lang w:val="en-NZ"/>
        </w:rPr>
      </w:pPr>
    </w:p>
    <w:p w:rsidR="00020EB5" w:rsidRPr="00D161CD" w:rsidRDefault="00020EB5" w:rsidP="00473F78">
      <w:pPr>
        <w:numPr>
          <w:ilvl w:val="0"/>
          <w:numId w:val="20"/>
        </w:numPr>
        <w:spacing w:before="80" w:after="80"/>
        <w:jc w:val="both"/>
        <w:rPr>
          <w:rFonts w:cs="Arial"/>
          <w:sz w:val="21"/>
          <w:szCs w:val="21"/>
          <w:lang w:val="en-US"/>
        </w:rPr>
      </w:pPr>
      <w:r w:rsidRPr="00D161CD">
        <w:rPr>
          <w:rFonts w:cs="Arial"/>
          <w:sz w:val="21"/>
          <w:szCs w:val="21"/>
          <w:lang w:val="en-US"/>
        </w:rPr>
        <w:t>Please amend the information sheet and consent form</w:t>
      </w:r>
      <w:r>
        <w:rPr>
          <w:rFonts w:cs="Arial"/>
          <w:sz w:val="21"/>
          <w:szCs w:val="21"/>
          <w:lang w:val="en-US"/>
        </w:rPr>
        <w:t>s</w:t>
      </w:r>
      <w:r w:rsidRPr="00D161CD">
        <w:rPr>
          <w:rFonts w:cs="Arial"/>
          <w:sz w:val="21"/>
          <w:szCs w:val="21"/>
          <w:lang w:val="en-US"/>
        </w:rPr>
        <w:t>,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020EB5" w:rsidRPr="00B646A6" w:rsidRDefault="00020EB5" w:rsidP="00473F78">
      <w:pPr>
        <w:pStyle w:val="ListParagraph"/>
        <w:numPr>
          <w:ilvl w:val="0"/>
          <w:numId w:val="20"/>
        </w:numPr>
        <w:rPr>
          <w:rFonts w:cs="Arial"/>
          <w:szCs w:val="22"/>
          <w:lang w:val="en-NZ"/>
        </w:rPr>
      </w:pPr>
      <w:r>
        <w:rPr>
          <w:rFonts w:cs="Arial"/>
          <w:szCs w:val="22"/>
          <w:lang w:val="en-NZ"/>
        </w:rPr>
        <w:t xml:space="preserve">Please create a safety plan in the case that any mental health concern is detected in assessing the questionnaire documents, and update the </w:t>
      </w:r>
      <w:r w:rsidRPr="00B646A6">
        <w:rPr>
          <w:rFonts w:cs="Arial"/>
          <w:szCs w:val="22"/>
          <w:lang w:val="en-NZ"/>
        </w:rPr>
        <w:t>Participant Information Sheet and Consent Forms</w:t>
      </w:r>
      <w:r>
        <w:rPr>
          <w:rFonts w:cs="Arial"/>
          <w:szCs w:val="22"/>
          <w:lang w:val="en-NZ"/>
        </w:rPr>
        <w:t xml:space="preserve"> to include that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6.6</w:t>
      </w:r>
      <w:r w:rsidRPr="0050739B">
        <w:rPr>
          <w:rFonts w:cs="Arial"/>
          <w:sz w:val="21"/>
          <w:szCs w:val="21"/>
          <w:lang w:val="en-US"/>
        </w:rPr>
        <w:t>2).</w:t>
      </w:r>
    </w:p>
    <w:p w:rsidR="008A64F3" w:rsidRPr="00960BFE" w:rsidRDefault="008A64F3">
      <w:pPr>
        <w:autoSpaceDE w:val="0"/>
        <w:autoSpaceDN w:val="0"/>
        <w:adjustRightInd w:val="0"/>
      </w:pPr>
      <w:r w:rsidRPr="00960BFE">
        <w:br w:type="page"/>
      </w:r>
    </w:p>
    <w:tbl>
      <w:tblPr>
        <w:tblW w:w="6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2575"/>
      </w:tblGrid>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 xml:space="preserve">Ethics ref: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18/CEN/267</w:t>
            </w:r>
            <w:r w:rsidRPr="00960BFE">
              <w:t xml:space="preserve">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Title: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DCR PHXC-301 - Roll-Over Study to Evaluate the Long-Term Safety and Efficacy of DCR-PHXC in Patients with Primary Hyperoxaluria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Principal Investigator: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Dr William Wong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Sponsor: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Pharmaceutical Solutions Ltd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Clock Start Date: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20 December 2018 </w:t>
            </w:r>
          </w:p>
        </w:tc>
        <w:tc>
          <w:tcPr>
            <w:gridSpan w:val="0"/>
          </w:tcPr>
          <w:p w:rsidR="00E03DBB" w:rsidRPr="00960BFE" w:rsidRDefault="00E03DBB">
            <w:r w:rsidRPr="00960BFE">
              <w:t xml:space="preserve"> </w:t>
            </w:r>
          </w:p>
        </w:tc>
      </w:tr>
    </w:tbl>
    <w:p w:rsidR="008A64F3" w:rsidRPr="00960BFE" w:rsidRDefault="008A64F3">
      <w:pPr>
        <w:autoSpaceDE w:val="0"/>
        <w:autoSpaceDN w:val="0"/>
        <w:adjustRightInd w:val="0"/>
      </w:pPr>
      <w:r w:rsidRPr="00960BFE">
        <w:t xml:space="preserve"> </w:t>
      </w:r>
    </w:p>
    <w:p w:rsidR="00BD2F66" w:rsidRPr="00273DB9" w:rsidRDefault="00BD2F66" w:rsidP="00BD2F66">
      <w:pPr>
        <w:autoSpaceDE w:val="0"/>
        <w:autoSpaceDN w:val="0"/>
        <w:adjustRightInd w:val="0"/>
        <w:rPr>
          <w:sz w:val="20"/>
          <w:lang w:val="en-NZ"/>
        </w:rPr>
      </w:pPr>
      <w:r w:rsidRPr="00273DB9">
        <w:rPr>
          <w:rFonts w:cs="Arial"/>
          <w:szCs w:val="22"/>
          <w:lang w:val="en-NZ"/>
        </w:rPr>
        <w:t>Dr William Wong</w:t>
      </w:r>
      <w:r w:rsidRPr="00273DB9">
        <w:rPr>
          <w:lang w:val="en-NZ"/>
        </w:rPr>
        <w:t xml:space="preserve"> was present </w:t>
      </w:r>
      <w:r w:rsidRPr="00273DB9">
        <w:rPr>
          <w:rFonts w:cs="Arial"/>
          <w:szCs w:val="22"/>
          <w:lang w:val="en-NZ"/>
        </w:rPr>
        <w:t>by teleconference</w:t>
      </w:r>
      <w:r w:rsidRPr="00273DB9">
        <w:rPr>
          <w:lang w:val="en-NZ"/>
        </w:rPr>
        <w:t xml:space="preserve"> for discussion of this application.</w:t>
      </w:r>
    </w:p>
    <w:p w:rsidR="00BD2F66" w:rsidRDefault="00BD2F66" w:rsidP="00BD2F66">
      <w:pPr>
        <w:rPr>
          <w:u w:val="single"/>
          <w:lang w:val="en-NZ"/>
        </w:rPr>
      </w:pPr>
    </w:p>
    <w:p w:rsidR="00BD2F66" w:rsidRPr="00FD2B1E" w:rsidRDefault="00BD2F66" w:rsidP="00BD2F66">
      <w:pPr>
        <w:rPr>
          <w:u w:val="single"/>
          <w:lang w:val="en-NZ"/>
        </w:rPr>
      </w:pPr>
      <w:r w:rsidRPr="00FD2B1E">
        <w:rPr>
          <w:u w:val="single"/>
          <w:lang w:val="en-NZ"/>
        </w:rPr>
        <w:t>Potential conflicts of interest</w:t>
      </w:r>
    </w:p>
    <w:p w:rsidR="00BD2F66" w:rsidRPr="008869BB" w:rsidRDefault="00BD2F66" w:rsidP="00BD2F66">
      <w:pPr>
        <w:rPr>
          <w:b/>
          <w:lang w:val="en-NZ"/>
        </w:rPr>
      </w:pPr>
    </w:p>
    <w:p w:rsidR="00BD2F66" w:rsidRPr="00960BFE" w:rsidRDefault="00BD2F66" w:rsidP="00BD2F66">
      <w:pPr>
        <w:rPr>
          <w:lang w:val="en-NZ"/>
        </w:rPr>
      </w:pPr>
      <w:r w:rsidRPr="00960BFE">
        <w:rPr>
          <w:lang w:val="en-NZ"/>
        </w:rPr>
        <w:t>The Chair asked members to declare any potential conflicts of interest related to this application.</w:t>
      </w:r>
    </w:p>
    <w:p w:rsidR="00BD2F66" w:rsidRPr="00960BFE" w:rsidRDefault="00BD2F66" w:rsidP="00BD2F66">
      <w:pPr>
        <w:rPr>
          <w:lang w:val="en-NZ"/>
        </w:rPr>
      </w:pPr>
    </w:p>
    <w:p w:rsidR="00BD2F66" w:rsidRDefault="00BD2F66" w:rsidP="00BD2F66">
      <w:pPr>
        <w:rPr>
          <w:lang w:val="en-NZ"/>
        </w:rPr>
      </w:pPr>
      <w:r w:rsidRPr="00FD2B1E">
        <w:rPr>
          <w:lang w:val="en-NZ"/>
        </w:rPr>
        <w:t>No potential conflicts</w:t>
      </w:r>
      <w:r w:rsidRPr="00960BFE">
        <w:rPr>
          <w:lang w:val="en-NZ"/>
        </w:rPr>
        <w:t xml:space="preserve"> of interest related to this application were declared by any member.</w:t>
      </w:r>
    </w:p>
    <w:p w:rsidR="00BD2F66" w:rsidRPr="00960BFE" w:rsidRDefault="00BD2F66" w:rsidP="00BD2F66">
      <w:pPr>
        <w:rPr>
          <w:lang w:val="en-NZ"/>
        </w:rPr>
      </w:pPr>
    </w:p>
    <w:p w:rsidR="00BD2F66" w:rsidRDefault="00BD2F66" w:rsidP="00BD2F66">
      <w:pPr>
        <w:rPr>
          <w:u w:val="single"/>
          <w:lang w:val="en-NZ"/>
        </w:rPr>
      </w:pPr>
      <w:r w:rsidRPr="001C059D">
        <w:rPr>
          <w:u w:val="single"/>
          <w:lang w:val="en-NZ"/>
        </w:rPr>
        <w:t>Summary of Study</w:t>
      </w:r>
    </w:p>
    <w:p w:rsidR="00BD2F66" w:rsidRDefault="00BD2F66" w:rsidP="00BD2F66">
      <w:pPr>
        <w:rPr>
          <w:u w:val="single"/>
          <w:lang w:val="en-NZ"/>
        </w:rPr>
      </w:pPr>
    </w:p>
    <w:p w:rsidR="00BD2F66" w:rsidRPr="00273DB9" w:rsidRDefault="00286039" w:rsidP="00BD2F66">
      <w:pPr>
        <w:numPr>
          <w:ilvl w:val="0"/>
          <w:numId w:val="8"/>
        </w:numPr>
        <w:rPr>
          <w:lang w:val="en-NZ"/>
        </w:rPr>
      </w:pPr>
      <w:r>
        <w:rPr>
          <w:lang w:val="en-NZ"/>
        </w:rPr>
        <w:t xml:space="preserve">This is the extension-study following the previous application (18/CEN/266). This study was reviewed together with the previous study, and the ethical issues raised and requested changes to the </w:t>
      </w:r>
      <w:r w:rsidRPr="00466AA7">
        <w:rPr>
          <w:rFonts w:cs="Arial"/>
          <w:szCs w:val="22"/>
          <w:lang w:val="en-NZ"/>
        </w:rPr>
        <w:t>Participant Inf</w:t>
      </w:r>
      <w:r>
        <w:rPr>
          <w:rFonts w:cs="Arial"/>
          <w:szCs w:val="22"/>
          <w:lang w:val="en-NZ"/>
        </w:rPr>
        <w:t>ormation Sheet and Consent Forms are the same.</w:t>
      </w:r>
    </w:p>
    <w:p w:rsidR="00BD2F66" w:rsidRDefault="00BD2F66" w:rsidP="001041DE">
      <w:pPr>
        <w:rPr>
          <w:u w:val="single"/>
          <w:lang w:val="en-NZ"/>
        </w:rPr>
      </w:pPr>
    </w:p>
    <w:p w:rsidR="00286039" w:rsidRPr="00FD2B1E" w:rsidRDefault="00286039" w:rsidP="00286039">
      <w:pPr>
        <w:rPr>
          <w:u w:val="single"/>
          <w:lang w:val="en-NZ"/>
        </w:rPr>
      </w:pPr>
      <w:r w:rsidRPr="00FD2B1E">
        <w:rPr>
          <w:u w:val="single"/>
          <w:lang w:val="en-NZ"/>
        </w:rPr>
        <w:t xml:space="preserve">Decision </w:t>
      </w:r>
    </w:p>
    <w:p w:rsidR="00286039" w:rsidRPr="00960BFE" w:rsidRDefault="00286039" w:rsidP="00286039">
      <w:pPr>
        <w:rPr>
          <w:lang w:val="en-NZ"/>
        </w:rPr>
      </w:pPr>
    </w:p>
    <w:p w:rsidR="00286039" w:rsidRDefault="00286039" w:rsidP="00286039">
      <w:pPr>
        <w:rPr>
          <w:lang w:val="en-NZ"/>
        </w:rPr>
      </w:pPr>
      <w:r w:rsidRPr="00960BFE">
        <w:rPr>
          <w:lang w:val="en-NZ"/>
        </w:rPr>
        <w:t xml:space="preserve">This application was </w:t>
      </w:r>
      <w:r w:rsidRPr="00FD2B1E">
        <w:rPr>
          <w:i/>
          <w:lang w:val="en-NZ"/>
        </w:rPr>
        <w:t>approved</w:t>
      </w:r>
      <w:r w:rsidRPr="00960BFE">
        <w:rPr>
          <w:lang w:val="en-NZ"/>
        </w:rPr>
        <w:t xml:space="preserve"> by </w:t>
      </w:r>
      <w:r w:rsidRPr="00CA1788">
        <w:rPr>
          <w:rFonts w:cs="Arial"/>
          <w:szCs w:val="22"/>
          <w:lang w:val="en-NZ"/>
        </w:rPr>
        <w:t>consensus subject to the following non-standard conditions:</w:t>
      </w:r>
    </w:p>
    <w:p w:rsidR="00286039" w:rsidRDefault="00286039" w:rsidP="00286039">
      <w:pPr>
        <w:rPr>
          <w:lang w:val="en-NZ"/>
        </w:rPr>
      </w:pPr>
    </w:p>
    <w:p w:rsidR="00020EB5" w:rsidRPr="00D161CD" w:rsidRDefault="00020EB5" w:rsidP="00473F78">
      <w:pPr>
        <w:numPr>
          <w:ilvl w:val="0"/>
          <w:numId w:val="8"/>
        </w:numPr>
        <w:spacing w:before="80" w:after="80"/>
        <w:jc w:val="both"/>
        <w:rPr>
          <w:rFonts w:cs="Arial"/>
          <w:sz w:val="21"/>
          <w:szCs w:val="21"/>
          <w:lang w:val="en-US"/>
        </w:rPr>
      </w:pPr>
      <w:r w:rsidRPr="00D161CD">
        <w:rPr>
          <w:rFonts w:cs="Arial"/>
          <w:sz w:val="21"/>
          <w:szCs w:val="21"/>
          <w:lang w:val="en-US"/>
        </w:rPr>
        <w:t>Please amend the information sheet and consent form</w:t>
      </w:r>
      <w:r w:rsidR="00FB3CEA">
        <w:rPr>
          <w:rFonts w:cs="Arial"/>
          <w:sz w:val="21"/>
          <w:szCs w:val="21"/>
          <w:lang w:val="en-US"/>
        </w:rPr>
        <w:t>s</w:t>
      </w:r>
      <w:r w:rsidRPr="00D161CD">
        <w:rPr>
          <w:rFonts w:cs="Arial"/>
          <w:sz w:val="21"/>
          <w:szCs w:val="21"/>
          <w:lang w:val="en-US"/>
        </w:rPr>
        <w:t xml:space="preserve">, </w:t>
      </w:r>
      <w:r w:rsidRPr="00B646A6">
        <w:rPr>
          <w:rFonts w:cs="Arial"/>
          <w:szCs w:val="22"/>
          <w:lang w:val="en-NZ"/>
        </w:rPr>
        <w:t xml:space="preserve">taking into account the requests of the committee mentioned </w:t>
      </w:r>
      <w:r>
        <w:rPr>
          <w:rFonts w:cs="Arial"/>
          <w:szCs w:val="22"/>
          <w:lang w:val="en-NZ"/>
        </w:rPr>
        <w:t>in the review of application 18/CEN/266</w:t>
      </w:r>
      <w:r w:rsidRPr="00D161CD">
        <w:rPr>
          <w:rFonts w:cs="Arial"/>
          <w:sz w:val="21"/>
          <w:szCs w:val="21"/>
          <w:lang w:val="en-US"/>
        </w:rPr>
        <w:t xml:space="preserv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020EB5" w:rsidRPr="00B646A6" w:rsidRDefault="00020EB5" w:rsidP="00473F78">
      <w:pPr>
        <w:pStyle w:val="ListParagraph"/>
        <w:numPr>
          <w:ilvl w:val="0"/>
          <w:numId w:val="8"/>
        </w:numPr>
        <w:rPr>
          <w:rFonts w:cs="Arial"/>
          <w:szCs w:val="22"/>
          <w:lang w:val="en-NZ"/>
        </w:rPr>
      </w:pPr>
      <w:r>
        <w:rPr>
          <w:rFonts w:cs="Arial"/>
          <w:szCs w:val="22"/>
          <w:lang w:val="en-NZ"/>
        </w:rPr>
        <w:t xml:space="preserve">Please create a safety plan in the case that any mental health concern is detected in assessing the questionnaire documents, and update the </w:t>
      </w:r>
      <w:r w:rsidRPr="00B646A6">
        <w:rPr>
          <w:rFonts w:cs="Arial"/>
          <w:szCs w:val="22"/>
          <w:lang w:val="en-NZ"/>
        </w:rPr>
        <w:t>Participant Information Sheet and Consent Forms</w:t>
      </w:r>
      <w:r>
        <w:rPr>
          <w:rFonts w:cs="Arial"/>
          <w:szCs w:val="22"/>
          <w:lang w:val="en-NZ"/>
        </w:rPr>
        <w:t xml:space="preserve"> to include that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6.6</w:t>
      </w:r>
      <w:r w:rsidRPr="0050739B">
        <w:rPr>
          <w:rFonts w:cs="Arial"/>
          <w:sz w:val="21"/>
          <w:szCs w:val="21"/>
          <w:lang w:val="en-US"/>
        </w:rPr>
        <w:t>2).</w:t>
      </w:r>
    </w:p>
    <w:p w:rsidR="001041DE" w:rsidRDefault="001041DE" w:rsidP="001041DE">
      <w:pPr>
        <w:spacing w:before="80" w:after="80"/>
      </w:pPr>
    </w:p>
    <w:p w:rsidR="008A64F3" w:rsidRPr="00960BFE" w:rsidRDefault="008A64F3">
      <w:pPr>
        <w:autoSpaceDE w:val="0"/>
        <w:autoSpaceDN w:val="0"/>
        <w:adjustRightInd w:val="0"/>
      </w:pPr>
      <w:r w:rsidRPr="00960BFE">
        <w:t xml:space="preserve"> </w:t>
      </w:r>
      <w:r w:rsidRPr="00960BFE">
        <w:br w:type="page"/>
      </w:r>
    </w:p>
    <w:tbl>
      <w:tblPr>
        <w:tblW w:w="611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2575"/>
      </w:tblGrid>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 xml:space="preserve">Ethics ref: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18/CEN/263</w:t>
            </w:r>
            <w:r w:rsidRPr="00960BFE">
              <w:t xml:space="preserve">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Title: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The COAST pilot initiative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Principal Investigator: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Dr Amanda Sommerfeldt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Sponsor: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Southern DHB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Clock Start Date: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20 December 2018 </w:t>
            </w:r>
          </w:p>
        </w:tc>
        <w:tc>
          <w:tcPr>
            <w:gridSpan w:val="0"/>
          </w:tcPr>
          <w:p w:rsidR="00E03DBB" w:rsidRPr="00960BFE" w:rsidRDefault="00E03DBB">
            <w:r w:rsidRPr="00960BFE">
              <w:t xml:space="preserve"> </w:t>
            </w:r>
          </w:p>
        </w:tc>
      </w:tr>
    </w:tbl>
    <w:p w:rsidR="008A64F3" w:rsidRPr="002A63A0" w:rsidRDefault="008A64F3">
      <w:pPr>
        <w:autoSpaceDE w:val="0"/>
        <w:autoSpaceDN w:val="0"/>
        <w:adjustRightInd w:val="0"/>
      </w:pPr>
      <w:r w:rsidRPr="002A63A0">
        <w:t xml:space="preserve"> </w:t>
      </w:r>
    </w:p>
    <w:p w:rsidR="001041DE" w:rsidRPr="002A63A0" w:rsidRDefault="002A63A0" w:rsidP="001041DE">
      <w:pPr>
        <w:autoSpaceDE w:val="0"/>
        <w:autoSpaceDN w:val="0"/>
        <w:adjustRightInd w:val="0"/>
        <w:rPr>
          <w:sz w:val="20"/>
          <w:lang w:val="en-NZ"/>
        </w:rPr>
      </w:pPr>
      <w:r w:rsidRPr="002A63A0">
        <w:rPr>
          <w:rFonts w:cs="Arial"/>
          <w:szCs w:val="22"/>
          <w:lang w:val="en-NZ"/>
        </w:rPr>
        <w:t xml:space="preserve">Dr Yih Harng Chong and Dr Amanda Sommerfeldt </w:t>
      </w:r>
      <w:r w:rsidRPr="002A63A0">
        <w:rPr>
          <w:lang w:val="en-NZ"/>
        </w:rPr>
        <w:t>were</w:t>
      </w:r>
      <w:r w:rsidR="001041DE" w:rsidRPr="002A63A0">
        <w:rPr>
          <w:lang w:val="en-NZ"/>
        </w:rPr>
        <w:t xml:space="preserve"> present </w:t>
      </w:r>
      <w:r w:rsidR="001041DE" w:rsidRPr="002A63A0">
        <w:rPr>
          <w:rFonts w:cs="Arial"/>
          <w:szCs w:val="22"/>
          <w:lang w:val="en-NZ"/>
        </w:rPr>
        <w:t>by teleconference</w:t>
      </w:r>
      <w:r w:rsidR="001041DE" w:rsidRPr="002A63A0">
        <w:rPr>
          <w:lang w:val="en-NZ"/>
        </w:rPr>
        <w:t xml:space="preserve"> for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05721D" w:rsidRDefault="002A63A0" w:rsidP="00473F78">
      <w:pPr>
        <w:pStyle w:val="ListParagraph"/>
        <w:numPr>
          <w:ilvl w:val="0"/>
          <w:numId w:val="21"/>
        </w:numPr>
        <w:rPr>
          <w:u w:val="single"/>
          <w:lang w:val="en-NZ"/>
        </w:rPr>
      </w:pPr>
      <w:r>
        <w:rPr>
          <w:lang w:val="en-NZ"/>
        </w:rPr>
        <w:t xml:space="preserve">The study wishes to implement and evaluate the COAST initiative. The COAST initiative aims to coordinate care for patients in their final year of life. </w:t>
      </w:r>
      <w:r w:rsidR="00CD082C">
        <w:rPr>
          <w:lang w:val="en-NZ"/>
        </w:rPr>
        <w:t xml:space="preserve">The COAST form is intended to be a medical directive completed by a practitioner when treatment beyond the recorded ceiling of care is not clinically appropriate. </w:t>
      </w:r>
      <w:r>
        <w:rPr>
          <w:lang w:val="en-NZ"/>
        </w:rPr>
        <w:t xml:space="preserve">The study will evaluate whether the COAST form is acceptable to patients, their families and to health practitioners, as well as its effectiveness. The COAST initiative has not been used in New Zealand before, but has been trialled in the US and Australia; the study will assess its suitability in a new setting. </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A50E98" w:rsidRDefault="00A50E98" w:rsidP="00A50E98">
      <w:pPr>
        <w:autoSpaceDE w:val="0"/>
        <w:autoSpaceDN w:val="0"/>
        <w:adjustRightInd w:val="0"/>
        <w:spacing w:before="120" w:after="120"/>
        <w:rPr>
          <w:lang w:val="en-NZ"/>
        </w:rPr>
      </w:pPr>
    </w:p>
    <w:p w:rsidR="00E13CEC" w:rsidRPr="00403064" w:rsidRDefault="00A50E98" w:rsidP="00473F78">
      <w:pPr>
        <w:numPr>
          <w:ilvl w:val="0"/>
          <w:numId w:val="21"/>
        </w:numPr>
        <w:autoSpaceDE w:val="0"/>
        <w:autoSpaceDN w:val="0"/>
        <w:adjustRightInd w:val="0"/>
        <w:spacing w:before="120" w:after="120"/>
        <w:rPr>
          <w:rFonts w:cs="Arial"/>
          <w:iCs/>
          <w:color w:val="000000"/>
          <w:szCs w:val="22"/>
          <w:lang w:val="en-NZ" w:eastAsia="en-NZ"/>
        </w:rPr>
      </w:pPr>
      <w:r w:rsidRPr="00A50E98">
        <w:rPr>
          <w:lang w:val="en-NZ"/>
        </w:rPr>
        <w:t xml:space="preserve">The Committee stated that it is not possible for HDECs to approve an application unless it is consistent with New Zealand </w:t>
      </w:r>
      <w:r w:rsidR="00E13CEC" w:rsidRPr="00A50E98">
        <w:rPr>
          <w:lang w:val="en-NZ"/>
        </w:rPr>
        <w:t>Law</w:t>
      </w:r>
      <w:r w:rsidR="00E13CEC">
        <w:rPr>
          <w:lang w:val="en-NZ"/>
        </w:rPr>
        <w:t>.</w:t>
      </w:r>
      <w:r w:rsidR="00E13CEC" w:rsidRPr="00A50E98">
        <w:rPr>
          <w:lang w:val="en-NZ"/>
        </w:rPr>
        <w:t xml:space="preserve"> Heath</w:t>
      </w:r>
      <w:r w:rsidR="00E13CEC">
        <w:rPr>
          <w:lang w:val="en-NZ"/>
        </w:rPr>
        <w:t xml:space="preserve"> or disability </w:t>
      </w:r>
      <w:r w:rsidRPr="00A50E98">
        <w:rPr>
          <w:lang w:val="en-NZ"/>
        </w:rPr>
        <w:t xml:space="preserve">Research involving participants who are not competent to consent </w:t>
      </w:r>
      <w:r w:rsidR="00E13CEC">
        <w:rPr>
          <w:lang w:val="en-NZ"/>
        </w:rPr>
        <w:t xml:space="preserve"> must be </w:t>
      </w:r>
      <w:r w:rsidRPr="00A50E98">
        <w:rPr>
          <w:lang w:val="en-NZ"/>
        </w:rPr>
        <w:t xml:space="preserve">undertaken in accordance with Right 7(4) of the of the Code of Health and Disability Services Consumers’ Rights. Right 7(4) of the Code requires that any services provided without the informed consent of </w:t>
      </w:r>
      <w:r w:rsidR="00E13CEC">
        <w:rPr>
          <w:lang w:val="en-NZ"/>
        </w:rPr>
        <w:t>an incompetent</w:t>
      </w:r>
      <w:r w:rsidRPr="00A50E98">
        <w:rPr>
          <w:lang w:val="en-NZ"/>
        </w:rPr>
        <w:t xml:space="preserve"> consumer must be in the best interests of the consumer. This means that there must be some benefit, or potential benefit, to the participant beyond what they would receive if they were not participating in the research.</w:t>
      </w:r>
      <w:r w:rsidR="00060D2A">
        <w:rPr>
          <w:lang w:val="en-NZ"/>
        </w:rPr>
        <w:t xml:space="preserve"> </w:t>
      </w:r>
      <w:r w:rsidR="00E13CEC">
        <w:rPr>
          <w:lang w:val="en-NZ"/>
        </w:rPr>
        <w:t>In addition participation must be either consistent with the informed choice the person would have made if competent or the provider must take into account the views of other available suitable persons interested in the welfare of the person.</w:t>
      </w:r>
    </w:p>
    <w:p w:rsidR="00E13CEC" w:rsidRDefault="00A50E98" w:rsidP="00473F78">
      <w:pPr>
        <w:numPr>
          <w:ilvl w:val="0"/>
          <w:numId w:val="21"/>
        </w:numPr>
        <w:autoSpaceDE w:val="0"/>
        <w:autoSpaceDN w:val="0"/>
        <w:adjustRightInd w:val="0"/>
        <w:spacing w:before="120" w:after="120"/>
        <w:rPr>
          <w:rFonts w:cs="Arial"/>
          <w:iCs/>
          <w:color w:val="000000"/>
          <w:szCs w:val="22"/>
          <w:lang w:val="en-NZ" w:eastAsia="en-NZ"/>
        </w:rPr>
      </w:pPr>
      <w:r>
        <w:rPr>
          <w:lang w:val="en-NZ"/>
        </w:rPr>
        <w:br/>
      </w:r>
      <w:r w:rsidRPr="00A50E98">
        <w:rPr>
          <w:rFonts w:cs="Arial"/>
          <w:iCs/>
          <w:color w:val="000000"/>
          <w:szCs w:val="22"/>
          <w:lang w:val="en-NZ" w:eastAsia="en-NZ"/>
        </w:rPr>
        <w:t>The Committee note</w:t>
      </w:r>
      <w:r w:rsidR="00E13CEC">
        <w:rPr>
          <w:rFonts w:cs="Arial"/>
          <w:iCs/>
          <w:color w:val="000000"/>
          <w:szCs w:val="22"/>
          <w:lang w:val="en-NZ" w:eastAsia="en-NZ"/>
        </w:rPr>
        <w:t>d</w:t>
      </w:r>
      <w:r w:rsidRPr="00A50E98">
        <w:rPr>
          <w:rFonts w:cs="Arial"/>
          <w:iCs/>
          <w:color w:val="000000"/>
          <w:szCs w:val="22"/>
          <w:lang w:val="en-NZ" w:eastAsia="en-NZ"/>
        </w:rPr>
        <w:t xml:space="preserve"> that proxy consent </w:t>
      </w:r>
      <w:r w:rsidR="00CD082C">
        <w:rPr>
          <w:rFonts w:cs="Arial"/>
          <w:iCs/>
          <w:color w:val="000000"/>
          <w:szCs w:val="22"/>
          <w:lang w:val="en-NZ" w:eastAsia="en-NZ"/>
        </w:rPr>
        <w:t xml:space="preserve">by a welfare guardian or EPOA </w:t>
      </w:r>
      <w:r w:rsidRPr="00A50E98">
        <w:rPr>
          <w:rFonts w:cs="Arial"/>
          <w:iCs/>
          <w:color w:val="000000"/>
          <w:szCs w:val="22"/>
          <w:lang w:val="en-NZ" w:eastAsia="en-NZ"/>
        </w:rPr>
        <w:t>is only legally acceptable i</w:t>
      </w:r>
      <w:r w:rsidR="00CD082C">
        <w:rPr>
          <w:rFonts w:cs="Arial"/>
          <w:iCs/>
          <w:color w:val="000000"/>
          <w:szCs w:val="22"/>
          <w:lang w:val="en-NZ" w:eastAsia="en-NZ"/>
        </w:rPr>
        <w:t>f a “</w:t>
      </w:r>
      <w:r w:rsidRPr="00A50E98">
        <w:rPr>
          <w:rFonts w:cs="Arial"/>
          <w:iCs/>
          <w:color w:val="000000"/>
          <w:szCs w:val="22"/>
          <w:lang w:val="en-NZ" w:eastAsia="en-NZ"/>
        </w:rPr>
        <w:t>medical experiment</w:t>
      </w:r>
      <w:r w:rsidR="00CD082C">
        <w:rPr>
          <w:rFonts w:cs="Arial"/>
          <w:iCs/>
          <w:color w:val="000000"/>
          <w:szCs w:val="22"/>
          <w:lang w:val="en-NZ" w:eastAsia="en-NZ"/>
        </w:rPr>
        <w:t>” was intended to</w:t>
      </w:r>
      <w:r w:rsidRPr="00A50E98">
        <w:rPr>
          <w:rFonts w:cs="Arial"/>
          <w:iCs/>
          <w:color w:val="000000"/>
          <w:szCs w:val="22"/>
          <w:lang w:val="en-NZ" w:eastAsia="en-NZ"/>
        </w:rPr>
        <w:t xml:space="preserve"> save the person’s life or prevent serious damage to the person’s health.</w:t>
      </w:r>
      <w:r w:rsidR="00CD082C">
        <w:rPr>
          <w:rFonts w:cs="Arial"/>
          <w:iCs/>
          <w:color w:val="000000"/>
          <w:szCs w:val="22"/>
          <w:lang w:val="en-NZ" w:eastAsia="en-NZ"/>
        </w:rPr>
        <w:t xml:space="preserve"> </w:t>
      </w:r>
      <w:r w:rsidR="00E13CEC">
        <w:rPr>
          <w:rFonts w:cs="Arial"/>
          <w:iCs/>
          <w:color w:val="000000"/>
          <w:szCs w:val="22"/>
          <w:lang w:val="en-NZ" w:eastAsia="en-NZ"/>
        </w:rPr>
        <w:t>However</w:t>
      </w:r>
      <w:r w:rsidR="0026551C">
        <w:rPr>
          <w:rFonts w:cs="Arial"/>
          <w:iCs/>
          <w:color w:val="000000"/>
          <w:szCs w:val="22"/>
          <w:lang w:val="en-NZ" w:eastAsia="en-NZ"/>
        </w:rPr>
        <w:t>,</w:t>
      </w:r>
      <w:r w:rsidR="00E13CEC">
        <w:rPr>
          <w:rFonts w:cs="Arial"/>
          <w:iCs/>
          <w:color w:val="000000"/>
          <w:szCs w:val="22"/>
          <w:lang w:val="en-NZ" w:eastAsia="en-NZ"/>
        </w:rPr>
        <w:t xml:space="preserve"> t</w:t>
      </w:r>
      <w:r w:rsidR="00CD082C">
        <w:rPr>
          <w:rFonts w:cs="Arial"/>
          <w:iCs/>
          <w:color w:val="000000"/>
          <w:szCs w:val="22"/>
          <w:lang w:val="en-NZ" w:eastAsia="en-NZ"/>
        </w:rPr>
        <w:t xml:space="preserve">his research does not appear to be a “medical experiment” so </w:t>
      </w:r>
      <w:r w:rsidRPr="00A50E98">
        <w:rPr>
          <w:rFonts w:cs="Arial"/>
          <w:iCs/>
          <w:color w:val="000000"/>
          <w:szCs w:val="22"/>
          <w:lang w:val="en-NZ" w:eastAsia="en-NZ"/>
        </w:rPr>
        <w:t xml:space="preserve"> </w:t>
      </w:r>
      <w:r w:rsidR="00CD082C">
        <w:rPr>
          <w:rFonts w:cs="Arial"/>
          <w:iCs/>
          <w:color w:val="000000"/>
          <w:szCs w:val="22"/>
          <w:lang w:val="en-NZ" w:eastAsia="en-NZ"/>
        </w:rPr>
        <w:t>a welfare guardian or EPOA</w:t>
      </w:r>
      <w:r w:rsidR="005C1ABE">
        <w:rPr>
          <w:rFonts w:cs="Arial"/>
          <w:iCs/>
          <w:color w:val="000000"/>
          <w:szCs w:val="22"/>
          <w:lang w:val="en-NZ" w:eastAsia="en-NZ"/>
        </w:rPr>
        <w:t xml:space="preserve"> may be able to</w:t>
      </w:r>
      <w:r w:rsidR="00CD082C">
        <w:rPr>
          <w:rFonts w:cs="Arial"/>
          <w:iCs/>
          <w:color w:val="000000"/>
          <w:szCs w:val="22"/>
          <w:lang w:val="en-NZ" w:eastAsia="en-NZ"/>
        </w:rPr>
        <w:t xml:space="preserve"> give consent on behalf of an incompetent person </w:t>
      </w:r>
      <w:r w:rsidR="00E13CEC">
        <w:rPr>
          <w:rFonts w:cs="Arial"/>
          <w:iCs/>
          <w:color w:val="000000"/>
          <w:szCs w:val="22"/>
          <w:lang w:val="en-NZ" w:eastAsia="en-NZ"/>
        </w:rPr>
        <w:t>if participation was in the person’s best interests (PPPR Act).In that case the EPOA must have been invoked by medical certification and the EPOA</w:t>
      </w:r>
      <w:r w:rsidR="00817369">
        <w:rPr>
          <w:rFonts w:cs="Arial"/>
          <w:iCs/>
          <w:color w:val="000000"/>
          <w:szCs w:val="22"/>
          <w:lang w:val="en-NZ" w:eastAsia="en-NZ"/>
        </w:rPr>
        <w:t>’s</w:t>
      </w:r>
      <w:r w:rsidR="00E13CEC">
        <w:rPr>
          <w:rFonts w:cs="Arial"/>
          <w:iCs/>
          <w:color w:val="000000"/>
          <w:szCs w:val="22"/>
          <w:lang w:val="en-NZ" w:eastAsia="en-NZ"/>
        </w:rPr>
        <w:t xml:space="preserve"> or welfare guardian</w:t>
      </w:r>
      <w:r w:rsidR="00817369">
        <w:rPr>
          <w:rFonts w:cs="Arial"/>
          <w:iCs/>
          <w:color w:val="000000"/>
          <w:szCs w:val="22"/>
          <w:lang w:val="en-NZ" w:eastAsia="en-NZ"/>
        </w:rPr>
        <w:t>’s</w:t>
      </w:r>
      <w:r w:rsidR="00E13CEC">
        <w:rPr>
          <w:rFonts w:cs="Arial"/>
          <w:iCs/>
          <w:color w:val="000000"/>
          <w:szCs w:val="22"/>
          <w:lang w:val="en-NZ" w:eastAsia="en-NZ"/>
        </w:rPr>
        <w:t xml:space="preserve"> appointment must give these powers to the proxy.</w:t>
      </w:r>
    </w:p>
    <w:p w:rsidR="00A50E98" w:rsidRDefault="00A50E98" w:rsidP="00473F78">
      <w:pPr>
        <w:numPr>
          <w:ilvl w:val="0"/>
          <w:numId w:val="21"/>
        </w:numPr>
        <w:autoSpaceDE w:val="0"/>
        <w:autoSpaceDN w:val="0"/>
        <w:adjustRightInd w:val="0"/>
        <w:spacing w:before="120" w:after="120"/>
        <w:rPr>
          <w:rFonts w:cs="Arial"/>
          <w:iCs/>
          <w:color w:val="000000"/>
          <w:szCs w:val="22"/>
          <w:lang w:val="en-NZ" w:eastAsia="en-NZ"/>
        </w:rPr>
      </w:pPr>
      <w:r>
        <w:rPr>
          <w:rFonts w:cs="Arial"/>
          <w:iCs/>
          <w:color w:val="000000"/>
          <w:szCs w:val="22"/>
          <w:lang w:val="en-NZ" w:eastAsia="en-NZ"/>
        </w:rPr>
        <w:lastRenderedPageBreak/>
        <w:br/>
      </w:r>
      <w:r w:rsidRPr="00A50E98">
        <w:rPr>
          <w:rFonts w:cs="Arial"/>
          <w:iCs/>
          <w:color w:val="000000"/>
          <w:szCs w:val="22"/>
          <w:lang w:val="en-NZ" w:eastAsia="en-NZ"/>
        </w:rPr>
        <w:t>Therefore the documents should only be used to gauge</w:t>
      </w:r>
      <w:r w:rsidR="005C1ABE">
        <w:rPr>
          <w:rFonts w:cs="Arial"/>
          <w:iCs/>
          <w:color w:val="000000"/>
          <w:szCs w:val="22"/>
          <w:lang w:val="en-NZ" w:eastAsia="en-NZ"/>
        </w:rPr>
        <w:t xml:space="preserve"> the</w:t>
      </w:r>
      <w:r w:rsidRPr="00A50E98">
        <w:rPr>
          <w:rFonts w:cs="Arial"/>
          <w:iCs/>
          <w:color w:val="000000"/>
          <w:szCs w:val="22"/>
          <w:lang w:val="en-NZ" w:eastAsia="en-NZ"/>
        </w:rPr>
        <w:t xml:space="preserve"> views</w:t>
      </w:r>
      <w:r w:rsidR="005C1ABE">
        <w:rPr>
          <w:rFonts w:cs="Arial"/>
          <w:iCs/>
          <w:color w:val="000000"/>
          <w:szCs w:val="22"/>
          <w:lang w:val="en-NZ" w:eastAsia="en-NZ"/>
        </w:rPr>
        <w:t xml:space="preserve"> </w:t>
      </w:r>
      <w:r w:rsidRPr="00A50E98">
        <w:rPr>
          <w:rFonts w:cs="Arial"/>
          <w:iCs/>
          <w:color w:val="000000"/>
          <w:szCs w:val="22"/>
          <w:lang w:val="en-NZ" w:eastAsia="en-NZ"/>
        </w:rPr>
        <w:t xml:space="preserve"> of relatives/ friends/  of potential participants </w:t>
      </w:r>
      <w:r w:rsidR="00E13CEC">
        <w:rPr>
          <w:rFonts w:cs="Arial"/>
          <w:iCs/>
          <w:color w:val="000000"/>
          <w:szCs w:val="22"/>
          <w:lang w:val="en-NZ" w:eastAsia="en-NZ"/>
        </w:rPr>
        <w:t>who</w:t>
      </w:r>
      <w:r w:rsidRPr="00A50E98">
        <w:rPr>
          <w:rFonts w:cs="Arial"/>
          <w:iCs/>
          <w:color w:val="000000"/>
          <w:szCs w:val="22"/>
          <w:lang w:val="en-NZ" w:eastAsia="en-NZ"/>
        </w:rPr>
        <w:t xml:space="preserve"> are unable to consent for themselves. This means that the forms should not involve language whereby the relative/friend consent on behalf of someone else. </w:t>
      </w:r>
      <w:r w:rsidR="005C1ABE">
        <w:rPr>
          <w:rFonts w:cs="Arial"/>
          <w:iCs/>
          <w:color w:val="000000"/>
          <w:szCs w:val="22"/>
          <w:lang w:val="en-NZ" w:eastAsia="en-NZ"/>
        </w:rPr>
        <w:t>T</w:t>
      </w:r>
      <w:r w:rsidRPr="00A50E98">
        <w:rPr>
          <w:rFonts w:cs="Arial"/>
          <w:iCs/>
          <w:color w:val="000000"/>
          <w:szCs w:val="22"/>
          <w:lang w:val="en-NZ" w:eastAsia="en-NZ"/>
        </w:rPr>
        <w:t>he language should reflect that the document seeks the friend/relative/EPOA’s view that the non-consenting person would be agreeable in participating</w:t>
      </w:r>
      <w:r w:rsidR="005C1ABE">
        <w:rPr>
          <w:rFonts w:cs="Arial"/>
          <w:iCs/>
          <w:color w:val="000000"/>
          <w:szCs w:val="22"/>
          <w:lang w:val="en-NZ" w:eastAsia="en-NZ"/>
        </w:rPr>
        <w:t xml:space="preserve"> or</w:t>
      </w:r>
      <w:r w:rsidR="0026551C">
        <w:rPr>
          <w:rFonts w:cs="Arial"/>
          <w:iCs/>
          <w:color w:val="000000"/>
          <w:szCs w:val="22"/>
          <w:lang w:val="en-NZ" w:eastAsia="en-NZ"/>
        </w:rPr>
        <w:t>,</w:t>
      </w:r>
      <w:r w:rsidR="005C1ABE">
        <w:rPr>
          <w:rFonts w:cs="Arial"/>
          <w:iCs/>
          <w:color w:val="000000"/>
          <w:szCs w:val="22"/>
          <w:lang w:val="en-NZ" w:eastAsia="en-NZ"/>
        </w:rPr>
        <w:t xml:space="preserve"> i</w:t>
      </w:r>
      <w:r w:rsidR="0026551C">
        <w:rPr>
          <w:rFonts w:cs="Arial"/>
          <w:iCs/>
          <w:color w:val="000000"/>
          <w:szCs w:val="22"/>
          <w:lang w:val="en-NZ" w:eastAsia="en-NZ"/>
        </w:rPr>
        <w:t>f</w:t>
      </w:r>
      <w:r w:rsidR="005C1ABE">
        <w:rPr>
          <w:rFonts w:cs="Arial"/>
          <w:iCs/>
          <w:color w:val="000000"/>
          <w:szCs w:val="22"/>
          <w:lang w:val="en-NZ" w:eastAsia="en-NZ"/>
        </w:rPr>
        <w:t xml:space="preserve"> that is not known</w:t>
      </w:r>
      <w:r w:rsidR="0026551C">
        <w:rPr>
          <w:rFonts w:cs="Arial"/>
          <w:iCs/>
          <w:color w:val="000000"/>
          <w:szCs w:val="22"/>
          <w:lang w:val="en-NZ" w:eastAsia="en-NZ"/>
        </w:rPr>
        <w:t>,</w:t>
      </w:r>
      <w:r w:rsidR="005C1ABE">
        <w:rPr>
          <w:rFonts w:cs="Arial"/>
          <w:iCs/>
          <w:color w:val="000000"/>
          <w:szCs w:val="22"/>
          <w:lang w:val="en-NZ" w:eastAsia="en-NZ"/>
        </w:rPr>
        <w:t xml:space="preserve"> seek </w:t>
      </w:r>
      <w:r w:rsidR="00817369">
        <w:rPr>
          <w:rFonts w:cs="Arial"/>
          <w:iCs/>
          <w:color w:val="000000"/>
          <w:szCs w:val="22"/>
          <w:lang w:val="en-NZ" w:eastAsia="en-NZ"/>
        </w:rPr>
        <w:t>those persons’ views.</w:t>
      </w:r>
      <w:r w:rsidRPr="00A50E98">
        <w:rPr>
          <w:rFonts w:cs="Arial"/>
          <w:iCs/>
          <w:color w:val="000000"/>
          <w:szCs w:val="22"/>
          <w:lang w:val="en-NZ" w:eastAsia="en-NZ"/>
        </w:rPr>
        <w:t xml:space="preserve">. This is in line with Right 7(4)cii: Once reasonable steps have been taken the </w:t>
      </w:r>
      <w:r w:rsidR="005C1ABE">
        <w:rPr>
          <w:rFonts w:cs="Arial"/>
          <w:iCs/>
          <w:color w:val="000000"/>
          <w:szCs w:val="22"/>
          <w:lang w:val="en-NZ" w:eastAsia="en-NZ"/>
        </w:rPr>
        <w:t>provider</w:t>
      </w:r>
      <w:r w:rsidRPr="00A50E98">
        <w:rPr>
          <w:rFonts w:cs="Arial"/>
          <w:iCs/>
          <w:color w:val="000000"/>
          <w:szCs w:val="22"/>
          <w:lang w:val="en-NZ" w:eastAsia="en-NZ"/>
        </w:rPr>
        <w:t xml:space="preserve"> can enrol </w:t>
      </w:r>
      <w:r w:rsidR="005C1ABE">
        <w:rPr>
          <w:rFonts w:cs="Arial"/>
          <w:iCs/>
          <w:color w:val="000000"/>
          <w:szCs w:val="22"/>
          <w:lang w:val="en-NZ" w:eastAsia="en-NZ"/>
        </w:rPr>
        <w:t xml:space="preserve">an incompetent person </w:t>
      </w:r>
      <w:r w:rsidRPr="00A50E98">
        <w:rPr>
          <w:rFonts w:cs="Arial"/>
          <w:iCs/>
          <w:color w:val="000000"/>
          <w:szCs w:val="22"/>
          <w:lang w:val="en-NZ" w:eastAsia="en-NZ"/>
        </w:rPr>
        <w:t xml:space="preserve">provided enrolment is in their best interests. </w:t>
      </w:r>
    </w:p>
    <w:p w:rsidR="005C1ABE" w:rsidRPr="0026551C" w:rsidRDefault="005C1ABE" w:rsidP="00473F78">
      <w:pPr>
        <w:pStyle w:val="ListParagraph"/>
        <w:numPr>
          <w:ilvl w:val="0"/>
          <w:numId w:val="21"/>
        </w:numPr>
        <w:spacing w:before="80" w:after="80"/>
      </w:pPr>
      <w:r>
        <w:rPr>
          <w:rFonts w:cs="Arial"/>
          <w:szCs w:val="22"/>
          <w:lang w:val="en-NZ"/>
        </w:rPr>
        <w:t xml:space="preserve">The committee noted that it cannot give legal advice. If it is proposed to include incompetent participants the researchers should seek their own legal advice. </w:t>
      </w:r>
    </w:p>
    <w:p w:rsidR="00A50E98" w:rsidRPr="003056DC" w:rsidRDefault="00A50E98" w:rsidP="00473F78">
      <w:pPr>
        <w:pStyle w:val="ListParagraph"/>
        <w:numPr>
          <w:ilvl w:val="0"/>
          <w:numId w:val="21"/>
        </w:numPr>
        <w:spacing w:before="80" w:after="80"/>
      </w:pPr>
      <w:r>
        <w:rPr>
          <w:rFonts w:cs="Arial"/>
          <w:szCs w:val="22"/>
          <w:lang w:val="en-NZ"/>
        </w:rPr>
        <w:t xml:space="preserve">The Committee pointed out that although the </w:t>
      </w:r>
      <w:r w:rsidR="0005721D">
        <w:rPr>
          <w:rFonts w:cs="Arial"/>
          <w:szCs w:val="22"/>
          <w:lang w:val="en-NZ"/>
        </w:rPr>
        <w:t>Researcher</w:t>
      </w:r>
      <w:r>
        <w:rPr>
          <w:rFonts w:cs="Arial"/>
          <w:szCs w:val="22"/>
          <w:lang w:val="en-NZ"/>
        </w:rPr>
        <w:t xml:space="preserve"> had provided a form</w:t>
      </w:r>
      <w:r w:rsidR="0005721D">
        <w:rPr>
          <w:rFonts w:cs="Arial"/>
          <w:szCs w:val="22"/>
          <w:lang w:val="en-NZ"/>
        </w:rPr>
        <w:t xml:space="preserve"> describing the Coast initiative</w:t>
      </w:r>
      <w:r>
        <w:rPr>
          <w:rFonts w:cs="Arial"/>
          <w:szCs w:val="22"/>
          <w:lang w:val="en-NZ"/>
        </w:rPr>
        <w:t xml:space="preserve">, no document that gave the potential participant information about the study had been submitted, </w:t>
      </w:r>
      <w:r w:rsidR="0005721D">
        <w:rPr>
          <w:rFonts w:cs="Arial"/>
          <w:szCs w:val="22"/>
          <w:lang w:val="en-NZ"/>
        </w:rPr>
        <w:t>and as such the form was inappropriate as a Participant Information Sheet</w:t>
      </w:r>
      <w:r w:rsidR="00085F04">
        <w:rPr>
          <w:rFonts w:cs="Arial"/>
          <w:szCs w:val="22"/>
          <w:lang w:val="en-NZ"/>
        </w:rPr>
        <w:t xml:space="preserve"> and Consent Form</w:t>
      </w:r>
      <w:r>
        <w:rPr>
          <w:rFonts w:cs="Arial"/>
          <w:szCs w:val="22"/>
          <w:lang w:val="en-NZ"/>
        </w:rPr>
        <w:t>.</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060D2A" w:rsidRPr="0005721D" w:rsidRDefault="0005721D" w:rsidP="00473F78">
      <w:pPr>
        <w:pStyle w:val="ListParagraph"/>
        <w:numPr>
          <w:ilvl w:val="0"/>
          <w:numId w:val="21"/>
        </w:numPr>
        <w:spacing w:before="80" w:after="80"/>
      </w:pPr>
      <w:r>
        <w:rPr>
          <w:lang w:val="en-NZ"/>
        </w:rPr>
        <w:t xml:space="preserve">For a study of this kind to be accepted, the Committee stated that it would require </w:t>
      </w:r>
      <w:r w:rsidR="00085F04">
        <w:rPr>
          <w:lang w:val="en-NZ"/>
        </w:rPr>
        <w:t xml:space="preserve">separate </w:t>
      </w:r>
      <w:r>
        <w:rPr>
          <w:lang w:val="en-NZ"/>
        </w:rPr>
        <w:t>Participant Information and Consent Forms for the patients, families and health practitioners</w:t>
      </w:r>
      <w:r w:rsidR="00085F04">
        <w:rPr>
          <w:lang w:val="en-NZ"/>
        </w:rPr>
        <w:t>, following the HDEC template.</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05721D" w:rsidRDefault="001041DE" w:rsidP="001041DE">
      <w:pPr>
        <w:rPr>
          <w:lang w:val="en-NZ"/>
        </w:rPr>
      </w:pPr>
      <w:r w:rsidRPr="00960BFE">
        <w:rPr>
          <w:lang w:val="en-NZ"/>
        </w:rPr>
        <w:t xml:space="preserve">This application </w:t>
      </w:r>
      <w:r w:rsidRPr="0005721D">
        <w:rPr>
          <w:lang w:val="en-NZ"/>
        </w:rPr>
        <w:t xml:space="preserve">was </w:t>
      </w:r>
      <w:r w:rsidRPr="0005721D">
        <w:rPr>
          <w:i/>
          <w:lang w:val="en-NZ"/>
        </w:rPr>
        <w:t>declined</w:t>
      </w:r>
      <w:r w:rsidRPr="0005721D">
        <w:rPr>
          <w:lang w:val="en-NZ"/>
        </w:rPr>
        <w:t xml:space="preserve"> by </w:t>
      </w:r>
      <w:r w:rsidR="00FD4588" w:rsidRPr="0005721D">
        <w:rPr>
          <w:rFonts w:cs="Arial"/>
          <w:szCs w:val="22"/>
          <w:lang w:val="en-NZ"/>
        </w:rPr>
        <w:t>consensus</w:t>
      </w:r>
      <w:r w:rsidRPr="0005721D">
        <w:rPr>
          <w:lang w:val="en-NZ"/>
        </w:rPr>
        <w:t>, as the Committee did not consider that the study would meet the following ethical standards:</w:t>
      </w:r>
    </w:p>
    <w:p w:rsidR="001041DE" w:rsidRPr="0005721D" w:rsidRDefault="001041DE" w:rsidP="001041DE">
      <w:pPr>
        <w:rPr>
          <w:lang w:val="en-NZ"/>
        </w:rPr>
      </w:pPr>
    </w:p>
    <w:p w:rsidR="00A50E98" w:rsidRPr="00EA052E" w:rsidRDefault="009777E7" w:rsidP="0005721D">
      <w:pPr>
        <w:pStyle w:val="ListParagraph"/>
        <w:numPr>
          <w:ilvl w:val="0"/>
          <w:numId w:val="4"/>
        </w:numPr>
        <w:rPr>
          <w:rFonts w:cs="Arial"/>
          <w:szCs w:val="22"/>
          <w:lang w:val="en-NZ"/>
        </w:rPr>
      </w:pP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6.26</w:t>
      </w:r>
    </w:p>
    <w:p w:rsidR="00EA052E" w:rsidRPr="00EA052E" w:rsidRDefault="00EA052E" w:rsidP="00EA052E">
      <w:pPr>
        <w:pStyle w:val="ListParagraph"/>
        <w:numPr>
          <w:ilvl w:val="0"/>
          <w:numId w:val="4"/>
        </w:numPr>
        <w:rPr>
          <w:rFonts w:cs="Arial"/>
          <w:szCs w:val="22"/>
          <w:lang w:val="en-NZ"/>
        </w:rPr>
      </w:pP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6.22</w:t>
      </w:r>
    </w:p>
    <w:p w:rsidR="00FD4588" w:rsidRDefault="00FD4588" w:rsidP="0005721D">
      <w:pPr>
        <w:pStyle w:val="ListParagraph"/>
        <w:ind w:left="0"/>
        <w:rPr>
          <w:rFonts w:cs="Arial"/>
          <w:color w:val="33CCCC"/>
          <w:szCs w:val="22"/>
          <w:lang w:val="en-NZ"/>
        </w:rPr>
      </w:pPr>
    </w:p>
    <w:p w:rsidR="00FD4588" w:rsidRPr="0005721D" w:rsidRDefault="0005721D" w:rsidP="0005721D">
      <w:pPr>
        <w:pStyle w:val="ListParagraph"/>
        <w:ind w:left="0"/>
        <w:rPr>
          <w:rFonts w:cs="Arial"/>
          <w:szCs w:val="22"/>
          <w:lang w:val="en-NZ"/>
        </w:rPr>
      </w:pPr>
      <w:r>
        <w:rPr>
          <w:rFonts w:cs="Arial"/>
          <w:szCs w:val="22"/>
          <w:lang w:val="en-NZ"/>
        </w:rPr>
        <w:t>The Committee recommended that legal advice be sought for this research before re-submission, to ensure that it is in compliance with New Zealand medical law.</w:t>
      </w:r>
      <w:r w:rsidR="008022B5">
        <w:rPr>
          <w:rFonts w:cs="Arial"/>
          <w:szCs w:val="22"/>
          <w:lang w:val="en-NZ"/>
        </w:rPr>
        <w:t xml:space="preserve"> It suggested </w:t>
      </w:r>
      <w:r w:rsidR="0034292A">
        <w:rPr>
          <w:rFonts w:cs="Arial"/>
          <w:szCs w:val="22"/>
          <w:lang w:val="en-NZ"/>
        </w:rPr>
        <w:t xml:space="preserve">that the researcher </w:t>
      </w:r>
      <w:r w:rsidR="00817369">
        <w:rPr>
          <w:rFonts w:cs="Arial"/>
          <w:szCs w:val="22"/>
          <w:lang w:val="en-NZ"/>
        </w:rPr>
        <w:t xml:space="preserve">also </w:t>
      </w:r>
      <w:r w:rsidR="0034292A">
        <w:rPr>
          <w:rFonts w:cs="Arial"/>
          <w:szCs w:val="22"/>
          <w:lang w:val="en-NZ"/>
        </w:rPr>
        <w:t>contact</w:t>
      </w:r>
      <w:r w:rsidR="008022B5">
        <w:rPr>
          <w:rFonts w:cs="Arial"/>
          <w:szCs w:val="22"/>
          <w:lang w:val="en-NZ"/>
        </w:rPr>
        <w:t xml:space="preserve"> the Otago University Bioethics Research Centre for advice.</w:t>
      </w:r>
    </w:p>
    <w:p w:rsidR="001041DE" w:rsidRDefault="001041DE" w:rsidP="001041DE">
      <w:pPr>
        <w:spacing w:before="80" w:after="80"/>
      </w:pPr>
    </w:p>
    <w:p w:rsidR="008A64F3" w:rsidRPr="00960BFE" w:rsidRDefault="008A64F3">
      <w:pPr>
        <w:autoSpaceDE w:val="0"/>
        <w:autoSpaceDN w:val="0"/>
        <w:adjustRightInd w:val="0"/>
      </w:pPr>
      <w:r w:rsidRPr="00960BFE">
        <w:t xml:space="preserve"> </w:t>
      </w: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8A64F3" w:rsidRPr="00960BFE" w:rsidRDefault="008A64F3">
            <w:pPr>
              <w:autoSpaceDE w:val="0"/>
              <w:autoSpaceDN w:val="0"/>
              <w:adjustRightInd w:val="0"/>
            </w:pPr>
            <w:r w:rsidRPr="00960BFE">
              <w:rPr>
                <w:b/>
              </w:rPr>
              <w:t>18/CEN/268</w:t>
            </w:r>
            <w:r w:rsidRPr="00960BFE">
              <w:t xml:space="preserve">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Title: </w:t>
            </w:r>
          </w:p>
        </w:tc>
        <w:tc>
          <w:tcPr>
            <w:tcW w:w="6459" w:type="dxa"/>
            <w:tcBorders>
              <w:top w:val="nil"/>
              <w:left w:val="nil"/>
              <w:bottom w:val="nil"/>
              <w:right w:val="nil"/>
            </w:tcBorders>
          </w:tcPr>
          <w:p w:rsidR="008A64F3" w:rsidRPr="00960BFE" w:rsidRDefault="008A64F3" w:rsidP="00B22898">
            <w:pPr>
              <w:autoSpaceDE w:val="0"/>
              <w:autoSpaceDN w:val="0"/>
              <w:adjustRightInd w:val="0"/>
            </w:pPr>
            <w:r w:rsidRPr="00960BFE">
              <w:t xml:space="preserve">The SORE Study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Principal Investigator: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Dr Marinus Stowers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Sponsor: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gridSpan w:val="0"/>
          </w:tcPr>
          <w:p w:rsidR="008A64F3" w:rsidRPr="00960BFE" w:rsidRDefault="008A64F3">
            <w:r w:rsidRPr="00960BFE">
              <w:t xml:space="preserve"> </w:t>
            </w:r>
          </w:p>
        </w:tc>
      </w:tr>
      <w:tr w:rsidR="008A64F3" w:rsidRPr="00960BFE">
        <w:tblPrEx>
          <w:tblCellMar>
            <w:top w:w="0" w:type="dxa"/>
            <w:bottom w:w="0" w:type="dxa"/>
          </w:tblCellMar>
        </w:tblPrEx>
        <w:trPr>
          <w:trHeight w:val="280"/>
        </w:trPr>
        <w:tc>
          <w:tcPr>
            <w:tcW w:w="966" w:type="dxa"/>
            <w:tcBorders>
              <w:top w:val="nil"/>
              <w:left w:val="nil"/>
              <w:bottom w:val="nil"/>
              <w:right w:val="nil"/>
            </w:tcBorders>
          </w:tcPr>
          <w:p w:rsidR="008A64F3" w:rsidRPr="00960BFE" w:rsidRDefault="008A64F3">
            <w:pPr>
              <w:autoSpaceDE w:val="0"/>
              <w:autoSpaceDN w:val="0"/>
              <w:adjustRightInd w:val="0"/>
            </w:pPr>
            <w:r w:rsidRPr="00960BFE">
              <w:t xml:space="preserve"> </w:t>
            </w:r>
          </w:p>
        </w:tc>
        <w:tc>
          <w:tcPr>
            <w:tcW w:w="2575" w:type="dxa"/>
            <w:tcBorders>
              <w:top w:val="nil"/>
              <w:left w:val="nil"/>
              <w:bottom w:val="nil"/>
              <w:right w:val="nil"/>
            </w:tcBorders>
          </w:tcPr>
          <w:p w:rsidR="008A64F3" w:rsidRPr="00960BFE" w:rsidRDefault="008A64F3">
            <w:pPr>
              <w:autoSpaceDE w:val="0"/>
              <w:autoSpaceDN w:val="0"/>
              <w:adjustRightInd w:val="0"/>
            </w:pPr>
            <w:r w:rsidRPr="00960BFE">
              <w:t xml:space="preserve">Clock Start Date: </w:t>
            </w:r>
          </w:p>
        </w:tc>
        <w:tc>
          <w:tcPr>
            <w:tcW w:w="6459" w:type="dxa"/>
            <w:tcBorders>
              <w:top w:val="nil"/>
              <w:left w:val="nil"/>
              <w:bottom w:val="nil"/>
              <w:right w:val="nil"/>
            </w:tcBorders>
          </w:tcPr>
          <w:p w:rsidR="008A64F3" w:rsidRPr="00960BFE" w:rsidRDefault="008A64F3">
            <w:pPr>
              <w:autoSpaceDE w:val="0"/>
              <w:autoSpaceDN w:val="0"/>
              <w:adjustRightInd w:val="0"/>
            </w:pPr>
            <w:r w:rsidRPr="00960BFE">
              <w:t xml:space="preserve">20 December 2018 </w:t>
            </w:r>
          </w:p>
        </w:tc>
        <w:tc>
          <w:tcPr>
            <w:gridSpan w:val="0"/>
          </w:tcPr>
          <w:p w:rsidR="008A64F3" w:rsidRPr="00960BFE" w:rsidRDefault="008A64F3">
            <w:r w:rsidRPr="00960BFE">
              <w:t xml:space="preserve"> </w:t>
            </w:r>
          </w:p>
        </w:tc>
      </w:tr>
    </w:tbl>
    <w:p w:rsidR="008A64F3" w:rsidRPr="009D709B" w:rsidRDefault="008A64F3">
      <w:pPr>
        <w:autoSpaceDE w:val="0"/>
        <w:autoSpaceDN w:val="0"/>
        <w:adjustRightInd w:val="0"/>
      </w:pPr>
      <w:r w:rsidRPr="00960BFE">
        <w:t xml:space="preserve"> </w:t>
      </w:r>
    </w:p>
    <w:p w:rsidR="001041DE" w:rsidRPr="009D709B" w:rsidRDefault="009D709B" w:rsidP="001041DE">
      <w:pPr>
        <w:autoSpaceDE w:val="0"/>
        <w:autoSpaceDN w:val="0"/>
        <w:adjustRightInd w:val="0"/>
        <w:rPr>
          <w:sz w:val="20"/>
          <w:lang w:val="en-NZ"/>
        </w:rPr>
      </w:pPr>
      <w:r w:rsidRPr="009D709B">
        <w:rPr>
          <w:rFonts w:cs="Arial"/>
          <w:szCs w:val="22"/>
          <w:lang w:val="en-NZ"/>
        </w:rPr>
        <w:t xml:space="preserve">Dr </w:t>
      </w:r>
      <w:r w:rsidRPr="009D709B">
        <w:t>Marinus Stowers</w:t>
      </w:r>
      <w:r w:rsidR="001041DE" w:rsidRPr="009D709B">
        <w:rPr>
          <w:lang w:val="en-NZ"/>
        </w:rPr>
        <w:t xml:space="preserve"> was present </w:t>
      </w:r>
      <w:r w:rsidR="001041DE" w:rsidRPr="009D709B">
        <w:rPr>
          <w:rFonts w:cs="Arial"/>
          <w:szCs w:val="22"/>
          <w:lang w:val="en-NZ"/>
        </w:rPr>
        <w:t>by teleconference</w:t>
      </w:r>
      <w:r w:rsidRPr="009D709B">
        <w:rPr>
          <w:rFonts w:cs="Arial"/>
          <w:szCs w:val="22"/>
          <w:lang w:val="en-NZ"/>
        </w:rPr>
        <w:t xml:space="preserve"> </w:t>
      </w:r>
      <w:r w:rsidR="001041DE" w:rsidRPr="009D709B">
        <w:rPr>
          <w:lang w:val="en-NZ"/>
        </w:rPr>
        <w:t>for discussion of this application.</w:t>
      </w:r>
    </w:p>
    <w:p w:rsidR="001041DE" w:rsidRPr="009D709B" w:rsidRDefault="001041DE" w:rsidP="001041DE">
      <w:pPr>
        <w:rPr>
          <w:u w:val="single"/>
          <w:lang w:val="en-NZ"/>
        </w:rPr>
      </w:pPr>
    </w:p>
    <w:p w:rsidR="001041DE" w:rsidRPr="009D709B" w:rsidRDefault="001041DE" w:rsidP="001041DE">
      <w:pPr>
        <w:rPr>
          <w:u w:val="single"/>
          <w:lang w:val="en-NZ"/>
        </w:rPr>
      </w:pPr>
      <w:r w:rsidRPr="009D709B">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485FB7" w:rsidRDefault="00485FB7" w:rsidP="00F95B3C">
      <w:pPr>
        <w:spacing w:before="80" w:after="80"/>
        <w:rPr>
          <w:u w:val="single"/>
          <w:lang w:val="en-NZ"/>
        </w:rPr>
      </w:pPr>
    </w:p>
    <w:p w:rsidR="001041DE" w:rsidRPr="00485FB7" w:rsidRDefault="001041DE" w:rsidP="00473F78">
      <w:pPr>
        <w:numPr>
          <w:ilvl w:val="0"/>
          <w:numId w:val="22"/>
        </w:numPr>
        <w:spacing w:before="80" w:after="80"/>
        <w:rPr>
          <w:rFonts w:cs="Arial"/>
          <w:lang w:val="en-NZ" w:eastAsia="en-GB"/>
        </w:rPr>
      </w:pPr>
      <w:r>
        <w:rPr>
          <w:lang w:val="en-NZ"/>
        </w:rPr>
        <w:t xml:space="preserve">The study investigates </w:t>
      </w:r>
      <w:r w:rsidR="009D709B">
        <w:rPr>
          <w:lang w:val="en-NZ"/>
        </w:rPr>
        <w:t>the use of intrao</w:t>
      </w:r>
      <w:r w:rsidR="009D709B" w:rsidRPr="009D709B">
        <w:rPr>
          <w:lang w:val="en-NZ"/>
        </w:rPr>
        <w:t>sseous</w:t>
      </w:r>
      <w:r w:rsidR="009D709B">
        <w:rPr>
          <w:lang w:val="en-NZ"/>
        </w:rPr>
        <w:t xml:space="preserve"> r</w:t>
      </w:r>
      <w:r w:rsidR="009D709B" w:rsidRPr="009D709B">
        <w:rPr>
          <w:lang w:val="en-NZ"/>
        </w:rPr>
        <w:t>opivacaine</w:t>
      </w:r>
      <w:r w:rsidR="009D709B">
        <w:rPr>
          <w:lang w:val="en-NZ"/>
        </w:rPr>
        <w:t xml:space="preserve"> in </w:t>
      </w:r>
      <w:r w:rsidR="00485FB7">
        <w:rPr>
          <w:lang w:val="en-NZ"/>
        </w:rPr>
        <w:t>Anterior Cruciate L</w:t>
      </w:r>
      <w:r w:rsidR="00485FB7" w:rsidRPr="00485FB7">
        <w:rPr>
          <w:lang w:val="en-NZ"/>
        </w:rPr>
        <w:t xml:space="preserve">igament </w:t>
      </w:r>
      <w:r w:rsidR="00485FB7">
        <w:rPr>
          <w:lang w:val="en-NZ"/>
        </w:rPr>
        <w:t>(</w:t>
      </w:r>
      <w:r w:rsidR="009D709B">
        <w:rPr>
          <w:lang w:val="en-NZ"/>
        </w:rPr>
        <w:t>ACL</w:t>
      </w:r>
      <w:r w:rsidR="00485FB7">
        <w:rPr>
          <w:lang w:val="en-NZ"/>
        </w:rPr>
        <w:t>)</w:t>
      </w:r>
      <w:r w:rsidR="009D709B">
        <w:rPr>
          <w:lang w:val="en-NZ"/>
        </w:rPr>
        <w:t xml:space="preserve"> reconstruction. Due to the lack of literature on the safety profile </w:t>
      </w:r>
      <w:r w:rsidR="009D709B">
        <w:rPr>
          <w:rFonts w:cs="Arial"/>
          <w:lang w:eastAsia="en-GB"/>
        </w:rPr>
        <w:t>regarding the safety of r</w:t>
      </w:r>
      <w:r w:rsidR="00EB430C">
        <w:rPr>
          <w:rFonts w:cs="Arial"/>
          <w:lang w:eastAsia="en-GB"/>
        </w:rPr>
        <w:t>o</w:t>
      </w:r>
      <w:r w:rsidR="009D709B">
        <w:rPr>
          <w:rFonts w:cs="Arial"/>
          <w:lang w:eastAsia="en-GB"/>
        </w:rPr>
        <w:t>piv</w:t>
      </w:r>
      <w:r w:rsidR="00EB430C">
        <w:rPr>
          <w:rFonts w:cs="Arial"/>
          <w:lang w:eastAsia="en-GB"/>
        </w:rPr>
        <w:t>a</w:t>
      </w:r>
      <w:r w:rsidR="009D709B">
        <w:rPr>
          <w:rFonts w:cs="Arial"/>
          <w:lang w:eastAsia="en-GB"/>
        </w:rPr>
        <w:t>ca</w:t>
      </w:r>
      <w:r w:rsidR="00EB430C">
        <w:rPr>
          <w:rFonts w:cs="Arial"/>
          <w:lang w:eastAsia="en-GB"/>
        </w:rPr>
        <w:t>i</w:t>
      </w:r>
      <w:r w:rsidR="009D709B">
        <w:rPr>
          <w:rFonts w:cs="Arial"/>
          <w:lang w:eastAsia="en-GB"/>
        </w:rPr>
        <w:t xml:space="preserve">ne being used in the lower limb, the researcher is proposing a pilot study. </w:t>
      </w:r>
      <w:r w:rsidR="00F95B3C">
        <w:rPr>
          <w:rFonts w:cs="Arial"/>
          <w:lang w:eastAsia="en-GB"/>
        </w:rPr>
        <w:t>Previous studies have looked at using local anaesthetic</w:t>
      </w:r>
      <w:r w:rsidR="00B22898">
        <w:rPr>
          <w:rFonts w:cs="Arial"/>
          <w:lang w:eastAsia="en-GB"/>
        </w:rPr>
        <w:t>,</w:t>
      </w:r>
      <w:r w:rsidR="00F95B3C">
        <w:rPr>
          <w:rFonts w:cs="Arial"/>
          <w:lang w:eastAsia="en-GB"/>
        </w:rPr>
        <w:t xml:space="preserve"> but in the upper limb, so there is discrepancy regarding the amount and dose used to ensure pain reduction and safety.</w:t>
      </w:r>
      <w:r w:rsidR="00F95B3C" w:rsidRPr="00F95B3C">
        <w:rPr>
          <w:rFonts w:cs="Arial"/>
          <w:lang w:eastAsia="en-GB"/>
        </w:rPr>
        <w:t xml:space="preserve"> </w:t>
      </w:r>
      <w:r w:rsidR="00F95B3C">
        <w:rPr>
          <w:rFonts w:cs="Arial"/>
          <w:lang w:eastAsia="en-GB"/>
        </w:rPr>
        <w:t xml:space="preserve">This is a safety trial, </w:t>
      </w:r>
      <w:r w:rsidR="00485FB7">
        <w:rPr>
          <w:rFonts w:cs="Arial"/>
          <w:lang w:eastAsia="en-GB"/>
        </w:rPr>
        <w:t xml:space="preserve">with </w:t>
      </w:r>
      <w:r w:rsidR="00F95B3C">
        <w:rPr>
          <w:rFonts w:cs="Arial"/>
          <w:lang w:eastAsia="en-GB"/>
        </w:rPr>
        <w:t xml:space="preserve">15 </w:t>
      </w:r>
      <w:r w:rsidR="00485FB7">
        <w:rPr>
          <w:rFonts w:cs="Arial"/>
          <w:lang w:eastAsia="en-GB"/>
        </w:rPr>
        <w:t>participants in total divided into</w:t>
      </w:r>
      <w:r w:rsidR="00F95B3C">
        <w:rPr>
          <w:rFonts w:cs="Arial"/>
          <w:lang w:eastAsia="en-GB"/>
        </w:rPr>
        <w:t xml:space="preserve"> three groups, two of which will receive two different doses of </w:t>
      </w:r>
      <w:r w:rsidR="00EB430C">
        <w:rPr>
          <w:rFonts w:cs="Arial"/>
          <w:lang w:eastAsia="en-GB"/>
        </w:rPr>
        <w:t>ropivacaine</w:t>
      </w:r>
      <w:r w:rsidR="00F95B3C">
        <w:rPr>
          <w:rFonts w:cs="Arial"/>
          <w:lang w:eastAsia="en-GB"/>
        </w:rPr>
        <w:t xml:space="preserve">, and a control group which will receive the standard care. </w:t>
      </w:r>
      <w:r w:rsidR="00485FB7">
        <w:rPr>
          <w:rFonts w:cs="Arial"/>
          <w:lang w:eastAsia="en-GB"/>
        </w:rPr>
        <w:t>It a</w:t>
      </w:r>
      <w:r w:rsidR="00F95B3C">
        <w:rPr>
          <w:rFonts w:cs="Arial"/>
          <w:lang w:eastAsia="en-GB"/>
        </w:rPr>
        <w:t>im</w:t>
      </w:r>
      <w:r w:rsidR="00485FB7">
        <w:rPr>
          <w:rFonts w:cs="Arial"/>
          <w:lang w:eastAsia="en-GB"/>
        </w:rPr>
        <w:t>s</w:t>
      </w:r>
      <w:r w:rsidR="00F95B3C">
        <w:rPr>
          <w:rFonts w:cs="Arial"/>
          <w:lang w:eastAsia="en-GB"/>
        </w:rPr>
        <w:t xml:space="preserve"> to measure local anaesthetic levels using an arterial line into the wris</w:t>
      </w:r>
      <w:r w:rsidR="00485FB7">
        <w:rPr>
          <w:rFonts w:cs="Arial"/>
          <w:lang w:eastAsia="en-GB"/>
        </w:rPr>
        <w:t xml:space="preserve">t, which </w:t>
      </w:r>
      <w:r w:rsidR="00B22898">
        <w:rPr>
          <w:rFonts w:cs="Arial"/>
          <w:lang w:eastAsia="en-GB"/>
        </w:rPr>
        <w:t>will also be</w:t>
      </w:r>
      <w:r w:rsidR="00485FB7">
        <w:rPr>
          <w:rFonts w:cs="Arial"/>
          <w:lang w:eastAsia="en-GB"/>
        </w:rPr>
        <w:t xml:space="preserve"> used to monitor</w:t>
      </w:r>
      <w:r w:rsidR="00F95B3C">
        <w:rPr>
          <w:rFonts w:cs="Arial"/>
          <w:lang w:eastAsia="en-GB"/>
        </w:rPr>
        <w:t xml:space="preserve"> blood </w:t>
      </w:r>
      <w:r w:rsidR="00485FB7">
        <w:rPr>
          <w:rFonts w:cs="Arial"/>
          <w:lang w:eastAsia="en-GB"/>
        </w:rPr>
        <w:t>pressure. Patients undergoing ACL</w:t>
      </w:r>
      <w:r w:rsidR="00F95B3C">
        <w:rPr>
          <w:rFonts w:cs="Arial"/>
          <w:lang w:eastAsia="en-GB"/>
        </w:rPr>
        <w:t xml:space="preserve"> reconstruction will </w:t>
      </w:r>
      <w:r w:rsidR="00485FB7">
        <w:rPr>
          <w:rFonts w:cs="Arial"/>
          <w:lang w:eastAsia="en-GB"/>
        </w:rPr>
        <w:t>receive</w:t>
      </w:r>
      <w:r w:rsidR="00B22898">
        <w:rPr>
          <w:rFonts w:cs="Arial"/>
          <w:lang w:eastAsia="en-GB"/>
        </w:rPr>
        <w:t xml:space="preserve"> a </w:t>
      </w:r>
      <w:r w:rsidR="00EB430C">
        <w:rPr>
          <w:rFonts w:cs="Arial"/>
          <w:lang w:eastAsia="en-GB"/>
        </w:rPr>
        <w:t xml:space="preserve">tourniquet </w:t>
      </w:r>
      <w:r w:rsidR="00B22898">
        <w:rPr>
          <w:rFonts w:cs="Arial"/>
          <w:lang w:eastAsia="en-GB"/>
        </w:rPr>
        <w:t>(</w:t>
      </w:r>
      <w:r w:rsidR="00F95B3C">
        <w:rPr>
          <w:rFonts w:cs="Arial"/>
          <w:lang w:eastAsia="en-GB"/>
        </w:rPr>
        <w:t>a tight cuff around the upper thigh</w:t>
      </w:r>
      <w:r w:rsidR="00B22898">
        <w:rPr>
          <w:rFonts w:cs="Arial"/>
          <w:lang w:eastAsia="en-GB"/>
        </w:rPr>
        <w:t>)</w:t>
      </w:r>
      <w:r w:rsidR="00485FB7">
        <w:rPr>
          <w:rFonts w:cs="Arial"/>
          <w:lang w:eastAsia="en-GB"/>
        </w:rPr>
        <w:t xml:space="preserve"> to simulate a bloodless field. The surgery can last from 45-90 minutes. The </w:t>
      </w:r>
      <w:r w:rsidR="00EB430C">
        <w:rPr>
          <w:rFonts w:cs="Arial"/>
          <w:lang w:eastAsia="en-GB"/>
        </w:rPr>
        <w:t>tourniquet</w:t>
      </w:r>
      <w:r w:rsidR="00485FB7">
        <w:rPr>
          <w:rFonts w:cs="Arial"/>
          <w:lang w:eastAsia="en-GB"/>
        </w:rPr>
        <w:t xml:space="preserve"> is intended </w:t>
      </w:r>
      <w:r w:rsidR="00F95B3C">
        <w:rPr>
          <w:rFonts w:cs="Arial"/>
          <w:lang w:eastAsia="en-GB"/>
        </w:rPr>
        <w:t xml:space="preserve">hold the local anaesthetic within the limb. A </w:t>
      </w:r>
      <w:r w:rsidR="00EB430C">
        <w:rPr>
          <w:rFonts w:cs="Arial"/>
          <w:lang w:eastAsia="en-GB"/>
        </w:rPr>
        <w:t>needle</w:t>
      </w:r>
      <w:r w:rsidR="00F95B3C">
        <w:rPr>
          <w:rFonts w:cs="Arial"/>
          <w:lang w:eastAsia="en-GB"/>
        </w:rPr>
        <w:t xml:space="preserve"> will introduce the anaesthetic into the bone, anaesthetising the entire limb. </w:t>
      </w:r>
    </w:p>
    <w:p w:rsidR="001041DE" w:rsidRDefault="001041DE" w:rsidP="001041DE">
      <w:pPr>
        <w:autoSpaceDE w:val="0"/>
        <w:autoSpaceDN w:val="0"/>
        <w:adjustRightInd w:val="0"/>
        <w:rPr>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3056DC" w:rsidRDefault="001041DE" w:rsidP="00473F78">
      <w:pPr>
        <w:pStyle w:val="ListParagraph"/>
        <w:numPr>
          <w:ilvl w:val="0"/>
          <w:numId w:val="22"/>
        </w:numPr>
        <w:spacing w:before="80" w:after="80"/>
        <w:rPr>
          <w:u w:val="single"/>
          <w:lang w:val="en-NZ"/>
        </w:rPr>
      </w:pPr>
      <w:r w:rsidRPr="009A2721">
        <w:rPr>
          <w:lang w:val="en-NZ"/>
        </w:rPr>
        <w:t xml:space="preserve">The Committee </w:t>
      </w:r>
      <w:r w:rsidR="005C5BCF">
        <w:rPr>
          <w:lang w:val="en-NZ"/>
        </w:rPr>
        <w:t>noted that information on the study sponsor was not included in the application form, but is required.</w:t>
      </w:r>
      <w:r w:rsidRPr="009A2721">
        <w:rPr>
          <w:lang w:val="en-NZ"/>
        </w:rPr>
        <w:t xml:space="preserve"> </w:t>
      </w:r>
    </w:p>
    <w:p w:rsidR="0070771A" w:rsidRPr="00057D45" w:rsidRDefault="0070771A" w:rsidP="00473F78">
      <w:pPr>
        <w:pStyle w:val="ListParagraph"/>
        <w:numPr>
          <w:ilvl w:val="0"/>
          <w:numId w:val="22"/>
        </w:numPr>
        <w:rPr>
          <w:u w:val="single"/>
          <w:lang w:val="en-NZ"/>
        </w:rPr>
      </w:pPr>
      <w:r w:rsidRPr="004874CD">
        <w:rPr>
          <w:lang w:val="en-NZ"/>
        </w:rPr>
        <w:t>The Committee stated</w:t>
      </w:r>
      <w:r>
        <w:rPr>
          <w:lang w:val="en-NZ"/>
        </w:rPr>
        <w:t xml:space="preserve"> that for future reference, in answering question p.4.1 it would be helpful to provide statistics regarding the prevalence of this disease in Maori.</w:t>
      </w:r>
    </w:p>
    <w:p w:rsidR="00057D45" w:rsidRDefault="00057D45" w:rsidP="00057D45">
      <w:pPr>
        <w:pStyle w:val="ListParagraph"/>
        <w:rPr>
          <w:lang w:val="en-NZ"/>
        </w:rPr>
      </w:pPr>
    </w:p>
    <w:p w:rsidR="00057D45" w:rsidRPr="000A1C67" w:rsidRDefault="00057D45" w:rsidP="00057D45">
      <w:pPr>
        <w:rPr>
          <w:u w:val="single"/>
          <w:lang w:val="en-NZ"/>
        </w:rPr>
      </w:pPr>
      <w:r w:rsidRPr="000A1C67">
        <w:rPr>
          <w:u w:val="single"/>
          <w:lang w:val="en-NZ"/>
        </w:rPr>
        <w:t xml:space="preserve">Summary of </w:t>
      </w:r>
      <w:r>
        <w:rPr>
          <w:u w:val="single"/>
          <w:lang w:val="en-NZ"/>
        </w:rPr>
        <w:t>outstanding ethical issues</w:t>
      </w:r>
    </w:p>
    <w:p w:rsidR="00057D45" w:rsidRDefault="00057D45" w:rsidP="00057D45">
      <w:pPr>
        <w:rPr>
          <w:u w:val="single"/>
          <w:lang w:val="en-NZ"/>
        </w:rPr>
      </w:pPr>
    </w:p>
    <w:p w:rsidR="00057D45" w:rsidRPr="0070771A" w:rsidRDefault="00057D45" w:rsidP="00057D45">
      <w:pPr>
        <w:pStyle w:val="ListParagraph"/>
        <w:numPr>
          <w:ilvl w:val="0"/>
          <w:numId w:val="22"/>
        </w:numPr>
        <w:spacing w:before="80" w:after="80"/>
        <w:rPr>
          <w:u w:val="single"/>
          <w:lang w:val="en-NZ"/>
        </w:rPr>
      </w:pPr>
      <w:r>
        <w:rPr>
          <w:lang w:val="en-NZ"/>
        </w:rPr>
        <w:t xml:space="preserve">The Committee queried whether Maori were being excluded from the study. The Researcher stated that they are not being excluded. The Committee expressed their concern regarding the researcher’s answer to question p.4.3, that Maori consultation is not required, and stated that in fact consultation is required if Maori are to be included in the study. The Researcher agreed to seek Maori consultation. </w:t>
      </w:r>
    </w:p>
    <w:p w:rsidR="00057D45" w:rsidRPr="0070771A" w:rsidRDefault="00057D45" w:rsidP="00057D45">
      <w:pPr>
        <w:pStyle w:val="ListParagraph"/>
        <w:numPr>
          <w:ilvl w:val="0"/>
          <w:numId w:val="22"/>
        </w:numPr>
        <w:rPr>
          <w:u w:val="single"/>
          <w:lang w:val="en-NZ"/>
        </w:rPr>
      </w:pPr>
      <w:r>
        <w:rPr>
          <w:rFonts w:cs="Arial"/>
          <w:lang w:eastAsia="en-GB"/>
        </w:rPr>
        <w:t xml:space="preserve">The Committee stated that a ‘rescue’ plan/protocol is required, so that, in the case that the participant is in extreme pain, there </w:t>
      </w:r>
      <w:r w:rsidR="00EB430C">
        <w:rPr>
          <w:rFonts w:cs="Arial"/>
          <w:lang w:eastAsia="en-GB"/>
        </w:rPr>
        <w:t>are provisions</w:t>
      </w:r>
      <w:r>
        <w:rPr>
          <w:rFonts w:cs="Arial"/>
          <w:lang w:eastAsia="en-GB"/>
        </w:rPr>
        <w:t xml:space="preserve"> to reduce pain.</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5C5BCF" w:rsidRPr="003056DC" w:rsidRDefault="00485FB7" w:rsidP="00057D45">
      <w:pPr>
        <w:pStyle w:val="ListParagraph"/>
        <w:numPr>
          <w:ilvl w:val="0"/>
          <w:numId w:val="22"/>
        </w:numPr>
        <w:spacing w:before="80" w:after="80"/>
      </w:pPr>
      <w:r>
        <w:rPr>
          <w:rFonts w:cs="Arial"/>
          <w:lang w:eastAsia="en-GB"/>
        </w:rPr>
        <w:t>In the risks/benefits section, please add:</w:t>
      </w:r>
      <w:r>
        <w:br/>
        <w:t xml:space="preserve">i. </w:t>
      </w:r>
      <w:r w:rsidR="005C5BCF">
        <w:t xml:space="preserve">that the procedure of introducing </w:t>
      </w:r>
      <w:r w:rsidR="00EB430C">
        <w:rPr>
          <w:rFonts w:cs="Arial"/>
          <w:lang w:eastAsia="en-GB"/>
        </w:rPr>
        <w:t xml:space="preserve">ropivacaine </w:t>
      </w:r>
      <w:r w:rsidR="005C5BCF">
        <w:t>using a</w:t>
      </w:r>
      <w:r w:rsidR="00EB430C">
        <w:t xml:space="preserve"> needle</w:t>
      </w:r>
      <w:r w:rsidR="005C5BCF">
        <w:t xml:space="preserve"> will not last significantly longer than the standard of care.</w:t>
      </w:r>
      <w:r>
        <w:rPr>
          <w:rFonts w:cs="Arial"/>
          <w:szCs w:val="22"/>
          <w:lang w:val="en-NZ"/>
        </w:rPr>
        <w:br/>
        <w:t>ii.</w:t>
      </w:r>
      <w:r w:rsidR="005C5BCF">
        <w:rPr>
          <w:rFonts w:cs="Arial"/>
          <w:szCs w:val="22"/>
          <w:lang w:val="en-NZ"/>
        </w:rPr>
        <w:t xml:space="preserve"> that a to</w:t>
      </w:r>
      <w:r w:rsidR="00EB430C">
        <w:rPr>
          <w:rFonts w:cs="Arial"/>
          <w:szCs w:val="22"/>
          <w:lang w:val="en-NZ"/>
        </w:rPr>
        <w:t>u</w:t>
      </w:r>
      <w:r w:rsidR="005C5BCF">
        <w:rPr>
          <w:rFonts w:cs="Arial"/>
          <w:szCs w:val="22"/>
          <w:lang w:val="en-NZ"/>
        </w:rPr>
        <w:t>rni</w:t>
      </w:r>
      <w:r w:rsidR="00EB430C">
        <w:rPr>
          <w:rFonts w:cs="Arial"/>
          <w:szCs w:val="22"/>
          <w:lang w:val="en-NZ"/>
        </w:rPr>
        <w:t>quet</w:t>
      </w:r>
      <w:r w:rsidR="005C5BCF">
        <w:rPr>
          <w:rFonts w:cs="Arial"/>
          <w:szCs w:val="22"/>
          <w:lang w:val="en-NZ"/>
        </w:rPr>
        <w:t xml:space="preserve"> will be used during the surgery, regardless of the potential partici</w:t>
      </w:r>
      <w:r w:rsidR="00CE2119">
        <w:rPr>
          <w:rFonts w:cs="Arial"/>
          <w:szCs w:val="22"/>
          <w:lang w:val="en-NZ"/>
        </w:rPr>
        <w:t>pant’s involvement in the study</w:t>
      </w:r>
      <w:r w:rsidR="005C5BCF">
        <w:br/>
        <w:t>iii. that a result of the procedure could be that the participant will be able to mobili</w:t>
      </w:r>
      <w:r w:rsidR="00817369">
        <w:t>s</w:t>
      </w:r>
      <w:r w:rsidR="005C5BCF">
        <w:t>e earlier.</w:t>
      </w:r>
    </w:p>
    <w:p w:rsidR="001041DE" w:rsidRPr="00485FB7" w:rsidRDefault="00CE2119" w:rsidP="00057D45">
      <w:pPr>
        <w:pStyle w:val="ListParagraph"/>
        <w:numPr>
          <w:ilvl w:val="0"/>
          <w:numId w:val="22"/>
        </w:numPr>
        <w:spacing w:before="80" w:after="80"/>
      </w:pPr>
      <w:r>
        <w:t>The Committee requested that</w:t>
      </w:r>
      <w:r w:rsidR="009D709B">
        <w:t xml:space="preserve"> the name on the heading of the </w:t>
      </w:r>
      <w:r w:rsidR="009D709B" w:rsidRPr="00466AA7">
        <w:rPr>
          <w:rFonts w:cs="Arial"/>
          <w:szCs w:val="22"/>
          <w:lang w:val="en-NZ"/>
        </w:rPr>
        <w:t>Participant Information Sheet</w:t>
      </w:r>
      <w:r>
        <w:rPr>
          <w:rFonts w:cs="Arial"/>
          <w:szCs w:val="22"/>
          <w:lang w:val="en-NZ"/>
        </w:rPr>
        <w:t xml:space="preserve"> be </w:t>
      </w:r>
      <w:r>
        <w:t>changed so as not to discourage potential participants from participating in the study</w:t>
      </w:r>
      <w:r w:rsidR="009D709B">
        <w:rPr>
          <w:rFonts w:cs="Arial"/>
          <w:szCs w:val="22"/>
          <w:lang w:val="en-NZ"/>
        </w:rPr>
        <w:t>.</w:t>
      </w:r>
    </w:p>
    <w:p w:rsidR="00485FB7" w:rsidRPr="005C5BCF" w:rsidRDefault="00485FB7" w:rsidP="00057D45">
      <w:pPr>
        <w:pStyle w:val="ListParagraph"/>
        <w:numPr>
          <w:ilvl w:val="0"/>
          <w:numId w:val="22"/>
        </w:numPr>
        <w:spacing w:before="80" w:after="80"/>
      </w:pPr>
      <w:r>
        <w:rPr>
          <w:rFonts w:cs="Arial"/>
          <w:lang w:eastAsia="en-GB"/>
        </w:rPr>
        <w:t xml:space="preserve">Please explain in the </w:t>
      </w:r>
      <w:r w:rsidR="00CE2119">
        <w:t>Participant</w:t>
      </w:r>
      <w:r w:rsidR="00CE2119" w:rsidRPr="005C04B1">
        <w:rPr>
          <w:rFonts w:cs="Arial"/>
          <w:szCs w:val="22"/>
          <w:lang w:val="en-NZ"/>
        </w:rPr>
        <w:t xml:space="preserve"> </w:t>
      </w:r>
      <w:r w:rsidR="00CE2119" w:rsidRPr="00466AA7">
        <w:rPr>
          <w:rFonts w:cs="Arial"/>
          <w:szCs w:val="22"/>
          <w:lang w:val="en-NZ"/>
        </w:rPr>
        <w:t>Information Sheet</w:t>
      </w:r>
      <w:r w:rsidR="00CE2119">
        <w:rPr>
          <w:rFonts w:cs="Arial"/>
          <w:szCs w:val="22"/>
          <w:lang w:val="en-NZ"/>
        </w:rPr>
        <w:t xml:space="preserve"> </w:t>
      </w:r>
      <w:r>
        <w:rPr>
          <w:rFonts w:cs="Arial"/>
          <w:lang w:eastAsia="en-GB"/>
        </w:rPr>
        <w:t xml:space="preserve">that </w:t>
      </w:r>
      <w:r w:rsidR="00EB430C">
        <w:rPr>
          <w:rFonts w:cs="Arial"/>
          <w:lang w:eastAsia="en-GB"/>
        </w:rPr>
        <w:t>ropivacaine</w:t>
      </w:r>
      <w:r>
        <w:rPr>
          <w:rFonts w:cs="Arial"/>
          <w:lang w:eastAsia="en-GB"/>
        </w:rPr>
        <w:t xml:space="preserve"> could be less effective than the standard of care.</w:t>
      </w:r>
    </w:p>
    <w:p w:rsidR="005C5BCF" w:rsidRPr="005C5BCF" w:rsidRDefault="005C5BCF" w:rsidP="00057D45">
      <w:pPr>
        <w:numPr>
          <w:ilvl w:val="0"/>
          <w:numId w:val="22"/>
        </w:numPr>
        <w:spacing w:before="80" w:after="80"/>
        <w:rPr>
          <w:rFonts w:cs="Arial"/>
          <w:lang w:val="en-NZ" w:eastAsia="en-GB"/>
        </w:rPr>
      </w:pPr>
      <w:r>
        <w:rPr>
          <w:rFonts w:cs="Arial"/>
          <w:lang w:eastAsia="en-GB"/>
        </w:rPr>
        <w:t xml:space="preserve">Please include information on timeframes to the flow diagram. </w:t>
      </w:r>
    </w:p>
    <w:p w:rsidR="005C5BCF" w:rsidRPr="005C04B1" w:rsidRDefault="005C04B1" w:rsidP="00057D45">
      <w:pPr>
        <w:pStyle w:val="ListParagraph"/>
        <w:numPr>
          <w:ilvl w:val="0"/>
          <w:numId w:val="22"/>
        </w:numPr>
        <w:spacing w:before="80" w:after="80"/>
      </w:pPr>
      <w:r>
        <w:t>Please explain what all acronyms in the Participant</w:t>
      </w:r>
      <w:r w:rsidRPr="005C04B1">
        <w:rPr>
          <w:rFonts w:cs="Arial"/>
          <w:szCs w:val="22"/>
          <w:lang w:val="en-NZ"/>
        </w:rPr>
        <w:t xml:space="preserve"> </w:t>
      </w:r>
      <w:r w:rsidRPr="00466AA7">
        <w:rPr>
          <w:rFonts w:cs="Arial"/>
          <w:szCs w:val="22"/>
          <w:lang w:val="en-NZ"/>
        </w:rPr>
        <w:t>Information Sheet</w:t>
      </w:r>
      <w:r>
        <w:rPr>
          <w:rFonts w:cs="Arial"/>
          <w:szCs w:val="22"/>
          <w:lang w:val="en-NZ"/>
        </w:rPr>
        <w:t xml:space="preserve"> mean</w:t>
      </w:r>
      <w:r w:rsidR="00817369">
        <w:rPr>
          <w:rFonts w:cs="Arial"/>
          <w:szCs w:val="22"/>
          <w:lang w:val="en-NZ"/>
        </w:rPr>
        <w:t xml:space="preserve"> the first time they appear</w:t>
      </w:r>
      <w:r>
        <w:rPr>
          <w:rFonts w:cs="Arial"/>
          <w:szCs w:val="22"/>
          <w:lang w:val="en-NZ"/>
        </w:rPr>
        <w:t xml:space="preserve">. </w:t>
      </w:r>
    </w:p>
    <w:p w:rsidR="005C04B1" w:rsidRPr="005C04B1" w:rsidRDefault="005C04B1" w:rsidP="00057D45">
      <w:pPr>
        <w:pStyle w:val="ListParagraph"/>
        <w:numPr>
          <w:ilvl w:val="0"/>
          <w:numId w:val="22"/>
        </w:numPr>
        <w:spacing w:before="80" w:after="80"/>
      </w:pPr>
      <w:r>
        <w:rPr>
          <w:rFonts w:cs="Arial"/>
          <w:lang w:eastAsia="en-GB"/>
        </w:rPr>
        <w:t>The Committee noted that the PIS reads optimistically that the procedure is going to work and be better, but that this is not yet known. It states that it can provide “good pain relief” and that the participant will “leave the operating room with minimal pain in the leg”. Please remove these statements.</w:t>
      </w:r>
    </w:p>
    <w:p w:rsidR="005C04B1" w:rsidRPr="0034292A" w:rsidRDefault="004A4DC6" w:rsidP="00057D45">
      <w:pPr>
        <w:numPr>
          <w:ilvl w:val="0"/>
          <w:numId w:val="22"/>
        </w:numPr>
        <w:spacing w:before="80" w:after="80"/>
        <w:rPr>
          <w:rFonts w:cs="Arial"/>
          <w:lang w:val="en-NZ" w:eastAsia="en-GB"/>
        </w:rPr>
      </w:pPr>
      <w:r>
        <w:rPr>
          <w:rFonts w:cs="Arial"/>
          <w:lang w:eastAsia="en-GB"/>
        </w:rPr>
        <w:t>Please convert to simple English all</w:t>
      </w:r>
      <w:r w:rsidR="005C04B1" w:rsidRPr="0034292A">
        <w:rPr>
          <w:rFonts w:cs="Arial"/>
          <w:lang w:eastAsia="en-GB"/>
        </w:rPr>
        <w:t xml:space="preserve"> </w:t>
      </w:r>
      <w:r w:rsidRPr="0034292A">
        <w:rPr>
          <w:rFonts w:cs="Arial"/>
          <w:lang w:eastAsia="en-GB"/>
        </w:rPr>
        <w:t xml:space="preserve">expressions that the average person </w:t>
      </w:r>
      <w:r>
        <w:rPr>
          <w:rFonts w:cs="Arial"/>
          <w:lang w:eastAsia="en-GB"/>
        </w:rPr>
        <w:t>may not</w:t>
      </w:r>
      <w:r w:rsidRPr="0034292A">
        <w:rPr>
          <w:rFonts w:cs="Arial"/>
          <w:lang w:eastAsia="en-GB"/>
        </w:rPr>
        <w:t xml:space="preserve"> understand</w:t>
      </w:r>
      <w:r>
        <w:rPr>
          <w:rFonts w:cs="Arial"/>
          <w:lang w:eastAsia="en-GB"/>
        </w:rPr>
        <w:t xml:space="preserve">, such as “and range from hematoma formation, </w:t>
      </w:r>
      <w:r w:rsidRPr="004A4DC6">
        <w:rPr>
          <w:rFonts w:cs="Arial"/>
          <w:lang w:eastAsia="en-GB"/>
        </w:rPr>
        <w:t>temporary occlusion and local infection</w:t>
      </w:r>
      <w:r>
        <w:rPr>
          <w:rFonts w:cs="Arial"/>
          <w:lang w:eastAsia="en-GB"/>
        </w:rPr>
        <w:t>” (page 3).</w:t>
      </w:r>
    </w:p>
    <w:p w:rsidR="005C04B1" w:rsidRDefault="004A4DC6" w:rsidP="00057D45">
      <w:pPr>
        <w:pStyle w:val="ListParagraph"/>
        <w:numPr>
          <w:ilvl w:val="0"/>
          <w:numId w:val="22"/>
        </w:numPr>
        <w:spacing w:before="80" w:after="80"/>
      </w:pPr>
      <w:r>
        <w:t>The Committee asked for the reference to the “60-minute mark” at the bottom of page 3 to be clarified: 60 minutes since when?</w:t>
      </w:r>
    </w:p>
    <w:p w:rsidR="004A4DC6" w:rsidRDefault="004A4DC6" w:rsidP="00057D45">
      <w:pPr>
        <w:pStyle w:val="ListParagraph"/>
        <w:numPr>
          <w:ilvl w:val="0"/>
          <w:numId w:val="22"/>
        </w:numPr>
        <w:spacing w:before="80" w:after="80"/>
      </w:pPr>
      <w:r>
        <w:t>Please add a Maori contact number.</w:t>
      </w:r>
    </w:p>
    <w:p w:rsidR="004A4DC6" w:rsidRPr="0070771A" w:rsidRDefault="004A4DC6" w:rsidP="00057D45">
      <w:pPr>
        <w:pStyle w:val="ListParagraph"/>
        <w:numPr>
          <w:ilvl w:val="0"/>
          <w:numId w:val="22"/>
        </w:numPr>
        <w:spacing w:before="80" w:after="80"/>
      </w:pPr>
      <w:r>
        <w:t xml:space="preserve">Please amend the </w:t>
      </w:r>
      <w:r w:rsidRPr="00466AA7">
        <w:rPr>
          <w:rFonts w:cs="Arial"/>
          <w:szCs w:val="22"/>
          <w:lang w:val="en-NZ"/>
        </w:rPr>
        <w:t>Participant Information Sheet</w:t>
      </w:r>
      <w:r w:rsidR="0070771A">
        <w:rPr>
          <w:rFonts w:cs="Arial"/>
          <w:szCs w:val="22"/>
          <w:lang w:val="en-NZ"/>
        </w:rPr>
        <w:t xml:space="preserve"> specifying who will be performing each step in the research process.</w:t>
      </w:r>
    </w:p>
    <w:p w:rsidR="0070771A" w:rsidRPr="00D77A00" w:rsidRDefault="0070771A" w:rsidP="00057D45">
      <w:pPr>
        <w:pStyle w:val="ListParagraph"/>
        <w:numPr>
          <w:ilvl w:val="0"/>
          <w:numId w:val="22"/>
        </w:numPr>
        <w:spacing w:before="80" w:after="80"/>
      </w:pPr>
      <w:r>
        <w:rPr>
          <w:rFonts w:cs="Arial"/>
          <w:lang w:eastAsia="en-GB"/>
        </w:rPr>
        <w:t>On the PIS under ‘what are my rights”, please include the participant’s right to request correction of their personal health information.</w:t>
      </w:r>
    </w:p>
    <w:p w:rsidR="00D77A00" w:rsidRPr="00485FB7" w:rsidRDefault="00D77A00" w:rsidP="00057D45">
      <w:pPr>
        <w:pStyle w:val="ListParagraph"/>
        <w:numPr>
          <w:ilvl w:val="0"/>
          <w:numId w:val="22"/>
        </w:numPr>
        <w:spacing w:before="80" w:after="80"/>
      </w:pPr>
      <w:r>
        <w:rPr>
          <w:rFonts w:cs="Arial"/>
          <w:lang w:eastAsia="en-GB"/>
        </w:rPr>
        <w:t>Please add a telephone number under the section “who do I contact for more information if I have concerns” on pages 4/5.</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D77A00" w:rsidRDefault="001041DE" w:rsidP="001041DE">
      <w:pPr>
        <w:rPr>
          <w:lang w:val="en-NZ"/>
        </w:rPr>
      </w:pPr>
      <w:r w:rsidRPr="00960BFE">
        <w:rPr>
          <w:lang w:val="en-NZ"/>
        </w:rPr>
        <w:t xml:space="preserve">This application was </w:t>
      </w:r>
      <w:r w:rsidRPr="00FD2B1E">
        <w:rPr>
          <w:i/>
          <w:lang w:val="en-NZ"/>
        </w:rPr>
        <w:t>provisio</w:t>
      </w:r>
      <w:r w:rsidRPr="00D77A00">
        <w:rPr>
          <w:i/>
          <w:lang w:val="en-NZ"/>
        </w:rPr>
        <w:t>nally approved</w:t>
      </w:r>
      <w:r w:rsidRPr="00D77A00">
        <w:rPr>
          <w:lang w:val="en-NZ"/>
        </w:rPr>
        <w:t xml:space="preserve"> by </w:t>
      </w:r>
      <w:r w:rsidR="00D77A00" w:rsidRPr="00D77A00">
        <w:rPr>
          <w:rFonts w:cs="Arial"/>
          <w:szCs w:val="22"/>
          <w:lang w:val="en-NZ"/>
        </w:rPr>
        <w:t>consensus</w:t>
      </w:r>
      <w:r w:rsidRPr="00D77A00">
        <w:rPr>
          <w:lang w:val="en-NZ"/>
        </w:rPr>
        <w:t>, subject to the following information being received:</w:t>
      </w:r>
    </w:p>
    <w:p w:rsidR="001041DE" w:rsidRPr="00D77A00" w:rsidRDefault="001041DE" w:rsidP="001041DE">
      <w:pPr>
        <w:rPr>
          <w:lang w:val="en-NZ"/>
        </w:rPr>
      </w:pPr>
    </w:p>
    <w:p w:rsidR="001041DE" w:rsidRPr="00D77A00" w:rsidRDefault="001041DE" w:rsidP="001041DE">
      <w:pPr>
        <w:rPr>
          <w:lang w:val="en-NZ"/>
        </w:rPr>
      </w:pPr>
    </w:p>
    <w:p w:rsidR="00CE2119" w:rsidRDefault="00FB3CEA" w:rsidP="00CE2119">
      <w:pPr>
        <w:numPr>
          <w:ilvl w:val="0"/>
          <w:numId w:val="4"/>
        </w:numPr>
        <w:spacing w:before="80" w:after="80"/>
        <w:jc w:val="both"/>
        <w:rPr>
          <w:rFonts w:cs="Arial"/>
          <w:sz w:val="21"/>
          <w:szCs w:val="21"/>
          <w:lang w:val="en-US"/>
        </w:rPr>
      </w:pPr>
      <w:r w:rsidRPr="00D161CD">
        <w:rPr>
          <w:rFonts w:cs="Arial"/>
          <w:sz w:val="21"/>
          <w:szCs w:val="21"/>
          <w:lang w:val="en-US"/>
        </w:rPr>
        <w:t>Please amend the information sheet and consent form</w:t>
      </w:r>
      <w:r>
        <w:rPr>
          <w:rFonts w:cs="Arial"/>
          <w:sz w:val="21"/>
          <w:szCs w:val="21"/>
          <w:lang w:val="en-US"/>
        </w:rPr>
        <w:t>s</w:t>
      </w:r>
      <w:r w:rsidRPr="00D161CD">
        <w:rPr>
          <w:rFonts w:cs="Arial"/>
          <w:sz w:val="21"/>
          <w:szCs w:val="21"/>
          <w:lang w:val="en-US"/>
        </w:rPr>
        <w:t>,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1041DE" w:rsidRPr="00CE2119" w:rsidRDefault="00D77A00" w:rsidP="00CE2119">
      <w:pPr>
        <w:numPr>
          <w:ilvl w:val="0"/>
          <w:numId w:val="4"/>
        </w:numPr>
        <w:spacing w:before="80" w:after="80"/>
        <w:jc w:val="both"/>
        <w:rPr>
          <w:rFonts w:cs="Arial"/>
          <w:sz w:val="21"/>
          <w:szCs w:val="21"/>
          <w:lang w:val="en-US"/>
        </w:rPr>
      </w:pPr>
      <w:r w:rsidRPr="00CE2119">
        <w:rPr>
          <w:rFonts w:cs="Arial"/>
          <w:szCs w:val="22"/>
          <w:lang w:val="en-NZ"/>
        </w:rPr>
        <w:t>Please provide e</w:t>
      </w:r>
      <w:r w:rsidR="004A4DC6" w:rsidRPr="00CE2119">
        <w:rPr>
          <w:rFonts w:cs="Arial"/>
          <w:szCs w:val="22"/>
          <w:lang w:val="en-NZ"/>
        </w:rPr>
        <w:t>vidence of Maori consultation</w:t>
      </w:r>
      <w:r w:rsidR="00FB3CEA" w:rsidRPr="00CE2119">
        <w:rPr>
          <w:rFonts w:cs="Arial"/>
          <w:szCs w:val="22"/>
          <w:lang w:val="en-NZ"/>
        </w:rPr>
        <w:t xml:space="preserve"> </w:t>
      </w:r>
      <w:r w:rsidR="00FB3CEA" w:rsidRPr="00CE2119">
        <w:rPr>
          <w:rFonts w:cs="Arial"/>
          <w:sz w:val="21"/>
          <w:szCs w:val="21"/>
        </w:rPr>
        <w:t>(</w:t>
      </w:r>
      <w:r w:rsidR="00FB3CEA" w:rsidRPr="00CE2119">
        <w:rPr>
          <w:rFonts w:cs="Arial"/>
          <w:i/>
          <w:sz w:val="21"/>
          <w:szCs w:val="21"/>
        </w:rPr>
        <w:t>Ethical Guidelines for Intervention Studies</w:t>
      </w:r>
      <w:r w:rsidR="00FB3CEA" w:rsidRPr="00CE2119">
        <w:rPr>
          <w:rFonts w:cs="Arial"/>
          <w:sz w:val="21"/>
          <w:szCs w:val="21"/>
        </w:rPr>
        <w:t xml:space="preserve"> paragraph</w:t>
      </w:r>
      <w:r w:rsidR="00FB3CEA" w:rsidRPr="00CE2119">
        <w:rPr>
          <w:rFonts w:cs="Arial"/>
          <w:i/>
          <w:sz w:val="21"/>
          <w:szCs w:val="21"/>
        </w:rPr>
        <w:t xml:space="preserve"> </w:t>
      </w:r>
      <w:r w:rsidR="00FB3CEA" w:rsidRPr="00CE2119">
        <w:rPr>
          <w:rFonts w:cs="Arial"/>
          <w:sz w:val="21"/>
          <w:szCs w:val="21"/>
        </w:rPr>
        <w:t>4.9)</w:t>
      </w:r>
      <w:r w:rsidR="004A4DC6" w:rsidRPr="00CE2119">
        <w:rPr>
          <w:rFonts w:cs="Arial"/>
          <w:szCs w:val="22"/>
          <w:lang w:val="en-NZ"/>
        </w:rPr>
        <w:t>.</w:t>
      </w:r>
      <w:r w:rsidR="001041DE" w:rsidRPr="00CE2119">
        <w:rPr>
          <w:rFonts w:cs="Arial"/>
          <w:szCs w:val="22"/>
          <w:lang w:val="en-NZ"/>
        </w:rPr>
        <w:t xml:space="preserve"> </w:t>
      </w:r>
    </w:p>
    <w:p w:rsidR="00CE2119" w:rsidRPr="00CE2119" w:rsidRDefault="00CE2119" w:rsidP="00CE2119">
      <w:pPr>
        <w:pStyle w:val="ListParagraph"/>
        <w:numPr>
          <w:ilvl w:val="0"/>
          <w:numId w:val="4"/>
        </w:numPr>
        <w:rPr>
          <w:rFonts w:cs="Arial"/>
          <w:szCs w:val="22"/>
          <w:lang w:val="en-NZ"/>
        </w:rPr>
      </w:pPr>
      <w:r>
        <w:rPr>
          <w:rFonts w:cs="Arial"/>
          <w:szCs w:val="22"/>
          <w:lang w:val="en-NZ"/>
        </w:rPr>
        <w:t xml:space="preserve">Please create a safety plan </w:t>
      </w:r>
      <w:r w:rsidR="00057D45">
        <w:rPr>
          <w:rFonts w:cs="Arial"/>
          <w:lang w:eastAsia="en-GB"/>
        </w:rPr>
        <w:t>in the case that the participant is in extreme pain</w:t>
      </w:r>
      <w:r>
        <w:rPr>
          <w:rFonts w:cs="Arial"/>
          <w:szCs w:val="22"/>
          <w:lang w:val="en-NZ"/>
        </w:rPr>
        <w:t xml:space="preserve">, and update the protocol, as well as the </w:t>
      </w:r>
      <w:r w:rsidRPr="00B646A6">
        <w:rPr>
          <w:rFonts w:cs="Arial"/>
          <w:szCs w:val="22"/>
          <w:lang w:val="en-NZ"/>
        </w:rPr>
        <w:t>Participant Information Sheet and Consent Forms</w:t>
      </w:r>
      <w:r>
        <w:rPr>
          <w:rFonts w:cs="Arial"/>
          <w:szCs w:val="22"/>
          <w:lang w:val="en-NZ"/>
        </w:rPr>
        <w:t xml:space="preserve"> to include that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6.6</w:t>
      </w:r>
      <w:r w:rsidRPr="0050739B">
        <w:rPr>
          <w:rFonts w:cs="Arial"/>
          <w:sz w:val="21"/>
          <w:szCs w:val="21"/>
          <w:lang w:val="en-US"/>
        </w:rPr>
        <w:t>2).</w:t>
      </w:r>
    </w:p>
    <w:p w:rsidR="001041DE" w:rsidRPr="00960BFE" w:rsidRDefault="001041DE" w:rsidP="001041DE">
      <w:pPr>
        <w:rPr>
          <w:color w:val="FF0000"/>
          <w:lang w:val="en-NZ"/>
        </w:rPr>
      </w:pPr>
    </w:p>
    <w:p w:rsidR="008A64F3" w:rsidRPr="00960BFE" w:rsidRDefault="00EB430C">
      <w:pPr>
        <w:autoSpaceDE w:val="0"/>
        <w:autoSpaceDN w:val="0"/>
        <w:adjustRightInd w:val="0"/>
      </w:pPr>
      <w:r w:rsidRPr="00960BFE">
        <w:rPr>
          <w:lang w:val="en-NZ"/>
        </w:rPr>
        <w:t xml:space="preserve">This following information will be </w:t>
      </w:r>
      <w:r w:rsidRPr="00096709">
        <w:rPr>
          <w:lang w:val="en-NZ"/>
        </w:rPr>
        <w:t xml:space="preserve">reviewed, and a final decision made on the application, by Mrs </w:t>
      </w:r>
      <w:r w:rsidRPr="00096709">
        <w:rPr>
          <w:rFonts w:cs="Arial"/>
          <w:szCs w:val="22"/>
          <w:lang w:val="en-NZ"/>
        </w:rPr>
        <w:t xml:space="preserve">Leesa Russel and </w:t>
      </w:r>
      <w:r>
        <w:rPr>
          <w:rFonts w:cs="Arial"/>
          <w:szCs w:val="22"/>
          <w:lang w:val="en-NZ"/>
        </w:rPr>
        <w:t>Dr Cordelia Thomas</w:t>
      </w:r>
      <w:r w:rsidRPr="00960BFE">
        <w:t xml:space="preserve"> </w:t>
      </w:r>
      <w:r w:rsidR="008A64F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E03DBB" w:rsidRPr="00960BFE" w:rsidRDefault="00E03DBB" w:rsidP="00E03DBB">
            <w:pPr>
              <w:autoSpaceDE w:val="0"/>
              <w:autoSpaceDN w:val="0"/>
              <w:adjustRightInd w:val="0"/>
            </w:pPr>
            <w:r w:rsidRPr="00960BFE">
              <w:rPr>
                <w:b/>
              </w:rPr>
              <w:t>18/CEN/279</w:t>
            </w:r>
            <w:r w:rsidRPr="00960BFE">
              <w:t xml:space="preserve">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Title: </w:t>
            </w:r>
          </w:p>
        </w:tc>
        <w:tc>
          <w:tcPr>
            <w:tcW w:w="6459" w:type="dxa"/>
            <w:tcBorders>
              <w:top w:val="nil"/>
              <w:left w:val="nil"/>
              <w:bottom w:val="nil"/>
              <w:right w:val="nil"/>
            </w:tcBorders>
          </w:tcPr>
          <w:p w:rsidR="00E03DBB" w:rsidRPr="00960BFE" w:rsidRDefault="00E03DBB" w:rsidP="00E03DBB">
            <w:pPr>
              <w:autoSpaceDE w:val="0"/>
              <w:autoSpaceDN w:val="0"/>
              <w:adjustRightInd w:val="0"/>
            </w:pPr>
            <w:r w:rsidRPr="00960BFE">
              <w:t xml:space="preserve">(duplicate) Fatigue After STroke Educational Recovery trial (FASTER)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Principal Investigator: </w:t>
            </w:r>
          </w:p>
        </w:tc>
        <w:tc>
          <w:tcPr>
            <w:tcW w:w="6459" w:type="dxa"/>
            <w:tcBorders>
              <w:top w:val="nil"/>
              <w:left w:val="nil"/>
              <w:bottom w:val="nil"/>
              <w:right w:val="nil"/>
            </w:tcBorders>
          </w:tcPr>
          <w:p w:rsidR="00E03DBB" w:rsidRPr="00960BFE" w:rsidRDefault="00E03DBB" w:rsidP="00E03DBB">
            <w:pPr>
              <w:autoSpaceDE w:val="0"/>
              <w:autoSpaceDN w:val="0"/>
              <w:adjustRightInd w:val="0"/>
            </w:pPr>
            <w:r w:rsidRPr="00960BFE">
              <w:t xml:space="preserve">Dr Kelly M. Jones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Sponsor: </w:t>
            </w:r>
          </w:p>
        </w:tc>
        <w:tc>
          <w:tcPr>
            <w:tcW w:w="6459" w:type="dxa"/>
            <w:tcBorders>
              <w:top w:val="nil"/>
              <w:left w:val="nil"/>
              <w:bottom w:val="nil"/>
              <w:right w:val="nil"/>
            </w:tcBorders>
          </w:tcPr>
          <w:p w:rsidR="00E03DBB" w:rsidRPr="00960BFE" w:rsidRDefault="00E03DBB" w:rsidP="00E03DBB">
            <w:pPr>
              <w:autoSpaceDE w:val="0"/>
              <w:autoSpaceDN w:val="0"/>
              <w:adjustRightInd w:val="0"/>
            </w:pPr>
            <w:r w:rsidRPr="00960BFE">
              <w:t xml:space="preserve">Auckland University of Technology </w:t>
            </w:r>
          </w:p>
        </w:tc>
        <w:tc>
          <w:tcPr>
            <w:gridSpan w:val="0"/>
          </w:tcPr>
          <w:p w:rsidR="00E03DBB" w:rsidRPr="00960BFE" w:rsidRDefault="00E03DBB">
            <w:r w:rsidRPr="00960BFE">
              <w:t xml:space="preserve"> </w:t>
            </w:r>
          </w:p>
        </w:tc>
      </w:tr>
      <w:tr w:rsidR="00E03DBB" w:rsidRPr="00960BFE" w:rsidTr="00E03DBB">
        <w:tblPrEx>
          <w:tblCellMar>
            <w:top w:w="0" w:type="dxa"/>
            <w:bottom w:w="0" w:type="dxa"/>
          </w:tblCellMar>
        </w:tblPrEx>
        <w:trPr>
          <w:trHeight w:val="280"/>
        </w:trPr>
        <w:tc>
          <w:tcPr>
            <w:tcW w:w="966" w:type="dxa"/>
            <w:tcBorders>
              <w:top w:val="nil"/>
              <w:left w:val="nil"/>
              <w:bottom w:val="nil"/>
              <w:right w:val="nil"/>
            </w:tcBorders>
          </w:tcPr>
          <w:p w:rsidR="00E03DBB" w:rsidRPr="00960BFE" w:rsidRDefault="00E03DBB" w:rsidP="00E03DBB">
            <w:pPr>
              <w:autoSpaceDE w:val="0"/>
              <w:autoSpaceDN w:val="0"/>
              <w:adjustRightInd w:val="0"/>
            </w:pPr>
            <w:r w:rsidRPr="00960BFE">
              <w:t xml:space="preserve"> </w:t>
            </w:r>
          </w:p>
        </w:tc>
        <w:tc>
          <w:tcPr>
            <w:tcW w:w="2575" w:type="dxa"/>
            <w:tcBorders>
              <w:top w:val="nil"/>
              <w:left w:val="nil"/>
              <w:bottom w:val="nil"/>
              <w:right w:val="nil"/>
            </w:tcBorders>
          </w:tcPr>
          <w:p w:rsidR="00E03DBB" w:rsidRPr="00960BFE" w:rsidRDefault="00E03DBB" w:rsidP="00E03DBB">
            <w:pPr>
              <w:autoSpaceDE w:val="0"/>
              <w:autoSpaceDN w:val="0"/>
              <w:adjustRightInd w:val="0"/>
            </w:pPr>
            <w:r w:rsidRPr="00960BFE">
              <w:t xml:space="preserve">Clock Start Date: </w:t>
            </w:r>
          </w:p>
        </w:tc>
        <w:tc>
          <w:tcPr>
            <w:tcW w:w="6459" w:type="dxa"/>
            <w:tcBorders>
              <w:top w:val="nil"/>
              <w:left w:val="nil"/>
              <w:bottom w:val="nil"/>
              <w:right w:val="nil"/>
            </w:tcBorders>
          </w:tcPr>
          <w:p w:rsidR="00E03DBB" w:rsidRPr="00960BFE" w:rsidRDefault="00E03DBB" w:rsidP="00E03DBB">
            <w:pPr>
              <w:autoSpaceDE w:val="0"/>
              <w:autoSpaceDN w:val="0"/>
              <w:adjustRightInd w:val="0"/>
            </w:pPr>
            <w:r w:rsidRPr="00960BFE">
              <w:t xml:space="preserve">10 January 2019 </w:t>
            </w:r>
          </w:p>
        </w:tc>
        <w:tc>
          <w:tcPr>
            <w:gridSpan w:val="0"/>
          </w:tcPr>
          <w:p w:rsidR="00E03DBB" w:rsidRPr="00960BFE" w:rsidRDefault="00E03DBB">
            <w:r w:rsidRPr="00960BFE">
              <w:t xml:space="preserve"> </w:t>
            </w:r>
          </w:p>
        </w:tc>
      </w:tr>
    </w:tbl>
    <w:p w:rsidR="008A64F3" w:rsidRPr="00960BFE" w:rsidRDefault="008A64F3">
      <w:pPr>
        <w:autoSpaceDE w:val="0"/>
        <w:autoSpaceDN w:val="0"/>
        <w:adjustRightInd w:val="0"/>
      </w:pPr>
      <w:r w:rsidRPr="00960BFE">
        <w:t xml:space="preserve"> </w:t>
      </w:r>
    </w:p>
    <w:p w:rsidR="001041DE" w:rsidRPr="0048595B" w:rsidRDefault="0048595B" w:rsidP="001041DE">
      <w:pPr>
        <w:autoSpaceDE w:val="0"/>
        <w:autoSpaceDN w:val="0"/>
        <w:adjustRightInd w:val="0"/>
        <w:rPr>
          <w:sz w:val="20"/>
          <w:lang w:val="en-NZ"/>
        </w:rPr>
      </w:pPr>
      <w:r w:rsidRPr="0048595B">
        <w:rPr>
          <w:rFonts w:cs="Arial"/>
          <w:szCs w:val="22"/>
          <w:lang w:val="en-NZ"/>
        </w:rPr>
        <w:t>Dr Kelly Jones</w:t>
      </w:r>
      <w:r w:rsidR="001041DE" w:rsidRPr="0048595B">
        <w:rPr>
          <w:lang w:val="en-NZ"/>
        </w:rPr>
        <w:t xml:space="preserve"> was present </w:t>
      </w:r>
      <w:r w:rsidR="001041DE" w:rsidRPr="0048595B">
        <w:rPr>
          <w:rFonts w:cs="Arial"/>
          <w:szCs w:val="22"/>
          <w:lang w:val="en-NZ"/>
        </w:rPr>
        <w:t>by teleconference</w:t>
      </w:r>
      <w:r w:rsidR="001041DE" w:rsidRPr="0048595B">
        <w:rPr>
          <w:lang w:val="en-NZ"/>
        </w:rPr>
        <w:t xml:space="preserve"> for discussion of this application.</w:t>
      </w:r>
    </w:p>
    <w:p w:rsidR="001041DE" w:rsidRPr="0048595B" w:rsidRDefault="001041DE" w:rsidP="001041DE">
      <w:pPr>
        <w:rPr>
          <w:u w:val="single"/>
          <w:lang w:val="en-NZ"/>
        </w:rPr>
      </w:pPr>
    </w:p>
    <w:p w:rsidR="001041DE" w:rsidRPr="0048595B" w:rsidRDefault="001041DE" w:rsidP="001041DE">
      <w:pPr>
        <w:rPr>
          <w:u w:val="single"/>
          <w:lang w:val="en-NZ"/>
        </w:rPr>
      </w:pPr>
      <w:r w:rsidRPr="0048595B">
        <w:rPr>
          <w:u w:val="single"/>
          <w:lang w:val="en-NZ"/>
        </w:rPr>
        <w:t>Potential conflicts of interest</w:t>
      </w:r>
    </w:p>
    <w:p w:rsidR="001041DE" w:rsidRPr="0048595B" w:rsidRDefault="001041DE" w:rsidP="001041DE">
      <w:pPr>
        <w:rPr>
          <w:b/>
          <w:lang w:val="en-NZ"/>
        </w:rPr>
      </w:pPr>
    </w:p>
    <w:p w:rsidR="001041DE" w:rsidRPr="0048595B" w:rsidRDefault="001041DE" w:rsidP="001041DE">
      <w:pPr>
        <w:rPr>
          <w:lang w:val="en-NZ"/>
        </w:rPr>
      </w:pPr>
      <w:r w:rsidRPr="0048595B">
        <w:rPr>
          <w:lang w:val="en-NZ"/>
        </w:rPr>
        <w:t>The Chair asked members to declare any potential conflicts of interest related to this application.</w:t>
      </w:r>
    </w:p>
    <w:p w:rsidR="001041DE" w:rsidRPr="0048595B" w:rsidRDefault="001041DE" w:rsidP="001041DE">
      <w:pPr>
        <w:rPr>
          <w:lang w:val="en-NZ"/>
        </w:rPr>
      </w:pPr>
    </w:p>
    <w:p w:rsidR="001041DE" w:rsidRPr="0048595B" w:rsidRDefault="001041DE" w:rsidP="001041DE">
      <w:pPr>
        <w:rPr>
          <w:lang w:val="en-NZ"/>
        </w:rPr>
      </w:pPr>
      <w:r w:rsidRPr="0048595B">
        <w:rPr>
          <w:lang w:val="en-NZ"/>
        </w:rPr>
        <w:t>No potential conflicts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Default="0048595B" w:rsidP="004C1F04">
      <w:pPr>
        <w:pStyle w:val="ListParagraph"/>
        <w:numPr>
          <w:ilvl w:val="0"/>
          <w:numId w:val="25"/>
        </w:numPr>
        <w:rPr>
          <w:lang w:val="en-NZ"/>
        </w:rPr>
      </w:pPr>
      <w:r w:rsidRPr="0048595B">
        <w:rPr>
          <w:lang w:val="en-NZ"/>
        </w:rPr>
        <w:t xml:space="preserve">The study is a full-scale randomized control trial testing a new treatment for fatigue, </w:t>
      </w:r>
      <w:r>
        <w:rPr>
          <w:lang w:val="en-NZ"/>
        </w:rPr>
        <w:t>which is a cognitive behavioural-base</w:t>
      </w:r>
      <w:r w:rsidR="00EB430C">
        <w:rPr>
          <w:lang w:val="en-NZ"/>
        </w:rPr>
        <w:t>d</w:t>
      </w:r>
      <w:r>
        <w:rPr>
          <w:lang w:val="en-NZ"/>
        </w:rPr>
        <w:t xml:space="preserve"> </w:t>
      </w:r>
      <w:r w:rsidRPr="0048595B">
        <w:rPr>
          <w:lang w:val="en-NZ"/>
        </w:rPr>
        <w:t xml:space="preserve">program. </w:t>
      </w:r>
      <w:r>
        <w:rPr>
          <w:lang w:val="en-NZ"/>
        </w:rPr>
        <w:t xml:space="preserve">It </w:t>
      </w:r>
      <w:r w:rsidRPr="0048595B">
        <w:rPr>
          <w:lang w:val="en-NZ"/>
        </w:rPr>
        <w:t>aims to assess the effect of the intervention on reducing physical, psychological and mental fatigue and improving qual</w:t>
      </w:r>
      <w:r>
        <w:rPr>
          <w:lang w:val="en-NZ"/>
        </w:rPr>
        <w:t>ity of life in stroke survivors agai</w:t>
      </w:r>
      <w:r w:rsidRPr="0048595B">
        <w:rPr>
          <w:lang w:val="en-NZ"/>
        </w:rPr>
        <w:t>n</w:t>
      </w:r>
      <w:r>
        <w:rPr>
          <w:lang w:val="en-NZ"/>
        </w:rPr>
        <w:t>st the</w:t>
      </w:r>
      <w:r w:rsidRPr="0048595B">
        <w:rPr>
          <w:lang w:val="en-NZ"/>
        </w:rPr>
        <w:t xml:space="preserve"> alter</w:t>
      </w:r>
      <w:r w:rsidR="004C1F04">
        <w:rPr>
          <w:lang w:val="en-NZ"/>
        </w:rPr>
        <w:t>native for standard of care.</w:t>
      </w:r>
    </w:p>
    <w:p w:rsidR="0048595B" w:rsidRDefault="0048595B" w:rsidP="0048595B">
      <w:pPr>
        <w:pStyle w:val="ListParagraph"/>
        <w:rPr>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AA0F17" w:rsidRDefault="00170F5C" w:rsidP="004C1F04">
      <w:pPr>
        <w:pStyle w:val="ListParagraph"/>
        <w:numPr>
          <w:ilvl w:val="0"/>
          <w:numId w:val="25"/>
        </w:numPr>
        <w:spacing w:before="80" w:after="80"/>
        <w:rPr>
          <w:u w:val="single"/>
          <w:lang w:val="en-NZ"/>
        </w:rPr>
      </w:pPr>
      <w:r>
        <w:rPr>
          <w:lang w:val="en-NZ"/>
        </w:rPr>
        <w:t>The Committee stated for future reference that an ethical issue in this study for Maori participants is that of whakama (shame).</w:t>
      </w:r>
    </w:p>
    <w:p w:rsidR="00AA0F17" w:rsidRPr="004874CD" w:rsidRDefault="00AA0F17" w:rsidP="004C1F04">
      <w:pPr>
        <w:pStyle w:val="ListParagraph"/>
        <w:numPr>
          <w:ilvl w:val="0"/>
          <w:numId w:val="25"/>
        </w:numPr>
        <w:spacing w:before="80" w:after="80"/>
        <w:rPr>
          <w:u w:val="single"/>
          <w:lang w:val="en-NZ"/>
        </w:rPr>
      </w:pPr>
      <w:r>
        <w:rPr>
          <w:lang w:val="en-NZ"/>
        </w:rPr>
        <w:t xml:space="preserve">For future reference, the Committee stated that </w:t>
      </w:r>
      <w:r>
        <w:rPr>
          <w:rFonts w:cs="Arial"/>
          <w:lang w:eastAsia="en-GB"/>
        </w:rPr>
        <w:t>acronyms that imply the success of a study should not be used.</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1041DE" w:rsidRPr="009575D5" w:rsidRDefault="00974993" w:rsidP="004C1F04">
      <w:pPr>
        <w:pStyle w:val="ListParagraph"/>
        <w:numPr>
          <w:ilvl w:val="0"/>
          <w:numId w:val="25"/>
        </w:numPr>
        <w:spacing w:before="80" w:after="80"/>
        <w:rPr>
          <w:u w:val="single"/>
          <w:lang w:val="en-NZ"/>
        </w:rPr>
      </w:pPr>
      <w:r w:rsidRPr="009A2721">
        <w:rPr>
          <w:lang w:val="en-NZ"/>
        </w:rPr>
        <w:t xml:space="preserve">The Committee </w:t>
      </w:r>
      <w:r>
        <w:rPr>
          <w:lang w:val="en-NZ"/>
        </w:rPr>
        <w:t xml:space="preserve">stated that preventing or restricting participants from receiving the results of the study is </w:t>
      </w:r>
      <w:r w:rsidR="007E0565">
        <w:rPr>
          <w:lang w:val="en-NZ"/>
        </w:rPr>
        <w:t>inappropriate</w:t>
      </w:r>
      <w:r>
        <w:rPr>
          <w:lang w:val="en-NZ"/>
        </w:rPr>
        <w:t xml:space="preserve">. </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1041DE" w:rsidRPr="003056DC" w:rsidRDefault="0048595B" w:rsidP="004C1F04">
      <w:pPr>
        <w:pStyle w:val="ListParagraph"/>
        <w:numPr>
          <w:ilvl w:val="0"/>
          <w:numId w:val="25"/>
        </w:numPr>
        <w:spacing w:before="80" w:after="80"/>
      </w:pPr>
      <w:r>
        <w:rPr>
          <w:rFonts w:cs="Arial"/>
          <w:szCs w:val="22"/>
          <w:lang w:val="en-NZ"/>
        </w:rPr>
        <w:t xml:space="preserve">Please ensure that it is consistently stated throughout the </w:t>
      </w:r>
      <w:r w:rsidR="00586573">
        <w:rPr>
          <w:rFonts w:cs="Arial"/>
          <w:szCs w:val="22"/>
          <w:lang w:val="en-NZ"/>
        </w:rPr>
        <w:t>forms that the data collected will be stored for 10 years. Please also amend to correctly state who will be responsible for storing the data.</w:t>
      </w:r>
    </w:p>
    <w:p w:rsidR="001041DE" w:rsidRDefault="00586573" w:rsidP="004C1F04">
      <w:pPr>
        <w:pStyle w:val="ListParagraph"/>
        <w:numPr>
          <w:ilvl w:val="0"/>
          <w:numId w:val="25"/>
        </w:numPr>
        <w:spacing w:before="80" w:after="80"/>
      </w:pPr>
      <w:r>
        <w:t xml:space="preserve">In the </w:t>
      </w:r>
      <w:r w:rsidRPr="00466AA7">
        <w:rPr>
          <w:rFonts w:cs="Arial"/>
          <w:szCs w:val="22"/>
          <w:lang w:val="en-NZ"/>
        </w:rPr>
        <w:t>the Participant Information Sheet and Consent Form</w:t>
      </w:r>
      <w:r>
        <w:t>, under the heading “what will happen in this research”, the sentence “</w:t>
      </w:r>
      <w:r w:rsidRPr="00586573">
        <w:t xml:space="preserve">If they are willing, we will also be asking questions </w:t>
      </w:r>
      <w:r>
        <w:t>[</w:t>
      </w:r>
      <w:r w:rsidR="00EB430C">
        <w:t>of</w:t>
      </w:r>
      <w:r>
        <w:t>]</w:t>
      </w:r>
      <w:r w:rsidRPr="00586573">
        <w:t xml:space="preserve"> the caregiver (family member or friend) who pro</w:t>
      </w:r>
      <w:r>
        <w:t>vides you with the most support” should be bolded.</w:t>
      </w:r>
    </w:p>
    <w:p w:rsidR="000363F2" w:rsidRDefault="000363F2" w:rsidP="004C1F04">
      <w:pPr>
        <w:numPr>
          <w:ilvl w:val="0"/>
          <w:numId w:val="25"/>
        </w:numPr>
        <w:spacing w:before="80" w:after="80"/>
        <w:rPr>
          <w:rFonts w:cs="Arial"/>
          <w:lang w:eastAsia="en-GB"/>
        </w:rPr>
      </w:pPr>
      <w:r>
        <w:rPr>
          <w:rFonts w:cs="Arial"/>
          <w:lang w:eastAsia="en-GB"/>
        </w:rPr>
        <w:lastRenderedPageBreak/>
        <w:t xml:space="preserve">The Committee expressed that the family/whanau section of the </w:t>
      </w:r>
      <w:r w:rsidRPr="00466AA7">
        <w:rPr>
          <w:rFonts w:cs="Arial"/>
          <w:szCs w:val="22"/>
          <w:lang w:val="en-NZ"/>
        </w:rPr>
        <w:t>Participant Information Sheet and Consent Form</w:t>
      </w:r>
      <w:r>
        <w:rPr>
          <w:rFonts w:cs="Arial"/>
          <w:lang w:eastAsia="en-GB"/>
        </w:rPr>
        <w:t xml:space="preserve"> is unclear. Please clarify </w:t>
      </w:r>
      <w:r w:rsidR="004C1F04">
        <w:rPr>
          <w:rFonts w:cs="Arial"/>
          <w:lang w:eastAsia="en-GB"/>
        </w:rPr>
        <w:t>at</w:t>
      </w:r>
      <w:r>
        <w:rPr>
          <w:rFonts w:cs="Arial"/>
          <w:lang w:eastAsia="en-GB"/>
        </w:rPr>
        <w:t xml:space="preserve"> the start of this section that the purpose is to elicit the views of the family</w:t>
      </w:r>
      <w:r w:rsidR="00817369">
        <w:rPr>
          <w:rFonts w:cs="Arial"/>
          <w:lang w:eastAsia="en-GB"/>
        </w:rPr>
        <w:t xml:space="preserve"> member</w:t>
      </w:r>
      <w:r>
        <w:rPr>
          <w:rFonts w:cs="Arial"/>
          <w:lang w:eastAsia="en-GB"/>
        </w:rPr>
        <w:t xml:space="preserve"> about the care of their family member</w:t>
      </w:r>
      <w:r w:rsidR="00817369">
        <w:rPr>
          <w:rFonts w:cs="Arial"/>
          <w:lang w:eastAsia="en-GB"/>
        </w:rPr>
        <w:t xml:space="preserve"> who has had a stroke</w:t>
      </w:r>
      <w:r>
        <w:rPr>
          <w:rFonts w:cs="Arial"/>
          <w:lang w:eastAsia="en-GB"/>
        </w:rPr>
        <w:t>.</w:t>
      </w:r>
    </w:p>
    <w:p w:rsidR="000363F2" w:rsidRPr="003B04E7" w:rsidRDefault="000363F2" w:rsidP="004C1F04">
      <w:pPr>
        <w:pStyle w:val="ListParagraph"/>
        <w:numPr>
          <w:ilvl w:val="0"/>
          <w:numId w:val="25"/>
        </w:numPr>
        <w:spacing w:before="80" w:after="80"/>
      </w:pPr>
      <w:r>
        <w:t xml:space="preserve">Please have all </w:t>
      </w:r>
      <w:r w:rsidRPr="00466AA7">
        <w:rPr>
          <w:rFonts w:cs="Arial"/>
          <w:szCs w:val="22"/>
          <w:lang w:val="en-NZ"/>
        </w:rPr>
        <w:t>Participant Information Sheet and Consent Form</w:t>
      </w:r>
      <w:r>
        <w:rPr>
          <w:rFonts w:cs="Arial"/>
          <w:szCs w:val="22"/>
          <w:lang w:val="en-NZ"/>
        </w:rPr>
        <w:t xml:space="preserve">s proofread by a </w:t>
      </w:r>
      <w:r w:rsidR="00974993">
        <w:rPr>
          <w:rFonts w:cs="Arial"/>
          <w:szCs w:val="22"/>
          <w:lang w:val="en-NZ"/>
        </w:rPr>
        <w:t>person outside of the research team.</w:t>
      </w:r>
    </w:p>
    <w:p w:rsidR="003B04E7" w:rsidRPr="003B04E7" w:rsidRDefault="003B04E7" w:rsidP="004C1F04">
      <w:pPr>
        <w:pStyle w:val="ListParagraph"/>
        <w:numPr>
          <w:ilvl w:val="0"/>
          <w:numId w:val="25"/>
        </w:numPr>
        <w:spacing w:before="80" w:after="80"/>
      </w:pPr>
      <w:r w:rsidRPr="003B04E7">
        <w:rPr>
          <w:rFonts w:cs="Arial"/>
          <w:szCs w:val="22"/>
          <w:lang w:val="en-NZ"/>
        </w:rPr>
        <w:t xml:space="preserve">The Committee requested </w:t>
      </w:r>
      <w:r w:rsidR="004C1F04">
        <w:rPr>
          <w:rFonts w:cs="Arial"/>
          <w:szCs w:val="22"/>
          <w:lang w:val="en-NZ"/>
        </w:rPr>
        <w:t xml:space="preserve">that </w:t>
      </w:r>
      <w:r w:rsidRPr="003B04E7">
        <w:rPr>
          <w:rFonts w:cs="Arial"/>
          <w:szCs w:val="22"/>
          <w:lang w:val="en-NZ"/>
        </w:rPr>
        <w:t>the</w:t>
      </w:r>
      <w:r>
        <w:rPr>
          <w:rFonts w:cs="Arial"/>
          <w:szCs w:val="22"/>
          <w:lang w:val="en-NZ"/>
        </w:rPr>
        <w:t xml:space="preserve"> </w:t>
      </w:r>
      <w:r w:rsidRPr="003B04E7">
        <w:rPr>
          <w:rFonts w:cs="Arial"/>
          <w:szCs w:val="22"/>
          <w:lang w:val="en-NZ"/>
        </w:rPr>
        <w:t xml:space="preserve">following compensation wording </w:t>
      </w:r>
      <w:r w:rsidR="004C1F04">
        <w:rPr>
          <w:rFonts w:cs="Arial"/>
          <w:szCs w:val="22"/>
          <w:lang w:val="en-NZ"/>
        </w:rPr>
        <w:t>be</w:t>
      </w:r>
      <w:r w:rsidRPr="003B04E7">
        <w:rPr>
          <w:rFonts w:cs="Arial"/>
          <w:szCs w:val="22"/>
          <w:lang w:val="en-NZ"/>
        </w:rPr>
        <w:t xml:space="preserve"> </w:t>
      </w:r>
      <w:r>
        <w:rPr>
          <w:rFonts w:cs="Arial"/>
          <w:szCs w:val="22"/>
          <w:lang w:val="en-NZ"/>
        </w:rPr>
        <w:t xml:space="preserve">added to </w:t>
      </w:r>
      <w:r>
        <w:t xml:space="preserve">all </w:t>
      </w:r>
      <w:r w:rsidRPr="00466AA7">
        <w:rPr>
          <w:rFonts w:cs="Arial"/>
          <w:szCs w:val="22"/>
          <w:lang w:val="en-NZ"/>
        </w:rPr>
        <w:t>Participant Information Sheet and Consent Form</w:t>
      </w:r>
      <w:r>
        <w:rPr>
          <w:rFonts w:cs="Arial"/>
          <w:szCs w:val="22"/>
          <w:lang w:val="en-NZ"/>
        </w:rPr>
        <w:t>s</w:t>
      </w:r>
      <w:r w:rsidRPr="003B04E7">
        <w:rPr>
          <w:rFonts w:cs="Arial"/>
          <w:szCs w:val="22"/>
          <w:lang w:val="en-NZ"/>
        </w:rPr>
        <w: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3B04E7" w:rsidRPr="00170F5C" w:rsidRDefault="003B04E7" w:rsidP="004C1F04">
      <w:pPr>
        <w:pStyle w:val="ListParagraph"/>
        <w:numPr>
          <w:ilvl w:val="0"/>
          <w:numId w:val="25"/>
        </w:numPr>
        <w:spacing w:before="80" w:after="80"/>
      </w:pPr>
      <w:r>
        <w:rPr>
          <w:rFonts w:cs="Arial"/>
          <w:szCs w:val="22"/>
          <w:lang w:val="en-NZ"/>
        </w:rPr>
        <w:t xml:space="preserve">In both Information Sheets, please specify </w:t>
      </w:r>
      <w:r w:rsidR="00EF54EC">
        <w:rPr>
          <w:rFonts w:cs="Arial"/>
          <w:szCs w:val="22"/>
          <w:lang w:val="en-NZ"/>
        </w:rPr>
        <w:t>exactly how vouchers will be given to participants</w:t>
      </w:r>
      <w:r w:rsidR="00170F5C">
        <w:rPr>
          <w:rFonts w:cs="Arial"/>
          <w:szCs w:val="22"/>
          <w:lang w:val="en-NZ"/>
        </w:rPr>
        <w:t xml:space="preserve"> and caregiver</w:t>
      </w:r>
      <w:r w:rsidR="00EF54EC">
        <w:rPr>
          <w:rFonts w:cs="Arial"/>
          <w:szCs w:val="22"/>
          <w:lang w:val="en-NZ"/>
        </w:rPr>
        <w:t>s, noting that caregivers may be</w:t>
      </w:r>
      <w:r w:rsidR="00170F5C">
        <w:rPr>
          <w:rFonts w:cs="Arial"/>
          <w:szCs w:val="22"/>
          <w:lang w:val="en-NZ"/>
        </w:rPr>
        <w:t xml:space="preserve"> from a different family/whanau.</w:t>
      </w:r>
    </w:p>
    <w:p w:rsidR="00170F5C" w:rsidRPr="00170F5C" w:rsidRDefault="00170F5C" w:rsidP="004C1F04">
      <w:pPr>
        <w:pStyle w:val="ListParagraph"/>
        <w:numPr>
          <w:ilvl w:val="0"/>
          <w:numId w:val="25"/>
        </w:numPr>
        <w:spacing w:before="80" w:after="80"/>
      </w:pPr>
      <w:r>
        <w:t xml:space="preserve">Please explain in the </w:t>
      </w:r>
      <w:r>
        <w:rPr>
          <w:rFonts w:cs="Arial"/>
          <w:szCs w:val="22"/>
          <w:lang w:val="en-NZ"/>
        </w:rPr>
        <w:t>Information Sheets what the safety protocol</w:t>
      </w:r>
      <w:r w:rsidR="00EF54EC">
        <w:rPr>
          <w:rFonts w:cs="Arial"/>
          <w:szCs w:val="22"/>
          <w:lang w:val="en-NZ"/>
        </w:rPr>
        <w:t>(</w:t>
      </w:r>
      <w:r>
        <w:rPr>
          <w:rFonts w:cs="Arial"/>
          <w:szCs w:val="22"/>
          <w:lang w:val="en-NZ"/>
        </w:rPr>
        <w:t>s</w:t>
      </w:r>
      <w:r w:rsidR="00EF54EC">
        <w:rPr>
          <w:rFonts w:cs="Arial"/>
          <w:szCs w:val="22"/>
          <w:lang w:val="en-NZ"/>
        </w:rPr>
        <w:t>)</w:t>
      </w:r>
      <w:r>
        <w:rPr>
          <w:rFonts w:cs="Arial"/>
          <w:szCs w:val="22"/>
          <w:lang w:val="en-NZ"/>
        </w:rPr>
        <w:t xml:space="preserve"> will involve, ensuring that this takes into consideration </w:t>
      </w:r>
      <w:r w:rsidR="007E0565">
        <w:rPr>
          <w:lang w:val="en-NZ"/>
        </w:rPr>
        <w:t xml:space="preserve">that several questions in the questionnaires could cause distress in some participants. A safety plan would need to ensure that participants can access the support they need, such as providing phone numbers for or access </w:t>
      </w:r>
      <w:r w:rsidR="001140D9">
        <w:rPr>
          <w:lang w:val="en-NZ"/>
        </w:rPr>
        <w:t>to counsellors or psychologists</w:t>
      </w:r>
      <w:r>
        <w:rPr>
          <w:rFonts w:cs="Arial"/>
          <w:lang w:eastAsia="en-GB"/>
        </w:rPr>
        <w:t xml:space="preserve">. </w:t>
      </w:r>
      <w:r w:rsidR="007E0565">
        <w:rPr>
          <w:rFonts w:cs="Arial"/>
          <w:lang w:eastAsia="en-GB"/>
        </w:rPr>
        <w:t>Furthermore, n</w:t>
      </w:r>
      <w:r>
        <w:rPr>
          <w:rFonts w:cs="Arial"/>
          <w:lang w:eastAsia="en-GB"/>
        </w:rPr>
        <w:t>ote that depression and elder abuse are possibilities in post-stroke patients.</w:t>
      </w:r>
    </w:p>
    <w:p w:rsidR="001C70B2" w:rsidRPr="001C70B2" w:rsidRDefault="001C70B2" w:rsidP="004C1F04">
      <w:pPr>
        <w:pStyle w:val="ListParagraph"/>
        <w:numPr>
          <w:ilvl w:val="0"/>
          <w:numId w:val="25"/>
        </w:numPr>
        <w:spacing w:before="80" w:after="80"/>
      </w:pPr>
      <w:r w:rsidRPr="001C70B2">
        <w:rPr>
          <w:rFonts w:cs="Arial"/>
          <w:lang w:eastAsia="en-GB"/>
        </w:rPr>
        <w:t xml:space="preserve">Please remove the yes/no tick boxes from the consent form for all statements that aren’t truly optional, that is a participant could select ‘no’ and still participate in the study. </w:t>
      </w:r>
    </w:p>
    <w:p w:rsidR="00170F5C" w:rsidRPr="00CD03DE" w:rsidRDefault="00170F5C" w:rsidP="004C1F04">
      <w:pPr>
        <w:pStyle w:val="ListParagraph"/>
        <w:numPr>
          <w:ilvl w:val="0"/>
          <w:numId w:val="25"/>
        </w:numPr>
        <w:spacing w:before="80" w:after="80"/>
      </w:pPr>
      <w:r>
        <w:rPr>
          <w:rFonts w:cs="Arial"/>
          <w:lang w:eastAsia="en-GB"/>
        </w:rPr>
        <w:t xml:space="preserve">Please reformat the contacts section on page 4 so that the </w:t>
      </w:r>
      <w:r>
        <w:rPr>
          <w:rFonts w:cs="Arial"/>
        </w:rPr>
        <w:t>Health and Disability Ethics Committee contact information is not under the heading “</w:t>
      </w:r>
      <w:r w:rsidRPr="00170F5C">
        <w:rPr>
          <w:rFonts w:cs="Arial"/>
        </w:rPr>
        <w:t>Cultural support</w:t>
      </w:r>
      <w:r>
        <w:rPr>
          <w:rFonts w:cs="Arial"/>
        </w:rPr>
        <w:t>”.</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9575D5" w:rsidRDefault="001041DE" w:rsidP="001041DE">
      <w:pPr>
        <w:rPr>
          <w:lang w:val="en-NZ"/>
        </w:rPr>
      </w:pPr>
      <w:r w:rsidRPr="00960BFE">
        <w:rPr>
          <w:lang w:val="en-NZ"/>
        </w:rPr>
        <w:t xml:space="preserve">This application was </w:t>
      </w:r>
      <w:r w:rsidRPr="00FD2B1E">
        <w:rPr>
          <w:i/>
          <w:lang w:val="en-NZ"/>
        </w:rPr>
        <w:t xml:space="preserve">provisionally </w:t>
      </w:r>
      <w:r w:rsidRPr="009575D5">
        <w:rPr>
          <w:i/>
          <w:lang w:val="en-NZ"/>
        </w:rPr>
        <w:t>approved</w:t>
      </w:r>
      <w:r w:rsidR="009575D5" w:rsidRPr="009575D5">
        <w:rPr>
          <w:lang w:val="en-NZ"/>
        </w:rPr>
        <w:t xml:space="preserve"> by</w:t>
      </w:r>
      <w:r w:rsidR="009575D5" w:rsidRPr="009575D5">
        <w:rPr>
          <w:rFonts w:cs="Arial"/>
          <w:szCs w:val="22"/>
          <w:lang w:val="en-NZ"/>
        </w:rPr>
        <w:t xml:space="preserve"> </w:t>
      </w:r>
      <w:r w:rsidRPr="009575D5">
        <w:rPr>
          <w:rFonts w:cs="Arial"/>
          <w:szCs w:val="22"/>
          <w:lang w:val="en-NZ"/>
        </w:rPr>
        <w:t>consensus</w:t>
      </w:r>
      <w:r w:rsidRPr="009575D5">
        <w:rPr>
          <w:lang w:val="en-NZ"/>
        </w:rPr>
        <w:t>, subject to the following information being received:</w:t>
      </w:r>
    </w:p>
    <w:p w:rsidR="009575D5" w:rsidRPr="009575D5" w:rsidRDefault="009575D5" w:rsidP="009575D5">
      <w:pPr>
        <w:rPr>
          <w:lang w:val="en-NZ"/>
        </w:rPr>
      </w:pPr>
    </w:p>
    <w:p w:rsidR="00FB3CEA" w:rsidRPr="00D161CD" w:rsidRDefault="00FB3CEA" w:rsidP="00FB3CEA">
      <w:pPr>
        <w:numPr>
          <w:ilvl w:val="0"/>
          <w:numId w:val="4"/>
        </w:numPr>
        <w:spacing w:before="80" w:after="80"/>
        <w:jc w:val="both"/>
        <w:rPr>
          <w:rFonts w:cs="Arial"/>
          <w:sz w:val="21"/>
          <w:szCs w:val="21"/>
          <w:lang w:val="en-US"/>
        </w:rPr>
      </w:pPr>
      <w:r w:rsidRPr="00D161CD">
        <w:rPr>
          <w:rFonts w:cs="Arial"/>
          <w:sz w:val="21"/>
          <w:szCs w:val="21"/>
          <w:lang w:val="en-US"/>
        </w:rPr>
        <w:t>Please amend the information sheet</w:t>
      </w:r>
      <w:r>
        <w:rPr>
          <w:rFonts w:cs="Arial"/>
          <w:sz w:val="21"/>
          <w:szCs w:val="21"/>
          <w:lang w:val="en-US"/>
        </w:rPr>
        <w:t>s</w:t>
      </w:r>
      <w:r w:rsidRPr="00D161CD">
        <w:rPr>
          <w:rFonts w:cs="Arial"/>
          <w:sz w:val="21"/>
          <w:szCs w:val="21"/>
          <w:lang w:val="en-US"/>
        </w:rPr>
        <w:t xml:space="preserve"> and consent form</w:t>
      </w:r>
      <w:r>
        <w:rPr>
          <w:rFonts w:cs="Arial"/>
          <w:sz w:val="21"/>
          <w:szCs w:val="21"/>
          <w:lang w:val="en-US"/>
        </w:rPr>
        <w:t>s</w:t>
      </w:r>
      <w:r w:rsidRPr="00D161CD">
        <w:rPr>
          <w:rFonts w:cs="Arial"/>
          <w:sz w:val="21"/>
          <w:szCs w:val="21"/>
          <w:lang w:val="en-US"/>
        </w:rPr>
        <w:t>,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9575D5" w:rsidRPr="00D77A00" w:rsidRDefault="009575D5" w:rsidP="009575D5">
      <w:pPr>
        <w:pStyle w:val="ListParagraph"/>
        <w:numPr>
          <w:ilvl w:val="0"/>
          <w:numId w:val="4"/>
        </w:numPr>
        <w:rPr>
          <w:rFonts w:cs="Arial"/>
          <w:szCs w:val="22"/>
          <w:lang w:val="en-NZ"/>
        </w:rPr>
      </w:pPr>
      <w:r>
        <w:rPr>
          <w:rFonts w:cs="Arial"/>
          <w:szCs w:val="22"/>
          <w:lang w:val="en-NZ"/>
        </w:rPr>
        <w:t>Please update the study protocol, ensuring that participants will have access to t</w:t>
      </w:r>
      <w:r w:rsidR="00FB3CEA">
        <w:rPr>
          <w:rFonts w:cs="Arial"/>
          <w:szCs w:val="22"/>
          <w:lang w:val="en-NZ"/>
        </w:rPr>
        <w:t xml:space="preserve">he study results </w:t>
      </w:r>
      <w:r w:rsidR="00FB3CEA" w:rsidRPr="00D161CD">
        <w:rPr>
          <w:rFonts w:cs="Arial"/>
          <w:sz w:val="21"/>
          <w:szCs w:val="21"/>
          <w:lang w:val="en-US"/>
        </w:rPr>
        <w:t>(</w:t>
      </w:r>
      <w:r w:rsidR="00FB3CEA" w:rsidRPr="00D161CD">
        <w:rPr>
          <w:rFonts w:cs="Arial"/>
          <w:i/>
          <w:sz w:val="21"/>
          <w:szCs w:val="21"/>
          <w:lang w:val="en-US"/>
        </w:rPr>
        <w:t>Ethical Guidelines for Intervention Studies</w:t>
      </w:r>
      <w:r w:rsidR="00FB3CEA" w:rsidRPr="00D161CD">
        <w:rPr>
          <w:rFonts w:cs="Arial"/>
          <w:sz w:val="21"/>
          <w:szCs w:val="21"/>
          <w:lang w:val="en-US"/>
        </w:rPr>
        <w:t xml:space="preserve"> paragraph</w:t>
      </w:r>
      <w:r w:rsidR="00FB3CEA" w:rsidRPr="00D161CD">
        <w:rPr>
          <w:rFonts w:cs="Arial"/>
          <w:i/>
          <w:sz w:val="21"/>
          <w:szCs w:val="21"/>
          <w:lang w:val="en-US"/>
        </w:rPr>
        <w:t xml:space="preserve"> </w:t>
      </w:r>
      <w:r w:rsidR="00FB3CEA">
        <w:rPr>
          <w:rFonts w:cs="Arial"/>
          <w:sz w:val="21"/>
          <w:szCs w:val="21"/>
          <w:lang w:val="en-US"/>
        </w:rPr>
        <w:t>7.21</w:t>
      </w:r>
      <w:r w:rsidR="00FB3CEA" w:rsidRPr="0050739B">
        <w:rPr>
          <w:rFonts w:cs="Arial"/>
          <w:sz w:val="21"/>
          <w:szCs w:val="21"/>
          <w:lang w:val="en-US"/>
        </w:rPr>
        <w:t>).</w:t>
      </w:r>
    </w:p>
    <w:p w:rsidR="001041DE" w:rsidRDefault="001041DE" w:rsidP="001041DE">
      <w:pPr>
        <w:spacing w:before="80" w:after="80"/>
      </w:pPr>
    </w:p>
    <w:p w:rsidR="008A64F3" w:rsidRPr="00960BFE" w:rsidRDefault="00AB7CBD">
      <w:pPr>
        <w:autoSpaceDE w:val="0"/>
        <w:autoSpaceDN w:val="0"/>
        <w:adjustRightInd w:val="0"/>
      </w:pPr>
      <w:r w:rsidRPr="00960BFE">
        <w:rPr>
          <w:lang w:val="en-NZ"/>
        </w:rPr>
        <w:t xml:space="preserve">This following information will be </w:t>
      </w:r>
      <w:r w:rsidRPr="00096709">
        <w:rPr>
          <w:lang w:val="en-NZ"/>
        </w:rPr>
        <w:t xml:space="preserve">reviewed, and a final decision made on the application, by </w:t>
      </w:r>
      <w:r w:rsidR="00CD4C09">
        <w:rPr>
          <w:lang w:val="en-NZ"/>
        </w:rPr>
        <w:t xml:space="preserve">Dr </w:t>
      </w:r>
      <w:r w:rsidR="007E0565">
        <w:rPr>
          <w:lang w:val="en-NZ"/>
        </w:rPr>
        <w:t xml:space="preserve">Peter </w:t>
      </w:r>
      <w:r w:rsidR="007E0565" w:rsidRPr="007E0565">
        <w:rPr>
          <w:lang w:val="en-NZ"/>
        </w:rPr>
        <w:t>Gallagher</w:t>
      </w:r>
      <w:r>
        <w:rPr>
          <w:lang w:val="en-NZ"/>
        </w:rPr>
        <w:t xml:space="preserve"> and </w:t>
      </w:r>
      <w:r w:rsidR="00CD4C09">
        <w:rPr>
          <w:lang w:val="en-NZ"/>
        </w:rPr>
        <w:t xml:space="preserve">Mrs </w:t>
      </w:r>
      <w:r w:rsidR="007E0565">
        <w:rPr>
          <w:lang w:val="en-NZ"/>
        </w:rPr>
        <w:t xml:space="preserve">Sandy Gill. </w:t>
      </w:r>
      <w:r w:rsidR="008A64F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rPr>
                <w:b/>
              </w:rPr>
              <w:t>18/CEN/275</w:t>
            </w: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Title: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A clinical study to test how effective and safe GLPG1690 is for participants with idiopathic pulmonary fibrosis (IPF) when used together with standard medical treatment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Principal Investigator: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Prof Lutz Beckert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Sponsor: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PPD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Clock Start Date: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10 December 2018 </w:t>
            </w:r>
          </w:p>
        </w:tc>
        <w:tc>
          <w:tcPr>
            <w:gridSpan w:val="0"/>
          </w:tcPr>
          <w:p w:rsidR="002E476F" w:rsidRPr="00960BFE" w:rsidRDefault="002E476F">
            <w:r w:rsidRPr="00960BFE">
              <w:t xml:space="preserve"> </w:t>
            </w:r>
          </w:p>
        </w:tc>
      </w:tr>
    </w:tbl>
    <w:p w:rsidR="008A64F3" w:rsidRPr="00960BFE" w:rsidRDefault="008A64F3">
      <w:pPr>
        <w:autoSpaceDE w:val="0"/>
        <w:autoSpaceDN w:val="0"/>
        <w:adjustRightInd w:val="0"/>
      </w:pPr>
      <w:r w:rsidRPr="00960BFE">
        <w:t xml:space="preserve"> </w:t>
      </w:r>
    </w:p>
    <w:p w:rsidR="001041DE" w:rsidRPr="00987913" w:rsidRDefault="009575D5" w:rsidP="001041DE">
      <w:pPr>
        <w:autoSpaceDE w:val="0"/>
        <w:autoSpaceDN w:val="0"/>
        <w:adjustRightInd w:val="0"/>
        <w:rPr>
          <w:sz w:val="20"/>
          <w:lang w:val="en-NZ"/>
        </w:rPr>
      </w:pPr>
      <w:r w:rsidRPr="00960BFE">
        <w:t>Prof Lutz Beckert</w:t>
      </w:r>
      <w:r w:rsidR="00E03DBB" w:rsidRPr="00204AC4">
        <w:rPr>
          <w:rFonts w:cs="Arial"/>
          <w:color w:val="33CCCC"/>
          <w:szCs w:val="22"/>
          <w:lang w:val="en-NZ"/>
        </w:rPr>
        <w:t xml:space="preserve"> </w:t>
      </w:r>
      <w:r w:rsidR="001041DE" w:rsidRPr="00987913">
        <w:rPr>
          <w:lang w:val="en-NZ"/>
        </w:rPr>
        <w:t xml:space="preserve">was </w:t>
      </w:r>
      <w:r w:rsidR="001041DE" w:rsidRPr="009575D5">
        <w:rPr>
          <w:lang w:val="en-NZ"/>
        </w:rPr>
        <w:t xml:space="preserve">present </w:t>
      </w:r>
      <w:r w:rsidR="001041DE" w:rsidRPr="009575D5">
        <w:rPr>
          <w:rFonts w:cs="Arial"/>
          <w:szCs w:val="22"/>
          <w:lang w:val="en-NZ"/>
        </w:rPr>
        <w:t>by teleconference</w:t>
      </w:r>
      <w:r w:rsidR="001041DE" w:rsidRPr="009575D5">
        <w:rPr>
          <w:lang w:val="en-NZ"/>
        </w:rPr>
        <w:t xml:space="preserve"> for discussion</w:t>
      </w:r>
      <w:r w:rsidR="001041DE" w:rsidRPr="00987913">
        <w:rPr>
          <w:lang w:val="en-NZ"/>
        </w:rPr>
        <w:t xml:space="preserve">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1041DE" w:rsidRPr="00FB3CEA" w:rsidRDefault="009575D5" w:rsidP="00EF54EC">
      <w:pPr>
        <w:numPr>
          <w:ilvl w:val="0"/>
          <w:numId w:val="26"/>
        </w:numPr>
        <w:spacing w:before="80" w:after="80"/>
        <w:rPr>
          <w:rFonts w:cs="Arial"/>
          <w:lang w:eastAsia="en-GB"/>
        </w:rPr>
      </w:pPr>
      <w:r>
        <w:rPr>
          <w:rFonts w:cs="Arial"/>
          <w:lang w:eastAsia="en-GB"/>
        </w:rPr>
        <w:t xml:space="preserve">Individuals with IPF have a survival </w:t>
      </w:r>
      <w:r w:rsidR="00AB7CBD">
        <w:rPr>
          <w:rFonts w:cs="Arial"/>
          <w:lang w:eastAsia="en-GB"/>
        </w:rPr>
        <w:t xml:space="preserve">rate </w:t>
      </w:r>
      <w:r>
        <w:rPr>
          <w:rFonts w:cs="Arial"/>
          <w:lang w:eastAsia="en-GB"/>
        </w:rPr>
        <w:t xml:space="preserve">of 2.4 to 3.2 years. </w:t>
      </w:r>
      <w:r w:rsidR="00C97287">
        <w:rPr>
          <w:rFonts w:cs="Arial"/>
          <w:lang w:eastAsia="en-GB"/>
        </w:rPr>
        <w:t>Two treatments have recently become available,</w:t>
      </w:r>
      <w:r>
        <w:rPr>
          <w:rFonts w:cs="Arial"/>
          <w:lang w:eastAsia="en-GB"/>
        </w:rPr>
        <w:t xml:space="preserve"> </w:t>
      </w:r>
      <w:r w:rsidR="00C97287">
        <w:rPr>
          <w:rFonts w:cs="Arial"/>
          <w:lang w:eastAsia="en-GB"/>
        </w:rPr>
        <w:t>but they do</w:t>
      </w:r>
      <w:r>
        <w:rPr>
          <w:rFonts w:cs="Arial"/>
          <w:lang w:eastAsia="en-GB"/>
        </w:rPr>
        <w:t xml:space="preserve"> not cure</w:t>
      </w:r>
      <w:r w:rsidR="00C97287">
        <w:rPr>
          <w:rFonts w:cs="Arial"/>
          <w:lang w:eastAsia="en-GB"/>
        </w:rPr>
        <w:t xml:space="preserve"> IPF</w:t>
      </w:r>
      <w:r>
        <w:rPr>
          <w:rFonts w:cs="Arial"/>
          <w:lang w:eastAsia="en-GB"/>
        </w:rPr>
        <w:t xml:space="preserve">, </w:t>
      </w:r>
      <w:r w:rsidR="00C97287">
        <w:rPr>
          <w:rFonts w:cs="Arial"/>
          <w:lang w:eastAsia="en-GB"/>
        </w:rPr>
        <w:t>they</w:t>
      </w:r>
      <w:r>
        <w:rPr>
          <w:rFonts w:cs="Arial"/>
          <w:lang w:eastAsia="en-GB"/>
        </w:rPr>
        <w:t xml:space="preserve"> only make</w:t>
      </w:r>
      <w:r w:rsidR="00C97287">
        <w:rPr>
          <w:rFonts w:cs="Arial"/>
          <w:lang w:eastAsia="en-GB"/>
        </w:rPr>
        <w:t xml:space="preserve"> it progress</w:t>
      </w:r>
      <w:r>
        <w:rPr>
          <w:rFonts w:cs="Arial"/>
          <w:lang w:eastAsia="en-GB"/>
        </w:rPr>
        <w:t xml:space="preserve"> slower</w:t>
      </w:r>
      <w:r w:rsidR="00C97287">
        <w:rPr>
          <w:rFonts w:cs="Arial"/>
          <w:lang w:eastAsia="en-GB"/>
        </w:rPr>
        <w:t xml:space="preserve"> with a number of side-effects</w:t>
      </w:r>
      <w:r>
        <w:rPr>
          <w:rFonts w:cs="Arial"/>
          <w:lang w:eastAsia="en-GB"/>
        </w:rPr>
        <w:t xml:space="preserve">. </w:t>
      </w:r>
      <w:r w:rsidR="00C97287">
        <w:rPr>
          <w:rFonts w:cs="Arial"/>
          <w:lang w:eastAsia="en-GB"/>
        </w:rPr>
        <w:t xml:space="preserve">The medication considered is to be used in addition to the two currently available treatments. </w:t>
      </w:r>
      <w:r>
        <w:rPr>
          <w:rFonts w:cs="Arial"/>
          <w:lang w:eastAsia="en-GB"/>
        </w:rPr>
        <w:t xml:space="preserve">If patients wish to participate, they will maintain their active treatment and will be randomised to the </w:t>
      </w:r>
      <w:r w:rsidR="00C97287">
        <w:rPr>
          <w:rFonts w:cs="Arial"/>
          <w:lang w:eastAsia="en-GB"/>
        </w:rPr>
        <w:t>add-on</w:t>
      </w:r>
      <w:r>
        <w:rPr>
          <w:rFonts w:cs="Arial"/>
          <w:lang w:eastAsia="en-GB"/>
        </w:rPr>
        <w:t xml:space="preserve"> tablets or placebo. </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CD4C09" w:rsidRPr="00EA3605" w:rsidRDefault="00CD4C09" w:rsidP="00CD4C09">
      <w:pPr>
        <w:pStyle w:val="ListParagraph"/>
        <w:numPr>
          <w:ilvl w:val="0"/>
          <w:numId w:val="26"/>
        </w:numPr>
        <w:spacing w:before="80" w:after="80"/>
        <w:rPr>
          <w:u w:val="single"/>
          <w:lang w:val="en-NZ"/>
        </w:rPr>
      </w:pPr>
      <w:r>
        <w:rPr>
          <w:lang w:val="en-NZ"/>
        </w:rPr>
        <w:t>The Committee noted that several questions in the questionnaires could cause distress in some participants and strongly recommended that a safety plan would be in place to provide these participants with the support they need, such as providing phone numbers for or access to counsellors or psychologists.</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1041DE" w:rsidRPr="003056DC" w:rsidRDefault="00C97287" w:rsidP="00EF54EC">
      <w:pPr>
        <w:pStyle w:val="ListParagraph"/>
        <w:numPr>
          <w:ilvl w:val="0"/>
          <w:numId w:val="26"/>
        </w:numPr>
        <w:spacing w:before="80" w:after="80"/>
      </w:pPr>
      <w:r>
        <w:rPr>
          <w:rFonts w:cs="Arial"/>
          <w:szCs w:val="22"/>
          <w:lang w:val="en-NZ"/>
        </w:rPr>
        <w:t xml:space="preserve">On page 3 of the Information Sheet, </w:t>
      </w:r>
      <w:r>
        <w:rPr>
          <w:rFonts w:cs="Arial"/>
          <w:lang w:eastAsia="en-GB"/>
        </w:rPr>
        <w:t>it refers to the “Consent Form”. Please amend to “</w:t>
      </w:r>
      <w:r>
        <w:rPr>
          <w:rFonts w:cs="Arial"/>
          <w:szCs w:val="22"/>
          <w:lang w:val="en-NZ"/>
        </w:rPr>
        <w:t>Information Sheet</w:t>
      </w:r>
      <w:r>
        <w:rPr>
          <w:rFonts w:cs="Arial"/>
          <w:lang w:eastAsia="en-GB"/>
        </w:rPr>
        <w:t>”.</w:t>
      </w:r>
    </w:p>
    <w:p w:rsidR="001041DE" w:rsidRPr="00C97287" w:rsidRDefault="00C97287" w:rsidP="00EF54EC">
      <w:pPr>
        <w:pStyle w:val="ListParagraph"/>
        <w:numPr>
          <w:ilvl w:val="0"/>
          <w:numId w:val="26"/>
        </w:numPr>
        <w:spacing w:before="80" w:after="80"/>
      </w:pPr>
      <w:r>
        <w:rPr>
          <w:rFonts w:cs="Arial"/>
          <w:lang w:eastAsia="en-GB"/>
        </w:rPr>
        <w:t xml:space="preserve">On page 3, </w:t>
      </w:r>
      <w:r w:rsidR="00AB7CBD">
        <w:rPr>
          <w:rFonts w:cs="Arial"/>
          <w:lang w:eastAsia="en-GB"/>
        </w:rPr>
        <w:t>the Information Sheet</w:t>
      </w:r>
      <w:r>
        <w:rPr>
          <w:rFonts w:cs="Arial"/>
          <w:lang w:eastAsia="en-GB"/>
        </w:rPr>
        <w:t xml:space="preserve"> refers to testing for hepatitis B and C, and HIV. Please add</w:t>
      </w:r>
      <w:r w:rsidR="00EF54EC">
        <w:rPr>
          <w:rFonts w:cs="Arial"/>
          <w:lang w:eastAsia="en-GB"/>
        </w:rPr>
        <w:t xml:space="preserve"> that</w:t>
      </w:r>
      <w:r>
        <w:rPr>
          <w:rFonts w:cs="Arial"/>
          <w:lang w:eastAsia="en-GB"/>
        </w:rPr>
        <w:t xml:space="preserve"> those are </w:t>
      </w:r>
      <w:r w:rsidR="00AB7CBD">
        <w:rPr>
          <w:rFonts w:cs="Arial"/>
          <w:lang w:eastAsia="en-GB"/>
        </w:rPr>
        <w:t xml:space="preserve">notifiable </w:t>
      </w:r>
      <w:r>
        <w:rPr>
          <w:rFonts w:cs="Arial"/>
          <w:lang w:eastAsia="en-GB"/>
        </w:rPr>
        <w:t>diseases.</w:t>
      </w:r>
    </w:p>
    <w:p w:rsidR="00C97287" w:rsidRPr="00176CAC" w:rsidRDefault="00176CAC" w:rsidP="00EF54EC">
      <w:pPr>
        <w:pStyle w:val="ListParagraph"/>
        <w:numPr>
          <w:ilvl w:val="0"/>
          <w:numId w:val="26"/>
        </w:numPr>
        <w:spacing w:before="80" w:after="80"/>
      </w:pPr>
      <w:r>
        <w:rPr>
          <w:rFonts w:cs="Arial"/>
          <w:lang w:eastAsia="en-GB"/>
        </w:rPr>
        <w:t>Please re-write the sentence “d</w:t>
      </w:r>
      <w:r w:rsidRPr="00176CAC">
        <w:rPr>
          <w:rFonts w:cs="Arial"/>
          <w:lang w:eastAsia="en-GB"/>
        </w:rPr>
        <w:t>etails of any relevant concomitant medicinal products</w:t>
      </w:r>
      <w:r>
        <w:rPr>
          <w:rFonts w:cs="Arial"/>
          <w:lang w:eastAsia="en-GB"/>
        </w:rPr>
        <w:t>”</w:t>
      </w:r>
      <w:r w:rsidRPr="00176CAC">
        <w:rPr>
          <w:rFonts w:cs="Arial"/>
          <w:lang w:eastAsia="en-GB"/>
        </w:rPr>
        <w:t xml:space="preserve"> </w:t>
      </w:r>
      <w:r>
        <w:rPr>
          <w:rFonts w:cs="Arial"/>
          <w:lang w:eastAsia="en-GB"/>
        </w:rPr>
        <w:t>o</w:t>
      </w:r>
      <w:r w:rsidR="00C97287">
        <w:rPr>
          <w:rFonts w:cs="Arial"/>
          <w:lang w:eastAsia="en-GB"/>
        </w:rPr>
        <w:t xml:space="preserve">n page </w:t>
      </w:r>
      <w:r>
        <w:rPr>
          <w:rFonts w:cs="Arial"/>
          <w:lang w:eastAsia="en-GB"/>
        </w:rPr>
        <w:t xml:space="preserve">3 of the </w:t>
      </w:r>
      <w:r w:rsidR="00AB7CBD">
        <w:rPr>
          <w:rFonts w:cs="Arial"/>
          <w:lang w:eastAsia="en-GB"/>
        </w:rPr>
        <w:t>P</w:t>
      </w:r>
      <w:r>
        <w:rPr>
          <w:rFonts w:cs="Arial"/>
          <w:lang w:eastAsia="en-GB"/>
        </w:rPr>
        <w:t xml:space="preserve">regnant </w:t>
      </w:r>
      <w:r w:rsidR="00AB7CBD">
        <w:rPr>
          <w:rFonts w:cs="Arial"/>
          <w:lang w:eastAsia="en-GB"/>
        </w:rPr>
        <w:t>P</w:t>
      </w:r>
      <w:r>
        <w:rPr>
          <w:rFonts w:cs="Arial"/>
          <w:lang w:eastAsia="en-GB"/>
        </w:rPr>
        <w:t xml:space="preserve">artner </w:t>
      </w:r>
      <w:r w:rsidRPr="00466AA7">
        <w:rPr>
          <w:rFonts w:cs="Arial"/>
          <w:szCs w:val="22"/>
          <w:lang w:val="en-NZ"/>
        </w:rPr>
        <w:t>Information Sheet and Consent Form</w:t>
      </w:r>
      <w:r>
        <w:rPr>
          <w:rFonts w:cs="Arial"/>
          <w:lang w:eastAsia="en-GB"/>
        </w:rPr>
        <w:t>” in lay language.</w:t>
      </w:r>
    </w:p>
    <w:p w:rsidR="00176CAC" w:rsidRPr="00176CAC" w:rsidRDefault="00176CAC" w:rsidP="00EF54EC">
      <w:pPr>
        <w:pStyle w:val="ListParagraph"/>
        <w:numPr>
          <w:ilvl w:val="0"/>
          <w:numId w:val="26"/>
        </w:numPr>
        <w:spacing w:before="80" w:after="80"/>
      </w:pPr>
      <w:r>
        <w:t>On the Pregnant Partner Consent Form, page 6, please expand or amend the section beginning with “</w:t>
      </w:r>
      <w:r>
        <w:rPr>
          <w:lang w:val="en-NZ" w:eastAsia="en-GB"/>
        </w:rPr>
        <w:t>I understand that this pregnant partner release of information sheet is linked to…” explaining what is meant by ‘linked’.</w:t>
      </w:r>
    </w:p>
    <w:p w:rsidR="00176CAC" w:rsidRPr="008C6720" w:rsidRDefault="00AB7CBD" w:rsidP="00EF54EC">
      <w:pPr>
        <w:pStyle w:val="ListParagraph"/>
        <w:numPr>
          <w:ilvl w:val="0"/>
          <w:numId w:val="26"/>
        </w:numPr>
        <w:spacing w:before="80" w:after="80"/>
      </w:pPr>
      <w:r>
        <w:t>T</w:t>
      </w:r>
      <w:r w:rsidR="00E27C95">
        <w:t>he Pregnant Partner Release o</w:t>
      </w:r>
      <w:r w:rsidR="00E27C95" w:rsidRPr="00E27C95">
        <w:t>f Information Consent Form</w:t>
      </w:r>
      <w:r w:rsidR="00E27C95">
        <w:t>, page 6, refers to “</w:t>
      </w:r>
      <w:r w:rsidR="00E27C95">
        <w:rPr>
          <w:lang w:val="en-NZ" w:eastAsia="en-GB"/>
        </w:rPr>
        <w:t xml:space="preserve">information about my health and my sex life”. Please </w:t>
      </w:r>
      <w:r>
        <w:rPr>
          <w:lang w:val="en-NZ" w:eastAsia="en-GB"/>
        </w:rPr>
        <w:t>explain exactly what type of information is requested about “sex life”</w:t>
      </w:r>
      <w:r w:rsidR="00CD4C09">
        <w:rPr>
          <w:lang w:val="en-NZ" w:eastAsia="en-GB"/>
        </w:rPr>
        <w:t xml:space="preserve">, </w:t>
      </w:r>
      <w:r>
        <w:rPr>
          <w:lang w:val="en-NZ" w:eastAsia="en-GB"/>
        </w:rPr>
        <w:t xml:space="preserve">and </w:t>
      </w:r>
      <w:r w:rsidR="00E27C95">
        <w:rPr>
          <w:lang w:val="en-NZ" w:eastAsia="en-GB"/>
        </w:rPr>
        <w:t>ensure that this is outlined in the Information Sheet.</w:t>
      </w:r>
    </w:p>
    <w:p w:rsidR="008C6720" w:rsidRDefault="008C6720" w:rsidP="00EF54EC">
      <w:pPr>
        <w:pStyle w:val="ListParagraph"/>
        <w:numPr>
          <w:ilvl w:val="0"/>
          <w:numId w:val="26"/>
        </w:numPr>
        <w:spacing w:before="80" w:after="80"/>
      </w:pPr>
      <w:r>
        <w:lastRenderedPageBreak/>
        <w:t xml:space="preserve">The Committee stated that </w:t>
      </w:r>
      <w:r w:rsidR="00EF54EC">
        <w:t xml:space="preserve">a </w:t>
      </w:r>
      <w:r w:rsidR="00EF54EC">
        <w:rPr>
          <w:rFonts w:cs="Arial"/>
          <w:lang w:eastAsia="en-GB"/>
        </w:rPr>
        <w:t>representative</w:t>
      </w:r>
      <w:r>
        <w:rPr>
          <w:rFonts w:cs="Arial"/>
          <w:lang w:eastAsia="en-GB"/>
        </w:rPr>
        <w:t xml:space="preserve"> signing on behalf of adults is not legally possible in New Zealand.</w:t>
      </w:r>
      <w:r>
        <w:t xml:space="preserve"> Please remove all references to a legal representative in the Pregnant Partner Release o</w:t>
      </w:r>
      <w:r w:rsidRPr="00E27C95">
        <w:t>f Information Consent Form</w:t>
      </w:r>
      <w:r>
        <w:t>.</w:t>
      </w:r>
    </w:p>
    <w:p w:rsidR="008C6720" w:rsidRDefault="008C6720" w:rsidP="00EF54EC">
      <w:pPr>
        <w:pStyle w:val="ListParagraph"/>
        <w:numPr>
          <w:ilvl w:val="0"/>
          <w:numId w:val="26"/>
        </w:numPr>
        <w:spacing w:before="80" w:after="80"/>
      </w:pPr>
      <w:r>
        <w:t>The Committee stated that participants are unable to consent on behalf of their children until those children are born alive. It requested that all sections in the Pregnant Partner Release o</w:t>
      </w:r>
      <w:r w:rsidRPr="00E27C95">
        <w:t>f Information Consent Form</w:t>
      </w:r>
      <w:r>
        <w:t xml:space="preserve"> consenting to a future child be removed, and included in a separate page to be signed once the baby is born.</w:t>
      </w:r>
    </w:p>
    <w:p w:rsidR="008C6720" w:rsidRDefault="008C6720" w:rsidP="00EF54EC">
      <w:pPr>
        <w:pStyle w:val="ListParagraph"/>
        <w:numPr>
          <w:ilvl w:val="0"/>
          <w:numId w:val="26"/>
        </w:numPr>
        <w:spacing w:before="80" w:after="80"/>
      </w:pPr>
      <w:r>
        <w:t xml:space="preserve">On page 2 of the </w:t>
      </w:r>
      <w:r w:rsidRPr="008C6720">
        <w:t>Optional Genetic</w:t>
      </w:r>
      <w:r>
        <w:t xml:space="preserve"> Participant Information Sheet a</w:t>
      </w:r>
      <w:r w:rsidRPr="008C6720">
        <w:t>nd Informed Consent Form</w:t>
      </w:r>
      <w:r>
        <w:t xml:space="preserve"> section 4, please amend the 4</w:t>
      </w:r>
      <w:r w:rsidRPr="008C6720">
        <w:rPr>
          <w:vertAlign w:val="superscript"/>
        </w:rPr>
        <w:t>th</w:t>
      </w:r>
      <w:r>
        <w:t xml:space="preserve"> bullet point to specify whether it refers to </w:t>
      </w:r>
      <w:r w:rsidRPr="00960BFE">
        <w:t>IPF</w:t>
      </w:r>
      <w:r>
        <w:t xml:space="preserve"> or </w:t>
      </w:r>
      <w:r w:rsidR="00EF54EC">
        <w:t>to</w:t>
      </w:r>
      <w:r w:rsidR="00AB7CBD">
        <w:t xml:space="preserve"> other </w:t>
      </w:r>
      <w:r>
        <w:t>diseases</w:t>
      </w:r>
      <w:r w:rsidR="00AB7CBD">
        <w:t xml:space="preserve"> as well</w:t>
      </w:r>
      <w:r>
        <w:t>.</w:t>
      </w:r>
    </w:p>
    <w:p w:rsidR="008C6720" w:rsidRDefault="008C6720" w:rsidP="00EF54EC">
      <w:pPr>
        <w:pStyle w:val="ListParagraph"/>
        <w:numPr>
          <w:ilvl w:val="0"/>
          <w:numId w:val="26"/>
        </w:numPr>
        <w:spacing w:before="80" w:after="80"/>
      </w:pPr>
      <w:r>
        <w:t xml:space="preserve">Please </w:t>
      </w:r>
      <w:r w:rsidR="002E73BA">
        <w:t>outline the safety plan in all Information Sheet a</w:t>
      </w:r>
      <w:r w:rsidR="002E73BA" w:rsidRPr="008C6720">
        <w:t>nd Consent Form</w:t>
      </w:r>
      <w:r w:rsidR="002E73BA">
        <w:t>s, with specific attention to the outcome of mental health issues being detected from the results of the questionnaires.</w:t>
      </w:r>
    </w:p>
    <w:p w:rsidR="002E73BA" w:rsidRPr="00CD03DE" w:rsidRDefault="002E73BA" w:rsidP="00EF54EC">
      <w:pPr>
        <w:pStyle w:val="ListParagraph"/>
        <w:numPr>
          <w:ilvl w:val="0"/>
          <w:numId w:val="26"/>
        </w:numPr>
        <w:spacing w:before="80" w:after="80"/>
      </w:pPr>
      <w:r>
        <w:t>Please specify in each case where it is mentioned in the Information Sheet a</w:t>
      </w:r>
      <w:r w:rsidRPr="008C6720">
        <w:t>nd Consent Form</w:t>
      </w:r>
      <w:r>
        <w:t>s that the researcher may contact the</w:t>
      </w:r>
      <w:r w:rsidR="00EF54EC">
        <w:t xml:space="preserve"> participant’s</w:t>
      </w:r>
      <w:r>
        <w:t xml:space="preserve"> GP. </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2E73BA" w:rsidRDefault="001041DE" w:rsidP="001041DE">
      <w:pPr>
        <w:rPr>
          <w:lang w:val="en-NZ"/>
        </w:rPr>
      </w:pPr>
      <w:r w:rsidRPr="00960BFE">
        <w:rPr>
          <w:lang w:val="en-NZ"/>
        </w:rPr>
        <w:t xml:space="preserve">This application was </w:t>
      </w:r>
      <w:r w:rsidRPr="00FD2B1E">
        <w:rPr>
          <w:i/>
          <w:lang w:val="en-NZ"/>
        </w:rPr>
        <w:t>provisionally approved</w:t>
      </w:r>
      <w:r w:rsidRPr="002E73BA">
        <w:rPr>
          <w:lang w:val="en-NZ"/>
        </w:rPr>
        <w:t xml:space="preserve"> by </w:t>
      </w:r>
      <w:r w:rsidRPr="002E73BA">
        <w:rPr>
          <w:rFonts w:cs="Arial"/>
          <w:szCs w:val="22"/>
          <w:lang w:val="en-NZ"/>
        </w:rPr>
        <w:t>consensus</w:t>
      </w:r>
      <w:r w:rsidRPr="002E73BA">
        <w:rPr>
          <w:lang w:val="en-NZ"/>
        </w:rPr>
        <w:t>, subject to the following information being received:</w:t>
      </w:r>
    </w:p>
    <w:p w:rsidR="001041DE" w:rsidRPr="002E73BA" w:rsidRDefault="001041DE" w:rsidP="001041DE">
      <w:pPr>
        <w:rPr>
          <w:lang w:val="en-NZ"/>
        </w:rPr>
      </w:pPr>
    </w:p>
    <w:p w:rsidR="00FB3CEA" w:rsidRPr="00D161CD" w:rsidRDefault="00FB3CEA" w:rsidP="00FB3CEA">
      <w:pPr>
        <w:numPr>
          <w:ilvl w:val="0"/>
          <w:numId w:val="4"/>
        </w:numPr>
        <w:spacing w:before="80" w:after="80"/>
        <w:jc w:val="both"/>
        <w:rPr>
          <w:rFonts w:cs="Arial"/>
          <w:sz w:val="21"/>
          <w:szCs w:val="21"/>
          <w:lang w:val="en-US"/>
        </w:rPr>
      </w:pPr>
      <w:r w:rsidRPr="00D161CD">
        <w:rPr>
          <w:rFonts w:cs="Arial"/>
          <w:sz w:val="21"/>
          <w:szCs w:val="21"/>
          <w:lang w:val="en-US"/>
        </w:rPr>
        <w:t>Please amend the information sheet</w:t>
      </w:r>
      <w:r>
        <w:rPr>
          <w:rFonts w:cs="Arial"/>
          <w:sz w:val="21"/>
          <w:szCs w:val="21"/>
          <w:lang w:val="en-US"/>
        </w:rPr>
        <w:t>s</w:t>
      </w:r>
      <w:r w:rsidRPr="00D161CD">
        <w:rPr>
          <w:rFonts w:cs="Arial"/>
          <w:sz w:val="21"/>
          <w:szCs w:val="21"/>
          <w:lang w:val="en-US"/>
        </w:rPr>
        <w:t xml:space="preserve"> and consent form</w:t>
      </w:r>
      <w:r>
        <w:rPr>
          <w:rFonts w:cs="Arial"/>
          <w:sz w:val="21"/>
          <w:szCs w:val="21"/>
          <w:lang w:val="en-US"/>
        </w:rPr>
        <w:t>s</w:t>
      </w:r>
      <w:r w:rsidRPr="00D161CD">
        <w:rPr>
          <w:rFonts w:cs="Arial"/>
          <w:sz w:val="21"/>
          <w:szCs w:val="21"/>
          <w:lang w:val="en-US"/>
        </w:rPr>
        <w:t>, taking into account the suggestions made by the Committee (</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sidRPr="0050739B">
        <w:rPr>
          <w:rFonts w:cs="Arial"/>
          <w:sz w:val="21"/>
          <w:szCs w:val="21"/>
          <w:lang w:val="en-US"/>
        </w:rPr>
        <w:t>6.22).</w:t>
      </w:r>
    </w:p>
    <w:p w:rsidR="00FB3CEA" w:rsidRPr="00B646A6" w:rsidRDefault="00FB3CEA" w:rsidP="00FB3CEA">
      <w:pPr>
        <w:pStyle w:val="ListParagraph"/>
        <w:numPr>
          <w:ilvl w:val="0"/>
          <w:numId w:val="4"/>
        </w:numPr>
        <w:rPr>
          <w:rFonts w:cs="Arial"/>
          <w:szCs w:val="22"/>
          <w:lang w:val="en-NZ"/>
        </w:rPr>
      </w:pPr>
      <w:r>
        <w:rPr>
          <w:rFonts w:cs="Arial"/>
          <w:szCs w:val="22"/>
          <w:lang w:val="en-NZ"/>
        </w:rPr>
        <w:t xml:space="preserve">Please create a safety plan in the case that any mental health concern is detected in assessing the questionnaire documents, and update the </w:t>
      </w:r>
      <w:r w:rsidRPr="00B646A6">
        <w:rPr>
          <w:rFonts w:cs="Arial"/>
          <w:szCs w:val="22"/>
          <w:lang w:val="en-NZ"/>
        </w:rPr>
        <w:t>Participant Information Sheet and Consent Forms</w:t>
      </w:r>
      <w:r>
        <w:rPr>
          <w:rFonts w:cs="Arial"/>
          <w:szCs w:val="22"/>
          <w:lang w:val="en-NZ"/>
        </w:rPr>
        <w:t xml:space="preserve"> to include that </w:t>
      </w:r>
      <w:r w:rsidRPr="00D161CD">
        <w:rPr>
          <w:rFonts w:cs="Arial"/>
          <w:sz w:val="21"/>
          <w:szCs w:val="21"/>
          <w:lang w:val="en-US"/>
        </w:rPr>
        <w:t>(</w:t>
      </w:r>
      <w:r w:rsidRPr="00D161CD">
        <w:rPr>
          <w:rFonts w:cs="Arial"/>
          <w:i/>
          <w:sz w:val="21"/>
          <w:szCs w:val="21"/>
          <w:lang w:val="en-US"/>
        </w:rPr>
        <w:t>Ethical Guidelines for Intervention Studies</w:t>
      </w:r>
      <w:r w:rsidRPr="00D161CD">
        <w:rPr>
          <w:rFonts w:cs="Arial"/>
          <w:sz w:val="21"/>
          <w:szCs w:val="21"/>
          <w:lang w:val="en-US"/>
        </w:rPr>
        <w:t xml:space="preserve"> paragraph</w:t>
      </w:r>
      <w:r w:rsidRPr="00D161CD">
        <w:rPr>
          <w:rFonts w:cs="Arial"/>
          <w:i/>
          <w:sz w:val="21"/>
          <w:szCs w:val="21"/>
          <w:lang w:val="en-US"/>
        </w:rPr>
        <w:t xml:space="preserve"> </w:t>
      </w:r>
      <w:r>
        <w:rPr>
          <w:rFonts w:cs="Arial"/>
          <w:sz w:val="21"/>
          <w:szCs w:val="21"/>
          <w:lang w:val="en-US"/>
        </w:rPr>
        <w:t>6.6</w:t>
      </w:r>
      <w:r w:rsidRPr="0050739B">
        <w:rPr>
          <w:rFonts w:cs="Arial"/>
          <w:sz w:val="21"/>
          <w:szCs w:val="21"/>
          <w:lang w:val="en-US"/>
        </w:rPr>
        <w:t>2).</w:t>
      </w:r>
    </w:p>
    <w:p w:rsidR="004C7576" w:rsidRDefault="008A64F3">
      <w:pPr>
        <w:autoSpaceDE w:val="0"/>
        <w:autoSpaceDN w:val="0"/>
        <w:adjustRightInd w:val="0"/>
      </w:pPr>
      <w:r w:rsidRPr="00960BFE">
        <w:t xml:space="preserve"> </w:t>
      </w:r>
    </w:p>
    <w:p w:rsidR="008A64F3" w:rsidRPr="00960BFE" w:rsidRDefault="004C7576">
      <w:pPr>
        <w:autoSpaceDE w:val="0"/>
        <w:autoSpaceDN w:val="0"/>
        <w:adjustRightInd w:val="0"/>
      </w:pPr>
      <w:r w:rsidRPr="00960BFE">
        <w:rPr>
          <w:lang w:val="en-NZ"/>
        </w:rPr>
        <w:t xml:space="preserve">This following information will be </w:t>
      </w:r>
      <w:r w:rsidRPr="00096709">
        <w:rPr>
          <w:lang w:val="en-NZ"/>
        </w:rPr>
        <w:t xml:space="preserve">reviewed, and a final decision made on the application, by </w:t>
      </w:r>
      <w:r w:rsidR="00CD4C09">
        <w:rPr>
          <w:lang w:val="en-NZ"/>
        </w:rPr>
        <w:t>Dr Patries Herst</w:t>
      </w:r>
      <w:r>
        <w:rPr>
          <w:lang w:val="en-NZ"/>
        </w:rPr>
        <w:t xml:space="preserve"> and </w:t>
      </w:r>
      <w:r w:rsidR="00CD4C09">
        <w:rPr>
          <w:lang w:val="en-NZ"/>
        </w:rPr>
        <w:t xml:space="preserve">Dr Cordelia </w:t>
      </w:r>
      <w:r w:rsidRPr="00960BFE">
        <w:t xml:space="preserve"> </w:t>
      </w:r>
      <w:r w:rsidR="00CD4C09">
        <w:t>Thomas</w:t>
      </w:r>
      <w:r w:rsidR="008A64F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rPr>
                <w:b/>
              </w:rPr>
              <w:t>18/CEN/276</w:t>
            </w: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Title: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(duplicate) Study of VTS-270 (2-hydroxypropyl-β-cyclodextrin) to Treat Niemann-Pick Type C1 (NPC1) Disease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Principal Investigator: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Dr Kelly Byrne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Sponsor: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Pharmaceutical Solutions Ltd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Clock Start Date: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10 January 2019 </w:t>
            </w:r>
          </w:p>
        </w:tc>
        <w:tc>
          <w:tcPr>
            <w:gridSpan w:val="0"/>
          </w:tcPr>
          <w:p w:rsidR="002E476F" w:rsidRPr="00960BFE" w:rsidRDefault="002E476F">
            <w:r w:rsidRPr="00960BFE">
              <w:t xml:space="preserve"> </w:t>
            </w:r>
          </w:p>
        </w:tc>
      </w:tr>
    </w:tbl>
    <w:p w:rsidR="008A64F3" w:rsidRPr="00960BFE" w:rsidRDefault="008A64F3">
      <w:pPr>
        <w:autoSpaceDE w:val="0"/>
        <w:autoSpaceDN w:val="0"/>
        <w:adjustRightInd w:val="0"/>
      </w:pPr>
      <w:r w:rsidRPr="00960BFE">
        <w:t xml:space="preserve"> </w:t>
      </w:r>
    </w:p>
    <w:p w:rsidR="001041DE" w:rsidRPr="00987913" w:rsidRDefault="00E03DBB" w:rsidP="001041DE">
      <w:pPr>
        <w:autoSpaceDE w:val="0"/>
        <w:autoSpaceDN w:val="0"/>
        <w:adjustRightInd w:val="0"/>
        <w:rPr>
          <w:sz w:val="20"/>
          <w:lang w:val="en-NZ"/>
        </w:rPr>
      </w:pPr>
      <w:r w:rsidRPr="00204AC4">
        <w:rPr>
          <w:rFonts w:cs="Arial"/>
          <w:color w:val="33CCCC"/>
          <w:szCs w:val="22"/>
          <w:lang w:val="en-NZ"/>
        </w:rPr>
        <w:t xml:space="preserve"> </w:t>
      </w:r>
      <w:r w:rsidR="004B7613" w:rsidRPr="004B7613">
        <w:rPr>
          <w:rFonts w:cs="Arial"/>
          <w:szCs w:val="22"/>
          <w:lang w:val="en-NZ"/>
        </w:rPr>
        <w:t>Dr Kelly Byrnee</w:t>
      </w:r>
      <w:r w:rsidR="001041DE" w:rsidRPr="004B7613">
        <w:rPr>
          <w:lang w:val="en-NZ"/>
        </w:rPr>
        <w:t xml:space="preserve"> was present </w:t>
      </w:r>
      <w:r w:rsidR="001041DE" w:rsidRPr="004B7613">
        <w:rPr>
          <w:rFonts w:cs="Arial"/>
          <w:szCs w:val="22"/>
          <w:lang w:val="en-NZ"/>
        </w:rPr>
        <w:t>by teleconference</w:t>
      </w:r>
      <w:r w:rsidR="001041DE" w:rsidRPr="004B7613">
        <w:rPr>
          <w:lang w:val="en-NZ"/>
        </w:rPr>
        <w:t xml:space="preserve"> for discussion</w:t>
      </w:r>
      <w:r w:rsidR="001041DE" w:rsidRPr="00987913">
        <w:rPr>
          <w:lang w:val="en-NZ"/>
        </w:rPr>
        <w:t xml:space="preserve">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4B7613" w:rsidRPr="004B7613" w:rsidRDefault="004B7613" w:rsidP="00EF54EC">
      <w:pPr>
        <w:pStyle w:val="ListParagraph"/>
        <w:numPr>
          <w:ilvl w:val="0"/>
          <w:numId w:val="27"/>
        </w:numPr>
        <w:rPr>
          <w:lang w:val="en-NZ"/>
        </w:rPr>
      </w:pPr>
      <w:r w:rsidRPr="004B7613">
        <w:rPr>
          <w:lang w:val="en-NZ"/>
        </w:rPr>
        <w:t xml:space="preserve">This is a phase 2b/3 clinical study which consists of 3 parts, Parts A, B and C. Only Part C will be conducted in NZ and only 1 patient will be recruited. This New Zealand-based patient completed Part B and is currently participating in Part C in Australia. </w:t>
      </w:r>
    </w:p>
    <w:p w:rsidR="004B7613" w:rsidRPr="004B7613" w:rsidRDefault="004B7613" w:rsidP="00EF54EC">
      <w:pPr>
        <w:pStyle w:val="ListParagraph"/>
        <w:rPr>
          <w:lang w:val="en-NZ"/>
        </w:rPr>
      </w:pPr>
      <w:r w:rsidRPr="004B7613">
        <w:rPr>
          <w:lang w:val="en-NZ"/>
        </w:rPr>
        <w:t>Part A has concluded and was conducted in the UK and USA and its objective is to determine the optimal dose of VTS-270, which will be used in Parts B and C. Dose selection criteria include safety and tolerability including a thorough audiologic</w:t>
      </w:r>
      <w:r>
        <w:rPr>
          <w:lang w:val="en-NZ"/>
        </w:rPr>
        <w:t>al</w:t>
      </w:r>
      <w:r w:rsidRPr="004B7613">
        <w:rPr>
          <w:lang w:val="en-NZ"/>
        </w:rPr>
        <w:t xml:space="preserve"> evaluation. 1 in 4 patients (25%) enrolled in Part A will not receive VTS-270 (control arm).</w:t>
      </w:r>
    </w:p>
    <w:p w:rsidR="004B7613" w:rsidRPr="004B7613" w:rsidRDefault="004B7613" w:rsidP="00EF54EC">
      <w:pPr>
        <w:pStyle w:val="ListParagraph"/>
        <w:rPr>
          <w:lang w:val="en-NZ"/>
        </w:rPr>
      </w:pPr>
      <w:r w:rsidRPr="004B7613">
        <w:rPr>
          <w:lang w:val="en-NZ"/>
        </w:rPr>
        <w:t>Part B will evaluate in a double-blind sham-controlled design the progression of the neurologic</w:t>
      </w:r>
      <w:r>
        <w:rPr>
          <w:lang w:val="en-NZ"/>
        </w:rPr>
        <w:t>al</w:t>
      </w:r>
      <w:r w:rsidRPr="004B7613">
        <w:rPr>
          <w:lang w:val="en-NZ"/>
        </w:rPr>
        <w:t xml:space="preserve"> manifestations of NPC1 disease after 52 weeks of treatment. The composite efficacy outcome consists of 4 components of the NPC Clinical Severity Scale: ambulation, fine motor skills, cognition and swallowing. 1 in 3 patients (33%) enrolled in Part B will not receive VTS-270 (control arm). All Part B patients have completed this portion of the study. </w:t>
      </w:r>
    </w:p>
    <w:p w:rsidR="001041DE" w:rsidRPr="00781421" w:rsidRDefault="004B7613" w:rsidP="00EF54EC">
      <w:pPr>
        <w:pStyle w:val="ListParagraph"/>
        <w:rPr>
          <w:u w:val="single"/>
          <w:lang w:val="en-NZ"/>
        </w:rPr>
      </w:pPr>
      <w:r w:rsidRPr="004B7613">
        <w:rPr>
          <w:lang w:val="en-NZ"/>
        </w:rPr>
        <w:t xml:space="preserve">Part C will evaluated the long-term safety, tolerability and efficacy of the dose selected for Part B. All patients in this part will be from Part A and B and receive VTS-270.  </w:t>
      </w:r>
    </w:p>
    <w:p w:rsidR="001041DE" w:rsidRDefault="001041DE" w:rsidP="001041DE">
      <w:pPr>
        <w:autoSpaceDE w:val="0"/>
        <w:autoSpaceDN w:val="0"/>
        <w:adjustRightInd w:val="0"/>
        <w:rPr>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F22D16" w:rsidRDefault="004B7613" w:rsidP="00EF54EC">
      <w:pPr>
        <w:pStyle w:val="ListParagraph"/>
        <w:numPr>
          <w:ilvl w:val="0"/>
          <w:numId w:val="27"/>
        </w:numPr>
        <w:spacing w:before="80" w:after="80"/>
        <w:rPr>
          <w:u w:val="single"/>
          <w:lang w:val="en-NZ"/>
        </w:rPr>
      </w:pPr>
      <w:r>
        <w:rPr>
          <w:lang w:val="en-NZ"/>
        </w:rPr>
        <w:t>The Committee queried whether the tre</w:t>
      </w:r>
      <w:r w:rsidR="00EF54EC">
        <w:rPr>
          <w:lang w:val="en-NZ"/>
        </w:rPr>
        <w:t>atment was in the best interest</w:t>
      </w:r>
      <w:r>
        <w:rPr>
          <w:lang w:val="en-NZ"/>
        </w:rPr>
        <w:t xml:space="preserve"> of the </w:t>
      </w:r>
      <w:r w:rsidR="004C7576">
        <w:rPr>
          <w:lang w:val="en-NZ"/>
        </w:rPr>
        <w:t xml:space="preserve">single </w:t>
      </w:r>
      <w:r>
        <w:rPr>
          <w:lang w:val="en-NZ"/>
        </w:rPr>
        <w:t>participant. Dr Kelly Byrne confirmed that after meeting with the patient’s primary care doctors</w:t>
      </w:r>
      <w:r w:rsidR="004C7576">
        <w:rPr>
          <w:lang w:val="en-NZ"/>
        </w:rPr>
        <w:t xml:space="preserve"> and with the patient</w:t>
      </w:r>
      <w:r>
        <w:rPr>
          <w:lang w:val="en-NZ"/>
        </w:rPr>
        <w:t xml:space="preserve"> he is convinced that the treatment is in their best interest. Dr Kelly Byrne also expressed his belief that the patient was able to indicate</w:t>
      </w:r>
      <w:r w:rsidR="00EF54EC">
        <w:rPr>
          <w:lang w:val="en-NZ"/>
        </w:rPr>
        <w:t xml:space="preserve"> some</w:t>
      </w:r>
      <w:r>
        <w:rPr>
          <w:lang w:val="en-NZ"/>
        </w:rPr>
        <w:t xml:space="preserve"> consent through gestures and other behaviours, and </w:t>
      </w:r>
      <w:r w:rsidR="00EF54EC">
        <w:rPr>
          <w:lang w:val="en-NZ"/>
        </w:rPr>
        <w:t>confirmed</w:t>
      </w:r>
      <w:r w:rsidR="00F22D16">
        <w:rPr>
          <w:lang w:val="en-NZ"/>
        </w:rPr>
        <w:t xml:space="preserve"> his understanding that he </w:t>
      </w:r>
      <w:r w:rsidR="00817369">
        <w:rPr>
          <w:lang w:val="en-NZ"/>
        </w:rPr>
        <w:t>w</w:t>
      </w:r>
      <w:r w:rsidR="00F22D16">
        <w:rPr>
          <w:lang w:val="en-NZ"/>
        </w:rPr>
        <w:t>ould stop treatment if the patient at any time appears to resist it.</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Default="001041DE" w:rsidP="001041DE">
      <w:pPr>
        <w:rPr>
          <w:lang w:val="en-NZ"/>
        </w:rPr>
      </w:pPr>
      <w:r w:rsidRPr="00960BFE">
        <w:rPr>
          <w:lang w:val="en-NZ"/>
        </w:rPr>
        <w:t xml:space="preserve">This application was </w:t>
      </w:r>
      <w:r w:rsidRPr="00FD2B1E">
        <w:rPr>
          <w:i/>
          <w:lang w:val="en-NZ"/>
        </w:rPr>
        <w:t>approved</w:t>
      </w:r>
      <w:r w:rsidRPr="00960BFE">
        <w:rPr>
          <w:lang w:val="en-NZ"/>
        </w:rPr>
        <w:t xml:space="preserve"> b</w:t>
      </w:r>
      <w:r w:rsidRPr="00F22D16">
        <w:rPr>
          <w:lang w:val="en-NZ"/>
        </w:rPr>
        <w:t xml:space="preserve">y </w:t>
      </w:r>
      <w:r w:rsidRPr="00F22D16">
        <w:rPr>
          <w:rFonts w:cs="Arial"/>
          <w:szCs w:val="22"/>
          <w:lang w:val="en-NZ"/>
        </w:rPr>
        <w:t>consensus</w:t>
      </w:r>
      <w:r w:rsidR="00F22D16" w:rsidRPr="00F22D16">
        <w:rPr>
          <w:rFonts w:cs="Arial"/>
          <w:szCs w:val="22"/>
          <w:lang w:val="en-NZ"/>
        </w:rPr>
        <w:t>.</w:t>
      </w:r>
    </w:p>
    <w:p w:rsidR="008A64F3" w:rsidRPr="00960BFE" w:rsidRDefault="008A64F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rPr>
                <w:b/>
              </w:rPr>
              <w:t>19/CEN/4</w:t>
            </w: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Title: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Medication use in breast cancer patients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Principal Investigator: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Dr Sandar Tin Tin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Sponsor: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Clock Start Date: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10 January 2019 </w:t>
            </w:r>
          </w:p>
        </w:tc>
        <w:tc>
          <w:tcPr>
            <w:gridSpan w:val="0"/>
          </w:tcPr>
          <w:p w:rsidR="002E476F" w:rsidRPr="00960BFE" w:rsidRDefault="002E476F">
            <w:r w:rsidRPr="00960BFE">
              <w:t xml:space="preserve"> </w:t>
            </w:r>
          </w:p>
        </w:tc>
      </w:tr>
    </w:tbl>
    <w:p w:rsidR="008A64F3" w:rsidRPr="00960BFE" w:rsidRDefault="008A64F3">
      <w:pPr>
        <w:autoSpaceDE w:val="0"/>
        <w:autoSpaceDN w:val="0"/>
        <w:adjustRightInd w:val="0"/>
      </w:pPr>
      <w:r w:rsidRPr="00960BFE">
        <w:t xml:space="preserve"> </w:t>
      </w:r>
    </w:p>
    <w:p w:rsidR="001041DE" w:rsidRPr="00987913" w:rsidRDefault="00DD0339" w:rsidP="001041DE">
      <w:pPr>
        <w:autoSpaceDE w:val="0"/>
        <w:autoSpaceDN w:val="0"/>
        <w:adjustRightInd w:val="0"/>
        <w:rPr>
          <w:sz w:val="20"/>
          <w:lang w:val="en-NZ"/>
        </w:rPr>
      </w:pPr>
      <w:r>
        <w:rPr>
          <w:lang w:val="en-NZ"/>
        </w:rPr>
        <w:t>No member of the research team</w:t>
      </w:r>
      <w:r w:rsidR="001041DE" w:rsidRPr="00987913">
        <w:rPr>
          <w:lang w:val="en-NZ"/>
        </w:rPr>
        <w:t xml:space="preserve"> was present for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3C3B31" w:rsidRDefault="003C3B31" w:rsidP="00EF54EC">
      <w:pPr>
        <w:pStyle w:val="ListParagraph"/>
        <w:numPr>
          <w:ilvl w:val="0"/>
          <w:numId w:val="28"/>
        </w:numPr>
        <w:rPr>
          <w:lang w:val="en-NZ"/>
        </w:rPr>
      </w:pPr>
      <w:r w:rsidRPr="003C3B31">
        <w:rPr>
          <w:lang w:val="en-NZ"/>
        </w:rPr>
        <w:t>Cancer patients are commonly burdened with comorbidities and often use multiple medications. This may have an impact on cancer treatments and outcomes. This research aims to investigate the use of prescription</w:t>
      </w:r>
      <w:r>
        <w:rPr>
          <w:lang w:val="en-NZ"/>
        </w:rPr>
        <w:t xml:space="preserve"> </w:t>
      </w:r>
      <w:r w:rsidRPr="003C3B31">
        <w:rPr>
          <w:lang w:val="en-NZ"/>
        </w:rPr>
        <w:t>medications for non-cancer related indications in women with primary invasive breast cancer. The data consolidated from four regional breast cancer registers will be used, which covers about 63% of all breast</w:t>
      </w:r>
      <w:r>
        <w:rPr>
          <w:lang w:val="en-NZ"/>
        </w:rPr>
        <w:t xml:space="preserve"> </w:t>
      </w:r>
      <w:r w:rsidRPr="003C3B31">
        <w:rPr>
          <w:lang w:val="en-NZ"/>
        </w:rPr>
        <w:t>cancer registrations in New Zealand. Patient data will be linked to a number of health datasets held by the Ministry of Health. The findings will provide insight into medication use and related consequences in breast cancer patients in New Zealand, and will inform policy, practice and efforts to improve cancer care and outcomes and reduce inequities.</w:t>
      </w:r>
    </w:p>
    <w:p w:rsidR="001041DE" w:rsidRDefault="003C3B31" w:rsidP="003C3B31">
      <w:pPr>
        <w:pStyle w:val="ListParagraph"/>
        <w:rPr>
          <w:lang w:val="en-NZ"/>
        </w:rPr>
      </w:pPr>
      <w:r>
        <w:rPr>
          <w:lang w:val="en-NZ"/>
        </w:rPr>
        <w:t xml:space="preserve"> </w:t>
      </w: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3C3B31" w:rsidRDefault="003C3B31" w:rsidP="00EF54EC">
      <w:pPr>
        <w:pStyle w:val="ListParagraph"/>
        <w:numPr>
          <w:ilvl w:val="0"/>
          <w:numId w:val="28"/>
        </w:numPr>
        <w:rPr>
          <w:u w:val="single"/>
          <w:lang w:val="en-NZ"/>
        </w:rPr>
      </w:pPr>
      <w:r w:rsidRPr="004874CD">
        <w:rPr>
          <w:lang w:val="en-NZ"/>
        </w:rPr>
        <w:t>The Committee stated</w:t>
      </w:r>
      <w:r>
        <w:rPr>
          <w:lang w:val="en-NZ"/>
        </w:rPr>
        <w:t xml:space="preserve"> that for future reference, in answering question p.4.1 it would be helpful to provide statistics regarding the prevalence of the disease in Maori.</w:t>
      </w:r>
    </w:p>
    <w:p w:rsidR="001041DE" w:rsidRDefault="001041DE" w:rsidP="001041DE">
      <w:pPr>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960BFE" w:rsidRDefault="001041DE" w:rsidP="001041DE">
      <w:pPr>
        <w:rPr>
          <w:lang w:val="en-NZ"/>
        </w:rPr>
      </w:pPr>
    </w:p>
    <w:p w:rsidR="001041DE" w:rsidRPr="004549E5" w:rsidRDefault="001041DE" w:rsidP="003C3B31">
      <w:pPr>
        <w:rPr>
          <w:rFonts w:cs="Arial"/>
          <w:color w:val="33CCCC"/>
          <w:szCs w:val="22"/>
          <w:lang w:val="en-NZ"/>
        </w:rPr>
      </w:pPr>
      <w:r w:rsidRPr="00960BFE">
        <w:rPr>
          <w:lang w:val="en-NZ"/>
        </w:rPr>
        <w:t xml:space="preserve">This application was </w:t>
      </w:r>
      <w:r w:rsidRPr="00FD2B1E">
        <w:rPr>
          <w:i/>
          <w:lang w:val="en-NZ"/>
        </w:rPr>
        <w:t>approved</w:t>
      </w:r>
      <w:r w:rsidRPr="00960BFE">
        <w:rPr>
          <w:lang w:val="en-NZ"/>
        </w:rPr>
        <w:t xml:space="preserve"> by </w:t>
      </w:r>
      <w:r w:rsidRPr="003C3B31">
        <w:rPr>
          <w:rFonts w:cs="Arial"/>
          <w:szCs w:val="22"/>
          <w:lang w:val="en-NZ"/>
        </w:rPr>
        <w:t>consensus</w:t>
      </w:r>
      <w:r w:rsidR="003C3B31" w:rsidRPr="003C3B31">
        <w:rPr>
          <w:lang w:val="en-NZ"/>
        </w:rPr>
        <w:t>.</w:t>
      </w:r>
    </w:p>
    <w:p w:rsidR="001041DE" w:rsidRDefault="001041DE" w:rsidP="001041DE">
      <w:pPr>
        <w:spacing w:before="80" w:after="80"/>
      </w:pPr>
    </w:p>
    <w:p w:rsidR="008A64F3" w:rsidRPr="00960BFE" w:rsidRDefault="008A64F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r w:rsidRPr="00960BFE">
              <w:rPr>
                <w:b/>
              </w:rPr>
              <w:t xml:space="preserve">12 </w:t>
            </w: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rPr>
                <w:b/>
              </w:rPr>
              <w:t>18/CEN/282</w:t>
            </w: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Title: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Test for Chlorine Exposure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Principal Investigator: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Dr Ross Boswell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Sponsor: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gridSpan w:val="0"/>
          </w:tcPr>
          <w:p w:rsidR="002E476F" w:rsidRPr="00960BFE" w:rsidRDefault="002E476F">
            <w:r w:rsidRPr="00960BFE">
              <w:t xml:space="preserve"> </w:t>
            </w:r>
          </w:p>
        </w:tc>
      </w:tr>
      <w:tr w:rsidR="002E476F" w:rsidRPr="00960BFE" w:rsidTr="002E476F">
        <w:tblPrEx>
          <w:tblCellMar>
            <w:top w:w="0" w:type="dxa"/>
            <w:bottom w:w="0" w:type="dxa"/>
          </w:tblCellMar>
        </w:tblPrEx>
        <w:trPr>
          <w:trHeight w:val="280"/>
        </w:trPr>
        <w:tc>
          <w:tcPr>
            <w:tcW w:w="966" w:type="dxa"/>
            <w:tcBorders>
              <w:top w:val="nil"/>
              <w:left w:val="nil"/>
              <w:bottom w:val="nil"/>
              <w:right w:val="nil"/>
            </w:tcBorders>
          </w:tcPr>
          <w:p w:rsidR="002E476F" w:rsidRPr="00960BFE" w:rsidRDefault="002E476F" w:rsidP="002E476F">
            <w:pPr>
              <w:autoSpaceDE w:val="0"/>
              <w:autoSpaceDN w:val="0"/>
              <w:adjustRightInd w:val="0"/>
            </w:pPr>
            <w:r w:rsidRPr="00960BFE">
              <w:t xml:space="preserve"> </w:t>
            </w:r>
          </w:p>
        </w:tc>
        <w:tc>
          <w:tcPr>
            <w:tcW w:w="2575" w:type="dxa"/>
            <w:tcBorders>
              <w:top w:val="nil"/>
              <w:left w:val="nil"/>
              <w:bottom w:val="nil"/>
              <w:right w:val="nil"/>
            </w:tcBorders>
          </w:tcPr>
          <w:p w:rsidR="002E476F" w:rsidRPr="00960BFE" w:rsidRDefault="002E476F" w:rsidP="002E476F">
            <w:pPr>
              <w:autoSpaceDE w:val="0"/>
              <w:autoSpaceDN w:val="0"/>
              <w:adjustRightInd w:val="0"/>
            </w:pPr>
            <w:r w:rsidRPr="00960BFE">
              <w:t xml:space="preserve">Clock Start Date: </w:t>
            </w:r>
          </w:p>
        </w:tc>
        <w:tc>
          <w:tcPr>
            <w:tcW w:w="6459" w:type="dxa"/>
            <w:tcBorders>
              <w:top w:val="nil"/>
              <w:left w:val="nil"/>
              <w:bottom w:val="nil"/>
              <w:right w:val="nil"/>
            </w:tcBorders>
          </w:tcPr>
          <w:p w:rsidR="002E476F" w:rsidRPr="00960BFE" w:rsidRDefault="002E476F" w:rsidP="002E476F">
            <w:pPr>
              <w:autoSpaceDE w:val="0"/>
              <w:autoSpaceDN w:val="0"/>
              <w:adjustRightInd w:val="0"/>
            </w:pPr>
            <w:r w:rsidRPr="00960BFE">
              <w:t xml:space="preserve">10 January 2019 </w:t>
            </w:r>
          </w:p>
        </w:tc>
        <w:tc>
          <w:tcPr>
            <w:gridSpan w:val="0"/>
          </w:tcPr>
          <w:p w:rsidR="002E476F" w:rsidRPr="00960BFE" w:rsidRDefault="002E476F">
            <w:r w:rsidRPr="00960BFE">
              <w:t xml:space="preserve"> </w:t>
            </w:r>
          </w:p>
        </w:tc>
      </w:tr>
    </w:tbl>
    <w:p w:rsidR="008A64F3" w:rsidRPr="00960BFE" w:rsidRDefault="008A64F3">
      <w:pPr>
        <w:autoSpaceDE w:val="0"/>
        <w:autoSpaceDN w:val="0"/>
        <w:adjustRightInd w:val="0"/>
      </w:pPr>
      <w:r w:rsidRPr="00960BFE">
        <w:t xml:space="preserve"> </w:t>
      </w:r>
    </w:p>
    <w:p w:rsidR="001041DE" w:rsidRPr="00987913" w:rsidRDefault="00FB345A" w:rsidP="001041DE">
      <w:pPr>
        <w:autoSpaceDE w:val="0"/>
        <w:autoSpaceDN w:val="0"/>
        <w:adjustRightInd w:val="0"/>
        <w:rPr>
          <w:sz w:val="20"/>
          <w:lang w:val="en-NZ"/>
        </w:rPr>
      </w:pPr>
      <w:r w:rsidRPr="00FB345A">
        <w:rPr>
          <w:rFonts w:cs="Arial"/>
          <w:szCs w:val="22"/>
          <w:lang w:val="en-NZ"/>
        </w:rPr>
        <w:t>Dr Ross Boswell</w:t>
      </w:r>
      <w:r w:rsidR="001041DE" w:rsidRPr="00FB345A">
        <w:rPr>
          <w:lang w:val="en-NZ"/>
        </w:rPr>
        <w:t xml:space="preserve"> was present </w:t>
      </w:r>
      <w:r w:rsidR="001041DE" w:rsidRPr="00FB345A">
        <w:rPr>
          <w:rFonts w:cs="Arial"/>
          <w:szCs w:val="22"/>
          <w:lang w:val="en-NZ"/>
        </w:rPr>
        <w:t>by teleconference</w:t>
      </w:r>
      <w:r w:rsidR="001041DE" w:rsidRPr="00FB345A">
        <w:rPr>
          <w:lang w:val="en-NZ"/>
        </w:rPr>
        <w:t xml:space="preserve"> for</w:t>
      </w:r>
      <w:r w:rsidR="001041DE" w:rsidRPr="00987913">
        <w:rPr>
          <w:lang w:val="en-NZ"/>
        </w:rPr>
        <w:t xml:space="preserve"> discussion of this application.</w:t>
      </w:r>
    </w:p>
    <w:p w:rsidR="001041DE" w:rsidRDefault="001041DE" w:rsidP="001041DE">
      <w:pPr>
        <w:rPr>
          <w:u w:val="single"/>
          <w:lang w:val="en-NZ"/>
        </w:rPr>
      </w:pPr>
    </w:p>
    <w:p w:rsidR="001041DE" w:rsidRPr="00FD2B1E" w:rsidRDefault="001041DE" w:rsidP="001041DE">
      <w:pPr>
        <w:rPr>
          <w:u w:val="single"/>
          <w:lang w:val="en-NZ"/>
        </w:rPr>
      </w:pPr>
      <w:r w:rsidRPr="00FD2B1E">
        <w:rPr>
          <w:u w:val="single"/>
          <w:lang w:val="en-NZ"/>
        </w:rPr>
        <w:t>Potential conflicts of interest</w:t>
      </w:r>
    </w:p>
    <w:p w:rsidR="001041DE" w:rsidRPr="008869BB" w:rsidRDefault="001041DE" w:rsidP="001041DE">
      <w:pPr>
        <w:rPr>
          <w:b/>
          <w:lang w:val="en-NZ"/>
        </w:rPr>
      </w:pPr>
    </w:p>
    <w:p w:rsidR="001041DE" w:rsidRPr="00960BFE" w:rsidRDefault="001041DE" w:rsidP="001041DE">
      <w:pPr>
        <w:rPr>
          <w:lang w:val="en-NZ"/>
        </w:rPr>
      </w:pPr>
      <w:r w:rsidRPr="00960BFE">
        <w:rPr>
          <w:lang w:val="en-NZ"/>
        </w:rPr>
        <w:t>The Chair asked members to declare any potential conflicts of interest related to this application.</w:t>
      </w:r>
    </w:p>
    <w:p w:rsidR="001041DE" w:rsidRPr="00960BFE" w:rsidRDefault="001041DE" w:rsidP="001041DE">
      <w:pPr>
        <w:rPr>
          <w:lang w:val="en-NZ"/>
        </w:rPr>
      </w:pPr>
    </w:p>
    <w:p w:rsidR="001041DE" w:rsidRDefault="001041DE" w:rsidP="001041DE">
      <w:pPr>
        <w:rPr>
          <w:lang w:val="en-NZ"/>
        </w:rPr>
      </w:pPr>
      <w:r w:rsidRPr="00FD2B1E">
        <w:rPr>
          <w:lang w:val="en-NZ"/>
        </w:rPr>
        <w:t>No potential conflicts</w:t>
      </w:r>
      <w:r w:rsidRPr="00960BFE">
        <w:rPr>
          <w:lang w:val="en-NZ"/>
        </w:rPr>
        <w:t xml:space="preserve"> of interest related to this application were declared by any member.</w:t>
      </w:r>
    </w:p>
    <w:p w:rsidR="001041DE" w:rsidRPr="00960BFE" w:rsidRDefault="001041DE" w:rsidP="001041DE">
      <w:pPr>
        <w:rPr>
          <w:lang w:val="en-NZ"/>
        </w:rPr>
      </w:pPr>
    </w:p>
    <w:p w:rsidR="001041DE" w:rsidRDefault="001041DE" w:rsidP="001041DE">
      <w:pPr>
        <w:rPr>
          <w:u w:val="single"/>
          <w:lang w:val="en-NZ"/>
        </w:rPr>
      </w:pPr>
      <w:r w:rsidRPr="001C059D">
        <w:rPr>
          <w:u w:val="single"/>
          <w:lang w:val="en-NZ"/>
        </w:rPr>
        <w:t>Summary of Study</w:t>
      </w:r>
    </w:p>
    <w:p w:rsidR="001041DE" w:rsidRDefault="001041DE" w:rsidP="001041DE">
      <w:pPr>
        <w:rPr>
          <w:u w:val="single"/>
          <w:lang w:val="en-NZ"/>
        </w:rPr>
      </w:pPr>
    </w:p>
    <w:p w:rsidR="00F00832" w:rsidRDefault="00FB345A" w:rsidP="00EF54EC">
      <w:pPr>
        <w:pStyle w:val="ListParagraph"/>
        <w:numPr>
          <w:ilvl w:val="0"/>
          <w:numId w:val="29"/>
        </w:numPr>
        <w:rPr>
          <w:lang w:val="en-NZ"/>
        </w:rPr>
      </w:pPr>
      <w:r w:rsidRPr="00FB345A">
        <w:rPr>
          <w:lang w:val="en-NZ"/>
        </w:rPr>
        <w:t>The</w:t>
      </w:r>
      <w:r>
        <w:rPr>
          <w:lang w:val="en-NZ"/>
        </w:rPr>
        <w:t xml:space="preserve"> study aims to asse</w:t>
      </w:r>
      <w:r w:rsidR="00F00832">
        <w:rPr>
          <w:lang w:val="en-NZ"/>
        </w:rPr>
        <w:t>ss a test for chlorine exposure. It is a human observational study:</w:t>
      </w:r>
      <w:r w:rsidRPr="00FB345A">
        <w:rPr>
          <w:lang w:val="en-NZ"/>
        </w:rPr>
        <w:t xml:space="preserve">  a population commonly exposed to low-level chlorine gas such as competitive swimmers, their coaches, and swimming pool attendants will be identif</w:t>
      </w:r>
      <w:r w:rsidR="00F00832">
        <w:rPr>
          <w:lang w:val="en-NZ"/>
        </w:rPr>
        <w:t>ied and invited to participate.</w:t>
      </w:r>
      <w:r w:rsidRPr="00FB345A">
        <w:rPr>
          <w:lang w:val="en-NZ"/>
        </w:rPr>
        <w:t xml:space="preserve"> A suitable control population, track athletes in training and their coach</w:t>
      </w:r>
      <w:r w:rsidR="00F00832">
        <w:rPr>
          <w:lang w:val="en-NZ"/>
        </w:rPr>
        <w:t xml:space="preserve">es, will be similarly invited. </w:t>
      </w:r>
      <w:r w:rsidRPr="00FB345A">
        <w:rPr>
          <w:lang w:val="en-NZ"/>
        </w:rPr>
        <w:t>Those who agree will be asked to provide details of their recent exposure to chlorinated pools and chlorine products, and blood and urine specimens w</w:t>
      </w:r>
      <w:r w:rsidR="00F00832">
        <w:rPr>
          <w:lang w:val="en-NZ"/>
        </w:rPr>
        <w:t xml:space="preserve">ill be collected for analysis. </w:t>
      </w:r>
    </w:p>
    <w:p w:rsidR="00FB345A" w:rsidRPr="00F00832" w:rsidRDefault="00FB345A" w:rsidP="00F00832">
      <w:pPr>
        <w:pStyle w:val="ListParagraph"/>
        <w:rPr>
          <w:lang w:val="en-NZ"/>
        </w:rPr>
      </w:pPr>
      <w:r w:rsidRPr="00F00832">
        <w:rPr>
          <w:lang w:val="en-NZ"/>
        </w:rPr>
        <w:t xml:space="preserve">Since chlorotyrosine and nitrotyrosine are generated by the inflammatory response, it is proposed to use </w:t>
      </w:r>
      <w:r w:rsidR="004C7576">
        <w:rPr>
          <w:lang w:val="en-NZ"/>
        </w:rPr>
        <w:t xml:space="preserve">anonymised leftover blood and urine </w:t>
      </w:r>
      <w:r w:rsidRPr="00F00832">
        <w:rPr>
          <w:lang w:val="en-NZ"/>
        </w:rPr>
        <w:t xml:space="preserve">specimens from patients admitted to Middlemore Hospital with </w:t>
      </w:r>
      <w:r w:rsidR="004C7576">
        <w:rPr>
          <w:lang w:val="en-NZ"/>
        </w:rPr>
        <w:t>confirmed pneumonia</w:t>
      </w:r>
      <w:r w:rsidRPr="00F00832">
        <w:rPr>
          <w:lang w:val="en-NZ"/>
        </w:rPr>
        <w:t xml:space="preserve"> as a second control population.  </w:t>
      </w:r>
    </w:p>
    <w:p w:rsidR="001041DE" w:rsidRPr="00781421" w:rsidRDefault="00FB345A" w:rsidP="00F00832">
      <w:pPr>
        <w:pStyle w:val="ListParagraph"/>
        <w:rPr>
          <w:u w:val="single"/>
          <w:lang w:val="en-NZ"/>
        </w:rPr>
      </w:pPr>
      <w:r w:rsidRPr="00FB345A">
        <w:rPr>
          <w:lang w:val="en-NZ"/>
        </w:rPr>
        <w:t xml:space="preserve">The specimens will undergo preliminary processing in the Middlemore Hospital Laboratory and then be sent to the OPCW (Organisation for the Prohibition of Chemical Weapons) Laboratory in the Netherlands for assay.  </w:t>
      </w:r>
    </w:p>
    <w:p w:rsidR="001041DE" w:rsidRDefault="001041DE" w:rsidP="001041DE">
      <w:pPr>
        <w:autoSpaceDE w:val="0"/>
        <w:autoSpaceDN w:val="0"/>
        <w:adjustRightInd w:val="0"/>
        <w:rPr>
          <w:lang w:val="en-NZ"/>
        </w:rPr>
      </w:pPr>
    </w:p>
    <w:p w:rsidR="001041DE" w:rsidRDefault="001041DE" w:rsidP="001041DE">
      <w:pPr>
        <w:rPr>
          <w:u w:val="single"/>
          <w:lang w:val="en-NZ"/>
        </w:rPr>
      </w:pPr>
      <w:r w:rsidRPr="001C059D">
        <w:rPr>
          <w:u w:val="single"/>
          <w:lang w:val="en-NZ"/>
        </w:rPr>
        <w:t>Summary of</w:t>
      </w:r>
      <w:r>
        <w:rPr>
          <w:u w:val="single"/>
          <w:lang w:val="en-NZ"/>
        </w:rPr>
        <w:t xml:space="preserve"> resolved ethical issues </w:t>
      </w:r>
    </w:p>
    <w:p w:rsidR="001041DE" w:rsidRDefault="001041DE" w:rsidP="001041DE">
      <w:pPr>
        <w:rPr>
          <w:u w:val="single"/>
          <w:lang w:val="en-NZ"/>
        </w:rPr>
      </w:pPr>
    </w:p>
    <w:p w:rsidR="001041DE" w:rsidRPr="000A1C67" w:rsidRDefault="001041DE" w:rsidP="001041DE">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041DE" w:rsidRDefault="001041DE" w:rsidP="001041DE">
      <w:pPr>
        <w:rPr>
          <w:u w:val="single"/>
          <w:lang w:val="en-NZ"/>
        </w:rPr>
      </w:pPr>
    </w:p>
    <w:p w:rsidR="001041DE" w:rsidRPr="00FB6C61" w:rsidRDefault="001041DE" w:rsidP="00EF54EC">
      <w:pPr>
        <w:pStyle w:val="ListParagraph"/>
        <w:numPr>
          <w:ilvl w:val="0"/>
          <w:numId w:val="29"/>
        </w:numPr>
        <w:spacing w:before="80" w:after="80"/>
        <w:rPr>
          <w:u w:val="single"/>
          <w:lang w:val="en-NZ"/>
        </w:rPr>
      </w:pPr>
      <w:r w:rsidRPr="009A2721">
        <w:rPr>
          <w:lang w:val="en-NZ"/>
        </w:rPr>
        <w:t>The Committee queried how</w:t>
      </w:r>
      <w:r w:rsidR="001C4FB9">
        <w:rPr>
          <w:lang w:val="en-NZ"/>
        </w:rPr>
        <w:t xml:space="preserve"> the researcher was going to </w:t>
      </w:r>
      <w:r w:rsidR="00B45F0B">
        <w:rPr>
          <w:lang w:val="en-NZ"/>
        </w:rPr>
        <w:t>approach pneumonia patients to ask for their consent, and whether that would happen before or after accessing their identifiable health information. The Researcher agreed that he would iden</w:t>
      </w:r>
      <w:r w:rsidR="00DB5CC5">
        <w:rPr>
          <w:lang w:val="en-NZ"/>
        </w:rPr>
        <w:t>tify potentially useful samples</w:t>
      </w:r>
      <w:r w:rsidR="00B45F0B">
        <w:rPr>
          <w:lang w:val="en-NZ"/>
        </w:rPr>
        <w:t xml:space="preserve"> without accessing any identifiable health information, and then have a clinician in the laboratory de-identify the samples so that the Researcher can subsequently analyse them. In doing so, no identifiable health information would be accessed during that part of the research and consent to access the </w:t>
      </w:r>
      <w:r w:rsidR="004C7576">
        <w:rPr>
          <w:lang w:val="en-NZ"/>
        </w:rPr>
        <w:t>leftover samples</w:t>
      </w:r>
      <w:r w:rsidR="00B45F0B">
        <w:rPr>
          <w:lang w:val="en-NZ"/>
        </w:rPr>
        <w:t xml:space="preserve"> of the pneumonia patients would not need to be sought.</w:t>
      </w:r>
      <w:r w:rsidR="004C7576">
        <w:rPr>
          <w:lang w:val="en-NZ"/>
        </w:rPr>
        <w:t xml:space="preserve"> </w:t>
      </w:r>
    </w:p>
    <w:p w:rsidR="00FB6C61" w:rsidRPr="00B45F0B" w:rsidRDefault="00FB6C61" w:rsidP="00EF54EC">
      <w:pPr>
        <w:pStyle w:val="ListParagraph"/>
        <w:numPr>
          <w:ilvl w:val="0"/>
          <w:numId w:val="29"/>
        </w:numPr>
        <w:spacing w:before="80" w:after="80"/>
        <w:rPr>
          <w:u w:val="single"/>
          <w:lang w:val="en-NZ"/>
        </w:rPr>
      </w:pPr>
      <w:r>
        <w:rPr>
          <w:lang w:val="en-NZ"/>
        </w:rPr>
        <w:t>The Committee noted for future reference that cultural issues involved in this research for Maori include the fact that samples are being sent overseas, and that data is a Taonga (a treasure) that should be looked after.</w:t>
      </w:r>
    </w:p>
    <w:p w:rsidR="001041DE" w:rsidRPr="00C5052B" w:rsidRDefault="001041DE" w:rsidP="001041DE">
      <w:pPr>
        <w:spacing w:before="80" w:after="80"/>
        <w:rPr>
          <w:u w:val="single"/>
          <w:lang w:val="en-NZ"/>
        </w:rPr>
      </w:pPr>
    </w:p>
    <w:p w:rsidR="001041DE" w:rsidRPr="000A1C67" w:rsidRDefault="001041DE" w:rsidP="001041DE">
      <w:pPr>
        <w:rPr>
          <w:u w:val="single"/>
          <w:lang w:val="en-NZ"/>
        </w:rPr>
      </w:pPr>
      <w:r w:rsidRPr="000A1C67">
        <w:rPr>
          <w:u w:val="single"/>
          <w:lang w:val="en-NZ"/>
        </w:rPr>
        <w:t xml:space="preserve">Summary of </w:t>
      </w:r>
      <w:r>
        <w:rPr>
          <w:u w:val="single"/>
          <w:lang w:val="en-NZ"/>
        </w:rPr>
        <w:t>outstanding ethical issues</w:t>
      </w:r>
    </w:p>
    <w:p w:rsidR="001041DE" w:rsidRDefault="001041DE" w:rsidP="001041DE">
      <w:pPr>
        <w:rPr>
          <w:u w:val="single"/>
          <w:lang w:val="en-NZ"/>
        </w:rPr>
      </w:pPr>
    </w:p>
    <w:p w:rsidR="001041DE" w:rsidRDefault="001041DE" w:rsidP="001041D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041DE" w:rsidRPr="00960BFE" w:rsidRDefault="001041DE" w:rsidP="001041DE">
      <w:pPr>
        <w:autoSpaceDE w:val="0"/>
        <w:autoSpaceDN w:val="0"/>
        <w:adjustRightInd w:val="0"/>
        <w:rPr>
          <w:lang w:val="en-NZ"/>
        </w:rPr>
      </w:pPr>
    </w:p>
    <w:p w:rsidR="001041DE" w:rsidRPr="00EA40EB" w:rsidRDefault="00EA40EB" w:rsidP="00EF54EC">
      <w:pPr>
        <w:pStyle w:val="ListParagraph"/>
        <w:numPr>
          <w:ilvl w:val="0"/>
          <w:numId w:val="29"/>
        </w:numPr>
        <w:rPr>
          <w:lang w:val="en-NZ"/>
        </w:rPr>
      </w:pPr>
      <w:r>
        <w:rPr>
          <w:lang w:val="en-NZ"/>
        </w:rPr>
        <w:lastRenderedPageBreak/>
        <w:t>The Committee stated that independent peer review is required, and specifically by a reviewer outside of the research team. See</w:t>
      </w:r>
      <w:r w:rsidRPr="00EA40EB">
        <w:rPr>
          <w:lang w:val="en-NZ"/>
        </w:rPr>
        <w:t xml:space="preserve"> </w:t>
      </w:r>
      <w:r w:rsidRPr="00EA40EB">
        <w:rPr>
          <w:i/>
          <w:lang w:val="en-NZ"/>
        </w:rPr>
        <w:t xml:space="preserve">Ethical Guidelines for Observational Studies 2012 </w:t>
      </w:r>
      <w:r w:rsidRPr="00EA40EB">
        <w:rPr>
          <w:lang w:val="en-NZ"/>
        </w:rPr>
        <w:t>(appendix):</w:t>
      </w:r>
      <w:r>
        <w:rPr>
          <w:lang w:val="en-NZ"/>
        </w:rPr>
        <w:t xml:space="preserve"> </w:t>
      </w:r>
      <w:r w:rsidRPr="00EA40EB">
        <w:rPr>
          <w:lang w:val="en-NZ"/>
        </w:rPr>
        <w:t>Peer review delivers an objective opinion: Those acting in the capacity of reviewers are charged with delivering a balanced and considered analysis of the research. Generally, the success of the peer review process is determined by the extent to which these evaluations can be considered free of bias, equitable and fair. Objectivity can be compromised if peer reviewers have conflicts of interest, and so appropriate peer reviewers typically will not be materially connected to the researcher(s) in a way that might undermine objectivity, and be free from either positive or negative inducements.</w:t>
      </w:r>
    </w:p>
    <w:p w:rsidR="001041DE" w:rsidRPr="004549E5" w:rsidRDefault="001041DE" w:rsidP="001041DE">
      <w:pPr>
        <w:spacing w:before="80" w:after="80"/>
        <w:rPr>
          <w:rFonts w:cs="Arial"/>
          <w:szCs w:val="22"/>
          <w:lang w:val="en-NZ"/>
        </w:rPr>
      </w:pPr>
    </w:p>
    <w:p w:rsidR="001041DE" w:rsidRDefault="001041DE" w:rsidP="001041D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1041DE" w:rsidRPr="00466AA7" w:rsidRDefault="001041DE" w:rsidP="001041DE">
      <w:pPr>
        <w:spacing w:before="80" w:after="80"/>
        <w:rPr>
          <w:rFonts w:cs="Arial"/>
          <w:szCs w:val="22"/>
          <w:lang w:val="en-NZ"/>
        </w:rPr>
      </w:pPr>
    </w:p>
    <w:p w:rsidR="001041DE" w:rsidRPr="003056DC" w:rsidRDefault="00F00832" w:rsidP="00EF54EC">
      <w:pPr>
        <w:pStyle w:val="ListParagraph"/>
        <w:numPr>
          <w:ilvl w:val="0"/>
          <w:numId w:val="29"/>
        </w:numPr>
        <w:spacing w:before="80" w:after="80"/>
      </w:pPr>
      <w:r>
        <w:rPr>
          <w:rFonts w:cs="Arial"/>
          <w:szCs w:val="22"/>
          <w:lang w:val="en-NZ"/>
        </w:rPr>
        <w:t>The Committee stated that the reference to the Syrian conflict on the first page is emotive and puts pressure on the potential participant. Please remove all references to it.</w:t>
      </w:r>
    </w:p>
    <w:p w:rsidR="001041DE" w:rsidRDefault="00F00832" w:rsidP="00EF54EC">
      <w:pPr>
        <w:pStyle w:val="ListParagraph"/>
        <w:numPr>
          <w:ilvl w:val="0"/>
          <w:numId w:val="29"/>
        </w:numPr>
        <w:spacing w:before="80" w:after="80"/>
      </w:pPr>
      <w:r>
        <w:t>Please make explicit and emphasi</w:t>
      </w:r>
      <w:r w:rsidR="00817369">
        <w:t>s</w:t>
      </w:r>
      <w:r>
        <w:t>e that there are no new blood tests involved for the participant in this study, but only the use of samples already taken.</w:t>
      </w:r>
    </w:p>
    <w:p w:rsidR="001C70B2" w:rsidRDefault="001C70B2" w:rsidP="00EF54EC">
      <w:pPr>
        <w:pStyle w:val="ListParagraph"/>
        <w:numPr>
          <w:ilvl w:val="0"/>
          <w:numId w:val="29"/>
        </w:numPr>
        <w:spacing w:before="80" w:after="80"/>
      </w:pPr>
      <w:r w:rsidRPr="001C70B2">
        <w:t xml:space="preserve">Please remove the yes/no tick boxes from the consent form for all statements that aren’t truly optional, that is a participant could select ‘no’ and still participate in the study. </w:t>
      </w:r>
    </w:p>
    <w:p w:rsidR="001C4FB9" w:rsidRDefault="001C4FB9" w:rsidP="00EF54EC">
      <w:pPr>
        <w:pStyle w:val="ListParagraph"/>
        <w:numPr>
          <w:ilvl w:val="0"/>
          <w:numId w:val="29"/>
        </w:numPr>
        <w:spacing w:before="80" w:after="80"/>
      </w:pPr>
      <w:r>
        <w:t>Please include Maori contact details.</w:t>
      </w:r>
    </w:p>
    <w:p w:rsidR="001041DE" w:rsidRDefault="001C4FB9" w:rsidP="00EF54EC">
      <w:pPr>
        <w:pStyle w:val="ListParagraph"/>
        <w:numPr>
          <w:ilvl w:val="0"/>
          <w:numId w:val="29"/>
        </w:numPr>
        <w:spacing w:before="80" w:after="80"/>
      </w:pPr>
      <w:r w:rsidRPr="001C4FB9">
        <w:t>The Committee queried the lack of a Māori tissue statement in the Participant Information Sheet. The Committee recommended the following statement: “You may hold beliefs about a sacred and shared value of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610449" w:rsidRDefault="00610449" w:rsidP="00EF54EC">
      <w:pPr>
        <w:pStyle w:val="ListParagraph"/>
        <w:numPr>
          <w:ilvl w:val="0"/>
          <w:numId w:val="29"/>
        </w:numPr>
        <w:spacing w:before="80" w:after="80"/>
      </w:pPr>
      <w:r>
        <w:t>Please detail precisely where the samples sent overseas will go, and what will happen to them afterwards.</w:t>
      </w:r>
    </w:p>
    <w:p w:rsidR="00B45F0B" w:rsidRDefault="00B45F0B" w:rsidP="00EF54EC">
      <w:pPr>
        <w:pStyle w:val="ListParagraph"/>
        <w:numPr>
          <w:ilvl w:val="0"/>
          <w:numId w:val="29"/>
        </w:numPr>
        <w:spacing w:before="80" w:after="80"/>
      </w:pPr>
      <w:r>
        <w:t>Please remove the section “</w:t>
      </w:r>
      <w:r>
        <w:rPr>
          <w:rFonts w:cs="Arial"/>
          <w:szCs w:val="22"/>
        </w:rPr>
        <w:t>I consent to the research staff collecting and processing my information, including information about my health” from the Consent Form.</w:t>
      </w:r>
      <w:r>
        <w:t xml:space="preserve"> </w:t>
      </w:r>
    </w:p>
    <w:p w:rsidR="001C4FB9" w:rsidRDefault="001C4FB9" w:rsidP="001C4FB9">
      <w:pPr>
        <w:pStyle w:val="ListParagraph"/>
        <w:spacing w:before="80" w:after="80"/>
      </w:pPr>
    </w:p>
    <w:p w:rsidR="001041DE" w:rsidRPr="00FD2B1E" w:rsidRDefault="001041DE" w:rsidP="001041DE">
      <w:pPr>
        <w:rPr>
          <w:u w:val="single"/>
          <w:lang w:val="en-NZ"/>
        </w:rPr>
      </w:pPr>
      <w:r w:rsidRPr="00FD2B1E">
        <w:rPr>
          <w:u w:val="single"/>
          <w:lang w:val="en-NZ"/>
        </w:rPr>
        <w:t xml:space="preserve">Decision </w:t>
      </w:r>
    </w:p>
    <w:p w:rsidR="001041DE" w:rsidRPr="00AF64BE" w:rsidRDefault="001041DE" w:rsidP="001041DE">
      <w:pPr>
        <w:rPr>
          <w:lang w:val="en-NZ"/>
        </w:rPr>
      </w:pPr>
    </w:p>
    <w:p w:rsidR="001041DE" w:rsidRPr="00AF64BE" w:rsidRDefault="001041DE" w:rsidP="001041DE">
      <w:pPr>
        <w:rPr>
          <w:lang w:val="en-NZ"/>
        </w:rPr>
      </w:pPr>
      <w:r w:rsidRPr="00AF64BE">
        <w:rPr>
          <w:lang w:val="en-NZ"/>
        </w:rPr>
        <w:t xml:space="preserve">This application was </w:t>
      </w:r>
      <w:r w:rsidRPr="00AF64BE">
        <w:rPr>
          <w:i/>
          <w:lang w:val="en-NZ"/>
        </w:rPr>
        <w:t>provisionally approved</w:t>
      </w:r>
      <w:r w:rsidRPr="00AF64BE">
        <w:rPr>
          <w:lang w:val="en-NZ"/>
        </w:rPr>
        <w:t xml:space="preserve"> by </w:t>
      </w:r>
      <w:r w:rsidR="00AF64BE" w:rsidRPr="00AF64BE">
        <w:rPr>
          <w:rFonts w:cs="Arial"/>
          <w:szCs w:val="22"/>
          <w:lang w:val="en-NZ"/>
        </w:rPr>
        <w:t>consensus</w:t>
      </w:r>
      <w:r w:rsidRPr="00AF64BE">
        <w:rPr>
          <w:lang w:val="en-NZ"/>
        </w:rPr>
        <w:t>, subject to the following information being received:</w:t>
      </w:r>
    </w:p>
    <w:p w:rsidR="001041DE" w:rsidRPr="0062375E" w:rsidRDefault="001041DE" w:rsidP="001041DE">
      <w:pPr>
        <w:rPr>
          <w:szCs w:val="22"/>
          <w:lang w:val="en-NZ"/>
        </w:rPr>
      </w:pPr>
    </w:p>
    <w:p w:rsidR="00DB5CC5" w:rsidRPr="00403064" w:rsidRDefault="00DB5CC5" w:rsidP="00DB5CC5">
      <w:pPr>
        <w:numPr>
          <w:ilvl w:val="0"/>
          <w:numId w:val="4"/>
        </w:numPr>
        <w:spacing w:before="80" w:after="80"/>
        <w:rPr>
          <w:rFonts w:cs="Arial"/>
          <w:szCs w:val="22"/>
        </w:rPr>
      </w:pPr>
      <w:r w:rsidRPr="00403064">
        <w:rPr>
          <w:rFonts w:cs="Arial"/>
          <w:szCs w:val="22"/>
        </w:rPr>
        <w:t xml:space="preserve">Please amend the information sheet and consent forms </w:t>
      </w:r>
      <w:r w:rsidRPr="0062375E">
        <w:rPr>
          <w:rFonts w:cs="Arial"/>
          <w:szCs w:val="22"/>
          <w:lang w:val="en-NZ"/>
        </w:rPr>
        <w:t>for the pneumonia patients</w:t>
      </w:r>
      <w:r w:rsidRPr="00403064">
        <w:rPr>
          <w:rFonts w:cs="Arial"/>
          <w:szCs w:val="22"/>
        </w:rPr>
        <w:t>, taking into account the suggestions made by the committee</w:t>
      </w:r>
      <w:r w:rsidRPr="00403064">
        <w:rPr>
          <w:rFonts w:cs="Arial"/>
          <w:i/>
          <w:szCs w:val="22"/>
        </w:rPr>
        <w:t xml:space="preserve"> (Ethical Guidelines for Observational Studies </w:t>
      </w:r>
      <w:r w:rsidRPr="00403064">
        <w:rPr>
          <w:rFonts w:cs="Arial"/>
          <w:szCs w:val="22"/>
        </w:rPr>
        <w:t>paragraph</w:t>
      </w:r>
      <w:r w:rsidRPr="00403064">
        <w:rPr>
          <w:rFonts w:cs="Arial"/>
          <w:i/>
          <w:szCs w:val="22"/>
        </w:rPr>
        <w:t xml:space="preserve"> 6.10)</w:t>
      </w:r>
      <w:r w:rsidRPr="00403064">
        <w:rPr>
          <w:rFonts w:cs="Arial"/>
          <w:szCs w:val="22"/>
        </w:rPr>
        <w:t>.</w:t>
      </w:r>
    </w:p>
    <w:p w:rsidR="00E45CCB" w:rsidRPr="00403064" w:rsidRDefault="00E74A95" w:rsidP="00E45CCB">
      <w:pPr>
        <w:numPr>
          <w:ilvl w:val="0"/>
          <w:numId w:val="4"/>
        </w:numPr>
        <w:spacing w:before="80" w:after="80"/>
        <w:rPr>
          <w:rFonts w:cs="Arial"/>
          <w:szCs w:val="22"/>
        </w:rPr>
      </w:pPr>
      <w:r w:rsidRPr="00403064">
        <w:rPr>
          <w:rFonts w:cs="Arial"/>
          <w:szCs w:val="22"/>
        </w:rPr>
        <w:t xml:space="preserve">Please </w:t>
      </w:r>
      <w:r w:rsidR="00DB5CC5" w:rsidRPr="00403064">
        <w:rPr>
          <w:rFonts w:cs="Arial"/>
          <w:szCs w:val="22"/>
        </w:rPr>
        <w:t>submit</w:t>
      </w:r>
      <w:r w:rsidRPr="00403064">
        <w:rPr>
          <w:rFonts w:cs="Arial"/>
          <w:szCs w:val="22"/>
        </w:rPr>
        <w:t xml:space="preserve"> information sheet and consent forms </w:t>
      </w:r>
      <w:r w:rsidRPr="0062375E">
        <w:rPr>
          <w:rFonts w:cs="Arial"/>
          <w:szCs w:val="22"/>
          <w:lang w:val="en-NZ"/>
        </w:rPr>
        <w:t>for both the swimmer and track-runner participants</w:t>
      </w:r>
      <w:r w:rsidRPr="00403064">
        <w:rPr>
          <w:rFonts w:cs="Arial"/>
          <w:i/>
          <w:szCs w:val="22"/>
        </w:rPr>
        <w:t xml:space="preserve"> (Ethical Guidelines for Observational Studies </w:t>
      </w:r>
      <w:r w:rsidRPr="00403064">
        <w:rPr>
          <w:rFonts w:cs="Arial"/>
          <w:szCs w:val="22"/>
        </w:rPr>
        <w:t>paragraph</w:t>
      </w:r>
      <w:r w:rsidRPr="00403064">
        <w:rPr>
          <w:rFonts w:cs="Arial"/>
          <w:i/>
          <w:szCs w:val="22"/>
        </w:rPr>
        <w:t xml:space="preserve"> 6.10)</w:t>
      </w:r>
      <w:r w:rsidR="00DB5CC5" w:rsidRPr="00403064">
        <w:rPr>
          <w:rFonts w:cs="Arial"/>
          <w:szCs w:val="22"/>
        </w:rPr>
        <w:t>.</w:t>
      </w:r>
    </w:p>
    <w:p w:rsidR="00610449" w:rsidRPr="00403064" w:rsidRDefault="00DB5CC5" w:rsidP="00E45CCB">
      <w:pPr>
        <w:numPr>
          <w:ilvl w:val="0"/>
          <w:numId w:val="4"/>
        </w:numPr>
        <w:spacing w:before="80" w:after="80"/>
        <w:rPr>
          <w:rFonts w:cs="Arial"/>
          <w:szCs w:val="22"/>
        </w:rPr>
      </w:pPr>
      <w:r w:rsidRPr="00403064">
        <w:rPr>
          <w:rFonts w:cs="Arial"/>
          <w:szCs w:val="22"/>
        </w:rPr>
        <w:t>Please submit t</w:t>
      </w:r>
      <w:r w:rsidR="00610449" w:rsidRPr="0062375E">
        <w:rPr>
          <w:rFonts w:cs="Arial"/>
          <w:szCs w:val="22"/>
          <w:lang w:val="en-NZ"/>
        </w:rPr>
        <w:t>he surveys/questio</w:t>
      </w:r>
      <w:r w:rsidRPr="0062375E">
        <w:rPr>
          <w:rFonts w:cs="Arial"/>
          <w:szCs w:val="22"/>
          <w:lang w:val="en-NZ"/>
        </w:rPr>
        <w:t>nnaires to be used in the study</w:t>
      </w:r>
      <w:r w:rsidR="00ED42EC" w:rsidRPr="001140D9">
        <w:rPr>
          <w:rFonts w:cs="Arial"/>
          <w:szCs w:val="22"/>
          <w:lang w:val="en-NZ"/>
        </w:rPr>
        <w:t xml:space="preserve"> </w:t>
      </w:r>
      <w:r w:rsidR="00ED42EC" w:rsidRPr="00403064">
        <w:rPr>
          <w:rFonts w:cs="Arial"/>
          <w:i/>
          <w:szCs w:val="22"/>
        </w:rPr>
        <w:t xml:space="preserve">(Ethical Guidelines for Observational Studies </w:t>
      </w:r>
      <w:r w:rsidR="00ED42EC" w:rsidRPr="00403064">
        <w:rPr>
          <w:rFonts w:cs="Arial"/>
          <w:szCs w:val="22"/>
        </w:rPr>
        <w:t>paragraph</w:t>
      </w:r>
      <w:r w:rsidR="00ED42EC" w:rsidRPr="00403064">
        <w:rPr>
          <w:rFonts w:cs="Arial"/>
          <w:i/>
          <w:szCs w:val="22"/>
        </w:rPr>
        <w:t xml:space="preserve"> 6.29)</w:t>
      </w:r>
      <w:r w:rsidRPr="00403064">
        <w:rPr>
          <w:rFonts w:cs="Arial"/>
          <w:szCs w:val="22"/>
        </w:rPr>
        <w:t>.</w:t>
      </w:r>
    </w:p>
    <w:p w:rsidR="00ED42EC" w:rsidRPr="00403064" w:rsidRDefault="00DB5CC5" w:rsidP="00E45CCB">
      <w:pPr>
        <w:pStyle w:val="ListParagraph"/>
        <w:numPr>
          <w:ilvl w:val="0"/>
          <w:numId w:val="4"/>
        </w:numPr>
        <w:rPr>
          <w:szCs w:val="22"/>
          <w:lang w:val="en-NZ"/>
        </w:rPr>
      </w:pPr>
      <w:r w:rsidRPr="00403064">
        <w:rPr>
          <w:rFonts w:cs="Arial"/>
          <w:szCs w:val="22"/>
        </w:rPr>
        <w:t>Please submit e</w:t>
      </w:r>
      <w:r w:rsidR="00E45CCB" w:rsidRPr="0062375E">
        <w:rPr>
          <w:szCs w:val="22"/>
          <w:lang w:val="en-NZ"/>
        </w:rPr>
        <w:t xml:space="preserve">vidence of </w:t>
      </w:r>
      <w:r w:rsidR="00ED42EC" w:rsidRPr="0062375E">
        <w:rPr>
          <w:szCs w:val="22"/>
          <w:lang w:val="en-NZ"/>
        </w:rPr>
        <w:t>independent peer review</w:t>
      </w:r>
      <w:r w:rsidR="00E45CCB" w:rsidRPr="001140D9">
        <w:rPr>
          <w:szCs w:val="22"/>
          <w:lang w:val="en-NZ"/>
        </w:rPr>
        <w:t xml:space="preserve"> (</w:t>
      </w:r>
      <w:r w:rsidR="00ED42EC" w:rsidRPr="001140D9">
        <w:rPr>
          <w:i/>
          <w:szCs w:val="22"/>
          <w:lang w:val="en-NZ"/>
        </w:rPr>
        <w:t xml:space="preserve">Ethical Guidelines for Observational Studies 2012 </w:t>
      </w:r>
      <w:r w:rsidR="00E45CCB" w:rsidRPr="00403064">
        <w:rPr>
          <w:szCs w:val="22"/>
          <w:lang w:val="en-NZ"/>
        </w:rPr>
        <w:t>appendix: Core features of the peer review process).</w:t>
      </w:r>
    </w:p>
    <w:p w:rsidR="001041DE" w:rsidRPr="00403064" w:rsidRDefault="001041DE" w:rsidP="001041DE">
      <w:pPr>
        <w:rPr>
          <w:szCs w:val="22"/>
          <w:lang w:val="en-NZ"/>
        </w:rPr>
      </w:pPr>
    </w:p>
    <w:p w:rsidR="00AF64BE" w:rsidRDefault="001041DE" w:rsidP="00AF64BE">
      <w:pPr>
        <w:rPr>
          <w:lang w:val="en-NZ"/>
        </w:rPr>
      </w:pPr>
      <w:r w:rsidRPr="00AF64BE">
        <w:rPr>
          <w:lang w:val="en-NZ"/>
        </w:rPr>
        <w:t>This following information will be reviewed, and a final decis</w:t>
      </w:r>
      <w:r w:rsidR="00AF64BE" w:rsidRPr="00AF64BE">
        <w:rPr>
          <w:lang w:val="en-NZ"/>
        </w:rPr>
        <w:t>ion made</w:t>
      </w:r>
      <w:r w:rsidR="00AF64BE">
        <w:rPr>
          <w:lang w:val="en-NZ"/>
        </w:rPr>
        <w:t xml:space="preserve"> on the application, by Dr Patries Herst and Ms Raewyn Iodine.</w:t>
      </w:r>
    </w:p>
    <w:p w:rsidR="00AF64BE" w:rsidRDefault="00AF64BE" w:rsidP="00AF64BE">
      <w:pPr>
        <w:rPr>
          <w:lang w:val="en-NZ"/>
        </w:rPr>
      </w:pPr>
    </w:p>
    <w:p w:rsidR="00AF64BE" w:rsidRDefault="00AF64BE" w:rsidP="00AF64BE">
      <w:pPr>
        <w:rPr>
          <w:rFonts w:cs="Arial"/>
          <w:lang w:val="en-NZ" w:eastAsia="en-GB"/>
        </w:rPr>
      </w:pPr>
      <w:r>
        <w:rPr>
          <w:lang w:val="en-NZ"/>
        </w:rPr>
        <w:lastRenderedPageBreak/>
        <w:t>Due to the time pressure of the study, the Committee stated that the</w:t>
      </w:r>
      <w:r>
        <w:rPr>
          <w:rFonts w:cs="Arial"/>
          <w:lang w:eastAsia="en-GB"/>
        </w:rPr>
        <w:t xml:space="preserve"> Researchers could prepare the PIS forms and send them in before the official HDEC letter is sent.</w:t>
      </w:r>
    </w:p>
    <w:p w:rsidR="001041DE" w:rsidRPr="00AF64BE" w:rsidRDefault="001041DE" w:rsidP="00AF64BE">
      <w:pPr>
        <w:rPr>
          <w:lang w:val="en-NZ"/>
        </w:rPr>
      </w:pPr>
    </w:p>
    <w:p w:rsidR="008A64F3" w:rsidRPr="007C18E0" w:rsidRDefault="008A64F3">
      <w:pPr>
        <w:autoSpaceDE w:val="0"/>
        <w:autoSpaceDN w:val="0"/>
        <w:adjustRightInd w:val="0"/>
      </w:pPr>
      <w:r w:rsidRPr="00960BFE">
        <w:t xml:space="preserve"> </w:t>
      </w:r>
      <w:r w:rsidRPr="00960BFE">
        <w:br w:type="page"/>
      </w:r>
    </w:p>
    <w:p w:rsidR="00E24E77" w:rsidRDefault="00E24E77" w:rsidP="00E24E77">
      <w:pPr>
        <w:pStyle w:val="Heading2"/>
        <w:pBdr>
          <w:bottom w:val="single" w:sz="12" w:space="1" w:color="auto"/>
        </w:pBdr>
      </w:pPr>
      <w:r>
        <w:t>General business</w:t>
      </w:r>
    </w:p>
    <w:p w:rsidR="00E24E77" w:rsidRDefault="00E24E77" w:rsidP="00E24E77"/>
    <w:p w:rsidR="00E24E77" w:rsidRPr="001C70B2" w:rsidRDefault="00E24E77" w:rsidP="001C70B2">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CC2A61">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BF"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1C70B2" w:rsidP="001A422A">
            <w:pPr>
              <w:spacing w:before="80" w:after="80"/>
              <w:rPr>
                <w:rFonts w:cs="Arial"/>
                <w:color w:val="FF3399"/>
                <w:sz w:val="20"/>
                <w:lang w:val="en-NZ"/>
              </w:rPr>
            </w:pPr>
            <w:r w:rsidRPr="001C70B2">
              <w:rPr>
                <w:rFonts w:cs="Arial"/>
                <w:sz w:val="20"/>
                <w:lang w:val="en-NZ"/>
              </w:rPr>
              <w:t>26 February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1C70B2" w:rsidP="001A422A">
            <w:pPr>
              <w:spacing w:before="80" w:after="80"/>
              <w:rPr>
                <w:rFonts w:cs="Arial"/>
                <w:color w:val="FF3399"/>
                <w:sz w:val="20"/>
                <w:lang w:val="en-NZ"/>
              </w:rPr>
            </w:pPr>
            <w:r w:rsidRPr="001C70B2">
              <w:rPr>
                <w:rFonts w:cs="Arial"/>
                <w:sz w:val="20"/>
                <w:lang w:val="en-NZ"/>
              </w:rPr>
              <w:t>Room GN.6, Ground Floor, Ministry of Health, 133 Molesworth Street, Wellington</w:t>
            </w:r>
          </w:p>
        </w:tc>
      </w:tr>
    </w:tbl>
    <w:p w:rsidR="00770A9F" w:rsidRPr="00946B92" w:rsidRDefault="00770A9F" w:rsidP="006D04E6">
      <w:pPr>
        <w:rPr>
          <w:szCs w:val="22"/>
        </w:rPr>
      </w:pPr>
    </w:p>
    <w:p w:rsidR="00770A9F" w:rsidRDefault="00770A9F" w:rsidP="00E24E77"/>
    <w:p w:rsidR="00770A9F" w:rsidRDefault="00770A9F" w:rsidP="00E24E77"/>
    <w:p w:rsidR="00C06097" w:rsidRPr="00121262" w:rsidRDefault="00E24E77" w:rsidP="00770A9F">
      <w:r>
        <w:t xml:space="preserve">The meeting closed at </w:t>
      </w:r>
      <w:r w:rsidR="001C70B2" w:rsidRPr="001C70B2">
        <w:rPr>
          <w:rFonts w:cs="Arial"/>
          <w:szCs w:val="22"/>
          <w:lang w:val="en-NZ"/>
        </w:rPr>
        <w:t>4:30pm</w:t>
      </w:r>
      <w:r>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DEC" w:rsidRDefault="00EA1DEC">
      <w:r>
        <w:separator/>
      </w:r>
    </w:p>
  </w:endnote>
  <w:endnote w:type="continuationSeparator" w:id="0">
    <w:p w:rsidR="00EA1DEC" w:rsidRDefault="00EA1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1ABE" w:rsidRDefault="005C1ABE"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1ABE" w:rsidRDefault="005C1ABE"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5C1ABE" w:rsidRPr="00977E7F" w:rsidTr="0081053D">
      <w:trPr>
        <w:trHeight w:val="282"/>
      </w:trPr>
      <w:tc>
        <w:tcPr>
          <w:tcW w:w="8623" w:type="dxa"/>
        </w:tcPr>
        <w:p w:rsidR="005C1ABE" w:rsidRPr="00977E7F" w:rsidRDefault="005C1AB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January 2019</w:t>
          </w:r>
        </w:p>
      </w:tc>
      <w:tc>
        <w:tcPr>
          <w:tcW w:w="1638" w:type="dxa"/>
        </w:tcPr>
        <w:p w:rsidR="005C1ABE" w:rsidRPr="00977E7F" w:rsidRDefault="005C1AB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361DB">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361DB">
            <w:rPr>
              <w:rStyle w:val="PageNumber"/>
              <w:rFonts w:cs="Arial"/>
              <w:noProof/>
              <w:sz w:val="16"/>
              <w:szCs w:val="16"/>
            </w:rPr>
            <w:t>26</w:t>
          </w:r>
          <w:r w:rsidRPr="002A365B">
            <w:rPr>
              <w:rStyle w:val="PageNumber"/>
              <w:rFonts w:cs="Arial"/>
              <w:sz w:val="16"/>
              <w:szCs w:val="16"/>
            </w:rPr>
            <w:fldChar w:fldCharType="end"/>
          </w:r>
        </w:p>
      </w:tc>
    </w:tr>
  </w:tbl>
  <w:p w:rsidR="005C1ABE" w:rsidRPr="00BF6505" w:rsidRDefault="005C1ABE"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5C1ABE" w:rsidRPr="00977E7F" w:rsidTr="0081053D">
      <w:trPr>
        <w:trHeight w:val="283"/>
      </w:trPr>
      <w:tc>
        <w:tcPr>
          <w:tcW w:w="8585" w:type="dxa"/>
        </w:tcPr>
        <w:p w:rsidR="005C1ABE" w:rsidRPr="00977E7F" w:rsidRDefault="005C1ABE"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January 2019</w:t>
          </w:r>
        </w:p>
      </w:tc>
      <w:tc>
        <w:tcPr>
          <w:tcW w:w="1631" w:type="dxa"/>
        </w:tcPr>
        <w:p w:rsidR="005C1ABE" w:rsidRPr="00977E7F" w:rsidRDefault="005C1ABE"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D361DB">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D361DB">
            <w:rPr>
              <w:rStyle w:val="PageNumber"/>
              <w:rFonts w:cs="Arial"/>
              <w:noProof/>
              <w:sz w:val="16"/>
              <w:szCs w:val="16"/>
            </w:rPr>
            <w:t>26</w:t>
          </w:r>
          <w:r w:rsidRPr="002A365B">
            <w:rPr>
              <w:rStyle w:val="PageNumber"/>
              <w:rFonts w:cs="Arial"/>
              <w:sz w:val="16"/>
              <w:szCs w:val="16"/>
            </w:rPr>
            <w:fldChar w:fldCharType="end"/>
          </w:r>
        </w:p>
      </w:tc>
    </w:tr>
  </w:tbl>
  <w:p w:rsidR="005C1ABE" w:rsidRPr="00C91F3F" w:rsidRDefault="005C1ABE"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DEC" w:rsidRDefault="00EA1DEC">
      <w:r>
        <w:separator/>
      </w:r>
    </w:p>
  </w:footnote>
  <w:footnote w:type="continuationSeparator" w:id="0">
    <w:p w:rsidR="00EA1DEC" w:rsidRDefault="00EA1D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BF" w:firstRow="1" w:lastRow="0" w:firstColumn="1" w:lastColumn="0" w:noHBand="0" w:noVBand="0"/>
    </w:tblPr>
    <w:tblGrid>
      <w:gridCol w:w="1969"/>
      <w:gridCol w:w="7931"/>
    </w:tblGrid>
    <w:tr w:rsidR="005C1ABE" w:rsidTr="00987913">
      <w:trPr>
        <w:trHeight w:val="1079"/>
      </w:trPr>
      <w:tc>
        <w:tcPr>
          <w:tcW w:w="1914" w:type="dxa"/>
          <w:tcBorders>
            <w:bottom w:val="single" w:sz="4" w:space="0" w:color="auto"/>
          </w:tcBorders>
        </w:tcPr>
        <w:p w:rsidR="005C1ABE" w:rsidRPr="00987913" w:rsidRDefault="00D361DB"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5C1ABE" w:rsidRPr="00987913" w:rsidRDefault="005C1ABE" w:rsidP="00987913">
          <w:pPr>
            <w:pStyle w:val="Heading1"/>
          </w:pPr>
          <w:r>
            <w:tab/>
            <w:t>Minutes</w:t>
          </w:r>
        </w:p>
      </w:tc>
    </w:tr>
  </w:tbl>
  <w:p w:rsidR="005C1ABE" w:rsidRDefault="005C1ABE"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14D67"/>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CB0A2C"/>
    <w:multiLevelType w:val="hybridMultilevel"/>
    <w:tmpl w:val="4E7E9294"/>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 w15:restartNumberingAfterBreak="0">
    <w:nsid w:val="08F6040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C665C64"/>
    <w:multiLevelType w:val="hybridMultilevel"/>
    <w:tmpl w:val="44024E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E422D0F"/>
    <w:multiLevelType w:val="hybridMultilevel"/>
    <w:tmpl w:val="84845C9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2044659"/>
    <w:multiLevelType w:val="hybridMultilevel"/>
    <w:tmpl w:val="F050CAD0"/>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6" w15:restartNumberingAfterBreak="0">
    <w:nsid w:val="12F73418"/>
    <w:multiLevelType w:val="hybridMultilevel"/>
    <w:tmpl w:val="97E48194"/>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D4C20BB"/>
    <w:multiLevelType w:val="hybridMultilevel"/>
    <w:tmpl w:val="D40EA374"/>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8" w15:restartNumberingAfterBreak="0">
    <w:nsid w:val="20977DD4"/>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3984463"/>
    <w:multiLevelType w:val="hybridMultilevel"/>
    <w:tmpl w:val="B42EBD3A"/>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0" w15:restartNumberingAfterBreak="0">
    <w:nsid w:val="27F36111"/>
    <w:multiLevelType w:val="hybridMultilevel"/>
    <w:tmpl w:val="490A860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8340ABC"/>
    <w:multiLevelType w:val="hybridMultilevel"/>
    <w:tmpl w:val="F1EA1ED6"/>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12" w15:restartNumberingAfterBreak="0">
    <w:nsid w:val="28590995"/>
    <w:multiLevelType w:val="hybridMultilevel"/>
    <w:tmpl w:val="490A860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CE1759D"/>
    <w:multiLevelType w:val="hybridMultilevel"/>
    <w:tmpl w:val="44024E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 w15:restartNumberingAfterBreak="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32B79FE"/>
    <w:multiLevelType w:val="hybridMultilevel"/>
    <w:tmpl w:val="44024E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8" w15:restartNumberingAfterBreak="0">
    <w:nsid w:val="464A4EA1"/>
    <w:multiLevelType w:val="hybridMultilevel"/>
    <w:tmpl w:val="44024E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9337AFA"/>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4D9056BE"/>
    <w:multiLevelType w:val="hybridMultilevel"/>
    <w:tmpl w:val="3DC6341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5317561"/>
    <w:multiLevelType w:val="hybridMultilevel"/>
    <w:tmpl w:val="F88808C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55C82513"/>
    <w:multiLevelType w:val="hybridMultilevel"/>
    <w:tmpl w:val="490A860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5C3225F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5E0708CD"/>
    <w:multiLevelType w:val="hybridMultilevel"/>
    <w:tmpl w:val="44024E10"/>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605A36F9"/>
    <w:multiLevelType w:val="hybridMultilevel"/>
    <w:tmpl w:val="D5A0E63C"/>
    <w:lvl w:ilvl="0" w:tplc="1409000F">
      <w:start w:val="1"/>
      <w:numFmt w:val="decimal"/>
      <w:lvlText w:val="%1."/>
      <w:lvlJc w:val="lef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26" w15:restartNumberingAfterBreak="0">
    <w:nsid w:val="7004093B"/>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2F45DF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4"/>
  </w:num>
  <w:num w:numId="2">
    <w:abstractNumId w:val="17"/>
  </w:num>
  <w:num w:numId="3">
    <w:abstractNumId w:val="15"/>
  </w:num>
  <w:num w:numId="4">
    <w:abstractNumId w:val="28"/>
  </w:num>
  <w:num w:numId="5">
    <w:abstractNumId w:val="8"/>
  </w:num>
  <w:num w:numId="6">
    <w:abstractNumId w:val="19"/>
  </w:num>
  <w:num w:numId="7">
    <w:abstractNumId w:val="0"/>
  </w:num>
  <w:num w:numId="8">
    <w:abstractNumId w:val="4"/>
  </w:num>
  <w:num w:numId="9">
    <w:abstractNumId w:val="26"/>
  </w:num>
  <w:num w:numId="10">
    <w:abstractNumId w:val="27"/>
  </w:num>
  <w:num w:numId="11">
    <w:abstractNumId w:val="23"/>
  </w:num>
  <w:num w:numId="12">
    <w:abstractNumId w:val="10"/>
  </w:num>
  <w:num w:numId="13">
    <w:abstractNumId w:val="11"/>
  </w:num>
  <w:num w:numId="14">
    <w:abstractNumId w:val="12"/>
  </w:num>
  <w:num w:numId="15">
    <w:abstractNumId w:val="22"/>
  </w:num>
  <w:num w:numId="16">
    <w:abstractNumId w:val="2"/>
  </w:num>
  <w:num w:numId="17">
    <w:abstractNumId w:val="7"/>
  </w:num>
  <w:num w:numId="18">
    <w:abstractNumId w:val="5"/>
  </w:num>
  <w:num w:numId="19">
    <w:abstractNumId w:val="1"/>
  </w:num>
  <w:num w:numId="20">
    <w:abstractNumId w:val="25"/>
  </w:num>
  <w:num w:numId="21">
    <w:abstractNumId w:val="6"/>
  </w:num>
  <w:num w:numId="22">
    <w:abstractNumId w:val="20"/>
  </w:num>
  <w:num w:numId="23">
    <w:abstractNumId w:val="9"/>
  </w:num>
  <w:num w:numId="24">
    <w:abstractNumId w:val="21"/>
  </w:num>
  <w:num w:numId="25">
    <w:abstractNumId w:val="3"/>
  </w:num>
  <w:num w:numId="26">
    <w:abstractNumId w:val="13"/>
  </w:num>
  <w:num w:numId="27">
    <w:abstractNumId w:val="24"/>
  </w:num>
  <w:num w:numId="28">
    <w:abstractNumId w:val="18"/>
  </w:num>
  <w:num w:numId="29">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0000"/>
    <w:rsid w:val="00002EC2"/>
    <w:rsid w:val="000107A1"/>
    <w:rsid w:val="00011269"/>
    <w:rsid w:val="00020EB5"/>
    <w:rsid w:val="00024BE1"/>
    <w:rsid w:val="00030E73"/>
    <w:rsid w:val="000363F2"/>
    <w:rsid w:val="00053F65"/>
    <w:rsid w:val="0005721D"/>
    <w:rsid w:val="00057D45"/>
    <w:rsid w:val="00060D2A"/>
    <w:rsid w:val="00064773"/>
    <w:rsid w:val="000732A9"/>
    <w:rsid w:val="00082758"/>
    <w:rsid w:val="00085F04"/>
    <w:rsid w:val="00096709"/>
    <w:rsid w:val="000A1C67"/>
    <w:rsid w:val="000B2F36"/>
    <w:rsid w:val="000F2F24"/>
    <w:rsid w:val="001041DE"/>
    <w:rsid w:val="0011026E"/>
    <w:rsid w:val="001140D9"/>
    <w:rsid w:val="00121262"/>
    <w:rsid w:val="001260F1"/>
    <w:rsid w:val="00142A63"/>
    <w:rsid w:val="00170F5C"/>
    <w:rsid w:val="00176CAC"/>
    <w:rsid w:val="00184ACB"/>
    <w:rsid w:val="00184D6C"/>
    <w:rsid w:val="001853FE"/>
    <w:rsid w:val="0018623C"/>
    <w:rsid w:val="00193BA1"/>
    <w:rsid w:val="001A3A93"/>
    <w:rsid w:val="001A422A"/>
    <w:rsid w:val="001B6362"/>
    <w:rsid w:val="001C059D"/>
    <w:rsid w:val="001C4FB9"/>
    <w:rsid w:val="001C70B2"/>
    <w:rsid w:val="001E29B4"/>
    <w:rsid w:val="001F3A91"/>
    <w:rsid w:val="00204AC4"/>
    <w:rsid w:val="00204F55"/>
    <w:rsid w:val="002070A8"/>
    <w:rsid w:val="00227A85"/>
    <w:rsid w:val="00232286"/>
    <w:rsid w:val="00240FED"/>
    <w:rsid w:val="00243A5D"/>
    <w:rsid w:val="0025574F"/>
    <w:rsid w:val="0026551C"/>
    <w:rsid w:val="00273DB9"/>
    <w:rsid w:val="00276B34"/>
    <w:rsid w:val="00285CB4"/>
    <w:rsid w:val="00286039"/>
    <w:rsid w:val="002927EE"/>
    <w:rsid w:val="002A365B"/>
    <w:rsid w:val="002A63A0"/>
    <w:rsid w:val="002B789A"/>
    <w:rsid w:val="002E476F"/>
    <w:rsid w:val="002E73BA"/>
    <w:rsid w:val="003056DC"/>
    <w:rsid w:val="00306F85"/>
    <w:rsid w:val="0034292A"/>
    <w:rsid w:val="0034716C"/>
    <w:rsid w:val="00375C2D"/>
    <w:rsid w:val="00381DF9"/>
    <w:rsid w:val="003A5713"/>
    <w:rsid w:val="003A5D1E"/>
    <w:rsid w:val="003B04E7"/>
    <w:rsid w:val="003C3B31"/>
    <w:rsid w:val="003C4C00"/>
    <w:rsid w:val="003C79AC"/>
    <w:rsid w:val="003E3E13"/>
    <w:rsid w:val="00403064"/>
    <w:rsid w:val="00404347"/>
    <w:rsid w:val="00415ABA"/>
    <w:rsid w:val="00425B57"/>
    <w:rsid w:val="00435DD0"/>
    <w:rsid w:val="00436F07"/>
    <w:rsid w:val="004549E5"/>
    <w:rsid w:val="00457752"/>
    <w:rsid w:val="00466AA7"/>
    <w:rsid w:val="004727F9"/>
    <w:rsid w:val="00472998"/>
    <w:rsid w:val="00473F78"/>
    <w:rsid w:val="0047482A"/>
    <w:rsid w:val="0048595B"/>
    <w:rsid w:val="00485FB7"/>
    <w:rsid w:val="004874CD"/>
    <w:rsid w:val="00494F91"/>
    <w:rsid w:val="004A4DC6"/>
    <w:rsid w:val="004B1081"/>
    <w:rsid w:val="004B7466"/>
    <w:rsid w:val="004B7613"/>
    <w:rsid w:val="004C1F04"/>
    <w:rsid w:val="004C24F7"/>
    <w:rsid w:val="004C7576"/>
    <w:rsid w:val="004D3E8D"/>
    <w:rsid w:val="004D7651"/>
    <w:rsid w:val="004E37FE"/>
    <w:rsid w:val="004E4133"/>
    <w:rsid w:val="00501A66"/>
    <w:rsid w:val="0050739B"/>
    <w:rsid w:val="00522B40"/>
    <w:rsid w:val="005601CA"/>
    <w:rsid w:val="005856B7"/>
    <w:rsid w:val="00586573"/>
    <w:rsid w:val="005866BA"/>
    <w:rsid w:val="00593C77"/>
    <w:rsid w:val="00595113"/>
    <w:rsid w:val="005A18BD"/>
    <w:rsid w:val="005C04B1"/>
    <w:rsid w:val="005C1ABE"/>
    <w:rsid w:val="005C5BCF"/>
    <w:rsid w:val="005D0012"/>
    <w:rsid w:val="005D3F05"/>
    <w:rsid w:val="005D4E8F"/>
    <w:rsid w:val="005D669D"/>
    <w:rsid w:val="005F0974"/>
    <w:rsid w:val="00610449"/>
    <w:rsid w:val="0062375E"/>
    <w:rsid w:val="00631A1D"/>
    <w:rsid w:val="00634A8F"/>
    <w:rsid w:val="00666481"/>
    <w:rsid w:val="00670560"/>
    <w:rsid w:val="00680B7B"/>
    <w:rsid w:val="006A496D"/>
    <w:rsid w:val="006B1823"/>
    <w:rsid w:val="006C4833"/>
    <w:rsid w:val="006D04E6"/>
    <w:rsid w:val="006D4840"/>
    <w:rsid w:val="0070771A"/>
    <w:rsid w:val="0072793E"/>
    <w:rsid w:val="007433D6"/>
    <w:rsid w:val="007457C8"/>
    <w:rsid w:val="00753E2C"/>
    <w:rsid w:val="00770A9F"/>
    <w:rsid w:val="00775AF5"/>
    <w:rsid w:val="00781421"/>
    <w:rsid w:val="00795EDD"/>
    <w:rsid w:val="007A6B47"/>
    <w:rsid w:val="007B5EC5"/>
    <w:rsid w:val="007C18E0"/>
    <w:rsid w:val="007C1BE4"/>
    <w:rsid w:val="007D5756"/>
    <w:rsid w:val="007E0565"/>
    <w:rsid w:val="007F56D5"/>
    <w:rsid w:val="008022B5"/>
    <w:rsid w:val="0080327B"/>
    <w:rsid w:val="0081053D"/>
    <w:rsid w:val="00817369"/>
    <w:rsid w:val="00826455"/>
    <w:rsid w:val="00841276"/>
    <w:rsid w:val="008441E6"/>
    <w:rsid w:val="008444A3"/>
    <w:rsid w:val="0086030E"/>
    <w:rsid w:val="008725A7"/>
    <w:rsid w:val="008869BB"/>
    <w:rsid w:val="0088735C"/>
    <w:rsid w:val="00894BEA"/>
    <w:rsid w:val="008A64F3"/>
    <w:rsid w:val="008B7064"/>
    <w:rsid w:val="008C6720"/>
    <w:rsid w:val="008D61B5"/>
    <w:rsid w:val="008E26A8"/>
    <w:rsid w:val="008F7153"/>
    <w:rsid w:val="00911213"/>
    <w:rsid w:val="00932E8C"/>
    <w:rsid w:val="00946B92"/>
    <w:rsid w:val="009513F0"/>
    <w:rsid w:val="009575D5"/>
    <w:rsid w:val="00960BFE"/>
    <w:rsid w:val="00965308"/>
    <w:rsid w:val="009706C6"/>
    <w:rsid w:val="00974993"/>
    <w:rsid w:val="009777E7"/>
    <w:rsid w:val="00977E7F"/>
    <w:rsid w:val="0098032A"/>
    <w:rsid w:val="0098428A"/>
    <w:rsid w:val="00987913"/>
    <w:rsid w:val="00987A4A"/>
    <w:rsid w:val="009A2721"/>
    <w:rsid w:val="009C51DB"/>
    <w:rsid w:val="009D709B"/>
    <w:rsid w:val="00A025C0"/>
    <w:rsid w:val="00A34DA9"/>
    <w:rsid w:val="00A50E98"/>
    <w:rsid w:val="00A51639"/>
    <w:rsid w:val="00A550A8"/>
    <w:rsid w:val="00A60937"/>
    <w:rsid w:val="00A723C2"/>
    <w:rsid w:val="00A84630"/>
    <w:rsid w:val="00A863CC"/>
    <w:rsid w:val="00A92ADA"/>
    <w:rsid w:val="00A9572D"/>
    <w:rsid w:val="00AA0F17"/>
    <w:rsid w:val="00AA79BD"/>
    <w:rsid w:val="00AB51B7"/>
    <w:rsid w:val="00AB600A"/>
    <w:rsid w:val="00AB7CBD"/>
    <w:rsid w:val="00AC5415"/>
    <w:rsid w:val="00AD12AA"/>
    <w:rsid w:val="00AD1622"/>
    <w:rsid w:val="00AD5771"/>
    <w:rsid w:val="00AF5201"/>
    <w:rsid w:val="00AF64BE"/>
    <w:rsid w:val="00B01DB1"/>
    <w:rsid w:val="00B1069B"/>
    <w:rsid w:val="00B13B86"/>
    <w:rsid w:val="00B17586"/>
    <w:rsid w:val="00B21178"/>
    <w:rsid w:val="00B22898"/>
    <w:rsid w:val="00B40DB3"/>
    <w:rsid w:val="00B45F0B"/>
    <w:rsid w:val="00B50A97"/>
    <w:rsid w:val="00B56FC9"/>
    <w:rsid w:val="00B6297B"/>
    <w:rsid w:val="00B646A6"/>
    <w:rsid w:val="00B73414"/>
    <w:rsid w:val="00B8189E"/>
    <w:rsid w:val="00B863CF"/>
    <w:rsid w:val="00B912A7"/>
    <w:rsid w:val="00B92E04"/>
    <w:rsid w:val="00BD0129"/>
    <w:rsid w:val="00BD2F66"/>
    <w:rsid w:val="00BE5262"/>
    <w:rsid w:val="00BF0FB3"/>
    <w:rsid w:val="00BF6505"/>
    <w:rsid w:val="00C06097"/>
    <w:rsid w:val="00C0708F"/>
    <w:rsid w:val="00C13887"/>
    <w:rsid w:val="00C33B1E"/>
    <w:rsid w:val="00C5052B"/>
    <w:rsid w:val="00C54E16"/>
    <w:rsid w:val="00C62185"/>
    <w:rsid w:val="00C91F3F"/>
    <w:rsid w:val="00C97287"/>
    <w:rsid w:val="00CA1788"/>
    <w:rsid w:val="00CB6E96"/>
    <w:rsid w:val="00CC2A61"/>
    <w:rsid w:val="00CD03DE"/>
    <w:rsid w:val="00CD082C"/>
    <w:rsid w:val="00CD12A6"/>
    <w:rsid w:val="00CD4C09"/>
    <w:rsid w:val="00CE2119"/>
    <w:rsid w:val="00CF4308"/>
    <w:rsid w:val="00D03031"/>
    <w:rsid w:val="00D11BE7"/>
    <w:rsid w:val="00D12113"/>
    <w:rsid w:val="00D161CD"/>
    <w:rsid w:val="00D21889"/>
    <w:rsid w:val="00D3061E"/>
    <w:rsid w:val="00D31C0F"/>
    <w:rsid w:val="00D3417F"/>
    <w:rsid w:val="00D361DB"/>
    <w:rsid w:val="00D37B67"/>
    <w:rsid w:val="00D41692"/>
    <w:rsid w:val="00D50A93"/>
    <w:rsid w:val="00D55488"/>
    <w:rsid w:val="00D55527"/>
    <w:rsid w:val="00D612B6"/>
    <w:rsid w:val="00D62F79"/>
    <w:rsid w:val="00D77A00"/>
    <w:rsid w:val="00D80C93"/>
    <w:rsid w:val="00DB032B"/>
    <w:rsid w:val="00DB1F5F"/>
    <w:rsid w:val="00DB5CC5"/>
    <w:rsid w:val="00DC35A3"/>
    <w:rsid w:val="00DC62A1"/>
    <w:rsid w:val="00DC62A5"/>
    <w:rsid w:val="00DD02FF"/>
    <w:rsid w:val="00DD0339"/>
    <w:rsid w:val="00DD1BA0"/>
    <w:rsid w:val="00E03DBB"/>
    <w:rsid w:val="00E07948"/>
    <w:rsid w:val="00E13CEC"/>
    <w:rsid w:val="00E20390"/>
    <w:rsid w:val="00E24E77"/>
    <w:rsid w:val="00E27C95"/>
    <w:rsid w:val="00E45CCB"/>
    <w:rsid w:val="00E528A1"/>
    <w:rsid w:val="00E5587D"/>
    <w:rsid w:val="00E55E96"/>
    <w:rsid w:val="00E739D2"/>
    <w:rsid w:val="00E74A95"/>
    <w:rsid w:val="00E758A7"/>
    <w:rsid w:val="00E7725C"/>
    <w:rsid w:val="00E7766C"/>
    <w:rsid w:val="00EA052E"/>
    <w:rsid w:val="00EA1DEC"/>
    <w:rsid w:val="00EA3605"/>
    <w:rsid w:val="00EA40EB"/>
    <w:rsid w:val="00EA655C"/>
    <w:rsid w:val="00EA6A1B"/>
    <w:rsid w:val="00EB430C"/>
    <w:rsid w:val="00EC068C"/>
    <w:rsid w:val="00ED42EC"/>
    <w:rsid w:val="00EE3E2E"/>
    <w:rsid w:val="00EF54EC"/>
    <w:rsid w:val="00F00832"/>
    <w:rsid w:val="00F2282B"/>
    <w:rsid w:val="00F22D16"/>
    <w:rsid w:val="00F346D4"/>
    <w:rsid w:val="00F9451C"/>
    <w:rsid w:val="00F945B4"/>
    <w:rsid w:val="00F95B3C"/>
    <w:rsid w:val="00FA668E"/>
    <w:rsid w:val="00FA7539"/>
    <w:rsid w:val="00FB345A"/>
    <w:rsid w:val="00FB3CEA"/>
    <w:rsid w:val="00FB6C61"/>
    <w:rsid w:val="00FD1CC0"/>
    <w:rsid w:val="00FD2B1E"/>
    <w:rsid w:val="00FD4588"/>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ADDA01-6342-43F0-9E41-6FDA003C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041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6068274">
      <w:marLeft w:val="0"/>
      <w:marRight w:val="0"/>
      <w:marTop w:val="0"/>
      <w:marBottom w:val="0"/>
      <w:divBdr>
        <w:top w:val="none" w:sz="0" w:space="0" w:color="auto"/>
        <w:left w:val="none" w:sz="0" w:space="0" w:color="auto"/>
        <w:bottom w:val="none" w:sz="0" w:space="0" w:color="auto"/>
        <w:right w:val="none" w:sz="0" w:space="0" w:color="auto"/>
      </w:divBdr>
    </w:div>
    <w:div w:id="1206068275">
      <w:marLeft w:val="0"/>
      <w:marRight w:val="0"/>
      <w:marTop w:val="0"/>
      <w:marBottom w:val="0"/>
      <w:divBdr>
        <w:top w:val="none" w:sz="0" w:space="0" w:color="auto"/>
        <w:left w:val="none" w:sz="0" w:space="0" w:color="auto"/>
        <w:bottom w:val="none" w:sz="0" w:space="0" w:color="auto"/>
        <w:right w:val="none" w:sz="0" w:space="0" w:color="auto"/>
      </w:divBdr>
    </w:div>
    <w:div w:id="1206068276">
      <w:marLeft w:val="0"/>
      <w:marRight w:val="0"/>
      <w:marTop w:val="0"/>
      <w:marBottom w:val="0"/>
      <w:divBdr>
        <w:top w:val="none" w:sz="0" w:space="0" w:color="auto"/>
        <w:left w:val="none" w:sz="0" w:space="0" w:color="auto"/>
        <w:bottom w:val="none" w:sz="0" w:space="0" w:color="auto"/>
        <w:right w:val="none" w:sz="0" w:space="0" w:color="auto"/>
      </w:divBdr>
    </w:div>
    <w:div w:id="1206068277">
      <w:marLeft w:val="0"/>
      <w:marRight w:val="0"/>
      <w:marTop w:val="0"/>
      <w:marBottom w:val="0"/>
      <w:divBdr>
        <w:top w:val="none" w:sz="0" w:space="0" w:color="auto"/>
        <w:left w:val="none" w:sz="0" w:space="0" w:color="auto"/>
        <w:bottom w:val="none" w:sz="0" w:space="0" w:color="auto"/>
        <w:right w:val="none" w:sz="0" w:space="0" w:color="auto"/>
      </w:divBdr>
    </w:div>
    <w:div w:id="1206068278">
      <w:marLeft w:val="0"/>
      <w:marRight w:val="0"/>
      <w:marTop w:val="0"/>
      <w:marBottom w:val="0"/>
      <w:divBdr>
        <w:top w:val="none" w:sz="0" w:space="0" w:color="auto"/>
        <w:left w:val="none" w:sz="0" w:space="0" w:color="auto"/>
        <w:bottom w:val="none" w:sz="0" w:space="0" w:color="auto"/>
        <w:right w:val="none" w:sz="0" w:space="0" w:color="auto"/>
      </w:divBdr>
    </w:div>
    <w:div w:id="1206068279">
      <w:marLeft w:val="0"/>
      <w:marRight w:val="0"/>
      <w:marTop w:val="0"/>
      <w:marBottom w:val="0"/>
      <w:divBdr>
        <w:top w:val="none" w:sz="0" w:space="0" w:color="auto"/>
        <w:left w:val="none" w:sz="0" w:space="0" w:color="auto"/>
        <w:bottom w:val="none" w:sz="0" w:space="0" w:color="auto"/>
        <w:right w:val="none" w:sz="0" w:space="0" w:color="auto"/>
      </w:divBdr>
    </w:div>
    <w:div w:id="12060682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147FEA30</Template>
  <TotalTime>0</TotalTime>
  <Pages>26</Pages>
  <Words>7850</Words>
  <Characters>44746</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Jared Wilkinson</cp:lastModifiedBy>
  <cp:revision>2</cp:revision>
  <cp:lastPrinted>2019-01-29T22:28:00Z</cp:lastPrinted>
  <dcterms:created xsi:type="dcterms:W3CDTF">2019-04-01T02:00:00Z</dcterms:created>
  <dcterms:modified xsi:type="dcterms:W3CDTF">2019-04-01T02:00:00Z</dcterms:modified>
</cp:coreProperties>
</file>