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A0712" w14:textId="77777777" w:rsidR="00E24E77" w:rsidRPr="00522B40" w:rsidRDefault="00E24E77" w:rsidP="00E24E77">
      <w:pPr>
        <w:rPr>
          <w:rFonts w:cs="Arial"/>
          <w:sz w:val="20"/>
        </w:rPr>
      </w:pPr>
      <w:bookmarkStart w:id="0" w:name="_GoBack"/>
      <w:bookmarkEnd w:id="0"/>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B85475" w14:paraId="1A38BCE9" w14:textId="77777777" w:rsidTr="00D11BE7">
        <w:tc>
          <w:tcPr>
            <w:tcW w:w="2268" w:type="dxa"/>
            <w:tcBorders>
              <w:top w:val="single" w:sz="4" w:space="0" w:color="auto"/>
            </w:tcBorders>
            <w:shd w:val="clear" w:color="auto" w:fill="F3F3F3"/>
          </w:tcPr>
          <w:p w14:paraId="438E11FC" w14:textId="77777777" w:rsidR="00E24E77" w:rsidRPr="00B85475" w:rsidRDefault="00BC65B5" w:rsidP="00E24E77">
            <w:pPr>
              <w:spacing w:before="80" w:after="80"/>
              <w:rPr>
                <w:rFonts w:cs="Arial"/>
                <w:b/>
                <w:sz w:val="21"/>
                <w:szCs w:val="21"/>
                <w:lang w:val="en-NZ"/>
              </w:rPr>
            </w:pPr>
            <w:r w:rsidRPr="00B85475">
              <w:rPr>
                <w:rFonts w:cs="Arial"/>
                <w:b/>
                <w:sz w:val="21"/>
                <w:szCs w:val="21"/>
                <w:lang w:val="en-NZ"/>
              </w:rPr>
              <w:t>Committee</w:t>
            </w:r>
            <w:r w:rsidR="00E24E77" w:rsidRPr="00B85475">
              <w:rPr>
                <w:rFonts w:cs="Arial"/>
                <w:b/>
                <w:sz w:val="21"/>
                <w:szCs w:val="21"/>
                <w:lang w:val="en-NZ"/>
              </w:rPr>
              <w:t>:</w:t>
            </w:r>
          </w:p>
        </w:tc>
        <w:tc>
          <w:tcPr>
            <w:tcW w:w="7508" w:type="dxa"/>
            <w:tcBorders>
              <w:top w:val="single" w:sz="4" w:space="0" w:color="auto"/>
            </w:tcBorders>
            <w:shd w:val="clear" w:color="auto" w:fill="F3F3F3"/>
          </w:tcPr>
          <w:p w14:paraId="3C54BF39" w14:textId="77777777" w:rsidR="00E24E77" w:rsidRPr="00B85475" w:rsidRDefault="00AB51B7" w:rsidP="00E24E77">
            <w:pPr>
              <w:spacing w:before="80" w:after="80"/>
              <w:rPr>
                <w:rFonts w:cs="Arial"/>
                <w:color w:val="FF00FF"/>
                <w:sz w:val="21"/>
                <w:szCs w:val="21"/>
                <w:lang w:val="en-NZ"/>
              </w:rPr>
            </w:pPr>
            <w:r w:rsidRPr="00B85475">
              <w:rPr>
                <w:rFonts w:cs="Arial"/>
                <w:sz w:val="21"/>
                <w:szCs w:val="21"/>
                <w:lang w:val="en-NZ"/>
              </w:rPr>
              <w:t xml:space="preserve">Northern A Health and Disability Ethics </w:t>
            </w:r>
            <w:r w:rsidR="00BC65B5" w:rsidRPr="00B85475">
              <w:rPr>
                <w:rFonts w:cs="Arial"/>
                <w:sz w:val="21"/>
                <w:szCs w:val="21"/>
                <w:lang w:val="en-NZ"/>
              </w:rPr>
              <w:t>Committee</w:t>
            </w:r>
          </w:p>
        </w:tc>
      </w:tr>
      <w:tr w:rsidR="00E24E77" w:rsidRPr="00B85475" w14:paraId="693E048A" w14:textId="77777777" w:rsidTr="00D11BE7">
        <w:tc>
          <w:tcPr>
            <w:tcW w:w="2268" w:type="dxa"/>
            <w:shd w:val="clear" w:color="auto" w:fill="F3F3F3"/>
          </w:tcPr>
          <w:p w14:paraId="0DB3E9E6" w14:textId="77777777" w:rsidR="00E24E77" w:rsidRPr="00B85475" w:rsidRDefault="00E24E77" w:rsidP="00E24E77">
            <w:pPr>
              <w:spacing w:before="80" w:after="80"/>
              <w:rPr>
                <w:rFonts w:cs="Arial"/>
                <w:b/>
                <w:sz w:val="21"/>
                <w:szCs w:val="21"/>
                <w:lang w:val="en-NZ"/>
              </w:rPr>
            </w:pPr>
            <w:r w:rsidRPr="00B85475">
              <w:rPr>
                <w:rFonts w:cs="Arial"/>
                <w:b/>
                <w:sz w:val="21"/>
                <w:szCs w:val="21"/>
                <w:lang w:val="en-NZ"/>
              </w:rPr>
              <w:t>Meeting date:</w:t>
            </w:r>
          </w:p>
        </w:tc>
        <w:tc>
          <w:tcPr>
            <w:tcW w:w="7508" w:type="dxa"/>
            <w:shd w:val="clear" w:color="auto" w:fill="F3F3F3"/>
          </w:tcPr>
          <w:p w14:paraId="4A20D952" w14:textId="77777777" w:rsidR="00E24E77" w:rsidRPr="00B85475" w:rsidRDefault="00AB51B7" w:rsidP="00E24E77">
            <w:pPr>
              <w:spacing w:before="80" w:after="80"/>
              <w:rPr>
                <w:rFonts w:cs="Arial"/>
                <w:color w:val="FF00FF"/>
                <w:sz w:val="21"/>
                <w:szCs w:val="21"/>
                <w:lang w:val="en-NZ"/>
              </w:rPr>
            </w:pPr>
            <w:r w:rsidRPr="00B85475">
              <w:rPr>
                <w:rFonts w:cs="Arial"/>
                <w:sz w:val="21"/>
                <w:szCs w:val="21"/>
                <w:lang w:val="en-NZ"/>
              </w:rPr>
              <w:t>12 May 2015</w:t>
            </w:r>
          </w:p>
        </w:tc>
      </w:tr>
      <w:tr w:rsidR="00E24E77" w:rsidRPr="00B85475" w14:paraId="53B9AEFC" w14:textId="77777777" w:rsidTr="00D11BE7">
        <w:tc>
          <w:tcPr>
            <w:tcW w:w="2268" w:type="dxa"/>
            <w:tcBorders>
              <w:bottom w:val="single" w:sz="4" w:space="0" w:color="auto"/>
            </w:tcBorders>
            <w:shd w:val="clear" w:color="auto" w:fill="F3F3F3"/>
          </w:tcPr>
          <w:p w14:paraId="0B41159A" w14:textId="77777777" w:rsidR="00E24E77" w:rsidRPr="00B85475" w:rsidRDefault="00E24E77" w:rsidP="00E24E77">
            <w:pPr>
              <w:spacing w:before="80" w:after="80"/>
              <w:rPr>
                <w:rFonts w:cs="Arial"/>
                <w:b/>
                <w:sz w:val="21"/>
                <w:szCs w:val="21"/>
                <w:lang w:val="en-NZ"/>
              </w:rPr>
            </w:pPr>
            <w:r w:rsidRPr="00B85475">
              <w:rPr>
                <w:rFonts w:cs="Arial"/>
                <w:b/>
                <w:sz w:val="21"/>
                <w:szCs w:val="21"/>
                <w:lang w:val="en-NZ"/>
              </w:rPr>
              <w:t>Meeting venue:</w:t>
            </w:r>
          </w:p>
        </w:tc>
        <w:tc>
          <w:tcPr>
            <w:tcW w:w="7508" w:type="dxa"/>
            <w:tcBorders>
              <w:bottom w:val="single" w:sz="4" w:space="0" w:color="auto"/>
            </w:tcBorders>
            <w:shd w:val="clear" w:color="auto" w:fill="F3F3F3"/>
          </w:tcPr>
          <w:p w14:paraId="5AE664E6" w14:textId="77777777" w:rsidR="00E24E77" w:rsidRPr="00B85475" w:rsidRDefault="00AB51B7" w:rsidP="00E24E77">
            <w:pPr>
              <w:spacing w:before="80" w:after="80"/>
              <w:rPr>
                <w:rFonts w:cs="Arial"/>
                <w:color w:val="FF00FF"/>
                <w:sz w:val="21"/>
                <w:szCs w:val="21"/>
                <w:lang w:val="en-NZ"/>
              </w:rPr>
            </w:pPr>
            <w:r w:rsidRPr="00B85475">
              <w:rPr>
                <w:rFonts w:cs="Arial"/>
                <w:sz w:val="21"/>
                <w:szCs w:val="21"/>
                <w:lang w:val="en-NZ"/>
              </w:rPr>
              <w:t>Novotel Ellerslie</w:t>
            </w:r>
          </w:p>
        </w:tc>
      </w:tr>
    </w:tbl>
    <w:p w14:paraId="157AD4D0" w14:textId="77777777" w:rsidR="00E24E77" w:rsidRPr="00B85475" w:rsidRDefault="00E24E77" w:rsidP="00E24E77">
      <w:pPr>
        <w:spacing w:before="80" w:after="80"/>
        <w:rPr>
          <w:rFonts w:cs="Arial"/>
          <w:sz w:val="21"/>
          <w:szCs w:val="21"/>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B85475" w14:paraId="53FBA863" w14:textId="77777777" w:rsidTr="00435DD0">
        <w:tc>
          <w:tcPr>
            <w:tcW w:w="1555" w:type="dxa"/>
            <w:tcBorders>
              <w:top w:val="single" w:sz="4" w:space="0" w:color="auto"/>
            </w:tcBorders>
            <w:shd w:val="clear" w:color="auto" w:fill="F2F2F2" w:themeFill="background1" w:themeFillShade="F2"/>
          </w:tcPr>
          <w:p w14:paraId="2442EC2E" w14:textId="77777777" w:rsidR="006C4833" w:rsidRPr="00B85475" w:rsidRDefault="006C4833" w:rsidP="00E24E77">
            <w:pPr>
              <w:spacing w:before="80" w:after="80"/>
              <w:rPr>
                <w:rFonts w:cs="Arial"/>
                <w:b/>
                <w:sz w:val="21"/>
                <w:szCs w:val="21"/>
                <w:lang w:val="en-NZ" w:eastAsia="en-GB"/>
              </w:rPr>
            </w:pPr>
            <w:r w:rsidRPr="00B85475">
              <w:rPr>
                <w:rFonts w:cs="Arial"/>
                <w:b/>
                <w:sz w:val="21"/>
                <w:szCs w:val="21"/>
                <w:lang w:val="en-NZ" w:eastAsia="en-GB"/>
              </w:rPr>
              <w:t>Time</w:t>
            </w:r>
          </w:p>
        </w:tc>
        <w:tc>
          <w:tcPr>
            <w:tcW w:w="8221" w:type="dxa"/>
            <w:tcBorders>
              <w:top w:val="single" w:sz="4" w:space="0" w:color="auto"/>
            </w:tcBorders>
            <w:shd w:val="clear" w:color="auto" w:fill="F2F2F2" w:themeFill="background1" w:themeFillShade="F2"/>
          </w:tcPr>
          <w:p w14:paraId="366B7887" w14:textId="77777777" w:rsidR="006C4833" w:rsidRPr="00B85475" w:rsidRDefault="006C4833" w:rsidP="00B45692">
            <w:pPr>
              <w:spacing w:before="80" w:after="80"/>
              <w:ind w:left="742"/>
              <w:rPr>
                <w:rFonts w:cs="Arial"/>
                <w:b/>
                <w:sz w:val="21"/>
                <w:szCs w:val="21"/>
                <w:lang w:val="en-NZ" w:eastAsia="en-GB"/>
              </w:rPr>
            </w:pPr>
            <w:r w:rsidRPr="00B85475">
              <w:rPr>
                <w:rFonts w:cs="Arial"/>
                <w:b/>
                <w:sz w:val="21"/>
                <w:szCs w:val="21"/>
                <w:lang w:val="en-NZ" w:eastAsia="en-GB"/>
              </w:rPr>
              <w:t>Item of business</w:t>
            </w:r>
          </w:p>
        </w:tc>
      </w:tr>
      <w:tr w:rsidR="006C4833" w:rsidRPr="00B85475" w14:paraId="698B5FEC" w14:textId="77777777" w:rsidTr="00435DD0">
        <w:tc>
          <w:tcPr>
            <w:tcW w:w="1555" w:type="dxa"/>
            <w:shd w:val="clear" w:color="auto" w:fill="F2F2F2" w:themeFill="background1" w:themeFillShade="F2"/>
          </w:tcPr>
          <w:p w14:paraId="7877B388" w14:textId="77777777" w:rsidR="006C4833" w:rsidRPr="00B85475" w:rsidRDefault="007F1F45" w:rsidP="00E24E77">
            <w:pPr>
              <w:spacing w:before="80" w:after="80"/>
              <w:rPr>
                <w:rFonts w:cs="Arial"/>
                <w:sz w:val="21"/>
                <w:szCs w:val="21"/>
                <w:lang w:val="en-NZ" w:eastAsia="en-GB"/>
              </w:rPr>
            </w:pPr>
            <w:r w:rsidRPr="00B85475">
              <w:rPr>
                <w:rFonts w:cs="Arial"/>
                <w:sz w:val="21"/>
                <w:szCs w:val="21"/>
                <w:lang w:val="en-NZ" w:eastAsia="en-GB"/>
              </w:rPr>
              <w:t>1.00pm</w:t>
            </w:r>
          </w:p>
        </w:tc>
        <w:tc>
          <w:tcPr>
            <w:tcW w:w="8221" w:type="dxa"/>
            <w:shd w:val="clear" w:color="auto" w:fill="F2F2F2" w:themeFill="background1" w:themeFillShade="F2"/>
          </w:tcPr>
          <w:p w14:paraId="232F52E2" w14:textId="77777777" w:rsidR="006C4833" w:rsidRPr="00B85475" w:rsidRDefault="006C4833" w:rsidP="00B45692">
            <w:pPr>
              <w:spacing w:before="80" w:after="80"/>
              <w:ind w:left="742"/>
              <w:rPr>
                <w:rFonts w:cs="Arial"/>
                <w:sz w:val="21"/>
                <w:szCs w:val="21"/>
                <w:lang w:val="en-NZ" w:eastAsia="en-GB"/>
              </w:rPr>
            </w:pPr>
            <w:r w:rsidRPr="00B85475">
              <w:rPr>
                <w:rFonts w:cs="Arial"/>
                <w:sz w:val="21"/>
                <w:szCs w:val="21"/>
                <w:lang w:val="en-NZ" w:eastAsia="en-GB"/>
              </w:rPr>
              <w:t>Welcome</w:t>
            </w:r>
          </w:p>
        </w:tc>
      </w:tr>
      <w:tr w:rsidR="007F56D5" w:rsidRPr="00B85475" w14:paraId="6FB7D140" w14:textId="77777777" w:rsidTr="00435DD0">
        <w:tc>
          <w:tcPr>
            <w:tcW w:w="1555" w:type="dxa"/>
            <w:shd w:val="clear" w:color="auto" w:fill="F2F2F2" w:themeFill="background1" w:themeFillShade="F2"/>
          </w:tcPr>
          <w:p w14:paraId="22EBC6F0" w14:textId="77777777" w:rsidR="007F56D5" w:rsidRPr="00B85475" w:rsidRDefault="007F56D5" w:rsidP="00E24E77">
            <w:pPr>
              <w:spacing w:before="80" w:after="80"/>
              <w:rPr>
                <w:rFonts w:cs="Arial"/>
                <w:sz w:val="21"/>
                <w:szCs w:val="21"/>
                <w:lang w:val="en-NZ" w:eastAsia="en-GB"/>
              </w:rPr>
            </w:pPr>
          </w:p>
        </w:tc>
        <w:tc>
          <w:tcPr>
            <w:tcW w:w="8221" w:type="dxa"/>
            <w:shd w:val="clear" w:color="auto" w:fill="F2F2F2" w:themeFill="background1" w:themeFillShade="F2"/>
          </w:tcPr>
          <w:p w14:paraId="4A3BB5BC" w14:textId="77777777" w:rsidR="007F56D5" w:rsidRPr="00B85475" w:rsidRDefault="007F56D5" w:rsidP="00B45692">
            <w:pPr>
              <w:spacing w:before="80" w:after="80"/>
              <w:ind w:left="742"/>
              <w:rPr>
                <w:rFonts w:cs="Arial"/>
                <w:sz w:val="21"/>
                <w:szCs w:val="21"/>
                <w:lang w:val="en-NZ" w:eastAsia="en-GB"/>
              </w:rPr>
            </w:pPr>
            <w:r w:rsidRPr="00B85475">
              <w:rPr>
                <w:rFonts w:cs="Arial"/>
                <w:sz w:val="21"/>
                <w:szCs w:val="21"/>
                <w:lang w:val="en-NZ" w:eastAsia="en-GB"/>
              </w:rPr>
              <w:t xml:space="preserve">Confirmation of minutes of meeting of </w:t>
            </w:r>
            <w:r w:rsidR="007F1F45" w:rsidRPr="00B85475">
              <w:rPr>
                <w:rFonts w:cs="Arial"/>
                <w:sz w:val="21"/>
                <w:szCs w:val="21"/>
                <w:lang w:val="en-NZ" w:eastAsia="en-GB"/>
              </w:rPr>
              <w:t>14 April 2015.</w:t>
            </w:r>
          </w:p>
        </w:tc>
      </w:tr>
      <w:tr w:rsidR="007F56D5" w:rsidRPr="00B85475" w14:paraId="1B71A29B" w14:textId="77777777" w:rsidTr="007F1F45">
        <w:trPr>
          <w:trHeight w:val="70"/>
        </w:trPr>
        <w:tc>
          <w:tcPr>
            <w:tcW w:w="1555" w:type="dxa"/>
            <w:shd w:val="clear" w:color="auto" w:fill="F2F2F2" w:themeFill="background1" w:themeFillShade="F2"/>
          </w:tcPr>
          <w:p w14:paraId="79E369ED" w14:textId="77777777" w:rsidR="007F56D5" w:rsidRPr="00B85475" w:rsidRDefault="007F1F45" w:rsidP="00E24E77">
            <w:pPr>
              <w:spacing w:before="80" w:after="80"/>
              <w:rPr>
                <w:rFonts w:cs="Arial"/>
                <w:sz w:val="21"/>
                <w:szCs w:val="21"/>
                <w:lang w:val="en-NZ" w:eastAsia="en-GB"/>
              </w:rPr>
            </w:pPr>
            <w:r w:rsidRPr="00B85475">
              <w:rPr>
                <w:rFonts w:cs="Arial"/>
                <w:sz w:val="21"/>
                <w:szCs w:val="21"/>
                <w:lang w:val="en-NZ" w:eastAsia="en-GB"/>
              </w:rPr>
              <w:t>1.30pm</w:t>
            </w:r>
          </w:p>
        </w:tc>
        <w:tc>
          <w:tcPr>
            <w:tcW w:w="8221" w:type="dxa"/>
            <w:shd w:val="clear" w:color="auto" w:fill="F2F2F2" w:themeFill="background1" w:themeFillShade="F2"/>
          </w:tcPr>
          <w:p w14:paraId="246395AC" w14:textId="77777777" w:rsidR="007F56D5" w:rsidRPr="00B85475" w:rsidRDefault="007F56D5" w:rsidP="00B45692">
            <w:pPr>
              <w:spacing w:before="80" w:after="80"/>
              <w:ind w:left="742"/>
              <w:rPr>
                <w:rFonts w:cs="Arial"/>
                <w:sz w:val="21"/>
                <w:szCs w:val="21"/>
                <w:lang w:val="en-NZ" w:eastAsia="en-GB"/>
              </w:rPr>
            </w:pPr>
            <w:r w:rsidRPr="00B85475">
              <w:rPr>
                <w:rFonts w:cs="Arial"/>
                <w:sz w:val="21"/>
                <w:szCs w:val="21"/>
                <w:lang w:val="en-NZ" w:eastAsia="en-GB"/>
              </w:rPr>
              <w:t>New applications (see over for details)</w:t>
            </w:r>
          </w:p>
        </w:tc>
      </w:tr>
      <w:tr w:rsidR="00826455" w:rsidRPr="00B85475" w14:paraId="03F4BB00" w14:textId="77777777" w:rsidTr="00435DD0">
        <w:tc>
          <w:tcPr>
            <w:tcW w:w="1555" w:type="dxa"/>
            <w:shd w:val="clear" w:color="auto" w:fill="F2F2F2" w:themeFill="background1" w:themeFillShade="F2"/>
          </w:tcPr>
          <w:p w14:paraId="7177D3D8" w14:textId="77777777" w:rsidR="00826455" w:rsidRPr="00B85475" w:rsidRDefault="00826455" w:rsidP="00E24E77">
            <w:pPr>
              <w:spacing w:before="80" w:after="80"/>
              <w:rPr>
                <w:rFonts w:cs="Arial"/>
                <w:sz w:val="21"/>
                <w:szCs w:val="21"/>
                <w:lang w:val="en-NZ" w:eastAsia="en-GB"/>
              </w:rPr>
            </w:pPr>
          </w:p>
        </w:tc>
        <w:tc>
          <w:tcPr>
            <w:tcW w:w="8221" w:type="dxa"/>
            <w:shd w:val="clear" w:color="auto" w:fill="F2F2F2" w:themeFill="background1" w:themeFillShade="F2"/>
          </w:tcPr>
          <w:p w14:paraId="1D0706DF"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i 15/NTA/48</w:t>
            </w:r>
          </w:p>
          <w:p w14:paraId="319F672A"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ii 15/NTA/49</w:t>
            </w:r>
          </w:p>
          <w:p w14:paraId="4B457B0B"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iii 15/NTA/50</w:t>
            </w:r>
          </w:p>
          <w:p w14:paraId="438E2518"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iv 15/NTA/52</w:t>
            </w:r>
          </w:p>
          <w:p w14:paraId="3F31EA3A"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v 15/NTA/53</w:t>
            </w:r>
          </w:p>
          <w:p w14:paraId="78F38B1C"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vi 15/NTA/55</w:t>
            </w:r>
          </w:p>
          <w:p w14:paraId="322C9B6C"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vii 15/NTA/56</w:t>
            </w:r>
          </w:p>
          <w:p w14:paraId="74534796"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viii 15/NTA/57</w:t>
            </w:r>
          </w:p>
          <w:p w14:paraId="39EE3F07" w14:textId="77777777" w:rsidR="00826455" w:rsidRPr="00B85475" w:rsidRDefault="00826455" w:rsidP="00B45692">
            <w:pPr>
              <w:ind w:left="742"/>
              <w:rPr>
                <w:rFonts w:cs="Arial"/>
                <w:sz w:val="21"/>
                <w:szCs w:val="21"/>
                <w:lang w:val="en-NZ" w:eastAsia="en-GB"/>
              </w:rPr>
            </w:pPr>
            <w:r w:rsidRPr="00B85475">
              <w:rPr>
                <w:rFonts w:cs="Arial"/>
                <w:sz w:val="21"/>
                <w:szCs w:val="21"/>
                <w:lang w:val="en-NZ" w:eastAsia="en-GB"/>
              </w:rPr>
              <w:t xml:space="preserve">  ix 15/NTA/58</w:t>
            </w:r>
          </w:p>
        </w:tc>
      </w:tr>
      <w:tr w:rsidR="00826455" w:rsidRPr="00B85475" w14:paraId="40C82EB2" w14:textId="77777777" w:rsidTr="00435DD0">
        <w:tc>
          <w:tcPr>
            <w:tcW w:w="1555" w:type="dxa"/>
            <w:shd w:val="clear" w:color="auto" w:fill="F2F2F2" w:themeFill="background1" w:themeFillShade="F2"/>
          </w:tcPr>
          <w:p w14:paraId="5EB69F1A" w14:textId="77777777" w:rsidR="00826455" w:rsidRPr="00B85475" w:rsidRDefault="007F1F45" w:rsidP="00826455">
            <w:pPr>
              <w:spacing w:before="80" w:after="80"/>
              <w:rPr>
                <w:rFonts w:cs="Arial"/>
                <w:sz w:val="21"/>
                <w:szCs w:val="21"/>
                <w:lang w:val="en-NZ" w:eastAsia="en-GB"/>
              </w:rPr>
            </w:pPr>
            <w:r w:rsidRPr="00B85475">
              <w:rPr>
                <w:rFonts w:cs="Arial"/>
                <w:sz w:val="21"/>
                <w:szCs w:val="21"/>
                <w:lang w:val="en-NZ" w:eastAsia="en-GB"/>
              </w:rPr>
              <w:t>5.45pm</w:t>
            </w:r>
          </w:p>
        </w:tc>
        <w:tc>
          <w:tcPr>
            <w:tcW w:w="8221" w:type="dxa"/>
            <w:shd w:val="clear" w:color="auto" w:fill="F2F2F2" w:themeFill="background1" w:themeFillShade="F2"/>
          </w:tcPr>
          <w:p w14:paraId="1F0299D0" w14:textId="77777777" w:rsidR="00826455" w:rsidRPr="00B85475" w:rsidRDefault="00826455" w:rsidP="00B45692">
            <w:pPr>
              <w:spacing w:before="80" w:after="80"/>
              <w:ind w:left="742"/>
              <w:rPr>
                <w:rFonts w:cs="Arial"/>
                <w:sz w:val="21"/>
                <w:szCs w:val="21"/>
                <w:lang w:val="en-NZ" w:eastAsia="en-GB"/>
              </w:rPr>
            </w:pPr>
            <w:r w:rsidRPr="00B85475">
              <w:rPr>
                <w:rFonts w:cs="Arial"/>
                <w:sz w:val="21"/>
                <w:szCs w:val="21"/>
                <w:lang w:val="en-NZ" w:eastAsia="en-GB"/>
              </w:rPr>
              <w:t>General business:</w:t>
            </w:r>
          </w:p>
          <w:p w14:paraId="41D39395" w14:textId="77777777" w:rsidR="00826455" w:rsidRPr="00B85475" w:rsidRDefault="00826455" w:rsidP="00B45692">
            <w:pPr>
              <w:pStyle w:val="ListParagraph"/>
              <w:numPr>
                <w:ilvl w:val="0"/>
                <w:numId w:val="18"/>
              </w:numPr>
              <w:spacing w:before="80" w:after="80"/>
              <w:rPr>
                <w:rFonts w:cs="Arial"/>
                <w:sz w:val="21"/>
                <w:szCs w:val="21"/>
                <w:lang w:val="en-NZ" w:eastAsia="en-GB"/>
              </w:rPr>
            </w:pPr>
            <w:r w:rsidRPr="00B85475">
              <w:rPr>
                <w:rFonts w:cs="Arial"/>
                <w:sz w:val="21"/>
                <w:szCs w:val="21"/>
                <w:lang w:val="en-NZ" w:eastAsia="en-GB"/>
              </w:rPr>
              <w:t>Noting section of agenda</w:t>
            </w:r>
          </w:p>
          <w:p w14:paraId="6CD19EDB" w14:textId="77777777" w:rsidR="00826455" w:rsidRPr="00B85475" w:rsidRDefault="007F1F45" w:rsidP="00B45692">
            <w:pPr>
              <w:pStyle w:val="ListParagraph"/>
              <w:numPr>
                <w:ilvl w:val="0"/>
                <w:numId w:val="18"/>
              </w:numPr>
              <w:spacing w:before="80" w:after="80"/>
              <w:rPr>
                <w:rFonts w:cs="Arial"/>
                <w:sz w:val="21"/>
                <w:szCs w:val="21"/>
                <w:lang w:val="en-NZ" w:eastAsia="en-GB"/>
              </w:rPr>
            </w:pPr>
            <w:r w:rsidRPr="00B85475">
              <w:rPr>
                <w:rFonts w:cs="Arial"/>
                <w:sz w:val="21"/>
                <w:szCs w:val="21"/>
                <w:lang w:val="en-NZ" w:eastAsia="en-GB"/>
              </w:rPr>
              <w:t>Member portal training</w:t>
            </w:r>
          </w:p>
        </w:tc>
      </w:tr>
      <w:tr w:rsidR="00826455" w:rsidRPr="00B85475" w14:paraId="6CDA95A7" w14:textId="77777777" w:rsidTr="00435DD0">
        <w:tc>
          <w:tcPr>
            <w:tcW w:w="1555" w:type="dxa"/>
            <w:tcBorders>
              <w:bottom w:val="single" w:sz="4" w:space="0" w:color="auto"/>
            </w:tcBorders>
            <w:shd w:val="clear" w:color="auto" w:fill="F2F2F2" w:themeFill="background1" w:themeFillShade="F2"/>
          </w:tcPr>
          <w:p w14:paraId="5AB4354F" w14:textId="77777777" w:rsidR="00826455" w:rsidRPr="00B85475" w:rsidRDefault="007F1F45" w:rsidP="00826455">
            <w:pPr>
              <w:spacing w:before="80" w:after="80"/>
              <w:rPr>
                <w:rFonts w:cs="Arial"/>
                <w:sz w:val="21"/>
                <w:szCs w:val="21"/>
                <w:lang w:val="en-NZ" w:eastAsia="en-GB"/>
              </w:rPr>
            </w:pPr>
            <w:r w:rsidRPr="00B85475">
              <w:rPr>
                <w:rFonts w:cs="Arial"/>
                <w:sz w:val="21"/>
                <w:szCs w:val="21"/>
                <w:lang w:val="en-NZ" w:eastAsia="en-GB"/>
              </w:rPr>
              <w:t>6.00pm</w:t>
            </w:r>
          </w:p>
        </w:tc>
        <w:tc>
          <w:tcPr>
            <w:tcW w:w="8221" w:type="dxa"/>
            <w:tcBorders>
              <w:bottom w:val="single" w:sz="4" w:space="0" w:color="auto"/>
            </w:tcBorders>
            <w:shd w:val="clear" w:color="auto" w:fill="F2F2F2" w:themeFill="background1" w:themeFillShade="F2"/>
          </w:tcPr>
          <w:p w14:paraId="4E6DFEF3" w14:textId="77777777" w:rsidR="00826455" w:rsidRPr="00B85475" w:rsidRDefault="00826455" w:rsidP="00B45692">
            <w:pPr>
              <w:spacing w:before="80" w:after="80"/>
              <w:ind w:left="742"/>
              <w:rPr>
                <w:rFonts w:cs="Arial"/>
                <w:sz w:val="21"/>
                <w:szCs w:val="21"/>
                <w:lang w:val="en-NZ" w:eastAsia="en-GB"/>
              </w:rPr>
            </w:pPr>
            <w:r w:rsidRPr="00B85475">
              <w:rPr>
                <w:rFonts w:cs="Arial"/>
                <w:sz w:val="21"/>
                <w:szCs w:val="21"/>
                <w:lang w:val="en-NZ" w:eastAsia="en-GB"/>
              </w:rPr>
              <w:t>Meeting ends</w:t>
            </w:r>
          </w:p>
        </w:tc>
      </w:tr>
    </w:tbl>
    <w:p w14:paraId="18AC1EA8" w14:textId="77777777" w:rsidR="007F56D5" w:rsidRPr="00522B40" w:rsidRDefault="007F56D5" w:rsidP="00E24E77">
      <w:pPr>
        <w:spacing w:before="80" w:after="80"/>
        <w:rPr>
          <w:rFonts w:cs="Arial"/>
          <w:sz w:val="20"/>
          <w:lang w:val="en-NZ"/>
        </w:rPr>
      </w:pPr>
    </w:p>
    <w:p w14:paraId="1E20D79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097"/>
        <w:gridCol w:w="3843"/>
        <w:gridCol w:w="1091"/>
        <w:gridCol w:w="1352"/>
        <w:gridCol w:w="1179"/>
      </w:tblGrid>
      <w:tr w:rsidR="00B45692" w:rsidRPr="00E20390" w14:paraId="63796DE8" w14:textId="77777777" w:rsidTr="00B85475">
        <w:trPr>
          <w:trHeight w:val="240"/>
        </w:trPr>
        <w:tc>
          <w:tcPr>
            <w:tcW w:w="0" w:type="auto"/>
            <w:shd w:val="pct12" w:color="auto" w:fill="FFFFFF"/>
            <w:vAlign w:val="center"/>
          </w:tcPr>
          <w:p w14:paraId="6CFB9D69" w14:textId="77777777" w:rsidR="00B45692" w:rsidRPr="00B85475" w:rsidRDefault="00B45692">
            <w:pPr>
              <w:autoSpaceDE w:val="0"/>
              <w:autoSpaceDN w:val="0"/>
              <w:adjustRightInd w:val="0"/>
              <w:rPr>
                <w:sz w:val="20"/>
              </w:rPr>
            </w:pPr>
            <w:r w:rsidRPr="00B85475">
              <w:rPr>
                <w:b/>
                <w:sz w:val="20"/>
              </w:rPr>
              <w:t xml:space="preserve">Member Name </w:t>
            </w:r>
            <w:r w:rsidRPr="00B85475">
              <w:rPr>
                <w:sz w:val="20"/>
              </w:rPr>
              <w:t xml:space="preserve"> </w:t>
            </w:r>
          </w:p>
        </w:tc>
        <w:tc>
          <w:tcPr>
            <w:tcW w:w="0" w:type="auto"/>
            <w:shd w:val="pct12" w:color="auto" w:fill="FFFFFF"/>
            <w:vAlign w:val="center"/>
          </w:tcPr>
          <w:p w14:paraId="0BD2B205" w14:textId="77777777" w:rsidR="00B45692" w:rsidRPr="00B85475" w:rsidRDefault="00B45692">
            <w:pPr>
              <w:autoSpaceDE w:val="0"/>
              <w:autoSpaceDN w:val="0"/>
              <w:adjustRightInd w:val="0"/>
              <w:rPr>
                <w:sz w:val="20"/>
              </w:rPr>
            </w:pPr>
            <w:r w:rsidRPr="00B85475">
              <w:rPr>
                <w:b/>
                <w:sz w:val="20"/>
              </w:rPr>
              <w:t xml:space="preserve">Member Category </w:t>
            </w:r>
            <w:r w:rsidRPr="00B85475">
              <w:rPr>
                <w:sz w:val="20"/>
              </w:rPr>
              <w:t xml:space="preserve"> </w:t>
            </w:r>
          </w:p>
        </w:tc>
        <w:tc>
          <w:tcPr>
            <w:tcW w:w="0" w:type="auto"/>
            <w:shd w:val="pct12" w:color="auto" w:fill="FFFFFF"/>
            <w:vAlign w:val="center"/>
          </w:tcPr>
          <w:p w14:paraId="2D041A72" w14:textId="77777777" w:rsidR="00B45692" w:rsidRPr="00B85475" w:rsidRDefault="00B45692">
            <w:pPr>
              <w:autoSpaceDE w:val="0"/>
              <w:autoSpaceDN w:val="0"/>
              <w:adjustRightInd w:val="0"/>
              <w:rPr>
                <w:sz w:val="20"/>
              </w:rPr>
            </w:pPr>
            <w:r w:rsidRPr="00B85475">
              <w:rPr>
                <w:b/>
                <w:sz w:val="20"/>
              </w:rPr>
              <w:t xml:space="preserve">Appointed </w:t>
            </w:r>
            <w:r w:rsidRPr="00B85475">
              <w:rPr>
                <w:sz w:val="20"/>
              </w:rPr>
              <w:t xml:space="preserve"> </w:t>
            </w:r>
          </w:p>
        </w:tc>
        <w:tc>
          <w:tcPr>
            <w:tcW w:w="0" w:type="auto"/>
            <w:shd w:val="pct12" w:color="auto" w:fill="FFFFFF"/>
            <w:vAlign w:val="center"/>
          </w:tcPr>
          <w:p w14:paraId="11775CD6" w14:textId="77777777" w:rsidR="00B45692" w:rsidRPr="00B85475" w:rsidRDefault="00B45692">
            <w:pPr>
              <w:autoSpaceDE w:val="0"/>
              <w:autoSpaceDN w:val="0"/>
              <w:adjustRightInd w:val="0"/>
              <w:rPr>
                <w:sz w:val="20"/>
              </w:rPr>
            </w:pPr>
            <w:r w:rsidRPr="00B85475">
              <w:rPr>
                <w:b/>
                <w:sz w:val="20"/>
              </w:rPr>
              <w:t xml:space="preserve">Term Expires </w:t>
            </w:r>
            <w:r w:rsidRPr="00B85475">
              <w:rPr>
                <w:sz w:val="20"/>
              </w:rPr>
              <w:t xml:space="preserve"> </w:t>
            </w:r>
          </w:p>
        </w:tc>
        <w:tc>
          <w:tcPr>
            <w:tcW w:w="0" w:type="auto"/>
            <w:shd w:val="pct12" w:color="auto" w:fill="FFFFFF"/>
            <w:vAlign w:val="center"/>
          </w:tcPr>
          <w:p w14:paraId="2B3133EB" w14:textId="77777777" w:rsidR="00B45692" w:rsidRPr="00B85475" w:rsidRDefault="00B45692">
            <w:pPr>
              <w:autoSpaceDE w:val="0"/>
              <w:autoSpaceDN w:val="0"/>
              <w:adjustRightInd w:val="0"/>
              <w:rPr>
                <w:sz w:val="20"/>
              </w:rPr>
            </w:pPr>
            <w:r w:rsidRPr="00B85475">
              <w:rPr>
                <w:b/>
                <w:sz w:val="20"/>
              </w:rPr>
              <w:t xml:space="preserve">Apologies? </w:t>
            </w:r>
            <w:r w:rsidRPr="00B85475">
              <w:rPr>
                <w:sz w:val="20"/>
              </w:rPr>
              <w:t xml:space="preserve"> </w:t>
            </w:r>
          </w:p>
        </w:tc>
      </w:tr>
      <w:tr w:rsidR="00B45692" w:rsidRPr="00E20390" w14:paraId="04AD5E23" w14:textId="77777777" w:rsidTr="00B85475">
        <w:trPr>
          <w:trHeight w:val="280"/>
        </w:trPr>
        <w:tc>
          <w:tcPr>
            <w:tcW w:w="0" w:type="auto"/>
          </w:tcPr>
          <w:p w14:paraId="447A38FE" w14:textId="77777777" w:rsidR="00B45692" w:rsidRPr="00B85475" w:rsidRDefault="00B45692">
            <w:pPr>
              <w:autoSpaceDE w:val="0"/>
              <w:autoSpaceDN w:val="0"/>
              <w:adjustRightInd w:val="0"/>
              <w:rPr>
                <w:sz w:val="20"/>
              </w:rPr>
            </w:pPr>
            <w:r w:rsidRPr="00B85475">
              <w:rPr>
                <w:sz w:val="20"/>
              </w:rPr>
              <w:t xml:space="preserve">Dr Brian Fergus </w:t>
            </w:r>
          </w:p>
        </w:tc>
        <w:tc>
          <w:tcPr>
            <w:tcW w:w="0" w:type="auto"/>
          </w:tcPr>
          <w:p w14:paraId="1FE94EB4" w14:textId="77777777" w:rsidR="00B45692" w:rsidRPr="00B85475" w:rsidRDefault="00B45692">
            <w:pPr>
              <w:autoSpaceDE w:val="0"/>
              <w:autoSpaceDN w:val="0"/>
              <w:adjustRightInd w:val="0"/>
              <w:rPr>
                <w:sz w:val="20"/>
              </w:rPr>
            </w:pPr>
            <w:r w:rsidRPr="00B85475">
              <w:rPr>
                <w:sz w:val="20"/>
              </w:rPr>
              <w:t xml:space="preserve">Lay (consumer/community perspectives) </w:t>
            </w:r>
          </w:p>
        </w:tc>
        <w:tc>
          <w:tcPr>
            <w:tcW w:w="0" w:type="auto"/>
          </w:tcPr>
          <w:p w14:paraId="547D0E7B" w14:textId="77777777" w:rsidR="00B45692" w:rsidRPr="00B85475" w:rsidRDefault="00B45692">
            <w:pPr>
              <w:autoSpaceDE w:val="0"/>
              <w:autoSpaceDN w:val="0"/>
              <w:adjustRightInd w:val="0"/>
              <w:rPr>
                <w:sz w:val="20"/>
              </w:rPr>
            </w:pPr>
            <w:r w:rsidRPr="00B85475">
              <w:rPr>
                <w:sz w:val="20"/>
              </w:rPr>
              <w:t xml:space="preserve">01/07/2012 </w:t>
            </w:r>
          </w:p>
        </w:tc>
        <w:tc>
          <w:tcPr>
            <w:tcW w:w="0" w:type="auto"/>
          </w:tcPr>
          <w:p w14:paraId="5CA15C46" w14:textId="77777777" w:rsidR="00B45692" w:rsidRPr="00B85475" w:rsidRDefault="00B45692">
            <w:pPr>
              <w:autoSpaceDE w:val="0"/>
              <w:autoSpaceDN w:val="0"/>
              <w:adjustRightInd w:val="0"/>
              <w:rPr>
                <w:sz w:val="20"/>
              </w:rPr>
            </w:pPr>
            <w:r w:rsidRPr="00B85475">
              <w:rPr>
                <w:sz w:val="20"/>
              </w:rPr>
              <w:t xml:space="preserve">01/07/2015 </w:t>
            </w:r>
          </w:p>
        </w:tc>
        <w:tc>
          <w:tcPr>
            <w:tcW w:w="0" w:type="auto"/>
          </w:tcPr>
          <w:p w14:paraId="355DD03B" w14:textId="77777777" w:rsidR="00B45692" w:rsidRPr="00B85475" w:rsidRDefault="00B45692">
            <w:pPr>
              <w:autoSpaceDE w:val="0"/>
              <w:autoSpaceDN w:val="0"/>
              <w:adjustRightInd w:val="0"/>
              <w:rPr>
                <w:sz w:val="20"/>
              </w:rPr>
            </w:pPr>
            <w:r w:rsidRPr="00B85475">
              <w:rPr>
                <w:sz w:val="20"/>
              </w:rPr>
              <w:t xml:space="preserve">Present </w:t>
            </w:r>
          </w:p>
        </w:tc>
      </w:tr>
      <w:tr w:rsidR="00B45692" w:rsidRPr="00E20390" w14:paraId="4F4153EC" w14:textId="77777777" w:rsidTr="00B85475">
        <w:trPr>
          <w:trHeight w:val="280"/>
        </w:trPr>
        <w:tc>
          <w:tcPr>
            <w:tcW w:w="0" w:type="auto"/>
          </w:tcPr>
          <w:p w14:paraId="0A01272E" w14:textId="77777777" w:rsidR="00B45692" w:rsidRPr="00B85475" w:rsidRDefault="00B45692">
            <w:pPr>
              <w:autoSpaceDE w:val="0"/>
              <w:autoSpaceDN w:val="0"/>
              <w:adjustRightInd w:val="0"/>
              <w:rPr>
                <w:sz w:val="20"/>
              </w:rPr>
            </w:pPr>
            <w:r w:rsidRPr="00B85475">
              <w:rPr>
                <w:sz w:val="20"/>
              </w:rPr>
              <w:t xml:space="preserve">Ms Susan  Buckland </w:t>
            </w:r>
          </w:p>
        </w:tc>
        <w:tc>
          <w:tcPr>
            <w:tcW w:w="0" w:type="auto"/>
          </w:tcPr>
          <w:p w14:paraId="6948C79B" w14:textId="77777777" w:rsidR="00B45692" w:rsidRPr="00B85475" w:rsidRDefault="00B45692">
            <w:pPr>
              <w:autoSpaceDE w:val="0"/>
              <w:autoSpaceDN w:val="0"/>
              <w:adjustRightInd w:val="0"/>
              <w:rPr>
                <w:sz w:val="20"/>
              </w:rPr>
            </w:pPr>
            <w:r w:rsidRPr="00B85475">
              <w:rPr>
                <w:sz w:val="20"/>
              </w:rPr>
              <w:t xml:space="preserve">Lay (consumer/community perspectives) </w:t>
            </w:r>
          </w:p>
        </w:tc>
        <w:tc>
          <w:tcPr>
            <w:tcW w:w="0" w:type="auto"/>
          </w:tcPr>
          <w:p w14:paraId="281E727B" w14:textId="77777777" w:rsidR="00B45692" w:rsidRPr="00B85475" w:rsidRDefault="00B45692">
            <w:pPr>
              <w:autoSpaceDE w:val="0"/>
              <w:autoSpaceDN w:val="0"/>
              <w:adjustRightInd w:val="0"/>
              <w:rPr>
                <w:sz w:val="20"/>
              </w:rPr>
            </w:pPr>
            <w:r w:rsidRPr="00B85475">
              <w:rPr>
                <w:sz w:val="20"/>
              </w:rPr>
              <w:t xml:space="preserve">01/07/2012 </w:t>
            </w:r>
          </w:p>
        </w:tc>
        <w:tc>
          <w:tcPr>
            <w:tcW w:w="0" w:type="auto"/>
          </w:tcPr>
          <w:p w14:paraId="331AA51D" w14:textId="77777777" w:rsidR="00B45692" w:rsidRPr="00B85475" w:rsidRDefault="00B45692">
            <w:pPr>
              <w:autoSpaceDE w:val="0"/>
              <w:autoSpaceDN w:val="0"/>
              <w:adjustRightInd w:val="0"/>
              <w:rPr>
                <w:sz w:val="20"/>
              </w:rPr>
            </w:pPr>
            <w:r w:rsidRPr="00B85475">
              <w:rPr>
                <w:sz w:val="20"/>
              </w:rPr>
              <w:t xml:space="preserve">01/07/2015 </w:t>
            </w:r>
          </w:p>
        </w:tc>
        <w:tc>
          <w:tcPr>
            <w:tcW w:w="0" w:type="auto"/>
          </w:tcPr>
          <w:p w14:paraId="203D0781" w14:textId="77777777" w:rsidR="00B45692" w:rsidRPr="00B85475" w:rsidRDefault="00B45692">
            <w:pPr>
              <w:autoSpaceDE w:val="0"/>
              <w:autoSpaceDN w:val="0"/>
              <w:adjustRightInd w:val="0"/>
              <w:rPr>
                <w:sz w:val="20"/>
              </w:rPr>
            </w:pPr>
            <w:r w:rsidRPr="00B85475">
              <w:rPr>
                <w:sz w:val="20"/>
              </w:rPr>
              <w:t xml:space="preserve">Present </w:t>
            </w:r>
          </w:p>
        </w:tc>
      </w:tr>
      <w:tr w:rsidR="00B45692" w:rsidRPr="00E20390" w14:paraId="0AB479B4" w14:textId="77777777" w:rsidTr="00B85475">
        <w:trPr>
          <w:trHeight w:val="280"/>
        </w:trPr>
        <w:tc>
          <w:tcPr>
            <w:tcW w:w="0" w:type="auto"/>
          </w:tcPr>
          <w:p w14:paraId="183D610C" w14:textId="77777777" w:rsidR="00B45692" w:rsidRPr="00B85475" w:rsidRDefault="00B45692">
            <w:pPr>
              <w:autoSpaceDE w:val="0"/>
              <w:autoSpaceDN w:val="0"/>
              <w:adjustRightInd w:val="0"/>
              <w:rPr>
                <w:sz w:val="20"/>
              </w:rPr>
            </w:pPr>
            <w:r w:rsidRPr="00B85475">
              <w:rPr>
                <w:sz w:val="20"/>
              </w:rPr>
              <w:t xml:space="preserve">Ms </w:t>
            </w:r>
            <w:proofErr w:type="spellStart"/>
            <w:r w:rsidRPr="00B85475">
              <w:rPr>
                <w:sz w:val="20"/>
              </w:rPr>
              <w:t>Shamim</w:t>
            </w:r>
            <w:proofErr w:type="spellEnd"/>
            <w:r w:rsidRPr="00B85475">
              <w:rPr>
                <w:sz w:val="20"/>
              </w:rPr>
              <w:t xml:space="preserve"> </w:t>
            </w:r>
            <w:proofErr w:type="spellStart"/>
            <w:r w:rsidRPr="00B85475">
              <w:rPr>
                <w:sz w:val="20"/>
              </w:rPr>
              <w:t>Chagani</w:t>
            </w:r>
            <w:proofErr w:type="spellEnd"/>
            <w:r w:rsidRPr="00B85475">
              <w:rPr>
                <w:sz w:val="20"/>
              </w:rPr>
              <w:t xml:space="preserve"> </w:t>
            </w:r>
          </w:p>
        </w:tc>
        <w:tc>
          <w:tcPr>
            <w:tcW w:w="0" w:type="auto"/>
          </w:tcPr>
          <w:p w14:paraId="05C0DACF" w14:textId="77777777" w:rsidR="00B45692" w:rsidRPr="00B85475" w:rsidRDefault="00B45692">
            <w:pPr>
              <w:autoSpaceDE w:val="0"/>
              <w:autoSpaceDN w:val="0"/>
              <w:adjustRightInd w:val="0"/>
              <w:rPr>
                <w:sz w:val="20"/>
              </w:rPr>
            </w:pPr>
            <w:r w:rsidRPr="00B85475">
              <w:rPr>
                <w:sz w:val="20"/>
              </w:rPr>
              <w:t xml:space="preserve">Non-lay (health/disability service provision) </w:t>
            </w:r>
          </w:p>
        </w:tc>
        <w:tc>
          <w:tcPr>
            <w:tcW w:w="0" w:type="auto"/>
          </w:tcPr>
          <w:p w14:paraId="5296FBAF" w14:textId="77777777" w:rsidR="00B45692" w:rsidRPr="00B85475" w:rsidRDefault="00B45692">
            <w:pPr>
              <w:autoSpaceDE w:val="0"/>
              <w:autoSpaceDN w:val="0"/>
              <w:adjustRightInd w:val="0"/>
              <w:rPr>
                <w:sz w:val="20"/>
              </w:rPr>
            </w:pPr>
            <w:r w:rsidRPr="00B85475">
              <w:rPr>
                <w:sz w:val="20"/>
              </w:rPr>
              <w:t xml:space="preserve">01/07/2012 </w:t>
            </w:r>
          </w:p>
        </w:tc>
        <w:tc>
          <w:tcPr>
            <w:tcW w:w="0" w:type="auto"/>
          </w:tcPr>
          <w:p w14:paraId="0542432B" w14:textId="77777777" w:rsidR="00B45692" w:rsidRPr="00B85475" w:rsidRDefault="00B45692">
            <w:pPr>
              <w:autoSpaceDE w:val="0"/>
              <w:autoSpaceDN w:val="0"/>
              <w:adjustRightInd w:val="0"/>
              <w:rPr>
                <w:sz w:val="20"/>
              </w:rPr>
            </w:pPr>
            <w:r w:rsidRPr="00B85475">
              <w:rPr>
                <w:sz w:val="20"/>
              </w:rPr>
              <w:t xml:space="preserve">01/07/2015 </w:t>
            </w:r>
          </w:p>
        </w:tc>
        <w:tc>
          <w:tcPr>
            <w:tcW w:w="0" w:type="auto"/>
          </w:tcPr>
          <w:p w14:paraId="5A176CE3" w14:textId="77777777" w:rsidR="00B45692" w:rsidRPr="00B85475" w:rsidRDefault="00B45692">
            <w:pPr>
              <w:autoSpaceDE w:val="0"/>
              <w:autoSpaceDN w:val="0"/>
              <w:adjustRightInd w:val="0"/>
              <w:rPr>
                <w:sz w:val="20"/>
              </w:rPr>
            </w:pPr>
            <w:r w:rsidRPr="00B85475">
              <w:rPr>
                <w:sz w:val="20"/>
              </w:rPr>
              <w:t xml:space="preserve">Present </w:t>
            </w:r>
          </w:p>
        </w:tc>
      </w:tr>
      <w:tr w:rsidR="00B45692" w:rsidRPr="00E20390" w14:paraId="26CCA060" w14:textId="77777777" w:rsidTr="00B85475">
        <w:trPr>
          <w:trHeight w:val="280"/>
        </w:trPr>
        <w:tc>
          <w:tcPr>
            <w:tcW w:w="0" w:type="auto"/>
          </w:tcPr>
          <w:p w14:paraId="48AD96ED" w14:textId="77777777" w:rsidR="00B45692" w:rsidRPr="00B85475" w:rsidRDefault="00B45692">
            <w:pPr>
              <w:autoSpaceDE w:val="0"/>
              <w:autoSpaceDN w:val="0"/>
              <w:adjustRightInd w:val="0"/>
              <w:rPr>
                <w:sz w:val="20"/>
              </w:rPr>
            </w:pPr>
            <w:r w:rsidRPr="00B85475">
              <w:rPr>
                <w:sz w:val="20"/>
              </w:rPr>
              <w:t xml:space="preserve">Mr Kerry Hiini </w:t>
            </w:r>
          </w:p>
        </w:tc>
        <w:tc>
          <w:tcPr>
            <w:tcW w:w="0" w:type="auto"/>
          </w:tcPr>
          <w:p w14:paraId="4683E634" w14:textId="77777777" w:rsidR="00B45692" w:rsidRPr="00B85475" w:rsidRDefault="00B45692">
            <w:pPr>
              <w:autoSpaceDE w:val="0"/>
              <w:autoSpaceDN w:val="0"/>
              <w:adjustRightInd w:val="0"/>
              <w:rPr>
                <w:sz w:val="20"/>
              </w:rPr>
            </w:pPr>
            <w:r w:rsidRPr="00B85475">
              <w:rPr>
                <w:sz w:val="20"/>
              </w:rPr>
              <w:t xml:space="preserve">Lay (consumer/community perspectives) </w:t>
            </w:r>
          </w:p>
        </w:tc>
        <w:tc>
          <w:tcPr>
            <w:tcW w:w="0" w:type="auto"/>
          </w:tcPr>
          <w:p w14:paraId="4D232624" w14:textId="77777777" w:rsidR="00B45692" w:rsidRPr="00B85475" w:rsidRDefault="00B45692">
            <w:pPr>
              <w:autoSpaceDE w:val="0"/>
              <w:autoSpaceDN w:val="0"/>
              <w:adjustRightInd w:val="0"/>
              <w:rPr>
                <w:sz w:val="20"/>
              </w:rPr>
            </w:pPr>
            <w:r w:rsidRPr="00B85475">
              <w:rPr>
                <w:sz w:val="20"/>
              </w:rPr>
              <w:t xml:space="preserve">01/07/2012 </w:t>
            </w:r>
          </w:p>
        </w:tc>
        <w:tc>
          <w:tcPr>
            <w:tcW w:w="0" w:type="auto"/>
          </w:tcPr>
          <w:p w14:paraId="587B1755" w14:textId="77777777" w:rsidR="00B45692" w:rsidRPr="00B85475" w:rsidRDefault="00B45692">
            <w:pPr>
              <w:autoSpaceDE w:val="0"/>
              <w:autoSpaceDN w:val="0"/>
              <w:adjustRightInd w:val="0"/>
              <w:rPr>
                <w:sz w:val="20"/>
              </w:rPr>
            </w:pPr>
            <w:r w:rsidRPr="00B85475">
              <w:rPr>
                <w:sz w:val="20"/>
              </w:rPr>
              <w:t xml:space="preserve">01/07/2015 </w:t>
            </w:r>
          </w:p>
        </w:tc>
        <w:tc>
          <w:tcPr>
            <w:tcW w:w="0" w:type="auto"/>
          </w:tcPr>
          <w:p w14:paraId="053AF312" w14:textId="77777777" w:rsidR="00B45692" w:rsidRPr="00B85475" w:rsidRDefault="00B45692">
            <w:pPr>
              <w:autoSpaceDE w:val="0"/>
              <w:autoSpaceDN w:val="0"/>
              <w:adjustRightInd w:val="0"/>
              <w:rPr>
                <w:sz w:val="20"/>
              </w:rPr>
            </w:pPr>
            <w:r w:rsidRPr="00B85475">
              <w:rPr>
                <w:sz w:val="20"/>
              </w:rPr>
              <w:t xml:space="preserve">Present </w:t>
            </w:r>
          </w:p>
        </w:tc>
      </w:tr>
      <w:tr w:rsidR="00B45692" w:rsidRPr="00E20390" w14:paraId="65CDBBD1" w14:textId="77777777" w:rsidTr="00B85475">
        <w:trPr>
          <w:trHeight w:val="280"/>
        </w:trPr>
        <w:tc>
          <w:tcPr>
            <w:tcW w:w="0" w:type="auto"/>
          </w:tcPr>
          <w:p w14:paraId="133157D9" w14:textId="77777777" w:rsidR="00B45692" w:rsidRPr="00B85475" w:rsidRDefault="00B45692">
            <w:pPr>
              <w:autoSpaceDE w:val="0"/>
              <w:autoSpaceDN w:val="0"/>
              <w:adjustRightInd w:val="0"/>
              <w:rPr>
                <w:sz w:val="20"/>
              </w:rPr>
            </w:pPr>
            <w:r w:rsidRPr="00B85475">
              <w:rPr>
                <w:sz w:val="20"/>
              </w:rPr>
              <w:t xml:space="preserve">Ms Michele Stanton </w:t>
            </w:r>
          </w:p>
        </w:tc>
        <w:tc>
          <w:tcPr>
            <w:tcW w:w="0" w:type="auto"/>
          </w:tcPr>
          <w:p w14:paraId="6703D28E" w14:textId="77777777" w:rsidR="00B45692" w:rsidRPr="00B85475" w:rsidRDefault="00B45692">
            <w:pPr>
              <w:autoSpaceDE w:val="0"/>
              <w:autoSpaceDN w:val="0"/>
              <w:adjustRightInd w:val="0"/>
              <w:rPr>
                <w:sz w:val="20"/>
              </w:rPr>
            </w:pPr>
            <w:r w:rsidRPr="00B85475">
              <w:rPr>
                <w:sz w:val="20"/>
              </w:rPr>
              <w:t xml:space="preserve">Lay (the law) </w:t>
            </w:r>
          </w:p>
        </w:tc>
        <w:tc>
          <w:tcPr>
            <w:tcW w:w="0" w:type="auto"/>
          </w:tcPr>
          <w:p w14:paraId="18B190AB" w14:textId="77777777" w:rsidR="00B45692" w:rsidRPr="00B85475" w:rsidRDefault="00B45692">
            <w:pPr>
              <w:autoSpaceDE w:val="0"/>
              <w:autoSpaceDN w:val="0"/>
              <w:adjustRightInd w:val="0"/>
              <w:rPr>
                <w:sz w:val="20"/>
              </w:rPr>
            </w:pPr>
            <w:r w:rsidRPr="00B85475">
              <w:rPr>
                <w:sz w:val="20"/>
              </w:rPr>
              <w:t xml:space="preserve">01/07/2012 </w:t>
            </w:r>
          </w:p>
        </w:tc>
        <w:tc>
          <w:tcPr>
            <w:tcW w:w="0" w:type="auto"/>
          </w:tcPr>
          <w:p w14:paraId="6F07A5FE" w14:textId="77777777" w:rsidR="00B45692" w:rsidRPr="00B85475" w:rsidRDefault="00B45692">
            <w:pPr>
              <w:autoSpaceDE w:val="0"/>
              <w:autoSpaceDN w:val="0"/>
              <w:adjustRightInd w:val="0"/>
              <w:rPr>
                <w:sz w:val="20"/>
              </w:rPr>
            </w:pPr>
            <w:r w:rsidRPr="00B85475">
              <w:rPr>
                <w:sz w:val="20"/>
              </w:rPr>
              <w:t xml:space="preserve">01/07/2015 </w:t>
            </w:r>
          </w:p>
        </w:tc>
        <w:tc>
          <w:tcPr>
            <w:tcW w:w="0" w:type="auto"/>
          </w:tcPr>
          <w:p w14:paraId="1377F21E" w14:textId="77777777" w:rsidR="00B45692" w:rsidRPr="00B85475" w:rsidRDefault="00B45692">
            <w:pPr>
              <w:autoSpaceDE w:val="0"/>
              <w:autoSpaceDN w:val="0"/>
              <w:adjustRightInd w:val="0"/>
              <w:rPr>
                <w:sz w:val="20"/>
              </w:rPr>
            </w:pPr>
            <w:r w:rsidRPr="00B85475">
              <w:rPr>
                <w:sz w:val="20"/>
              </w:rPr>
              <w:t xml:space="preserve">Present </w:t>
            </w:r>
          </w:p>
        </w:tc>
      </w:tr>
      <w:tr w:rsidR="00B45692" w:rsidRPr="00E20390" w14:paraId="36360BB1" w14:textId="77777777" w:rsidTr="00B85475">
        <w:trPr>
          <w:trHeight w:val="280"/>
        </w:trPr>
        <w:tc>
          <w:tcPr>
            <w:tcW w:w="0" w:type="auto"/>
          </w:tcPr>
          <w:p w14:paraId="20AB2D59" w14:textId="77777777" w:rsidR="00B45692" w:rsidRPr="00B85475" w:rsidRDefault="00B45692">
            <w:pPr>
              <w:autoSpaceDE w:val="0"/>
              <w:autoSpaceDN w:val="0"/>
              <w:adjustRightInd w:val="0"/>
              <w:rPr>
                <w:sz w:val="20"/>
              </w:rPr>
            </w:pPr>
            <w:r w:rsidRPr="00B85475">
              <w:rPr>
                <w:sz w:val="20"/>
              </w:rPr>
              <w:t xml:space="preserve">Dr Karen Bartholomew </w:t>
            </w:r>
          </w:p>
        </w:tc>
        <w:tc>
          <w:tcPr>
            <w:tcW w:w="0" w:type="auto"/>
          </w:tcPr>
          <w:p w14:paraId="61F782CD" w14:textId="77777777" w:rsidR="00B45692" w:rsidRPr="00B85475" w:rsidRDefault="00B45692">
            <w:pPr>
              <w:autoSpaceDE w:val="0"/>
              <w:autoSpaceDN w:val="0"/>
              <w:adjustRightInd w:val="0"/>
              <w:rPr>
                <w:sz w:val="20"/>
              </w:rPr>
            </w:pPr>
            <w:r w:rsidRPr="00B85475">
              <w:rPr>
                <w:sz w:val="20"/>
              </w:rPr>
              <w:t xml:space="preserve">Non-lay (intervention studies) </w:t>
            </w:r>
          </w:p>
        </w:tc>
        <w:tc>
          <w:tcPr>
            <w:tcW w:w="0" w:type="auto"/>
          </w:tcPr>
          <w:p w14:paraId="6F61D9A5" w14:textId="77777777" w:rsidR="00B45692" w:rsidRPr="00B85475" w:rsidRDefault="00B45692">
            <w:pPr>
              <w:autoSpaceDE w:val="0"/>
              <w:autoSpaceDN w:val="0"/>
              <w:adjustRightInd w:val="0"/>
              <w:rPr>
                <w:sz w:val="20"/>
              </w:rPr>
            </w:pPr>
            <w:r w:rsidRPr="00B85475">
              <w:rPr>
                <w:sz w:val="20"/>
              </w:rPr>
              <w:t xml:space="preserve">01/07/2013 </w:t>
            </w:r>
          </w:p>
        </w:tc>
        <w:tc>
          <w:tcPr>
            <w:tcW w:w="0" w:type="auto"/>
          </w:tcPr>
          <w:p w14:paraId="17E793B8" w14:textId="77777777" w:rsidR="00B45692" w:rsidRPr="00B85475" w:rsidRDefault="00B45692">
            <w:pPr>
              <w:autoSpaceDE w:val="0"/>
              <w:autoSpaceDN w:val="0"/>
              <w:adjustRightInd w:val="0"/>
              <w:rPr>
                <w:sz w:val="20"/>
              </w:rPr>
            </w:pPr>
            <w:r w:rsidRPr="00B85475">
              <w:rPr>
                <w:sz w:val="20"/>
              </w:rPr>
              <w:t xml:space="preserve">01/07/2016 </w:t>
            </w:r>
          </w:p>
        </w:tc>
        <w:tc>
          <w:tcPr>
            <w:tcW w:w="0" w:type="auto"/>
          </w:tcPr>
          <w:p w14:paraId="2A1AA83A" w14:textId="77777777" w:rsidR="00B45692" w:rsidRPr="00B85475" w:rsidRDefault="00B45692">
            <w:pPr>
              <w:autoSpaceDE w:val="0"/>
              <w:autoSpaceDN w:val="0"/>
              <w:adjustRightInd w:val="0"/>
              <w:rPr>
                <w:sz w:val="20"/>
              </w:rPr>
            </w:pPr>
            <w:r w:rsidRPr="00B85475">
              <w:rPr>
                <w:sz w:val="20"/>
              </w:rPr>
              <w:t xml:space="preserve">Present </w:t>
            </w:r>
          </w:p>
        </w:tc>
      </w:tr>
      <w:tr w:rsidR="00B45692" w:rsidRPr="00E20390" w14:paraId="4649F5CB" w14:textId="77777777" w:rsidTr="00B85475">
        <w:trPr>
          <w:trHeight w:val="280"/>
        </w:trPr>
        <w:tc>
          <w:tcPr>
            <w:tcW w:w="0" w:type="auto"/>
          </w:tcPr>
          <w:p w14:paraId="526B606A" w14:textId="77777777" w:rsidR="00B45692" w:rsidRPr="00B85475" w:rsidRDefault="00B45692">
            <w:pPr>
              <w:autoSpaceDE w:val="0"/>
              <w:autoSpaceDN w:val="0"/>
              <w:adjustRightInd w:val="0"/>
              <w:rPr>
                <w:sz w:val="20"/>
              </w:rPr>
            </w:pPr>
            <w:r w:rsidRPr="00B85475">
              <w:rPr>
                <w:sz w:val="20"/>
              </w:rPr>
              <w:t xml:space="preserve">Dr Christine Crooks </w:t>
            </w:r>
          </w:p>
        </w:tc>
        <w:tc>
          <w:tcPr>
            <w:tcW w:w="0" w:type="auto"/>
          </w:tcPr>
          <w:p w14:paraId="7C5E978C" w14:textId="77777777" w:rsidR="00B45692" w:rsidRPr="00B85475" w:rsidRDefault="00B45692">
            <w:pPr>
              <w:autoSpaceDE w:val="0"/>
              <w:autoSpaceDN w:val="0"/>
              <w:adjustRightInd w:val="0"/>
              <w:rPr>
                <w:sz w:val="20"/>
              </w:rPr>
            </w:pPr>
            <w:r w:rsidRPr="00B85475">
              <w:rPr>
                <w:sz w:val="20"/>
              </w:rPr>
              <w:t xml:space="preserve">Non-lay (intervention studies) </w:t>
            </w:r>
          </w:p>
        </w:tc>
        <w:tc>
          <w:tcPr>
            <w:tcW w:w="0" w:type="auto"/>
          </w:tcPr>
          <w:p w14:paraId="53E8DC48" w14:textId="77777777" w:rsidR="00B45692" w:rsidRPr="00B85475" w:rsidRDefault="00B45692">
            <w:pPr>
              <w:autoSpaceDE w:val="0"/>
              <w:autoSpaceDN w:val="0"/>
              <w:adjustRightInd w:val="0"/>
              <w:rPr>
                <w:sz w:val="20"/>
              </w:rPr>
            </w:pPr>
            <w:r w:rsidRPr="00B85475">
              <w:rPr>
                <w:sz w:val="20"/>
              </w:rPr>
              <w:t xml:space="preserve">01/07/2013 </w:t>
            </w:r>
          </w:p>
        </w:tc>
        <w:tc>
          <w:tcPr>
            <w:tcW w:w="0" w:type="auto"/>
          </w:tcPr>
          <w:p w14:paraId="27578AE7" w14:textId="77777777" w:rsidR="00B45692" w:rsidRPr="00B85475" w:rsidRDefault="00B45692">
            <w:pPr>
              <w:autoSpaceDE w:val="0"/>
              <w:autoSpaceDN w:val="0"/>
              <w:adjustRightInd w:val="0"/>
              <w:rPr>
                <w:sz w:val="20"/>
              </w:rPr>
            </w:pPr>
            <w:r w:rsidRPr="00B85475">
              <w:rPr>
                <w:sz w:val="20"/>
              </w:rPr>
              <w:t xml:space="preserve">01/07/2015 </w:t>
            </w:r>
          </w:p>
        </w:tc>
        <w:tc>
          <w:tcPr>
            <w:tcW w:w="0" w:type="auto"/>
          </w:tcPr>
          <w:p w14:paraId="6478841A" w14:textId="77777777" w:rsidR="00B45692" w:rsidRPr="00B85475" w:rsidRDefault="00B45692">
            <w:pPr>
              <w:autoSpaceDE w:val="0"/>
              <w:autoSpaceDN w:val="0"/>
              <w:adjustRightInd w:val="0"/>
              <w:rPr>
                <w:sz w:val="20"/>
              </w:rPr>
            </w:pPr>
            <w:r w:rsidRPr="00B85475">
              <w:rPr>
                <w:sz w:val="20"/>
              </w:rPr>
              <w:t xml:space="preserve">Apologies </w:t>
            </w:r>
          </w:p>
        </w:tc>
      </w:tr>
      <w:tr w:rsidR="00B45692" w:rsidRPr="00E20390" w14:paraId="6D965CF8" w14:textId="77777777" w:rsidTr="00B85475">
        <w:trPr>
          <w:trHeight w:val="280"/>
        </w:trPr>
        <w:tc>
          <w:tcPr>
            <w:tcW w:w="0" w:type="auto"/>
          </w:tcPr>
          <w:p w14:paraId="1E6741CB" w14:textId="77777777" w:rsidR="00B45692" w:rsidRPr="00B85475" w:rsidRDefault="00B45692">
            <w:pPr>
              <w:autoSpaceDE w:val="0"/>
              <w:autoSpaceDN w:val="0"/>
              <w:adjustRightInd w:val="0"/>
              <w:rPr>
                <w:sz w:val="20"/>
              </w:rPr>
            </w:pPr>
            <w:r w:rsidRPr="00B85475">
              <w:rPr>
                <w:sz w:val="20"/>
              </w:rPr>
              <w:t xml:space="preserve">Mr Mark Smith </w:t>
            </w:r>
          </w:p>
        </w:tc>
        <w:tc>
          <w:tcPr>
            <w:tcW w:w="0" w:type="auto"/>
          </w:tcPr>
          <w:p w14:paraId="7A53C270" w14:textId="77777777" w:rsidR="00B45692" w:rsidRPr="00B85475" w:rsidRDefault="00B45692">
            <w:pPr>
              <w:autoSpaceDE w:val="0"/>
              <w:autoSpaceDN w:val="0"/>
              <w:adjustRightInd w:val="0"/>
              <w:rPr>
                <w:sz w:val="20"/>
              </w:rPr>
            </w:pPr>
            <w:r w:rsidRPr="00B85475">
              <w:rPr>
                <w:sz w:val="20"/>
              </w:rPr>
              <w:t xml:space="preserve">Non-lay (intervention studies) </w:t>
            </w:r>
          </w:p>
        </w:tc>
        <w:tc>
          <w:tcPr>
            <w:tcW w:w="0" w:type="auto"/>
          </w:tcPr>
          <w:p w14:paraId="7A573DA4" w14:textId="77777777" w:rsidR="00B45692" w:rsidRPr="00B85475" w:rsidRDefault="00B45692">
            <w:pPr>
              <w:autoSpaceDE w:val="0"/>
              <w:autoSpaceDN w:val="0"/>
              <w:adjustRightInd w:val="0"/>
              <w:rPr>
                <w:sz w:val="20"/>
              </w:rPr>
            </w:pPr>
            <w:r w:rsidRPr="00B85475">
              <w:rPr>
                <w:sz w:val="20"/>
              </w:rPr>
              <w:t xml:space="preserve">01/09/2014 </w:t>
            </w:r>
          </w:p>
        </w:tc>
        <w:tc>
          <w:tcPr>
            <w:tcW w:w="0" w:type="auto"/>
          </w:tcPr>
          <w:p w14:paraId="7FE4BFA0" w14:textId="77777777" w:rsidR="00B45692" w:rsidRPr="00B85475" w:rsidRDefault="00B45692">
            <w:pPr>
              <w:autoSpaceDE w:val="0"/>
              <w:autoSpaceDN w:val="0"/>
              <w:adjustRightInd w:val="0"/>
              <w:rPr>
                <w:sz w:val="20"/>
              </w:rPr>
            </w:pPr>
            <w:r w:rsidRPr="00B85475">
              <w:rPr>
                <w:sz w:val="20"/>
              </w:rPr>
              <w:t xml:space="preserve">01/09/2015 </w:t>
            </w:r>
          </w:p>
        </w:tc>
        <w:tc>
          <w:tcPr>
            <w:tcW w:w="0" w:type="auto"/>
          </w:tcPr>
          <w:p w14:paraId="0598517E" w14:textId="77777777" w:rsidR="00B45692" w:rsidRPr="00B85475" w:rsidRDefault="00B45692">
            <w:pPr>
              <w:autoSpaceDE w:val="0"/>
              <w:autoSpaceDN w:val="0"/>
              <w:adjustRightInd w:val="0"/>
              <w:rPr>
                <w:sz w:val="20"/>
              </w:rPr>
            </w:pPr>
            <w:r w:rsidRPr="00B85475">
              <w:rPr>
                <w:sz w:val="20"/>
              </w:rPr>
              <w:t xml:space="preserve">Present </w:t>
            </w:r>
          </w:p>
        </w:tc>
      </w:tr>
    </w:tbl>
    <w:p w14:paraId="37E93BA6" w14:textId="77777777" w:rsidR="00B85475" w:rsidRDefault="00B85475" w:rsidP="00F9451C">
      <w:pPr>
        <w:rPr>
          <w:sz w:val="16"/>
          <w:szCs w:val="16"/>
        </w:rPr>
      </w:pPr>
    </w:p>
    <w:p w14:paraId="2D5BFEC1" w14:textId="77777777" w:rsidR="00B85475" w:rsidRDefault="00B85475">
      <w:pPr>
        <w:rPr>
          <w:sz w:val="16"/>
          <w:szCs w:val="16"/>
        </w:rPr>
      </w:pPr>
      <w:r>
        <w:rPr>
          <w:sz w:val="16"/>
          <w:szCs w:val="16"/>
        </w:rPr>
        <w:br w:type="page"/>
      </w:r>
    </w:p>
    <w:p w14:paraId="1FCCB041" w14:textId="4A3E1B78" w:rsidR="00E24E77" w:rsidRDefault="00E24E77" w:rsidP="00E24E77">
      <w:pPr>
        <w:pStyle w:val="Heading2"/>
        <w:pBdr>
          <w:bottom w:val="single" w:sz="12" w:space="1" w:color="auto"/>
        </w:pBdr>
      </w:pPr>
      <w:r>
        <w:lastRenderedPageBreak/>
        <w:t>Welcome</w:t>
      </w:r>
    </w:p>
    <w:p w14:paraId="31BC1699" w14:textId="77777777" w:rsidR="00B85475" w:rsidRDefault="00B85475" w:rsidP="00204AC4">
      <w:pPr>
        <w:spacing w:before="80" w:after="80"/>
        <w:rPr>
          <w:rFonts w:cs="Arial"/>
          <w:szCs w:val="22"/>
          <w:lang w:val="en-NZ"/>
        </w:rPr>
      </w:pPr>
    </w:p>
    <w:p w14:paraId="1CF117CE"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1C0787" w:rsidRPr="001C0787">
        <w:rPr>
          <w:rFonts w:cs="Arial"/>
          <w:szCs w:val="22"/>
          <w:lang w:val="en-NZ"/>
        </w:rPr>
        <w:t xml:space="preserve">1.10pm </w:t>
      </w:r>
      <w:r w:rsidRPr="001C0787">
        <w:rPr>
          <w:rFonts w:cs="Arial"/>
          <w:szCs w:val="22"/>
          <w:lang w:val="en-NZ"/>
        </w:rPr>
        <w:t xml:space="preserve">and </w:t>
      </w:r>
      <w:r w:rsidRPr="00204AC4">
        <w:rPr>
          <w:rFonts w:cs="Arial"/>
          <w:szCs w:val="22"/>
          <w:lang w:val="en-NZ"/>
        </w:rPr>
        <w:t xml:space="preserve">welcomed </w:t>
      </w:r>
      <w:r w:rsidR="00BC65B5">
        <w:rPr>
          <w:rFonts w:cs="Arial"/>
          <w:szCs w:val="22"/>
          <w:lang w:val="en-NZ"/>
        </w:rPr>
        <w:t>Committee</w:t>
      </w:r>
      <w:r w:rsidRPr="00204AC4">
        <w:rPr>
          <w:rFonts w:cs="Arial"/>
          <w:szCs w:val="22"/>
          <w:lang w:val="en-NZ"/>
        </w:rPr>
        <w:t xml:space="preserve"> members, noting that apologies had been received </w:t>
      </w:r>
      <w:r w:rsidRPr="002D6097">
        <w:rPr>
          <w:rFonts w:cs="Arial"/>
          <w:szCs w:val="22"/>
          <w:lang w:val="en-NZ"/>
        </w:rPr>
        <w:t xml:space="preserve">from </w:t>
      </w:r>
      <w:r w:rsidR="007F1F45" w:rsidRPr="002D6097">
        <w:rPr>
          <w:rFonts w:cs="Arial"/>
          <w:szCs w:val="22"/>
          <w:lang w:val="en-NZ"/>
        </w:rPr>
        <w:t>Dr Christine Crooks.</w:t>
      </w:r>
    </w:p>
    <w:p w14:paraId="682B067C" w14:textId="77777777" w:rsidR="00E24E77" w:rsidRDefault="00E24E77" w:rsidP="00E24E77">
      <w:pPr>
        <w:rPr>
          <w:lang w:val="en-NZ"/>
        </w:rPr>
      </w:pPr>
    </w:p>
    <w:p w14:paraId="55A4BC48" w14:textId="77777777" w:rsidR="00E24E77" w:rsidRDefault="00E24E77" w:rsidP="00E24E77">
      <w:pPr>
        <w:rPr>
          <w:lang w:val="en-NZ"/>
        </w:rPr>
      </w:pPr>
      <w:r>
        <w:rPr>
          <w:lang w:val="en-NZ"/>
        </w:rPr>
        <w:t xml:space="preserve">The Chair noted that the meeting was quorate. </w:t>
      </w:r>
    </w:p>
    <w:p w14:paraId="2BD7EBF3" w14:textId="77777777" w:rsidR="00E24E77" w:rsidRDefault="00E24E77" w:rsidP="00E24E77">
      <w:pPr>
        <w:rPr>
          <w:lang w:val="en-NZ"/>
        </w:rPr>
      </w:pPr>
    </w:p>
    <w:p w14:paraId="1583A24C" w14:textId="77777777" w:rsidR="00E24E77" w:rsidRDefault="00E24E77" w:rsidP="00E24E77">
      <w:pPr>
        <w:rPr>
          <w:lang w:val="en-NZ"/>
        </w:rPr>
      </w:pPr>
      <w:r>
        <w:rPr>
          <w:lang w:val="en-NZ"/>
        </w:rPr>
        <w:t xml:space="preserve">The </w:t>
      </w:r>
      <w:r w:rsidR="00BC65B5">
        <w:rPr>
          <w:lang w:val="en-NZ"/>
        </w:rPr>
        <w:t>Committee</w:t>
      </w:r>
      <w:r>
        <w:rPr>
          <w:lang w:val="en-NZ"/>
        </w:rPr>
        <w:t xml:space="preserve"> noted and agreed the agenda for the meeting.</w:t>
      </w:r>
    </w:p>
    <w:p w14:paraId="75F838A1" w14:textId="77777777" w:rsidR="00E24E77" w:rsidRDefault="00E24E77" w:rsidP="00E24E77">
      <w:pPr>
        <w:rPr>
          <w:lang w:val="en-NZ"/>
        </w:rPr>
      </w:pPr>
    </w:p>
    <w:p w14:paraId="4EA1691B" w14:textId="77777777" w:rsidR="00E24E77" w:rsidRDefault="00E24E77" w:rsidP="00E24E77">
      <w:pPr>
        <w:pStyle w:val="Heading2"/>
        <w:pBdr>
          <w:bottom w:val="single" w:sz="12" w:space="1" w:color="auto"/>
        </w:pBdr>
      </w:pPr>
      <w:r>
        <w:t>Confirmation of previous minutes</w:t>
      </w:r>
    </w:p>
    <w:p w14:paraId="3092D376" w14:textId="77777777" w:rsidR="00E24E77" w:rsidRDefault="00E24E77" w:rsidP="00E24E77">
      <w:pPr>
        <w:rPr>
          <w:lang w:val="en-NZ"/>
        </w:rPr>
      </w:pPr>
    </w:p>
    <w:p w14:paraId="0BC71EC7" w14:textId="77777777" w:rsidR="00E24E77" w:rsidRDefault="00E24E77" w:rsidP="00E24E77">
      <w:pPr>
        <w:rPr>
          <w:lang w:val="en-NZ"/>
        </w:rPr>
      </w:pPr>
      <w:r>
        <w:rPr>
          <w:lang w:val="en-NZ"/>
        </w:rPr>
        <w:t xml:space="preserve">The </w:t>
      </w:r>
      <w:r w:rsidRPr="002D6097">
        <w:rPr>
          <w:lang w:val="en-NZ"/>
        </w:rPr>
        <w:t xml:space="preserve">minutes of the </w:t>
      </w:r>
      <w:r w:rsidRPr="002D6097">
        <w:rPr>
          <w:szCs w:val="22"/>
          <w:lang w:val="en-NZ"/>
        </w:rPr>
        <w:t xml:space="preserve">meeting of </w:t>
      </w:r>
      <w:r w:rsidR="007F1F45" w:rsidRPr="002D6097">
        <w:rPr>
          <w:rFonts w:cs="Arial"/>
          <w:szCs w:val="22"/>
          <w:lang w:val="en-NZ" w:eastAsia="en-GB"/>
        </w:rPr>
        <w:t>14 April 2015</w:t>
      </w:r>
      <w:r w:rsidR="007F1F45" w:rsidRPr="002D6097">
        <w:rPr>
          <w:rFonts w:cs="Arial"/>
          <w:sz w:val="20"/>
          <w:lang w:val="en-NZ" w:eastAsia="en-GB"/>
        </w:rPr>
        <w:t xml:space="preserve"> </w:t>
      </w:r>
      <w:r w:rsidRPr="002D6097">
        <w:rPr>
          <w:lang w:val="en-NZ"/>
        </w:rPr>
        <w:t xml:space="preserve">were </w:t>
      </w:r>
      <w:r w:rsidR="00522B40" w:rsidRPr="002D6097">
        <w:rPr>
          <w:lang w:val="en-NZ"/>
        </w:rPr>
        <w:t>confirm</w:t>
      </w:r>
      <w:r w:rsidRPr="002D6097">
        <w:rPr>
          <w:lang w:val="en-NZ"/>
        </w:rPr>
        <w:t>ed</w:t>
      </w:r>
      <w:r>
        <w:rPr>
          <w:lang w:val="en-NZ"/>
        </w:rPr>
        <w:t>.</w:t>
      </w:r>
    </w:p>
    <w:p w14:paraId="1326C463" w14:textId="77777777" w:rsidR="00E24E77" w:rsidRDefault="00E24E77" w:rsidP="00E24E77">
      <w:pPr>
        <w:pStyle w:val="Heading2"/>
        <w:pBdr>
          <w:bottom w:val="single" w:sz="12" w:space="1" w:color="auto"/>
        </w:pBdr>
      </w:pPr>
      <w:r>
        <w:br w:type="page"/>
      </w:r>
      <w:r w:rsidRPr="006D4840">
        <w:lastRenderedPageBreak/>
        <w:t xml:space="preserve">New applications </w:t>
      </w:r>
    </w:p>
    <w:p w14:paraId="71D1649A" w14:textId="77777777" w:rsidR="00795EDD" w:rsidRPr="00B45692" w:rsidRDefault="00795EDD" w:rsidP="00E24E77">
      <w:pPr>
        <w:rPr>
          <w:sz w:val="21"/>
          <w:szCs w:val="21"/>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45692" w:rsidRPr="00B45692" w14:paraId="29D1C49D" w14:textId="77777777" w:rsidTr="00B45692">
        <w:trPr>
          <w:trHeight w:val="280"/>
        </w:trPr>
        <w:tc>
          <w:tcPr>
            <w:tcW w:w="966" w:type="dxa"/>
            <w:tcBorders>
              <w:top w:val="nil"/>
              <w:left w:val="nil"/>
              <w:bottom w:val="nil"/>
              <w:right w:val="nil"/>
            </w:tcBorders>
          </w:tcPr>
          <w:p w14:paraId="090D6E38" w14:textId="77777777" w:rsidR="00B45692" w:rsidRPr="00B45692" w:rsidRDefault="00B45692">
            <w:pPr>
              <w:autoSpaceDE w:val="0"/>
              <w:autoSpaceDN w:val="0"/>
              <w:adjustRightInd w:val="0"/>
              <w:rPr>
                <w:sz w:val="21"/>
                <w:szCs w:val="21"/>
              </w:rPr>
            </w:pPr>
            <w:r w:rsidRPr="00B45692">
              <w:rPr>
                <w:sz w:val="21"/>
                <w:szCs w:val="21"/>
              </w:rPr>
              <w:t xml:space="preserve"> </w:t>
            </w:r>
            <w:r w:rsidRPr="00B45692">
              <w:rPr>
                <w:b/>
                <w:sz w:val="21"/>
                <w:szCs w:val="21"/>
              </w:rPr>
              <w:t xml:space="preserve">1 </w:t>
            </w:r>
            <w:r w:rsidRPr="00B45692">
              <w:rPr>
                <w:sz w:val="21"/>
                <w:szCs w:val="21"/>
              </w:rPr>
              <w:t xml:space="preserve"> </w:t>
            </w:r>
          </w:p>
        </w:tc>
        <w:tc>
          <w:tcPr>
            <w:tcW w:w="2575" w:type="dxa"/>
            <w:tcBorders>
              <w:top w:val="nil"/>
              <w:left w:val="nil"/>
              <w:bottom w:val="nil"/>
              <w:right w:val="nil"/>
            </w:tcBorders>
          </w:tcPr>
          <w:p w14:paraId="634A2100" w14:textId="77777777" w:rsidR="00B45692" w:rsidRPr="00B45692" w:rsidRDefault="00B45692">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2DE0E1DB" w14:textId="77777777" w:rsidR="00B45692" w:rsidRPr="00B45692" w:rsidRDefault="00B45692">
            <w:pPr>
              <w:autoSpaceDE w:val="0"/>
              <w:autoSpaceDN w:val="0"/>
              <w:adjustRightInd w:val="0"/>
              <w:rPr>
                <w:sz w:val="21"/>
                <w:szCs w:val="21"/>
              </w:rPr>
            </w:pPr>
            <w:r w:rsidRPr="00B45692">
              <w:rPr>
                <w:b/>
                <w:sz w:val="21"/>
                <w:szCs w:val="21"/>
              </w:rPr>
              <w:t>15/NTA/48</w:t>
            </w:r>
            <w:r w:rsidRPr="00B45692">
              <w:rPr>
                <w:sz w:val="21"/>
                <w:szCs w:val="21"/>
              </w:rPr>
              <w:t xml:space="preserve"> </w:t>
            </w:r>
          </w:p>
        </w:tc>
      </w:tr>
      <w:tr w:rsidR="00B45692" w:rsidRPr="00B45692" w14:paraId="50BB4585" w14:textId="77777777" w:rsidTr="00B45692">
        <w:trPr>
          <w:trHeight w:val="280"/>
        </w:trPr>
        <w:tc>
          <w:tcPr>
            <w:tcW w:w="966" w:type="dxa"/>
            <w:tcBorders>
              <w:top w:val="nil"/>
              <w:left w:val="nil"/>
              <w:bottom w:val="nil"/>
              <w:right w:val="nil"/>
            </w:tcBorders>
          </w:tcPr>
          <w:p w14:paraId="6F70739A" w14:textId="77777777" w:rsidR="00B45692" w:rsidRPr="00B45692" w:rsidRDefault="00B45692">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480FE078" w14:textId="77777777" w:rsidR="00B45692" w:rsidRPr="00B45692" w:rsidRDefault="00B45692">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24232972" w14:textId="77777777" w:rsidR="00B45692" w:rsidRPr="00B45692" w:rsidRDefault="00B45692">
            <w:pPr>
              <w:autoSpaceDE w:val="0"/>
              <w:autoSpaceDN w:val="0"/>
              <w:adjustRightInd w:val="0"/>
              <w:rPr>
                <w:sz w:val="21"/>
                <w:szCs w:val="21"/>
              </w:rPr>
            </w:pPr>
            <w:r w:rsidRPr="00B45692">
              <w:rPr>
                <w:sz w:val="21"/>
                <w:szCs w:val="21"/>
              </w:rPr>
              <w:t xml:space="preserve">RCT comparing diagnostic yield between R-EBUS guided cryo-biopsy Vs. CT guided biopsy for PPL. (CT-CROP) </w:t>
            </w:r>
          </w:p>
        </w:tc>
      </w:tr>
      <w:tr w:rsidR="00B45692" w:rsidRPr="00B45692" w14:paraId="49A8740E" w14:textId="77777777" w:rsidTr="00B45692">
        <w:trPr>
          <w:trHeight w:val="280"/>
        </w:trPr>
        <w:tc>
          <w:tcPr>
            <w:tcW w:w="966" w:type="dxa"/>
            <w:tcBorders>
              <w:top w:val="nil"/>
              <w:left w:val="nil"/>
              <w:bottom w:val="nil"/>
              <w:right w:val="nil"/>
            </w:tcBorders>
          </w:tcPr>
          <w:p w14:paraId="3B66DE67" w14:textId="77777777" w:rsidR="00B45692" w:rsidRPr="00B45692" w:rsidRDefault="00B45692">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746EDC26" w14:textId="77777777" w:rsidR="00B45692" w:rsidRPr="00B45692" w:rsidRDefault="00B45692">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5C0089A0" w14:textId="77777777" w:rsidR="00B45692" w:rsidRPr="00B45692" w:rsidRDefault="00B45692">
            <w:pPr>
              <w:autoSpaceDE w:val="0"/>
              <w:autoSpaceDN w:val="0"/>
              <w:adjustRightInd w:val="0"/>
              <w:rPr>
                <w:sz w:val="21"/>
                <w:szCs w:val="21"/>
              </w:rPr>
            </w:pPr>
            <w:r w:rsidRPr="00B45692">
              <w:rPr>
                <w:sz w:val="21"/>
                <w:szCs w:val="21"/>
              </w:rPr>
              <w:t xml:space="preserve">Dr Samantha Herath </w:t>
            </w:r>
          </w:p>
        </w:tc>
      </w:tr>
      <w:tr w:rsidR="00B45692" w:rsidRPr="00B45692" w14:paraId="242CC6CB" w14:textId="77777777" w:rsidTr="00B45692">
        <w:trPr>
          <w:trHeight w:val="280"/>
        </w:trPr>
        <w:tc>
          <w:tcPr>
            <w:tcW w:w="966" w:type="dxa"/>
            <w:tcBorders>
              <w:top w:val="nil"/>
              <w:left w:val="nil"/>
              <w:bottom w:val="nil"/>
              <w:right w:val="nil"/>
            </w:tcBorders>
          </w:tcPr>
          <w:p w14:paraId="5E791460" w14:textId="77777777" w:rsidR="00B45692" w:rsidRPr="00B45692" w:rsidRDefault="00B45692">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660F982A" w14:textId="77777777" w:rsidR="00B45692" w:rsidRPr="00B45692" w:rsidRDefault="00B45692">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7F4D75AB" w14:textId="77777777" w:rsidR="00B45692" w:rsidRPr="00B45692" w:rsidRDefault="00B45692">
            <w:pPr>
              <w:autoSpaceDE w:val="0"/>
              <w:autoSpaceDN w:val="0"/>
              <w:adjustRightInd w:val="0"/>
              <w:rPr>
                <w:sz w:val="21"/>
                <w:szCs w:val="21"/>
              </w:rPr>
            </w:pPr>
            <w:r w:rsidRPr="00B45692">
              <w:rPr>
                <w:sz w:val="21"/>
                <w:szCs w:val="21"/>
              </w:rPr>
              <w:t xml:space="preserve"> </w:t>
            </w:r>
          </w:p>
        </w:tc>
      </w:tr>
      <w:tr w:rsidR="00B45692" w:rsidRPr="00B45692" w14:paraId="75659C1F" w14:textId="77777777" w:rsidTr="00B45692">
        <w:trPr>
          <w:trHeight w:val="280"/>
        </w:trPr>
        <w:tc>
          <w:tcPr>
            <w:tcW w:w="966" w:type="dxa"/>
            <w:tcBorders>
              <w:top w:val="nil"/>
              <w:left w:val="nil"/>
              <w:bottom w:val="nil"/>
              <w:right w:val="nil"/>
            </w:tcBorders>
          </w:tcPr>
          <w:p w14:paraId="64D31756" w14:textId="77777777" w:rsidR="00B45692" w:rsidRPr="00B45692" w:rsidRDefault="00B45692">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113323EC" w14:textId="77777777" w:rsidR="00B45692" w:rsidRPr="00B45692" w:rsidRDefault="00B45692">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71F5DADD" w14:textId="77777777" w:rsidR="00B45692" w:rsidRPr="00B45692" w:rsidRDefault="00B45692">
            <w:pPr>
              <w:autoSpaceDE w:val="0"/>
              <w:autoSpaceDN w:val="0"/>
              <w:adjustRightInd w:val="0"/>
              <w:rPr>
                <w:sz w:val="21"/>
                <w:szCs w:val="21"/>
              </w:rPr>
            </w:pPr>
            <w:r w:rsidRPr="00B45692">
              <w:rPr>
                <w:sz w:val="21"/>
                <w:szCs w:val="21"/>
              </w:rPr>
              <w:t xml:space="preserve">23 April 2015 </w:t>
            </w:r>
          </w:p>
        </w:tc>
      </w:tr>
    </w:tbl>
    <w:p w14:paraId="56233717" w14:textId="77777777" w:rsidR="00795EDD" w:rsidRPr="00B45692" w:rsidRDefault="00795EDD" w:rsidP="00E24E77">
      <w:pPr>
        <w:rPr>
          <w:sz w:val="21"/>
          <w:szCs w:val="21"/>
        </w:rPr>
      </w:pPr>
      <w:r w:rsidRPr="00B45692">
        <w:rPr>
          <w:sz w:val="21"/>
          <w:szCs w:val="21"/>
        </w:rPr>
        <w:t xml:space="preserve"> </w:t>
      </w:r>
    </w:p>
    <w:p w14:paraId="20054181" w14:textId="77777777" w:rsidR="00987913" w:rsidRPr="00B45692" w:rsidRDefault="00382AC4" w:rsidP="00E24E77">
      <w:pPr>
        <w:rPr>
          <w:sz w:val="21"/>
          <w:szCs w:val="21"/>
          <w:lang w:val="en-NZ"/>
        </w:rPr>
      </w:pPr>
      <w:r w:rsidRPr="00B45692">
        <w:rPr>
          <w:rFonts w:cs="Arial"/>
          <w:sz w:val="21"/>
          <w:szCs w:val="21"/>
          <w:lang w:val="en-NZ"/>
        </w:rPr>
        <w:t xml:space="preserve">Dr Samantha Herath </w:t>
      </w:r>
      <w:r w:rsidR="00987913" w:rsidRPr="00B45692">
        <w:rPr>
          <w:sz w:val="21"/>
          <w:szCs w:val="21"/>
          <w:lang w:val="en-NZ"/>
        </w:rPr>
        <w:t xml:space="preserve">was present </w:t>
      </w:r>
      <w:r w:rsidR="00DC62A5" w:rsidRPr="00B45692">
        <w:rPr>
          <w:rFonts w:cs="Arial"/>
          <w:sz w:val="21"/>
          <w:szCs w:val="21"/>
          <w:lang w:val="en-NZ"/>
        </w:rPr>
        <w:t>in person</w:t>
      </w:r>
      <w:r w:rsidR="00DC62A5" w:rsidRPr="00B45692">
        <w:rPr>
          <w:sz w:val="21"/>
          <w:szCs w:val="21"/>
          <w:lang w:val="en-NZ"/>
        </w:rPr>
        <w:t xml:space="preserve"> </w:t>
      </w:r>
      <w:r w:rsidR="00987913" w:rsidRPr="00B45692">
        <w:rPr>
          <w:sz w:val="21"/>
          <w:szCs w:val="21"/>
          <w:lang w:val="en-NZ"/>
        </w:rPr>
        <w:t>for discussion of this application.</w:t>
      </w:r>
    </w:p>
    <w:p w14:paraId="04AEA4AB" w14:textId="77777777" w:rsidR="00987913" w:rsidRPr="00B45692" w:rsidRDefault="00987913" w:rsidP="00E24E77">
      <w:pPr>
        <w:rPr>
          <w:sz w:val="21"/>
          <w:szCs w:val="21"/>
          <w:u w:val="single"/>
          <w:lang w:val="en-NZ"/>
        </w:rPr>
      </w:pPr>
    </w:p>
    <w:p w14:paraId="3AEFED71" w14:textId="77777777" w:rsidR="00E24E77" w:rsidRPr="00B45692" w:rsidRDefault="00E24E77" w:rsidP="00E24E77">
      <w:pPr>
        <w:rPr>
          <w:sz w:val="21"/>
          <w:szCs w:val="21"/>
          <w:u w:val="single"/>
          <w:lang w:val="en-NZ"/>
        </w:rPr>
      </w:pPr>
      <w:r w:rsidRPr="00B45692">
        <w:rPr>
          <w:sz w:val="21"/>
          <w:szCs w:val="21"/>
          <w:u w:val="single"/>
          <w:lang w:val="en-NZ"/>
        </w:rPr>
        <w:t>Potential conflicts of interest</w:t>
      </w:r>
    </w:p>
    <w:p w14:paraId="2174E02B" w14:textId="77777777" w:rsidR="00E24E77" w:rsidRPr="00B45692" w:rsidRDefault="00E24E77" w:rsidP="00E24E77">
      <w:pPr>
        <w:rPr>
          <w:b/>
          <w:sz w:val="21"/>
          <w:szCs w:val="21"/>
          <w:lang w:val="en-NZ"/>
        </w:rPr>
      </w:pPr>
    </w:p>
    <w:p w14:paraId="1BC89C7A" w14:textId="77777777" w:rsidR="00E24E77" w:rsidRPr="00B45692" w:rsidRDefault="00E24E77" w:rsidP="00E24E77">
      <w:pPr>
        <w:rPr>
          <w:sz w:val="21"/>
          <w:szCs w:val="21"/>
          <w:lang w:val="en-NZ"/>
        </w:rPr>
      </w:pPr>
      <w:r w:rsidRPr="00B45692">
        <w:rPr>
          <w:sz w:val="21"/>
          <w:szCs w:val="21"/>
          <w:lang w:val="en-NZ"/>
        </w:rPr>
        <w:t>The Chair asked members to declare any potential conflicts of interest related to this application.</w:t>
      </w:r>
    </w:p>
    <w:p w14:paraId="7A27B967" w14:textId="77777777" w:rsidR="00E24E77" w:rsidRPr="00B45692" w:rsidRDefault="00E24E77" w:rsidP="00E24E77">
      <w:pPr>
        <w:rPr>
          <w:sz w:val="21"/>
          <w:szCs w:val="21"/>
          <w:lang w:val="en-NZ"/>
        </w:rPr>
      </w:pPr>
    </w:p>
    <w:p w14:paraId="61009063" w14:textId="77777777" w:rsidR="00E24E77" w:rsidRPr="00B45692" w:rsidRDefault="00E24E77" w:rsidP="00E24E77">
      <w:pPr>
        <w:rPr>
          <w:sz w:val="21"/>
          <w:szCs w:val="21"/>
          <w:lang w:val="en-NZ"/>
        </w:rPr>
      </w:pPr>
      <w:r w:rsidRPr="00B45692">
        <w:rPr>
          <w:sz w:val="21"/>
          <w:szCs w:val="21"/>
          <w:lang w:val="en-NZ"/>
        </w:rPr>
        <w:t>No potential conflicts of interest related to this application were declared by any member.</w:t>
      </w:r>
    </w:p>
    <w:p w14:paraId="6DB01C6D" w14:textId="77777777" w:rsidR="00382AC4" w:rsidRPr="00B45692" w:rsidRDefault="00382AC4" w:rsidP="00382AC4">
      <w:pPr>
        <w:rPr>
          <w:sz w:val="21"/>
          <w:szCs w:val="21"/>
          <w:lang w:val="en-NZ"/>
        </w:rPr>
      </w:pPr>
    </w:p>
    <w:p w14:paraId="183F621C" w14:textId="77777777" w:rsidR="00382AC4" w:rsidRPr="00B45692" w:rsidRDefault="00382AC4" w:rsidP="00382AC4">
      <w:pPr>
        <w:rPr>
          <w:sz w:val="21"/>
          <w:szCs w:val="21"/>
          <w:u w:val="single"/>
          <w:lang w:val="en-NZ"/>
        </w:rPr>
      </w:pPr>
      <w:r w:rsidRPr="00B45692">
        <w:rPr>
          <w:sz w:val="21"/>
          <w:szCs w:val="21"/>
          <w:u w:val="single"/>
          <w:lang w:val="en-NZ"/>
        </w:rPr>
        <w:t>Summary of Study</w:t>
      </w:r>
    </w:p>
    <w:p w14:paraId="52A37DD9" w14:textId="77777777" w:rsidR="00382AC4" w:rsidRPr="00B45692" w:rsidRDefault="00382AC4" w:rsidP="00382AC4">
      <w:pPr>
        <w:rPr>
          <w:sz w:val="21"/>
          <w:szCs w:val="21"/>
          <w:u w:val="single"/>
          <w:lang w:val="en-NZ"/>
        </w:rPr>
      </w:pPr>
    </w:p>
    <w:p w14:paraId="651FD814" w14:textId="77777777" w:rsidR="00382AC4" w:rsidRPr="00B45692" w:rsidRDefault="0081654D" w:rsidP="00382AC4">
      <w:pPr>
        <w:pStyle w:val="ListParagraph"/>
        <w:numPr>
          <w:ilvl w:val="0"/>
          <w:numId w:val="3"/>
        </w:numPr>
        <w:rPr>
          <w:sz w:val="21"/>
          <w:szCs w:val="21"/>
          <w:u w:val="single"/>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stated t</w:t>
      </w:r>
      <w:r w:rsidR="00382AC4" w:rsidRPr="00B45692">
        <w:rPr>
          <w:sz w:val="21"/>
          <w:szCs w:val="21"/>
          <w:lang w:val="en-NZ"/>
        </w:rPr>
        <w:t>he study</w:t>
      </w:r>
      <w:r w:rsidR="00166EC3" w:rsidRPr="00B45692">
        <w:rPr>
          <w:sz w:val="21"/>
          <w:szCs w:val="21"/>
          <w:lang w:val="en-NZ"/>
        </w:rPr>
        <w:t xml:space="preserve"> is interesting.</w:t>
      </w:r>
    </w:p>
    <w:p w14:paraId="11B166D6" w14:textId="77777777" w:rsidR="0081654D" w:rsidRPr="00B45692" w:rsidRDefault="0081654D" w:rsidP="00382AC4">
      <w:pPr>
        <w:pStyle w:val="ListParagraph"/>
        <w:numPr>
          <w:ilvl w:val="0"/>
          <w:numId w:val="3"/>
        </w:numPr>
        <w:rPr>
          <w:sz w:val="21"/>
          <w:szCs w:val="21"/>
          <w:u w:val="single"/>
          <w:lang w:val="en-NZ"/>
        </w:rPr>
      </w:pPr>
      <w:r w:rsidRPr="00B45692">
        <w:rPr>
          <w:sz w:val="21"/>
          <w:szCs w:val="21"/>
          <w:lang w:val="en-NZ"/>
        </w:rPr>
        <w:t>The study involves comparing a new ‘cryo-biopsy’ method that is used with the Radial EBUS navigation system against the current gold standard: CT-guided biopsy.</w:t>
      </w:r>
    </w:p>
    <w:p w14:paraId="5DC2E4F9" w14:textId="3387A936" w:rsidR="0081654D" w:rsidRPr="00B45692" w:rsidRDefault="0081654D" w:rsidP="0081654D">
      <w:pPr>
        <w:pStyle w:val="ListParagraph"/>
        <w:numPr>
          <w:ilvl w:val="0"/>
          <w:numId w:val="3"/>
        </w:numPr>
        <w:rPr>
          <w:sz w:val="21"/>
          <w:szCs w:val="21"/>
          <w:u w:val="single"/>
          <w:lang w:val="en-NZ"/>
        </w:rPr>
      </w:pPr>
      <w:r w:rsidRPr="00B45692">
        <w:rPr>
          <w:sz w:val="21"/>
          <w:szCs w:val="21"/>
          <w:lang w:val="en-NZ"/>
        </w:rPr>
        <w:t xml:space="preserve">The CT-guided method has a </w:t>
      </w:r>
      <w:r w:rsidR="00200968" w:rsidRPr="00B45692">
        <w:rPr>
          <w:sz w:val="21"/>
          <w:szCs w:val="21"/>
          <w:lang w:val="en-NZ"/>
        </w:rPr>
        <w:t xml:space="preserve">diagnostic yield of </w:t>
      </w:r>
      <w:r w:rsidRPr="00B45692">
        <w:rPr>
          <w:sz w:val="21"/>
          <w:szCs w:val="21"/>
          <w:lang w:val="en-NZ"/>
        </w:rPr>
        <w:t xml:space="preserve">90% but it also has a </w:t>
      </w:r>
      <w:r w:rsidR="00200968" w:rsidRPr="00B45692">
        <w:rPr>
          <w:sz w:val="21"/>
          <w:szCs w:val="21"/>
          <w:lang w:val="en-NZ"/>
        </w:rPr>
        <w:t xml:space="preserve">high rate of complications. </w:t>
      </w:r>
      <w:r w:rsidRPr="00B45692">
        <w:rPr>
          <w:sz w:val="21"/>
          <w:szCs w:val="21"/>
          <w:lang w:val="en-NZ"/>
        </w:rPr>
        <w:t xml:space="preserve"> Roughly 30% of participants risk pneumothorax of which half require a chest drain and hospital stay.</w:t>
      </w:r>
    </w:p>
    <w:p w14:paraId="18D71E5E" w14:textId="3E6D1ED8" w:rsidR="00200968" w:rsidRPr="00B45692" w:rsidRDefault="0081654D" w:rsidP="00200968">
      <w:pPr>
        <w:pStyle w:val="ListParagraph"/>
        <w:numPr>
          <w:ilvl w:val="0"/>
          <w:numId w:val="3"/>
        </w:numPr>
        <w:rPr>
          <w:sz w:val="21"/>
          <w:szCs w:val="21"/>
          <w:u w:val="single"/>
          <w:lang w:val="en-NZ"/>
        </w:rPr>
      </w:pPr>
      <w:r w:rsidRPr="00B45692">
        <w:rPr>
          <w:sz w:val="21"/>
          <w:szCs w:val="21"/>
          <w:lang w:val="en-NZ"/>
        </w:rPr>
        <w:t xml:space="preserve">The </w:t>
      </w:r>
      <w:r w:rsidR="00200968" w:rsidRPr="00B45692">
        <w:rPr>
          <w:sz w:val="21"/>
          <w:szCs w:val="21"/>
          <w:lang w:val="en-NZ"/>
        </w:rPr>
        <w:t>Radial EBUS procedure</w:t>
      </w:r>
      <w:r w:rsidRPr="00B45692">
        <w:rPr>
          <w:sz w:val="21"/>
          <w:szCs w:val="21"/>
          <w:lang w:val="en-NZ"/>
        </w:rPr>
        <w:t xml:space="preserve"> has a diagnosis yield up to 74% with less than 1% risk of pneumothorax.</w:t>
      </w:r>
      <w:r w:rsidR="00200968" w:rsidRPr="00B45692">
        <w:rPr>
          <w:sz w:val="21"/>
          <w:szCs w:val="21"/>
          <w:lang w:val="en-NZ"/>
        </w:rPr>
        <w:t>The usual biopsy method involved in Radial EBUS is by forceps biopsy and cytology brush.</w:t>
      </w:r>
    </w:p>
    <w:p w14:paraId="0FB4C3EF" w14:textId="77777777" w:rsidR="00200968" w:rsidRPr="00B45692" w:rsidRDefault="00200968" w:rsidP="0081654D">
      <w:pPr>
        <w:pStyle w:val="ListParagraph"/>
        <w:numPr>
          <w:ilvl w:val="0"/>
          <w:numId w:val="3"/>
        </w:numPr>
        <w:rPr>
          <w:sz w:val="21"/>
          <w:szCs w:val="21"/>
          <w:u w:val="single"/>
          <w:lang w:val="en-NZ"/>
        </w:rPr>
      </w:pPr>
      <w:r w:rsidRPr="00B45692">
        <w:rPr>
          <w:sz w:val="21"/>
          <w:szCs w:val="21"/>
          <w:lang w:val="en-NZ"/>
        </w:rPr>
        <w:t>This study looks at using cryo-biopsy to improve the diagnostic capability of Radila EBUS.</w:t>
      </w:r>
    </w:p>
    <w:p w14:paraId="24CD5BC0" w14:textId="77777777" w:rsidR="009975AB" w:rsidRPr="00B45692" w:rsidRDefault="009975AB" w:rsidP="0081654D">
      <w:pPr>
        <w:pStyle w:val="ListParagraph"/>
        <w:numPr>
          <w:ilvl w:val="0"/>
          <w:numId w:val="3"/>
        </w:numPr>
        <w:rPr>
          <w:sz w:val="21"/>
          <w:szCs w:val="21"/>
          <w:u w:val="single"/>
          <w:lang w:val="en-NZ"/>
        </w:rPr>
      </w:pPr>
      <w:r w:rsidRPr="00B45692">
        <w:rPr>
          <w:sz w:val="21"/>
          <w:szCs w:val="21"/>
          <w:lang w:val="en-NZ"/>
        </w:rPr>
        <w:t xml:space="preserve">The cost to administer each method is the same, at around $2,700 however this does not include the associated costs with side effects from the CT-guided method.  </w:t>
      </w:r>
    </w:p>
    <w:p w14:paraId="3149CBE5" w14:textId="77777777" w:rsidR="000D7E27" w:rsidRPr="00B45692" w:rsidRDefault="000D7E27" w:rsidP="000D7E27">
      <w:pPr>
        <w:pStyle w:val="ListParagraph"/>
        <w:numPr>
          <w:ilvl w:val="0"/>
          <w:numId w:val="3"/>
        </w:numPr>
        <w:rPr>
          <w:sz w:val="21"/>
          <w:szCs w:val="21"/>
          <w:lang w:val="en-NZ"/>
        </w:rPr>
      </w:pPr>
      <w:r w:rsidRPr="00B45692">
        <w:rPr>
          <w:sz w:val="21"/>
          <w:szCs w:val="21"/>
          <w:lang w:val="en-NZ"/>
        </w:rPr>
        <w:t xml:space="preserve">The previous linked feasibility study will took one additional biopsy for participants who already need a biopsy as part of clinical care. </w:t>
      </w:r>
    </w:p>
    <w:p w14:paraId="0C9290AE" w14:textId="77777777" w:rsidR="004036AF" w:rsidRPr="00B45692" w:rsidRDefault="004036AF" w:rsidP="004036AF">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commended the PIS/CF. </w:t>
      </w:r>
    </w:p>
    <w:p w14:paraId="3B9FBFA5" w14:textId="77777777" w:rsidR="0081654D" w:rsidRPr="00B45692" w:rsidRDefault="0081654D" w:rsidP="0081654D">
      <w:pPr>
        <w:rPr>
          <w:sz w:val="21"/>
          <w:szCs w:val="21"/>
          <w:u w:val="single"/>
          <w:lang w:val="en-NZ"/>
        </w:rPr>
      </w:pPr>
    </w:p>
    <w:p w14:paraId="7A8802C4" w14:textId="77777777" w:rsidR="009975AB" w:rsidRPr="00B45692" w:rsidRDefault="009975AB" w:rsidP="009975AB">
      <w:pPr>
        <w:rPr>
          <w:sz w:val="21"/>
          <w:szCs w:val="21"/>
          <w:u w:val="single"/>
          <w:lang w:val="en-NZ"/>
        </w:rPr>
      </w:pPr>
      <w:r w:rsidRPr="00B45692">
        <w:rPr>
          <w:sz w:val="21"/>
          <w:szCs w:val="21"/>
          <w:u w:val="single"/>
          <w:lang w:val="en-NZ"/>
        </w:rPr>
        <w:t>Summary of ethical issues (resolved)</w:t>
      </w:r>
    </w:p>
    <w:p w14:paraId="4EDF13A3" w14:textId="77777777" w:rsidR="009975AB" w:rsidRPr="00B45692" w:rsidRDefault="009975AB" w:rsidP="009975AB">
      <w:pPr>
        <w:rPr>
          <w:sz w:val="21"/>
          <w:szCs w:val="21"/>
          <w:u w:val="single"/>
          <w:lang w:val="en-NZ"/>
        </w:rPr>
      </w:pPr>
    </w:p>
    <w:p w14:paraId="5F01268F" w14:textId="77777777" w:rsidR="009975AB" w:rsidRPr="00B45692" w:rsidRDefault="009975AB" w:rsidP="009975AB">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addressed by the Researcher are as follows.</w:t>
      </w:r>
    </w:p>
    <w:p w14:paraId="4A312DB1" w14:textId="77777777" w:rsidR="0081654D" w:rsidRPr="00B45692" w:rsidRDefault="0081654D" w:rsidP="0081654D">
      <w:pPr>
        <w:rPr>
          <w:sz w:val="21"/>
          <w:szCs w:val="21"/>
          <w:u w:val="single"/>
          <w:lang w:val="en-NZ"/>
        </w:rPr>
      </w:pPr>
    </w:p>
    <w:p w14:paraId="5BB2AECC" w14:textId="77777777" w:rsidR="009975AB" w:rsidRPr="00B45692" w:rsidRDefault="00166EC3" w:rsidP="009975AB">
      <w:pPr>
        <w:pStyle w:val="ListParagraph"/>
        <w:numPr>
          <w:ilvl w:val="0"/>
          <w:numId w:val="3"/>
        </w:numPr>
        <w:rPr>
          <w:sz w:val="21"/>
          <w:szCs w:val="21"/>
          <w:u w:val="single"/>
          <w:lang w:val="en-NZ"/>
        </w:rPr>
      </w:pPr>
      <w:r w:rsidRPr="00B45692">
        <w:rPr>
          <w:sz w:val="21"/>
          <w:szCs w:val="21"/>
          <w:lang w:val="en-NZ"/>
        </w:rPr>
        <w:t>Is t</w:t>
      </w:r>
      <w:r w:rsidR="009975AB" w:rsidRPr="00B45692">
        <w:rPr>
          <w:sz w:val="21"/>
          <w:szCs w:val="21"/>
          <w:lang w:val="en-NZ"/>
        </w:rPr>
        <w:t>he cryo-biopsy</w:t>
      </w:r>
      <w:r w:rsidRPr="00B45692">
        <w:rPr>
          <w:sz w:val="21"/>
          <w:szCs w:val="21"/>
          <w:lang w:val="en-NZ"/>
        </w:rPr>
        <w:t xml:space="preserve"> method practiced </w:t>
      </w:r>
      <w:r w:rsidR="009975AB" w:rsidRPr="00B45692">
        <w:rPr>
          <w:sz w:val="21"/>
          <w:szCs w:val="21"/>
          <w:lang w:val="en-NZ"/>
        </w:rPr>
        <w:t>anywhere else</w:t>
      </w:r>
      <w:r w:rsidR="007B4076" w:rsidRPr="00B45692">
        <w:rPr>
          <w:sz w:val="21"/>
          <w:szCs w:val="21"/>
          <w:lang w:val="en-NZ"/>
        </w:rPr>
        <w:t xml:space="preserve"> </w:t>
      </w:r>
      <w:r w:rsidR="009975AB" w:rsidRPr="00B45692">
        <w:rPr>
          <w:sz w:val="21"/>
          <w:szCs w:val="21"/>
          <w:lang w:val="en-NZ"/>
        </w:rPr>
        <w:t>internationally</w:t>
      </w:r>
      <w:r w:rsidRPr="00B45692">
        <w:rPr>
          <w:sz w:val="21"/>
          <w:szCs w:val="21"/>
          <w:lang w:val="en-NZ"/>
        </w:rPr>
        <w:t xml:space="preserve">? </w:t>
      </w:r>
      <w:r w:rsidR="009975AB" w:rsidRPr="00B45692">
        <w:rPr>
          <w:sz w:val="21"/>
          <w:szCs w:val="21"/>
          <w:lang w:val="en-NZ"/>
        </w:rPr>
        <w:t xml:space="preserve">Dr Herath explained that a study had been completed in Germany with 39 patients. </w:t>
      </w:r>
    </w:p>
    <w:p w14:paraId="70E8BD98" w14:textId="77777777" w:rsidR="009975AB" w:rsidRPr="00B45692" w:rsidRDefault="00166EC3" w:rsidP="009975AB">
      <w:pPr>
        <w:pStyle w:val="ListParagraph"/>
        <w:numPr>
          <w:ilvl w:val="0"/>
          <w:numId w:val="3"/>
        </w:numPr>
        <w:rPr>
          <w:sz w:val="21"/>
          <w:szCs w:val="21"/>
          <w:lang w:val="en-NZ"/>
        </w:rPr>
      </w:pPr>
      <w:r w:rsidRPr="00B45692">
        <w:rPr>
          <w:sz w:val="21"/>
          <w:szCs w:val="21"/>
          <w:lang w:val="en-NZ"/>
        </w:rPr>
        <w:t>Is there a risk that a participant will go undiagnosed</w:t>
      </w:r>
      <w:r w:rsidR="009975AB" w:rsidRPr="00B45692">
        <w:rPr>
          <w:sz w:val="21"/>
          <w:szCs w:val="21"/>
          <w:lang w:val="en-NZ"/>
        </w:rPr>
        <w:t>, noting that significant difference in diagnosis change between</w:t>
      </w:r>
      <w:r w:rsidRPr="00B45692">
        <w:rPr>
          <w:sz w:val="21"/>
          <w:szCs w:val="21"/>
          <w:lang w:val="en-NZ"/>
        </w:rPr>
        <w:t xml:space="preserve"> 7</w:t>
      </w:r>
      <w:r w:rsidR="009975AB" w:rsidRPr="00B45692">
        <w:rPr>
          <w:sz w:val="21"/>
          <w:szCs w:val="21"/>
          <w:lang w:val="en-NZ"/>
        </w:rPr>
        <w:t>4% compared to 90%</w:t>
      </w:r>
      <w:r w:rsidR="002F1EE3" w:rsidRPr="00B45692">
        <w:rPr>
          <w:sz w:val="21"/>
          <w:szCs w:val="21"/>
          <w:lang w:val="en-NZ"/>
        </w:rPr>
        <w:t>?</w:t>
      </w:r>
      <w:r w:rsidR="009975AB" w:rsidRPr="00B45692">
        <w:rPr>
          <w:sz w:val="21"/>
          <w:szCs w:val="21"/>
          <w:lang w:val="en-NZ"/>
        </w:rPr>
        <w:t xml:space="preserve"> Dr Herath explained that while the cryo-biopsy is a new method it had already been studied and proven to be effective.</w:t>
      </w:r>
    </w:p>
    <w:p w14:paraId="2BBE693B" w14:textId="77777777" w:rsidR="006A010F" w:rsidRPr="00B45692" w:rsidRDefault="006A010F" w:rsidP="006A010F">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asked if there is a risk due to patients who don’t get the gold standard treatment if they are randomised to the cryo-biopsy arm. Dr Herath explained that the cryo-biopsy is an extra test, on top of a standard radial EBUS biopsy. There is no withholding of standard treatment involved. </w:t>
      </w:r>
    </w:p>
    <w:p w14:paraId="42D7BD66" w14:textId="67EA5ED7" w:rsidR="006A010F" w:rsidRPr="00B45692" w:rsidRDefault="006A010F" w:rsidP="006A010F">
      <w:pPr>
        <w:pStyle w:val="ListParagraph"/>
        <w:numPr>
          <w:ilvl w:val="0"/>
          <w:numId w:val="3"/>
        </w:numPr>
        <w:rPr>
          <w:sz w:val="21"/>
          <w:szCs w:val="21"/>
          <w:u w:val="single"/>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asked what the process was when a mass was identified. Dr Herath explained that it was roughly 60% malignant 40% benign (when there is a mass). If i</w:t>
      </w:r>
      <w:r w:rsidR="001C27D6" w:rsidRPr="00B45692">
        <w:rPr>
          <w:sz w:val="21"/>
          <w:szCs w:val="21"/>
          <w:lang w:val="en-NZ"/>
        </w:rPr>
        <w:t>t is malignant treatment occurs. I</w:t>
      </w:r>
      <w:r w:rsidRPr="00B45692">
        <w:rPr>
          <w:sz w:val="21"/>
          <w:szCs w:val="21"/>
          <w:lang w:val="en-NZ"/>
        </w:rPr>
        <w:t>f benign then follow up will occur with further</w:t>
      </w:r>
      <w:r w:rsidR="000D7E27" w:rsidRPr="00B45692">
        <w:rPr>
          <w:sz w:val="21"/>
          <w:szCs w:val="21"/>
          <w:lang w:val="en-NZ"/>
        </w:rPr>
        <w:t xml:space="preserve"> imaging</w:t>
      </w:r>
      <w:r w:rsidRPr="00B45692">
        <w:rPr>
          <w:sz w:val="21"/>
          <w:szCs w:val="21"/>
          <w:lang w:val="en-NZ"/>
        </w:rPr>
        <w:t xml:space="preserve"> – either CT guided or a repeat test of the radial EBUS. </w:t>
      </w:r>
      <w:r w:rsidR="0033621C" w:rsidRPr="00B45692">
        <w:rPr>
          <w:sz w:val="21"/>
          <w:szCs w:val="21"/>
          <w:lang w:val="en-NZ"/>
        </w:rPr>
        <w:t>These processes</w:t>
      </w:r>
      <w:r w:rsidRPr="00B45692">
        <w:rPr>
          <w:sz w:val="21"/>
          <w:szCs w:val="21"/>
          <w:lang w:val="en-NZ"/>
        </w:rPr>
        <w:t xml:space="preserve"> will likely be reviewed on a case by case.</w:t>
      </w:r>
    </w:p>
    <w:p w14:paraId="6989B809" w14:textId="77777777" w:rsidR="00166EC3" w:rsidRPr="00B45692" w:rsidRDefault="0033621C" w:rsidP="006A010F">
      <w:pPr>
        <w:pStyle w:val="ListParagraph"/>
        <w:numPr>
          <w:ilvl w:val="0"/>
          <w:numId w:val="3"/>
        </w:numPr>
        <w:rPr>
          <w:sz w:val="21"/>
          <w:szCs w:val="21"/>
          <w:u w:val="single"/>
          <w:lang w:val="en-NZ"/>
        </w:rPr>
      </w:pPr>
      <w:r w:rsidRPr="00B45692">
        <w:rPr>
          <w:sz w:val="21"/>
          <w:szCs w:val="21"/>
          <w:lang w:val="en-NZ"/>
        </w:rPr>
        <w:t>Dr Herath</w:t>
      </w:r>
      <w:r w:rsidR="00166EC3" w:rsidRPr="00B45692">
        <w:rPr>
          <w:sz w:val="21"/>
          <w:szCs w:val="21"/>
          <w:lang w:val="en-NZ"/>
        </w:rPr>
        <w:t xml:space="preserve"> confirmed tha</w:t>
      </w:r>
      <w:r w:rsidR="006A010F" w:rsidRPr="00B45692">
        <w:rPr>
          <w:sz w:val="21"/>
          <w:szCs w:val="21"/>
          <w:lang w:val="en-NZ"/>
        </w:rPr>
        <w:t xml:space="preserve">t Maori consultation will occur as part of the locality review process. </w:t>
      </w:r>
    </w:p>
    <w:p w14:paraId="32475CD1" w14:textId="77777777" w:rsidR="000D7E27" w:rsidRPr="00B45692" w:rsidRDefault="000D7E27" w:rsidP="000D7E27">
      <w:pPr>
        <w:pStyle w:val="ListParagraph"/>
        <w:numPr>
          <w:ilvl w:val="0"/>
          <w:numId w:val="3"/>
        </w:numPr>
        <w:rPr>
          <w:sz w:val="21"/>
          <w:szCs w:val="21"/>
          <w:lang w:val="en-NZ"/>
        </w:rPr>
      </w:pPr>
      <w:r w:rsidRPr="00B45692">
        <w:rPr>
          <w:sz w:val="21"/>
          <w:szCs w:val="21"/>
          <w:lang w:val="en-NZ"/>
        </w:rPr>
        <w:lastRenderedPageBreak/>
        <w:t xml:space="preserve">The Committee asked if the researchers were going to use surveys and questionnaires. Dr </w:t>
      </w:r>
      <w:proofErr w:type="spellStart"/>
      <w:r w:rsidRPr="00B45692">
        <w:rPr>
          <w:sz w:val="21"/>
          <w:szCs w:val="21"/>
          <w:lang w:val="en-NZ"/>
        </w:rPr>
        <w:t>Herath</w:t>
      </w:r>
      <w:proofErr w:type="spellEnd"/>
      <w:r w:rsidRPr="00B45692">
        <w:rPr>
          <w:sz w:val="21"/>
          <w:szCs w:val="21"/>
          <w:lang w:val="en-NZ"/>
        </w:rPr>
        <w:t xml:space="preserve"> noted that the follow up will be an informal phone call to seek self-reported GP visits, ‘how did you feel etc.’ No use of standardised forms or Quality of Life methodology. The call is to seek information that would not be in health records. </w:t>
      </w:r>
    </w:p>
    <w:p w14:paraId="608517A6" w14:textId="77777777" w:rsidR="00930014" w:rsidRPr="00B45692" w:rsidRDefault="00930014" w:rsidP="00930014">
      <w:pPr>
        <w:pStyle w:val="ListParagraph"/>
        <w:numPr>
          <w:ilvl w:val="0"/>
          <w:numId w:val="3"/>
        </w:numPr>
        <w:rPr>
          <w:sz w:val="21"/>
          <w:szCs w:val="21"/>
          <w:lang w:val="en-NZ"/>
        </w:rPr>
      </w:pPr>
      <w:r w:rsidRPr="00B45692">
        <w:rPr>
          <w:sz w:val="21"/>
          <w:szCs w:val="21"/>
          <w:lang w:val="en-NZ"/>
        </w:rPr>
        <w:t xml:space="preserve">Dr </w:t>
      </w:r>
      <w:proofErr w:type="spellStart"/>
      <w:r w:rsidRPr="00B45692">
        <w:rPr>
          <w:sz w:val="21"/>
          <w:szCs w:val="21"/>
          <w:lang w:val="en-NZ"/>
        </w:rPr>
        <w:t>Herath</w:t>
      </w:r>
      <w:proofErr w:type="spellEnd"/>
      <w:r w:rsidRPr="00B45692">
        <w:rPr>
          <w:sz w:val="21"/>
          <w:szCs w:val="21"/>
          <w:lang w:val="en-NZ"/>
        </w:rPr>
        <w:t xml:space="preserve"> confirmed she is trained in the cryo-biopsy technique. </w:t>
      </w:r>
    </w:p>
    <w:p w14:paraId="6CE91956" w14:textId="77777777" w:rsidR="00D53727" w:rsidRPr="00B45692" w:rsidRDefault="00D53727" w:rsidP="00930014">
      <w:pPr>
        <w:pStyle w:val="ListParagraph"/>
        <w:numPr>
          <w:ilvl w:val="0"/>
          <w:numId w:val="3"/>
        </w:numPr>
        <w:rPr>
          <w:sz w:val="21"/>
          <w:szCs w:val="21"/>
          <w:lang w:val="en-NZ"/>
        </w:rPr>
      </w:pPr>
      <w:r w:rsidRPr="00B45692">
        <w:rPr>
          <w:sz w:val="21"/>
          <w:szCs w:val="21"/>
          <w:lang w:val="en-NZ"/>
        </w:rPr>
        <w:t>Dr Herath explained that a sample size recalculation is planned for mid-way through the study.</w:t>
      </w:r>
    </w:p>
    <w:p w14:paraId="457DF6DF" w14:textId="77777777" w:rsidR="00166EC3" w:rsidRPr="00B45692" w:rsidRDefault="00166EC3" w:rsidP="00382AC4">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noted the data safety monitoring arrangements.</w:t>
      </w:r>
    </w:p>
    <w:p w14:paraId="0C74A1F4" w14:textId="423042F9" w:rsidR="00166EC3" w:rsidRPr="00B45692" w:rsidRDefault="00930014" w:rsidP="00930014">
      <w:pPr>
        <w:pStyle w:val="ListParagraph"/>
        <w:numPr>
          <w:ilvl w:val="0"/>
          <w:numId w:val="3"/>
        </w:numPr>
        <w:rPr>
          <w:sz w:val="21"/>
          <w:szCs w:val="21"/>
          <w:lang w:val="en-NZ"/>
        </w:rPr>
      </w:pPr>
      <w:r w:rsidRPr="00B45692">
        <w:rPr>
          <w:sz w:val="21"/>
          <w:szCs w:val="21"/>
          <w:lang w:val="en-NZ"/>
        </w:rPr>
        <w:t xml:space="preserve">Dr Herath </w:t>
      </w:r>
      <w:r w:rsidR="00166EC3" w:rsidRPr="00B45692">
        <w:rPr>
          <w:sz w:val="21"/>
          <w:szCs w:val="21"/>
          <w:lang w:val="en-NZ"/>
        </w:rPr>
        <w:t xml:space="preserve">confirmed that a feasibility study has occurred. </w:t>
      </w:r>
      <w:r w:rsidRPr="00B45692">
        <w:rPr>
          <w:sz w:val="21"/>
          <w:szCs w:val="21"/>
          <w:lang w:val="en-NZ"/>
        </w:rPr>
        <w:t xml:space="preserve"> The study was to assess tolerability of the procedure, adding that every patient who undergoes the </w:t>
      </w:r>
      <w:proofErr w:type="spellStart"/>
      <w:r w:rsidRPr="00B45692">
        <w:rPr>
          <w:sz w:val="21"/>
          <w:szCs w:val="21"/>
          <w:lang w:val="en-NZ"/>
        </w:rPr>
        <w:t>cryo</w:t>
      </w:r>
      <w:proofErr w:type="spellEnd"/>
      <w:r w:rsidRPr="00B45692">
        <w:rPr>
          <w:sz w:val="21"/>
          <w:szCs w:val="21"/>
          <w:lang w:val="en-NZ"/>
        </w:rPr>
        <w:t>-biopsy procedure needs</w:t>
      </w:r>
      <w:r w:rsidR="000D7E27" w:rsidRPr="00B45692">
        <w:rPr>
          <w:sz w:val="21"/>
          <w:szCs w:val="21"/>
          <w:lang w:val="en-NZ"/>
        </w:rPr>
        <w:t xml:space="preserve"> an endotracheal tube inserted.</w:t>
      </w:r>
    </w:p>
    <w:p w14:paraId="7175D86B" w14:textId="77777777" w:rsidR="00FB340C" w:rsidRPr="00B45692" w:rsidRDefault="00D53727" w:rsidP="00382AC4">
      <w:pPr>
        <w:pStyle w:val="ListParagraph"/>
        <w:numPr>
          <w:ilvl w:val="0"/>
          <w:numId w:val="3"/>
        </w:numPr>
        <w:rPr>
          <w:sz w:val="21"/>
          <w:szCs w:val="21"/>
          <w:lang w:val="en-NZ"/>
        </w:rPr>
      </w:pPr>
      <w:r w:rsidRPr="00B45692">
        <w:rPr>
          <w:sz w:val="21"/>
          <w:szCs w:val="21"/>
          <w:lang w:val="en-NZ"/>
        </w:rPr>
        <w:t>Dr Herath confirmed there</w:t>
      </w:r>
      <w:r w:rsidR="00FB340C" w:rsidRPr="00B45692">
        <w:rPr>
          <w:sz w:val="21"/>
          <w:szCs w:val="21"/>
          <w:lang w:val="en-NZ"/>
        </w:rPr>
        <w:t xml:space="preserve"> will be</w:t>
      </w:r>
      <w:r w:rsidRPr="00B45692">
        <w:rPr>
          <w:sz w:val="21"/>
          <w:szCs w:val="21"/>
          <w:lang w:val="en-NZ"/>
        </w:rPr>
        <w:t xml:space="preserve"> a total of</w:t>
      </w:r>
      <w:r w:rsidR="00FB340C" w:rsidRPr="00B45692">
        <w:rPr>
          <w:sz w:val="21"/>
          <w:szCs w:val="21"/>
          <w:lang w:val="en-NZ"/>
        </w:rPr>
        <w:t xml:space="preserve"> 228 participants.</w:t>
      </w:r>
    </w:p>
    <w:p w14:paraId="50FC6559" w14:textId="77777777" w:rsidR="00D53727" w:rsidRPr="00B45692" w:rsidRDefault="00FB340C" w:rsidP="00D53727">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queried what funding arrangements are in place. </w:t>
      </w:r>
      <w:r w:rsidR="00D53727" w:rsidRPr="00B45692">
        <w:rPr>
          <w:sz w:val="21"/>
          <w:szCs w:val="21"/>
          <w:lang w:val="en-NZ"/>
        </w:rPr>
        <w:t>Dr Herath explained that they had approached the Auckland Medical research Foundation and ASSER trust for this study.</w:t>
      </w:r>
    </w:p>
    <w:p w14:paraId="7DC8F77F" w14:textId="77777777" w:rsidR="00382AC4" w:rsidRPr="00B45692" w:rsidRDefault="00382AC4" w:rsidP="00D53727">
      <w:pPr>
        <w:spacing w:before="80" w:after="80"/>
        <w:rPr>
          <w:rFonts w:cs="Arial"/>
          <w:sz w:val="21"/>
          <w:szCs w:val="21"/>
          <w:lang w:val="en-NZ"/>
        </w:rPr>
      </w:pPr>
    </w:p>
    <w:p w14:paraId="21CBC01F" w14:textId="77777777" w:rsidR="00382AC4" w:rsidRPr="00B45692" w:rsidRDefault="00382AC4" w:rsidP="00382AC4">
      <w:p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requested the following changes to the Participant Information Sheet and Consent Form: </w:t>
      </w:r>
    </w:p>
    <w:p w14:paraId="209617D7" w14:textId="77777777" w:rsidR="004036AF" w:rsidRPr="00B45692" w:rsidRDefault="004036AF" w:rsidP="004036AF">
      <w:pPr>
        <w:pStyle w:val="ListParagraph"/>
        <w:numPr>
          <w:ilvl w:val="0"/>
          <w:numId w:val="6"/>
        </w:numPr>
        <w:rPr>
          <w:sz w:val="21"/>
          <w:szCs w:val="21"/>
          <w:lang w:val="en-NZ"/>
        </w:rPr>
      </w:pPr>
      <w:r w:rsidRPr="00B45692">
        <w:rPr>
          <w:sz w:val="21"/>
          <w:szCs w:val="21"/>
          <w:lang w:val="en-NZ"/>
        </w:rPr>
        <w:t xml:space="preserve">Please add a lay language title. </w:t>
      </w:r>
    </w:p>
    <w:p w14:paraId="391D5DE2" w14:textId="77777777" w:rsidR="006D3413" w:rsidRPr="00B45692" w:rsidRDefault="00930014" w:rsidP="006D3413">
      <w:pPr>
        <w:pStyle w:val="ListParagraph"/>
        <w:numPr>
          <w:ilvl w:val="0"/>
          <w:numId w:val="6"/>
        </w:numPr>
        <w:rPr>
          <w:sz w:val="21"/>
          <w:szCs w:val="21"/>
          <w:lang w:val="en-NZ"/>
        </w:rPr>
      </w:pPr>
      <w:r w:rsidRPr="00B45692">
        <w:rPr>
          <w:sz w:val="21"/>
          <w:szCs w:val="21"/>
          <w:lang w:val="en-NZ"/>
        </w:rPr>
        <w:t>Add lay</w:t>
      </w:r>
      <w:r w:rsidR="007406C1" w:rsidRPr="00B45692">
        <w:rPr>
          <w:sz w:val="21"/>
          <w:szCs w:val="21"/>
          <w:lang w:val="en-NZ"/>
        </w:rPr>
        <w:t xml:space="preserve"> study</w:t>
      </w:r>
      <w:r w:rsidRPr="00B45692">
        <w:rPr>
          <w:sz w:val="21"/>
          <w:szCs w:val="21"/>
          <w:lang w:val="en-NZ"/>
        </w:rPr>
        <w:t xml:space="preserve"> title under what is the purpose of the study </w:t>
      </w:r>
    </w:p>
    <w:p w14:paraId="36A78B95" w14:textId="77777777" w:rsidR="006D3413" w:rsidRPr="00B45692" w:rsidRDefault="00930014" w:rsidP="006D3413">
      <w:pPr>
        <w:pStyle w:val="ListParagraph"/>
        <w:numPr>
          <w:ilvl w:val="0"/>
          <w:numId w:val="6"/>
        </w:numPr>
        <w:rPr>
          <w:color w:val="1F497D" w:themeColor="text2"/>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noted that there is a requirement for ACC</w:t>
      </w:r>
      <w:r w:rsidR="006D3413" w:rsidRPr="00B45692">
        <w:rPr>
          <w:sz w:val="21"/>
          <w:szCs w:val="21"/>
          <w:lang w:val="en-NZ"/>
        </w:rPr>
        <w:t xml:space="preserve"> information to be included. The </w:t>
      </w:r>
      <w:r w:rsidR="00BC65B5" w:rsidRPr="00B45692">
        <w:rPr>
          <w:sz w:val="21"/>
          <w:szCs w:val="21"/>
          <w:lang w:val="en-NZ"/>
        </w:rPr>
        <w:t>Committee</w:t>
      </w:r>
      <w:r w:rsidR="006D3413" w:rsidRPr="00B45692">
        <w:rPr>
          <w:sz w:val="21"/>
          <w:szCs w:val="21"/>
          <w:lang w:val="en-NZ"/>
        </w:rPr>
        <w:t xml:space="preserve"> suggests the following: </w:t>
      </w:r>
    </w:p>
    <w:p w14:paraId="54A29CDB" w14:textId="77777777" w:rsidR="006D3413" w:rsidRPr="00B45692" w:rsidRDefault="006D3413" w:rsidP="006D3413">
      <w:pPr>
        <w:pStyle w:val="ListParagraph"/>
        <w:rPr>
          <w:color w:val="1F497D" w:themeColor="text2"/>
          <w:sz w:val="21"/>
          <w:szCs w:val="21"/>
          <w:lang w:val="en-NZ"/>
        </w:rPr>
      </w:pPr>
    </w:p>
    <w:p w14:paraId="7D687391" w14:textId="77777777" w:rsidR="006D3413" w:rsidRPr="00B45692" w:rsidRDefault="006D3413" w:rsidP="006D3413">
      <w:pPr>
        <w:pStyle w:val="ListParagraph"/>
        <w:rPr>
          <w:color w:val="1F497D" w:themeColor="text2"/>
          <w:sz w:val="21"/>
          <w:szCs w:val="21"/>
          <w:lang w:val="en-NZ"/>
        </w:rPr>
      </w:pPr>
      <w:r w:rsidRPr="00B45692">
        <w:rPr>
          <w:rFonts w:cs="Arial"/>
          <w:color w:val="1F497D" w:themeColor="text2"/>
          <w:sz w:val="21"/>
          <w:szCs w:val="21"/>
        </w:rPr>
        <w:t xml:space="preserve">If you were injured in this study, which is unlikely, you would be eligible for compensation from ACC just as you would be if you were injured in an accident at work or at home. </w:t>
      </w:r>
      <w:r w:rsidRPr="00B45692">
        <w:rPr>
          <w:rFonts w:cs="Arial"/>
          <w:bCs/>
          <w:color w:val="1F497D" w:themeColor="text2"/>
          <w:sz w:val="21"/>
          <w:szCs w:val="21"/>
        </w:rPr>
        <w:t>This does not mean that your claim will automatically be accepted.</w:t>
      </w:r>
      <w:r w:rsidRPr="00B45692">
        <w:rPr>
          <w:rFonts w:cs="Arial"/>
          <w:color w:val="1F497D" w:themeColor="text2"/>
          <w:sz w:val="21"/>
          <w:szCs w:val="21"/>
        </w:rPr>
        <w:t xml:space="preserve"> You will have to lodge a claim with ACC, which may take some time to assess. If your claim is accepted, you will receive funding to assist in your recovery.</w:t>
      </w:r>
      <w:r w:rsidRPr="00B45692">
        <w:rPr>
          <w:sz w:val="21"/>
          <w:szCs w:val="21"/>
        </w:rPr>
        <w:br/>
      </w:r>
      <w:r w:rsidRPr="00B45692">
        <w:rPr>
          <w:sz w:val="21"/>
          <w:szCs w:val="21"/>
        </w:rPr>
        <w:br/>
      </w:r>
      <w:r w:rsidRPr="00B45692">
        <w:rPr>
          <w:rFonts w:cs="Arial"/>
          <w:color w:val="1F497D" w:themeColor="text2"/>
          <w:sz w:val="21"/>
          <w:szCs w:val="21"/>
        </w:rPr>
        <w:t>If you have private health or life insurance, you may wish to check with your insurer that taking part in this study won’t affect your cover.</w:t>
      </w:r>
    </w:p>
    <w:p w14:paraId="2B26851A" w14:textId="77777777" w:rsidR="00930014" w:rsidRPr="00B45692" w:rsidRDefault="00930014" w:rsidP="006D3413">
      <w:pPr>
        <w:rPr>
          <w:sz w:val="21"/>
          <w:szCs w:val="21"/>
          <w:lang w:val="en-NZ"/>
        </w:rPr>
      </w:pPr>
    </w:p>
    <w:p w14:paraId="7FCD00FF" w14:textId="77777777" w:rsidR="00930014" w:rsidRPr="00B45692" w:rsidRDefault="00930014" w:rsidP="006D3413">
      <w:pPr>
        <w:pStyle w:val="ListParagraph"/>
        <w:numPr>
          <w:ilvl w:val="0"/>
          <w:numId w:val="6"/>
        </w:numPr>
        <w:rPr>
          <w:sz w:val="21"/>
          <w:szCs w:val="21"/>
          <w:lang w:val="en-NZ"/>
        </w:rPr>
      </w:pPr>
      <w:r w:rsidRPr="00B45692">
        <w:rPr>
          <w:sz w:val="21"/>
          <w:szCs w:val="21"/>
          <w:lang w:val="en-NZ"/>
        </w:rPr>
        <w:t>Please add a s</w:t>
      </w:r>
      <w:r w:rsidR="00DD427A" w:rsidRPr="00B45692">
        <w:rPr>
          <w:sz w:val="21"/>
          <w:szCs w:val="21"/>
          <w:lang w:val="en-NZ"/>
        </w:rPr>
        <w:t>eparate sub-heading for ‘Risks’, within the ‘what will the study involve’ section.</w:t>
      </w:r>
    </w:p>
    <w:p w14:paraId="76AC2C92" w14:textId="77777777" w:rsidR="00930014" w:rsidRPr="00B45692" w:rsidRDefault="00930014" w:rsidP="006D3413">
      <w:pPr>
        <w:pStyle w:val="ListParagraph"/>
        <w:numPr>
          <w:ilvl w:val="0"/>
          <w:numId w:val="6"/>
        </w:numPr>
        <w:rPr>
          <w:sz w:val="21"/>
          <w:szCs w:val="21"/>
          <w:lang w:val="en-NZ"/>
        </w:rPr>
      </w:pPr>
      <w:r w:rsidRPr="00B45692">
        <w:rPr>
          <w:sz w:val="21"/>
          <w:szCs w:val="21"/>
          <w:lang w:val="en-NZ"/>
        </w:rPr>
        <w:t xml:space="preserve">Please include Maori contact information. </w:t>
      </w:r>
    </w:p>
    <w:p w14:paraId="7744FE64" w14:textId="77777777" w:rsidR="000D7E27" w:rsidRPr="00B45692" w:rsidRDefault="000D7E27" w:rsidP="000D7E27">
      <w:pPr>
        <w:pStyle w:val="ListParagraph"/>
        <w:numPr>
          <w:ilvl w:val="0"/>
          <w:numId w:val="6"/>
        </w:numPr>
        <w:rPr>
          <w:sz w:val="21"/>
          <w:szCs w:val="21"/>
          <w:lang w:val="en-NZ"/>
        </w:rPr>
      </w:pPr>
      <w:r w:rsidRPr="00B45692">
        <w:rPr>
          <w:sz w:val="21"/>
          <w:szCs w:val="21"/>
          <w:lang w:val="en-NZ"/>
        </w:rPr>
        <w:t xml:space="preserve">Please add more information about the post-procedural chest x-ray, as standard of care and for either procedure. </w:t>
      </w:r>
    </w:p>
    <w:p w14:paraId="2CE032A6" w14:textId="77777777" w:rsidR="000D7E27" w:rsidRPr="00B45692" w:rsidRDefault="000D7E27" w:rsidP="000D7E27">
      <w:pPr>
        <w:pStyle w:val="ListParagraph"/>
        <w:numPr>
          <w:ilvl w:val="0"/>
          <w:numId w:val="6"/>
        </w:numPr>
        <w:rPr>
          <w:sz w:val="21"/>
          <w:szCs w:val="21"/>
          <w:lang w:val="en-NZ"/>
        </w:rPr>
      </w:pPr>
      <w:r w:rsidRPr="00B45692">
        <w:rPr>
          <w:sz w:val="21"/>
          <w:szCs w:val="21"/>
          <w:lang w:val="en-NZ"/>
        </w:rPr>
        <w:t>The Committee suggested pictures could be included in the PIS to help potential participants understand the two different modalities. Particularly due to the lay association of biopsy from an external needle.</w:t>
      </w:r>
    </w:p>
    <w:p w14:paraId="12500DAD" w14:textId="77777777" w:rsidR="00D53727" w:rsidRPr="00B45692" w:rsidRDefault="00D53727" w:rsidP="006D3413">
      <w:pPr>
        <w:pStyle w:val="ListParagraph"/>
        <w:numPr>
          <w:ilvl w:val="0"/>
          <w:numId w:val="6"/>
        </w:numPr>
        <w:rPr>
          <w:sz w:val="21"/>
          <w:szCs w:val="21"/>
          <w:lang w:val="en-NZ"/>
        </w:rPr>
      </w:pPr>
      <w:r w:rsidRPr="00B45692">
        <w:rPr>
          <w:sz w:val="21"/>
          <w:szCs w:val="21"/>
          <w:lang w:val="en-NZ"/>
        </w:rPr>
        <w:t>Explain what randomisation is</w:t>
      </w:r>
      <w:r w:rsidR="00DD427A" w:rsidRPr="00B45692">
        <w:rPr>
          <w:sz w:val="21"/>
          <w:szCs w:val="21"/>
          <w:lang w:val="en-NZ"/>
        </w:rPr>
        <w:t xml:space="preserve"> for participants</w:t>
      </w:r>
      <w:r w:rsidRPr="00B45692">
        <w:rPr>
          <w:sz w:val="21"/>
          <w:szCs w:val="21"/>
          <w:lang w:val="en-NZ"/>
        </w:rPr>
        <w:t xml:space="preserve"> in lay language.</w:t>
      </w:r>
    </w:p>
    <w:p w14:paraId="24295DF9" w14:textId="77777777" w:rsidR="00D53727" w:rsidRPr="00B45692" w:rsidRDefault="00D53727" w:rsidP="006D3413">
      <w:pPr>
        <w:pStyle w:val="ListParagraph"/>
        <w:numPr>
          <w:ilvl w:val="0"/>
          <w:numId w:val="6"/>
        </w:numPr>
        <w:rPr>
          <w:sz w:val="21"/>
          <w:szCs w:val="21"/>
          <w:lang w:val="en-NZ"/>
        </w:rPr>
      </w:pPr>
      <w:r w:rsidRPr="00B45692">
        <w:rPr>
          <w:sz w:val="21"/>
          <w:szCs w:val="21"/>
          <w:lang w:val="en-NZ"/>
        </w:rPr>
        <w:t>All patients have the right to have a lay language summary of results. Please offer this to participants.</w:t>
      </w:r>
    </w:p>
    <w:p w14:paraId="6206CECE" w14:textId="77777777" w:rsidR="00D53727" w:rsidRPr="00B45692" w:rsidRDefault="00D53727" w:rsidP="006D3413">
      <w:pPr>
        <w:pStyle w:val="ListParagraph"/>
        <w:numPr>
          <w:ilvl w:val="0"/>
          <w:numId w:val="6"/>
        </w:numPr>
        <w:rPr>
          <w:sz w:val="21"/>
          <w:szCs w:val="21"/>
          <w:lang w:val="en-NZ"/>
        </w:rPr>
      </w:pPr>
      <w:r w:rsidRPr="00B45692">
        <w:rPr>
          <w:sz w:val="21"/>
          <w:szCs w:val="21"/>
          <w:lang w:val="en-NZ"/>
        </w:rPr>
        <w:t>Please note the right to withdraw is</w:t>
      </w:r>
      <w:r w:rsidR="004036AF" w:rsidRPr="00B45692">
        <w:rPr>
          <w:sz w:val="21"/>
          <w:szCs w:val="21"/>
          <w:lang w:val="en-NZ"/>
        </w:rPr>
        <w:t xml:space="preserve"> possible</w:t>
      </w:r>
      <w:r w:rsidRPr="00B45692">
        <w:rPr>
          <w:sz w:val="21"/>
          <w:szCs w:val="21"/>
          <w:lang w:val="en-NZ"/>
        </w:rPr>
        <w:t xml:space="preserve"> up until</w:t>
      </w:r>
      <w:r w:rsidR="004036AF" w:rsidRPr="00B45692">
        <w:rPr>
          <w:sz w:val="21"/>
          <w:szCs w:val="21"/>
          <w:lang w:val="en-NZ"/>
        </w:rPr>
        <w:t xml:space="preserve"> the point of</w:t>
      </w:r>
      <w:r w:rsidRPr="00B45692">
        <w:rPr>
          <w:sz w:val="21"/>
          <w:szCs w:val="21"/>
          <w:lang w:val="en-NZ"/>
        </w:rPr>
        <w:t xml:space="preserve"> sedation and after this they can no longer withdraw.</w:t>
      </w:r>
      <w:r w:rsidR="004036AF" w:rsidRPr="00B45692">
        <w:rPr>
          <w:sz w:val="21"/>
          <w:szCs w:val="21"/>
          <w:lang w:val="en-NZ"/>
        </w:rPr>
        <w:t xml:space="preserve"> Please make this clear.</w:t>
      </w:r>
    </w:p>
    <w:p w14:paraId="3A389B43" w14:textId="77777777" w:rsidR="00D53727" w:rsidRPr="00B45692" w:rsidRDefault="00D53727" w:rsidP="006D3413">
      <w:pPr>
        <w:pStyle w:val="ListParagraph"/>
        <w:numPr>
          <w:ilvl w:val="0"/>
          <w:numId w:val="6"/>
        </w:numPr>
        <w:rPr>
          <w:sz w:val="21"/>
          <w:szCs w:val="21"/>
          <w:lang w:val="en-NZ"/>
        </w:rPr>
      </w:pPr>
      <w:r w:rsidRPr="00B45692">
        <w:rPr>
          <w:sz w:val="21"/>
          <w:szCs w:val="21"/>
          <w:lang w:val="en-NZ"/>
        </w:rPr>
        <w:t>Please p</w:t>
      </w:r>
      <w:r w:rsidR="004036AF" w:rsidRPr="00B45692">
        <w:rPr>
          <w:sz w:val="21"/>
          <w:szCs w:val="21"/>
          <w:lang w:val="en-NZ"/>
        </w:rPr>
        <w:t>roof read and review for jargon. Explain any jargon in lay language.</w:t>
      </w:r>
    </w:p>
    <w:p w14:paraId="28A93ECB" w14:textId="77777777" w:rsidR="00930014" w:rsidRPr="00B45692" w:rsidRDefault="004036AF" w:rsidP="00DD427A">
      <w:pPr>
        <w:pStyle w:val="ListParagraph"/>
        <w:numPr>
          <w:ilvl w:val="0"/>
          <w:numId w:val="6"/>
        </w:numPr>
        <w:rPr>
          <w:sz w:val="21"/>
          <w:szCs w:val="21"/>
          <w:lang w:val="en-NZ"/>
        </w:rPr>
      </w:pPr>
      <w:r w:rsidRPr="00B45692">
        <w:rPr>
          <w:sz w:val="21"/>
          <w:szCs w:val="21"/>
          <w:lang w:val="en-NZ"/>
        </w:rPr>
        <w:t xml:space="preserve">Amend statement of approval to reflect that study was approved by the Northern </w:t>
      </w:r>
      <w:proofErr w:type="gramStart"/>
      <w:r w:rsidRPr="00B45692">
        <w:rPr>
          <w:sz w:val="21"/>
          <w:szCs w:val="21"/>
          <w:lang w:val="en-NZ"/>
        </w:rPr>
        <w:t>A</w:t>
      </w:r>
      <w:proofErr w:type="gramEnd"/>
      <w:r w:rsidRPr="00B45692">
        <w:rPr>
          <w:sz w:val="21"/>
          <w:szCs w:val="21"/>
          <w:lang w:val="en-NZ"/>
        </w:rPr>
        <w:t xml:space="preserve"> HDEC, not the Health and Disability Commission. </w:t>
      </w:r>
    </w:p>
    <w:p w14:paraId="7FDAC955" w14:textId="77777777" w:rsidR="00E24E77" w:rsidRPr="00B45692" w:rsidRDefault="00E24E77" w:rsidP="00E24E77">
      <w:pPr>
        <w:rPr>
          <w:color w:val="FF0000"/>
          <w:sz w:val="21"/>
          <w:szCs w:val="21"/>
          <w:lang w:val="en-NZ"/>
        </w:rPr>
      </w:pPr>
    </w:p>
    <w:p w14:paraId="076ACF0C" w14:textId="77777777" w:rsidR="00E24E77" w:rsidRPr="00B45692" w:rsidRDefault="00E24E77" w:rsidP="00E24E77">
      <w:pPr>
        <w:rPr>
          <w:sz w:val="21"/>
          <w:szCs w:val="21"/>
          <w:u w:val="single"/>
          <w:lang w:val="en-NZ"/>
        </w:rPr>
      </w:pPr>
      <w:r w:rsidRPr="00B45692">
        <w:rPr>
          <w:sz w:val="21"/>
          <w:szCs w:val="21"/>
          <w:u w:val="single"/>
          <w:lang w:val="en-NZ"/>
        </w:rPr>
        <w:t xml:space="preserve">Decision </w:t>
      </w:r>
    </w:p>
    <w:p w14:paraId="2795BAEE" w14:textId="77777777" w:rsidR="00E24E77" w:rsidRPr="00B45692" w:rsidRDefault="00E24E77" w:rsidP="00E24E77">
      <w:pPr>
        <w:rPr>
          <w:sz w:val="21"/>
          <w:szCs w:val="21"/>
          <w:lang w:val="en-NZ"/>
        </w:rPr>
      </w:pPr>
    </w:p>
    <w:p w14:paraId="3630FF73" w14:textId="77777777" w:rsidR="00E24E77" w:rsidRPr="00B45692" w:rsidRDefault="00E24E77" w:rsidP="00E24E77">
      <w:pPr>
        <w:rPr>
          <w:sz w:val="21"/>
          <w:szCs w:val="21"/>
          <w:lang w:val="en-NZ"/>
        </w:rPr>
      </w:pPr>
      <w:r w:rsidRPr="00B45692">
        <w:rPr>
          <w:sz w:val="21"/>
          <w:szCs w:val="21"/>
          <w:lang w:val="en-NZ"/>
        </w:rPr>
        <w:t xml:space="preserve">This application was </w:t>
      </w:r>
      <w:r w:rsidRPr="00B45692">
        <w:rPr>
          <w:i/>
          <w:sz w:val="21"/>
          <w:szCs w:val="21"/>
          <w:lang w:val="en-NZ"/>
        </w:rPr>
        <w:t>approved</w:t>
      </w:r>
      <w:r w:rsidRPr="00B45692">
        <w:rPr>
          <w:sz w:val="21"/>
          <w:szCs w:val="21"/>
          <w:lang w:val="en-NZ"/>
        </w:rPr>
        <w:t xml:space="preserve"> by </w:t>
      </w:r>
      <w:r w:rsidR="00881D4B" w:rsidRPr="00B45692">
        <w:rPr>
          <w:rFonts w:cs="Arial"/>
          <w:sz w:val="21"/>
          <w:szCs w:val="21"/>
          <w:lang w:val="en-NZ"/>
        </w:rPr>
        <w:t xml:space="preserve">consensus, subject to non-standard conditions. </w:t>
      </w:r>
    </w:p>
    <w:p w14:paraId="6264BFAD" w14:textId="77777777" w:rsidR="008712F4" w:rsidRPr="00B45692" w:rsidRDefault="00810390">
      <w:pPr>
        <w:autoSpaceDE w:val="0"/>
        <w:autoSpaceDN w:val="0"/>
        <w:adjustRightInd w:val="0"/>
        <w:rPr>
          <w:sz w:val="21"/>
          <w:szCs w:val="21"/>
        </w:rPr>
      </w:pPr>
      <w:r w:rsidRPr="00B4569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45692" w:rsidRPr="00B45692" w14:paraId="7FABBF2C" w14:textId="77777777" w:rsidTr="00B45692">
        <w:trPr>
          <w:trHeight w:val="280"/>
        </w:trPr>
        <w:tc>
          <w:tcPr>
            <w:tcW w:w="966" w:type="dxa"/>
            <w:tcBorders>
              <w:top w:val="nil"/>
              <w:left w:val="nil"/>
              <w:bottom w:val="nil"/>
              <w:right w:val="nil"/>
            </w:tcBorders>
          </w:tcPr>
          <w:p w14:paraId="4E1A4542" w14:textId="77777777" w:rsidR="00B45692" w:rsidRPr="00B45692" w:rsidRDefault="00B45692">
            <w:pPr>
              <w:autoSpaceDE w:val="0"/>
              <w:autoSpaceDN w:val="0"/>
              <w:adjustRightInd w:val="0"/>
              <w:rPr>
                <w:sz w:val="21"/>
                <w:szCs w:val="21"/>
              </w:rPr>
            </w:pPr>
            <w:r w:rsidRPr="00B45692">
              <w:rPr>
                <w:sz w:val="21"/>
                <w:szCs w:val="21"/>
              </w:rPr>
              <w:lastRenderedPageBreak/>
              <w:t xml:space="preserve"> </w:t>
            </w:r>
            <w:r w:rsidRPr="00B45692">
              <w:rPr>
                <w:b/>
                <w:sz w:val="21"/>
                <w:szCs w:val="21"/>
              </w:rPr>
              <w:t xml:space="preserve">2 </w:t>
            </w:r>
            <w:r w:rsidRPr="00B45692">
              <w:rPr>
                <w:sz w:val="21"/>
                <w:szCs w:val="21"/>
              </w:rPr>
              <w:t xml:space="preserve"> </w:t>
            </w:r>
          </w:p>
        </w:tc>
        <w:tc>
          <w:tcPr>
            <w:tcW w:w="2575" w:type="dxa"/>
            <w:tcBorders>
              <w:top w:val="nil"/>
              <w:left w:val="nil"/>
              <w:bottom w:val="nil"/>
              <w:right w:val="nil"/>
            </w:tcBorders>
          </w:tcPr>
          <w:p w14:paraId="60DFE704" w14:textId="77777777" w:rsidR="00B45692" w:rsidRPr="00B45692" w:rsidRDefault="00B45692">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08AE6FD4" w14:textId="77777777" w:rsidR="00B45692" w:rsidRPr="00B45692" w:rsidRDefault="00B45692">
            <w:pPr>
              <w:autoSpaceDE w:val="0"/>
              <w:autoSpaceDN w:val="0"/>
              <w:adjustRightInd w:val="0"/>
              <w:rPr>
                <w:sz w:val="21"/>
                <w:szCs w:val="21"/>
              </w:rPr>
            </w:pPr>
            <w:r w:rsidRPr="00B45692">
              <w:rPr>
                <w:b/>
                <w:sz w:val="21"/>
                <w:szCs w:val="21"/>
              </w:rPr>
              <w:t>15/NTA/49</w:t>
            </w:r>
            <w:r w:rsidRPr="00B45692">
              <w:rPr>
                <w:sz w:val="21"/>
                <w:szCs w:val="21"/>
              </w:rPr>
              <w:t xml:space="preserve"> </w:t>
            </w:r>
          </w:p>
        </w:tc>
      </w:tr>
      <w:tr w:rsidR="00B45692" w:rsidRPr="00B45692" w14:paraId="190A28DD" w14:textId="77777777" w:rsidTr="00B45692">
        <w:trPr>
          <w:trHeight w:val="280"/>
        </w:trPr>
        <w:tc>
          <w:tcPr>
            <w:tcW w:w="966" w:type="dxa"/>
            <w:tcBorders>
              <w:top w:val="nil"/>
              <w:left w:val="nil"/>
              <w:bottom w:val="nil"/>
              <w:right w:val="nil"/>
            </w:tcBorders>
          </w:tcPr>
          <w:p w14:paraId="7AD1FA82" w14:textId="77777777" w:rsidR="00B45692" w:rsidRPr="00B45692" w:rsidRDefault="00B45692">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6484536C" w14:textId="77777777" w:rsidR="00B45692" w:rsidRPr="00B45692" w:rsidRDefault="00B45692">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43813C5D" w14:textId="77777777" w:rsidR="00B45692" w:rsidRPr="00B45692" w:rsidRDefault="00B45692">
            <w:pPr>
              <w:autoSpaceDE w:val="0"/>
              <w:autoSpaceDN w:val="0"/>
              <w:adjustRightInd w:val="0"/>
              <w:rPr>
                <w:sz w:val="21"/>
                <w:szCs w:val="21"/>
              </w:rPr>
            </w:pPr>
            <w:r w:rsidRPr="00B45692">
              <w:rPr>
                <w:sz w:val="21"/>
                <w:szCs w:val="21"/>
              </w:rPr>
              <w:t xml:space="preserve">MANAGEMENT OF FEEDING DECISIONS </w:t>
            </w:r>
          </w:p>
        </w:tc>
      </w:tr>
      <w:tr w:rsidR="00B45692" w:rsidRPr="00B45692" w14:paraId="6BE9C35A" w14:textId="77777777" w:rsidTr="00B45692">
        <w:trPr>
          <w:trHeight w:val="280"/>
        </w:trPr>
        <w:tc>
          <w:tcPr>
            <w:tcW w:w="966" w:type="dxa"/>
            <w:tcBorders>
              <w:top w:val="nil"/>
              <w:left w:val="nil"/>
              <w:bottom w:val="nil"/>
              <w:right w:val="nil"/>
            </w:tcBorders>
          </w:tcPr>
          <w:p w14:paraId="35CE653A" w14:textId="77777777" w:rsidR="00B45692" w:rsidRPr="00B45692" w:rsidRDefault="00B45692">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4A0E2BB9" w14:textId="77777777" w:rsidR="00B45692" w:rsidRPr="00B45692" w:rsidRDefault="00B45692">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1CB04741" w14:textId="77777777" w:rsidR="00B45692" w:rsidRPr="00B45692" w:rsidRDefault="00B45692">
            <w:pPr>
              <w:autoSpaceDE w:val="0"/>
              <w:autoSpaceDN w:val="0"/>
              <w:adjustRightInd w:val="0"/>
              <w:rPr>
                <w:sz w:val="21"/>
                <w:szCs w:val="21"/>
              </w:rPr>
            </w:pPr>
            <w:r w:rsidRPr="00B45692">
              <w:rPr>
                <w:sz w:val="21"/>
                <w:szCs w:val="21"/>
              </w:rPr>
              <w:t xml:space="preserve">Dr Anna Miles </w:t>
            </w:r>
          </w:p>
        </w:tc>
      </w:tr>
      <w:tr w:rsidR="00B45692" w:rsidRPr="00B45692" w14:paraId="06E8EE22" w14:textId="77777777" w:rsidTr="00B45692">
        <w:trPr>
          <w:trHeight w:val="280"/>
        </w:trPr>
        <w:tc>
          <w:tcPr>
            <w:tcW w:w="966" w:type="dxa"/>
            <w:tcBorders>
              <w:top w:val="nil"/>
              <w:left w:val="nil"/>
              <w:bottom w:val="nil"/>
              <w:right w:val="nil"/>
            </w:tcBorders>
          </w:tcPr>
          <w:p w14:paraId="01F83F39" w14:textId="77777777" w:rsidR="00B45692" w:rsidRPr="00B45692" w:rsidRDefault="00B45692">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2B9E13FF" w14:textId="77777777" w:rsidR="00B45692" w:rsidRPr="00B45692" w:rsidRDefault="00B45692">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6A71F082" w14:textId="77777777" w:rsidR="00B45692" w:rsidRPr="00B45692" w:rsidRDefault="00B45692">
            <w:pPr>
              <w:autoSpaceDE w:val="0"/>
              <w:autoSpaceDN w:val="0"/>
              <w:adjustRightInd w:val="0"/>
              <w:rPr>
                <w:sz w:val="21"/>
                <w:szCs w:val="21"/>
              </w:rPr>
            </w:pPr>
            <w:r w:rsidRPr="00B45692">
              <w:rPr>
                <w:sz w:val="21"/>
                <w:szCs w:val="21"/>
              </w:rPr>
              <w:t xml:space="preserve"> </w:t>
            </w:r>
          </w:p>
        </w:tc>
      </w:tr>
      <w:tr w:rsidR="00B45692" w:rsidRPr="00B45692" w14:paraId="5CD8BE0F" w14:textId="77777777" w:rsidTr="00B45692">
        <w:trPr>
          <w:trHeight w:val="280"/>
        </w:trPr>
        <w:tc>
          <w:tcPr>
            <w:tcW w:w="966" w:type="dxa"/>
            <w:tcBorders>
              <w:top w:val="nil"/>
              <w:left w:val="nil"/>
              <w:bottom w:val="nil"/>
              <w:right w:val="nil"/>
            </w:tcBorders>
          </w:tcPr>
          <w:p w14:paraId="31043A8F" w14:textId="77777777" w:rsidR="00B45692" w:rsidRPr="00B45692" w:rsidRDefault="00B45692">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0A47603C" w14:textId="77777777" w:rsidR="00B45692" w:rsidRPr="00B45692" w:rsidRDefault="00B45692">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6F43A0EE" w14:textId="77777777" w:rsidR="00B45692" w:rsidRPr="00B45692" w:rsidRDefault="00B45692">
            <w:pPr>
              <w:autoSpaceDE w:val="0"/>
              <w:autoSpaceDN w:val="0"/>
              <w:adjustRightInd w:val="0"/>
              <w:rPr>
                <w:sz w:val="21"/>
                <w:szCs w:val="21"/>
              </w:rPr>
            </w:pPr>
            <w:r w:rsidRPr="00B45692">
              <w:rPr>
                <w:sz w:val="21"/>
                <w:szCs w:val="21"/>
              </w:rPr>
              <w:t xml:space="preserve">23 April 2015 </w:t>
            </w:r>
          </w:p>
        </w:tc>
      </w:tr>
    </w:tbl>
    <w:p w14:paraId="02001C38" w14:textId="77777777" w:rsidR="008712F4" w:rsidRPr="00B45692" w:rsidRDefault="00810390">
      <w:pPr>
        <w:autoSpaceDE w:val="0"/>
        <w:autoSpaceDN w:val="0"/>
        <w:adjustRightInd w:val="0"/>
        <w:rPr>
          <w:sz w:val="21"/>
          <w:szCs w:val="21"/>
        </w:rPr>
      </w:pPr>
      <w:r w:rsidRPr="00B45692">
        <w:rPr>
          <w:sz w:val="21"/>
          <w:szCs w:val="21"/>
        </w:rPr>
        <w:t xml:space="preserve"> </w:t>
      </w:r>
    </w:p>
    <w:p w14:paraId="594750DB" w14:textId="77777777" w:rsidR="00987913" w:rsidRPr="00B45692" w:rsidRDefault="00382AC4">
      <w:pPr>
        <w:autoSpaceDE w:val="0"/>
        <w:autoSpaceDN w:val="0"/>
        <w:adjustRightInd w:val="0"/>
        <w:rPr>
          <w:sz w:val="21"/>
          <w:szCs w:val="21"/>
          <w:lang w:val="en-NZ"/>
        </w:rPr>
      </w:pPr>
      <w:r w:rsidRPr="00B45692">
        <w:rPr>
          <w:rFonts w:cs="Arial"/>
          <w:sz w:val="21"/>
          <w:szCs w:val="21"/>
          <w:lang w:val="en-NZ"/>
        </w:rPr>
        <w:t xml:space="preserve">Dr Anna Miles </w:t>
      </w:r>
      <w:r w:rsidR="00987913" w:rsidRPr="00B45692">
        <w:rPr>
          <w:sz w:val="21"/>
          <w:szCs w:val="21"/>
          <w:lang w:val="en-NZ"/>
        </w:rPr>
        <w:t>was</w:t>
      </w:r>
      <w:r w:rsidRPr="00B45692">
        <w:rPr>
          <w:sz w:val="21"/>
          <w:szCs w:val="21"/>
          <w:lang w:val="en-NZ"/>
        </w:rPr>
        <w:t xml:space="preserve"> not</w:t>
      </w:r>
      <w:r w:rsidR="00987913" w:rsidRPr="00B45692">
        <w:rPr>
          <w:sz w:val="21"/>
          <w:szCs w:val="21"/>
          <w:lang w:val="en-NZ"/>
        </w:rPr>
        <w:t xml:space="preserve"> present for discussion of this application.</w:t>
      </w:r>
    </w:p>
    <w:p w14:paraId="1FF5CA76" w14:textId="77777777" w:rsidR="00987913" w:rsidRPr="00B45692" w:rsidRDefault="00987913">
      <w:pPr>
        <w:autoSpaceDE w:val="0"/>
        <w:autoSpaceDN w:val="0"/>
        <w:adjustRightInd w:val="0"/>
        <w:rPr>
          <w:sz w:val="21"/>
          <w:szCs w:val="21"/>
          <w:u w:val="single"/>
          <w:lang w:val="en-NZ"/>
        </w:rPr>
      </w:pPr>
    </w:p>
    <w:p w14:paraId="3364E6BC" w14:textId="77777777" w:rsidR="00E24E77" w:rsidRPr="00B45692" w:rsidRDefault="00E24E77">
      <w:pPr>
        <w:autoSpaceDE w:val="0"/>
        <w:autoSpaceDN w:val="0"/>
        <w:adjustRightInd w:val="0"/>
        <w:rPr>
          <w:sz w:val="21"/>
          <w:szCs w:val="21"/>
          <w:u w:val="single"/>
          <w:lang w:val="en-NZ"/>
        </w:rPr>
      </w:pPr>
      <w:r w:rsidRPr="00B45692">
        <w:rPr>
          <w:sz w:val="21"/>
          <w:szCs w:val="21"/>
          <w:u w:val="single"/>
          <w:lang w:val="en-NZ"/>
        </w:rPr>
        <w:t>Potential conflicts of interest</w:t>
      </w:r>
    </w:p>
    <w:p w14:paraId="40F49A48" w14:textId="77777777" w:rsidR="00E24E77" w:rsidRPr="00B45692" w:rsidRDefault="00E24E77">
      <w:pPr>
        <w:autoSpaceDE w:val="0"/>
        <w:autoSpaceDN w:val="0"/>
        <w:adjustRightInd w:val="0"/>
        <w:rPr>
          <w:b/>
          <w:sz w:val="21"/>
          <w:szCs w:val="21"/>
          <w:lang w:val="en-NZ"/>
        </w:rPr>
      </w:pPr>
    </w:p>
    <w:p w14:paraId="02CF89C9" w14:textId="77777777" w:rsidR="00E24E77" w:rsidRPr="00B45692" w:rsidRDefault="00E24E77">
      <w:pPr>
        <w:autoSpaceDE w:val="0"/>
        <w:autoSpaceDN w:val="0"/>
        <w:adjustRightInd w:val="0"/>
        <w:rPr>
          <w:sz w:val="21"/>
          <w:szCs w:val="21"/>
          <w:lang w:val="en-NZ"/>
        </w:rPr>
      </w:pPr>
      <w:r w:rsidRPr="00B45692">
        <w:rPr>
          <w:sz w:val="21"/>
          <w:szCs w:val="21"/>
          <w:lang w:val="en-NZ"/>
        </w:rPr>
        <w:t>The Chair asked members to declare any potential conflicts of interest related to this application.</w:t>
      </w:r>
    </w:p>
    <w:p w14:paraId="6EE59E63" w14:textId="77777777" w:rsidR="00E24E77" w:rsidRPr="00B45692" w:rsidRDefault="00E24E77">
      <w:pPr>
        <w:autoSpaceDE w:val="0"/>
        <w:autoSpaceDN w:val="0"/>
        <w:adjustRightInd w:val="0"/>
        <w:rPr>
          <w:sz w:val="21"/>
          <w:szCs w:val="21"/>
          <w:lang w:val="en-NZ"/>
        </w:rPr>
      </w:pPr>
    </w:p>
    <w:p w14:paraId="79FA28E9" w14:textId="77777777" w:rsidR="00E24E77" w:rsidRPr="00B45692" w:rsidRDefault="00E24E77">
      <w:pPr>
        <w:autoSpaceDE w:val="0"/>
        <w:autoSpaceDN w:val="0"/>
        <w:adjustRightInd w:val="0"/>
        <w:rPr>
          <w:sz w:val="21"/>
          <w:szCs w:val="21"/>
          <w:lang w:val="en-NZ"/>
        </w:rPr>
      </w:pPr>
      <w:r w:rsidRPr="00B45692">
        <w:rPr>
          <w:sz w:val="21"/>
          <w:szCs w:val="21"/>
          <w:lang w:val="en-NZ"/>
        </w:rPr>
        <w:t>No potential conflicts of interest related to this application were declared by any member.</w:t>
      </w:r>
    </w:p>
    <w:p w14:paraId="0D00679C" w14:textId="77777777" w:rsidR="00382AC4" w:rsidRPr="00B45692" w:rsidRDefault="00382AC4" w:rsidP="00382AC4">
      <w:pPr>
        <w:rPr>
          <w:sz w:val="21"/>
          <w:szCs w:val="21"/>
          <w:lang w:val="en-NZ"/>
        </w:rPr>
      </w:pPr>
    </w:p>
    <w:p w14:paraId="639393FA" w14:textId="77777777" w:rsidR="00382AC4" w:rsidRPr="00B45692" w:rsidRDefault="00382AC4" w:rsidP="00382AC4">
      <w:pPr>
        <w:rPr>
          <w:sz w:val="21"/>
          <w:szCs w:val="21"/>
          <w:u w:val="single"/>
          <w:lang w:val="en-NZ"/>
        </w:rPr>
      </w:pPr>
      <w:r w:rsidRPr="00B45692">
        <w:rPr>
          <w:sz w:val="21"/>
          <w:szCs w:val="21"/>
          <w:u w:val="single"/>
          <w:lang w:val="en-NZ"/>
        </w:rPr>
        <w:t>Summary of Study</w:t>
      </w:r>
    </w:p>
    <w:p w14:paraId="2FA0C286" w14:textId="77777777" w:rsidR="00382AC4" w:rsidRPr="00B45692" w:rsidRDefault="00382AC4" w:rsidP="00382AC4">
      <w:pPr>
        <w:rPr>
          <w:sz w:val="21"/>
          <w:szCs w:val="21"/>
          <w:u w:val="single"/>
          <w:lang w:val="en-NZ"/>
        </w:rPr>
      </w:pPr>
    </w:p>
    <w:p w14:paraId="45536D50" w14:textId="77777777" w:rsidR="00C977C0" w:rsidRPr="00B45692" w:rsidRDefault="00957CFF" w:rsidP="00C977C0">
      <w:pPr>
        <w:pStyle w:val="ListParagraph"/>
        <w:numPr>
          <w:ilvl w:val="0"/>
          <w:numId w:val="3"/>
        </w:numPr>
        <w:rPr>
          <w:sz w:val="21"/>
          <w:szCs w:val="21"/>
          <w:u w:val="single"/>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noted that this is not an intervention study.</w:t>
      </w:r>
    </w:p>
    <w:p w14:paraId="53B4C729" w14:textId="77777777" w:rsidR="000D7E27" w:rsidRPr="00B45692" w:rsidRDefault="000D7E27" w:rsidP="000D7E27">
      <w:pPr>
        <w:pStyle w:val="ListParagraph"/>
        <w:numPr>
          <w:ilvl w:val="0"/>
          <w:numId w:val="3"/>
        </w:numPr>
        <w:rPr>
          <w:sz w:val="21"/>
          <w:szCs w:val="21"/>
          <w:u w:val="single"/>
          <w:lang w:val="en-NZ"/>
        </w:rPr>
      </w:pPr>
      <w:r w:rsidRPr="00B45692">
        <w:rPr>
          <w:sz w:val="21"/>
          <w:szCs w:val="21"/>
          <w:lang w:val="en-NZ"/>
        </w:rPr>
        <w:t xml:space="preserve">The study is observational and involves a case review audit, and interviews with staff and family members about feeding practices in ICU settings. </w:t>
      </w:r>
    </w:p>
    <w:p w14:paraId="7E51474C" w14:textId="77777777" w:rsidR="00C977C0" w:rsidRPr="00B45692" w:rsidRDefault="00C977C0" w:rsidP="00C977C0">
      <w:pPr>
        <w:pStyle w:val="ListParagraph"/>
        <w:numPr>
          <w:ilvl w:val="0"/>
          <w:numId w:val="3"/>
        </w:numPr>
        <w:rPr>
          <w:sz w:val="21"/>
          <w:szCs w:val="21"/>
          <w:u w:val="single"/>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noted that the application states an aim of the study is to demonstrate current practice in New Zealand. This will not be possible as it is only occurring at one site.</w:t>
      </w:r>
    </w:p>
    <w:p w14:paraId="0F293B2E" w14:textId="77777777" w:rsidR="00382AC4" w:rsidRPr="00B45692" w:rsidRDefault="00382AC4" w:rsidP="00382AC4">
      <w:pPr>
        <w:autoSpaceDE w:val="0"/>
        <w:autoSpaceDN w:val="0"/>
        <w:adjustRightInd w:val="0"/>
        <w:rPr>
          <w:sz w:val="21"/>
          <w:szCs w:val="21"/>
          <w:lang w:val="en-NZ"/>
        </w:rPr>
      </w:pPr>
    </w:p>
    <w:p w14:paraId="3BCFFDE5" w14:textId="77777777" w:rsidR="00382AC4" w:rsidRPr="00B45692" w:rsidRDefault="00382AC4" w:rsidP="00382AC4">
      <w:pPr>
        <w:rPr>
          <w:sz w:val="21"/>
          <w:szCs w:val="21"/>
          <w:u w:val="single"/>
          <w:lang w:val="en-NZ"/>
        </w:rPr>
      </w:pPr>
      <w:r w:rsidRPr="00B45692">
        <w:rPr>
          <w:sz w:val="21"/>
          <w:szCs w:val="21"/>
          <w:u w:val="single"/>
          <w:lang w:val="en-NZ"/>
        </w:rPr>
        <w:t>Summary of ethical issues (resolved)</w:t>
      </w:r>
    </w:p>
    <w:p w14:paraId="354C1E26" w14:textId="77777777" w:rsidR="00C977C0" w:rsidRPr="00B45692" w:rsidRDefault="00C977C0" w:rsidP="00382AC4">
      <w:pPr>
        <w:rPr>
          <w:sz w:val="21"/>
          <w:szCs w:val="21"/>
          <w:u w:val="single"/>
          <w:lang w:val="en-NZ"/>
        </w:rPr>
      </w:pPr>
    </w:p>
    <w:p w14:paraId="442D571F" w14:textId="77777777" w:rsidR="00382AC4" w:rsidRPr="00B45692" w:rsidRDefault="00C977C0" w:rsidP="005942B0">
      <w:pPr>
        <w:pStyle w:val="ListParagraph"/>
        <w:numPr>
          <w:ilvl w:val="0"/>
          <w:numId w:val="3"/>
        </w:numPr>
        <w:rPr>
          <w:sz w:val="21"/>
          <w:szCs w:val="21"/>
          <w:u w:val="single"/>
          <w:lang w:val="en-NZ"/>
        </w:rPr>
      </w:pPr>
      <w:r w:rsidRPr="00B45692">
        <w:rPr>
          <w:sz w:val="21"/>
          <w:szCs w:val="21"/>
          <w:lang w:val="en-NZ"/>
        </w:rPr>
        <w:t xml:space="preserve">The researchers have noted that the staff interviews could raise sub-optimal DHB practice. The </w:t>
      </w:r>
      <w:r w:rsidR="00BC65B5" w:rsidRPr="00B45692">
        <w:rPr>
          <w:sz w:val="21"/>
          <w:szCs w:val="21"/>
          <w:lang w:val="en-NZ"/>
        </w:rPr>
        <w:t>Committee</w:t>
      </w:r>
      <w:r w:rsidRPr="00B45692">
        <w:rPr>
          <w:sz w:val="21"/>
          <w:szCs w:val="21"/>
          <w:lang w:val="en-NZ"/>
        </w:rPr>
        <w:t xml:space="preserve"> felt that the researchers have recognised the potential risks relating to the staff interviews and have put in place mitigation plans. The </w:t>
      </w:r>
      <w:r w:rsidR="00BC65B5" w:rsidRPr="00B45692">
        <w:rPr>
          <w:sz w:val="21"/>
          <w:szCs w:val="21"/>
          <w:lang w:val="en-NZ"/>
        </w:rPr>
        <w:t>Committee</w:t>
      </w:r>
      <w:r w:rsidRPr="00B45692">
        <w:rPr>
          <w:sz w:val="21"/>
          <w:szCs w:val="21"/>
          <w:lang w:val="en-NZ"/>
        </w:rPr>
        <w:t xml:space="preserve"> was satisfied with these measures. </w:t>
      </w:r>
    </w:p>
    <w:p w14:paraId="1A740666" w14:textId="77777777" w:rsidR="005F1BB9" w:rsidRPr="00B45692" w:rsidRDefault="005F1BB9" w:rsidP="005F1BB9">
      <w:pPr>
        <w:pStyle w:val="ListParagraph"/>
        <w:numPr>
          <w:ilvl w:val="0"/>
          <w:numId w:val="3"/>
        </w:numPr>
        <w:rPr>
          <w:sz w:val="21"/>
          <w:szCs w:val="21"/>
          <w:u w:val="single"/>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noted that there was an audit included as part of the study. The </w:t>
      </w:r>
      <w:r w:rsidR="00BC65B5" w:rsidRPr="00B45692">
        <w:rPr>
          <w:sz w:val="21"/>
          <w:szCs w:val="21"/>
          <w:lang w:val="en-NZ"/>
        </w:rPr>
        <w:t>Committee</w:t>
      </w:r>
      <w:r w:rsidRPr="00B45692">
        <w:rPr>
          <w:sz w:val="21"/>
          <w:szCs w:val="21"/>
          <w:lang w:val="en-NZ"/>
        </w:rPr>
        <w:t xml:space="preserve"> were satisfied with the explanation of the audit.</w:t>
      </w:r>
    </w:p>
    <w:p w14:paraId="70262B21" w14:textId="77777777" w:rsidR="005942B0" w:rsidRPr="00B45692" w:rsidRDefault="005942B0" w:rsidP="005942B0">
      <w:pPr>
        <w:pStyle w:val="ListParagraph"/>
        <w:rPr>
          <w:sz w:val="21"/>
          <w:szCs w:val="21"/>
          <w:u w:val="single"/>
          <w:lang w:val="en-NZ"/>
        </w:rPr>
      </w:pPr>
    </w:p>
    <w:p w14:paraId="0351740C" w14:textId="77777777" w:rsidR="00382AC4" w:rsidRPr="00B45692" w:rsidRDefault="00382AC4" w:rsidP="00382AC4">
      <w:pPr>
        <w:rPr>
          <w:sz w:val="21"/>
          <w:szCs w:val="21"/>
          <w:u w:val="single"/>
          <w:lang w:val="en-NZ"/>
        </w:rPr>
      </w:pPr>
      <w:r w:rsidRPr="00B45692">
        <w:rPr>
          <w:sz w:val="21"/>
          <w:szCs w:val="21"/>
          <w:u w:val="single"/>
          <w:lang w:val="en-NZ"/>
        </w:rPr>
        <w:t>Summary of ethical issues (outstanding)</w:t>
      </w:r>
    </w:p>
    <w:p w14:paraId="66DDA8EE" w14:textId="77777777" w:rsidR="00382AC4" w:rsidRPr="00B45692" w:rsidRDefault="00382AC4" w:rsidP="00382AC4">
      <w:pPr>
        <w:rPr>
          <w:sz w:val="21"/>
          <w:szCs w:val="21"/>
          <w:u w:val="single"/>
          <w:lang w:val="en-NZ"/>
        </w:rPr>
      </w:pPr>
    </w:p>
    <w:p w14:paraId="60A6919F" w14:textId="77777777" w:rsidR="00382AC4" w:rsidRPr="00B45692" w:rsidRDefault="00382AC4" w:rsidP="00382AC4">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which require addressing by the Researcher are as follows.</w:t>
      </w:r>
    </w:p>
    <w:p w14:paraId="712D6576" w14:textId="77777777" w:rsidR="00382AC4" w:rsidRPr="00B45692" w:rsidRDefault="00382AC4" w:rsidP="00382AC4">
      <w:pPr>
        <w:autoSpaceDE w:val="0"/>
        <w:autoSpaceDN w:val="0"/>
        <w:adjustRightInd w:val="0"/>
        <w:rPr>
          <w:sz w:val="21"/>
          <w:szCs w:val="21"/>
          <w:lang w:val="en-NZ"/>
        </w:rPr>
      </w:pPr>
    </w:p>
    <w:p w14:paraId="759A64DD" w14:textId="2D44DECC" w:rsidR="00382AC4" w:rsidRPr="00B45692" w:rsidRDefault="00C977C0" w:rsidP="00382AC4">
      <w:pPr>
        <w:pStyle w:val="ListParagraph"/>
        <w:numPr>
          <w:ilvl w:val="0"/>
          <w:numId w:val="5"/>
        </w:numPr>
        <w:rPr>
          <w:sz w:val="21"/>
          <w:szCs w:val="21"/>
          <w:u w:val="single"/>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requested clarification about the family/whanau interviews. In par</w:t>
      </w:r>
      <w:r w:rsidR="000D7E27" w:rsidRPr="00B45692">
        <w:rPr>
          <w:sz w:val="21"/>
          <w:szCs w:val="21"/>
          <w:lang w:val="en-NZ"/>
        </w:rPr>
        <w:t xml:space="preserve">ticular, who will be consenting; will the patient need to consent to their interview and their family also being interviewed, or will the patient and the family be consented separately. Please explain clearly how interview participants (both patients and family) will be approached and consented. </w:t>
      </w:r>
      <w:r w:rsidRPr="00B45692">
        <w:rPr>
          <w:sz w:val="21"/>
          <w:szCs w:val="21"/>
          <w:lang w:val="en-NZ"/>
        </w:rPr>
        <w:t xml:space="preserve"> </w:t>
      </w:r>
    </w:p>
    <w:p w14:paraId="76812410" w14:textId="77777777" w:rsidR="000D7E27" w:rsidRPr="00B45692" w:rsidRDefault="000D7E27" w:rsidP="000D7E27">
      <w:pPr>
        <w:pStyle w:val="ListParagraph"/>
        <w:numPr>
          <w:ilvl w:val="0"/>
          <w:numId w:val="5"/>
        </w:numPr>
        <w:rPr>
          <w:sz w:val="21"/>
          <w:szCs w:val="21"/>
          <w:u w:val="single"/>
          <w:lang w:val="en-NZ"/>
        </w:rPr>
      </w:pPr>
      <w:r w:rsidRPr="00B45692">
        <w:rPr>
          <w:sz w:val="21"/>
          <w:szCs w:val="21"/>
          <w:lang w:val="en-NZ"/>
        </w:rPr>
        <w:t xml:space="preserve">Explain what measures are in place to ensure harm is not caused by approaching family members who have had a family member pass away </w:t>
      </w:r>
      <w:proofErr w:type="spellStart"/>
      <w:r w:rsidRPr="00B45692">
        <w:rPr>
          <w:sz w:val="21"/>
          <w:szCs w:val="21"/>
          <w:lang w:val="en-NZ"/>
        </w:rPr>
        <w:t>eg</w:t>
      </w:r>
      <w:proofErr w:type="spellEnd"/>
      <w:r w:rsidRPr="00B45692">
        <w:rPr>
          <w:sz w:val="21"/>
          <w:szCs w:val="21"/>
          <w:lang w:val="en-NZ"/>
        </w:rPr>
        <w:t xml:space="preserve"> will death status be checked prior to approaching interview participants. Similarly how will patient ability to consent be determined (</w:t>
      </w:r>
      <w:proofErr w:type="spellStart"/>
      <w:r w:rsidRPr="00B45692">
        <w:rPr>
          <w:sz w:val="21"/>
          <w:szCs w:val="21"/>
          <w:lang w:val="en-NZ"/>
        </w:rPr>
        <w:t>eg</w:t>
      </w:r>
      <w:proofErr w:type="spellEnd"/>
      <w:r w:rsidRPr="00B45692">
        <w:rPr>
          <w:sz w:val="21"/>
          <w:szCs w:val="21"/>
          <w:lang w:val="en-NZ"/>
        </w:rPr>
        <w:t xml:space="preserve"> stroke with cognitive deficits, palliative care, worsening health status) prior to approaching patients. Explain what the plan is for determining whether it is appropriate to approach potential participants, and whether there are conditions that would be study exclusions</w:t>
      </w:r>
    </w:p>
    <w:p w14:paraId="057282B2" w14:textId="77777777" w:rsidR="00C977C0" w:rsidRPr="00B45692" w:rsidRDefault="00C977C0" w:rsidP="00C977C0">
      <w:pPr>
        <w:pStyle w:val="ListParagraph"/>
        <w:numPr>
          <w:ilvl w:val="0"/>
          <w:numId w:val="5"/>
        </w:numPr>
        <w:rPr>
          <w:sz w:val="21"/>
          <w:szCs w:val="21"/>
          <w:u w:val="single"/>
          <w:lang w:val="en-NZ"/>
        </w:rPr>
      </w:pPr>
      <w:r w:rsidRPr="00B45692">
        <w:rPr>
          <w:sz w:val="21"/>
          <w:szCs w:val="21"/>
          <w:lang w:val="en-NZ"/>
        </w:rPr>
        <w:t>Explain what form of consent occurs</w:t>
      </w:r>
      <w:r w:rsidR="00717F59" w:rsidRPr="00B45692">
        <w:rPr>
          <w:sz w:val="21"/>
          <w:szCs w:val="21"/>
          <w:lang w:val="en-NZ"/>
        </w:rPr>
        <w:t>,</w:t>
      </w:r>
      <w:r w:rsidRPr="00B45692">
        <w:rPr>
          <w:sz w:val="21"/>
          <w:szCs w:val="21"/>
          <w:lang w:val="en-NZ"/>
        </w:rPr>
        <w:t xml:space="preserve"> oral or written, in the family/whanau interviews.</w:t>
      </w:r>
    </w:p>
    <w:p w14:paraId="150C8D1B" w14:textId="77777777" w:rsidR="00C977C0" w:rsidRPr="00B45692" w:rsidRDefault="00C977C0" w:rsidP="00C977C0">
      <w:pPr>
        <w:pStyle w:val="ListParagraph"/>
        <w:numPr>
          <w:ilvl w:val="0"/>
          <w:numId w:val="5"/>
        </w:numPr>
        <w:rPr>
          <w:sz w:val="21"/>
          <w:szCs w:val="21"/>
          <w:u w:val="single"/>
          <w:lang w:val="en-NZ"/>
        </w:rPr>
      </w:pPr>
      <w:r w:rsidRPr="00B45692">
        <w:rPr>
          <w:sz w:val="21"/>
          <w:szCs w:val="21"/>
          <w:lang w:val="en-NZ"/>
        </w:rPr>
        <w:t>Please have a management plan for potential issues and risks that may be raised during these focus groups or interviews, noting the sensitive subject matter.</w:t>
      </w:r>
    </w:p>
    <w:p w14:paraId="1D8DFF41" w14:textId="77777777" w:rsidR="00C977C0" w:rsidRPr="00B45692" w:rsidRDefault="00C977C0" w:rsidP="00C977C0">
      <w:pPr>
        <w:pStyle w:val="ListParagraph"/>
        <w:numPr>
          <w:ilvl w:val="0"/>
          <w:numId w:val="5"/>
        </w:numPr>
        <w:rPr>
          <w:sz w:val="21"/>
          <w:szCs w:val="21"/>
          <w:u w:val="single"/>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recommends family members are contacted to determine whether the participant is able to participate. </w:t>
      </w:r>
    </w:p>
    <w:p w14:paraId="6B862E29" w14:textId="77777777" w:rsidR="005942B0" w:rsidRPr="00B45692" w:rsidRDefault="005942B0" w:rsidP="005942B0">
      <w:pPr>
        <w:pStyle w:val="ListParagraph"/>
        <w:numPr>
          <w:ilvl w:val="0"/>
          <w:numId w:val="5"/>
        </w:numPr>
        <w:rPr>
          <w:sz w:val="21"/>
          <w:szCs w:val="21"/>
          <w:u w:val="single"/>
          <w:lang w:val="en-NZ"/>
        </w:rPr>
      </w:pPr>
      <w:r w:rsidRPr="00B45692">
        <w:rPr>
          <w:sz w:val="21"/>
          <w:szCs w:val="21"/>
          <w:lang w:val="en-NZ"/>
        </w:rPr>
        <w:t>Add new section on recruitment in the protocol.</w:t>
      </w:r>
    </w:p>
    <w:p w14:paraId="15A5DB06" w14:textId="77777777" w:rsidR="00C977C0" w:rsidRPr="00B45692" w:rsidRDefault="00C977C0" w:rsidP="00C977C0">
      <w:pPr>
        <w:pStyle w:val="ListParagraph"/>
        <w:numPr>
          <w:ilvl w:val="0"/>
          <w:numId w:val="5"/>
        </w:numPr>
        <w:rPr>
          <w:sz w:val="21"/>
          <w:szCs w:val="21"/>
          <w:u w:val="single"/>
          <w:lang w:val="en-NZ"/>
        </w:rPr>
      </w:pPr>
      <w:r w:rsidRPr="00B45692">
        <w:rPr>
          <w:sz w:val="21"/>
          <w:szCs w:val="21"/>
          <w:lang w:val="en-NZ"/>
        </w:rPr>
        <w:t>Clarify who is consenting, particularly in relation to who the participant is in the family/whanau interviews.</w:t>
      </w:r>
      <w:r w:rsidR="005942B0" w:rsidRPr="00B45692">
        <w:rPr>
          <w:sz w:val="21"/>
          <w:szCs w:val="21"/>
          <w:lang w:val="en-NZ"/>
        </w:rPr>
        <w:t xml:space="preserve"> There should be separate PIS/CF for family, or the patient.</w:t>
      </w:r>
    </w:p>
    <w:p w14:paraId="16D04009" w14:textId="77777777" w:rsidR="00C977C0" w:rsidRPr="00B45692" w:rsidRDefault="00C977C0" w:rsidP="00C977C0">
      <w:pPr>
        <w:pStyle w:val="ListParagraph"/>
        <w:numPr>
          <w:ilvl w:val="0"/>
          <w:numId w:val="5"/>
        </w:numPr>
        <w:rPr>
          <w:sz w:val="21"/>
          <w:szCs w:val="21"/>
          <w:u w:val="single"/>
          <w:lang w:val="en-NZ"/>
        </w:rPr>
      </w:pPr>
      <w:r w:rsidRPr="00B45692">
        <w:rPr>
          <w:sz w:val="21"/>
          <w:szCs w:val="21"/>
          <w:lang w:val="en-NZ"/>
        </w:rPr>
        <w:t xml:space="preserve">Explain </w:t>
      </w:r>
      <w:r w:rsidR="00D601CD" w:rsidRPr="00B45692">
        <w:rPr>
          <w:sz w:val="21"/>
          <w:szCs w:val="21"/>
          <w:lang w:val="en-NZ"/>
        </w:rPr>
        <w:t>the recruitment process in detail.</w:t>
      </w:r>
    </w:p>
    <w:p w14:paraId="4E355E5A" w14:textId="77777777" w:rsidR="00D601CD" w:rsidRPr="00B45692" w:rsidRDefault="00D601CD" w:rsidP="00D601CD">
      <w:pPr>
        <w:pStyle w:val="ListParagraph"/>
        <w:numPr>
          <w:ilvl w:val="0"/>
          <w:numId w:val="5"/>
        </w:numPr>
        <w:rPr>
          <w:sz w:val="21"/>
          <w:szCs w:val="21"/>
          <w:u w:val="single"/>
          <w:lang w:val="en-NZ"/>
        </w:rPr>
      </w:pPr>
      <w:r w:rsidRPr="00B45692">
        <w:rPr>
          <w:sz w:val="21"/>
          <w:szCs w:val="21"/>
          <w:lang w:val="en-NZ"/>
        </w:rPr>
        <w:lastRenderedPageBreak/>
        <w:t xml:space="preserve">The </w:t>
      </w:r>
      <w:r w:rsidR="00BC65B5" w:rsidRPr="00B45692">
        <w:rPr>
          <w:sz w:val="21"/>
          <w:szCs w:val="21"/>
          <w:lang w:val="en-NZ"/>
        </w:rPr>
        <w:t>Committee</w:t>
      </w:r>
      <w:r w:rsidRPr="00B45692">
        <w:rPr>
          <w:sz w:val="21"/>
          <w:szCs w:val="21"/>
          <w:lang w:val="en-NZ"/>
        </w:rPr>
        <w:t xml:space="preserve"> noted there could be children who are participants as there is no age range for this study – please explain if children may participate and if so appropriate study documentation should be supplied to facilitate informed consent.  </w:t>
      </w:r>
    </w:p>
    <w:p w14:paraId="70718EAA" w14:textId="77777777" w:rsidR="00382AC4" w:rsidRPr="00B45692" w:rsidRDefault="00382AC4" w:rsidP="00717F59">
      <w:pPr>
        <w:spacing w:before="80" w:after="80"/>
        <w:rPr>
          <w:rFonts w:cs="Arial"/>
          <w:sz w:val="21"/>
          <w:szCs w:val="21"/>
          <w:lang w:val="en-NZ"/>
        </w:rPr>
      </w:pPr>
    </w:p>
    <w:p w14:paraId="4F7B0625" w14:textId="77777777" w:rsidR="00382AC4" w:rsidRPr="00B45692" w:rsidRDefault="00382AC4" w:rsidP="00382AC4">
      <w:p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requested the following changes to the Participant Information Sheet and Consent Form: </w:t>
      </w:r>
    </w:p>
    <w:p w14:paraId="68B064A8" w14:textId="77777777" w:rsidR="000D7E27" w:rsidRPr="00B45692" w:rsidRDefault="000D7E27" w:rsidP="000D7E27">
      <w:pPr>
        <w:pStyle w:val="ListParagraph"/>
        <w:numPr>
          <w:ilvl w:val="0"/>
          <w:numId w:val="7"/>
        </w:numPr>
        <w:rPr>
          <w:sz w:val="21"/>
          <w:szCs w:val="21"/>
          <w:u w:val="single"/>
          <w:lang w:val="en-NZ"/>
        </w:rPr>
      </w:pPr>
      <w:r w:rsidRPr="00B45692">
        <w:rPr>
          <w:sz w:val="21"/>
          <w:szCs w:val="21"/>
          <w:lang w:val="en-NZ"/>
        </w:rPr>
        <w:t xml:space="preserve">The Committee noted that the PIS must to explain what the study is about much earlier than it currently does. </w:t>
      </w:r>
    </w:p>
    <w:p w14:paraId="52126DFA" w14:textId="77777777" w:rsidR="000D7E27" w:rsidRPr="00B45692" w:rsidRDefault="000D7E27" w:rsidP="000D7E27">
      <w:pPr>
        <w:pStyle w:val="ListParagraph"/>
        <w:numPr>
          <w:ilvl w:val="0"/>
          <w:numId w:val="7"/>
        </w:numPr>
        <w:rPr>
          <w:sz w:val="21"/>
          <w:szCs w:val="21"/>
          <w:u w:val="single"/>
          <w:lang w:val="en-NZ"/>
        </w:rPr>
      </w:pPr>
      <w:r w:rsidRPr="00B45692">
        <w:rPr>
          <w:sz w:val="21"/>
          <w:szCs w:val="21"/>
          <w:lang w:val="en-NZ"/>
        </w:rPr>
        <w:t xml:space="preserve">Remove the names and roles of the researchers at the beginning. </w:t>
      </w:r>
    </w:p>
    <w:p w14:paraId="2811EDB5" w14:textId="77777777" w:rsidR="000D7E27" w:rsidRPr="00B45692" w:rsidRDefault="000D7E27" w:rsidP="000D7E27">
      <w:pPr>
        <w:pStyle w:val="ListParagraph"/>
        <w:numPr>
          <w:ilvl w:val="0"/>
          <w:numId w:val="7"/>
        </w:numPr>
        <w:rPr>
          <w:sz w:val="21"/>
          <w:szCs w:val="21"/>
          <w:lang w:val="en-NZ"/>
        </w:rPr>
      </w:pPr>
      <w:r w:rsidRPr="00B45692">
        <w:rPr>
          <w:sz w:val="21"/>
          <w:szCs w:val="21"/>
          <w:lang w:val="en-NZ"/>
        </w:rPr>
        <w:t>Consider including a statement that participating will not affect the patient’s current or future care in any way.</w:t>
      </w:r>
    </w:p>
    <w:p w14:paraId="52D90315" w14:textId="77777777" w:rsidR="000D7E27" w:rsidRPr="00B45692" w:rsidRDefault="000D7E27" w:rsidP="000D7E27">
      <w:pPr>
        <w:pStyle w:val="ListParagraph"/>
        <w:numPr>
          <w:ilvl w:val="0"/>
          <w:numId w:val="7"/>
        </w:numPr>
        <w:rPr>
          <w:sz w:val="21"/>
          <w:szCs w:val="21"/>
          <w:u w:val="single"/>
          <w:lang w:val="en-NZ"/>
        </w:rPr>
      </w:pPr>
      <w:r w:rsidRPr="00B45692">
        <w:rPr>
          <w:sz w:val="21"/>
          <w:szCs w:val="21"/>
          <w:lang w:val="en-NZ"/>
        </w:rPr>
        <w:t>Please include information on whether interviews are taped or transcribed.</w:t>
      </w:r>
    </w:p>
    <w:p w14:paraId="6A581DA9" w14:textId="77777777" w:rsidR="000D7E27" w:rsidRPr="00B45692" w:rsidRDefault="000D7E27" w:rsidP="000D7E27">
      <w:pPr>
        <w:pStyle w:val="ListParagraph"/>
        <w:numPr>
          <w:ilvl w:val="0"/>
          <w:numId w:val="7"/>
        </w:numPr>
        <w:rPr>
          <w:sz w:val="21"/>
          <w:szCs w:val="21"/>
          <w:u w:val="single"/>
          <w:lang w:val="en-NZ"/>
        </w:rPr>
      </w:pPr>
      <w:r w:rsidRPr="00B45692">
        <w:rPr>
          <w:sz w:val="21"/>
          <w:szCs w:val="21"/>
          <w:lang w:val="en-NZ"/>
        </w:rPr>
        <w:t>Include the potential identifiably of staff in the PIS as identified in the application</w:t>
      </w:r>
      <w:proofErr w:type="gramStart"/>
      <w:r w:rsidRPr="00B45692">
        <w:rPr>
          <w:sz w:val="21"/>
          <w:szCs w:val="21"/>
          <w:lang w:val="en-NZ"/>
        </w:rPr>
        <w:t>..</w:t>
      </w:r>
      <w:proofErr w:type="gramEnd"/>
    </w:p>
    <w:p w14:paraId="5176BED9" w14:textId="77777777" w:rsidR="000D7E27" w:rsidRPr="00B45692" w:rsidRDefault="000D7E27" w:rsidP="000D7E27">
      <w:pPr>
        <w:numPr>
          <w:ilvl w:val="0"/>
          <w:numId w:val="7"/>
        </w:numPr>
        <w:spacing w:before="80" w:after="80"/>
        <w:jc w:val="both"/>
        <w:rPr>
          <w:rFonts w:cs="Arial"/>
          <w:sz w:val="21"/>
          <w:szCs w:val="21"/>
          <w:lang w:val="en-NZ"/>
        </w:rPr>
      </w:pPr>
      <w:r w:rsidRPr="00B45692">
        <w:rPr>
          <w:rFonts w:cs="Arial"/>
          <w:sz w:val="21"/>
          <w:szCs w:val="21"/>
          <w:lang w:val="en-NZ"/>
        </w:rPr>
        <w:t xml:space="preserve">Please note that health data derived from the study must be stored for a minimum of 10 years according to the </w:t>
      </w:r>
      <w:hyperlink r:id="rId9" w:history="1">
        <w:r w:rsidRPr="00B45692">
          <w:rPr>
            <w:rStyle w:val="Hyperlink"/>
            <w:rFonts w:eastAsiaTheme="majorEastAsia" w:cs="Arial"/>
            <w:sz w:val="21"/>
            <w:szCs w:val="21"/>
            <w:lang w:val="en-NZ"/>
          </w:rPr>
          <w:t>Health (Retention of Health Information) Regulations 1996</w:t>
        </w:r>
      </w:hyperlink>
      <w:r w:rsidRPr="00B45692">
        <w:rPr>
          <w:rFonts w:cs="Arial"/>
          <w:sz w:val="21"/>
          <w:szCs w:val="21"/>
          <w:lang w:val="en-NZ"/>
        </w:rPr>
        <w:t>. Currently it states 6 years in the consent form.</w:t>
      </w:r>
    </w:p>
    <w:p w14:paraId="53847E98" w14:textId="77777777" w:rsidR="000D7E27" w:rsidRPr="00B45692" w:rsidRDefault="000D7E27" w:rsidP="000D7E27">
      <w:pPr>
        <w:pStyle w:val="ListParagraph"/>
        <w:numPr>
          <w:ilvl w:val="0"/>
          <w:numId w:val="7"/>
        </w:numPr>
        <w:rPr>
          <w:sz w:val="21"/>
          <w:szCs w:val="21"/>
          <w:u w:val="single"/>
          <w:lang w:val="en-NZ"/>
        </w:rPr>
      </w:pPr>
      <w:r w:rsidRPr="00B45692">
        <w:rPr>
          <w:sz w:val="21"/>
          <w:szCs w:val="21"/>
          <w:lang w:val="en-NZ"/>
        </w:rPr>
        <w:t xml:space="preserve">Review the wording right throughout the study documentation.  For example on the advertising it states ‘you and your family have had swallowing difficulties’ which is misleading. </w:t>
      </w:r>
    </w:p>
    <w:p w14:paraId="1CF97F69" w14:textId="77777777" w:rsidR="000D7E27" w:rsidRPr="00B45692" w:rsidRDefault="000D7E27" w:rsidP="000D7E27">
      <w:pPr>
        <w:pStyle w:val="ListParagraph"/>
        <w:numPr>
          <w:ilvl w:val="0"/>
          <w:numId w:val="7"/>
        </w:numPr>
        <w:rPr>
          <w:sz w:val="21"/>
          <w:szCs w:val="21"/>
          <w:u w:val="single"/>
          <w:lang w:val="en-NZ"/>
        </w:rPr>
      </w:pPr>
      <w:r w:rsidRPr="00B45692">
        <w:rPr>
          <w:sz w:val="21"/>
          <w:szCs w:val="21"/>
          <w:lang w:val="en-NZ"/>
        </w:rPr>
        <w:t>Please review and include usual participant rights – withdrawal (up to a specified date), not to answer all questions, to have tape recorder turned off, to review transcript (if applicable), to have a summary of results.</w:t>
      </w:r>
    </w:p>
    <w:p w14:paraId="50EFE9A9" w14:textId="77777777" w:rsidR="00E24E77" w:rsidRPr="00B45692" w:rsidRDefault="00E24E77" w:rsidP="00E24E77">
      <w:pPr>
        <w:rPr>
          <w:color w:val="FF0000"/>
          <w:sz w:val="21"/>
          <w:szCs w:val="21"/>
          <w:lang w:val="en-NZ"/>
        </w:rPr>
      </w:pPr>
    </w:p>
    <w:p w14:paraId="1EE3C69F" w14:textId="77777777" w:rsidR="00E24E77" w:rsidRPr="00B45692" w:rsidRDefault="00E24E77" w:rsidP="00E24E77">
      <w:pPr>
        <w:rPr>
          <w:sz w:val="21"/>
          <w:szCs w:val="21"/>
          <w:u w:val="single"/>
          <w:lang w:val="en-NZ"/>
        </w:rPr>
      </w:pPr>
      <w:r w:rsidRPr="00B45692">
        <w:rPr>
          <w:sz w:val="21"/>
          <w:szCs w:val="21"/>
          <w:u w:val="single"/>
          <w:lang w:val="en-NZ"/>
        </w:rPr>
        <w:t xml:space="preserve">Decision </w:t>
      </w:r>
    </w:p>
    <w:p w14:paraId="23478D84" w14:textId="77777777" w:rsidR="00E24E77" w:rsidRPr="00B45692" w:rsidRDefault="00E24E77" w:rsidP="00E24E77">
      <w:pPr>
        <w:rPr>
          <w:sz w:val="21"/>
          <w:szCs w:val="21"/>
          <w:lang w:val="en-NZ"/>
        </w:rPr>
      </w:pPr>
    </w:p>
    <w:p w14:paraId="0B0CCCEF" w14:textId="77777777" w:rsidR="00E24E77" w:rsidRPr="00B45692" w:rsidRDefault="00E24E77" w:rsidP="00E24E77">
      <w:pPr>
        <w:rPr>
          <w:sz w:val="21"/>
          <w:szCs w:val="21"/>
          <w:lang w:val="en-NZ"/>
        </w:rPr>
      </w:pPr>
      <w:r w:rsidRPr="00B45692">
        <w:rPr>
          <w:sz w:val="21"/>
          <w:szCs w:val="21"/>
          <w:lang w:val="en-NZ"/>
        </w:rPr>
        <w:t xml:space="preserve">This application was </w:t>
      </w:r>
      <w:r w:rsidRPr="00B45692">
        <w:rPr>
          <w:i/>
          <w:sz w:val="21"/>
          <w:szCs w:val="21"/>
          <w:lang w:val="en-NZ"/>
        </w:rPr>
        <w:t>provisionally approved</w:t>
      </w:r>
      <w:r w:rsidRPr="00B45692">
        <w:rPr>
          <w:sz w:val="21"/>
          <w:szCs w:val="21"/>
          <w:lang w:val="en-NZ"/>
        </w:rPr>
        <w:t xml:space="preserve"> by </w:t>
      </w:r>
      <w:r w:rsidRPr="00B45692">
        <w:rPr>
          <w:rFonts w:cs="Arial"/>
          <w:sz w:val="21"/>
          <w:szCs w:val="21"/>
          <w:lang w:val="en-NZ"/>
        </w:rPr>
        <w:t>consensus</w:t>
      </w:r>
      <w:r w:rsidRPr="00B45692">
        <w:rPr>
          <w:sz w:val="21"/>
          <w:szCs w:val="21"/>
          <w:lang w:val="en-NZ"/>
        </w:rPr>
        <w:t xml:space="preserve">, subject to the following information being received. </w:t>
      </w:r>
    </w:p>
    <w:p w14:paraId="051EA759" w14:textId="77777777" w:rsidR="00E24E77" w:rsidRPr="00B45692" w:rsidRDefault="00E24E77" w:rsidP="00E24E77">
      <w:pPr>
        <w:rPr>
          <w:sz w:val="21"/>
          <w:szCs w:val="21"/>
          <w:lang w:val="en-NZ"/>
        </w:rPr>
      </w:pPr>
    </w:p>
    <w:p w14:paraId="0406AF7E" w14:textId="77777777" w:rsidR="00E24E77" w:rsidRPr="00B45692" w:rsidRDefault="00BB19C3" w:rsidP="00BB19C3">
      <w:pPr>
        <w:pStyle w:val="ListParagraph"/>
        <w:numPr>
          <w:ilvl w:val="0"/>
          <w:numId w:val="16"/>
        </w:numPr>
        <w:rPr>
          <w:sz w:val="21"/>
          <w:szCs w:val="21"/>
          <w:lang w:val="en-NZ"/>
        </w:rPr>
      </w:pPr>
      <w:r w:rsidRPr="00B45692">
        <w:rPr>
          <w:sz w:val="21"/>
          <w:szCs w:val="21"/>
          <w:lang w:val="en-NZ"/>
        </w:rPr>
        <w:t xml:space="preserve">Please amend the information sheet and consent form, and assent forms, taking into account the suggestions made by the </w:t>
      </w:r>
      <w:r w:rsidR="00BC65B5" w:rsidRPr="00B45692">
        <w:rPr>
          <w:sz w:val="21"/>
          <w:szCs w:val="21"/>
          <w:lang w:val="en-NZ"/>
        </w:rPr>
        <w:t>Committee</w:t>
      </w:r>
      <w:r w:rsidRPr="00B45692">
        <w:rPr>
          <w:sz w:val="21"/>
          <w:szCs w:val="21"/>
          <w:lang w:val="en-NZ"/>
        </w:rPr>
        <w:t xml:space="preserve"> (Ethical Guidelines for Observation Studies para 6.11).</w:t>
      </w:r>
    </w:p>
    <w:p w14:paraId="0F87240E" w14:textId="77777777" w:rsidR="00BB19C3" w:rsidRPr="00B45692" w:rsidRDefault="00BB19C3" w:rsidP="00BB19C3">
      <w:pPr>
        <w:pStyle w:val="ListParagraph"/>
        <w:numPr>
          <w:ilvl w:val="0"/>
          <w:numId w:val="16"/>
        </w:numPr>
        <w:rPr>
          <w:sz w:val="21"/>
          <w:szCs w:val="21"/>
          <w:lang w:val="en-NZ"/>
        </w:rPr>
      </w:pPr>
      <w:r w:rsidRPr="00B45692">
        <w:rPr>
          <w:sz w:val="21"/>
          <w:szCs w:val="21"/>
          <w:lang w:val="en-NZ"/>
        </w:rPr>
        <w:t xml:space="preserve">Please outline in the protocol the processes in place for recruitment of the family members of sick patients. Provide detail on how the interviews work, whether they are individual or group sessions, who consents and to what and a plan for managing any stress or harm caused by the sensitive nature of the topics discussed. (Ethical Guidelines for Observation Studies para </w:t>
      </w:r>
      <w:r w:rsidRPr="00B45692">
        <w:rPr>
          <w:sz w:val="21"/>
          <w:szCs w:val="21"/>
        </w:rPr>
        <w:t>5.11</w:t>
      </w:r>
      <w:r w:rsidRPr="00B45692">
        <w:rPr>
          <w:sz w:val="21"/>
          <w:szCs w:val="21"/>
          <w:lang w:val="en-NZ"/>
        </w:rPr>
        <w:t xml:space="preserve">). </w:t>
      </w:r>
    </w:p>
    <w:p w14:paraId="4E7EF82A" w14:textId="77777777" w:rsidR="00BB19C3" w:rsidRPr="00B45692" w:rsidRDefault="00BB19C3" w:rsidP="00E24E77">
      <w:pPr>
        <w:rPr>
          <w:sz w:val="21"/>
          <w:szCs w:val="21"/>
          <w:lang w:val="en-NZ"/>
        </w:rPr>
      </w:pPr>
    </w:p>
    <w:p w14:paraId="63AECE48" w14:textId="153C03D4" w:rsidR="008712F4" w:rsidRPr="00B45692" w:rsidRDefault="00E24E77" w:rsidP="00B85475">
      <w:pPr>
        <w:rPr>
          <w:sz w:val="21"/>
          <w:szCs w:val="21"/>
        </w:rPr>
      </w:pPr>
      <w:r w:rsidRPr="00B45692">
        <w:rPr>
          <w:sz w:val="21"/>
          <w:szCs w:val="21"/>
          <w:lang w:val="en-NZ"/>
        </w:rPr>
        <w:t>This following information will be reviewed, and a final decision made on the application, by</w:t>
      </w:r>
      <w:r w:rsidR="00BA7CBA" w:rsidRPr="00B45692">
        <w:rPr>
          <w:sz w:val="21"/>
          <w:szCs w:val="21"/>
          <w:lang w:val="en-NZ"/>
        </w:rPr>
        <w:t xml:space="preserve"> </w:t>
      </w:r>
      <w:r w:rsidR="005F1BB9" w:rsidRPr="00B45692">
        <w:rPr>
          <w:sz w:val="21"/>
          <w:szCs w:val="21"/>
          <w:lang w:val="en-NZ"/>
        </w:rPr>
        <w:t xml:space="preserve">Dr </w:t>
      </w:r>
      <w:r w:rsidR="00BA7CBA" w:rsidRPr="00B45692">
        <w:rPr>
          <w:sz w:val="21"/>
          <w:szCs w:val="21"/>
          <w:lang w:val="en-NZ"/>
        </w:rPr>
        <w:t>Karen</w:t>
      </w:r>
      <w:r w:rsidR="005F1BB9" w:rsidRPr="00B45692">
        <w:rPr>
          <w:sz w:val="21"/>
          <w:szCs w:val="21"/>
          <w:lang w:val="en-NZ"/>
        </w:rPr>
        <w:t xml:space="preserve"> Bartholomew </w:t>
      </w:r>
      <w:r w:rsidR="00BA7CBA" w:rsidRPr="00B45692">
        <w:rPr>
          <w:sz w:val="21"/>
          <w:szCs w:val="21"/>
          <w:lang w:val="en-NZ"/>
        </w:rPr>
        <w:t xml:space="preserve">and </w:t>
      </w:r>
      <w:r w:rsidR="005F1BB9" w:rsidRPr="00B45692">
        <w:rPr>
          <w:sz w:val="21"/>
          <w:szCs w:val="21"/>
          <w:lang w:val="en-NZ"/>
        </w:rPr>
        <w:t xml:space="preserve">Ms </w:t>
      </w:r>
      <w:r w:rsidR="00BA7CBA" w:rsidRPr="00B45692">
        <w:rPr>
          <w:sz w:val="21"/>
          <w:szCs w:val="21"/>
          <w:lang w:val="en-NZ"/>
        </w:rPr>
        <w:t>Michele</w:t>
      </w:r>
      <w:r w:rsidR="005F1BB9" w:rsidRPr="00B45692">
        <w:rPr>
          <w:sz w:val="21"/>
          <w:szCs w:val="21"/>
          <w:lang w:val="en-NZ"/>
        </w:rPr>
        <w:t xml:space="preserve"> Stanton.</w:t>
      </w:r>
      <w:r w:rsidR="005F1BB9" w:rsidRPr="00B45692">
        <w:rPr>
          <w:rFonts w:cs="Arial"/>
          <w:color w:val="33CCCC"/>
          <w:sz w:val="21"/>
          <w:szCs w:val="21"/>
          <w:lang w:val="en-NZ"/>
        </w:rPr>
        <w:t xml:space="preserve"> </w:t>
      </w:r>
      <w:r w:rsidR="00810390" w:rsidRPr="00B4569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85475" w:rsidRPr="00B45692" w14:paraId="55AE414D" w14:textId="77777777" w:rsidTr="00B85475">
        <w:trPr>
          <w:trHeight w:val="280"/>
        </w:trPr>
        <w:tc>
          <w:tcPr>
            <w:tcW w:w="966" w:type="dxa"/>
            <w:tcBorders>
              <w:top w:val="nil"/>
              <w:left w:val="nil"/>
              <w:bottom w:val="nil"/>
              <w:right w:val="nil"/>
            </w:tcBorders>
          </w:tcPr>
          <w:p w14:paraId="442C957E" w14:textId="77777777" w:rsidR="00B85475" w:rsidRPr="00B45692" w:rsidRDefault="00B85475">
            <w:pPr>
              <w:autoSpaceDE w:val="0"/>
              <w:autoSpaceDN w:val="0"/>
              <w:adjustRightInd w:val="0"/>
              <w:rPr>
                <w:sz w:val="21"/>
                <w:szCs w:val="21"/>
              </w:rPr>
            </w:pPr>
            <w:r w:rsidRPr="00B45692">
              <w:rPr>
                <w:sz w:val="21"/>
                <w:szCs w:val="21"/>
              </w:rPr>
              <w:lastRenderedPageBreak/>
              <w:t xml:space="preserve"> </w:t>
            </w:r>
            <w:r w:rsidRPr="00B45692">
              <w:rPr>
                <w:b/>
                <w:sz w:val="21"/>
                <w:szCs w:val="21"/>
              </w:rPr>
              <w:t xml:space="preserve">3 </w:t>
            </w:r>
            <w:r w:rsidRPr="00B45692">
              <w:rPr>
                <w:sz w:val="21"/>
                <w:szCs w:val="21"/>
              </w:rPr>
              <w:t xml:space="preserve"> </w:t>
            </w:r>
          </w:p>
        </w:tc>
        <w:tc>
          <w:tcPr>
            <w:tcW w:w="2575" w:type="dxa"/>
            <w:tcBorders>
              <w:top w:val="nil"/>
              <w:left w:val="nil"/>
              <w:bottom w:val="nil"/>
              <w:right w:val="nil"/>
            </w:tcBorders>
          </w:tcPr>
          <w:p w14:paraId="7D6FEDD8" w14:textId="77777777" w:rsidR="00B85475" w:rsidRPr="00B45692" w:rsidRDefault="00B85475">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4A0466F6" w14:textId="77777777" w:rsidR="00B85475" w:rsidRPr="00B45692" w:rsidRDefault="00B85475">
            <w:pPr>
              <w:autoSpaceDE w:val="0"/>
              <w:autoSpaceDN w:val="0"/>
              <w:adjustRightInd w:val="0"/>
              <w:rPr>
                <w:sz w:val="21"/>
                <w:szCs w:val="21"/>
              </w:rPr>
            </w:pPr>
            <w:r w:rsidRPr="00B45692">
              <w:rPr>
                <w:b/>
                <w:sz w:val="21"/>
                <w:szCs w:val="21"/>
              </w:rPr>
              <w:t>15/NTA/50</w:t>
            </w:r>
            <w:r w:rsidRPr="00B45692">
              <w:rPr>
                <w:sz w:val="21"/>
                <w:szCs w:val="21"/>
              </w:rPr>
              <w:t xml:space="preserve"> </w:t>
            </w:r>
          </w:p>
        </w:tc>
      </w:tr>
      <w:tr w:rsidR="00B85475" w:rsidRPr="00B45692" w14:paraId="4C975089" w14:textId="77777777" w:rsidTr="00B85475">
        <w:trPr>
          <w:trHeight w:val="280"/>
        </w:trPr>
        <w:tc>
          <w:tcPr>
            <w:tcW w:w="966" w:type="dxa"/>
            <w:tcBorders>
              <w:top w:val="nil"/>
              <w:left w:val="nil"/>
              <w:bottom w:val="nil"/>
              <w:right w:val="nil"/>
            </w:tcBorders>
          </w:tcPr>
          <w:p w14:paraId="190C14BF" w14:textId="77777777" w:rsidR="00B85475" w:rsidRPr="00B45692" w:rsidRDefault="00B85475">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7F849AD5" w14:textId="77777777" w:rsidR="00B85475" w:rsidRPr="00B45692" w:rsidRDefault="00B85475">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1D34C71B" w14:textId="77777777" w:rsidR="00B85475" w:rsidRPr="00B45692" w:rsidRDefault="00B85475">
            <w:pPr>
              <w:autoSpaceDE w:val="0"/>
              <w:autoSpaceDN w:val="0"/>
              <w:adjustRightInd w:val="0"/>
              <w:rPr>
                <w:sz w:val="21"/>
                <w:szCs w:val="21"/>
              </w:rPr>
            </w:pPr>
            <w:r w:rsidRPr="00B45692">
              <w:rPr>
                <w:sz w:val="21"/>
                <w:szCs w:val="21"/>
              </w:rPr>
              <w:t xml:space="preserve">Oral Antiviral  treatment for HCV/HIV coinfected patients:  TURQUOISE-I </w:t>
            </w:r>
          </w:p>
        </w:tc>
      </w:tr>
      <w:tr w:rsidR="00B85475" w:rsidRPr="00B45692" w14:paraId="3BE050B9" w14:textId="77777777" w:rsidTr="00B85475">
        <w:trPr>
          <w:trHeight w:val="280"/>
        </w:trPr>
        <w:tc>
          <w:tcPr>
            <w:tcW w:w="966" w:type="dxa"/>
            <w:tcBorders>
              <w:top w:val="nil"/>
              <w:left w:val="nil"/>
              <w:bottom w:val="nil"/>
              <w:right w:val="nil"/>
            </w:tcBorders>
          </w:tcPr>
          <w:p w14:paraId="63F96492" w14:textId="77777777" w:rsidR="00B85475" w:rsidRPr="00B45692" w:rsidRDefault="00B85475">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719415D8" w14:textId="77777777" w:rsidR="00B85475" w:rsidRPr="00B45692" w:rsidRDefault="00B85475">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5916F362" w14:textId="77777777" w:rsidR="00B85475" w:rsidRPr="00B45692" w:rsidRDefault="00B85475">
            <w:pPr>
              <w:autoSpaceDE w:val="0"/>
              <w:autoSpaceDN w:val="0"/>
              <w:adjustRightInd w:val="0"/>
              <w:rPr>
                <w:sz w:val="21"/>
                <w:szCs w:val="21"/>
              </w:rPr>
            </w:pPr>
            <w:r w:rsidRPr="00B45692">
              <w:rPr>
                <w:sz w:val="21"/>
                <w:szCs w:val="21"/>
              </w:rPr>
              <w:t xml:space="preserve">Prof Edward Gane </w:t>
            </w:r>
          </w:p>
        </w:tc>
      </w:tr>
      <w:tr w:rsidR="00B85475" w:rsidRPr="00B45692" w14:paraId="08C33349" w14:textId="77777777" w:rsidTr="00B85475">
        <w:trPr>
          <w:trHeight w:val="280"/>
        </w:trPr>
        <w:tc>
          <w:tcPr>
            <w:tcW w:w="966" w:type="dxa"/>
            <w:tcBorders>
              <w:top w:val="nil"/>
              <w:left w:val="nil"/>
              <w:bottom w:val="nil"/>
              <w:right w:val="nil"/>
            </w:tcBorders>
          </w:tcPr>
          <w:p w14:paraId="2785A299" w14:textId="77777777" w:rsidR="00B85475" w:rsidRPr="00B45692" w:rsidRDefault="00B85475">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4CBB95CF" w14:textId="77777777" w:rsidR="00B85475" w:rsidRPr="00B45692" w:rsidRDefault="00B85475">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536EF1F3" w14:textId="77777777" w:rsidR="00B85475" w:rsidRPr="00B45692" w:rsidRDefault="00B85475">
            <w:pPr>
              <w:autoSpaceDE w:val="0"/>
              <w:autoSpaceDN w:val="0"/>
              <w:adjustRightInd w:val="0"/>
              <w:rPr>
                <w:sz w:val="21"/>
                <w:szCs w:val="21"/>
              </w:rPr>
            </w:pPr>
            <w:r w:rsidRPr="00B45692">
              <w:rPr>
                <w:sz w:val="21"/>
                <w:szCs w:val="21"/>
              </w:rPr>
              <w:t xml:space="preserve"> </w:t>
            </w:r>
          </w:p>
        </w:tc>
      </w:tr>
      <w:tr w:rsidR="00B85475" w:rsidRPr="00B45692" w14:paraId="7291066C" w14:textId="77777777" w:rsidTr="00B85475">
        <w:trPr>
          <w:trHeight w:val="280"/>
        </w:trPr>
        <w:tc>
          <w:tcPr>
            <w:tcW w:w="966" w:type="dxa"/>
            <w:tcBorders>
              <w:top w:val="nil"/>
              <w:left w:val="nil"/>
              <w:bottom w:val="nil"/>
              <w:right w:val="nil"/>
            </w:tcBorders>
          </w:tcPr>
          <w:p w14:paraId="439325AD" w14:textId="77777777" w:rsidR="00B85475" w:rsidRPr="00B45692" w:rsidRDefault="00B85475">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7F19337D" w14:textId="77777777" w:rsidR="00B85475" w:rsidRPr="00B45692" w:rsidRDefault="00B85475">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04D933DB" w14:textId="77777777" w:rsidR="00B85475" w:rsidRPr="00B45692" w:rsidRDefault="00B85475">
            <w:pPr>
              <w:autoSpaceDE w:val="0"/>
              <w:autoSpaceDN w:val="0"/>
              <w:adjustRightInd w:val="0"/>
              <w:rPr>
                <w:sz w:val="21"/>
                <w:szCs w:val="21"/>
              </w:rPr>
            </w:pPr>
            <w:r w:rsidRPr="00B45692">
              <w:rPr>
                <w:sz w:val="21"/>
                <w:szCs w:val="21"/>
              </w:rPr>
              <w:t xml:space="preserve">23 April 2015 </w:t>
            </w:r>
          </w:p>
        </w:tc>
      </w:tr>
    </w:tbl>
    <w:p w14:paraId="40B04C81" w14:textId="77777777" w:rsidR="008712F4" w:rsidRPr="00B45692" w:rsidRDefault="00810390">
      <w:pPr>
        <w:autoSpaceDE w:val="0"/>
        <w:autoSpaceDN w:val="0"/>
        <w:adjustRightInd w:val="0"/>
        <w:rPr>
          <w:sz w:val="21"/>
          <w:szCs w:val="21"/>
        </w:rPr>
      </w:pPr>
      <w:r w:rsidRPr="00B45692">
        <w:rPr>
          <w:sz w:val="21"/>
          <w:szCs w:val="21"/>
        </w:rPr>
        <w:t xml:space="preserve"> </w:t>
      </w:r>
    </w:p>
    <w:p w14:paraId="4673C0A9" w14:textId="77777777" w:rsidR="00987913" w:rsidRPr="00B45692" w:rsidRDefault="0099185E">
      <w:pPr>
        <w:autoSpaceDE w:val="0"/>
        <w:autoSpaceDN w:val="0"/>
        <w:adjustRightInd w:val="0"/>
        <w:rPr>
          <w:sz w:val="21"/>
          <w:szCs w:val="21"/>
          <w:lang w:val="en-NZ"/>
        </w:rPr>
      </w:pPr>
      <w:r w:rsidRPr="00B45692">
        <w:rPr>
          <w:rFonts w:cs="Arial"/>
          <w:sz w:val="21"/>
          <w:szCs w:val="21"/>
          <w:lang w:val="en-NZ"/>
        </w:rPr>
        <w:t xml:space="preserve">Ms Angelle Lockie </w:t>
      </w:r>
      <w:r w:rsidR="00987913" w:rsidRPr="00B45692">
        <w:rPr>
          <w:sz w:val="21"/>
          <w:szCs w:val="21"/>
          <w:lang w:val="en-NZ"/>
        </w:rPr>
        <w:t xml:space="preserve">was present </w:t>
      </w:r>
      <w:r w:rsidR="00DC62A5" w:rsidRPr="00B45692">
        <w:rPr>
          <w:rFonts w:cs="Arial"/>
          <w:sz w:val="21"/>
          <w:szCs w:val="21"/>
          <w:lang w:val="en-NZ"/>
        </w:rPr>
        <w:t>by teleconference</w:t>
      </w:r>
      <w:r w:rsidRPr="00B45692">
        <w:rPr>
          <w:rFonts w:cs="Arial"/>
          <w:sz w:val="21"/>
          <w:szCs w:val="21"/>
          <w:lang w:val="en-NZ"/>
        </w:rPr>
        <w:t xml:space="preserve"> </w:t>
      </w:r>
      <w:r w:rsidR="00987913" w:rsidRPr="00B45692">
        <w:rPr>
          <w:sz w:val="21"/>
          <w:szCs w:val="21"/>
          <w:lang w:val="en-NZ"/>
        </w:rPr>
        <w:t>for discussion of this application.</w:t>
      </w:r>
    </w:p>
    <w:p w14:paraId="61B2FE64" w14:textId="77777777" w:rsidR="00987913" w:rsidRPr="00B45692" w:rsidRDefault="00987913">
      <w:pPr>
        <w:autoSpaceDE w:val="0"/>
        <w:autoSpaceDN w:val="0"/>
        <w:adjustRightInd w:val="0"/>
        <w:rPr>
          <w:sz w:val="21"/>
          <w:szCs w:val="21"/>
          <w:u w:val="single"/>
          <w:lang w:val="en-NZ"/>
        </w:rPr>
      </w:pPr>
    </w:p>
    <w:p w14:paraId="2AD62ADB" w14:textId="77777777" w:rsidR="00E24E77" w:rsidRPr="00B45692" w:rsidRDefault="00E24E77">
      <w:pPr>
        <w:autoSpaceDE w:val="0"/>
        <w:autoSpaceDN w:val="0"/>
        <w:adjustRightInd w:val="0"/>
        <w:rPr>
          <w:sz w:val="21"/>
          <w:szCs w:val="21"/>
          <w:u w:val="single"/>
          <w:lang w:val="en-NZ"/>
        </w:rPr>
      </w:pPr>
      <w:r w:rsidRPr="00B45692">
        <w:rPr>
          <w:sz w:val="21"/>
          <w:szCs w:val="21"/>
          <w:u w:val="single"/>
          <w:lang w:val="en-NZ"/>
        </w:rPr>
        <w:t>Potential conflicts of interest</w:t>
      </w:r>
    </w:p>
    <w:p w14:paraId="7536D5F1" w14:textId="77777777" w:rsidR="00E24E77" w:rsidRPr="00B45692" w:rsidRDefault="00E24E77">
      <w:pPr>
        <w:autoSpaceDE w:val="0"/>
        <w:autoSpaceDN w:val="0"/>
        <w:adjustRightInd w:val="0"/>
        <w:rPr>
          <w:b/>
          <w:sz w:val="21"/>
          <w:szCs w:val="21"/>
          <w:lang w:val="en-NZ"/>
        </w:rPr>
      </w:pPr>
    </w:p>
    <w:p w14:paraId="53BA7C34" w14:textId="77777777" w:rsidR="00E24E77" w:rsidRPr="00B45692" w:rsidRDefault="00E24E77">
      <w:pPr>
        <w:autoSpaceDE w:val="0"/>
        <w:autoSpaceDN w:val="0"/>
        <w:adjustRightInd w:val="0"/>
        <w:rPr>
          <w:sz w:val="21"/>
          <w:szCs w:val="21"/>
          <w:lang w:val="en-NZ"/>
        </w:rPr>
      </w:pPr>
      <w:r w:rsidRPr="00B45692">
        <w:rPr>
          <w:sz w:val="21"/>
          <w:szCs w:val="21"/>
          <w:lang w:val="en-NZ"/>
        </w:rPr>
        <w:t>The Chair asked members to declare any potential conflicts of interest related to this application.</w:t>
      </w:r>
    </w:p>
    <w:p w14:paraId="343BC842" w14:textId="77777777" w:rsidR="00E24E77" w:rsidRPr="00B45692" w:rsidRDefault="00E24E77">
      <w:pPr>
        <w:autoSpaceDE w:val="0"/>
        <w:autoSpaceDN w:val="0"/>
        <w:adjustRightInd w:val="0"/>
        <w:rPr>
          <w:sz w:val="21"/>
          <w:szCs w:val="21"/>
          <w:lang w:val="en-NZ"/>
        </w:rPr>
      </w:pPr>
    </w:p>
    <w:p w14:paraId="747E5EFF" w14:textId="77777777" w:rsidR="00E24E77" w:rsidRPr="00B45692" w:rsidRDefault="00E24E77">
      <w:pPr>
        <w:autoSpaceDE w:val="0"/>
        <w:autoSpaceDN w:val="0"/>
        <w:adjustRightInd w:val="0"/>
        <w:rPr>
          <w:sz w:val="21"/>
          <w:szCs w:val="21"/>
          <w:lang w:val="en-NZ"/>
        </w:rPr>
      </w:pPr>
      <w:r w:rsidRPr="00B45692">
        <w:rPr>
          <w:sz w:val="21"/>
          <w:szCs w:val="21"/>
          <w:lang w:val="en-NZ"/>
        </w:rPr>
        <w:t>No potential conflicts of interest related to this application were declared by any member.</w:t>
      </w:r>
    </w:p>
    <w:p w14:paraId="2F0F405E" w14:textId="77777777" w:rsidR="0099185E" w:rsidRPr="00B45692" w:rsidRDefault="0099185E" w:rsidP="0099185E">
      <w:pPr>
        <w:rPr>
          <w:sz w:val="21"/>
          <w:szCs w:val="21"/>
          <w:lang w:val="en-NZ"/>
        </w:rPr>
      </w:pPr>
    </w:p>
    <w:p w14:paraId="772526FE" w14:textId="77777777" w:rsidR="0099185E" w:rsidRPr="00B45692" w:rsidRDefault="0099185E" w:rsidP="0099185E">
      <w:pPr>
        <w:rPr>
          <w:sz w:val="21"/>
          <w:szCs w:val="21"/>
          <w:u w:val="single"/>
          <w:lang w:val="en-NZ"/>
        </w:rPr>
      </w:pPr>
      <w:r w:rsidRPr="00B45692">
        <w:rPr>
          <w:sz w:val="21"/>
          <w:szCs w:val="21"/>
          <w:u w:val="single"/>
          <w:lang w:val="en-NZ"/>
        </w:rPr>
        <w:t>Summary of Study</w:t>
      </w:r>
    </w:p>
    <w:p w14:paraId="6755DE19" w14:textId="77777777" w:rsidR="0099185E" w:rsidRPr="00B45692" w:rsidRDefault="0099185E" w:rsidP="0099185E">
      <w:pPr>
        <w:rPr>
          <w:sz w:val="21"/>
          <w:szCs w:val="21"/>
          <w:u w:val="single"/>
          <w:lang w:val="en-NZ"/>
        </w:rPr>
      </w:pPr>
    </w:p>
    <w:p w14:paraId="643660C9" w14:textId="77777777" w:rsidR="00E14443" w:rsidRPr="00B45692" w:rsidRDefault="00E14443" w:rsidP="00E14443">
      <w:pPr>
        <w:pStyle w:val="ListParagraph"/>
        <w:numPr>
          <w:ilvl w:val="0"/>
          <w:numId w:val="3"/>
        </w:numPr>
        <w:spacing w:before="80" w:after="80"/>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asked if the study is phase II or phase </w:t>
      </w:r>
      <w:proofErr w:type="gramStart"/>
      <w:r w:rsidRPr="00B45692">
        <w:rPr>
          <w:sz w:val="21"/>
          <w:szCs w:val="21"/>
          <w:lang w:val="en-NZ"/>
        </w:rPr>
        <w:t>III?</w:t>
      </w:r>
      <w:proofErr w:type="gramEnd"/>
      <w:r w:rsidRPr="00B45692">
        <w:rPr>
          <w:sz w:val="21"/>
          <w:szCs w:val="21"/>
          <w:lang w:val="en-NZ"/>
        </w:rPr>
        <w:t xml:space="preserve"> Ms Lockie clarified that New Zealand will participate in the part 2 of the study, which is phase III.</w:t>
      </w:r>
    </w:p>
    <w:p w14:paraId="152BFAF4" w14:textId="77777777" w:rsidR="0099185E" w:rsidRPr="00B45692" w:rsidRDefault="00BE0C88" w:rsidP="0099185E">
      <w:pPr>
        <w:pStyle w:val="ListParagraph"/>
        <w:numPr>
          <w:ilvl w:val="0"/>
          <w:numId w:val="3"/>
        </w:numPr>
        <w:rPr>
          <w:sz w:val="21"/>
          <w:szCs w:val="21"/>
          <w:u w:val="single"/>
          <w:lang w:val="en-NZ"/>
        </w:rPr>
      </w:pPr>
      <w:r w:rsidRPr="00B45692">
        <w:rPr>
          <w:sz w:val="21"/>
          <w:szCs w:val="21"/>
          <w:lang w:val="en-NZ"/>
        </w:rPr>
        <w:t>The study is approved in US. Aims to recruit 10 participants i</w:t>
      </w:r>
      <w:r w:rsidR="00BA7CBA" w:rsidRPr="00B45692">
        <w:rPr>
          <w:sz w:val="21"/>
          <w:szCs w:val="21"/>
          <w:lang w:val="en-NZ"/>
        </w:rPr>
        <w:t xml:space="preserve">n </w:t>
      </w:r>
      <w:r w:rsidRPr="00B45692">
        <w:rPr>
          <w:sz w:val="21"/>
          <w:szCs w:val="21"/>
          <w:lang w:val="en-NZ"/>
        </w:rPr>
        <w:t>New Zealand. 320 total participants</w:t>
      </w:r>
      <w:r w:rsidR="00BA7CBA" w:rsidRPr="00B45692">
        <w:rPr>
          <w:sz w:val="21"/>
          <w:szCs w:val="21"/>
          <w:lang w:val="en-NZ"/>
        </w:rPr>
        <w:t xml:space="preserve"> worldwide. </w:t>
      </w:r>
    </w:p>
    <w:p w14:paraId="534726C0" w14:textId="77777777" w:rsidR="00BE0C88" w:rsidRPr="00B45692" w:rsidRDefault="00BC65B5" w:rsidP="00BE0C88">
      <w:pPr>
        <w:pStyle w:val="ListParagraph"/>
        <w:numPr>
          <w:ilvl w:val="0"/>
          <w:numId w:val="3"/>
        </w:numPr>
        <w:spacing w:before="80" w:after="80"/>
        <w:rPr>
          <w:sz w:val="21"/>
          <w:szCs w:val="21"/>
          <w:lang w:val="en-NZ"/>
        </w:rPr>
      </w:pPr>
      <w:r w:rsidRPr="00B45692">
        <w:rPr>
          <w:sz w:val="21"/>
          <w:szCs w:val="21"/>
          <w:lang w:val="en-NZ"/>
        </w:rPr>
        <w:t>Committee</w:t>
      </w:r>
      <w:r w:rsidR="00BE0C88" w:rsidRPr="00B45692">
        <w:rPr>
          <w:sz w:val="21"/>
          <w:szCs w:val="21"/>
          <w:lang w:val="en-NZ"/>
        </w:rPr>
        <w:t xml:space="preserve"> noted </w:t>
      </w:r>
      <w:r w:rsidR="00FA7A3E" w:rsidRPr="00B45692">
        <w:rPr>
          <w:sz w:val="21"/>
          <w:szCs w:val="21"/>
          <w:lang w:val="en-NZ"/>
        </w:rPr>
        <w:t xml:space="preserve">there were </w:t>
      </w:r>
      <w:r w:rsidR="00BE0C88" w:rsidRPr="00B45692">
        <w:rPr>
          <w:sz w:val="21"/>
          <w:szCs w:val="21"/>
          <w:lang w:val="en-NZ"/>
        </w:rPr>
        <w:t xml:space="preserve">no major ethical issues with study but required refinement on the PIS. </w:t>
      </w:r>
    </w:p>
    <w:p w14:paraId="6B6AE427" w14:textId="77777777" w:rsidR="0099185E" w:rsidRPr="00B45692" w:rsidRDefault="0099185E" w:rsidP="0099185E">
      <w:pPr>
        <w:autoSpaceDE w:val="0"/>
        <w:autoSpaceDN w:val="0"/>
        <w:adjustRightInd w:val="0"/>
        <w:rPr>
          <w:sz w:val="21"/>
          <w:szCs w:val="21"/>
          <w:lang w:val="en-NZ"/>
        </w:rPr>
      </w:pPr>
    </w:p>
    <w:p w14:paraId="7EBFA746" w14:textId="77777777" w:rsidR="0099185E" w:rsidRPr="00B45692" w:rsidRDefault="0099185E" w:rsidP="0099185E">
      <w:pPr>
        <w:rPr>
          <w:sz w:val="21"/>
          <w:szCs w:val="21"/>
          <w:u w:val="single"/>
          <w:lang w:val="en-NZ"/>
        </w:rPr>
      </w:pPr>
      <w:r w:rsidRPr="00B45692">
        <w:rPr>
          <w:sz w:val="21"/>
          <w:szCs w:val="21"/>
          <w:u w:val="single"/>
          <w:lang w:val="en-NZ"/>
        </w:rPr>
        <w:t>Summary of ethical issues (resolved)</w:t>
      </w:r>
    </w:p>
    <w:p w14:paraId="1981130E" w14:textId="77777777" w:rsidR="0099185E" w:rsidRPr="00B45692" w:rsidRDefault="0099185E" w:rsidP="0099185E">
      <w:pPr>
        <w:rPr>
          <w:sz w:val="21"/>
          <w:szCs w:val="21"/>
          <w:u w:val="single"/>
          <w:lang w:val="en-NZ"/>
        </w:rPr>
      </w:pPr>
    </w:p>
    <w:p w14:paraId="07C4C5D9" w14:textId="77777777" w:rsidR="0099185E" w:rsidRPr="00B45692" w:rsidRDefault="0099185E" w:rsidP="0099185E">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addressed by the Researcher are as follows.</w:t>
      </w:r>
    </w:p>
    <w:p w14:paraId="22E6CD6E" w14:textId="77777777" w:rsidR="0099185E" w:rsidRPr="00B45692" w:rsidRDefault="0099185E" w:rsidP="0099185E">
      <w:pPr>
        <w:rPr>
          <w:sz w:val="21"/>
          <w:szCs w:val="21"/>
          <w:u w:val="single"/>
          <w:lang w:val="en-NZ"/>
        </w:rPr>
      </w:pPr>
    </w:p>
    <w:p w14:paraId="0B63C643" w14:textId="77777777" w:rsidR="00E14443" w:rsidRPr="00B45692" w:rsidRDefault="00E14443" w:rsidP="00E14443">
      <w:pPr>
        <w:pStyle w:val="ListParagraph"/>
        <w:numPr>
          <w:ilvl w:val="0"/>
          <w:numId w:val="3"/>
        </w:numPr>
        <w:spacing w:before="80" w:after="80"/>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queried why anyone would participate in this study. Ms Lockie explained that oral treatment for hep c is not funded in New Zealand. The study has a curative aim which has some preliminary evidence for a high success rate. </w:t>
      </w:r>
    </w:p>
    <w:p w14:paraId="0DB9AEE4" w14:textId="77777777" w:rsidR="00E14443" w:rsidRPr="00B45692" w:rsidRDefault="00E14443" w:rsidP="00E14443">
      <w:pPr>
        <w:pStyle w:val="ListParagraph"/>
        <w:numPr>
          <w:ilvl w:val="0"/>
          <w:numId w:val="3"/>
        </w:numPr>
        <w:spacing w:before="80" w:after="80"/>
        <w:rPr>
          <w:sz w:val="21"/>
          <w:szCs w:val="21"/>
          <w:lang w:val="en-NZ"/>
        </w:rPr>
      </w:pPr>
      <w:r w:rsidRPr="00B45692">
        <w:rPr>
          <w:sz w:val="21"/>
          <w:szCs w:val="21"/>
          <w:lang w:val="en-NZ"/>
        </w:rPr>
        <w:t xml:space="preserve">Ms Lockie explained that current standard of care in New </w:t>
      </w:r>
      <w:r w:rsidR="001C27D6" w:rsidRPr="00B45692">
        <w:rPr>
          <w:sz w:val="21"/>
          <w:szCs w:val="21"/>
          <w:lang w:val="en-NZ"/>
        </w:rPr>
        <w:t>Zealand</w:t>
      </w:r>
      <w:r w:rsidRPr="00B45692">
        <w:rPr>
          <w:sz w:val="21"/>
          <w:szCs w:val="21"/>
          <w:lang w:val="en-NZ"/>
        </w:rPr>
        <w:t xml:space="preserve"> involves weekly injections or IV treatment. These methods have substantial negative side effects. The oral treatment has much fewer side effects.</w:t>
      </w:r>
    </w:p>
    <w:p w14:paraId="27771D4C" w14:textId="77777777" w:rsidR="006909AC" w:rsidRPr="00B45692" w:rsidRDefault="006909AC" w:rsidP="0099185E">
      <w:pPr>
        <w:pStyle w:val="ListParagraph"/>
        <w:numPr>
          <w:ilvl w:val="0"/>
          <w:numId w:val="3"/>
        </w:numPr>
        <w:spacing w:before="80" w:after="80"/>
        <w:rPr>
          <w:sz w:val="21"/>
          <w:szCs w:val="21"/>
          <w:lang w:val="en-NZ"/>
        </w:rPr>
      </w:pPr>
      <w:r w:rsidRPr="00B45692">
        <w:rPr>
          <w:sz w:val="21"/>
          <w:szCs w:val="21"/>
          <w:lang w:val="en-NZ"/>
        </w:rPr>
        <w:t xml:space="preserve">Ms Lockie explained that </w:t>
      </w:r>
      <w:proofErr w:type="gramStart"/>
      <w:r w:rsidRPr="00B45692">
        <w:rPr>
          <w:sz w:val="21"/>
          <w:szCs w:val="21"/>
          <w:lang w:val="en-NZ"/>
        </w:rPr>
        <w:t>p</w:t>
      </w:r>
      <w:r w:rsidR="001C1C04" w:rsidRPr="00B45692">
        <w:rPr>
          <w:sz w:val="21"/>
          <w:szCs w:val="21"/>
          <w:lang w:val="en-NZ"/>
        </w:rPr>
        <w:t>hase</w:t>
      </w:r>
      <w:proofErr w:type="gramEnd"/>
      <w:r w:rsidR="001C1C04" w:rsidRPr="00B45692">
        <w:rPr>
          <w:sz w:val="21"/>
          <w:szCs w:val="21"/>
          <w:lang w:val="en-NZ"/>
        </w:rPr>
        <w:t xml:space="preserve"> I and II</w:t>
      </w:r>
      <w:r w:rsidR="00E14443" w:rsidRPr="00B45692">
        <w:rPr>
          <w:sz w:val="21"/>
          <w:szCs w:val="21"/>
          <w:lang w:val="en-NZ"/>
        </w:rPr>
        <w:t xml:space="preserve"> study results have</w:t>
      </w:r>
      <w:r w:rsidR="001C1C04" w:rsidRPr="00B45692">
        <w:rPr>
          <w:sz w:val="21"/>
          <w:szCs w:val="21"/>
          <w:lang w:val="en-NZ"/>
        </w:rPr>
        <w:t xml:space="preserve"> come back with 93% effectiveness with the patient population. </w:t>
      </w:r>
      <w:r w:rsidRPr="00B45692">
        <w:rPr>
          <w:sz w:val="21"/>
          <w:szCs w:val="21"/>
          <w:lang w:val="en-NZ"/>
        </w:rPr>
        <w:t>Ms Lockie explained that t</w:t>
      </w:r>
      <w:r w:rsidR="001C1C04" w:rsidRPr="00B45692">
        <w:rPr>
          <w:sz w:val="21"/>
          <w:szCs w:val="21"/>
          <w:lang w:val="en-NZ"/>
        </w:rPr>
        <w:t xml:space="preserve">his is encouraging. </w:t>
      </w:r>
    </w:p>
    <w:p w14:paraId="1FABB67E" w14:textId="77777777" w:rsidR="001C1C04" w:rsidRPr="00B45692" w:rsidRDefault="006909AC" w:rsidP="0099185E">
      <w:pPr>
        <w:pStyle w:val="ListParagraph"/>
        <w:numPr>
          <w:ilvl w:val="0"/>
          <w:numId w:val="3"/>
        </w:numPr>
        <w:spacing w:before="80" w:after="80"/>
        <w:rPr>
          <w:sz w:val="21"/>
          <w:szCs w:val="21"/>
          <w:lang w:val="en-NZ"/>
        </w:rPr>
      </w:pPr>
      <w:r w:rsidRPr="00B45692">
        <w:rPr>
          <w:sz w:val="21"/>
          <w:szCs w:val="21"/>
          <w:lang w:val="en-NZ"/>
        </w:rPr>
        <w:t xml:space="preserve">Ms Lockie explained that </w:t>
      </w:r>
      <w:r w:rsidR="001C1C04" w:rsidRPr="00B45692">
        <w:rPr>
          <w:sz w:val="21"/>
          <w:szCs w:val="21"/>
          <w:lang w:val="en-NZ"/>
        </w:rPr>
        <w:t xml:space="preserve">Part 2 is the worldwide expansion of part 1, which occurred in </w:t>
      </w:r>
      <w:r w:rsidRPr="00B45692">
        <w:rPr>
          <w:sz w:val="21"/>
          <w:szCs w:val="21"/>
          <w:lang w:val="en-NZ"/>
        </w:rPr>
        <w:t>the United States.</w:t>
      </w:r>
    </w:p>
    <w:p w14:paraId="1984B700" w14:textId="77777777" w:rsidR="0099185E" w:rsidRPr="00B45692" w:rsidRDefault="006909AC" w:rsidP="00E14443">
      <w:pPr>
        <w:pStyle w:val="ListParagraph"/>
        <w:numPr>
          <w:ilvl w:val="0"/>
          <w:numId w:val="3"/>
        </w:numPr>
        <w:spacing w:before="80" w:after="80"/>
        <w:rPr>
          <w:sz w:val="21"/>
          <w:szCs w:val="21"/>
          <w:lang w:val="en-NZ"/>
        </w:rPr>
      </w:pPr>
      <w:r w:rsidRPr="00B45692">
        <w:rPr>
          <w:sz w:val="21"/>
          <w:szCs w:val="21"/>
          <w:lang w:val="en-NZ"/>
        </w:rPr>
        <w:t>Ms Lockie</w:t>
      </w:r>
      <w:r w:rsidR="000D117C" w:rsidRPr="00B45692">
        <w:rPr>
          <w:sz w:val="21"/>
          <w:szCs w:val="21"/>
          <w:lang w:val="en-NZ"/>
        </w:rPr>
        <w:t xml:space="preserve"> confirmed that this study</w:t>
      </w:r>
      <w:r w:rsidR="008B4C6F" w:rsidRPr="00B45692">
        <w:rPr>
          <w:sz w:val="21"/>
          <w:szCs w:val="21"/>
          <w:lang w:val="en-NZ"/>
        </w:rPr>
        <w:t xml:space="preserve"> will</w:t>
      </w:r>
      <w:r w:rsidR="000D117C" w:rsidRPr="00B45692">
        <w:rPr>
          <w:sz w:val="21"/>
          <w:szCs w:val="21"/>
          <w:lang w:val="en-NZ"/>
        </w:rPr>
        <w:t xml:space="preserve"> not</w:t>
      </w:r>
      <w:r w:rsidR="008B4C6F" w:rsidRPr="00B45692">
        <w:rPr>
          <w:sz w:val="21"/>
          <w:szCs w:val="21"/>
          <w:lang w:val="en-NZ"/>
        </w:rPr>
        <w:t xml:space="preserve"> be</w:t>
      </w:r>
      <w:r w:rsidR="000D117C" w:rsidRPr="00B45692">
        <w:rPr>
          <w:sz w:val="21"/>
          <w:szCs w:val="21"/>
          <w:lang w:val="en-NZ"/>
        </w:rPr>
        <w:t xml:space="preserve"> the first </w:t>
      </w:r>
      <w:r w:rsidR="008B4C6F" w:rsidRPr="00B45692">
        <w:rPr>
          <w:sz w:val="21"/>
          <w:szCs w:val="21"/>
          <w:lang w:val="en-NZ"/>
        </w:rPr>
        <w:t xml:space="preserve">time this treatment is used for </w:t>
      </w:r>
      <w:r w:rsidR="00E14443" w:rsidRPr="00B45692">
        <w:rPr>
          <w:sz w:val="21"/>
          <w:szCs w:val="21"/>
          <w:lang w:val="en-NZ"/>
        </w:rPr>
        <w:t>co-infected patients.</w:t>
      </w:r>
    </w:p>
    <w:p w14:paraId="136D2975" w14:textId="77777777" w:rsidR="0099185E" w:rsidRPr="00B45692" w:rsidRDefault="0099185E" w:rsidP="0099185E">
      <w:pPr>
        <w:spacing w:before="80" w:after="80"/>
        <w:rPr>
          <w:sz w:val="21"/>
          <w:szCs w:val="21"/>
          <w:u w:val="single"/>
          <w:lang w:val="en-NZ"/>
        </w:rPr>
      </w:pPr>
    </w:p>
    <w:p w14:paraId="5DDC38A8" w14:textId="77777777" w:rsidR="0099185E" w:rsidRPr="00B45692" w:rsidRDefault="0099185E" w:rsidP="0099185E">
      <w:pPr>
        <w:rPr>
          <w:sz w:val="21"/>
          <w:szCs w:val="21"/>
          <w:u w:val="single"/>
          <w:lang w:val="en-NZ"/>
        </w:rPr>
      </w:pPr>
      <w:r w:rsidRPr="00B45692">
        <w:rPr>
          <w:sz w:val="21"/>
          <w:szCs w:val="21"/>
          <w:u w:val="single"/>
          <w:lang w:val="en-NZ"/>
        </w:rPr>
        <w:t>Summary of ethical issues (outstanding)</w:t>
      </w:r>
    </w:p>
    <w:p w14:paraId="647665FD" w14:textId="77777777" w:rsidR="0099185E" w:rsidRPr="00B45692" w:rsidRDefault="0099185E" w:rsidP="0099185E">
      <w:pPr>
        <w:rPr>
          <w:sz w:val="21"/>
          <w:szCs w:val="21"/>
          <w:u w:val="single"/>
          <w:lang w:val="en-NZ"/>
        </w:rPr>
      </w:pPr>
    </w:p>
    <w:p w14:paraId="2D337666" w14:textId="77777777" w:rsidR="0099185E" w:rsidRPr="00B45692" w:rsidRDefault="0099185E" w:rsidP="0099185E">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which require addressing by the Researcher are as follows.</w:t>
      </w:r>
    </w:p>
    <w:p w14:paraId="2A51F894" w14:textId="77777777" w:rsidR="0099185E" w:rsidRPr="00B45692" w:rsidRDefault="0099185E" w:rsidP="0099185E">
      <w:pPr>
        <w:autoSpaceDE w:val="0"/>
        <w:autoSpaceDN w:val="0"/>
        <w:adjustRightInd w:val="0"/>
        <w:rPr>
          <w:sz w:val="21"/>
          <w:szCs w:val="21"/>
          <w:lang w:val="en-NZ"/>
        </w:rPr>
      </w:pPr>
    </w:p>
    <w:p w14:paraId="25BA1138" w14:textId="77777777" w:rsidR="00FA7A3E" w:rsidRPr="00B45692" w:rsidRDefault="00FA7A3E" w:rsidP="00FA7A3E">
      <w:pPr>
        <w:pStyle w:val="ListParagraph"/>
        <w:numPr>
          <w:ilvl w:val="0"/>
          <w:numId w:val="9"/>
        </w:numPr>
        <w:spacing w:before="80" w:after="80"/>
        <w:rPr>
          <w:sz w:val="21"/>
          <w:szCs w:val="21"/>
          <w:lang w:val="en-NZ"/>
        </w:rPr>
      </w:pPr>
      <w:r w:rsidRPr="00B45692">
        <w:rPr>
          <w:sz w:val="21"/>
          <w:szCs w:val="21"/>
          <w:lang w:val="en-NZ"/>
        </w:rPr>
        <w:t>(R.1.4) and (R.1.5) please provide more information on how the real time data safety monitoring works and how this compares to a standard DSMC. Ms Lockie explained that researchers enter all study data into electronic data capture system, including all laboratory results. The data is sent to a medical monitor. The monitor will review for trends which may emerge, real time. This</w:t>
      </w:r>
      <w:r w:rsidR="002C6BD0" w:rsidRPr="00B45692">
        <w:rPr>
          <w:sz w:val="21"/>
          <w:szCs w:val="21"/>
          <w:lang w:val="en-NZ"/>
        </w:rPr>
        <w:t xml:space="preserve"> review includes </w:t>
      </w:r>
      <w:r w:rsidRPr="00B45692">
        <w:rPr>
          <w:sz w:val="21"/>
          <w:szCs w:val="21"/>
          <w:lang w:val="en-NZ"/>
        </w:rPr>
        <w:t>adverse event reports.</w:t>
      </w:r>
    </w:p>
    <w:p w14:paraId="6E3367CF" w14:textId="77777777" w:rsidR="00FA7A3E" w:rsidRPr="00B45692" w:rsidRDefault="00FA7A3E" w:rsidP="00FA7A3E">
      <w:pPr>
        <w:pStyle w:val="ListParagraph"/>
        <w:numPr>
          <w:ilvl w:val="0"/>
          <w:numId w:val="9"/>
        </w:numPr>
        <w:spacing w:before="80" w:after="80"/>
        <w:rPr>
          <w:sz w:val="21"/>
          <w:szCs w:val="21"/>
          <w:lang w:val="en-NZ"/>
        </w:rPr>
      </w:pPr>
      <w:r w:rsidRPr="00B45692">
        <w:rPr>
          <w:sz w:val="21"/>
          <w:szCs w:val="21"/>
          <w:lang w:val="en-NZ"/>
        </w:rPr>
        <w:lastRenderedPageBreak/>
        <w:t xml:space="preserve">What level of protection does this have for participants? Is it better than DSMC? Ms Lockie explained that real time monitoring is better because, as the study is going along, the monitor can get the information as it happens. Traditional DSMCs reviewed data periodically. </w:t>
      </w:r>
    </w:p>
    <w:p w14:paraId="45226191" w14:textId="77777777" w:rsidR="00337426" w:rsidRPr="00B45692" w:rsidRDefault="00337426" w:rsidP="00337426">
      <w:pPr>
        <w:pStyle w:val="ListParagraph"/>
        <w:numPr>
          <w:ilvl w:val="0"/>
          <w:numId w:val="9"/>
        </w:numPr>
        <w:spacing w:before="80" w:after="80"/>
        <w:rPr>
          <w:sz w:val="21"/>
          <w:szCs w:val="21"/>
          <w:lang w:val="en-NZ"/>
        </w:rPr>
      </w:pPr>
      <w:r w:rsidRPr="00B45692">
        <w:rPr>
          <w:sz w:val="21"/>
          <w:szCs w:val="21"/>
          <w:lang w:val="en-NZ"/>
        </w:rPr>
        <w:t xml:space="preserve">In most studies does information go directly to the sponsor and or medical monitor? Ms Lockie explained it is common. </w:t>
      </w:r>
    </w:p>
    <w:p w14:paraId="5305CAC5" w14:textId="77777777" w:rsidR="00FA7A3E" w:rsidRPr="00B45692" w:rsidRDefault="00FA7A3E" w:rsidP="00FA7A3E">
      <w:pPr>
        <w:pStyle w:val="ListParagraph"/>
        <w:numPr>
          <w:ilvl w:val="0"/>
          <w:numId w:val="9"/>
        </w:numPr>
        <w:spacing w:before="80" w:after="80"/>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requested clarification from the sponsor as to how real time monitoring works in practice and a justification on how it meets the same level of protection as a DSMC</w:t>
      </w:r>
      <w:r w:rsidR="006909AC" w:rsidRPr="00B45692">
        <w:rPr>
          <w:sz w:val="21"/>
          <w:szCs w:val="21"/>
          <w:lang w:val="en-NZ"/>
        </w:rPr>
        <w:t>, noting that it was a phase III study which would ordinarily require DSMC, as</w:t>
      </w:r>
      <w:r w:rsidRPr="00B45692">
        <w:rPr>
          <w:sz w:val="21"/>
          <w:szCs w:val="21"/>
          <w:lang w:val="en-NZ"/>
        </w:rPr>
        <w:t xml:space="preserve"> outlined in the NEAC ethical guidelines for intervention studies.</w:t>
      </w:r>
    </w:p>
    <w:p w14:paraId="2040D244" w14:textId="77777777" w:rsidR="0099185E" w:rsidRPr="00B45692" w:rsidRDefault="00BC65B5" w:rsidP="00E14443">
      <w:pPr>
        <w:pStyle w:val="ListParagraph"/>
        <w:numPr>
          <w:ilvl w:val="0"/>
          <w:numId w:val="9"/>
        </w:numPr>
        <w:spacing w:before="80" w:after="80"/>
        <w:rPr>
          <w:sz w:val="21"/>
          <w:szCs w:val="21"/>
          <w:lang w:val="en-NZ"/>
        </w:rPr>
      </w:pPr>
      <w:r w:rsidRPr="00B45692">
        <w:rPr>
          <w:sz w:val="21"/>
          <w:szCs w:val="21"/>
          <w:lang w:val="en-NZ"/>
        </w:rPr>
        <w:t>Committee</w:t>
      </w:r>
      <w:r w:rsidR="00E14443" w:rsidRPr="00B45692">
        <w:rPr>
          <w:sz w:val="21"/>
          <w:szCs w:val="21"/>
          <w:lang w:val="en-NZ"/>
        </w:rPr>
        <w:t xml:space="preserve"> queried whether the study was being submitted to SCOTT. Ms Lockie will clarify.</w:t>
      </w:r>
    </w:p>
    <w:p w14:paraId="71CF475A" w14:textId="77777777" w:rsidR="0099185E" w:rsidRPr="00B45692" w:rsidRDefault="0099185E" w:rsidP="0099185E">
      <w:pPr>
        <w:pStyle w:val="ListParagraph"/>
        <w:spacing w:before="80" w:after="80"/>
        <w:rPr>
          <w:rFonts w:cs="Arial"/>
          <w:sz w:val="21"/>
          <w:szCs w:val="21"/>
          <w:lang w:val="en-NZ"/>
        </w:rPr>
      </w:pPr>
    </w:p>
    <w:p w14:paraId="37F140EE" w14:textId="77777777" w:rsidR="0099185E" w:rsidRPr="00B45692" w:rsidRDefault="0099185E" w:rsidP="0099185E">
      <w:p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requested the following changes to the Participant Information Sheet and Consent Form: </w:t>
      </w:r>
    </w:p>
    <w:p w14:paraId="3D54C067" w14:textId="77777777" w:rsidR="00BE0C88" w:rsidRPr="00B45692" w:rsidRDefault="00C0747F" w:rsidP="00C0747F">
      <w:pPr>
        <w:pStyle w:val="ListParagraph"/>
        <w:numPr>
          <w:ilvl w:val="0"/>
          <w:numId w:val="8"/>
        </w:numPr>
        <w:spacing w:before="80" w:after="80"/>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requests a comprehensive review of the PIS. </w:t>
      </w:r>
      <w:r w:rsidR="00E14443" w:rsidRPr="00B45692">
        <w:rPr>
          <w:sz w:val="21"/>
          <w:szCs w:val="21"/>
          <w:lang w:val="en-NZ"/>
        </w:rPr>
        <w:t>Please attempt to reduce length of PIS.</w:t>
      </w:r>
    </w:p>
    <w:p w14:paraId="7766165E" w14:textId="77777777" w:rsidR="00BE0C88" w:rsidRPr="00B45692" w:rsidRDefault="00BE0C88" w:rsidP="00BE0C88">
      <w:pPr>
        <w:pStyle w:val="ListParagraph"/>
        <w:numPr>
          <w:ilvl w:val="0"/>
          <w:numId w:val="8"/>
        </w:numPr>
        <w:spacing w:before="80" w:after="80"/>
        <w:rPr>
          <w:sz w:val="21"/>
          <w:szCs w:val="21"/>
          <w:u w:val="single"/>
          <w:lang w:val="en-NZ"/>
        </w:rPr>
      </w:pPr>
      <w:r w:rsidRPr="00B45692">
        <w:rPr>
          <w:sz w:val="21"/>
          <w:szCs w:val="21"/>
          <w:lang w:val="en-NZ"/>
        </w:rPr>
        <w:t xml:space="preserve">There are American emergency numbers. Pg.21 – 000 for example. </w:t>
      </w:r>
    </w:p>
    <w:p w14:paraId="5EAAF022" w14:textId="3AB2273E" w:rsidR="000D7E27" w:rsidRPr="00B45692" w:rsidRDefault="000D7E27" w:rsidP="000D7E27">
      <w:pPr>
        <w:pStyle w:val="ListParagraph"/>
        <w:numPr>
          <w:ilvl w:val="0"/>
          <w:numId w:val="8"/>
        </w:numPr>
        <w:spacing w:before="80" w:after="80"/>
        <w:rPr>
          <w:sz w:val="21"/>
          <w:szCs w:val="21"/>
          <w:u w:val="single"/>
          <w:lang w:val="en-NZ"/>
        </w:rPr>
      </w:pPr>
      <w:r w:rsidRPr="00B45692">
        <w:rPr>
          <w:sz w:val="21"/>
          <w:szCs w:val="21"/>
          <w:lang w:val="en-NZ"/>
        </w:rPr>
        <w:t xml:space="preserve">Review explanation of cirrhosis – this does not appear well explained before table 4. </w:t>
      </w:r>
    </w:p>
    <w:p w14:paraId="22750405" w14:textId="3C0FC6CA" w:rsidR="00BE0C88" w:rsidRPr="00B45692" w:rsidRDefault="008D609F" w:rsidP="00BE0C88">
      <w:pPr>
        <w:pStyle w:val="ListParagraph"/>
        <w:numPr>
          <w:ilvl w:val="0"/>
          <w:numId w:val="8"/>
        </w:numPr>
        <w:spacing w:before="80" w:after="80"/>
        <w:rPr>
          <w:sz w:val="21"/>
          <w:szCs w:val="21"/>
          <w:u w:val="single"/>
          <w:lang w:val="en-NZ"/>
        </w:rPr>
      </w:pPr>
      <w:r w:rsidRPr="00B45692">
        <w:rPr>
          <w:sz w:val="21"/>
          <w:szCs w:val="21"/>
          <w:lang w:val="en-NZ"/>
        </w:rPr>
        <w:t>Page 24 of PIS reads-</w:t>
      </w:r>
      <w:r w:rsidR="00BE0C88" w:rsidRPr="00B45692">
        <w:rPr>
          <w:sz w:val="21"/>
          <w:szCs w:val="21"/>
          <w:lang w:val="en-NZ"/>
        </w:rPr>
        <w:t>“</w:t>
      </w:r>
      <w:r w:rsidR="00BE0C88" w:rsidRPr="00B45692">
        <w:rPr>
          <w:rFonts w:cs="Arial"/>
          <w:sz w:val="21"/>
          <w:szCs w:val="21"/>
        </w:rPr>
        <w:t>However, to ensure the valid results of the study, you agree that you may not be able to review or make a copy of some of your records related to the study until after the study has been completed.</w:t>
      </w:r>
      <w:r w:rsidR="00BE0C88" w:rsidRPr="00B45692">
        <w:rPr>
          <w:sz w:val="21"/>
          <w:szCs w:val="21"/>
          <w:lang w:val="en-NZ"/>
        </w:rPr>
        <w:t xml:space="preserve">“ </w:t>
      </w:r>
      <w:r w:rsidRPr="00B45692">
        <w:rPr>
          <w:sz w:val="21"/>
          <w:szCs w:val="21"/>
          <w:lang w:val="en-NZ"/>
        </w:rPr>
        <w:t>In keeping with Rule 6 of T</w:t>
      </w:r>
      <w:r w:rsidR="00C0747F" w:rsidRPr="00B45692">
        <w:rPr>
          <w:sz w:val="21"/>
          <w:szCs w:val="21"/>
          <w:lang w:val="en-NZ"/>
        </w:rPr>
        <w:t>he Health Information Privacy Code</w:t>
      </w:r>
      <w:r w:rsidRPr="00B45692">
        <w:rPr>
          <w:sz w:val="21"/>
          <w:szCs w:val="21"/>
          <w:lang w:val="en-NZ"/>
        </w:rPr>
        <w:t xml:space="preserve"> please advise participants that insistence on accessing personal health information while the trial is still continuing may be treated as a withdrawal from the study. Alongside this statement you may wish to reconfirm that participants can access a summary of the results of the study at its </w:t>
      </w:r>
      <w:proofErr w:type="gramStart"/>
      <w:r w:rsidRPr="00B45692">
        <w:rPr>
          <w:sz w:val="21"/>
          <w:szCs w:val="21"/>
          <w:lang w:val="en-NZ"/>
        </w:rPr>
        <w:t xml:space="preserve">conclusion </w:t>
      </w:r>
      <w:r w:rsidR="00C0747F" w:rsidRPr="00B45692">
        <w:rPr>
          <w:sz w:val="21"/>
          <w:szCs w:val="21"/>
          <w:lang w:val="en-NZ"/>
        </w:rPr>
        <w:t>.</w:t>
      </w:r>
      <w:proofErr w:type="gramEnd"/>
    </w:p>
    <w:p w14:paraId="7E27EEA2" w14:textId="77777777" w:rsidR="00BE0C88" w:rsidRPr="00B45692" w:rsidRDefault="00BE0C88" w:rsidP="00BE0C88">
      <w:pPr>
        <w:pStyle w:val="ListParagraph"/>
        <w:numPr>
          <w:ilvl w:val="0"/>
          <w:numId w:val="8"/>
        </w:numPr>
        <w:spacing w:before="80" w:after="80"/>
        <w:rPr>
          <w:sz w:val="21"/>
          <w:szCs w:val="21"/>
          <w:lang w:val="en-NZ"/>
        </w:rPr>
      </w:pPr>
      <w:r w:rsidRPr="00B45692">
        <w:rPr>
          <w:sz w:val="21"/>
          <w:szCs w:val="21"/>
          <w:lang w:val="en-NZ"/>
        </w:rPr>
        <w:t>Remove statement about HDEC reviewing all research in New Zealand. This is misleading.</w:t>
      </w:r>
    </w:p>
    <w:p w14:paraId="5CFAAD3E" w14:textId="77777777" w:rsidR="00E14443" w:rsidRPr="00B45692" w:rsidRDefault="00C0747F" w:rsidP="00E14443">
      <w:pPr>
        <w:pStyle w:val="ListParagraph"/>
        <w:numPr>
          <w:ilvl w:val="0"/>
          <w:numId w:val="8"/>
        </w:numPr>
        <w:spacing w:before="80" w:after="80"/>
        <w:rPr>
          <w:sz w:val="21"/>
          <w:szCs w:val="21"/>
          <w:lang w:val="en-NZ"/>
        </w:rPr>
      </w:pPr>
      <w:r w:rsidRPr="00B45692">
        <w:rPr>
          <w:sz w:val="21"/>
          <w:szCs w:val="21"/>
          <w:lang w:val="en-NZ"/>
        </w:rPr>
        <w:t>Please</w:t>
      </w:r>
      <w:r w:rsidR="00E14443" w:rsidRPr="00B45692">
        <w:rPr>
          <w:sz w:val="21"/>
          <w:szCs w:val="21"/>
          <w:lang w:val="en-NZ"/>
        </w:rPr>
        <w:t xml:space="preserve"> explain current treatment an</w:t>
      </w:r>
      <w:r w:rsidRPr="00B45692">
        <w:rPr>
          <w:sz w:val="21"/>
          <w:szCs w:val="21"/>
          <w:lang w:val="en-NZ"/>
        </w:rPr>
        <w:t xml:space="preserve">d explain how oral is different, </w:t>
      </w:r>
      <w:r w:rsidR="00E14443" w:rsidRPr="00B45692">
        <w:rPr>
          <w:sz w:val="21"/>
          <w:szCs w:val="21"/>
          <w:lang w:val="en-NZ"/>
        </w:rPr>
        <w:t>at the beginning</w:t>
      </w:r>
      <w:r w:rsidRPr="00B45692">
        <w:rPr>
          <w:sz w:val="21"/>
          <w:szCs w:val="21"/>
          <w:lang w:val="en-NZ"/>
        </w:rPr>
        <w:t xml:space="preserve"> of the document</w:t>
      </w:r>
      <w:r w:rsidR="00E14443" w:rsidRPr="00B45692">
        <w:rPr>
          <w:sz w:val="21"/>
          <w:szCs w:val="21"/>
          <w:lang w:val="en-NZ"/>
        </w:rPr>
        <w:t xml:space="preserve">, </w:t>
      </w:r>
      <w:r w:rsidRPr="00B45692">
        <w:rPr>
          <w:sz w:val="21"/>
          <w:szCs w:val="21"/>
          <w:lang w:val="en-NZ"/>
        </w:rPr>
        <w:t>to help</w:t>
      </w:r>
      <w:r w:rsidR="00E14443" w:rsidRPr="00B45692">
        <w:rPr>
          <w:sz w:val="21"/>
          <w:szCs w:val="21"/>
          <w:lang w:val="en-NZ"/>
        </w:rPr>
        <w:t xml:space="preserve"> </w:t>
      </w:r>
      <w:r w:rsidRPr="00B45692">
        <w:rPr>
          <w:sz w:val="21"/>
          <w:szCs w:val="21"/>
          <w:lang w:val="en-NZ"/>
        </w:rPr>
        <w:t>participants understand</w:t>
      </w:r>
      <w:r w:rsidR="00E14443" w:rsidRPr="00B45692">
        <w:rPr>
          <w:sz w:val="21"/>
          <w:szCs w:val="21"/>
          <w:lang w:val="en-NZ"/>
        </w:rPr>
        <w:t xml:space="preserve"> what the study is about and whether they would want to participate.</w:t>
      </w:r>
    </w:p>
    <w:p w14:paraId="17D50F0C" w14:textId="77777777" w:rsidR="00BE0C88" w:rsidRPr="00B45692" w:rsidRDefault="00E14443" w:rsidP="00BE0C88">
      <w:pPr>
        <w:pStyle w:val="ListParagraph"/>
        <w:numPr>
          <w:ilvl w:val="0"/>
          <w:numId w:val="8"/>
        </w:numPr>
        <w:spacing w:before="80" w:after="80"/>
        <w:rPr>
          <w:sz w:val="21"/>
          <w:szCs w:val="21"/>
          <w:lang w:val="en-NZ"/>
        </w:rPr>
      </w:pPr>
      <w:r w:rsidRPr="00B45692">
        <w:rPr>
          <w:sz w:val="21"/>
          <w:szCs w:val="21"/>
          <w:lang w:val="en-NZ"/>
        </w:rPr>
        <w:t>Amend compensation</w:t>
      </w:r>
      <w:r w:rsidR="00C0747F" w:rsidRPr="00B45692">
        <w:rPr>
          <w:sz w:val="21"/>
          <w:szCs w:val="21"/>
          <w:lang w:val="en-NZ"/>
        </w:rPr>
        <w:t xml:space="preserve"> to clearly state participants ‘won’t’ be eligible for ACC.</w:t>
      </w:r>
    </w:p>
    <w:p w14:paraId="63AF0BEF" w14:textId="14CEC8CC" w:rsidR="00BE0C88" w:rsidRPr="00B45692" w:rsidRDefault="00BE0C88" w:rsidP="00BE0C88">
      <w:pPr>
        <w:pStyle w:val="ListParagraph"/>
        <w:numPr>
          <w:ilvl w:val="0"/>
          <w:numId w:val="4"/>
        </w:numPr>
        <w:spacing w:before="80" w:after="80"/>
        <w:rPr>
          <w:sz w:val="21"/>
          <w:szCs w:val="21"/>
        </w:rPr>
      </w:pPr>
      <w:r w:rsidRPr="00B45692">
        <w:rPr>
          <w:sz w:val="21"/>
          <w:szCs w:val="21"/>
        </w:rPr>
        <w:t xml:space="preserve">The optional sub study requires a separate future unspecified research </w:t>
      </w:r>
      <w:r w:rsidR="00C0747F" w:rsidRPr="00B45692">
        <w:rPr>
          <w:sz w:val="21"/>
          <w:szCs w:val="21"/>
        </w:rPr>
        <w:t>document which</w:t>
      </w:r>
      <w:r w:rsidRPr="00B45692">
        <w:rPr>
          <w:sz w:val="21"/>
          <w:szCs w:val="21"/>
        </w:rPr>
        <w:t xml:space="preserve"> must cover the below requirements.</w:t>
      </w:r>
      <w:r w:rsidR="000D7E27" w:rsidRPr="00B45692">
        <w:rPr>
          <w:sz w:val="21"/>
          <w:szCs w:val="21"/>
        </w:rPr>
        <w:t xml:space="preserve"> (</w:t>
      </w:r>
      <w:proofErr w:type="gramStart"/>
      <w:r w:rsidR="000D7E27" w:rsidRPr="00B45692">
        <w:rPr>
          <w:sz w:val="21"/>
          <w:szCs w:val="21"/>
        </w:rPr>
        <w:t>text</w:t>
      </w:r>
      <w:proofErr w:type="gramEnd"/>
      <w:r w:rsidR="000D7E27" w:rsidRPr="00B45692">
        <w:rPr>
          <w:sz w:val="21"/>
          <w:szCs w:val="21"/>
        </w:rPr>
        <w:t xml:space="preserve"> from the current PIS page 5 onwards can be removed and included in the optional </w:t>
      </w:r>
      <w:proofErr w:type="spellStart"/>
      <w:r w:rsidR="000D7E27" w:rsidRPr="00B45692">
        <w:rPr>
          <w:sz w:val="21"/>
          <w:szCs w:val="21"/>
        </w:rPr>
        <w:t>biobanking</w:t>
      </w:r>
      <w:proofErr w:type="spellEnd"/>
      <w:r w:rsidR="000D7E27" w:rsidRPr="00B45692">
        <w:rPr>
          <w:sz w:val="21"/>
          <w:szCs w:val="21"/>
        </w:rPr>
        <w:t xml:space="preserve"> PIS).</w:t>
      </w:r>
    </w:p>
    <w:p w14:paraId="4D69C217" w14:textId="77777777" w:rsidR="00BE0C88" w:rsidRPr="00B45692" w:rsidRDefault="00BE0C88" w:rsidP="00BE0C88">
      <w:pPr>
        <w:pStyle w:val="ListParagraph"/>
        <w:spacing w:before="80" w:after="80"/>
        <w:rPr>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8"/>
      </w:tblGrid>
      <w:tr w:rsidR="00BE0C88" w:rsidRPr="00B45692" w14:paraId="68167E18" w14:textId="77777777" w:rsidTr="00C269FB">
        <w:trPr>
          <w:trHeight w:val="542"/>
        </w:trPr>
        <w:tc>
          <w:tcPr>
            <w:tcW w:w="5000" w:type="pct"/>
            <w:shd w:val="clear" w:color="auto" w:fill="auto"/>
            <w:vAlign w:val="center"/>
          </w:tcPr>
          <w:p w14:paraId="6D47C644" w14:textId="77777777" w:rsidR="00BE0C88" w:rsidRPr="00B45692" w:rsidRDefault="00BE0C88" w:rsidP="00C269FB">
            <w:pPr>
              <w:rPr>
                <w:rFonts w:cs="Arial"/>
                <w:b/>
                <w:sz w:val="21"/>
                <w:szCs w:val="21"/>
              </w:rPr>
            </w:pPr>
            <w:r w:rsidRPr="00B45692">
              <w:rPr>
                <w:rFonts w:cs="Arial"/>
                <w:b/>
                <w:sz w:val="21"/>
                <w:szCs w:val="21"/>
              </w:rPr>
              <w:t>Future Unspecified Research (FUR) and Biobanking</w:t>
            </w:r>
          </w:p>
          <w:p w14:paraId="758E1DB4" w14:textId="77777777" w:rsidR="00BE0C88" w:rsidRPr="00B45692" w:rsidRDefault="00BE0C88" w:rsidP="00C269FB">
            <w:pPr>
              <w:rPr>
                <w:rFonts w:cs="Arial"/>
                <w:sz w:val="21"/>
                <w:szCs w:val="21"/>
              </w:rPr>
            </w:pPr>
            <w:r w:rsidRPr="00B45692">
              <w:rPr>
                <w:rFonts w:cs="Arial"/>
                <w:b/>
                <w:sz w:val="21"/>
                <w:szCs w:val="21"/>
              </w:rPr>
              <w:t>*note these are requirements for FUR</w:t>
            </w:r>
          </w:p>
        </w:tc>
      </w:tr>
      <w:tr w:rsidR="00BE0C88" w:rsidRPr="00B45692" w14:paraId="3CD55CA6" w14:textId="77777777" w:rsidTr="00C269FB">
        <w:tc>
          <w:tcPr>
            <w:tcW w:w="5000" w:type="pct"/>
            <w:shd w:val="clear" w:color="auto" w:fill="auto"/>
          </w:tcPr>
          <w:p w14:paraId="41F05ABA"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an</w:t>
            </w:r>
            <w:proofErr w:type="gramEnd"/>
            <w:r w:rsidRPr="00B45692">
              <w:rPr>
                <w:rFonts w:cs="Arial"/>
                <w:sz w:val="21"/>
                <w:szCs w:val="21"/>
              </w:rPr>
              <w:t xml:space="preserve"> indication of the type and nature of the research to be carried out and its implications for the donor, where possible, and an explanation of why the potential donor is being approached for their tissue and specifically what tissue is being sought.</w:t>
            </w:r>
          </w:p>
        </w:tc>
      </w:tr>
      <w:tr w:rsidR="00BE0C88" w:rsidRPr="00B45692" w14:paraId="7DD9EADA" w14:textId="77777777" w:rsidTr="00C269FB">
        <w:tc>
          <w:tcPr>
            <w:tcW w:w="5000" w:type="pct"/>
            <w:shd w:val="clear" w:color="auto" w:fill="auto"/>
          </w:tcPr>
          <w:p w14:paraId="6050264B"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known</w:t>
            </w:r>
            <w:proofErr w:type="gramEnd"/>
            <w:r w:rsidRPr="00B45692">
              <w:rPr>
                <w:rFonts w:cs="Arial"/>
                <w:sz w:val="21"/>
                <w:szCs w:val="21"/>
              </w:rPr>
              <w:t xml:space="preserve"> possible researchers or institutions that might use the tissue sample, if possible.</w:t>
            </w:r>
          </w:p>
        </w:tc>
      </w:tr>
      <w:tr w:rsidR="00BE0C88" w:rsidRPr="00B45692" w14:paraId="08A282CF" w14:textId="77777777" w:rsidTr="00C269FB">
        <w:tc>
          <w:tcPr>
            <w:tcW w:w="5000" w:type="pct"/>
            <w:shd w:val="clear" w:color="auto" w:fill="auto"/>
          </w:tcPr>
          <w:p w14:paraId="2C13A4B5"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whether</w:t>
            </w:r>
            <w:proofErr w:type="gramEnd"/>
            <w:r w:rsidRPr="00B45692">
              <w:rPr>
                <w:rFonts w:cs="Arial"/>
                <w:sz w:val="21"/>
                <w:szCs w:val="21"/>
              </w:rPr>
              <w:t xml:space="preserve"> the donor’s sample is going to be, or is likely to be sent overseas, and where possible, to what country or countries.</w:t>
            </w:r>
          </w:p>
        </w:tc>
      </w:tr>
      <w:tr w:rsidR="00BE0C88" w:rsidRPr="00B45692" w14:paraId="34CB60F7" w14:textId="77777777" w:rsidTr="00C269FB">
        <w:tc>
          <w:tcPr>
            <w:tcW w:w="5000" w:type="pct"/>
            <w:shd w:val="clear" w:color="auto" w:fill="auto"/>
          </w:tcPr>
          <w:p w14:paraId="5D80E483"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acknowledgement</w:t>
            </w:r>
            <w:proofErr w:type="gramEnd"/>
            <w:r w:rsidRPr="00B45692">
              <w:rPr>
                <w:rFonts w:cs="Arial"/>
                <w:sz w:val="21"/>
                <w:szCs w:val="21"/>
              </w:rPr>
              <w:t xml:space="preserve"> that all future unspecified research in New Zealand will be subject to ethical review. However, when a tissue sample is sent overseas, unless it is sent in conjunction with a New Zealand research project, future research is likely to be considered by an overseas ethics </w:t>
            </w:r>
            <w:r w:rsidR="00BC65B5" w:rsidRPr="00B45692">
              <w:rPr>
                <w:rFonts w:cs="Arial"/>
                <w:sz w:val="21"/>
                <w:szCs w:val="21"/>
              </w:rPr>
              <w:t>Committee</w:t>
            </w:r>
            <w:r w:rsidRPr="00B45692">
              <w:rPr>
                <w:rFonts w:cs="Arial"/>
                <w:sz w:val="21"/>
                <w:szCs w:val="21"/>
              </w:rPr>
              <w:t xml:space="preserve"> without New Zealand representation.</w:t>
            </w:r>
          </w:p>
        </w:tc>
      </w:tr>
      <w:tr w:rsidR="00BE0C88" w:rsidRPr="00B45692" w14:paraId="1888EAA9" w14:textId="77777777" w:rsidTr="00C269FB">
        <w:tc>
          <w:tcPr>
            <w:tcW w:w="5000" w:type="pct"/>
            <w:shd w:val="clear" w:color="auto" w:fill="auto"/>
          </w:tcPr>
          <w:p w14:paraId="7953A25E"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whether</w:t>
            </w:r>
            <w:proofErr w:type="gramEnd"/>
            <w:r w:rsidRPr="00B45692">
              <w:rPr>
                <w:rFonts w:cs="Arial"/>
                <w:sz w:val="21"/>
                <w:szCs w:val="21"/>
              </w:rPr>
              <w:t xml:space="preserve"> the donor’s identity and details will remain linked with the sample or whether the sample will be de-linked.</w:t>
            </w:r>
          </w:p>
        </w:tc>
      </w:tr>
      <w:tr w:rsidR="00BE0C88" w:rsidRPr="00B45692" w14:paraId="0B0D25B9" w14:textId="77777777" w:rsidTr="00C269FB">
        <w:tc>
          <w:tcPr>
            <w:tcW w:w="5000" w:type="pct"/>
            <w:shd w:val="clear" w:color="auto" w:fill="auto"/>
          </w:tcPr>
          <w:p w14:paraId="579F0845"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a</w:t>
            </w:r>
            <w:proofErr w:type="gramEnd"/>
            <w:r w:rsidRPr="00B45692">
              <w:rPr>
                <w:rFonts w:cs="Arial"/>
                <w:sz w:val="21"/>
                <w:szCs w:val="21"/>
              </w:rPr>
              <w:t xml:space="preserve"> statement that if a donor consents to a tissue sample being unidentified or de-linked, they relinquish their right to withdraw consent in the future.</w:t>
            </w:r>
          </w:p>
        </w:tc>
      </w:tr>
      <w:tr w:rsidR="00BE0C88" w:rsidRPr="00B45692" w14:paraId="74A11E55" w14:textId="77777777" w:rsidTr="00C269FB">
        <w:tc>
          <w:tcPr>
            <w:tcW w:w="5000" w:type="pct"/>
            <w:shd w:val="clear" w:color="auto" w:fill="auto"/>
          </w:tcPr>
          <w:p w14:paraId="126CD7D7"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whether</w:t>
            </w:r>
            <w:proofErr w:type="gramEnd"/>
            <w:r w:rsidRPr="00B45692">
              <w:rPr>
                <w:rFonts w:cs="Arial"/>
                <w:sz w:val="21"/>
                <w:szCs w:val="21"/>
              </w:rPr>
              <w:t xml:space="preserve"> the donor may be contacted in the future regarding their tissue sample. Whether or not, and under what circumstances, information about the future unspecified research will be made available to the donor and/or (where relevant) their clinician.</w:t>
            </w:r>
          </w:p>
        </w:tc>
      </w:tr>
      <w:tr w:rsidR="00BE0C88" w:rsidRPr="00B45692" w14:paraId="68C7F4A8" w14:textId="77777777" w:rsidTr="00C269FB">
        <w:tc>
          <w:tcPr>
            <w:tcW w:w="5000" w:type="pct"/>
            <w:shd w:val="clear" w:color="auto" w:fill="auto"/>
          </w:tcPr>
          <w:p w14:paraId="64158ACD" w14:textId="77777777" w:rsidR="00BE0C88" w:rsidRPr="00B45692" w:rsidRDefault="00BE0C88" w:rsidP="00C269FB">
            <w:pPr>
              <w:autoSpaceDE w:val="0"/>
              <w:autoSpaceDN w:val="0"/>
              <w:adjustRightInd w:val="0"/>
              <w:rPr>
                <w:rFonts w:cs="Arial"/>
                <w:sz w:val="21"/>
                <w:szCs w:val="21"/>
              </w:rPr>
            </w:pPr>
            <w:r w:rsidRPr="00B45692">
              <w:rPr>
                <w:rFonts w:cs="Arial"/>
                <w:sz w:val="21"/>
                <w:szCs w:val="21"/>
              </w:rPr>
              <w:t>acknowledgement that the donor will not own any intellectual</w:t>
            </w:r>
          </w:p>
          <w:p w14:paraId="297AD847"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property</w:t>
            </w:r>
            <w:proofErr w:type="gramEnd"/>
            <w:r w:rsidRPr="00B45692">
              <w:rPr>
                <w:rFonts w:cs="Arial"/>
                <w:sz w:val="21"/>
                <w:szCs w:val="21"/>
              </w:rPr>
              <w:t xml:space="preserve"> that may arise from any future research.</w:t>
            </w:r>
          </w:p>
        </w:tc>
      </w:tr>
      <w:tr w:rsidR="00BE0C88" w:rsidRPr="00B45692" w14:paraId="7BA18520" w14:textId="77777777" w:rsidTr="00C269FB">
        <w:tc>
          <w:tcPr>
            <w:tcW w:w="5000" w:type="pct"/>
            <w:shd w:val="clear" w:color="auto" w:fill="auto"/>
          </w:tcPr>
          <w:p w14:paraId="5A01BB34"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whether</w:t>
            </w:r>
            <w:proofErr w:type="gramEnd"/>
            <w:r w:rsidRPr="00B45692">
              <w:rPr>
                <w:rFonts w:cs="Arial"/>
                <w:sz w:val="21"/>
                <w:szCs w:val="21"/>
              </w:rPr>
              <w:t xml:space="preserve"> there is provision to withdraw consent for the use of human tissue samples in the future. </w:t>
            </w:r>
            <w:r w:rsidRPr="00B45692">
              <w:rPr>
                <w:rFonts w:cs="Arial"/>
                <w:sz w:val="21"/>
                <w:szCs w:val="21"/>
              </w:rPr>
              <w:lastRenderedPageBreak/>
              <w:t>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14:paraId="0F77A27E"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destroyed</w:t>
            </w:r>
            <w:proofErr w:type="gramEnd"/>
            <w:r w:rsidRPr="00B45692">
              <w:rPr>
                <w:rFonts w:cs="Arial"/>
                <w:sz w:val="21"/>
                <w:szCs w:val="21"/>
              </w:rPr>
              <w:t>.</w:t>
            </w:r>
          </w:p>
        </w:tc>
      </w:tr>
      <w:tr w:rsidR="00BE0C88" w:rsidRPr="00B45692" w14:paraId="1FC7EE5A" w14:textId="77777777" w:rsidTr="00C269FB">
        <w:tc>
          <w:tcPr>
            <w:tcW w:w="5000" w:type="pct"/>
            <w:shd w:val="clear" w:color="auto" w:fill="auto"/>
          </w:tcPr>
          <w:p w14:paraId="7E7D1628"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lastRenderedPageBreak/>
              <w:t>acknowledgement</w:t>
            </w:r>
            <w:proofErr w:type="gramEnd"/>
            <w:r w:rsidRPr="00B45692">
              <w:rPr>
                <w:rFonts w:cs="Arial"/>
                <w:sz w:val="21"/>
                <w:szCs w:val="21"/>
              </w:rPr>
              <w:t xml:space="preserve"> that the donor’s decision regarding the consent for use of their tissue sample for unspecified future research will in no way affect the quality of a donor’s current or future clinical care.</w:t>
            </w:r>
          </w:p>
        </w:tc>
      </w:tr>
      <w:tr w:rsidR="00BE0C88" w:rsidRPr="00B45692" w14:paraId="76E83D58" w14:textId="77777777" w:rsidTr="00C269FB">
        <w:tc>
          <w:tcPr>
            <w:tcW w:w="5000" w:type="pct"/>
            <w:shd w:val="clear" w:color="auto" w:fill="auto"/>
          </w:tcPr>
          <w:p w14:paraId="540FA2E0"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where</w:t>
            </w:r>
            <w:proofErr w:type="gramEnd"/>
            <w:r w:rsidRPr="00B45692">
              <w:rPr>
                <w:rFonts w:cs="Arial"/>
                <w:sz w:val="21"/>
                <w:szCs w:val="21"/>
              </w:rPr>
              <w:t xml:space="preserv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BE0C88" w:rsidRPr="00B45692" w14:paraId="2974119D" w14:textId="77777777" w:rsidTr="00C269FB">
        <w:tc>
          <w:tcPr>
            <w:tcW w:w="5000" w:type="pct"/>
            <w:shd w:val="clear" w:color="auto" w:fill="auto"/>
          </w:tcPr>
          <w:p w14:paraId="46864E3B" w14:textId="77777777" w:rsidR="00BE0C88" w:rsidRPr="00B45692" w:rsidRDefault="00BE0C88" w:rsidP="00C269FB">
            <w:pPr>
              <w:autoSpaceDE w:val="0"/>
              <w:autoSpaceDN w:val="0"/>
              <w:adjustRightInd w:val="0"/>
              <w:rPr>
                <w:rFonts w:cs="Arial"/>
                <w:sz w:val="21"/>
                <w:szCs w:val="21"/>
              </w:rPr>
            </w:pPr>
            <w:r w:rsidRPr="00B45692">
              <w:rPr>
                <w:rFonts w:cs="Arial"/>
                <w:sz w:val="21"/>
                <w:szCs w:val="21"/>
              </w:rPr>
              <w:t>whether or not tissue samples could be provided to other researchers and institutions, and whether or not such provision could include sending samples to other countries</w:t>
            </w:r>
          </w:p>
        </w:tc>
      </w:tr>
      <w:tr w:rsidR="00BE0C88" w:rsidRPr="00B45692" w14:paraId="487C05BF" w14:textId="77777777" w:rsidTr="00C269FB">
        <w:tc>
          <w:tcPr>
            <w:tcW w:w="5000" w:type="pct"/>
            <w:shd w:val="clear" w:color="auto" w:fill="auto"/>
          </w:tcPr>
          <w:p w14:paraId="64D48841"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whether</w:t>
            </w:r>
            <w:proofErr w:type="gramEnd"/>
            <w:r w:rsidRPr="00B45692">
              <w:rPr>
                <w:rFonts w:cs="Arial"/>
                <w:sz w:val="21"/>
                <w:szCs w:val="21"/>
              </w:rPr>
              <w:t xml:space="preserve"> or not collected samples will be provided to commercial biomedical companies or will be used in commercial research collaborations, if known.</w:t>
            </w:r>
          </w:p>
        </w:tc>
      </w:tr>
      <w:tr w:rsidR="00BE0C88" w:rsidRPr="00B45692" w14:paraId="556F81C4" w14:textId="77777777" w:rsidTr="00C269FB">
        <w:tc>
          <w:tcPr>
            <w:tcW w:w="5000" w:type="pct"/>
            <w:shd w:val="clear" w:color="auto" w:fill="auto"/>
          </w:tcPr>
          <w:p w14:paraId="58F54BF3"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what</w:t>
            </w:r>
            <w:proofErr w:type="gramEnd"/>
            <w:r w:rsidRPr="00B45692">
              <w:rPr>
                <w:rFonts w:cs="Arial"/>
                <w:sz w:val="21"/>
                <w:szCs w:val="21"/>
              </w:rPr>
              <w:t xml:space="preserve"> provisions will be made to ensure patient confidentiality.</w:t>
            </w:r>
          </w:p>
        </w:tc>
      </w:tr>
      <w:tr w:rsidR="00BE0C88" w:rsidRPr="00B45692" w14:paraId="669E3365" w14:textId="77777777" w:rsidTr="00C269FB">
        <w:tc>
          <w:tcPr>
            <w:tcW w:w="5000" w:type="pct"/>
            <w:shd w:val="clear" w:color="auto" w:fill="auto"/>
          </w:tcPr>
          <w:p w14:paraId="31D229E6"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that</w:t>
            </w:r>
            <w:proofErr w:type="gramEnd"/>
            <w:r w:rsidRPr="00B45692">
              <w:rPr>
                <w:rFonts w:cs="Arial"/>
                <w:sz w:val="21"/>
                <w:szCs w:val="21"/>
              </w:rPr>
              <w:t xml:space="preserve"> different cultural views may inform choice about donation of tissue; for example, for some Maori, human tissue contains genetic material that is considered to be collectively owned by whanau, hapu and iwi.</w:t>
            </w:r>
          </w:p>
        </w:tc>
      </w:tr>
      <w:tr w:rsidR="00BE0C88" w:rsidRPr="00B45692" w14:paraId="0990478D" w14:textId="77777777" w:rsidTr="00C269FB">
        <w:tc>
          <w:tcPr>
            <w:tcW w:w="5000" w:type="pct"/>
            <w:shd w:val="clear" w:color="auto" w:fill="auto"/>
          </w:tcPr>
          <w:p w14:paraId="5E269789"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that</w:t>
            </w:r>
            <w:proofErr w:type="gramEnd"/>
            <w:r w:rsidRPr="00B45692">
              <w:rPr>
                <w:rFonts w:cs="Arial"/>
                <w:sz w:val="21"/>
                <w:szCs w:val="21"/>
              </w:rPr>
              <w:t xml:space="preserve"> cultural concerns may arise when tissue samples are sent overseas, including how tissue samples are stored and disposed of. Processes for monitoring and tracking what happens to samples may not be acceptable to donors.</w:t>
            </w:r>
          </w:p>
        </w:tc>
      </w:tr>
      <w:tr w:rsidR="00BE0C88" w:rsidRPr="00B45692" w14:paraId="7D5FB364" w14:textId="77777777" w:rsidTr="00C269FB">
        <w:tc>
          <w:tcPr>
            <w:tcW w:w="5000" w:type="pct"/>
            <w:shd w:val="clear" w:color="auto" w:fill="auto"/>
          </w:tcPr>
          <w:p w14:paraId="7F15AB75" w14:textId="77777777" w:rsidR="00BE0C88" w:rsidRPr="00B45692" w:rsidRDefault="00BE0C88" w:rsidP="00C269FB">
            <w:pPr>
              <w:autoSpaceDE w:val="0"/>
              <w:autoSpaceDN w:val="0"/>
              <w:adjustRightInd w:val="0"/>
              <w:rPr>
                <w:rFonts w:cs="Arial"/>
                <w:sz w:val="21"/>
                <w:szCs w:val="21"/>
              </w:rPr>
            </w:pPr>
            <w:proofErr w:type="gramStart"/>
            <w:r w:rsidRPr="00B45692">
              <w:rPr>
                <w:rFonts w:cs="Arial"/>
                <w:sz w:val="21"/>
                <w:szCs w:val="21"/>
              </w:rPr>
              <w:t>that</w:t>
            </w:r>
            <w:proofErr w:type="gramEnd"/>
            <w:r w:rsidRPr="00B45692">
              <w:rPr>
                <w:rFonts w:cs="Arial"/>
                <w:sz w:val="21"/>
                <w:szCs w:val="21"/>
              </w:rPr>
              <w:t xml:space="preserve"> donors may want to discuss the issue of donation with those close to them, for example; family, whanau, hapu and iwi.</w:t>
            </w:r>
          </w:p>
        </w:tc>
      </w:tr>
      <w:tr w:rsidR="00BE0C88" w:rsidRPr="00B45692" w14:paraId="54616ACB" w14:textId="77777777" w:rsidTr="00C269FB">
        <w:trPr>
          <w:trHeight w:val="516"/>
        </w:trPr>
        <w:tc>
          <w:tcPr>
            <w:tcW w:w="5000" w:type="pct"/>
            <w:shd w:val="clear" w:color="auto" w:fill="auto"/>
          </w:tcPr>
          <w:p w14:paraId="5B720853" w14:textId="77777777" w:rsidR="00BE0C88" w:rsidRPr="00B45692" w:rsidRDefault="00BE0C88" w:rsidP="00C269FB">
            <w:pPr>
              <w:rPr>
                <w:rFonts w:cs="Arial"/>
                <w:b/>
                <w:sz w:val="21"/>
                <w:szCs w:val="21"/>
              </w:rPr>
            </w:pPr>
          </w:p>
          <w:p w14:paraId="40B641E0" w14:textId="77777777" w:rsidR="00BE0C88" w:rsidRPr="00B45692" w:rsidRDefault="00BE0C88" w:rsidP="00C269FB">
            <w:pPr>
              <w:rPr>
                <w:rFonts w:cs="Arial"/>
                <w:sz w:val="21"/>
                <w:szCs w:val="21"/>
              </w:rPr>
            </w:pPr>
            <w:r w:rsidRPr="00B45692">
              <w:rPr>
                <w:rFonts w:cs="Arial"/>
                <w:b/>
                <w:sz w:val="21"/>
                <w:szCs w:val="21"/>
              </w:rPr>
              <w:t>Note:</w:t>
            </w:r>
            <w:r w:rsidRPr="00B45692">
              <w:rPr>
                <w:rFonts w:cs="Arial"/>
                <w:sz w:val="21"/>
                <w:szCs w:val="21"/>
              </w:rPr>
              <w:t xml:space="preserve"> FUR must be listed as OPTIONAL and must be </w:t>
            </w:r>
            <w:r w:rsidRPr="00B45692">
              <w:rPr>
                <w:rFonts w:cs="Arial"/>
                <w:b/>
                <w:sz w:val="21"/>
                <w:szCs w:val="21"/>
              </w:rPr>
              <w:t>distinct</w:t>
            </w:r>
            <w:r w:rsidRPr="00B45692">
              <w:rPr>
                <w:rFonts w:cs="Arial"/>
                <w:sz w:val="21"/>
                <w:szCs w:val="21"/>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14:paraId="2B0A1388" w14:textId="77777777" w:rsidR="00BE0C88" w:rsidRPr="00B45692" w:rsidRDefault="00BE0C88" w:rsidP="00C269FB">
            <w:pPr>
              <w:rPr>
                <w:rFonts w:cs="Arial"/>
                <w:sz w:val="21"/>
                <w:szCs w:val="21"/>
              </w:rPr>
            </w:pPr>
          </w:p>
          <w:p w14:paraId="3C9C0420" w14:textId="77777777" w:rsidR="00BE0C88" w:rsidRPr="00B45692" w:rsidRDefault="00BE0C88" w:rsidP="00C269FB">
            <w:pPr>
              <w:rPr>
                <w:rFonts w:cs="Arial"/>
                <w:b/>
                <w:sz w:val="21"/>
                <w:szCs w:val="21"/>
              </w:rPr>
            </w:pPr>
            <w:r w:rsidRPr="00B45692">
              <w:rPr>
                <w:rFonts w:cs="Arial"/>
                <w:b/>
                <w:sz w:val="21"/>
                <w:szCs w:val="21"/>
              </w:rPr>
              <w:t>HDEC has a preference for separate PIS/CF for optional sub studies, FUR or bio banking as the information required is often different to the main study.</w:t>
            </w:r>
          </w:p>
          <w:p w14:paraId="4857108C" w14:textId="77777777" w:rsidR="00BE0C88" w:rsidRPr="00B45692" w:rsidRDefault="00BE0C88" w:rsidP="00C269FB">
            <w:pPr>
              <w:rPr>
                <w:rFonts w:cs="Arial"/>
                <w:sz w:val="21"/>
                <w:szCs w:val="21"/>
              </w:rPr>
            </w:pPr>
          </w:p>
          <w:p w14:paraId="4F22AB4B" w14:textId="77777777" w:rsidR="00BE0C88" w:rsidRPr="00B45692" w:rsidRDefault="00BE0C88" w:rsidP="00C269FB">
            <w:pPr>
              <w:rPr>
                <w:rFonts w:cs="Arial"/>
                <w:sz w:val="21"/>
                <w:szCs w:val="21"/>
              </w:rPr>
            </w:pPr>
            <w:r w:rsidRPr="00B45692">
              <w:rPr>
                <w:rFonts w:cs="Arial"/>
                <w:sz w:val="21"/>
                <w:szCs w:val="21"/>
              </w:rPr>
              <w:t xml:space="preserve">For more information see the Guidelines for Future Unspecified Research </w:t>
            </w:r>
            <w:hyperlink r:id="rId10" w:history="1">
              <w:r w:rsidRPr="00B45692">
                <w:rPr>
                  <w:rStyle w:val="Hyperlink"/>
                  <w:rFonts w:cs="Arial"/>
                  <w:sz w:val="21"/>
                  <w:szCs w:val="21"/>
                </w:rPr>
                <w:t>http://www.health.govt.nz/publication/guidelines-use-human-tissue-future-unspecified-research-purposes-0</w:t>
              </w:r>
            </w:hyperlink>
            <w:r w:rsidRPr="00B45692">
              <w:rPr>
                <w:rFonts w:cs="Arial"/>
                <w:sz w:val="21"/>
                <w:szCs w:val="21"/>
              </w:rPr>
              <w:t xml:space="preserve">  </w:t>
            </w:r>
          </w:p>
          <w:p w14:paraId="00122D53" w14:textId="77777777" w:rsidR="00BE0C88" w:rsidRPr="00B45692" w:rsidRDefault="00BE0C88" w:rsidP="00C269FB">
            <w:pPr>
              <w:rPr>
                <w:rFonts w:cs="Arial"/>
                <w:sz w:val="21"/>
                <w:szCs w:val="21"/>
              </w:rPr>
            </w:pPr>
          </w:p>
        </w:tc>
      </w:tr>
    </w:tbl>
    <w:p w14:paraId="384ADCF1" w14:textId="77777777" w:rsidR="00E24E77" w:rsidRPr="00B45692" w:rsidRDefault="00E24E77" w:rsidP="00E24E77">
      <w:pPr>
        <w:rPr>
          <w:color w:val="FF0000"/>
          <w:sz w:val="21"/>
          <w:szCs w:val="21"/>
          <w:lang w:val="en-NZ"/>
        </w:rPr>
      </w:pPr>
    </w:p>
    <w:p w14:paraId="2B0ADFF2" w14:textId="77777777" w:rsidR="00E24E77" w:rsidRPr="00B45692" w:rsidRDefault="00E24E77" w:rsidP="00E24E77">
      <w:pPr>
        <w:rPr>
          <w:sz w:val="21"/>
          <w:szCs w:val="21"/>
          <w:u w:val="single"/>
          <w:lang w:val="en-NZ"/>
        </w:rPr>
      </w:pPr>
      <w:r w:rsidRPr="00B45692">
        <w:rPr>
          <w:sz w:val="21"/>
          <w:szCs w:val="21"/>
          <w:u w:val="single"/>
          <w:lang w:val="en-NZ"/>
        </w:rPr>
        <w:t xml:space="preserve">Decision </w:t>
      </w:r>
    </w:p>
    <w:p w14:paraId="7636E36A" w14:textId="77777777" w:rsidR="00E24E77" w:rsidRPr="00B45692" w:rsidRDefault="00E24E77" w:rsidP="00E24E77">
      <w:pPr>
        <w:rPr>
          <w:sz w:val="21"/>
          <w:szCs w:val="21"/>
          <w:lang w:val="en-NZ"/>
        </w:rPr>
      </w:pPr>
    </w:p>
    <w:p w14:paraId="32BF633A" w14:textId="77777777" w:rsidR="00E24E77" w:rsidRPr="00B45692" w:rsidRDefault="00E24E77" w:rsidP="00E24E77">
      <w:pPr>
        <w:rPr>
          <w:sz w:val="21"/>
          <w:szCs w:val="21"/>
          <w:lang w:val="en-NZ"/>
        </w:rPr>
      </w:pPr>
      <w:r w:rsidRPr="00B45692">
        <w:rPr>
          <w:sz w:val="21"/>
          <w:szCs w:val="21"/>
          <w:lang w:val="en-NZ"/>
        </w:rPr>
        <w:t xml:space="preserve">This application was </w:t>
      </w:r>
      <w:r w:rsidRPr="00B45692">
        <w:rPr>
          <w:i/>
          <w:sz w:val="21"/>
          <w:szCs w:val="21"/>
          <w:lang w:val="en-NZ"/>
        </w:rPr>
        <w:t>provisionally approved</w:t>
      </w:r>
      <w:r w:rsidRPr="00B45692">
        <w:rPr>
          <w:sz w:val="21"/>
          <w:szCs w:val="21"/>
          <w:lang w:val="en-NZ"/>
        </w:rPr>
        <w:t xml:space="preserve"> by </w:t>
      </w:r>
      <w:r w:rsidRPr="00B45692">
        <w:rPr>
          <w:rFonts w:cs="Arial"/>
          <w:sz w:val="21"/>
          <w:szCs w:val="21"/>
          <w:lang w:val="en-NZ"/>
        </w:rPr>
        <w:t>consensus</w:t>
      </w:r>
      <w:r w:rsidRPr="00B45692">
        <w:rPr>
          <w:sz w:val="21"/>
          <w:szCs w:val="21"/>
          <w:lang w:val="en-NZ"/>
        </w:rPr>
        <w:t xml:space="preserve">, subject to the following information being received. </w:t>
      </w:r>
    </w:p>
    <w:p w14:paraId="734E7C83" w14:textId="77777777" w:rsidR="00E24E77" w:rsidRPr="00B45692" w:rsidRDefault="00E24E77" w:rsidP="00E24E77">
      <w:pPr>
        <w:rPr>
          <w:sz w:val="21"/>
          <w:szCs w:val="21"/>
          <w:lang w:val="en-NZ"/>
        </w:rPr>
      </w:pPr>
    </w:p>
    <w:p w14:paraId="250BA2A1" w14:textId="77777777" w:rsidR="00BB19C3" w:rsidRPr="00B45692" w:rsidRDefault="00BB19C3" w:rsidP="00BB19C3">
      <w:pPr>
        <w:numPr>
          <w:ilvl w:val="0"/>
          <w:numId w:val="17"/>
        </w:numPr>
        <w:spacing w:before="80" w:after="80"/>
        <w:jc w:val="both"/>
        <w:rPr>
          <w:rFonts w:cs="Arial"/>
          <w:sz w:val="21"/>
          <w:szCs w:val="21"/>
          <w:lang w:val="en-NZ"/>
        </w:rPr>
      </w:pPr>
      <w:r w:rsidRPr="00B45692">
        <w:rPr>
          <w:rFonts w:cs="Arial"/>
          <w:sz w:val="21"/>
          <w:szCs w:val="21"/>
          <w:lang w:val="en-NZ"/>
        </w:rPr>
        <w:t>Please provide a separate Participant Information Sheet and Consent Form for the use of tissue for future unspecified research (</w:t>
      </w:r>
      <w:r w:rsidRPr="00B45692">
        <w:rPr>
          <w:rFonts w:cs="Arial"/>
          <w:i/>
          <w:sz w:val="21"/>
          <w:szCs w:val="21"/>
          <w:lang w:val="en-NZ"/>
        </w:rPr>
        <w:t>Guidelines for the Use of Human Tissue for Future Unspecified Research Purposes, para 2</w:t>
      </w:r>
      <w:r w:rsidRPr="00B45692">
        <w:rPr>
          <w:rFonts w:cs="Arial"/>
          <w:sz w:val="21"/>
          <w:szCs w:val="21"/>
          <w:lang w:val="en-NZ"/>
        </w:rPr>
        <w:t>).</w:t>
      </w:r>
    </w:p>
    <w:p w14:paraId="4A6AC9D6" w14:textId="77777777" w:rsidR="00BB19C3" w:rsidRPr="00B45692" w:rsidRDefault="00BB19C3" w:rsidP="00BB19C3">
      <w:pPr>
        <w:pStyle w:val="ListParagraph"/>
        <w:numPr>
          <w:ilvl w:val="0"/>
          <w:numId w:val="17"/>
        </w:numPr>
        <w:spacing w:before="80" w:after="80"/>
        <w:jc w:val="both"/>
        <w:rPr>
          <w:rFonts w:cs="Arial"/>
          <w:sz w:val="21"/>
          <w:szCs w:val="21"/>
          <w:lang w:val="en-NZ"/>
        </w:rPr>
      </w:pPr>
      <w:r w:rsidRPr="00B45692">
        <w:rPr>
          <w:rFonts w:cs="Arial"/>
          <w:sz w:val="21"/>
          <w:szCs w:val="21"/>
          <w:lang w:val="en-NZ"/>
        </w:rPr>
        <w:t xml:space="preserve">Please amend the information sheet and consent form, taking into account the suggestions made by the </w:t>
      </w:r>
      <w:r w:rsidR="00BC65B5" w:rsidRPr="00B45692">
        <w:rPr>
          <w:rFonts w:cs="Arial"/>
          <w:sz w:val="21"/>
          <w:szCs w:val="21"/>
          <w:lang w:val="en-NZ"/>
        </w:rPr>
        <w:t>Committee</w:t>
      </w:r>
      <w:r w:rsidRPr="00B45692">
        <w:rPr>
          <w:rFonts w:cs="Arial"/>
          <w:sz w:val="21"/>
          <w:szCs w:val="21"/>
          <w:lang w:val="en-NZ"/>
        </w:rPr>
        <w:t xml:space="preserve"> (</w:t>
      </w:r>
      <w:r w:rsidRPr="00B45692">
        <w:rPr>
          <w:rFonts w:cs="Arial"/>
          <w:i/>
          <w:sz w:val="21"/>
          <w:szCs w:val="21"/>
          <w:lang w:val="en-NZ"/>
        </w:rPr>
        <w:t>Ethical Guidelines for Intervention Studies</w:t>
      </w:r>
      <w:r w:rsidRPr="00B45692">
        <w:rPr>
          <w:rFonts w:cs="Arial"/>
          <w:sz w:val="21"/>
          <w:szCs w:val="21"/>
          <w:lang w:val="en-NZ"/>
        </w:rPr>
        <w:t xml:space="preserve"> </w:t>
      </w:r>
      <w:r w:rsidRPr="00B45692">
        <w:rPr>
          <w:rFonts w:cs="Arial"/>
          <w:i/>
          <w:sz w:val="21"/>
          <w:szCs w:val="21"/>
          <w:lang w:val="en-NZ"/>
        </w:rPr>
        <w:t>para 6.22</w:t>
      </w:r>
      <w:r w:rsidRPr="00B45692">
        <w:rPr>
          <w:rFonts w:cs="Arial"/>
          <w:sz w:val="21"/>
          <w:szCs w:val="21"/>
          <w:lang w:val="en-NZ"/>
        </w:rPr>
        <w:t>).</w:t>
      </w:r>
    </w:p>
    <w:p w14:paraId="7DCDFE4A" w14:textId="77777777" w:rsidR="00BB19C3" w:rsidRPr="00B45692" w:rsidRDefault="002629AA" w:rsidP="00BB19C3">
      <w:pPr>
        <w:numPr>
          <w:ilvl w:val="0"/>
          <w:numId w:val="17"/>
        </w:numPr>
        <w:spacing w:before="80" w:after="80"/>
        <w:jc w:val="both"/>
        <w:rPr>
          <w:rFonts w:cs="Arial"/>
          <w:sz w:val="21"/>
          <w:szCs w:val="21"/>
          <w:lang w:val="en-NZ"/>
        </w:rPr>
      </w:pPr>
      <w:r w:rsidRPr="00B45692">
        <w:rPr>
          <w:rFonts w:cs="Arial"/>
          <w:sz w:val="21"/>
          <w:szCs w:val="21"/>
          <w:lang w:val="en-NZ"/>
        </w:rPr>
        <w:t>Provide information on the data safety monitoring arrangements. (</w:t>
      </w:r>
      <w:r w:rsidRPr="00B45692">
        <w:rPr>
          <w:i/>
          <w:sz w:val="21"/>
          <w:szCs w:val="21"/>
        </w:rPr>
        <w:t>Ethical Guidelines for Intervention Studies para 6.50)</w:t>
      </w:r>
    </w:p>
    <w:p w14:paraId="62A15E22" w14:textId="77777777" w:rsidR="00E24E77" w:rsidRPr="00B45692" w:rsidRDefault="00E24E77" w:rsidP="00E24E77">
      <w:pPr>
        <w:rPr>
          <w:color w:val="FF0000"/>
          <w:sz w:val="21"/>
          <w:szCs w:val="21"/>
          <w:lang w:val="en-NZ"/>
        </w:rPr>
      </w:pPr>
    </w:p>
    <w:p w14:paraId="63A524ED" w14:textId="77777777" w:rsidR="00E24E77" w:rsidRPr="00B45692" w:rsidRDefault="00E24E77" w:rsidP="00E24E77">
      <w:pPr>
        <w:rPr>
          <w:sz w:val="21"/>
          <w:szCs w:val="21"/>
          <w:lang w:val="en-NZ"/>
        </w:rPr>
      </w:pPr>
      <w:r w:rsidRPr="00B45692">
        <w:rPr>
          <w:sz w:val="21"/>
          <w:szCs w:val="21"/>
          <w:lang w:val="en-NZ"/>
        </w:rPr>
        <w:t xml:space="preserve">This following information will be reviewed, and a final decision made on the application, by </w:t>
      </w:r>
      <w:r w:rsidR="002E0194" w:rsidRPr="00B45692">
        <w:rPr>
          <w:rFonts w:cs="Arial"/>
          <w:sz w:val="21"/>
          <w:szCs w:val="21"/>
          <w:lang w:val="en-NZ"/>
        </w:rPr>
        <w:t xml:space="preserve">Dr Brian Fergus and </w:t>
      </w:r>
      <w:r w:rsidR="00D754D0" w:rsidRPr="00B45692">
        <w:rPr>
          <w:rFonts w:cs="Arial"/>
          <w:sz w:val="21"/>
          <w:szCs w:val="21"/>
          <w:lang w:val="en-NZ"/>
        </w:rPr>
        <w:t>Mr</w:t>
      </w:r>
      <w:r w:rsidR="002E0194" w:rsidRPr="00B45692">
        <w:rPr>
          <w:rFonts w:cs="Arial"/>
          <w:sz w:val="21"/>
          <w:szCs w:val="21"/>
          <w:lang w:val="en-NZ"/>
        </w:rPr>
        <w:t xml:space="preserve"> Mark Smith. </w:t>
      </w:r>
    </w:p>
    <w:p w14:paraId="31A209C3" w14:textId="12A0F6F3" w:rsidR="00B85475" w:rsidRDefault="00B85475">
      <w:pPr>
        <w:rPr>
          <w:sz w:val="21"/>
          <w:szCs w:val="21"/>
        </w:rPr>
      </w:pPr>
      <w:r>
        <w:rPr>
          <w:sz w:val="21"/>
          <w:szCs w:val="21"/>
        </w:rPr>
        <w:br w:type="page"/>
      </w:r>
    </w:p>
    <w:p w14:paraId="442E8F62" w14:textId="77777777" w:rsidR="008712F4" w:rsidRPr="00B45692" w:rsidRDefault="008712F4">
      <w:pPr>
        <w:autoSpaceDE w:val="0"/>
        <w:autoSpaceDN w:val="0"/>
        <w:adjustRightInd w:val="0"/>
        <w:rPr>
          <w:sz w:val="21"/>
          <w:szCs w:val="21"/>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374D" w:rsidRPr="00B45692" w14:paraId="42DB1D5A" w14:textId="77777777" w:rsidTr="00F0374D">
        <w:trPr>
          <w:trHeight w:val="280"/>
        </w:trPr>
        <w:tc>
          <w:tcPr>
            <w:tcW w:w="966" w:type="dxa"/>
            <w:tcBorders>
              <w:top w:val="nil"/>
              <w:left w:val="nil"/>
              <w:bottom w:val="nil"/>
              <w:right w:val="nil"/>
            </w:tcBorders>
          </w:tcPr>
          <w:p w14:paraId="305D3F07" w14:textId="77777777" w:rsidR="00F0374D" w:rsidRPr="00B45692" w:rsidRDefault="00F0374D">
            <w:pPr>
              <w:autoSpaceDE w:val="0"/>
              <w:autoSpaceDN w:val="0"/>
              <w:adjustRightInd w:val="0"/>
              <w:rPr>
                <w:sz w:val="21"/>
                <w:szCs w:val="21"/>
              </w:rPr>
            </w:pPr>
            <w:r w:rsidRPr="00B45692">
              <w:rPr>
                <w:sz w:val="21"/>
                <w:szCs w:val="21"/>
              </w:rPr>
              <w:t xml:space="preserve"> </w:t>
            </w:r>
            <w:r w:rsidRPr="00B45692">
              <w:rPr>
                <w:b/>
                <w:sz w:val="21"/>
                <w:szCs w:val="21"/>
              </w:rPr>
              <w:t xml:space="preserve">4 </w:t>
            </w:r>
            <w:r w:rsidRPr="00B45692">
              <w:rPr>
                <w:sz w:val="21"/>
                <w:szCs w:val="21"/>
              </w:rPr>
              <w:t xml:space="preserve"> </w:t>
            </w:r>
          </w:p>
        </w:tc>
        <w:tc>
          <w:tcPr>
            <w:tcW w:w="2575" w:type="dxa"/>
            <w:tcBorders>
              <w:top w:val="nil"/>
              <w:left w:val="nil"/>
              <w:bottom w:val="nil"/>
              <w:right w:val="nil"/>
            </w:tcBorders>
          </w:tcPr>
          <w:p w14:paraId="0447CA6F" w14:textId="77777777" w:rsidR="00F0374D" w:rsidRPr="00B45692" w:rsidRDefault="00F0374D">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512DC476" w14:textId="77777777" w:rsidR="00F0374D" w:rsidRPr="00B45692" w:rsidRDefault="00F0374D">
            <w:pPr>
              <w:autoSpaceDE w:val="0"/>
              <w:autoSpaceDN w:val="0"/>
              <w:adjustRightInd w:val="0"/>
              <w:rPr>
                <w:sz w:val="21"/>
                <w:szCs w:val="21"/>
              </w:rPr>
            </w:pPr>
            <w:r w:rsidRPr="00B45692">
              <w:rPr>
                <w:b/>
                <w:sz w:val="21"/>
                <w:szCs w:val="21"/>
              </w:rPr>
              <w:t>15/NTA/52</w:t>
            </w:r>
            <w:r w:rsidRPr="00B45692">
              <w:rPr>
                <w:sz w:val="21"/>
                <w:szCs w:val="21"/>
              </w:rPr>
              <w:t xml:space="preserve"> </w:t>
            </w:r>
          </w:p>
        </w:tc>
      </w:tr>
      <w:tr w:rsidR="00F0374D" w:rsidRPr="00B45692" w14:paraId="6741AC3A" w14:textId="77777777" w:rsidTr="00F0374D">
        <w:trPr>
          <w:trHeight w:val="280"/>
        </w:trPr>
        <w:tc>
          <w:tcPr>
            <w:tcW w:w="966" w:type="dxa"/>
            <w:tcBorders>
              <w:top w:val="nil"/>
              <w:left w:val="nil"/>
              <w:bottom w:val="nil"/>
              <w:right w:val="nil"/>
            </w:tcBorders>
          </w:tcPr>
          <w:p w14:paraId="6B01ECDF"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43E9056C" w14:textId="77777777" w:rsidR="00F0374D" w:rsidRPr="00B45692" w:rsidRDefault="00F0374D">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5D81D4FA" w14:textId="77777777" w:rsidR="00F0374D" w:rsidRPr="00B45692" w:rsidRDefault="00F0374D">
            <w:pPr>
              <w:autoSpaceDE w:val="0"/>
              <w:autoSpaceDN w:val="0"/>
              <w:adjustRightInd w:val="0"/>
              <w:rPr>
                <w:sz w:val="21"/>
                <w:szCs w:val="21"/>
              </w:rPr>
            </w:pPr>
            <w:r w:rsidRPr="00B45692">
              <w:rPr>
                <w:sz w:val="21"/>
                <w:szCs w:val="21"/>
              </w:rPr>
              <w:t xml:space="preserve">Comparison of the blood levels of four forms of isotretinoin 40 mg capsules in healthy male volunteers </w:t>
            </w:r>
          </w:p>
        </w:tc>
      </w:tr>
      <w:tr w:rsidR="00F0374D" w:rsidRPr="00B45692" w14:paraId="3C38FF32" w14:textId="77777777" w:rsidTr="00F0374D">
        <w:trPr>
          <w:trHeight w:val="280"/>
        </w:trPr>
        <w:tc>
          <w:tcPr>
            <w:tcW w:w="966" w:type="dxa"/>
            <w:tcBorders>
              <w:top w:val="nil"/>
              <w:left w:val="nil"/>
              <w:bottom w:val="nil"/>
              <w:right w:val="nil"/>
            </w:tcBorders>
          </w:tcPr>
          <w:p w14:paraId="5D79082F"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073BC81F" w14:textId="77777777" w:rsidR="00F0374D" w:rsidRPr="00B45692" w:rsidRDefault="00F0374D">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1B7906F6" w14:textId="77777777" w:rsidR="00F0374D" w:rsidRPr="00B45692" w:rsidRDefault="00F0374D">
            <w:pPr>
              <w:autoSpaceDE w:val="0"/>
              <w:autoSpaceDN w:val="0"/>
              <w:adjustRightInd w:val="0"/>
              <w:rPr>
                <w:sz w:val="21"/>
                <w:szCs w:val="21"/>
              </w:rPr>
            </w:pPr>
            <w:r w:rsidRPr="00B45692">
              <w:rPr>
                <w:sz w:val="21"/>
                <w:szCs w:val="21"/>
              </w:rPr>
              <w:t xml:space="preserve">Dr Noelyn Hung </w:t>
            </w:r>
          </w:p>
        </w:tc>
      </w:tr>
      <w:tr w:rsidR="00F0374D" w:rsidRPr="00B45692" w14:paraId="4839744F" w14:textId="77777777" w:rsidTr="00F0374D">
        <w:trPr>
          <w:trHeight w:val="280"/>
        </w:trPr>
        <w:tc>
          <w:tcPr>
            <w:tcW w:w="966" w:type="dxa"/>
            <w:tcBorders>
              <w:top w:val="nil"/>
              <w:left w:val="nil"/>
              <w:bottom w:val="nil"/>
              <w:right w:val="nil"/>
            </w:tcBorders>
          </w:tcPr>
          <w:p w14:paraId="71A2E81E"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11AFC7A1" w14:textId="77777777" w:rsidR="00F0374D" w:rsidRPr="00B45692" w:rsidRDefault="00F0374D">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1F8A215D" w14:textId="77777777" w:rsidR="00F0374D" w:rsidRPr="00B45692" w:rsidRDefault="00F0374D">
            <w:pPr>
              <w:autoSpaceDE w:val="0"/>
              <w:autoSpaceDN w:val="0"/>
              <w:adjustRightInd w:val="0"/>
              <w:rPr>
                <w:sz w:val="21"/>
                <w:szCs w:val="21"/>
              </w:rPr>
            </w:pPr>
            <w:r w:rsidRPr="00B45692">
              <w:rPr>
                <w:sz w:val="21"/>
                <w:szCs w:val="21"/>
              </w:rPr>
              <w:t xml:space="preserve">Douglas America Ltd </w:t>
            </w:r>
          </w:p>
        </w:tc>
      </w:tr>
      <w:tr w:rsidR="00F0374D" w:rsidRPr="00B45692" w14:paraId="7C488E34" w14:textId="77777777" w:rsidTr="00F0374D">
        <w:trPr>
          <w:trHeight w:val="280"/>
        </w:trPr>
        <w:tc>
          <w:tcPr>
            <w:tcW w:w="966" w:type="dxa"/>
            <w:tcBorders>
              <w:top w:val="nil"/>
              <w:left w:val="nil"/>
              <w:bottom w:val="nil"/>
              <w:right w:val="nil"/>
            </w:tcBorders>
          </w:tcPr>
          <w:p w14:paraId="5F2FD4E9"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4907E328" w14:textId="77777777" w:rsidR="00F0374D" w:rsidRPr="00B45692" w:rsidRDefault="00F0374D">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4EA260AE" w14:textId="77777777" w:rsidR="00F0374D" w:rsidRPr="00B45692" w:rsidRDefault="00F0374D">
            <w:pPr>
              <w:autoSpaceDE w:val="0"/>
              <w:autoSpaceDN w:val="0"/>
              <w:adjustRightInd w:val="0"/>
              <w:rPr>
                <w:sz w:val="21"/>
                <w:szCs w:val="21"/>
              </w:rPr>
            </w:pPr>
            <w:r w:rsidRPr="00B45692">
              <w:rPr>
                <w:sz w:val="21"/>
                <w:szCs w:val="21"/>
              </w:rPr>
              <w:t xml:space="preserve">30 April 2015 </w:t>
            </w:r>
          </w:p>
        </w:tc>
      </w:tr>
    </w:tbl>
    <w:p w14:paraId="06845F4C" w14:textId="77777777" w:rsidR="008712F4" w:rsidRPr="00B45692" w:rsidRDefault="00810390">
      <w:pPr>
        <w:autoSpaceDE w:val="0"/>
        <w:autoSpaceDN w:val="0"/>
        <w:adjustRightInd w:val="0"/>
        <w:rPr>
          <w:sz w:val="21"/>
          <w:szCs w:val="21"/>
        </w:rPr>
      </w:pPr>
      <w:r w:rsidRPr="00B45692">
        <w:rPr>
          <w:sz w:val="21"/>
          <w:szCs w:val="21"/>
        </w:rPr>
        <w:t xml:space="preserve"> </w:t>
      </w:r>
    </w:p>
    <w:p w14:paraId="1F48AA92" w14:textId="77777777" w:rsidR="00987913" w:rsidRPr="00B45692" w:rsidRDefault="0099185E">
      <w:pPr>
        <w:autoSpaceDE w:val="0"/>
        <w:autoSpaceDN w:val="0"/>
        <w:adjustRightInd w:val="0"/>
        <w:rPr>
          <w:sz w:val="21"/>
          <w:szCs w:val="21"/>
          <w:lang w:val="en-NZ"/>
        </w:rPr>
      </w:pPr>
      <w:r w:rsidRPr="00B45692">
        <w:rPr>
          <w:sz w:val="21"/>
          <w:szCs w:val="21"/>
          <w:lang w:val="en-NZ"/>
        </w:rPr>
        <w:t>Dr Noelyn Hung (CI), Dr Tak Hung (Managing Director) and Linda Folland were</w:t>
      </w:r>
      <w:r w:rsidR="00987913" w:rsidRPr="00B45692">
        <w:rPr>
          <w:sz w:val="21"/>
          <w:szCs w:val="21"/>
          <w:lang w:val="en-NZ"/>
        </w:rPr>
        <w:t xml:space="preserve"> present </w:t>
      </w:r>
      <w:r w:rsidR="00DC62A5" w:rsidRPr="00B45692">
        <w:rPr>
          <w:sz w:val="21"/>
          <w:szCs w:val="21"/>
          <w:lang w:val="en-NZ"/>
        </w:rPr>
        <w:t>/by teleconference</w:t>
      </w:r>
      <w:r w:rsidRPr="00B45692">
        <w:rPr>
          <w:sz w:val="21"/>
          <w:szCs w:val="21"/>
          <w:lang w:val="en-NZ"/>
        </w:rPr>
        <w:t xml:space="preserve"> </w:t>
      </w:r>
      <w:r w:rsidR="00987913" w:rsidRPr="00B45692">
        <w:rPr>
          <w:sz w:val="21"/>
          <w:szCs w:val="21"/>
          <w:lang w:val="en-NZ"/>
        </w:rPr>
        <w:t>for discussion of this application.</w:t>
      </w:r>
    </w:p>
    <w:p w14:paraId="41C47336" w14:textId="77777777" w:rsidR="00987913" w:rsidRPr="00B45692" w:rsidRDefault="00987913">
      <w:pPr>
        <w:autoSpaceDE w:val="0"/>
        <w:autoSpaceDN w:val="0"/>
        <w:adjustRightInd w:val="0"/>
        <w:rPr>
          <w:sz w:val="21"/>
          <w:szCs w:val="21"/>
          <w:u w:val="single"/>
          <w:lang w:val="en-NZ"/>
        </w:rPr>
      </w:pPr>
    </w:p>
    <w:p w14:paraId="2884C618" w14:textId="77777777" w:rsidR="00E24E77" w:rsidRPr="00B45692" w:rsidRDefault="00E24E77">
      <w:pPr>
        <w:autoSpaceDE w:val="0"/>
        <w:autoSpaceDN w:val="0"/>
        <w:adjustRightInd w:val="0"/>
        <w:rPr>
          <w:sz w:val="21"/>
          <w:szCs w:val="21"/>
          <w:u w:val="single"/>
          <w:lang w:val="en-NZ"/>
        </w:rPr>
      </w:pPr>
      <w:r w:rsidRPr="00B45692">
        <w:rPr>
          <w:sz w:val="21"/>
          <w:szCs w:val="21"/>
          <w:u w:val="single"/>
          <w:lang w:val="en-NZ"/>
        </w:rPr>
        <w:t>Potential conflicts of interest</w:t>
      </w:r>
    </w:p>
    <w:p w14:paraId="08B05AA4" w14:textId="77777777" w:rsidR="00E24E77" w:rsidRPr="00B45692" w:rsidRDefault="00E24E77">
      <w:pPr>
        <w:autoSpaceDE w:val="0"/>
        <w:autoSpaceDN w:val="0"/>
        <w:adjustRightInd w:val="0"/>
        <w:rPr>
          <w:b/>
          <w:sz w:val="21"/>
          <w:szCs w:val="21"/>
          <w:lang w:val="en-NZ"/>
        </w:rPr>
      </w:pPr>
    </w:p>
    <w:p w14:paraId="709209D6" w14:textId="77777777" w:rsidR="00E24E77" w:rsidRPr="00B45692" w:rsidRDefault="00E24E77">
      <w:pPr>
        <w:autoSpaceDE w:val="0"/>
        <w:autoSpaceDN w:val="0"/>
        <w:adjustRightInd w:val="0"/>
        <w:rPr>
          <w:sz w:val="21"/>
          <w:szCs w:val="21"/>
          <w:lang w:val="en-NZ"/>
        </w:rPr>
      </w:pPr>
      <w:r w:rsidRPr="00B45692">
        <w:rPr>
          <w:sz w:val="21"/>
          <w:szCs w:val="21"/>
          <w:lang w:val="en-NZ"/>
        </w:rPr>
        <w:t>The Chair asked members to declare any potential conflicts of interest related to this application.</w:t>
      </w:r>
    </w:p>
    <w:p w14:paraId="2D9042CA" w14:textId="77777777" w:rsidR="00E24E77" w:rsidRPr="00B45692" w:rsidRDefault="00E24E77">
      <w:pPr>
        <w:autoSpaceDE w:val="0"/>
        <w:autoSpaceDN w:val="0"/>
        <w:adjustRightInd w:val="0"/>
        <w:rPr>
          <w:sz w:val="21"/>
          <w:szCs w:val="21"/>
          <w:lang w:val="en-NZ"/>
        </w:rPr>
      </w:pPr>
    </w:p>
    <w:p w14:paraId="125F1687" w14:textId="77777777" w:rsidR="00E24E77" w:rsidRPr="00B45692" w:rsidRDefault="00E24E77">
      <w:pPr>
        <w:autoSpaceDE w:val="0"/>
        <w:autoSpaceDN w:val="0"/>
        <w:adjustRightInd w:val="0"/>
        <w:rPr>
          <w:sz w:val="21"/>
          <w:szCs w:val="21"/>
          <w:lang w:val="en-NZ"/>
        </w:rPr>
      </w:pPr>
      <w:r w:rsidRPr="00B45692">
        <w:rPr>
          <w:sz w:val="21"/>
          <w:szCs w:val="21"/>
          <w:lang w:val="en-NZ"/>
        </w:rPr>
        <w:t>No potential conflicts of interest related to this application were declared by any member.</w:t>
      </w:r>
    </w:p>
    <w:p w14:paraId="64EFF608" w14:textId="77777777" w:rsidR="0099185E" w:rsidRPr="00B45692" w:rsidRDefault="0099185E" w:rsidP="0099185E">
      <w:pPr>
        <w:rPr>
          <w:sz w:val="21"/>
          <w:szCs w:val="21"/>
          <w:lang w:val="en-NZ"/>
        </w:rPr>
      </w:pPr>
    </w:p>
    <w:p w14:paraId="64BE8B90" w14:textId="77777777" w:rsidR="0099185E" w:rsidRPr="00B45692" w:rsidRDefault="0099185E" w:rsidP="0099185E">
      <w:pPr>
        <w:rPr>
          <w:sz w:val="21"/>
          <w:szCs w:val="21"/>
          <w:u w:val="single"/>
          <w:lang w:val="en-NZ"/>
        </w:rPr>
      </w:pPr>
      <w:r w:rsidRPr="00B45692">
        <w:rPr>
          <w:sz w:val="21"/>
          <w:szCs w:val="21"/>
          <w:u w:val="single"/>
          <w:lang w:val="en-NZ"/>
        </w:rPr>
        <w:t>Summary of Study</w:t>
      </w:r>
    </w:p>
    <w:p w14:paraId="7CFCFA69" w14:textId="77777777" w:rsidR="0099185E" w:rsidRPr="00B45692" w:rsidRDefault="0099185E" w:rsidP="0099185E">
      <w:pPr>
        <w:rPr>
          <w:sz w:val="21"/>
          <w:szCs w:val="21"/>
          <w:u w:val="single"/>
          <w:lang w:val="en-NZ"/>
        </w:rPr>
      </w:pPr>
    </w:p>
    <w:p w14:paraId="101F8BF4" w14:textId="77777777" w:rsidR="0099185E" w:rsidRPr="00B45692" w:rsidRDefault="00740EE9" w:rsidP="0099185E">
      <w:pPr>
        <w:pStyle w:val="ListParagraph"/>
        <w:numPr>
          <w:ilvl w:val="0"/>
          <w:numId w:val="3"/>
        </w:numPr>
        <w:rPr>
          <w:sz w:val="21"/>
          <w:szCs w:val="21"/>
          <w:u w:val="single"/>
          <w:lang w:val="en-NZ"/>
        </w:rPr>
      </w:pPr>
      <w:r w:rsidRPr="00B45692">
        <w:rPr>
          <w:sz w:val="21"/>
          <w:szCs w:val="21"/>
          <w:lang w:val="en-NZ"/>
        </w:rPr>
        <w:t>Commended the peer review, commend the amended standard generic PIS.</w:t>
      </w:r>
    </w:p>
    <w:p w14:paraId="2548C238" w14:textId="77777777" w:rsidR="0099185E" w:rsidRPr="00B45692" w:rsidRDefault="006E35D6" w:rsidP="00E56015">
      <w:pPr>
        <w:pStyle w:val="ListParagraph"/>
        <w:numPr>
          <w:ilvl w:val="0"/>
          <w:numId w:val="3"/>
        </w:numPr>
        <w:rPr>
          <w:sz w:val="21"/>
          <w:szCs w:val="21"/>
          <w:u w:val="single"/>
          <w:lang w:val="en-NZ"/>
        </w:rPr>
      </w:pPr>
      <w:r w:rsidRPr="00B45692">
        <w:rPr>
          <w:sz w:val="21"/>
          <w:szCs w:val="21"/>
          <w:lang w:val="en-NZ"/>
        </w:rPr>
        <w:t>Please review</w:t>
      </w:r>
      <w:r w:rsidR="00A074EB" w:rsidRPr="00B45692">
        <w:rPr>
          <w:sz w:val="21"/>
          <w:szCs w:val="21"/>
          <w:lang w:val="en-NZ"/>
        </w:rPr>
        <w:t xml:space="preserve"> any</w:t>
      </w:r>
      <w:r w:rsidRPr="00B45692">
        <w:rPr>
          <w:sz w:val="21"/>
          <w:szCs w:val="21"/>
          <w:lang w:val="en-NZ"/>
        </w:rPr>
        <w:t xml:space="preserve"> c</w:t>
      </w:r>
      <w:r w:rsidR="00E56015" w:rsidRPr="00B45692">
        <w:rPr>
          <w:sz w:val="21"/>
          <w:szCs w:val="21"/>
          <w:lang w:val="en-NZ"/>
        </w:rPr>
        <w:t xml:space="preserve">ut and paste </w:t>
      </w:r>
      <w:r w:rsidR="00A074EB" w:rsidRPr="00B45692">
        <w:rPr>
          <w:sz w:val="21"/>
          <w:szCs w:val="21"/>
          <w:lang w:val="en-NZ"/>
        </w:rPr>
        <w:t xml:space="preserve">text </w:t>
      </w:r>
      <w:r w:rsidR="00E56015" w:rsidRPr="00B45692">
        <w:rPr>
          <w:sz w:val="21"/>
          <w:szCs w:val="21"/>
          <w:lang w:val="en-NZ"/>
        </w:rPr>
        <w:t>for future applications</w:t>
      </w:r>
      <w:r w:rsidR="00A074EB" w:rsidRPr="00B45692">
        <w:rPr>
          <w:sz w:val="21"/>
          <w:szCs w:val="21"/>
          <w:lang w:val="en-NZ"/>
        </w:rPr>
        <w:t xml:space="preserve"> as some mistakes were noted</w:t>
      </w:r>
      <w:r w:rsidR="00E56015" w:rsidRPr="00B45692">
        <w:rPr>
          <w:sz w:val="21"/>
          <w:szCs w:val="21"/>
          <w:lang w:val="en-NZ"/>
        </w:rPr>
        <w:t>.</w:t>
      </w:r>
    </w:p>
    <w:p w14:paraId="734FA91F" w14:textId="77777777" w:rsidR="00E24E77" w:rsidRPr="00B45692" w:rsidRDefault="00E24E77" w:rsidP="00E24E77">
      <w:pPr>
        <w:rPr>
          <w:color w:val="FF0000"/>
          <w:sz w:val="21"/>
          <w:szCs w:val="21"/>
          <w:lang w:val="en-NZ"/>
        </w:rPr>
      </w:pPr>
    </w:p>
    <w:p w14:paraId="5217EEBD" w14:textId="77777777" w:rsidR="00E24E77" w:rsidRPr="00B45692" w:rsidRDefault="00E24E77" w:rsidP="00E24E77">
      <w:pPr>
        <w:rPr>
          <w:sz w:val="21"/>
          <w:szCs w:val="21"/>
          <w:u w:val="single"/>
          <w:lang w:val="en-NZ"/>
        </w:rPr>
      </w:pPr>
      <w:r w:rsidRPr="00B45692">
        <w:rPr>
          <w:sz w:val="21"/>
          <w:szCs w:val="21"/>
          <w:u w:val="single"/>
          <w:lang w:val="en-NZ"/>
        </w:rPr>
        <w:t xml:space="preserve">Decision </w:t>
      </w:r>
    </w:p>
    <w:p w14:paraId="7B2EB8D3" w14:textId="77777777" w:rsidR="00E24E77" w:rsidRPr="00B45692" w:rsidRDefault="00E24E77" w:rsidP="00E24E77">
      <w:pPr>
        <w:rPr>
          <w:sz w:val="21"/>
          <w:szCs w:val="21"/>
          <w:lang w:val="en-NZ"/>
        </w:rPr>
      </w:pPr>
    </w:p>
    <w:p w14:paraId="735FC486" w14:textId="0351579C" w:rsidR="008712F4" w:rsidRPr="00B45692" w:rsidRDefault="00E24E77" w:rsidP="00F0374D">
      <w:pPr>
        <w:rPr>
          <w:sz w:val="21"/>
          <w:szCs w:val="21"/>
        </w:rPr>
      </w:pPr>
      <w:r w:rsidRPr="00B45692">
        <w:rPr>
          <w:sz w:val="21"/>
          <w:szCs w:val="21"/>
          <w:lang w:val="en-NZ"/>
        </w:rPr>
        <w:t xml:space="preserve">This application was </w:t>
      </w:r>
      <w:r w:rsidRPr="00B45692">
        <w:rPr>
          <w:i/>
          <w:sz w:val="21"/>
          <w:szCs w:val="21"/>
          <w:lang w:val="en-NZ"/>
        </w:rPr>
        <w:t>approved</w:t>
      </w:r>
      <w:r w:rsidRPr="00B45692">
        <w:rPr>
          <w:sz w:val="21"/>
          <w:szCs w:val="21"/>
          <w:lang w:val="en-NZ"/>
        </w:rPr>
        <w:t xml:space="preserve"> by </w:t>
      </w:r>
      <w:r w:rsidRPr="00B45692">
        <w:rPr>
          <w:rFonts w:cs="Arial"/>
          <w:sz w:val="21"/>
          <w:szCs w:val="21"/>
          <w:lang w:val="en-NZ"/>
        </w:rPr>
        <w:t>consensus</w:t>
      </w:r>
      <w:r w:rsidR="00A074EB" w:rsidRPr="00B45692">
        <w:rPr>
          <w:rFonts w:cs="Arial"/>
          <w:sz w:val="21"/>
          <w:szCs w:val="21"/>
          <w:lang w:val="en-NZ"/>
        </w:rPr>
        <w:t>.</w:t>
      </w:r>
      <w:r w:rsidR="00810390" w:rsidRPr="00B4569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374D" w:rsidRPr="00B45692" w14:paraId="1D6AC6E2" w14:textId="77777777" w:rsidTr="00F0374D">
        <w:trPr>
          <w:trHeight w:val="280"/>
        </w:trPr>
        <w:tc>
          <w:tcPr>
            <w:tcW w:w="966" w:type="dxa"/>
            <w:tcBorders>
              <w:top w:val="nil"/>
              <w:left w:val="nil"/>
              <w:bottom w:val="nil"/>
              <w:right w:val="nil"/>
            </w:tcBorders>
          </w:tcPr>
          <w:p w14:paraId="3C032D29" w14:textId="77777777" w:rsidR="00F0374D" w:rsidRPr="00B45692" w:rsidRDefault="00F0374D">
            <w:pPr>
              <w:autoSpaceDE w:val="0"/>
              <w:autoSpaceDN w:val="0"/>
              <w:adjustRightInd w:val="0"/>
              <w:rPr>
                <w:sz w:val="21"/>
                <w:szCs w:val="21"/>
              </w:rPr>
            </w:pPr>
            <w:r w:rsidRPr="00B45692">
              <w:rPr>
                <w:sz w:val="21"/>
                <w:szCs w:val="21"/>
              </w:rPr>
              <w:lastRenderedPageBreak/>
              <w:t xml:space="preserve"> </w:t>
            </w:r>
            <w:r w:rsidRPr="00B45692">
              <w:rPr>
                <w:b/>
                <w:sz w:val="21"/>
                <w:szCs w:val="21"/>
              </w:rPr>
              <w:t xml:space="preserve">5 </w:t>
            </w:r>
            <w:r w:rsidRPr="00B45692">
              <w:rPr>
                <w:sz w:val="21"/>
                <w:szCs w:val="21"/>
              </w:rPr>
              <w:t xml:space="preserve"> </w:t>
            </w:r>
          </w:p>
        </w:tc>
        <w:tc>
          <w:tcPr>
            <w:tcW w:w="2575" w:type="dxa"/>
            <w:tcBorders>
              <w:top w:val="nil"/>
              <w:left w:val="nil"/>
              <w:bottom w:val="nil"/>
              <w:right w:val="nil"/>
            </w:tcBorders>
          </w:tcPr>
          <w:p w14:paraId="60E847B2" w14:textId="77777777" w:rsidR="00F0374D" w:rsidRPr="00B45692" w:rsidRDefault="00F0374D">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4A1374A5" w14:textId="77777777" w:rsidR="00F0374D" w:rsidRPr="00B45692" w:rsidRDefault="00F0374D">
            <w:pPr>
              <w:autoSpaceDE w:val="0"/>
              <w:autoSpaceDN w:val="0"/>
              <w:adjustRightInd w:val="0"/>
              <w:rPr>
                <w:sz w:val="21"/>
                <w:szCs w:val="21"/>
              </w:rPr>
            </w:pPr>
            <w:r w:rsidRPr="00B45692">
              <w:rPr>
                <w:b/>
                <w:sz w:val="21"/>
                <w:szCs w:val="21"/>
              </w:rPr>
              <w:t>15/NTA/53</w:t>
            </w:r>
            <w:r w:rsidRPr="00B45692">
              <w:rPr>
                <w:sz w:val="21"/>
                <w:szCs w:val="21"/>
              </w:rPr>
              <w:t xml:space="preserve"> </w:t>
            </w:r>
          </w:p>
        </w:tc>
      </w:tr>
      <w:tr w:rsidR="00F0374D" w:rsidRPr="00B45692" w14:paraId="50E47913" w14:textId="77777777" w:rsidTr="00F0374D">
        <w:trPr>
          <w:trHeight w:val="280"/>
        </w:trPr>
        <w:tc>
          <w:tcPr>
            <w:tcW w:w="966" w:type="dxa"/>
            <w:tcBorders>
              <w:top w:val="nil"/>
              <w:left w:val="nil"/>
              <w:bottom w:val="nil"/>
              <w:right w:val="nil"/>
            </w:tcBorders>
          </w:tcPr>
          <w:p w14:paraId="245C8A38"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0D2F5014" w14:textId="77777777" w:rsidR="00F0374D" w:rsidRPr="00B45692" w:rsidRDefault="00F0374D">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6B1FB88C" w14:textId="77777777" w:rsidR="00F0374D" w:rsidRPr="00B45692" w:rsidRDefault="00F0374D">
            <w:pPr>
              <w:autoSpaceDE w:val="0"/>
              <w:autoSpaceDN w:val="0"/>
              <w:adjustRightInd w:val="0"/>
              <w:rPr>
                <w:sz w:val="21"/>
                <w:szCs w:val="21"/>
              </w:rPr>
            </w:pPr>
            <w:r w:rsidRPr="00B45692">
              <w:rPr>
                <w:sz w:val="21"/>
                <w:szCs w:val="21"/>
              </w:rPr>
              <w:t xml:space="preserve">Comparison of the blood levels of two forms of tibolone tablet in healthy female volunteers </w:t>
            </w:r>
          </w:p>
        </w:tc>
      </w:tr>
      <w:tr w:rsidR="00F0374D" w:rsidRPr="00B45692" w14:paraId="6E1C7143" w14:textId="77777777" w:rsidTr="00F0374D">
        <w:trPr>
          <w:trHeight w:val="280"/>
        </w:trPr>
        <w:tc>
          <w:tcPr>
            <w:tcW w:w="966" w:type="dxa"/>
            <w:tcBorders>
              <w:top w:val="nil"/>
              <w:left w:val="nil"/>
              <w:bottom w:val="nil"/>
              <w:right w:val="nil"/>
            </w:tcBorders>
          </w:tcPr>
          <w:p w14:paraId="68059D79"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3A77276A" w14:textId="77777777" w:rsidR="00F0374D" w:rsidRPr="00B45692" w:rsidRDefault="00F0374D">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082FDC09" w14:textId="77777777" w:rsidR="00F0374D" w:rsidRPr="00B45692" w:rsidRDefault="00F0374D">
            <w:pPr>
              <w:autoSpaceDE w:val="0"/>
              <w:autoSpaceDN w:val="0"/>
              <w:adjustRightInd w:val="0"/>
              <w:rPr>
                <w:sz w:val="21"/>
                <w:szCs w:val="21"/>
              </w:rPr>
            </w:pPr>
            <w:r w:rsidRPr="00B45692">
              <w:rPr>
                <w:sz w:val="21"/>
                <w:szCs w:val="21"/>
              </w:rPr>
              <w:t xml:space="preserve">Dr Noelyn Hung </w:t>
            </w:r>
          </w:p>
        </w:tc>
      </w:tr>
      <w:tr w:rsidR="00F0374D" w:rsidRPr="00B45692" w14:paraId="78CFEF85" w14:textId="77777777" w:rsidTr="00F0374D">
        <w:trPr>
          <w:trHeight w:val="280"/>
        </w:trPr>
        <w:tc>
          <w:tcPr>
            <w:tcW w:w="966" w:type="dxa"/>
            <w:tcBorders>
              <w:top w:val="nil"/>
              <w:left w:val="nil"/>
              <w:bottom w:val="nil"/>
              <w:right w:val="nil"/>
            </w:tcBorders>
          </w:tcPr>
          <w:p w14:paraId="5431F9B8"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1C45F4B8" w14:textId="77777777" w:rsidR="00F0374D" w:rsidRPr="00B45692" w:rsidRDefault="00F0374D">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42C9E766" w14:textId="77777777" w:rsidR="00F0374D" w:rsidRPr="00B45692" w:rsidRDefault="00F0374D">
            <w:pPr>
              <w:autoSpaceDE w:val="0"/>
              <w:autoSpaceDN w:val="0"/>
              <w:adjustRightInd w:val="0"/>
              <w:rPr>
                <w:sz w:val="21"/>
                <w:szCs w:val="21"/>
              </w:rPr>
            </w:pPr>
            <w:r w:rsidRPr="00B45692">
              <w:rPr>
                <w:sz w:val="21"/>
                <w:szCs w:val="21"/>
              </w:rPr>
              <w:t xml:space="preserve">Generic Partners Pty Ltd </w:t>
            </w:r>
          </w:p>
        </w:tc>
      </w:tr>
      <w:tr w:rsidR="00F0374D" w:rsidRPr="00B45692" w14:paraId="02B8AC57" w14:textId="77777777" w:rsidTr="00F0374D">
        <w:trPr>
          <w:trHeight w:val="307"/>
        </w:trPr>
        <w:tc>
          <w:tcPr>
            <w:tcW w:w="966" w:type="dxa"/>
            <w:tcBorders>
              <w:top w:val="nil"/>
              <w:left w:val="nil"/>
              <w:bottom w:val="nil"/>
              <w:right w:val="nil"/>
            </w:tcBorders>
          </w:tcPr>
          <w:p w14:paraId="5C24A74B"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0532CA55" w14:textId="77777777" w:rsidR="00F0374D" w:rsidRPr="00B45692" w:rsidRDefault="00F0374D">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0888C971" w14:textId="77777777" w:rsidR="00F0374D" w:rsidRPr="00B45692" w:rsidRDefault="00F0374D">
            <w:pPr>
              <w:autoSpaceDE w:val="0"/>
              <w:autoSpaceDN w:val="0"/>
              <w:adjustRightInd w:val="0"/>
              <w:rPr>
                <w:sz w:val="21"/>
                <w:szCs w:val="21"/>
              </w:rPr>
            </w:pPr>
            <w:r w:rsidRPr="00B45692">
              <w:rPr>
                <w:sz w:val="21"/>
                <w:szCs w:val="21"/>
              </w:rPr>
              <w:t xml:space="preserve">30 April 2015 </w:t>
            </w:r>
          </w:p>
        </w:tc>
      </w:tr>
    </w:tbl>
    <w:p w14:paraId="01B82741" w14:textId="77777777" w:rsidR="008712F4" w:rsidRPr="00B45692" w:rsidRDefault="00810390">
      <w:pPr>
        <w:autoSpaceDE w:val="0"/>
        <w:autoSpaceDN w:val="0"/>
        <w:adjustRightInd w:val="0"/>
        <w:rPr>
          <w:sz w:val="21"/>
          <w:szCs w:val="21"/>
        </w:rPr>
      </w:pPr>
      <w:r w:rsidRPr="00B45692">
        <w:rPr>
          <w:sz w:val="21"/>
          <w:szCs w:val="21"/>
        </w:rPr>
        <w:t xml:space="preserve"> </w:t>
      </w:r>
    </w:p>
    <w:p w14:paraId="10C6A215" w14:textId="77777777" w:rsidR="0099185E" w:rsidRPr="00B45692" w:rsidRDefault="0099185E" w:rsidP="0099185E">
      <w:pPr>
        <w:autoSpaceDE w:val="0"/>
        <w:autoSpaceDN w:val="0"/>
        <w:adjustRightInd w:val="0"/>
        <w:rPr>
          <w:sz w:val="21"/>
          <w:szCs w:val="21"/>
          <w:lang w:val="en-NZ"/>
        </w:rPr>
      </w:pPr>
      <w:r w:rsidRPr="00B45692">
        <w:rPr>
          <w:sz w:val="21"/>
          <w:szCs w:val="21"/>
          <w:lang w:val="en-NZ"/>
        </w:rPr>
        <w:t>Dr Noelyn Hung (CI), Dr Tak Hung (Managing Director) and Linda Folland were present /by teleconference for discussion of this application.</w:t>
      </w:r>
    </w:p>
    <w:p w14:paraId="2F44B7B1" w14:textId="77777777" w:rsidR="00987913" w:rsidRPr="00B45692" w:rsidRDefault="00987913">
      <w:pPr>
        <w:autoSpaceDE w:val="0"/>
        <w:autoSpaceDN w:val="0"/>
        <w:adjustRightInd w:val="0"/>
        <w:rPr>
          <w:sz w:val="21"/>
          <w:szCs w:val="21"/>
          <w:u w:val="single"/>
          <w:lang w:val="en-NZ"/>
        </w:rPr>
      </w:pPr>
    </w:p>
    <w:p w14:paraId="7A47DD8E" w14:textId="77777777" w:rsidR="00E24E77" w:rsidRPr="00B45692" w:rsidRDefault="00E24E77">
      <w:pPr>
        <w:autoSpaceDE w:val="0"/>
        <w:autoSpaceDN w:val="0"/>
        <w:adjustRightInd w:val="0"/>
        <w:rPr>
          <w:sz w:val="21"/>
          <w:szCs w:val="21"/>
          <w:u w:val="single"/>
          <w:lang w:val="en-NZ"/>
        </w:rPr>
      </w:pPr>
      <w:r w:rsidRPr="00B45692">
        <w:rPr>
          <w:sz w:val="21"/>
          <w:szCs w:val="21"/>
          <w:u w:val="single"/>
          <w:lang w:val="en-NZ"/>
        </w:rPr>
        <w:t>Potential conflicts of interest</w:t>
      </w:r>
    </w:p>
    <w:p w14:paraId="320B7990" w14:textId="77777777" w:rsidR="00E24E77" w:rsidRPr="00B45692" w:rsidRDefault="00E24E77">
      <w:pPr>
        <w:autoSpaceDE w:val="0"/>
        <w:autoSpaceDN w:val="0"/>
        <w:adjustRightInd w:val="0"/>
        <w:rPr>
          <w:b/>
          <w:sz w:val="21"/>
          <w:szCs w:val="21"/>
          <w:lang w:val="en-NZ"/>
        </w:rPr>
      </w:pPr>
    </w:p>
    <w:p w14:paraId="7D434F38" w14:textId="77777777" w:rsidR="00E24E77" w:rsidRPr="00B45692" w:rsidRDefault="00E24E77">
      <w:pPr>
        <w:autoSpaceDE w:val="0"/>
        <w:autoSpaceDN w:val="0"/>
        <w:adjustRightInd w:val="0"/>
        <w:rPr>
          <w:sz w:val="21"/>
          <w:szCs w:val="21"/>
          <w:lang w:val="en-NZ"/>
        </w:rPr>
      </w:pPr>
      <w:r w:rsidRPr="00B45692">
        <w:rPr>
          <w:sz w:val="21"/>
          <w:szCs w:val="21"/>
          <w:lang w:val="en-NZ"/>
        </w:rPr>
        <w:t>The Chair asked members to declare any potential conflicts of interest related to this application.</w:t>
      </w:r>
    </w:p>
    <w:p w14:paraId="1A43033E" w14:textId="77777777" w:rsidR="00E24E77" w:rsidRPr="00B45692" w:rsidRDefault="00E24E77">
      <w:pPr>
        <w:autoSpaceDE w:val="0"/>
        <w:autoSpaceDN w:val="0"/>
        <w:adjustRightInd w:val="0"/>
        <w:rPr>
          <w:sz w:val="21"/>
          <w:szCs w:val="21"/>
          <w:lang w:val="en-NZ"/>
        </w:rPr>
      </w:pPr>
    </w:p>
    <w:p w14:paraId="17E02A95" w14:textId="77777777" w:rsidR="00E24E77" w:rsidRPr="00B45692" w:rsidRDefault="00E24E77">
      <w:pPr>
        <w:autoSpaceDE w:val="0"/>
        <w:autoSpaceDN w:val="0"/>
        <w:adjustRightInd w:val="0"/>
        <w:rPr>
          <w:sz w:val="21"/>
          <w:szCs w:val="21"/>
          <w:lang w:val="en-NZ"/>
        </w:rPr>
      </w:pPr>
      <w:r w:rsidRPr="00B45692">
        <w:rPr>
          <w:sz w:val="21"/>
          <w:szCs w:val="21"/>
          <w:lang w:val="en-NZ"/>
        </w:rPr>
        <w:t>No potential conflicts of interest related to this application were declared by any member.</w:t>
      </w:r>
    </w:p>
    <w:p w14:paraId="0DCE4D6E" w14:textId="77777777" w:rsidR="00A074EB" w:rsidRPr="00B45692" w:rsidRDefault="00A074EB" w:rsidP="00A074EB">
      <w:pPr>
        <w:rPr>
          <w:sz w:val="21"/>
          <w:szCs w:val="21"/>
          <w:u w:val="single"/>
          <w:lang w:val="en-NZ"/>
        </w:rPr>
      </w:pPr>
    </w:p>
    <w:p w14:paraId="3E7D2A63" w14:textId="77777777" w:rsidR="00A074EB" w:rsidRPr="00B45692" w:rsidRDefault="00A074EB" w:rsidP="00A074EB">
      <w:pPr>
        <w:rPr>
          <w:sz w:val="21"/>
          <w:szCs w:val="21"/>
          <w:u w:val="single"/>
          <w:lang w:val="en-NZ"/>
        </w:rPr>
      </w:pPr>
      <w:r w:rsidRPr="00B45692">
        <w:rPr>
          <w:sz w:val="21"/>
          <w:szCs w:val="21"/>
          <w:u w:val="single"/>
          <w:lang w:val="en-NZ"/>
        </w:rPr>
        <w:t>Summary of Study</w:t>
      </w:r>
    </w:p>
    <w:p w14:paraId="62CFDEFF" w14:textId="77777777" w:rsidR="00A074EB" w:rsidRPr="00B45692" w:rsidRDefault="00A074EB" w:rsidP="00A074EB">
      <w:pPr>
        <w:rPr>
          <w:sz w:val="21"/>
          <w:szCs w:val="21"/>
          <w:u w:val="single"/>
          <w:lang w:val="en-NZ"/>
        </w:rPr>
      </w:pPr>
    </w:p>
    <w:p w14:paraId="5BAABDF8" w14:textId="77777777" w:rsidR="00A074EB" w:rsidRPr="00B45692" w:rsidRDefault="00A074EB" w:rsidP="00A074EB">
      <w:pPr>
        <w:pStyle w:val="ListParagraph"/>
        <w:numPr>
          <w:ilvl w:val="0"/>
          <w:numId w:val="3"/>
        </w:numPr>
        <w:rPr>
          <w:sz w:val="21"/>
          <w:szCs w:val="21"/>
          <w:u w:val="single"/>
          <w:lang w:val="en-NZ"/>
        </w:rPr>
      </w:pPr>
      <w:r w:rsidRPr="00B45692">
        <w:rPr>
          <w:sz w:val="21"/>
          <w:szCs w:val="21"/>
          <w:lang w:val="en-NZ"/>
        </w:rPr>
        <w:t>Commended the peer review, commend the amended standard generic PIS.</w:t>
      </w:r>
    </w:p>
    <w:p w14:paraId="4046AB0F" w14:textId="77777777" w:rsidR="00A074EB" w:rsidRPr="00B45692" w:rsidRDefault="00A074EB" w:rsidP="00A074EB">
      <w:pPr>
        <w:pStyle w:val="ListParagraph"/>
        <w:numPr>
          <w:ilvl w:val="0"/>
          <w:numId w:val="3"/>
        </w:numPr>
        <w:rPr>
          <w:sz w:val="21"/>
          <w:szCs w:val="21"/>
          <w:u w:val="single"/>
          <w:lang w:val="en-NZ"/>
        </w:rPr>
      </w:pPr>
      <w:r w:rsidRPr="00B45692">
        <w:rPr>
          <w:sz w:val="21"/>
          <w:szCs w:val="21"/>
          <w:lang w:val="en-NZ"/>
        </w:rPr>
        <w:t>Please review any cut and paste text for future applications as some mistakes were noted.</w:t>
      </w:r>
    </w:p>
    <w:p w14:paraId="721D41BA" w14:textId="77777777" w:rsidR="00A074EB" w:rsidRPr="00B45692" w:rsidRDefault="00A074EB" w:rsidP="00A074EB">
      <w:pPr>
        <w:rPr>
          <w:color w:val="FF0000"/>
          <w:sz w:val="21"/>
          <w:szCs w:val="21"/>
          <w:lang w:val="en-NZ"/>
        </w:rPr>
      </w:pPr>
    </w:p>
    <w:p w14:paraId="676F7042" w14:textId="77777777" w:rsidR="00A074EB" w:rsidRPr="00B45692" w:rsidRDefault="00A074EB" w:rsidP="00A074EB">
      <w:pPr>
        <w:rPr>
          <w:sz w:val="21"/>
          <w:szCs w:val="21"/>
          <w:u w:val="single"/>
          <w:lang w:val="en-NZ"/>
        </w:rPr>
      </w:pPr>
      <w:r w:rsidRPr="00B45692">
        <w:rPr>
          <w:sz w:val="21"/>
          <w:szCs w:val="21"/>
          <w:u w:val="single"/>
          <w:lang w:val="en-NZ"/>
        </w:rPr>
        <w:t xml:space="preserve">Decision </w:t>
      </w:r>
    </w:p>
    <w:p w14:paraId="39327F33" w14:textId="77777777" w:rsidR="00A074EB" w:rsidRPr="00B45692" w:rsidRDefault="00A074EB" w:rsidP="00A074EB">
      <w:pPr>
        <w:rPr>
          <w:sz w:val="21"/>
          <w:szCs w:val="21"/>
          <w:lang w:val="en-NZ"/>
        </w:rPr>
      </w:pPr>
    </w:p>
    <w:p w14:paraId="266057BA" w14:textId="0EB56E6A" w:rsidR="008712F4" w:rsidRPr="00B45692" w:rsidRDefault="00A074EB" w:rsidP="00F0374D">
      <w:pPr>
        <w:rPr>
          <w:sz w:val="21"/>
          <w:szCs w:val="21"/>
        </w:rPr>
      </w:pPr>
      <w:r w:rsidRPr="00B45692">
        <w:rPr>
          <w:sz w:val="21"/>
          <w:szCs w:val="21"/>
          <w:lang w:val="en-NZ"/>
        </w:rPr>
        <w:t xml:space="preserve">This application was </w:t>
      </w:r>
      <w:r w:rsidRPr="00B45692">
        <w:rPr>
          <w:i/>
          <w:sz w:val="21"/>
          <w:szCs w:val="21"/>
          <w:lang w:val="en-NZ"/>
        </w:rPr>
        <w:t>approved</w:t>
      </w:r>
      <w:r w:rsidRPr="00B45692">
        <w:rPr>
          <w:sz w:val="21"/>
          <w:szCs w:val="21"/>
          <w:lang w:val="en-NZ"/>
        </w:rPr>
        <w:t xml:space="preserve"> by </w:t>
      </w:r>
      <w:r w:rsidRPr="00B45692">
        <w:rPr>
          <w:rFonts w:cs="Arial"/>
          <w:sz w:val="21"/>
          <w:szCs w:val="21"/>
          <w:lang w:val="en-NZ"/>
        </w:rPr>
        <w:t>consensus.</w:t>
      </w:r>
      <w:r w:rsidR="00810390" w:rsidRPr="00B4569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374D" w:rsidRPr="00B45692" w14:paraId="04436DF7" w14:textId="77777777" w:rsidTr="00F0374D">
        <w:trPr>
          <w:trHeight w:val="280"/>
        </w:trPr>
        <w:tc>
          <w:tcPr>
            <w:tcW w:w="966" w:type="dxa"/>
            <w:tcBorders>
              <w:top w:val="nil"/>
              <w:left w:val="nil"/>
              <w:bottom w:val="nil"/>
              <w:right w:val="nil"/>
            </w:tcBorders>
          </w:tcPr>
          <w:p w14:paraId="59123AEF" w14:textId="77777777" w:rsidR="00F0374D" w:rsidRPr="00B45692" w:rsidRDefault="00F0374D">
            <w:pPr>
              <w:autoSpaceDE w:val="0"/>
              <w:autoSpaceDN w:val="0"/>
              <w:adjustRightInd w:val="0"/>
              <w:rPr>
                <w:sz w:val="21"/>
                <w:szCs w:val="21"/>
              </w:rPr>
            </w:pPr>
            <w:r w:rsidRPr="00B45692">
              <w:rPr>
                <w:sz w:val="21"/>
                <w:szCs w:val="21"/>
              </w:rPr>
              <w:lastRenderedPageBreak/>
              <w:t xml:space="preserve"> </w:t>
            </w:r>
            <w:r w:rsidRPr="00B45692">
              <w:rPr>
                <w:b/>
                <w:sz w:val="21"/>
                <w:szCs w:val="21"/>
              </w:rPr>
              <w:t xml:space="preserve">6 </w:t>
            </w:r>
            <w:r w:rsidRPr="00B45692">
              <w:rPr>
                <w:sz w:val="21"/>
                <w:szCs w:val="21"/>
              </w:rPr>
              <w:t xml:space="preserve"> </w:t>
            </w:r>
          </w:p>
        </w:tc>
        <w:tc>
          <w:tcPr>
            <w:tcW w:w="2575" w:type="dxa"/>
            <w:tcBorders>
              <w:top w:val="nil"/>
              <w:left w:val="nil"/>
              <w:bottom w:val="nil"/>
              <w:right w:val="nil"/>
            </w:tcBorders>
          </w:tcPr>
          <w:p w14:paraId="2B6BBDCA" w14:textId="77777777" w:rsidR="00F0374D" w:rsidRPr="00B45692" w:rsidRDefault="00F0374D">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5F5CB57D" w14:textId="77777777" w:rsidR="00F0374D" w:rsidRPr="00B45692" w:rsidRDefault="00F0374D">
            <w:pPr>
              <w:autoSpaceDE w:val="0"/>
              <w:autoSpaceDN w:val="0"/>
              <w:adjustRightInd w:val="0"/>
              <w:rPr>
                <w:sz w:val="21"/>
                <w:szCs w:val="21"/>
              </w:rPr>
            </w:pPr>
            <w:r w:rsidRPr="00B45692">
              <w:rPr>
                <w:b/>
                <w:sz w:val="21"/>
                <w:szCs w:val="21"/>
              </w:rPr>
              <w:t>15/NTA/55</w:t>
            </w:r>
            <w:r w:rsidRPr="00B45692">
              <w:rPr>
                <w:sz w:val="21"/>
                <w:szCs w:val="21"/>
              </w:rPr>
              <w:t xml:space="preserve"> </w:t>
            </w:r>
          </w:p>
        </w:tc>
      </w:tr>
      <w:tr w:rsidR="00F0374D" w:rsidRPr="00B45692" w14:paraId="706953D4" w14:textId="77777777" w:rsidTr="00F0374D">
        <w:trPr>
          <w:trHeight w:val="280"/>
        </w:trPr>
        <w:tc>
          <w:tcPr>
            <w:tcW w:w="966" w:type="dxa"/>
            <w:tcBorders>
              <w:top w:val="nil"/>
              <w:left w:val="nil"/>
              <w:bottom w:val="nil"/>
              <w:right w:val="nil"/>
            </w:tcBorders>
          </w:tcPr>
          <w:p w14:paraId="29DE5A07"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523078FA" w14:textId="77777777" w:rsidR="00F0374D" w:rsidRPr="00B45692" w:rsidRDefault="00F0374D">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289DF37D" w14:textId="77777777" w:rsidR="00F0374D" w:rsidRPr="00B45692" w:rsidRDefault="00F0374D">
            <w:pPr>
              <w:autoSpaceDE w:val="0"/>
              <w:autoSpaceDN w:val="0"/>
              <w:adjustRightInd w:val="0"/>
              <w:rPr>
                <w:sz w:val="21"/>
                <w:szCs w:val="21"/>
              </w:rPr>
            </w:pPr>
            <w:r w:rsidRPr="00B45692">
              <w:rPr>
                <w:sz w:val="21"/>
                <w:szCs w:val="21"/>
              </w:rPr>
              <w:t xml:space="preserve">The PAMILA Study </w:t>
            </w:r>
          </w:p>
        </w:tc>
      </w:tr>
      <w:tr w:rsidR="00F0374D" w:rsidRPr="00B45692" w14:paraId="3697C5FD" w14:textId="77777777" w:rsidTr="00F0374D">
        <w:trPr>
          <w:trHeight w:val="280"/>
        </w:trPr>
        <w:tc>
          <w:tcPr>
            <w:tcW w:w="966" w:type="dxa"/>
            <w:tcBorders>
              <w:top w:val="nil"/>
              <w:left w:val="nil"/>
              <w:bottom w:val="nil"/>
              <w:right w:val="nil"/>
            </w:tcBorders>
          </w:tcPr>
          <w:p w14:paraId="13C1DF42"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0F9EA88B" w14:textId="77777777" w:rsidR="00F0374D" w:rsidRPr="00B45692" w:rsidRDefault="00F0374D">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54B48D80" w14:textId="77777777" w:rsidR="00F0374D" w:rsidRPr="00B45692" w:rsidRDefault="00F0374D">
            <w:pPr>
              <w:autoSpaceDE w:val="0"/>
              <w:autoSpaceDN w:val="0"/>
              <w:adjustRightInd w:val="0"/>
              <w:rPr>
                <w:sz w:val="21"/>
                <w:szCs w:val="21"/>
              </w:rPr>
            </w:pPr>
            <w:r w:rsidRPr="00B45692">
              <w:rPr>
                <w:sz w:val="21"/>
                <w:szCs w:val="21"/>
              </w:rPr>
              <w:t xml:space="preserve">Professor Richard Troughton </w:t>
            </w:r>
          </w:p>
        </w:tc>
      </w:tr>
      <w:tr w:rsidR="00F0374D" w:rsidRPr="00B45692" w14:paraId="12355D27" w14:textId="77777777" w:rsidTr="00F0374D">
        <w:trPr>
          <w:trHeight w:val="280"/>
        </w:trPr>
        <w:tc>
          <w:tcPr>
            <w:tcW w:w="966" w:type="dxa"/>
            <w:tcBorders>
              <w:top w:val="nil"/>
              <w:left w:val="nil"/>
              <w:bottom w:val="nil"/>
              <w:right w:val="nil"/>
            </w:tcBorders>
          </w:tcPr>
          <w:p w14:paraId="77933CC5"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668F44CE" w14:textId="77777777" w:rsidR="00F0374D" w:rsidRPr="00B45692" w:rsidRDefault="00F0374D">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214F7AC4" w14:textId="77777777" w:rsidR="00F0374D" w:rsidRPr="00B45692" w:rsidRDefault="00F0374D">
            <w:pPr>
              <w:autoSpaceDE w:val="0"/>
              <w:autoSpaceDN w:val="0"/>
              <w:adjustRightInd w:val="0"/>
              <w:rPr>
                <w:sz w:val="21"/>
                <w:szCs w:val="21"/>
              </w:rPr>
            </w:pPr>
            <w:r w:rsidRPr="00B45692">
              <w:rPr>
                <w:sz w:val="21"/>
                <w:szCs w:val="21"/>
              </w:rPr>
              <w:t xml:space="preserve"> </w:t>
            </w:r>
          </w:p>
        </w:tc>
      </w:tr>
      <w:tr w:rsidR="00F0374D" w:rsidRPr="00B45692" w14:paraId="7D411F7A" w14:textId="77777777" w:rsidTr="00F0374D">
        <w:trPr>
          <w:trHeight w:val="280"/>
        </w:trPr>
        <w:tc>
          <w:tcPr>
            <w:tcW w:w="966" w:type="dxa"/>
            <w:tcBorders>
              <w:top w:val="nil"/>
              <w:left w:val="nil"/>
              <w:bottom w:val="nil"/>
              <w:right w:val="nil"/>
            </w:tcBorders>
          </w:tcPr>
          <w:p w14:paraId="2443691A"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4923D7CF" w14:textId="77777777" w:rsidR="00F0374D" w:rsidRPr="00B45692" w:rsidRDefault="00F0374D">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7F1AFBB8" w14:textId="77777777" w:rsidR="00F0374D" w:rsidRPr="00B45692" w:rsidRDefault="00F0374D">
            <w:pPr>
              <w:autoSpaceDE w:val="0"/>
              <w:autoSpaceDN w:val="0"/>
              <w:adjustRightInd w:val="0"/>
              <w:rPr>
                <w:sz w:val="21"/>
                <w:szCs w:val="21"/>
              </w:rPr>
            </w:pPr>
            <w:r w:rsidRPr="00B45692">
              <w:rPr>
                <w:sz w:val="21"/>
                <w:szCs w:val="21"/>
              </w:rPr>
              <w:t xml:space="preserve">30 April 2015 </w:t>
            </w:r>
          </w:p>
        </w:tc>
      </w:tr>
    </w:tbl>
    <w:p w14:paraId="46618527" w14:textId="77777777" w:rsidR="008712F4" w:rsidRPr="00B45692" w:rsidRDefault="00810390">
      <w:pPr>
        <w:autoSpaceDE w:val="0"/>
        <w:autoSpaceDN w:val="0"/>
        <w:adjustRightInd w:val="0"/>
        <w:rPr>
          <w:sz w:val="21"/>
          <w:szCs w:val="21"/>
        </w:rPr>
      </w:pPr>
      <w:r w:rsidRPr="00B45692">
        <w:rPr>
          <w:sz w:val="21"/>
          <w:szCs w:val="21"/>
        </w:rPr>
        <w:t xml:space="preserve"> </w:t>
      </w:r>
    </w:p>
    <w:p w14:paraId="263E107F" w14:textId="77777777" w:rsidR="00987913" w:rsidRPr="00B45692" w:rsidRDefault="008E3262">
      <w:pPr>
        <w:autoSpaceDE w:val="0"/>
        <w:autoSpaceDN w:val="0"/>
        <w:adjustRightInd w:val="0"/>
        <w:rPr>
          <w:sz w:val="21"/>
          <w:szCs w:val="21"/>
          <w:lang w:val="en-NZ"/>
        </w:rPr>
      </w:pPr>
      <w:r w:rsidRPr="00B45692">
        <w:rPr>
          <w:sz w:val="21"/>
          <w:szCs w:val="21"/>
          <w:lang w:val="en-NZ"/>
        </w:rPr>
        <w:t xml:space="preserve">Professor Richard Troughton </w:t>
      </w:r>
      <w:r w:rsidR="00987913" w:rsidRPr="00B45692">
        <w:rPr>
          <w:sz w:val="21"/>
          <w:szCs w:val="21"/>
          <w:lang w:val="en-NZ"/>
        </w:rPr>
        <w:t xml:space="preserve">was present </w:t>
      </w:r>
      <w:r w:rsidR="00DC62A5" w:rsidRPr="00B45692">
        <w:rPr>
          <w:sz w:val="21"/>
          <w:szCs w:val="21"/>
          <w:lang w:val="en-NZ"/>
        </w:rPr>
        <w:t xml:space="preserve">by teleconference </w:t>
      </w:r>
      <w:r w:rsidR="00987913" w:rsidRPr="00B45692">
        <w:rPr>
          <w:sz w:val="21"/>
          <w:szCs w:val="21"/>
          <w:lang w:val="en-NZ"/>
        </w:rPr>
        <w:t>for discussion of this application.</w:t>
      </w:r>
    </w:p>
    <w:p w14:paraId="360B9E1F" w14:textId="77777777" w:rsidR="00987913" w:rsidRPr="00B45692" w:rsidRDefault="00987913">
      <w:pPr>
        <w:autoSpaceDE w:val="0"/>
        <w:autoSpaceDN w:val="0"/>
        <w:adjustRightInd w:val="0"/>
        <w:rPr>
          <w:sz w:val="21"/>
          <w:szCs w:val="21"/>
          <w:u w:val="single"/>
          <w:lang w:val="en-NZ"/>
        </w:rPr>
      </w:pPr>
    </w:p>
    <w:p w14:paraId="76BDD7C3" w14:textId="77777777" w:rsidR="00E24E77" w:rsidRPr="00B45692" w:rsidRDefault="00E24E77">
      <w:pPr>
        <w:autoSpaceDE w:val="0"/>
        <w:autoSpaceDN w:val="0"/>
        <w:adjustRightInd w:val="0"/>
        <w:rPr>
          <w:sz w:val="21"/>
          <w:szCs w:val="21"/>
          <w:u w:val="single"/>
          <w:lang w:val="en-NZ"/>
        </w:rPr>
      </w:pPr>
      <w:r w:rsidRPr="00B45692">
        <w:rPr>
          <w:sz w:val="21"/>
          <w:szCs w:val="21"/>
          <w:u w:val="single"/>
          <w:lang w:val="en-NZ"/>
        </w:rPr>
        <w:t>Potential conflicts of interest</w:t>
      </w:r>
    </w:p>
    <w:p w14:paraId="6C0B3F23" w14:textId="77777777" w:rsidR="00E24E77" w:rsidRPr="00B45692" w:rsidRDefault="00E24E77">
      <w:pPr>
        <w:autoSpaceDE w:val="0"/>
        <w:autoSpaceDN w:val="0"/>
        <w:adjustRightInd w:val="0"/>
        <w:rPr>
          <w:b/>
          <w:sz w:val="21"/>
          <w:szCs w:val="21"/>
          <w:lang w:val="en-NZ"/>
        </w:rPr>
      </w:pPr>
    </w:p>
    <w:p w14:paraId="0681FFC1" w14:textId="77777777" w:rsidR="00E24E77" w:rsidRPr="00B45692" w:rsidRDefault="00E24E77">
      <w:pPr>
        <w:autoSpaceDE w:val="0"/>
        <w:autoSpaceDN w:val="0"/>
        <w:adjustRightInd w:val="0"/>
        <w:rPr>
          <w:sz w:val="21"/>
          <w:szCs w:val="21"/>
          <w:lang w:val="en-NZ"/>
        </w:rPr>
      </w:pPr>
      <w:r w:rsidRPr="00B45692">
        <w:rPr>
          <w:sz w:val="21"/>
          <w:szCs w:val="21"/>
          <w:lang w:val="en-NZ"/>
        </w:rPr>
        <w:t>The Chair asked members to declare any potential conflicts of interest related to this application.</w:t>
      </w:r>
    </w:p>
    <w:p w14:paraId="443D4117" w14:textId="77777777" w:rsidR="00E24E77" w:rsidRPr="00B45692" w:rsidRDefault="00E24E77">
      <w:pPr>
        <w:autoSpaceDE w:val="0"/>
        <w:autoSpaceDN w:val="0"/>
        <w:adjustRightInd w:val="0"/>
        <w:rPr>
          <w:sz w:val="21"/>
          <w:szCs w:val="21"/>
          <w:lang w:val="en-NZ"/>
        </w:rPr>
      </w:pPr>
    </w:p>
    <w:p w14:paraId="7CF6EF1C" w14:textId="77777777" w:rsidR="00E24E77" w:rsidRPr="00B45692" w:rsidRDefault="00E24E77">
      <w:pPr>
        <w:autoSpaceDE w:val="0"/>
        <w:autoSpaceDN w:val="0"/>
        <w:adjustRightInd w:val="0"/>
        <w:rPr>
          <w:sz w:val="21"/>
          <w:szCs w:val="21"/>
          <w:lang w:val="en-NZ"/>
        </w:rPr>
      </w:pPr>
      <w:r w:rsidRPr="00B45692">
        <w:rPr>
          <w:sz w:val="21"/>
          <w:szCs w:val="21"/>
          <w:lang w:val="en-NZ"/>
        </w:rPr>
        <w:t>No potential conflicts of interest related to this application were declared by any member.</w:t>
      </w:r>
    </w:p>
    <w:p w14:paraId="28400A9F" w14:textId="77777777" w:rsidR="008E3262" w:rsidRPr="00B45692" w:rsidRDefault="008E3262" w:rsidP="008E3262">
      <w:pPr>
        <w:rPr>
          <w:sz w:val="21"/>
          <w:szCs w:val="21"/>
          <w:lang w:val="en-NZ"/>
        </w:rPr>
      </w:pPr>
    </w:p>
    <w:p w14:paraId="3BE43C92" w14:textId="77777777" w:rsidR="008E3262" w:rsidRPr="00B45692" w:rsidRDefault="008E3262" w:rsidP="008E3262">
      <w:pPr>
        <w:rPr>
          <w:sz w:val="21"/>
          <w:szCs w:val="21"/>
          <w:u w:val="single"/>
          <w:lang w:val="en-NZ"/>
        </w:rPr>
      </w:pPr>
      <w:r w:rsidRPr="00B45692">
        <w:rPr>
          <w:sz w:val="21"/>
          <w:szCs w:val="21"/>
          <w:u w:val="single"/>
          <w:lang w:val="en-NZ"/>
        </w:rPr>
        <w:t>Summary of Study</w:t>
      </w:r>
    </w:p>
    <w:p w14:paraId="3DF47977" w14:textId="77777777" w:rsidR="008E3262" w:rsidRPr="00B45692" w:rsidRDefault="008E3262" w:rsidP="008E3262">
      <w:pPr>
        <w:rPr>
          <w:sz w:val="21"/>
          <w:szCs w:val="21"/>
          <w:u w:val="single"/>
          <w:lang w:val="en-NZ"/>
        </w:rPr>
      </w:pPr>
    </w:p>
    <w:p w14:paraId="66E4AE8F" w14:textId="77777777" w:rsidR="006E1777" w:rsidRPr="00B45692" w:rsidRDefault="006D25C6" w:rsidP="006E1777">
      <w:pPr>
        <w:pStyle w:val="ListParagraph"/>
        <w:numPr>
          <w:ilvl w:val="0"/>
          <w:numId w:val="3"/>
        </w:numPr>
        <w:rPr>
          <w:sz w:val="21"/>
          <w:szCs w:val="21"/>
          <w:lang w:val="en-NZ"/>
        </w:rPr>
      </w:pPr>
      <w:r w:rsidRPr="00B45692">
        <w:rPr>
          <w:sz w:val="21"/>
          <w:szCs w:val="21"/>
          <w:lang w:val="en-NZ"/>
        </w:rPr>
        <w:t>The study is a multicentre collaborative project between Christchurch Heart Institute and Singapore Cardiovascular Research Institute (CVRI).</w:t>
      </w:r>
    </w:p>
    <w:p w14:paraId="6DD69ABC" w14:textId="470A60C8" w:rsidR="000D7E27" w:rsidRPr="00B45692" w:rsidRDefault="000D7E27" w:rsidP="000D7E27">
      <w:pPr>
        <w:pStyle w:val="ListParagraph"/>
        <w:numPr>
          <w:ilvl w:val="0"/>
          <w:numId w:val="3"/>
        </w:numPr>
        <w:rPr>
          <w:sz w:val="21"/>
          <w:szCs w:val="21"/>
          <w:lang w:val="en-NZ"/>
        </w:rPr>
      </w:pPr>
      <w:r w:rsidRPr="00B45692">
        <w:rPr>
          <w:sz w:val="21"/>
          <w:szCs w:val="21"/>
          <w:lang w:val="en-NZ"/>
        </w:rPr>
        <w:t xml:space="preserve">This study will test samples specifically for PAMILA (New Zealand and </w:t>
      </w:r>
      <w:proofErr w:type="spellStart"/>
      <w:r w:rsidRPr="00B45692">
        <w:rPr>
          <w:sz w:val="21"/>
          <w:szCs w:val="21"/>
          <w:lang w:val="en-NZ"/>
        </w:rPr>
        <w:t>Signapore</w:t>
      </w:r>
      <w:proofErr w:type="spellEnd"/>
      <w:r w:rsidRPr="00B45692">
        <w:rPr>
          <w:sz w:val="21"/>
          <w:szCs w:val="21"/>
          <w:lang w:val="en-NZ"/>
        </w:rPr>
        <w:t>) and then bank leftover samples for future unspecified research. The samples will be banked in an established tissue bank which has an HDEC approved generic PIS.</w:t>
      </w:r>
    </w:p>
    <w:p w14:paraId="6E09861A" w14:textId="77777777" w:rsidR="006E1777" w:rsidRPr="00B45692" w:rsidRDefault="006E1777" w:rsidP="006E1777">
      <w:pPr>
        <w:rPr>
          <w:sz w:val="21"/>
          <w:szCs w:val="21"/>
          <w:lang w:val="en-NZ"/>
        </w:rPr>
      </w:pPr>
    </w:p>
    <w:p w14:paraId="7E6A91B2" w14:textId="77777777" w:rsidR="006E1777" w:rsidRPr="00B45692" w:rsidRDefault="006E1777" w:rsidP="006E1777">
      <w:pPr>
        <w:rPr>
          <w:sz w:val="21"/>
          <w:szCs w:val="21"/>
          <w:u w:val="single"/>
          <w:lang w:val="en-NZ"/>
        </w:rPr>
      </w:pPr>
      <w:r w:rsidRPr="00B45692">
        <w:rPr>
          <w:sz w:val="21"/>
          <w:szCs w:val="21"/>
          <w:u w:val="single"/>
          <w:lang w:val="en-NZ"/>
        </w:rPr>
        <w:t>Summary of ethical issues (resolved)</w:t>
      </w:r>
    </w:p>
    <w:p w14:paraId="59645C6A" w14:textId="77777777" w:rsidR="006E1777" w:rsidRPr="00B45692" w:rsidRDefault="006E1777" w:rsidP="006E1777">
      <w:pPr>
        <w:rPr>
          <w:sz w:val="21"/>
          <w:szCs w:val="21"/>
          <w:u w:val="single"/>
          <w:lang w:val="en-NZ"/>
        </w:rPr>
      </w:pPr>
    </w:p>
    <w:p w14:paraId="7A3A26FF" w14:textId="77777777" w:rsidR="006E1777" w:rsidRPr="00B45692" w:rsidRDefault="006E1777" w:rsidP="006E1777">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addressed by the Researcher are as follows.</w:t>
      </w:r>
    </w:p>
    <w:p w14:paraId="23F6F255" w14:textId="77777777" w:rsidR="00865B7D" w:rsidRPr="00B45692" w:rsidRDefault="00865B7D" w:rsidP="00865B7D">
      <w:pPr>
        <w:rPr>
          <w:b/>
          <w:sz w:val="21"/>
          <w:szCs w:val="21"/>
          <w:lang w:val="en-NZ"/>
        </w:rPr>
      </w:pPr>
    </w:p>
    <w:p w14:paraId="53BB7DB8" w14:textId="6796B921" w:rsidR="00484708" w:rsidRPr="00B45692" w:rsidRDefault="00484708" w:rsidP="00484708">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queried whether the patient population was potentially vulnerable as they were being approached 72 hours after acute myocardial infarction. Are there any issues for the informed consent process? Professor Troughton explained that 72 hours post event is actually quite different from other studies where we often approach patients in an acute phase. The research team are very conscious of the potential vulnerability of those in an acute phase and </w:t>
      </w:r>
      <w:r w:rsidR="000543F4" w:rsidRPr="00B45692">
        <w:rPr>
          <w:sz w:val="21"/>
          <w:szCs w:val="21"/>
          <w:lang w:val="en-NZ"/>
        </w:rPr>
        <w:t>their</w:t>
      </w:r>
      <w:r w:rsidRPr="00B45692">
        <w:rPr>
          <w:sz w:val="21"/>
          <w:szCs w:val="21"/>
          <w:lang w:val="en-NZ"/>
        </w:rPr>
        <w:t xml:space="preserve"> consenting process </w:t>
      </w:r>
      <w:r w:rsidR="000543F4" w:rsidRPr="00B45692">
        <w:rPr>
          <w:sz w:val="21"/>
          <w:szCs w:val="21"/>
          <w:lang w:val="en-NZ"/>
        </w:rPr>
        <w:t>takes</w:t>
      </w:r>
      <w:r w:rsidRPr="00B45692">
        <w:rPr>
          <w:sz w:val="21"/>
          <w:szCs w:val="21"/>
          <w:lang w:val="en-NZ"/>
        </w:rPr>
        <w:t xml:space="preserve"> that into account. However 72 hours is a fair amount of time to have passed from that acute setting, and the researchers don’t expect issues with consent.</w:t>
      </w:r>
    </w:p>
    <w:p w14:paraId="5AD2E9B0" w14:textId="77777777" w:rsidR="006E1777" w:rsidRPr="00B45692" w:rsidRDefault="006E1777" w:rsidP="006E1777">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a</w:t>
      </w:r>
      <w:r w:rsidR="00865B7D" w:rsidRPr="00B45692">
        <w:rPr>
          <w:sz w:val="21"/>
          <w:szCs w:val="21"/>
          <w:lang w:val="en-NZ"/>
        </w:rPr>
        <w:t xml:space="preserve">sked whether the optional </w:t>
      </w:r>
      <w:r w:rsidRPr="00B45692">
        <w:rPr>
          <w:sz w:val="21"/>
          <w:szCs w:val="21"/>
          <w:lang w:val="en-NZ"/>
        </w:rPr>
        <w:t xml:space="preserve">biomarker research </w:t>
      </w:r>
      <w:r w:rsidR="00865B7D" w:rsidRPr="00B45692">
        <w:rPr>
          <w:sz w:val="21"/>
          <w:szCs w:val="21"/>
          <w:lang w:val="en-NZ"/>
        </w:rPr>
        <w:t>would involve reporting</w:t>
      </w:r>
      <w:r w:rsidRPr="00B45692">
        <w:rPr>
          <w:sz w:val="21"/>
          <w:szCs w:val="21"/>
          <w:lang w:val="en-NZ"/>
        </w:rPr>
        <w:t xml:space="preserve"> </w:t>
      </w:r>
      <w:r w:rsidR="00484708" w:rsidRPr="00B45692">
        <w:rPr>
          <w:sz w:val="21"/>
          <w:szCs w:val="21"/>
          <w:lang w:val="en-NZ"/>
        </w:rPr>
        <w:t xml:space="preserve">all </w:t>
      </w:r>
      <w:r w:rsidRPr="00B45692">
        <w:rPr>
          <w:sz w:val="21"/>
          <w:szCs w:val="21"/>
          <w:lang w:val="en-NZ"/>
        </w:rPr>
        <w:t>incidental findings</w:t>
      </w:r>
      <w:r w:rsidR="00865B7D" w:rsidRPr="00B45692">
        <w:rPr>
          <w:sz w:val="21"/>
          <w:szCs w:val="21"/>
          <w:lang w:val="en-NZ"/>
        </w:rPr>
        <w:t xml:space="preserve"> </w:t>
      </w:r>
      <w:r w:rsidR="00484708" w:rsidRPr="00B45692">
        <w:rPr>
          <w:sz w:val="21"/>
          <w:szCs w:val="21"/>
          <w:lang w:val="en-NZ"/>
        </w:rPr>
        <w:t xml:space="preserve">or only those that were clinically significant. </w:t>
      </w:r>
      <w:r w:rsidR="00865B7D" w:rsidRPr="00B45692">
        <w:rPr>
          <w:sz w:val="21"/>
          <w:szCs w:val="21"/>
        </w:rPr>
        <w:t xml:space="preserve">Professor Troughton </w:t>
      </w:r>
      <w:r w:rsidRPr="00B45692">
        <w:rPr>
          <w:sz w:val="21"/>
          <w:szCs w:val="21"/>
          <w:lang w:val="en-NZ"/>
        </w:rPr>
        <w:t>explained that it was incidental</w:t>
      </w:r>
      <w:r w:rsidR="00484708" w:rsidRPr="00B45692">
        <w:rPr>
          <w:sz w:val="21"/>
          <w:szCs w:val="21"/>
          <w:lang w:val="en-NZ"/>
        </w:rPr>
        <w:t xml:space="preserve"> findings,</w:t>
      </w:r>
      <w:r w:rsidRPr="00B45692">
        <w:rPr>
          <w:sz w:val="21"/>
          <w:szCs w:val="21"/>
          <w:lang w:val="en-NZ"/>
        </w:rPr>
        <w:t xml:space="preserve"> but </w:t>
      </w:r>
      <w:r w:rsidR="00865B7D" w:rsidRPr="00B45692">
        <w:rPr>
          <w:sz w:val="21"/>
          <w:szCs w:val="21"/>
          <w:lang w:val="en-NZ"/>
        </w:rPr>
        <w:t>only if they were</w:t>
      </w:r>
      <w:r w:rsidRPr="00B45692">
        <w:rPr>
          <w:sz w:val="21"/>
          <w:szCs w:val="21"/>
          <w:lang w:val="en-NZ"/>
        </w:rPr>
        <w:t xml:space="preserve"> clinically important. The </w:t>
      </w:r>
      <w:r w:rsidR="00BC65B5" w:rsidRPr="00B45692">
        <w:rPr>
          <w:sz w:val="21"/>
          <w:szCs w:val="21"/>
          <w:lang w:val="en-NZ"/>
        </w:rPr>
        <w:t>Committee</w:t>
      </w:r>
      <w:r w:rsidRPr="00B45692">
        <w:rPr>
          <w:sz w:val="21"/>
          <w:szCs w:val="21"/>
          <w:lang w:val="en-NZ"/>
        </w:rPr>
        <w:t xml:space="preserve"> noted the PIS </w:t>
      </w:r>
      <w:proofErr w:type="gramStart"/>
      <w:r w:rsidRPr="00B45692">
        <w:rPr>
          <w:sz w:val="21"/>
          <w:szCs w:val="21"/>
          <w:lang w:val="en-NZ"/>
        </w:rPr>
        <w:t>is</w:t>
      </w:r>
      <w:proofErr w:type="gramEnd"/>
      <w:r w:rsidRPr="00B45692">
        <w:rPr>
          <w:sz w:val="21"/>
          <w:szCs w:val="21"/>
          <w:lang w:val="en-NZ"/>
        </w:rPr>
        <w:t xml:space="preserve"> unclear</w:t>
      </w:r>
      <w:r w:rsidR="00865B7D" w:rsidRPr="00B45692">
        <w:rPr>
          <w:sz w:val="21"/>
          <w:szCs w:val="21"/>
          <w:lang w:val="en-NZ"/>
        </w:rPr>
        <w:t xml:space="preserve"> currently</w:t>
      </w:r>
      <w:r w:rsidRPr="00B45692">
        <w:rPr>
          <w:sz w:val="21"/>
          <w:szCs w:val="21"/>
          <w:lang w:val="en-NZ"/>
        </w:rPr>
        <w:t xml:space="preserve">. Please make it explicit what kinds of things would be referred back to clinicians or patients. </w:t>
      </w:r>
    </w:p>
    <w:p w14:paraId="685BE9B7" w14:textId="77777777" w:rsidR="006E1777" w:rsidRPr="00B45692" w:rsidRDefault="006E1777" w:rsidP="006E1777">
      <w:pPr>
        <w:pStyle w:val="ListParagraph"/>
        <w:numPr>
          <w:ilvl w:val="0"/>
          <w:numId w:val="3"/>
        </w:numPr>
        <w:rPr>
          <w:sz w:val="21"/>
          <w:szCs w:val="21"/>
          <w:lang w:val="en-NZ"/>
        </w:rPr>
      </w:pPr>
      <w:r w:rsidRPr="00B45692">
        <w:rPr>
          <w:sz w:val="21"/>
          <w:szCs w:val="21"/>
          <w:lang w:val="en-NZ"/>
        </w:rPr>
        <w:t xml:space="preserve">Professor Troughton confirmed that the sample stored in New Zealand are stored with an established, HDEC approved, bank. </w:t>
      </w:r>
    </w:p>
    <w:p w14:paraId="2921F716" w14:textId="77777777" w:rsidR="008E3262" w:rsidRPr="00B45692" w:rsidRDefault="006E1777" w:rsidP="00484708">
      <w:pPr>
        <w:pStyle w:val="ListParagraph"/>
        <w:numPr>
          <w:ilvl w:val="0"/>
          <w:numId w:val="3"/>
        </w:numPr>
        <w:rPr>
          <w:sz w:val="21"/>
          <w:szCs w:val="21"/>
          <w:lang w:val="en-NZ"/>
        </w:rPr>
      </w:pPr>
      <w:r w:rsidRPr="00B45692">
        <w:rPr>
          <w:sz w:val="21"/>
          <w:szCs w:val="21"/>
          <w:lang w:val="en-NZ"/>
        </w:rPr>
        <w:t xml:space="preserve">(R.4.1.1)  Regarding clinically significant findings and incidental findings. The </w:t>
      </w:r>
      <w:r w:rsidR="00BC65B5" w:rsidRPr="00B45692">
        <w:rPr>
          <w:sz w:val="21"/>
          <w:szCs w:val="21"/>
          <w:lang w:val="en-NZ"/>
        </w:rPr>
        <w:t>Committee</w:t>
      </w:r>
      <w:r w:rsidRPr="00B45692">
        <w:rPr>
          <w:sz w:val="21"/>
          <w:szCs w:val="21"/>
          <w:lang w:val="en-NZ"/>
        </w:rPr>
        <w:t xml:space="preserve"> noted it refers to these being ‘managed according to clinical guidelines’. Which guidelines?  Professor Troughton clarified that the research team have a lot of experience with these kinds of studies. Occasionally a patient comes back for an echo scan that may not be done for clinical reasons. It is possible to find something for example a new or previously unidentified clot. The study team will notify </w:t>
      </w:r>
      <w:r w:rsidR="0003628A" w:rsidRPr="00B45692">
        <w:rPr>
          <w:sz w:val="21"/>
          <w:szCs w:val="21"/>
          <w:lang w:val="en-NZ"/>
        </w:rPr>
        <w:t xml:space="preserve">the relevant </w:t>
      </w:r>
      <w:r w:rsidRPr="00B45692">
        <w:rPr>
          <w:sz w:val="21"/>
          <w:szCs w:val="21"/>
          <w:lang w:val="en-NZ"/>
        </w:rPr>
        <w:t xml:space="preserve">clinical team if identified. </w:t>
      </w:r>
    </w:p>
    <w:p w14:paraId="1710C629" w14:textId="77777777" w:rsidR="008E3262" w:rsidRPr="00B45692" w:rsidRDefault="008E3262" w:rsidP="008E3262">
      <w:pPr>
        <w:spacing w:before="80" w:after="80"/>
        <w:rPr>
          <w:sz w:val="21"/>
          <w:szCs w:val="21"/>
          <w:u w:val="single"/>
          <w:lang w:val="en-NZ"/>
        </w:rPr>
      </w:pPr>
    </w:p>
    <w:p w14:paraId="798ECB16" w14:textId="77777777" w:rsidR="008E3262" w:rsidRPr="00B45692" w:rsidRDefault="008E3262" w:rsidP="008E3262">
      <w:pPr>
        <w:rPr>
          <w:sz w:val="21"/>
          <w:szCs w:val="21"/>
          <w:u w:val="single"/>
          <w:lang w:val="en-NZ"/>
        </w:rPr>
      </w:pPr>
      <w:r w:rsidRPr="00B45692">
        <w:rPr>
          <w:sz w:val="21"/>
          <w:szCs w:val="21"/>
          <w:u w:val="single"/>
          <w:lang w:val="en-NZ"/>
        </w:rPr>
        <w:t>Summary of ethical issues (outstanding)</w:t>
      </w:r>
    </w:p>
    <w:p w14:paraId="76121408" w14:textId="77777777" w:rsidR="008E3262" w:rsidRPr="00B45692" w:rsidRDefault="008E3262" w:rsidP="008E3262">
      <w:pPr>
        <w:rPr>
          <w:sz w:val="21"/>
          <w:szCs w:val="21"/>
          <w:u w:val="single"/>
          <w:lang w:val="en-NZ"/>
        </w:rPr>
      </w:pPr>
    </w:p>
    <w:p w14:paraId="2E977FA7" w14:textId="77777777" w:rsidR="008E3262" w:rsidRPr="00B45692" w:rsidRDefault="008E3262" w:rsidP="0003628A">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which require addressing by the Researcher are as follows.</w:t>
      </w:r>
    </w:p>
    <w:p w14:paraId="0508F02E" w14:textId="77777777" w:rsidR="00484708" w:rsidRPr="00B45692" w:rsidRDefault="00484708" w:rsidP="00484708">
      <w:pPr>
        <w:pStyle w:val="ListParagraph"/>
        <w:numPr>
          <w:ilvl w:val="0"/>
          <w:numId w:val="3"/>
        </w:numPr>
        <w:spacing w:before="80" w:after="80"/>
        <w:rPr>
          <w:sz w:val="21"/>
          <w:szCs w:val="21"/>
          <w:u w:val="single"/>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asked why the main study samples will be stored for 10 </w:t>
      </w:r>
      <w:r w:rsidR="001C27D6" w:rsidRPr="00B45692">
        <w:rPr>
          <w:sz w:val="21"/>
          <w:szCs w:val="21"/>
          <w:lang w:val="en-NZ"/>
        </w:rPr>
        <w:t>years.</w:t>
      </w:r>
      <w:r w:rsidRPr="00B45692">
        <w:rPr>
          <w:sz w:val="21"/>
          <w:szCs w:val="21"/>
          <w:lang w:val="en-NZ"/>
        </w:rPr>
        <w:t xml:space="preserve"> Professor Troughton explained that it was to validate initial findings or to re-run assays if there is a problem. Singapore may bank some samples for period of time for the same reason</w:t>
      </w:r>
    </w:p>
    <w:p w14:paraId="42F2C544" w14:textId="77777777" w:rsidR="00484708" w:rsidRPr="00B45692" w:rsidRDefault="00484708" w:rsidP="00484708">
      <w:pPr>
        <w:pStyle w:val="ListParagraph"/>
        <w:numPr>
          <w:ilvl w:val="0"/>
          <w:numId w:val="3"/>
        </w:numPr>
        <w:spacing w:before="80" w:after="80"/>
        <w:rPr>
          <w:sz w:val="21"/>
          <w:szCs w:val="21"/>
          <w:u w:val="single"/>
          <w:lang w:val="en-NZ"/>
        </w:rPr>
      </w:pPr>
      <w:r w:rsidRPr="00B45692">
        <w:rPr>
          <w:sz w:val="21"/>
          <w:szCs w:val="21"/>
          <w:lang w:val="en-NZ"/>
        </w:rPr>
        <w:lastRenderedPageBreak/>
        <w:t xml:space="preserve">The </w:t>
      </w:r>
      <w:r w:rsidR="00BC65B5" w:rsidRPr="00B45692">
        <w:rPr>
          <w:sz w:val="21"/>
          <w:szCs w:val="21"/>
          <w:lang w:val="en-NZ"/>
        </w:rPr>
        <w:t>Committee</w:t>
      </w:r>
      <w:r w:rsidRPr="00B45692">
        <w:rPr>
          <w:sz w:val="21"/>
          <w:szCs w:val="21"/>
          <w:lang w:val="en-NZ"/>
        </w:rPr>
        <w:t xml:space="preserve"> asked what the future tests might be for the stored samples. Professor Troughton explained that sometimes halfway through a study a new biomarker may be identified. The PIS asks if participants can have their tissue used in new biomarker tests. </w:t>
      </w:r>
    </w:p>
    <w:p w14:paraId="76869026" w14:textId="77777777" w:rsidR="00943FBF" w:rsidRPr="00B45692" w:rsidRDefault="00943FBF" w:rsidP="00943FBF">
      <w:pPr>
        <w:pStyle w:val="ListParagraph"/>
        <w:numPr>
          <w:ilvl w:val="0"/>
          <w:numId w:val="3"/>
        </w:numPr>
        <w:rPr>
          <w:sz w:val="21"/>
          <w:szCs w:val="21"/>
          <w:u w:val="single"/>
          <w:lang w:val="en-NZ"/>
        </w:rPr>
      </w:pPr>
      <w:r w:rsidRPr="00B45692">
        <w:rPr>
          <w:sz w:val="21"/>
          <w:szCs w:val="21"/>
          <w:lang w:val="en-NZ"/>
        </w:rPr>
        <w:t xml:space="preserve">Please explain the peer review process that is undertaken by the NMRC. </w:t>
      </w:r>
    </w:p>
    <w:p w14:paraId="235508D4" w14:textId="77777777" w:rsidR="00943FBF" w:rsidRPr="00B45692" w:rsidRDefault="00943FBF" w:rsidP="00943FBF">
      <w:pPr>
        <w:pStyle w:val="ListParagraph"/>
        <w:numPr>
          <w:ilvl w:val="0"/>
          <w:numId w:val="3"/>
        </w:numPr>
        <w:rPr>
          <w:sz w:val="21"/>
          <w:szCs w:val="21"/>
          <w:u w:val="single"/>
          <w:lang w:val="en-NZ"/>
        </w:rPr>
      </w:pPr>
      <w:r w:rsidRPr="00B45692">
        <w:rPr>
          <w:sz w:val="21"/>
          <w:szCs w:val="21"/>
          <w:lang w:val="en-NZ"/>
        </w:rPr>
        <w:t>Please clarify the expiry date of the study.</w:t>
      </w:r>
    </w:p>
    <w:p w14:paraId="10406CC8" w14:textId="42837F0D" w:rsidR="006E1777" w:rsidRPr="00B45692" w:rsidRDefault="006E1777" w:rsidP="006E1777">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requested the terms of reference </w:t>
      </w:r>
      <w:r w:rsidR="00501DD1" w:rsidRPr="00B45692">
        <w:rPr>
          <w:sz w:val="21"/>
          <w:szCs w:val="21"/>
          <w:lang w:val="en-NZ"/>
        </w:rPr>
        <w:t>relating to the</w:t>
      </w:r>
      <w:r w:rsidRPr="00B45692">
        <w:rPr>
          <w:sz w:val="21"/>
          <w:szCs w:val="21"/>
          <w:lang w:val="en-NZ"/>
        </w:rPr>
        <w:t xml:space="preserve"> bio-bank.</w:t>
      </w:r>
      <w:r w:rsidR="000D7E27" w:rsidRPr="00B45692">
        <w:rPr>
          <w:sz w:val="21"/>
          <w:szCs w:val="21"/>
          <w:lang w:val="en-NZ"/>
        </w:rPr>
        <w:t xml:space="preserve"> (</w:t>
      </w:r>
      <w:proofErr w:type="gramStart"/>
      <w:r w:rsidR="000D7E27" w:rsidRPr="00B45692">
        <w:rPr>
          <w:sz w:val="21"/>
          <w:szCs w:val="21"/>
          <w:lang w:val="en-NZ"/>
        </w:rPr>
        <w:t>approval</w:t>
      </w:r>
      <w:proofErr w:type="gramEnd"/>
      <w:r w:rsidR="000D7E27" w:rsidRPr="00B45692">
        <w:rPr>
          <w:sz w:val="21"/>
          <w:szCs w:val="21"/>
          <w:lang w:val="en-NZ"/>
        </w:rPr>
        <w:t xml:space="preserve"> conditions under Section 13 of the HDEC SOPs).</w:t>
      </w:r>
    </w:p>
    <w:p w14:paraId="1299FE3D" w14:textId="169EFD7A" w:rsidR="00865B7D" w:rsidRPr="00B45692" w:rsidRDefault="00865B7D" w:rsidP="00865B7D">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requested clarification about what tissues samples </w:t>
      </w:r>
      <w:r w:rsidR="00501DD1" w:rsidRPr="00B45692">
        <w:rPr>
          <w:sz w:val="21"/>
          <w:szCs w:val="21"/>
          <w:lang w:val="en-NZ"/>
        </w:rPr>
        <w:t xml:space="preserve">were </w:t>
      </w:r>
      <w:r w:rsidRPr="00B45692">
        <w:rPr>
          <w:sz w:val="21"/>
          <w:szCs w:val="21"/>
          <w:lang w:val="en-NZ"/>
        </w:rPr>
        <w:t>being taken, where they are going and the various lengths of storage. Professor Troughton explained that they will be taking samples for specific analyses – these will be done in Singapore as they have the specialised laboratory. Other assays will be run here in Christchurch for similar reasons.</w:t>
      </w:r>
    </w:p>
    <w:p w14:paraId="38BB2BDF" w14:textId="77777777" w:rsidR="00865B7D" w:rsidRPr="00B45692" w:rsidRDefault="00865B7D" w:rsidP="00865B7D">
      <w:pPr>
        <w:pStyle w:val="ListParagraph"/>
        <w:numPr>
          <w:ilvl w:val="0"/>
          <w:numId w:val="3"/>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noted that the main PIS </w:t>
      </w:r>
      <w:proofErr w:type="gramStart"/>
      <w:r w:rsidRPr="00B45692">
        <w:rPr>
          <w:sz w:val="21"/>
          <w:szCs w:val="21"/>
          <w:lang w:val="en-NZ"/>
        </w:rPr>
        <w:t>involves</w:t>
      </w:r>
      <w:proofErr w:type="gramEnd"/>
      <w:r w:rsidRPr="00B45692">
        <w:rPr>
          <w:sz w:val="21"/>
          <w:szCs w:val="21"/>
          <w:lang w:val="en-NZ"/>
        </w:rPr>
        <w:t xml:space="preserve"> storing tissue for 10 years. Is this mandatory? </w:t>
      </w:r>
      <w:r w:rsidRPr="00B45692">
        <w:rPr>
          <w:sz w:val="21"/>
          <w:szCs w:val="21"/>
          <w:lang w:val="en-NZ"/>
        </w:rPr>
        <w:tab/>
      </w:r>
    </w:p>
    <w:p w14:paraId="7F8EEF50" w14:textId="3849EFD6" w:rsidR="00484708" w:rsidRPr="00B45692" w:rsidRDefault="00484708" w:rsidP="00484708">
      <w:pPr>
        <w:pStyle w:val="ListParagraph"/>
        <w:numPr>
          <w:ilvl w:val="0"/>
          <w:numId w:val="3"/>
        </w:numPr>
        <w:spacing w:before="80" w:after="80"/>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noted that the PIS/CF was currently confusing as it suggested that the main </w:t>
      </w:r>
      <w:r w:rsidR="00501DD1" w:rsidRPr="00B45692">
        <w:rPr>
          <w:sz w:val="21"/>
          <w:szCs w:val="21"/>
          <w:lang w:val="en-NZ"/>
        </w:rPr>
        <w:t>study</w:t>
      </w:r>
      <w:r w:rsidRPr="00B45692">
        <w:rPr>
          <w:sz w:val="21"/>
          <w:szCs w:val="21"/>
          <w:lang w:val="en-NZ"/>
        </w:rPr>
        <w:t xml:space="preserve"> involved banking of tissue for purposes unrelated to the current ethics application. Please clarify.</w:t>
      </w:r>
    </w:p>
    <w:p w14:paraId="297FC015" w14:textId="77777777" w:rsidR="00484708" w:rsidRPr="00B45692" w:rsidRDefault="00484708" w:rsidP="00484708">
      <w:pPr>
        <w:pStyle w:val="ListParagraph"/>
        <w:numPr>
          <w:ilvl w:val="0"/>
          <w:numId w:val="3"/>
        </w:numPr>
        <w:rPr>
          <w:sz w:val="21"/>
          <w:szCs w:val="21"/>
          <w:lang w:val="en-NZ"/>
        </w:rPr>
      </w:pPr>
      <w:r w:rsidRPr="00B45692">
        <w:rPr>
          <w:sz w:val="21"/>
          <w:szCs w:val="21"/>
          <w:lang w:val="en-NZ"/>
        </w:rPr>
        <w:t xml:space="preserve">What will happen to samples if they don’t participate in the separate, optional, sub study?  It is currently unclear what the difference is between the main study and the sub study. Both require banking tissue. Make this clear in the main PIS. </w:t>
      </w:r>
    </w:p>
    <w:p w14:paraId="24F8AE63" w14:textId="77777777" w:rsidR="008E3262" w:rsidRPr="00B45692" w:rsidRDefault="008E3262" w:rsidP="00484708">
      <w:pPr>
        <w:spacing w:before="80" w:after="80"/>
        <w:rPr>
          <w:rFonts w:cs="Arial"/>
          <w:sz w:val="21"/>
          <w:szCs w:val="21"/>
          <w:lang w:val="en-NZ"/>
        </w:rPr>
      </w:pPr>
    </w:p>
    <w:p w14:paraId="7346CDC0" w14:textId="77777777" w:rsidR="008E3262" w:rsidRPr="00B45692" w:rsidRDefault="008E3262" w:rsidP="008E3262">
      <w:p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requested the following changes to the Participant Information Sheet and Consent Form: </w:t>
      </w:r>
    </w:p>
    <w:p w14:paraId="7E502B05" w14:textId="77777777" w:rsidR="00943FBF" w:rsidRPr="00B45692" w:rsidRDefault="00943FBF" w:rsidP="006E1777">
      <w:pPr>
        <w:pStyle w:val="ListParagraph"/>
        <w:numPr>
          <w:ilvl w:val="0"/>
          <w:numId w:val="10"/>
        </w:numPr>
        <w:rPr>
          <w:sz w:val="21"/>
          <w:szCs w:val="21"/>
          <w:u w:val="single"/>
          <w:lang w:val="en-NZ"/>
        </w:rPr>
      </w:pPr>
      <w:r w:rsidRPr="00B45692">
        <w:rPr>
          <w:sz w:val="21"/>
          <w:szCs w:val="21"/>
          <w:lang w:val="en-NZ"/>
        </w:rPr>
        <w:t xml:space="preserve">Please </w:t>
      </w:r>
      <w:r w:rsidR="00F911AD" w:rsidRPr="00B45692">
        <w:rPr>
          <w:sz w:val="21"/>
          <w:szCs w:val="21"/>
          <w:lang w:val="en-NZ"/>
        </w:rPr>
        <w:t>explain where samples are going, particularly when they are going overseas.</w:t>
      </w:r>
    </w:p>
    <w:p w14:paraId="648F4AC9" w14:textId="77777777" w:rsidR="00943FBF" w:rsidRPr="00B45692" w:rsidRDefault="00943FBF" w:rsidP="006E1777">
      <w:pPr>
        <w:pStyle w:val="ListParagraph"/>
        <w:numPr>
          <w:ilvl w:val="0"/>
          <w:numId w:val="10"/>
        </w:numPr>
        <w:rPr>
          <w:sz w:val="21"/>
          <w:szCs w:val="21"/>
          <w:lang w:val="en-NZ"/>
        </w:rPr>
      </w:pPr>
      <w:r w:rsidRPr="00B45692">
        <w:rPr>
          <w:sz w:val="21"/>
          <w:szCs w:val="21"/>
          <w:lang w:val="en-NZ"/>
        </w:rPr>
        <w:t xml:space="preserve">Bottom of page </w:t>
      </w:r>
      <w:r w:rsidR="00F911AD" w:rsidRPr="00B45692">
        <w:rPr>
          <w:sz w:val="21"/>
          <w:szCs w:val="21"/>
          <w:lang w:val="en-NZ"/>
        </w:rPr>
        <w:t xml:space="preserve">2 of </w:t>
      </w:r>
      <w:r w:rsidR="00683A85" w:rsidRPr="00B45692">
        <w:rPr>
          <w:sz w:val="21"/>
          <w:szCs w:val="21"/>
          <w:lang w:val="en-NZ"/>
        </w:rPr>
        <w:t>the main PIS</w:t>
      </w:r>
      <w:r w:rsidR="00F911AD" w:rsidRPr="00B45692">
        <w:rPr>
          <w:sz w:val="21"/>
          <w:szCs w:val="21"/>
          <w:lang w:val="en-NZ"/>
        </w:rPr>
        <w:t xml:space="preserve"> – please clarify</w:t>
      </w:r>
      <w:r w:rsidRPr="00B45692">
        <w:rPr>
          <w:sz w:val="21"/>
          <w:szCs w:val="21"/>
          <w:lang w:val="en-NZ"/>
        </w:rPr>
        <w:t xml:space="preserve"> for participants what tests and analysis </w:t>
      </w:r>
      <w:r w:rsidR="00484708" w:rsidRPr="00B45692">
        <w:rPr>
          <w:sz w:val="21"/>
          <w:szCs w:val="21"/>
          <w:lang w:val="en-NZ"/>
        </w:rPr>
        <w:t>be conducted on</w:t>
      </w:r>
      <w:r w:rsidR="00F911AD" w:rsidRPr="00B45692">
        <w:rPr>
          <w:sz w:val="21"/>
          <w:szCs w:val="21"/>
          <w:lang w:val="en-NZ"/>
        </w:rPr>
        <w:t xml:space="preserve"> their </w:t>
      </w:r>
      <w:r w:rsidRPr="00B45692">
        <w:rPr>
          <w:sz w:val="21"/>
          <w:szCs w:val="21"/>
          <w:lang w:val="en-NZ"/>
        </w:rPr>
        <w:t xml:space="preserve">tissue samples. </w:t>
      </w:r>
    </w:p>
    <w:p w14:paraId="6834F77B" w14:textId="77777777" w:rsidR="00F911AD" w:rsidRPr="00B45692" w:rsidRDefault="00F911AD" w:rsidP="006E1777">
      <w:pPr>
        <w:pStyle w:val="ListParagraph"/>
        <w:numPr>
          <w:ilvl w:val="0"/>
          <w:numId w:val="10"/>
        </w:numPr>
        <w:rPr>
          <w:sz w:val="21"/>
          <w:szCs w:val="21"/>
          <w:lang w:val="en-NZ"/>
        </w:rPr>
      </w:pPr>
      <w:r w:rsidRPr="00B45692">
        <w:rPr>
          <w:sz w:val="21"/>
          <w:szCs w:val="21"/>
          <w:lang w:val="en-NZ"/>
        </w:rPr>
        <w:t xml:space="preserve">The </w:t>
      </w:r>
      <w:r w:rsidR="00BC65B5" w:rsidRPr="00B45692">
        <w:rPr>
          <w:sz w:val="21"/>
          <w:szCs w:val="21"/>
          <w:lang w:val="en-NZ"/>
        </w:rPr>
        <w:t>Committee</w:t>
      </w:r>
      <w:r w:rsidRPr="00B45692">
        <w:rPr>
          <w:sz w:val="21"/>
          <w:szCs w:val="21"/>
          <w:lang w:val="en-NZ"/>
        </w:rPr>
        <w:t xml:space="preserve"> noted that the study requires both retrospective and prospective access to hospital records. Professor Troughton stated it would be for 2-3 years. Please provide a time frame for follow up for participants.  </w:t>
      </w:r>
    </w:p>
    <w:p w14:paraId="53070A31" w14:textId="77777777" w:rsidR="00C43C3F" w:rsidRPr="00B45692" w:rsidRDefault="006E1777" w:rsidP="00C43C3F">
      <w:pPr>
        <w:pStyle w:val="ListParagraph"/>
        <w:numPr>
          <w:ilvl w:val="0"/>
          <w:numId w:val="10"/>
        </w:numPr>
        <w:rPr>
          <w:sz w:val="21"/>
          <w:szCs w:val="21"/>
          <w:lang w:val="en-NZ"/>
        </w:rPr>
      </w:pPr>
      <w:r w:rsidRPr="00B45692">
        <w:rPr>
          <w:sz w:val="21"/>
          <w:szCs w:val="21"/>
          <w:lang w:val="en-NZ"/>
        </w:rPr>
        <w:t>Consider removing pregnancy option from main PIS as there are no treatments in this study.</w:t>
      </w:r>
    </w:p>
    <w:p w14:paraId="7F9AE92D" w14:textId="77777777" w:rsidR="000D7E27" w:rsidRPr="00B45692" w:rsidRDefault="000D7E27" w:rsidP="000D7E27">
      <w:pPr>
        <w:pStyle w:val="ListParagraph"/>
        <w:numPr>
          <w:ilvl w:val="0"/>
          <w:numId w:val="10"/>
        </w:numPr>
        <w:rPr>
          <w:sz w:val="21"/>
          <w:szCs w:val="21"/>
          <w:lang w:val="en-NZ"/>
        </w:rPr>
      </w:pPr>
      <w:r w:rsidRPr="00B45692">
        <w:rPr>
          <w:sz w:val="21"/>
          <w:szCs w:val="21"/>
          <w:lang w:val="en-NZ"/>
        </w:rPr>
        <w:t>Please review the PIS and ensure it reflects what you aim to do. Currently unclear.</w:t>
      </w:r>
    </w:p>
    <w:p w14:paraId="74F06891" w14:textId="77777777" w:rsidR="000D7E27" w:rsidRPr="00B45692" w:rsidRDefault="000D7E27" w:rsidP="000D7E27">
      <w:pPr>
        <w:pStyle w:val="ListParagraph"/>
        <w:numPr>
          <w:ilvl w:val="0"/>
          <w:numId w:val="10"/>
        </w:numPr>
        <w:rPr>
          <w:sz w:val="21"/>
          <w:szCs w:val="21"/>
          <w:lang w:val="en-NZ"/>
        </w:rPr>
      </w:pPr>
      <w:r w:rsidRPr="00B45692">
        <w:rPr>
          <w:sz w:val="21"/>
          <w:szCs w:val="21"/>
          <w:lang w:val="en-NZ"/>
        </w:rPr>
        <w:t>Please review and explain jargon (</w:t>
      </w:r>
      <w:proofErr w:type="spellStart"/>
      <w:r w:rsidRPr="00B45692">
        <w:rPr>
          <w:sz w:val="21"/>
          <w:szCs w:val="21"/>
          <w:lang w:val="en-NZ"/>
        </w:rPr>
        <w:t>eg</w:t>
      </w:r>
      <w:proofErr w:type="spellEnd"/>
      <w:r w:rsidRPr="00B45692">
        <w:rPr>
          <w:sz w:val="21"/>
          <w:szCs w:val="21"/>
          <w:lang w:val="en-NZ"/>
        </w:rPr>
        <w:t xml:space="preserve"> page 2 assays, validation, </w:t>
      </w:r>
      <w:proofErr w:type="gramStart"/>
      <w:r w:rsidRPr="00B45692">
        <w:rPr>
          <w:sz w:val="21"/>
          <w:szCs w:val="21"/>
          <w:lang w:val="en-NZ"/>
        </w:rPr>
        <w:t>replication</w:t>
      </w:r>
      <w:proofErr w:type="gramEnd"/>
      <w:r w:rsidRPr="00B45692">
        <w:rPr>
          <w:sz w:val="21"/>
          <w:szCs w:val="21"/>
          <w:lang w:val="en-NZ"/>
        </w:rPr>
        <w:t>).</w:t>
      </w:r>
    </w:p>
    <w:p w14:paraId="45E88161" w14:textId="77777777" w:rsidR="000D7E27" w:rsidRPr="00B45692" w:rsidRDefault="000D7E27" w:rsidP="000D7E27">
      <w:pPr>
        <w:pStyle w:val="ListParagraph"/>
        <w:numPr>
          <w:ilvl w:val="0"/>
          <w:numId w:val="10"/>
        </w:numPr>
        <w:rPr>
          <w:sz w:val="21"/>
          <w:szCs w:val="21"/>
          <w:lang w:val="en-NZ"/>
        </w:rPr>
      </w:pPr>
      <w:r w:rsidRPr="00B45692">
        <w:rPr>
          <w:sz w:val="21"/>
          <w:szCs w:val="21"/>
          <w:lang w:val="en-NZ"/>
        </w:rPr>
        <w:t xml:space="preserve">Note samples may be not be stored indefinitely the researchers must supply specified time period. </w:t>
      </w:r>
    </w:p>
    <w:p w14:paraId="03B84613" w14:textId="77777777" w:rsidR="000D7E27" w:rsidRPr="00B45692" w:rsidRDefault="000D7E27" w:rsidP="000D7E27">
      <w:pPr>
        <w:pStyle w:val="ListParagraph"/>
        <w:numPr>
          <w:ilvl w:val="0"/>
          <w:numId w:val="10"/>
        </w:numPr>
        <w:rPr>
          <w:sz w:val="21"/>
          <w:szCs w:val="21"/>
          <w:lang w:val="en-NZ"/>
        </w:rPr>
      </w:pPr>
      <w:r w:rsidRPr="00B45692">
        <w:rPr>
          <w:sz w:val="21"/>
          <w:szCs w:val="21"/>
          <w:lang w:val="en-NZ"/>
        </w:rPr>
        <w:t xml:space="preserve">Please review both PIS (as involving </w:t>
      </w:r>
      <w:proofErr w:type="spellStart"/>
      <w:r w:rsidRPr="00B45692">
        <w:rPr>
          <w:sz w:val="21"/>
          <w:szCs w:val="21"/>
          <w:lang w:val="en-NZ"/>
        </w:rPr>
        <w:t>biobanking</w:t>
      </w:r>
      <w:proofErr w:type="spellEnd"/>
      <w:r w:rsidRPr="00B45692">
        <w:rPr>
          <w:sz w:val="21"/>
          <w:szCs w:val="21"/>
          <w:lang w:val="en-NZ"/>
        </w:rPr>
        <w:t>) for the information required according to the Guidelines for Future Unspecified Use (</w:t>
      </w:r>
      <w:proofErr w:type="spellStart"/>
      <w:r w:rsidRPr="00B45692">
        <w:rPr>
          <w:sz w:val="21"/>
          <w:szCs w:val="21"/>
          <w:lang w:val="en-NZ"/>
        </w:rPr>
        <w:t>eg</w:t>
      </w:r>
      <w:proofErr w:type="spellEnd"/>
      <w:r w:rsidRPr="00B45692">
        <w:rPr>
          <w:sz w:val="21"/>
          <w:szCs w:val="21"/>
          <w:lang w:val="en-NZ"/>
        </w:rPr>
        <w:t xml:space="preserve"> no NZ ethical review for overseas samples, cultural issues, intellectual property).</w:t>
      </w:r>
    </w:p>
    <w:p w14:paraId="450ADF43" w14:textId="77777777" w:rsidR="00E24E77" w:rsidRPr="00B45692" w:rsidRDefault="00E24E77" w:rsidP="00E24E77">
      <w:pPr>
        <w:rPr>
          <w:color w:val="FF0000"/>
          <w:sz w:val="21"/>
          <w:szCs w:val="21"/>
          <w:lang w:val="en-NZ"/>
        </w:rPr>
      </w:pPr>
    </w:p>
    <w:p w14:paraId="4D23F8F0" w14:textId="77777777" w:rsidR="00E24E77" w:rsidRPr="00B45692" w:rsidRDefault="00E24E77" w:rsidP="00E24E77">
      <w:pPr>
        <w:rPr>
          <w:sz w:val="21"/>
          <w:szCs w:val="21"/>
          <w:u w:val="single"/>
          <w:lang w:val="en-NZ"/>
        </w:rPr>
      </w:pPr>
      <w:r w:rsidRPr="00B45692">
        <w:rPr>
          <w:sz w:val="21"/>
          <w:szCs w:val="21"/>
          <w:u w:val="single"/>
          <w:lang w:val="en-NZ"/>
        </w:rPr>
        <w:t xml:space="preserve">Decision </w:t>
      </w:r>
    </w:p>
    <w:p w14:paraId="7811E2BB" w14:textId="77777777" w:rsidR="00E24E77" w:rsidRPr="00B45692" w:rsidRDefault="00E24E77" w:rsidP="00E24E77">
      <w:pPr>
        <w:rPr>
          <w:sz w:val="21"/>
          <w:szCs w:val="21"/>
          <w:lang w:val="en-NZ"/>
        </w:rPr>
      </w:pPr>
    </w:p>
    <w:p w14:paraId="61340E14" w14:textId="77777777" w:rsidR="00E24E77" w:rsidRPr="00B45692" w:rsidRDefault="00E24E77" w:rsidP="00E24E77">
      <w:pPr>
        <w:rPr>
          <w:sz w:val="21"/>
          <w:szCs w:val="21"/>
          <w:lang w:val="en-NZ"/>
        </w:rPr>
      </w:pPr>
      <w:r w:rsidRPr="00B45692">
        <w:rPr>
          <w:sz w:val="21"/>
          <w:szCs w:val="21"/>
          <w:lang w:val="en-NZ"/>
        </w:rPr>
        <w:t xml:space="preserve">This application was </w:t>
      </w:r>
      <w:r w:rsidRPr="00B45692">
        <w:rPr>
          <w:i/>
          <w:sz w:val="21"/>
          <w:szCs w:val="21"/>
          <w:lang w:val="en-NZ"/>
        </w:rPr>
        <w:t>provisionally approved</w:t>
      </w:r>
      <w:r w:rsidRPr="00B45692">
        <w:rPr>
          <w:sz w:val="21"/>
          <w:szCs w:val="21"/>
          <w:lang w:val="en-NZ"/>
        </w:rPr>
        <w:t xml:space="preserve"> by </w:t>
      </w:r>
      <w:r w:rsidRPr="00B45692">
        <w:rPr>
          <w:rFonts w:cs="Arial"/>
          <w:sz w:val="21"/>
          <w:szCs w:val="21"/>
          <w:lang w:val="en-NZ"/>
        </w:rPr>
        <w:t>consensus</w:t>
      </w:r>
      <w:r w:rsidRPr="00B45692">
        <w:rPr>
          <w:sz w:val="21"/>
          <w:szCs w:val="21"/>
          <w:lang w:val="en-NZ"/>
        </w:rPr>
        <w:t xml:space="preserve">, subject to the following information being received. </w:t>
      </w:r>
    </w:p>
    <w:p w14:paraId="250CEFB5" w14:textId="77777777" w:rsidR="00E24E77" w:rsidRPr="00B45692" w:rsidRDefault="00E24E77" w:rsidP="00E24E77">
      <w:pPr>
        <w:rPr>
          <w:sz w:val="21"/>
          <w:szCs w:val="21"/>
          <w:lang w:val="en-NZ"/>
        </w:rPr>
      </w:pPr>
    </w:p>
    <w:p w14:paraId="7C54AF71" w14:textId="77777777" w:rsidR="002629AA" w:rsidRPr="00B45692" w:rsidRDefault="002629AA" w:rsidP="002629AA">
      <w:pPr>
        <w:pStyle w:val="ListParagraph"/>
        <w:numPr>
          <w:ilvl w:val="0"/>
          <w:numId w:val="17"/>
        </w:numPr>
        <w:spacing w:before="80" w:after="80"/>
        <w:jc w:val="both"/>
        <w:rPr>
          <w:rFonts w:cs="Arial"/>
          <w:sz w:val="21"/>
          <w:szCs w:val="21"/>
          <w:lang w:val="en-NZ"/>
        </w:rPr>
      </w:pPr>
      <w:r w:rsidRPr="00B45692">
        <w:rPr>
          <w:rFonts w:cs="Arial"/>
          <w:sz w:val="21"/>
          <w:szCs w:val="21"/>
          <w:lang w:val="en-NZ"/>
        </w:rPr>
        <w:t xml:space="preserve">Please amend the information sheet and consent form, and assent forms, taking into account the suggestions made by the </w:t>
      </w:r>
      <w:r w:rsidR="00BC65B5" w:rsidRPr="00B45692">
        <w:rPr>
          <w:rFonts w:cs="Arial"/>
          <w:sz w:val="21"/>
          <w:szCs w:val="21"/>
          <w:lang w:val="en-NZ"/>
        </w:rPr>
        <w:t>Committee</w:t>
      </w:r>
      <w:r w:rsidRPr="00B45692">
        <w:rPr>
          <w:rFonts w:cs="Arial"/>
          <w:sz w:val="21"/>
          <w:szCs w:val="21"/>
          <w:lang w:val="en-NZ"/>
        </w:rPr>
        <w:t xml:space="preserve"> (</w:t>
      </w:r>
      <w:r w:rsidRPr="00B45692">
        <w:rPr>
          <w:rFonts w:cs="Arial"/>
          <w:i/>
          <w:sz w:val="21"/>
          <w:szCs w:val="21"/>
          <w:lang w:val="en-NZ"/>
        </w:rPr>
        <w:t>Ethical Guidelines for Observation Studies</w:t>
      </w:r>
      <w:r w:rsidRPr="00B45692">
        <w:rPr>
          <w:rFonts w:cs="Arial"/>
          <w:sz w:val="21"/>
          <w:szCs w:val="21"/>
          <w:lang w:val="en-NZ"/>
        </w:rPr>
        <w:t xml:space="preserve"> </w:t>
      </w:r>
      <w:r w:rsidRPr="00B45692">
        <w:rPr>
          <w:rFonts w:cs="Arial"/>
          <w:i/>
          <w:sz w:val="21"/>
          <w:szCs w:val="21"/>
          <w:lang w:val="en-NZ"/>
        </w:rPr>
        <w:t>para 6.11</w:t>
      </w:r>
      <w:r w:rsidRPr="00B45692">
        <w:rPr>
          <w:rFonts w:cs="Arial"/>
          <w:sz w:val="21"/>
          <w:szCs w:val="21"/>
          <w:lang w:val="en-NZ"/>
        </w:rPr>
        <w:t>).</w:t>
      </w:r>
    </w:p>
    <w:p w14:paraId="57DB8732" w14:textId="0782A389" w:rsidR="00683A85" w:rsidRPr="00B45692" w:rsidRDefault="00683A85" w:rsidP="002629AA">
      <w:pPr>
        <w:pStyle w:val="ListParagraph"/>
        <w:numPr>
          <w:ilvl w:val="0"/>
          <w:numId w:val="17"/>
        </w:numPr>
        <w:spacing w:before="80" w:after="80"/>
        <w:jc w:val="both"/>
        <w:rPr>
          <w:rFonts w:cs="Arial"/>
          <w:sz w:val="21"/>
          <w:szCs w:val="21"/>
          <w:lang w:val="en-NZ"/>
        </w:rPr>
      </w:pPr>
      <w:r w:rsidRPr="00B45692">
        <w:rPr>
          <w:rFonts w:cs="Arial"/>
          <w:sz w:val="21"/>
          <w:szCs w:val="21"/>
          <w:lang w:val="en-NZ"/>
        </w:rPr>
        <w:t xml:space="preserve">Clarify what will happen </w:t>
      </w:r>
      <w:r w:rsidR="00501DD1" w:rsidRPr="00B45692">
        <w:rPr>
          <w:rFonts w:cs="Arial"/>
          <w:sz w:val="21"/>
          <w:szCs w:val="21"/>
          <w:lang w:val="en-NZ"/>
        </w:rPr>
        <w:t>to</w:t>
      </w:r>
      <w:r w:rsidRPr="00B45692">
        <w:rPr>
          <w:rFonts w:cs="Arial"/>
          <w:sz w:val="21"/>
          <w:szCs w:val="21"/>
          <w:lang w:val="en-NZ"/>
        </w:rPr>
        <w:t xml:space="preserve"> participant’s samples in a cover</w:t>
      </w:r>
      <w:r w:rsidR="00501DD1" w:rsidRPr="00B45692">
        <w:rPr>
          <w:rFonts w:cs="Arial"/>
          <w:sz w:val="21"/>
          <w:szCs w:val="21"/>
          <w:lang w:val="en-NZ"/>
        </w:rPr>
        <w:t>ing</w:t>
      </w:r>
      <w:r w:rsidRPr="00B45692">
        <w:rPr>
          <w:rFonts w:cs="Arial"/>
          <w:sz w:val="21"/>
          <w:szCs w:val="21"/>
          <w:lang w:val="en-NZ"/>
        </w:rPr>
        <w:t xml:space="preserve"> letter to HDEC. Currently confusing due to some ‘main study’ samples being stored for 10 years. </w:t>
      </w:r>
    </w:p>
    <w:p w14:paraId="1BDE80D4" w14:textId="77777777" w:rsidR="00E24E77" w:rsidRPr="00B45692" w:rsidRDefault="00E24E77" w:rsidP="00E24E77">
      <w:pPr>
        <w:rPr>
          <w:color w:val="FF0000"/>
          <w:sz w:val="21"/>
          <w:szCs w:val="21"/>
          <w:lang w:val="en-NZ"/>
        </w:rPr>
      </w:pPr>
    </w:p>
    <w:p w14:paraId="6555A352" w14:textId="161D3470" w:rsidR="008712F4" w:rsidRPr="00B45692" w:rsidRDefault="00E24E77" w:rsidP="00F0374D">
      <w:pPr>
        <w:rPr>
          <w:sz w:val="21"/>
          <w:szCs w:val="21"/>
        </w:rPr>
      </w:pPr>
      <w:r w:rsidRPr="00B45692">
        <w:rPr>
          <w:sz w:val="21"/>
          <w:szCs w:val="21"/>
          <w:lang w:val="en-NZ"/>
        </w:rPr>
        <w:t xml:space="preserve">This following information will be reviewed, and a final decision made on the application, by </w:t>
      </w:r>
      <w:r w:rsidR="00D754D0" w:rsidRPr="00B45692">
        <w:rPr>
          <w:sz w:val="21"/>
          <w:szCs w:val="21"/>
          <w:lang w:val="en-NZ"/>
        </w:rPr>
        <w:t xml:space="preserve">Mr </w:t>
      </w:r>
      <w:r w:rsidR="00484708" w:rsidRPr="00B45692">
        <w:rPr>
          <w:sz w:val="21"/>
          <w:szCs w:val="21"/>
          <w:lang w:val="en-NZ"/>
        </w:rPr>
        <w:t xml:space="preserve">Mark Smith and Ms Susan Buckland. </w:t>
      </w:r>
      <w:r w:rsidR="00810390" w:rsidRPr="00B4569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374D" w:rsidRPr="00B45692" w14:paraId="03362398" w14:textId="77777777" w:rsidTr="00F0374D">
        <w:trPr>
          <w:trHeight w:val="280"/>
        </w:trPr>
        <w:tc>
          <w:tcPr>
            <w:tcW w:w="966" w:type="dxa"/>
            <w:tcBorders>
              <w:top w:val="nil"/>
              <w:left w:val="nil"/>
              <w:bottom w:val="nil"/>
              <w:right w:val="nil"/>
            </w:tcBorders>
          </w:tcPr>
          <w:p w14:paraId="21675E60" w14:textId="77777777" w:rsidR="00F0374D" w:rsidRPr="00B45692" w:rsidRDefault="00F0374D">
            <w:pPr>
              <w:autoSpaceDE w:val="0"/>
              <w:autoSpaceDN w:val="0"/>
              <w:adjustRightInd w:val="0"/>
              <w:rPr>
                <w:sz w:val="21"/>
                <w:szCs w:val="21"/>
              </w:rPr>
            </w:pPr>
            <w:r w:rsidRPr="00B45692">
              <w:rPr>
                <w:sz w:val="21"/>
                <w:szCs w:val="21"/>
              </w:rPr>
              <w:lastRenderedPageBreak/>
              <w:t xml:space="preserve"> </w:t>
            </w:r>
            <w:r w:rsidRPr="00B45692">
              <w:rPr>
                <w:b/>
                <w:sz w:val="21"/>
                <w:szCs w:val="21"/>
              </w:rPr>
              <w:t xml:space="preserve">7 </w:t>
            </w:r>
            <w:r w:rsidRPr="00B45692">
              <w:rPr>
                <w:sz w:val="21"/>
                <w:szCs w:val="21"/>
              </w:rPr>
              <w:t xml:space="preserve"> </w:t>
            </w:r>
          </w:p>
        </w:tc>
        <w:tc>
          <w:tcPr>
            <w:tcW w:w="2575" w:type="dxa"/>
            <w:tcBorders>
              <w:top w:val="nil"/>
              <w:left w:val="nil"/>
              <w:bottom w:val="nil"/>
              <w:right w:val="nil"/>
            </w:tcBorders>
          </w:tcPr>
          <w:p w14:paraId="159C5DB2" w14:textId="77777777" w:rsidR="00F0374D" w:rsidRPr="00B45692" w:rsidRDefault="00F0374D">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2AC340D2" w14:textId="77777777" w:rsidR="00F0374D" w:rsidRPr="00B45692" w:rsidRDefault="00F0374D">
            <w:pPr>
              <w:autoSpaceDE w:val="0"/>
              <w:autoSpaceDN w:val="0"/>
              <w:adjustRightInd w:val="0"/>
              <w:rPr>
                <w:sz w:val="21"/>
                <w:szCs w:val="21"/>
              </w:rPr>
            </w:pPr>
            <w:r w:rsidRPr="00B45692">
              <w:rPr>
                <w:b/>
                <w:sz w:val="21"/>
                <w:szCs w:val="21"/>
              </w:rPr>
              <w:t>15/NTA/56</w:t>
            </w:r>
            <w:r w:rsidRPr="00B45692">
              <w:rPr>
                <w:sz w:val="21"/>
                <w:szCs w:val="21"/>
              </w:rPr>
              <w:t xml:space="preserve"> </w:t>
            </w:r>
          </w:p>
        </w:tc>
      </w:tr>
      <w:tr w:rsidR="00F0374D" w:rsidRPr="00B45692" w14:paraId="516F197E" w14:textId="77777777" w:rsidTr="00F0374D">
        <w:trPr>
          <w:trHeight w:val="280"/>
        </w:trPr>
        <w:tc>
          <w:tcPr>
            <w:tcW w:w="966" w:type="dxa"/>
            <w:tcBorders>
              <w:top w:val="nil"/>
              <w:left w:val="nil"/>
              <w:bottom w:val="nil"/>
              <w:right w:val="nil"/>
            </w:tcBorders>
          </w:tcPr>
          <w:p w14:paraId="4F002960"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544039B1" w14:textId="77777777" w:rsidR="00F0374D" w:rsidRPr="00B45692" w:rsidRDefault="00F0374D">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3EF228C5" w14:textId="77777777" w:rsidR="00F0374D" w:rsidRPr="00B45692" w:rsidRDefault="00F0374D">
            <w:pPr>
              <w:autoSpaceDE w:val="0"/>
              <w:autoSpaceDN w:val="0"/>
              <w:adjustRightInd w:val="0"/>
              <w:rPr>
                <w:sz w:val="21"/>
                <w:szCs w:val="21"/>
              </w:rPr>
            </w:pPr>
            <w:r w:rsidRPr="00B45692">
              <w:rPr>
                <w:sz w:val="21"/>
                <w:szCs w:val="21"/>
              </w:rPr>
              <w:t xml:space="preserve">Investigating the effect of Carbon Dioxide and Humidity on Human Peritoneum. </w:t>
            </w:r>
          </w:p>
        </w:tc>
      </w:tr>
      <w:tr w:rsidR="00F0374D" w:rsidRPr="00B45692" w14:paraId="66FDD694" w14:textId="77777777" w:rsidTr="00F0374D">
        <w:trPr>
          <w:trHeight w:val="280"/>
        </w:trPr>
        <w:tc>
          <w:tcPr>
            <w:tcW w:w="966" w:type="dxa"/>
            <w:tcBorders>
              <w:top w:val="nil"/>
              <w:left w:val="nil"/>
              <w:bottom w:val="nil"/>
              <w:right w:val="nil"/>
            </w:tcBorders>
          </w:tcPr>
          <w:p w14:paraId="2E31DA81"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499857A3" w14:textId="77777777" w:rsidR="00F0374D" w:rsidRPr="00B45692" w:rsidRDefault="00F0374D">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7466DAB5" w14:textId="77777777" w:rsidR="00F0374D" w:rsidRPr="00B45692" w:rsidRDefault="00F0374D">
            <w:pPr>
              <w:autoSpaceDE w:val="0"/>
              <w:autoSpaceDN w:val="0"/>
              <w:adjustRightInd w:val="0"/>
              <w:rPr>
                <w:sz w:val="21"/>
                <w:szCs w:val="21"/>
              </w:rPr>
            </w:pPr>
            <w:r w:rsidRPr="00B45692">
              <w:rPr>
                <w:sz w:val="21"/>
                <w:szCs w:val="21"/>
              </w:rPr>
              <w:t xml:space="preserve">Dr Tinte Itinteang </w:t>
            </w:r>
          </w:p>
        </w:tc>
      </w:tr>
      <w:tr w:rsidR="00F0374D" w:rsidRPr="00B45692" w14:paraId="2F22D817" w14:textId="77777777" w:rsidTr="00F0374D">
        <w:trPr>
          <w:trHeight w:val="280"/>
        </w:trPr>
        <w:tc>
          <w:tcPr>
            <w:tcW w:w="966" w:type="dxa"/>
            <w:tcBorders>
              <w:top w:val="nil"/>
              <w:left w:val="nil"/>
              <w:bottom w:val="nil"/>
              <w:right w:val="nil"/>
            </w:tcBorders>
          </w:tcPr>
          <w:p w14:paraId="331DE201"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1C740BF8" w14:textId="77777777" w:rsidR="00F0374D" w:rsidRPr="00B45692" w:rsidRDefault="00F0374D">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2AFBE723" w14:textId="77777777" w:rsidR="00F0374D" w:rsidRPr="00B45692" w:rsidRDefault="00F0374D">
            <w:pPr>
              <w:autoSpaceDE w:val="0"/>
              <w:autoSpaceDN w:val="0"/>
              <w:adjustRightInd w:val="0"/>
              <w:rPr>
                <w:sz w:val="21"/>
                <w:szCs w:val="21"/>
              </w:rPr>
            </w:pPr>
            <w:r w:rsidRPr="00B45692">
              <w:rPr>
                <w:sz w:val="21"/>
                <w:szCs w:val="21"/>
              </w:rPr>
              <w:t xml:space="preserve">Gillies McIndoe Research Institute </w:t>
            </w:r>
          </w:p>
        </w:tc>
      </w:tr>
      <w:tr w:rsidR="00F0374D" w:rsidRPr="00B45692" w14:paraId="1C4C91B1" w14:textId="77777777" w:rsidTr="00F0374D">
        <w:trPr>
          <w:trHeight w:val="280"/>
        </w:trPr>
        <w:tc>
          <w:tcPr>
            <w:tcW w:w="966" w:type="dxa"/>
            <w:tcBorders>
              <w:top w:val="nil"/>
              <w:left w:val="nil"/>
              <w:bottom w:val="nil"/>
              <w:right w:val="nil"/>
            </w:tcBorders>
          </w:tcPr>
          <w:p w14:paraId="66C8C70A"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3F88BEEC" w14:textId="77777777" w:rsidR="00F0374D" w:rsidRPr="00B45692" w:rsidRDefault="00F0374D">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7C1139F9" w14:textId="77777777" w:rsidR="00F0374D" w:rsidRPr="00B45692" w:rsidRDefault="00F0374D">
            <w:pPr>
              <w:autoSpaceDE w:val="0"/>
              <w:autoSpaceDN w:val="0"/>
              <w:adjustRightInd w:val="0"/>
              <w:rPr>
                <w:sz w:val="21"/>
                <w:szCs w:val="21"/>
              </w:rPr>
            </w:pPr>
            <w:r w:rsidRPr="00B45692">
              <w:rPr>
                <w:sz w:val="21"/>
                <w:szCs w:val="21"/>
              </w:rPr>
              <w:t xml:space="preserve">30 April 2015 </w:t>
            </w:r>
          </w:p>
        </w:tc>
      </w:tr>
    </w:tbl>
    <w:p w14:paraId="407DFD7B" w14:textId="77777777" w:rsidR="008712F4" w:rsidRPr="00B45692" w:rsidRDefault="00810390">
      <w:pPr>
        <w:autoSpaceDE w:val="0"/>
        <w:autoSpaceDN w:val="0"/>
        <w:adjustRightInd w:val="0"/>
        <w:rPr>
          <w:sz w:val="21"/>
          <w:szCs w:val="21"/>
        </w:rPr>
      </w:pPr>
      <w:r w:rsidRPr="00B45692">
        <w:rPr>
          <w:sz w:val="21"/>
          <w:szCs w:val="21"/>
        </w:rPr>
        <w:t xml:space="preserve"> </w:t>
      </w:r>
    </w:p>
    <w:p w14:paraId="3C722AC8" w14:textId="77777777" w:rsidR="00987913" w:rsidRPr="00B45692" w:rsidRDefault="008E3262">
      <w:pPr>
        <w:autoSpaceDE w:val="0"/>
        <w:autoSpaceDN w:val="0"/>
        <w:adjustRightInd w:val="0"/>
        <w:rPr>
          <w:sz w:val="21"/>
          <w:szCs w:val="21"/>
          <w:lang w:val="en-NZ"/>
        </w:rPr>
      </w:pPr>
      <w:r w:rsidRPr="00B45692">
        <w:rPr>
          <w:sz w:val="21"/>
          <w:szCs w:val="21"/>
          <w:lang w:val="en-NZ"/>
        </w:rPr>
        <w:t>Dr Tinte</w:t>
      </w:r>
      <w:r w:rsidR="00662E16" w:rsidRPr="00B45692">
        <w:rPr>
          <w:sz w:val="21"/>
          <w:szCs w:val="21"/>
          <w:lang w:val="en-NZ"/>
        </w:rPr>
        <w:t xml:space="preserve"> Itinteang and a research nurse</w:t>
      </w:r>
      <w:r w:rsidR="00B42435" w:rsidRPr="00B45692">
        <w:rPr>
          <w:sz w:val="21"/>
          <w:szCs w:val="21"/>
          <w:lang w:val="en-NZ"/>
        </w:rPr>
        <w:t xml:space="preserve"> </w:t>
      </w:r>
      <w:r w:rsidR="00987913" w:rsidRPr="00B45692">
        <w:rPr>
          <w:sz w:val="21"/>
          <w:szCs w:val="21"/>
          <w:lang w:val="en-NZ"/>
        </w:rPr>
        <w:t>w</w:t>
      </w:r>
      <w:r w:rsidRPr="00B45692">
        <w:rPr>
          <w:sz w:val="21"/>
          <w:szCs w:val="21"/>
          <w:lang w:val="en-NZ"/>
        </w:rPr>
        <w:t xml:space="preserve">ere </w:t>
      </w:r>
      <w:r w:rsidR="00987913" w:rsidRPr="00B45692">
        <w:rPr>
          <w:sz w:val="21"/>
          <w:szCs w:val="21"/>
          <w:lang w:val="en-NZ"/>
        </w:rPr>
        <w:t xml:space="preserve">present </w:t>
      </w:r>
      <w:r w:rsidRPr="00B45692">
        <w:rPr>
          <w:sz w:val="21"/>
          <w:szCs w:val="21"/>
          <w:lang w:val="en-NZ"/>
        </w:rPr>
        <w:t>by teleconference</w:t>
      </w:r>
      <w:r w:rsidR="00DC62A5" w:rsidRPr="00B45692">
        <w:rPr>
          <w:sz w:val="21"/>
          <w:szCs w:val="21"/>
          <w:lang w:val="en-NZ"/>
        </w:rPr>
        <w:t xml:space="preserve"> </w:t>
      </w:r>
      <w:r w:rsidR="00987913" w:rsidRPr="00B45692">
        <w:rPr>
          <w:sz w:val="21"/>
          <w:szCs w:val="21"/>
          <w:lang w:val="en-NZ"/>
        </w:rPr>
        <w:t>for discussion of this application.</w:t>
      </w:r>
    </w:p>
    <w:p w14:paraId="02DFFEFF" w14:textId="77777777" w:rsidR="00987913" w:rsidRPr="00B45692" w:rsidRDefault="00987913">
      <w:pPr>
        <w:autoSpaceDE w:val="0"/>
        <w:autoSpaceDN w:val="0"/>
        <w:adjustRightInd w:val="0"/>
        <w:rPr>
          <w:sz w:val="21"/>
          <w:szCs w:val="21"/>
          <w:u w:val="single"/>
          <w:lang w:val="en-NZ"/>
        </w:rPr>
      </w:pPr>
    </w:p>
    <w:p w14:paraId="664622EC" w14:textId="77777777" w:rsidR="00E24E77" w:rsidRPr="00B45692" w:rsidRDefault="00E24E77">
      <w:pPr>
        <w:autoSpaceDE w:val="0"/>
        <w:autoSpaceDN w:val="0"/>
        <w:adjustRightInd w:val="0"/>
        <w:rPr>
          <w:sz w:val="21"/>
          <w:szCs w:val="21"/>
          <w:u w:val="single"/>
          <w:lang w:val="en-NZ"/>
        </w:rPr>
      </w:pPr>
      <w:r w:rsidRPr="00B45692">
        <w:rPr>
          <w:sz w:val="21"/>
          <w:szCs w:val="21"/>
          <w:u w:val="single"/>
          <w:lang w:val="en-NZ"/>
        </w:rPr>
        <w:t>Potential conflicts of interest</w:t>
      </w:r>
    </w:p>
    <w:p w14:paraId="2BB6B0F9" w14:textId="77777777" w:rsidR="00E24E77" w:rsidRPr="00B45692" w:rsidRDefault="00E24E77">
      <w:pPr>
        <w:autoSpaceDE w:val="0"/>
        <w:autoSpaceDN w:val="0"/>
        <w:adjustRightInd w:val="0"/>
        <w:rPr>
          <w:b/>
          <w:sz w:val="21"/>
          <w:szCs w:val="21"/>
          <w:lang w:val="en-NZ"/>
        </w:rPr>
      </w:pPr>
    </w:p>
    <w:p w14:paraId="1AB006E4" w14:textId="77777777" w:rsidR="00E24E77" w:rsidRPr="00B45692" w:rsidRDefault="00E24E77">
      <w:pPr>
        <w:autoSpaceDE w:val="0"/>
        <w:autoSpaceDN w:val="0"/>
        <w:adjustRightInd w:val="0"/>
        <w:rPr>
          <w:sz w:val="21"/>
          <w:szCs w:val="21"/>
          <w:lang w:val="en-NZ"/>
        </w:rPr>
      </w:pPr>
      <w:r w:rsidRPr="00B45692">
        <w:rPr>
          <w:sz w:val="21"/>
          <w:szCs w:val="21"/>
          <w:lang w:val="en-NZ"/>
        </w:rPr>
        <w:t>The Chair asked members to declare any potential conflicts of interest related to this application.</w:t>
      </w:r>
    </w:p>
    <w:p w14:paraId="6E0528C6" w14:textId="77777777" w:rsidR="00E24E77" w:rsidRPr="00B45692" w:rsidRDefault="00E24E77">
      <w:pPr>
        <w:autoSpaceDE w:val="0"/>
        <w:autoSpaceDN w:val="0"/>
        <w:adjustRightInd w:val="0"/>
        <w:rPr>
          <w:sz w:val="21"/>
          <w:szCs w:val="21"/>
          <w:lang w:val="en-NZ"/>
        </w:rPr>
      </w:pPr>
    </w:p>
    <w:p w14:paraId="56FA2CDD" w14:textId="77777777" w:rsidR="00E24E77" w:rsidRPr="00B45692" w:rsidRDefault="00E24E77">
      <w:pPr>
        <w:autoSpaceDE w:val="0"/>
        <w:autoSpaceDN w:val="0"/>
        <w:adjustRightInd w:val="0"/>
        <w:rPr>
          <w:sz w:val="21"/>
          <w:szCs w:val="21"/>
          <w:lang w:val="en-NZ"/>
        </w:rPr>
      </w:pPr>
      <w:r w:rsidRPr="00B45692">
        <w:rPr>
          <w:sz w:val="21"/>
          <w:szCs w:val="21"/>
          <w:lang w:val="en-NZ"/>
        </w:rPr>
        <w:t>No potential conflicts of interest related to this application were declared by any member.</w:t>
      </w:r>
    </w:p>
    <w:p w14:paraId="5697FAB8" w14:textId="77777777" w:rsidR="00E24E77" w:rsidRPr="00B45692" w:rsidRDefault="00E24E77">
      <w:pPr>
        <w:autoSpaceDE w:val="0"/>
        <w:autoSpaceDN w:val="0"/>
        <w:adjustRightInd w:val="0"/>
        <w:rPr>
          <w:sz w:val="21"/>
          <w:szCs w:val="21"/>
          <w:lang w:val="en-NZ"/>
        </w:rPr>
      </w:pPr>
    </w:p>
    <w:p w14:paraId="1F7A35EB" w14:textId="77777777" w:rsidR="00662E16" w:rsidRPr="00B45692" w:rsidRDefault="00662E16" w:rsidP="00662E16">
      <w:pPr>
        <w:rPr>
          <w:sz w:val="21"/>
          <w:szCs w:val="21"/>
          <w:u w:val="single"/>
          <w:lang w:val="en-NZ"/>
        </w:rPr>
      </w:pPr>
      <w:r w:rsidRPr="00B45692">
        <w:rPr>
          <w:sz w:val="21"/>
          <w:szCs w:val="21"/>
          <w:u w:val="single"/>
          <w:lang w:val="en-NZ"/>
        </w:rPr>
        <w:t>Summary of ethical issues (outstanding)</w:t>
      </w:r>
    </w:p>
    <w:p w14:paraId="2E734061" w14:textId="77777777" w:rsidR="00662E16" w:rsidRPr="00B45692" w:rsidRDefault="00662E16" w:rsidP="00662E16">
      <w:pPr>
        <w:rPr>
          <w:sz w:val="21"/>
          <w:szCs w:val="21"/>
          <w:u w:val="single"/>
          <w:lang w:val="en-NZ"/>
        </w:rPr>
      </w:pPr>
    </w:p>
    <w:p w14:paraId="16799212" w14:textId="77777777" w:rsidR="00662E16" w:rsidRPr="00B45692" w:rsidRDefault="00662E16" w:rsidP="00662E16">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which require addressing by the Researcher are as follows.</w:t>
      </w:r>
    </w:p>
    <w:p w14:paraId="50E5854B" w14:textId="77777777" w:rsidR="00E24E77" w:rsidRPr="00B45692" w:rsidRDefault="00E24E77">
      <w:pPr>
        <w:autoSpaceDE w:val="0"/>
        <w:autoSpaceDN w:val="0"/>
        <w:adjustRightInd w:val="0"/>
        <w:rPr>
          <w:sz w:val="21"/>
          <w:szCs w:val="21"/>
          <w:lang w:val="en-NZ"/>
        </w:rPr>
      </w:pPr>
    </w:p>
    <w:p w14:paraId="232B2C37" w14:textId="77777777" w:rsidR="000D7E27" w:rsidRPr="00B45692" w:rsidRDefault="000D7E27" w:rsidP="000D7E27">
      <w:pPr>
        <w:pStyle w:val="ListParagraph"/>
        <w:numPr>
          <w:ilvl w:val="0"/>
          <w:numId w:val="5"/>
        </w:numPr>
        <w:spacing w:before="80" w:after="80"/>
        <w:rPr>
          <w:rFonts w:cs="Arial"/>
          <w:sz w:val="21"/>
          <w:szCs w:val="21"/>
          <w:lang w:val="en-NZ"/>
        </w:rPr>
      </w:pPr>
      <w:r w:rsidRPr="00B45692">
        <w:rPr>
          <w:rFonts w:cs="Arial"/>
          <w:sz w:val="21"/>
          <w:szCs w:val="21"/>
          <w:lang w:val="en-NZ"/>
        </w:rPr>
        <w:t xml:space="preserve">Dr </w:t>
      </w:r>
      <w:proofErr w:type="spellStart"/>
      <w:r w:rsidRPr="00B45692">
        <w:rPr>
          <w:rFonts w:cs="Arial"/>
          <w:sz w:val="21"/>
          <w:szCs w:val="21"/>
          <w:lang w:val="en-NZ"/>
        </w:rPr>
        <w:t>Itinteang</w:t>
      </w:r>
      <w:proofErr w:type="spellEnd"/>
      <w:r w:rsidRPr="00B45692">
        <w:rPr>
          <w:rFonts w:cs="Arial"/>
          <w:sz w:val="21"/>
          <w:szCs w:val="21"/>
          <w:lang w:val="en-NZ"/>
        </w:rPr>
        <w:t xml:space="preserve"> explained that they wanted to take tissue from patients, put it in the GMRI tissue bank, and then use that tissue to study the varied levels of carbon dioxide and humidity on the tissue. The researchers confirmed that no tissue will be banked after the study.</w:t>
      </w:r>
    </w:p>
    <w:p w14:paraId="4A4BF88C" w14:textId="77777777" w:rsidR="000D7E27" w:rsidRPr="00B45692" w:rsidRDefault="000D7E27" w:rsidP="000D7E27">
      <w:pPr>
        <w:pStyle w:val="ListParagraph"/>
        <w:numPr>
          <w:ilvl w:val="0"/>
          <w:numId w:val="5"/>
        </w:numPr>
        <w:spacing w:before="80" w:after="80"/>
        <w:rPr>
          <w:rFonts w:cs="Arial"/>
          <w:sz w:val="21"/>
          <w:szCs w:val="21"/>
          <w:lang w:val="en-NZ"/>
        </w:rPr>
      </w:pPr>
      <w:r w:rsidRPr="00B45692">
        <w:rPr>
          <w:rFonts w:cs="Arial"/>
          <w:sz w:val="21"/>
          <w:szCs w:val="21"/>
          <w:lang w:val="en-NZ"/>
        </w:rPr>
        <w:t xml:space="preserve">The Committee noted that the tissue is prospectively collected and the tests are already known. This means that the participants have a right to be fully informed about participation. The Committee requests a study specific PIS. Please ensure that the PIS </w:t>
      </w:r>
      <w:proofErr w:type="gramStart"/>
      <w:r w:rsidRPr="00B45692">
        <w:rPr>
          <w:rFonts w:cs="Arial"/>
          <w:sz w:val="21"/>
          <w:szCs w:val="21"/>
          <w:lang w:val="en-NZ"/>
        </w:rPr>
        <w:t>is</w:t>
      </w:r>
      <w:proofErr w:type="gramEnd"/>
      <w:r w:rsidRPr="00B45692">
        <w:rPr>
          <w:rFonts w:cs="Arial"/>
          <w:sz w:val="21"/>
          <w:szCs w:val="21"/>
          <w:lang w:val="en-NZ"/>
        </w:rPr>
        <w:t xml:space="preserve"> clear that there will be no benefit to participants, and outlines what risks (if any) there are.</w:t>
      </w:r>
    </w:p>
    <w:p w14:paraId="56208543" w14:textId="77777777" w:rsidR="00B42435" w:rsidRPr="00B45692" w:rsidRDefault="001F002E" w:rsidP="00223F65">
      <w:pPr>
        <w:pStyle w:val="ListParagraph"/>
        <w:numPr>
          <w:ilvl w:val="0"/>
          <w:numId w:val="5"/>
        </w:numPr>
        <w:spacing w:before="80" w:after="80"/>
        <w:rPr>
          <w:rFonts w:cs="Arial"/>
          <w:sz w:val="21"/>
          <w:szCs w:val="21"/>
          <w:lang w:val="en-NZ"/>
        </w:rPr>
      </w:pPr>
      <w:r w:rsidRPr="00B45692">
        <w:rPr>
          <w:rFonts w:cs="Arial"/>
          <w:sz w:val="21"/>
          <w:szCs w:val="21"/>
          <w:lang w:val="en-NZ"/>
        </w:rPr>
        <w:t xml:space="preserve">Please use </w:t>
      </w:r>
      <w:proofErr w:type="gramStart"/>
      <w:r w:rsidRPr="00B45692">
        <w:rPr>
          <w:rFonts w:cs="Arial"/>
          <w:sz w:val="21"/>
          <w:szCs w:val="21"/>
          <w:lang w:val="en-NZ"/>
        </w:rPr>
        <w:t>l</w:t>
      </w:r>
      <w:r w:rsidR="005671DA" w:rsidRPr="00B45692">
        <w:rPr>
          <w:rFonts w:cs="Arial"/>
          <w:sz w:val="21"/>
          <w:szCs w:val="21"/>
          <w:lang w:val="en-NZ"/>
        </w:rPr>
        <w:t>ay</w:t>
      </w:r>
      <w:proofErr w:type="gramEnd"/>
      <w:r w:rsidR="005671DA" w:rsidRPr="00B45692">
        <w:rPr>
          <w:rFonts w:cs="Arial"/>
          <w:sz w:val="21"/>
          <w:szCs w:val="21"/>
          <w:lang w:val="en-NZ"/>
        </w:rPr>
        <w:t xml:space="preserve"> language. </w:t>
      </w:r>
    </w:p>
    <w:p w14:paraId="38A54AC2" w14:textId="77777777" w:rsidR="005671DA" w:rsidRPr="00B45692" w:rsidRDefault="00662E16" w:rsidP="00223F65">
      <w:pPr>
        <w:pStyle w:val="ListParagraph"/>
        <w:numPr>
          <w:ilvl w:val="0"/>
          <w:numId w:val="5"/>
        </w:numPr>
        <w:spacing w:before="80" w:after="80"/>
        <w:rPr>
          <w:rFonts w:cs="Arial"/>
          <w:sz w:val="21"/>
          <w:szCs w:val="21"/>
          <w:lang w:val="en-NZ"/>
        </w:rPr>
      </w:pPr>
      <w:r w:rsidRPr="00B45692">
        <w:rPr>
          <w:rFonts w:cs="Arial"/>
          <w:sz w:val="21"/>
          <w:szCs w:val="21"/>
          <w:lang w:val="en-NZ"/>
        </w:rPr>
        <w:t>Please r</w:t>
      </w:r>
      <w:r w:rsidR="001F002E" w:rsidRPr="00B45692">
        <w:rPr>
          <w:rFonts w:cs="Arial"/>
          <w:sz w:val="21"/>
          <w:szCs w:val="21"/>
          <w:lang w:val="en-NZ"/>
        </w:rPr>
        <w:t>emove ambiguity</w:t>
      </w:r>
      <w:r w:rsidRPr="00B45692">
        <w:rPr>
          <w:rFonts w:cs="Arial"/>
          <w:sz w:val="21"/>
          <w:szCs w:val="21"/>
          <w:lang w:val="en-NZ"/>
        </w:rPr>
        <w:t xml:space="preserve"> about storage of tissue, adding</w:t>
      </w:r>
      <w:r w:rsidR="001F002E" w:rsidRPr="00B45692">
        <w:rPr>
          <w:rFonts w:cs="Arial"/>
          <w:sz w:val="21"/>
          <w:szCs w:val="21"/>
          <w:lang w:val="en-NZ"/>
        </w:rPr>
        <w:t xml:space="preserve"> there is no planned future unspecified research or continued storage beyond the specific study. </w:t>
      </w:r>
    </w:p>
    <w:p w14:paraId="3831D223" w14:textId="77777777" w:rsidR="00E24E77" w:rsidRPr="00B45692" w:rsidRDefault="00E24E77" w:rsidP="00E24E77">
      <w:pPr>
        <w:rPr>
          <w:sz w:val="21"/>
          <w:szCs w:val="21"/>
          <w:lang w:val="en-NZ"/>
        </w:rPr>
      </w:pPr>
    </w:p>
    <w:p w14:paraId="6A576480" w14:textId="77777777" w:rsidR="00E24E77" w:rsidRPr="00B45692" w:rsidRDefault="00E24E77" w:rsidP="00E24E77">
      <w:pPr>
        <w:rPr>
          <w:sz w:val="21"/>
          <w:szCs w:val="21"/>
          <w:u w:val="single"/>
          <w:lang w:val="en-NZ"/>
        </w:rPr>
      </w:pPr>
      <w:r w:rsidRPr="00B45692">
        <w:rPr>
          <w:sz w:val="21"/>
          <w:szCs w:val="21"/>
          <w:u w:val="single"/>
          <w:lang w:val="en-NZ"/>
        </w:rPr>
        <w:t xml:space="preserve">Decision </w:t>
      </w:r>
    </w:p>
    <w:p w14:paraId="594C8586" w14:textId="77777777" w:rsidR="00E24E77" w:rsidRPr="00B45692" w:rsidRDefault="00E24E77" w:rsidP="00E24E77">
      <w:pPr>
        <w:rPr>
          <w:sz w:val="21"/>
          <w:szCs w:val="21"/>
          <w:lang w:val="en-NZ"/>
        </w:rPr>
      </w:pPr>
    </w:p>
    <w:p w14:paraId="67AB3DA5" w14:textId="77777777" w:rsidR="00E24E77" w:rsidRPr="00B45692" w:rsidRDefault="00E24E77" w:rsidP="00E24E77">
      <w:pPr>
        <w:rPr>
          <w:sz w:val="21"/>
          <w:szCs w:val="21"/>
          <w:lang w:val="en-NZ"/>
        </w:rPr>
      </w:pPr>
      <w:r w:rsidRPr="00B45692">
        <w:rPr>
          <w:sz w:val="21"/>
          <w:szCs w:val="21"/>
          <w:lang w:val="en-NZ"/>
        </w:rPr>
        <w:t xml:space="preserve">This application was </w:t>
      </w:r>
      <w:r w:rsidRPr="00B45692">
        <w:rPr>
          <w:i/>
          <w:sz w:val="21"/>
          <w:szCs w:val="21"/>
          <w:lang w:val="en-NZ"/>
        </w:rPr>
        <w:t>provisionally approved</w:t>
      </w:r>
      <w:r w:rsidRPr="00B45692">
        <w:rPr>
          <w:sz w:val="21"/>
          <w:szCs w:val="21"/>
          <w:lang w:val="en-NZ"/>
        </w:rPr>
        <w:t xml:space="preserve"> by </w:t>
      </w:r>
      <w:r w:rsidRPr="00B45692">
        <w:rPr>
          <w:rFonts w:cs="Arial"/>
          <w:sz w:val="21"/>
          <w:szCs w:val="21"/>
          <w:lang w:val="en-NZ"/>
        </w:rPr>
        <w:t>consensus</w:t>
      </w:r>
      <w:r w:rsidRPr="00B45692">
        <w:rPr>
          <w:sz w:val="21"/>
          <w:szCs w:val="21"/>
          <w:lang w:val="en-NZ"/>
        </w:rPr>
        <w:t xml:space="preserve">, subject to the following information being received. </w:t>
      </w:r>
    </w:p>
    <w:p w14:paraId="2F68C639" w14:textId="77777777" w:rsidR="00E24E77" w:rsidRPr="00B45692" w:rsidRDefault="00E24E77" w:rsidP="00E24E77">
      <w:pPr>
        <w:rPr>
          <w:sz w:val="21"/>
          <w:szCs w:val="21"/>
          <w:lang w:val="en-NZ"/>
        </w:rPr>
      </w:pPr>
    </w:p>
    <w:p w14:paraId="61894608" w14:textId="77777777" w:rsidR="00683A85" w:rsidRPr="00B45692" w:rsidRDefault="00683A85" w:rsidP="00683A85">
      <w:pPr>
        <w:pStyle w:val="ListParagraph"/>
        <w:numPr>
          <w:ilvl w:val="0"/>
          <w:numId w:val="17"/>
        </w:numPr>
        <w:spacing w:before="80" w:after="80"/>
        <w:jc w:val="both"/>
        <w:rPr>
          <w:rFonts w:cs="Arial"/>
          <w:sz w:val="21"/>
          <w:szCs w:val="21"/>
          <w:lang w:val="en-NZ"/>
        </w:rPr>
      </w:pPr>
      <w:r w:rsidRPr="00B45692">
        <w:rPr>
          <w:rFonts w:cs="Arial"/>
          <w:sz w:val="21"/>
          <w:szCs w:val="21"/>
          <w:lang w:val="en-NZ"/>
        </w:rPr>
        <w:t>Please create an information sheet and consent form that is study specific (</w:t>
      </w:r>
      <w:r w:rsidRPr="00B45692">
        <w:rPr>
          <w:rFonts w:cs="Arial"/>
          <w:i/>
          <w:sz w:val="21"/>
          <w:szCs w:val="21"/>
          <w:lang w:val="en-NZ"/>
        </w:rPr>
        <w:t>Ethical Guidelines for Intervention Studies</w:t>
      </w:r>
      <w:r w:rsidRPr="00B45692">
        <w:rPr>
          <w:rFonts w:cs="Arial"/>
          <w:sz w:val="21"/>
          <w:szCs w:val="21"/>
          <w:lang w:val="en-NZ"/>
        </w:rPr>
        <w:t xml:space="preserve"> </w:t>
      </w:r>
      <w:r w:rsidRPr="00B45692">
        <w:rPr>
          <w:rFonts w:cs="Arial"/>
          <w:i/>
          <w:sz w:val="21"/>
          <w:szCs w:val="21"/>
          <w:lang w:val="en-NZ"/>
        </w:rPr>
        <w:t>para 6.22</w:t>
      </w:r>
      <w:r w:rsidRPr="00B45692">
        <w:rPr>
          <w:rFonts w:cs="Arial"/>
          <w:sz w:val="21"/>
          <w:szCs w:val="21"/>
          <w:lang w:val="en-NZ"/>
        </w:rPr>
        <w:t>).</w:t>
      </w:r>
    </w:p>
    <w:p w14:paraId="6A508C20" w14:textId="77777777" w:rsidR="00683A85" w:rsidRPr="00B45692" w:rsidRDefault="00683A85" w:rsidP="00683A85">
      <w:pPr>
        <w:pStyle w:val="ListParagraph"/>
        <w:numPr>
          <w:ilvl w:val="0"/>
          <w:numId w:val="16"/>
        </w:numPr>
        <w:rPr>
          <w:sz w:val="21"/>
          <w:szCs w:val="21"/>
          <w:lang w:val="en-NZ"/>
        </w:rPr>
      </w:pPr>
      <w:r w:rsidRPr="00B45692">
        <w:rPr>
          <w:sz w:val="21"/>
          <w:szCs w:val="21"/>
          <w:lang w:val="en-NZ"/>
        </w:rPr>
        <w:t xml:space="preserve">Please outline in the protocol the processes in place for recruitment of participants (Ethical Guidelines for Observation Studies para </w:t>
      </w:r>
      <w:r w:rsidRPr="00B45692">
        <w:rPr>
          <w:sz w:val="21"/>
          <w:szCs w:val="21"/>
        </w:rPr>
        <w:t>5.11</w:t>
      </w:r>
      <w:r w:rsidRPr="00B45692">
        <w:rPr>
          <w:sz w:val="21"/>
          <w:szCs w:val="21"/>
          <w:lang w:val="en-NZ"/>
        </w:rPr>
        <w:t xml:space="preserve">). </w:t>
      </w:r>
    </w:p>
    <w:p w14:paraId="2F1CA50E" w14:textId="77777777" w:rsidR="00E24E77" w:rsidRPr="00B45692" w:rsidRDefault="00E24E77" w:rsidP="00E24E77">
      <w:pPr>
        <w:rPr>
          <w:color w:val="FF0000"/>
          <w:sz w:val="21"/>
          <w:szCs w:val="21"/>
          <w:lang w:val="en-NZ"/>
        </w:rPr>
      </w:pPr>
    </w:p>
    <w:p w14:paraId="6E8E8B3C" w14:textId="38498745" w:rsidR="008712F4" w:rsidRPr="00B45692" w:rsidRDefault="00E24E77" w:rsidP="00F0374D">
      <w:pPr>
        <w:rPr>
          <w:sz w:val="21"/>
          <w:szCs w:val="21"/>
        </w:rPr>
      </w:pPr>
      <w:r w:rsidRPr="00B45692">
        <w:rPr>
          <w:sz w:val="21"/>
          <w:szCs w:val="21"/>
          <w:lang w:val="en-NZ"/>
        </w:rPr>
        <w:t xml:space="preserve">This following information will be reviewed, and a final decision made on the application, by </w:t>
      </w:r>
      <w:r w:rsidR="00D754D0" w:rsidRPr="00B45692">
        <w:rPr>
          <w:sz w:val="21"/>
          <w:szCs w:val="21"/>
          <w:lang w:val="en-NZ"/>
        </w:rPr>
        <w:t>Mr</w:t>
      </w:r>
      <w:r w:rsidR="006E1286" w:rsidRPr="00B45692">
        <w:rPr>
          <w:sz w:val="21"/>
          <w:szCs w:val="21"/>
          <w:lang w:val="en-NZ"/>
        </w:rPr>
        <w:t xml:space="preserve"> Mark Smith and Ms Susan Buckland. </w:t>
      </w:r>
      <w:r w:rsidR="00810390" w:rsidRPr="00B4569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374D" w:rsidRPr="00B45692" w14:paraId="30D3E467" w14:textId="77777777" w:rsidTr="00F0374D">
        <w:trPr>
          <w:trHeight w:val="280"/>
        </w:trPr>
        <w:tc>
          <w:tcPr>
            <w:tcW w:w="966" w:type="dxa"/>
            <w:tcBorders>
              <w:top w:val="nil"/>
              <w:left w:val="nil"/>
              <w:bottom w:val="nil"/>
              <w:right w:val="nil"/>
            </w:tcBorders>
          </w:tcPr>
          <w:p w14:paraId="6D807E1F" w14:textId="77777777" w:rsidR="00F0374D" w:rsidRPr="00B45692" w:rsidRDefault="00F0374D">
            <w:pPr>
              <w:autoSpaceDE w:val="0"/>
              <w:autoSpaceDN w:val="0"/>
              <w:adjustRightInd w:val="0"/>
              <w:rPr>
                <w:sz w:val="21"/>
                <w:szCs w:val="21"/>
              </w:rPr>
            </w:pPr>
            <w:r w:rsidRPr="00B45692">
              <w:rPr>
                <w:sz w:val="21"/>
                <w:szCs w:val="21"/>
              </w:rPr>
              <w:lastRenderedPageBreak/>
              <w:t xml:space="preserve"> </w:t>
            </w:r>
            <w:r w:rsidRPr="00B45692">
              <w:rPr>
                <w:b/>
                <w:sz w:val="21"/>
                <w:szCs w:val="21"/>
              </w:rPr>
              <w:t xml:space="preserve">8 </w:t>
            </w:r>
            <w:r w:rsidRPr="00B45692">
              <w:rPr>
                <w:sz w:val="21"/>
                <w:szCs w:val="21"/>
              </w:rPr>
              <w:t xml:space="preserve"> </w:t>
            </w:r>
          </w:p>
        </w:tc>
        <w:tc>
          <w:tcPr>
            <w:tcW w:w="2575" w:type="dxa"/>
            <w:tcBorders>
              <w:top w:val="nil"/>
              <w:left w:val="nil"/>
              <w:bottom w:val="nil"/>
              <w:right w:val="nil"/>
            </w:tcBorders>
          </w:tcPr>
          <w:p w14:paraId="757358E1" w14:textId="77777777" w:rsidR="00F0374D" w:rsidRPr="00B45692" w:rsidRDefault="00F0374D">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6525A60C" w14:textId="77777777" w:rsidR="00F0374D" w:rsidRPr="00B45692" w:rsidRDefault="00F0374D">
            <w:pPr>
              <w:autoSpaceDE w:val="0"/>
              <w:autoSpaceDN w:val="0"/>
              <w:adjustRightInd w:val="0"/>
              <w:rPr>
                <w:sz w:val="21"/>
                <w:szCs w:val="21"/>
              </w:rPr>
            </w:pPr>
            <w:r w:rsidRPr="00B45692">
              <w:rPr>
                <w:b/>
                <w:sz w:val="21"/>
                <w:szCs w:val="21"/>
              </w:rPr>
              <w:t>15/NTA/57</w:t>
            </w:r>
            <w:r w:rsidRPr="00B45692">
              <w:rPr>
                <w:sz w:val="21"/>
                <w:szCs w:val="21"/>
              </w:rPr>
              <w:t xml:space="preserve"> </w:t>
            </w:r>
          </w:p>
        </w:tc>
      </w:tr>
      <w:tr w:rsidR="00F0374D" w:rsidRPr="00B45692" w14:paraId="2D144038" w14:textId="77777777" w:rsidTr="00F0374D">
        <w:trPr>
          <w:trHeight w:val="280"/>
        </w:trPr>
        <w:tc>
          <w:tcPr>
            <w:tcW w:w="966" w:type="dxa"/>
            <w:tcBorders>
              <w:top w:val="nil"/>
              <w:left w:val="nil"/>
              <w:bottom w:val="nil"/>
              <w:right w:val="nil"/>
            </w:tcBorders>
          </w:tcPr>
          <w:p w14:paraId="4BEE0295"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04E5ECB1" w14:textId="77777777" w:rsidR="00F0374D" w:rsidRPr="00B45692" w:rsidRDefault="00F0374D">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03B5FE9F" w14:textId="77777777" w:rsidR="00F0374D" w:rsidRPr="00B45692" w:rsidRDefault="00F0374D">
            <w:pPr>
              <w:autoSpaceDE w:val="0"/>
              <w:autoSpaceDN w:val="0"/>
              <w:adjustRightInd w:val="0"/>
              <w:rPr>
                <w:sz w:val="21"/>
                <w:szCs w:val="21"/>
              </w:rPr>
            </w:pPr>
            <w:r w:rsidRPr="00B45692">
              <w:rPr>
                <w:sz w:val="21"/>
                <w:szCs w:val="21"/>
              </w:rPr>
              <w:t xml:space="preserve">INS-212 - Study of Liposomal Amikacin in Adults with Nontuberculous Mycobacterial Lung Infections </w:t>
            </w:r>
          </w:p>
        </w:tc>
      </w:tr>
      <w:tr w:rsidR="00F0374D" w:rsidRPr="00B45692" w14:paraId="0D9D1FCF" w14:textId="77777777" w:rsidTr="00F0374D">
        <w:trPr>
          <w:trHeight w:val="280"/>
        </w:trPr>
        <w:tc>
          <w:tcPr>
            <w:tcW w:w="966" w:type="dxa"/>
            <w:tcBorders>
              <w:top w:val="nil"/>
              <w:left w:val="nil"/>
              <w:bottom w:val="nil"/>
              <w:right w:val="nil"/>
            </w:tcBorders>
          </w:tcPr>
          <w:p w14:paraId="7CF0787C"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304B2C93" w14:textId="77777777" w:rsidR="00F0374D" w:rsidRPr="00B45692" w:rsidRDefault="00F0374D">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4EF9E33C" w14:textId="77777777" w:rsidR="00F0374D" w:rsidRPr="00B45692" w:rsidRDefault="00F0374D">
            <w:pPr>
              <w:autoSpaceDE w:val="0"/>
              <w:autoSpaceDN w:val="0"/>
              <w:adjustRightInd w:val="0"/>
              <w:rPr>
                <w:sz w:val="21"/>
                <w:szCs w:val="21"/>
              </w:rPr>
            </w:pPr>
            <w:r w:rsidRPr="00B45692">
              <w:rPr>
                <w:sz w:val="21"/>
                <w:szCs w:val="21"/>
              </w:rPr>
              <w:t xml:space="preserve">Dr Amanda McNaughton </w:t>
            </w:r>
          </w:p>
        </w:tc>
      </w:tr>
      <w:tr w:rsidR="00F0374D" w:rsidRPr="00B45692" w14:paraId="719B7F56" w14:textId="77777777" w:rsidTr="00F0374D">
        <w:trPr>
          <w:trHeight w:val="280"/>
        </w:trPr>
        <w:tc>
          <w:tcPr>
            <w:tcW w:w="966" w:type="dxa"/>
            <w:tcBorders>
              <w:top w:val="nil"/>
              <w:left w:val="nil"/>
              <w:bottom w:val="nil"/>
              <w:right w:val="nil"/>
            </w:tcBorders>
          </w:tcPr>
          <w:p w14:paraId="5FDA0E08"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4B592DD6" w14:textId="77777777" w:rsidR="00F0374D" w:rsidRPr="00B45692" w:rsidRDefault="00F0374D">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374037EB" w14:textId="77777777" w:rsidR="00F0374D" w:rsidRPr="00B45692" w:rsidRDefault="00F0374D">
            <w:pPr>
              <w:autoSpaceDE w:val="0"/>
              <w:autoSpaceDN w:val="0"/>
              <w:adjustRightInd w:val="0"/>
              <w:rPr>
                <w:sz w:val="21"/>
                <w:szCs w:val="21"/>
              </w:rPr>
            </w:pPr>
            <w:r w:rsidRPr="00B45692">
              <w:rPr>
                <w:sz w:val="21"/>
                <w:szCs w:val="21"/>
              </w:rPr>
              <w:t xml:space="preserve">Insmed </w:t>
            </w:r>
          </w:p>
        </w:tc>
      </w:tr>
      <w:tr w:rsidR="00F0374D" w:rsidRPr="00B45692" w14:paraId="43195AB8" w14:textId="77777777" w:rsidTr="00F0374D">
        <w:trPr>
          <w:trHeight w:val="280"/>
        </w:trPr>
        <w:tc>
          <w:tcPr>
            <w:tcW w:w="966" w:type="dxa"/>
            <w:tcBorders>
              <w:top w:val="nil"/>
              <w:left w:val="nil"/>
              <w:bottom w:val="nil"/>
              <w:right w:val="nil"/>
            </w:tcBorders>
          </w:tcPr>
          <w:p w14:paraId="7571083D"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0C56120F" w14:textId="77777777" w:rsidR="00F0374D" w:rsidRPr="00B45692" w:rsidRDefault="00F0374D">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5CFF93B4" w14:textId="77777777" w:rsidR="00F0374D" w:rsidRPr="00B45692" w:rsidRDefault="00F0374D">
            <w:pPr>
              <w:autoSpaceDE w:val="0"/>
              <w:autoSpaceDN w:val="0"/>
              <w:adjustRightInd w:val="0"/>
              <w:rPr>
                <w:sz w:val="21"/>
                <w:szCs w:val="21"/>
              </w:rPr>
            </w:pPr>
            <w:r w:rsidRPr="00B45692">
              <w:rPr>
                <w:sz w:val="21"/>
                <w:szCs w:val="21"/>
              </w:rPr>
              <w:t xml:space="preserve">30 April 2015 </w:t>
            </w:r>
          </w:p>
        </w:tc>
      </w:tr>
    </w:tbl>
    <w:p w14:paraId="3EBA11DF" w14:textId="77777777" w:rsidR="008712F4" w:rsidRPr="00B45692" w:rsidRDefault="00810390">
      <w:pPr>
        <w:autoSpaceDE w:val="0"/>
        <w:autoSpaceDN w:val="0"/>
        <w:adjustRightInd w:val="0"/>
        <w:rPr>
          <w:sz w:val="21"/>
          <w:szCs w:val="21"/>
        </w:rPr>
      </w:pPr>
      <w:r w:rsidRPr="00B45692">
        <w:rPr>
          <w:sz w:val="21"/>
          <w:szCs w:val="21"/>
        </w:rPr>
        <w:t xml:space="preserve"> </w:t>
      </w:r>
    </w:p>
    <w:p w14:paraId="034C675D" w14:textId="77777777" w:rsidR="00987913" w:rsidRPr="00B45692" w:rsidRDefault="008E3262">
      <w:pPr>
        <w:autoSpaceDE w:val="0"/>
        <w:autoSpaceDN w:val="0"/>
        <w:adjustRightInd w:val="0"/>
        <w:rPr>
          <w:sz w:val="21"/>
          <w:szCs w:val="21"/>
          <w:lang w:val="en-NZ"/>
        </w:rPr>
      </w:pPr>
      <w:r w:rsidRPr="00B45692">
        <w:rPr>
          <w:sz w:val="21"/>
          <w:szCs w:val="21"/>
          <w:lang w:val="en-NZ"/>
        </w:rPr>
        <w:t xml:space="preserve">Dr Amanda McNaughton </w:t>
      </w:r>
      <w:r w:rsidR="0095494B" w:rsidRPr="00B45692">
        <w:rPr>
          <w:sz w:val="21"/>
          <w:szCs w:val="21"/>
          <w:lang w:val="en-NZ"/>
        </w:rPr>
        <w:t xml:space="preserve">and </w:t>
      </w:r>
      <w:r w:rsidR="00C269FB" w:rsidRPr="00B45692">
        <w:rPr>
          <w:sz w:val="21"/>
          <w:szCs w:val="21"/>
          <w:lang w:val="en-NZ"/>
        </w:rPr>
        <w:t>Dr Robert McLachlan were</w:t>
      </w:r>
      <w:r w:rsidR="00987913" w:rsidRPr="00B45692">
        <w:rPr>
          <w:sz w:val="21"/>
          <w:szCs w:val="21"/>
          <w:lang w:val="en-NZ"/>
        </w:rPr>
        <w:t xml:space="preserve"> present </w:t>
      </w:r>
      <w:r w:rsidR="00DC62A5" w:rsidRPr="00B45692">
        <w:rPr>
          <w:sz w:val="21"/>
          <w:szCs w:val="21"/>
          <w:lang w:val="en-NZ"/>
        </w:rPr>
        <w:t xml:space="preserve">by teleconference </w:t>
      </w:r>
      <w:r w:rsidR="00987913" w:rsidRPr="00B45692">
        <w:rPr>
          <w:sz w:val="21"/>
          <w:szCs w:val="21"/>
          <w:lang w:val="en-NZ"/>
        </w:rPr>
        <w:t>for discussion of this application.</w:t>
      </w:r>
    </w:p>
    <w:p w14:paraId="25261BFA" w14:textId="77777777" w:rsidR="00987913" w:rsidRPr="00B45692" w:rsidRDefault="00987913">
      <w:pPr>
        <w:autoSpaceDE w:val="0"/>
        <w:autoSpaceDN w:val="0"/>
        <w:adjustRightInd w:val="0"/>
        <w:rPr>
          <w:sz w:val="21"/>
          <w:szCs w:val="21"/>
          <w:u w:val="single"/>
          <w:lang w:val="en-NZ"/>
        </w:rPr>
      </w:pPr>
    </w:p>
    <w:p w14:paraId="420BFA59" w14:textId="77777777" w:rsidR="00E24E77" w:rsidRPr="00B45692" w:rsidRDefault="00E24E77">
      <w:pPr>
        <w:autoSpaceDE w:val="0"/>
        <w:autoSpaceDN w:val="0"/>
        <w:adjustRightInd w:val="0"/>
        <w:rPr>
          <w:sz w:val="21"/>
          <w:szCs w:val="21"/>
          <w:u w:val="single"/>
          <w:lang w:val="en-NZ"/>
        </w:rPr>
      </w:pPr>
      <w:r w:rsidRPr="00B45692">
        <w:rPr>
          <w:sz w:val="21"/>
          <w:szCs w:val="21"/>
          <w:u w:val="single"/>
          <w:lang w:val="en-NZ"/>
        </w:rPr>
        <w:t>Potential conflicts of interest</w:t>
      </w:r>
    </w:p>
    <w:p w14:paraId="608FFF79" w14:textId="77777777" w:rsidR="00E24E77" w:rsidRPr="00B45692" w:rsidRDefault="00E24E77">
      <w:pPr>
        <w:autoSpaceDE w:val="0"/>
        <w:autoSpaceDN w:val="0"/>
        <w:adjustRightInd w:val="0"/>
        <w:rPr>
          <w:b/>
          <w:sz w:val="21"/>
          <w:szCs w:val="21"/>
          <w:lang w:val="en-NZ"/>
        </w:rPr>
      </w:pPr>
    </w:p>
    <w:p w14:paraId="0F48A851" w14:textId="77777777" w:rsidR="00E24E77" w:rsidRPr="00B45692" w:rsidRDefault="00E24E77">
      <w:pPr>
        <w:autoSpaceDE w:val="0"/>
        <w:autoSpaceDN w:val="0"/>
        <w:adjustRightInd w:val="0"/>
        <w:rPr>
          <w:sz w:val="21"/>
          <w:szCs w:val="21"/>
          <w:lang w:val="en-NZ"/>
        </w:rPr>
      </w:pPr>
      <w:r w:rsidRPr="00B45692">
        <w:rPr>
          <w:sz w:val="21"/>
          <w:szCs w:val="21"/>
          <w:lang w:val="en-NZ"/>
        </w:rPr>
        <w:t>The Chair asked members to declare any potential conflicts of interest related to this application.</w:t>
      </w:r>
    </w:p>
    <w:p w14:paraId="716DD95B" w14:textId="77777777" w:rsidR="00E24E77" w:rsidRPr="00B45692" w:rsidRDefault="00E24E77">
      <w:pPr>
        <w:autoSpaceDE w:val="0"/>
        <w:autoSpaceDN w:val="0"/>
        <w:adjustRightInd w:val="0"/>
        <w:rPr>
          <w:sz w:val="21"/>
          <w:szCs w:val="21"/>
          <w:lang w:val="en-NZ"/>
        </w:rPr>
      </w:pPr>
    </w:p>
    <w:p w14:paraId="1E385F2A" w14:textId="77777777" w:rsidR="00E24E77" w:rsidRPr="00B45692" w:rsidRDefault="00E24E77">
      <w:pPr>
        <w:autoSpaceDE w:val="0"/>
        <w:autoSpaceDN w:val="0"/>
        <w:adjustRightInd w:val="0"/>
        <w:rPr>
          <w:sz w:val="21"/>
          <w:szCs w:val="21"/>
          <w:lang w:val="en-NZ"/>
        </w:rPr>
      </w:pPr>
      <w:r w:rsidRPr="00B45692">
        <w:rPr>
          <w:sz w:val="21"/>
          <w:szCs w:val="21"/>
          <w:lang w:val="en-NZ"/>
        </w:rPr>
        <w:t>No potential conflicts of interest related to this application were declared by any member.</w:t>
      </w:r>
    </w:p>
    <w:p w14:paraId="73A77F55" w14:textId="77777777" w:rsidR="00E24E77" w:rsidRPr="00B45692" w:rsidRDefault="00E24E77">
      <w:pPr>
        <w:autoSpaceDE w:val="0"/>
        <w:autoSpaceDN w:val="0"/>
        <w:adjustRightInd w:val="0"/>
        <w:rPr>
          <w:sz w:val="21"/>
          <w:szCs w:val="21"/>
          <w:lang w:val="en-NZ"/>
        </w:rPr>
      </w:pPr>
    </w:p>
    <w:p w14:paraId="7BCCDF1B" w14:textId="77777777" w:rsidR="00E24E77" w:rsidRPr="00B45692" w:rsidRDefault="00C269FB" w:rsidP="00C269FB">
      <w:pPr>
        <w:rPr>
          <w:sz w:val="21"/>
          <w:szCs w:val="21"/>
          <w:u w:val="single"/>
          <w:lang w:val="en-NZ"/>
        </w:rPr>
      </w:pPr>
      <w:r w:rsidRPr="00B45692">
        <w:rPr>
          <w:sz w:val="21"/>
          <w:szCs w:val="21"/>
          <w:u w:val="single"/>
          <w:lang w:val="en-NZ"/>
        </w:rPr>
        <w:t>Summary of Study</w:t>
      </w:r>
    </w:p>
    <w:p w14:paraId="7D97F921" w14:textId="77777777" w:rsidR="00C269FB" w:rsidRPr="00B45692" w:rsidRDefault="00C269FB" w:rsidP="00C269FB">
      <w:pPr>
        <w:rPr>
          <w:sz w:val="21"/>
          <w:szCs w:val="21"/>
          <w:u w:val="single"/>
          <w:lang w:val="en-NZ"/>
        </w:rPr>
      </w:pPr>
    </w:p>
    <w:p w14:paraId="4A3D5D99" w14:textId="77777777" w:rsidR="00C269FB" w:rsidRPr="00B45692" w:rsidRDefault="0095494B" w:rsidP="0095494B">
      <w:pPr>
        <w:pStyle w:val="ListParagraph"/>
        <w:numPr>
          <w:ilvl w:val="0"/>
          <w:numId w:val="5"/>
        </w:numPr>
        <w:spacing w:before="80" w:after="80"/>
        <w:rPr>
          <w:rFonts w:cs="Arial"/>
          <w:sz w:val="21"/>
          <w:szCs w:val="21"/>
          <w:lang w:val="en-NZ"/>
        </w:rPr>
      </w:pPr>
      <w:r w:rsidRPr="00B45692">
        <w:rPr>
          <w:rFonts w:cs="Arial"/>
          <w:sz w:val="21"/>
          <w:szCs w:val="21"/>
          <w:lang w:val="en-NZ"/>
        </w:rPr>
        <w:t>Multicentre international study phase III</w:t>
      </w:r>
      <w:r w:rsidR="00C269FB" w:rsidRPr="00B45692">
        <w:rPr>
          <w:rFonts w:cs="Arial"/>
          <w:sz w:val="21"/>
          <w:szCs w:val="21"/>
          <w:lang w:val="en-NZ"/>
        </w:rPr>
        <w:t>. Study objectives are</w:t>
      </w:r>
      <w:r w:rsidRPr="00B45692">
        <w:rPr>
          <w:rFonts w:cs="Arial"/>
          <w:sz w:val="21"/>
          <w:szCs w:val="21"/>
          <w:lang w:val="en-NZ"/>
        </w:rPr>
        <w:t xml:space="preserve"> efficacy and safety </w:t>
      </w:r>
      <w:r w:rsidR="00C269FB" w:rsidRPr="00B45692">
        <w:rPr>
          <w:rFonts w:cs="Arial"/>
          <w:sz w:val="21"/>
          <w:szCs w:val="21"/>
          <w:lang w:val="en-NZ"/>
        </w:rPr>
        <w:t>of</w:t>
      </w:r>
      <w:r w:rsidRPr="00B45692">
        <w:rPr>
          <w:rFonts w:cs="Arial"/>
          <w:sz w:val="21"/>
          <w:szCs w:val="21"/>
          <w:lang w:val="en-NZ"/>
        </w:rPr>
        <w:t xml:space="preserve"> nebulised liposomal amikacin, </w:t>
      </w:r>
      <w:r w:rsidR="00C269FB" w:rsidRPr="00B45692">
        <w:rPr>
          <w:rFonts w:cs="Arial"/>
          <w:sz w:val="21"/>
          <w:szCs w:val="21"/>
          <w:lang w:val="en-NZ"/>
        </w:rPr>
        <w:t xml:space="preserve">an </w:t>
      </w:r>
      <w:r w:rsidRPr="00B45692">
        <w:rPr>
          <w:rFonts w:cs="Arial"/>
          <w:sz w:val="21"/>
          <w:szCs w:val="21"/>
          <w:lang w:val="en-NZ"/>
        </w:rPr>
        <w:t xml:space="preserve">antibiotic treatment for lung infections. </w:t>
      </w:r>
    </w:p>
    <w:p w14:paraId="0AF7C0D5" w14:textId="77777777" w:rsidR="000D7E27" w:rsidRPr="00B45692" w:rsidRDefault="000D7E27" w:rsidP="000D7E27">
      <w:pPr>
        <w:pStyle w:val="ListParagraph"/>
        <w:numPr>
          <w:ilvl w:val="0"/>
          <w:numId w:val="5"/>
        </w:numPr>
        <w:spacing w:before="80" w:after="80"/>
        <w:rPr>
          <w:rFonts w:cs="Arial"/>
          <w:sz w:val="21"/>
          <w:szCs w:val="21"/>
          <w:lang w:val="en-NZ"/>
        </w:rPr>
      </w:pPr>
      <w:r w:rsidRPr="00B45692">
        <w:rPr>
          <w:rFonts w:cs="Arial"/>
          <w:sz w:val="21"/>
          <w:szCs w:val="21"/>
          <w:lang w:val="en-NZ"/>
        </w:rPr>
        <w:t>Standard delivery of this class of antibiotic is through an IV. IV delivery systems run into problems with the patient population due to long term IV use (kidney, hearing issues). Nebuliser goes directly to the lungs which should be more effective (reduced systemic dose) with fewer side effects.</w:t>
      </w:r>
    </w:p>
    <w:p w14:paraId="4496AD36" w14:textId="77777777" w:rsidR="00E24E77" w:rsidRPr="00B45692" w:rsidRDefault="00C269FB" w:rsidP="00C269FB">
      <w:pPr>
        <w:pStyle w:val="ListParagraph"/>
        <w:numPr>
          <w:ilvl w:val="0"/>
          <w:numId w:val="5"/>
        </w:numPr>
        <w:spacing w:before="80" w:after="80"/>
        <w:rPr>
          <w:rFonts w:cs="Arial"/>
          <w:sz w:val="21"/>
          <w:szCs w:val="21"/>
          <w:lang w:val="en-NZ"/>
        </w:rPr>
      </w:pPr>
      <w:r w:rsidRPr="00B45692">
        <w:rPr>
          <w:rFonts w:cs="Arial"/>
          <w:sz w:val="21"/>
          <w:szCs w:val="21"/>
          <w:lang w:val="en-NZ"/>
        </w:rPr>
        <w:t xml:space="preserve">Mycobacterium </w:t>
      </w:r>
      <w:proofErr w:type="spellStart"/>
      <w:r w:rsidRPr="00B45692">
        <w:rPr>
          <w:rFonts w:cs="Arial"/>
          <w:sz w:val="21"/>
          <w:szCs w:val="21"/>
          <w:lang w:val="en-NZ"/>
        </w:rPr>
        <w:t>avium</w:t>
      </w:r>
      <w:proofErr w:type="spellEnd"/>
      <w:r w:rsidRPr="00B45692">
        <w:rPr>
          <w:rFonts w:cs="Arial"/>
          <w:sz w:val="21"/>
          <w:szCs w:val="21"/>
          <w:lang w:val="en-NZ"/>
        </w:rPr>
        <w:t xml:space="preserve"> complex is a c</w:t>
      </w:r>
      <w:r w:rsidR="0095494B" w:rsidRPr="00B45692">
        <w:rPr>
          <w:rFonts w:cs="Arial"/>
          <w:sz w:val="21"/>
          <w:szCs w:val="21"/>
          <w:lang w:val="en-NZ"/>
        </w:rPr>
        <w:t xml:space="preserve">ousin of TB </w:t>
      </w:r>
      <w:r w:rsidRPr="00B45692">
        <w:rPr>
          <w:rFonts w:cs="Arial"/>
          <w:sz w:val="21"/>
          <w:szCs w:val="21"/>
          <w:lang w:val="en-NZ"/>
        </w:rPr>
        <w:t>and r</w:t>
      </w:r>
      <w:r w:rsidR="0095494B" w:rsidRPr="00B45692">
        <w:rPr>
          <w:rFonts w:cs="Arial"/>
          <w:sz w:val="21"/>
          <w:szCs w:val="21"/>
          <w:lang w:val="en-NZ"/>
        </w:rPr>
        <w:t>equires</w:t>
      </w:r>
      <w:r w:rsidRPr="00B45692">
        <w:rPr>
          <w:rFonts w:cs="Arial"/>
          <w:sz w:val="21"/>
          <w:szCs w:val="21"/>
          <w:lang w:val="en-NZ"/>
        </w:rPr>
        <w:t xml:space="preserve"> extended antibiotic treatment.</w:t>
      </w:r>
    </w:p>
    <w:p w14:paraId="637FD77E" w14:textId="77777777" w:rsidR="0095494B" w:rsidRPr="00B45692" w:rsidRDefault="00C269FB" w:rsidP="0095494B">
      <w:pPr>
        <w:pStyle w:val="ListParagraph"/>
        <w:numPr>
          <w:ilvl w:val="0"/>
          <w:numId w:val="5"/>
        </w:num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c</w:t>
      </w:r>
      <w:r w:rsidR="0095494B" w:rsidRPr="00B45692">
        <w:rPr>
          <w:rFonts w:cs="Arial"/>
          <w:sz w:val="21"/>
          <w:szCs w:val="21"/>
          <w:lang w:val="en-NZ"/>
        </w:rPr>
        <w:t>ommended the protocol</w:t>
      </w:r>
      <w:r w:rsidRPr="00B45692">
        <w:rPr>
          <w:rFonts w:cs="Arial"/>
          <w:sz w:val="21"/>
          <w:szCs w:val="21"/>
          <w:lang w:val="en-NZ"/>
        </w:rPr>
        <w:t>, stating it was e</w:t>
      </w:r>
      <w:r w:rsidR="0095494B" w:rsidRPr="00B45692">
        <w:rPr>
          <w:rFonts w:cs="Arial"/>
          <w:sz w:val="21"/>
          <w:szCs w:val="21"/>
          <w:lang w:val="en-NZ"/>
        </w:rPr>
        <w:t xml:space="preserve">asy to read, clear. </w:t>
      </w:r>
      <w:r w:rsidRPr="00B45692">
        <w:rPr>
          <w:rFonts w:cs="Arial"/>
          <w:sz w:val="21"/>
          <w:szCs w:val="21"/>
          <w:lang w:val="en-NZ"/>
        </w:rPr>
        <w:t>The same comments apply to the PIS.</w:t>
      </w:r>
    </w:p>
    <w:p w14:paraId="3A7AE5AC" w14:textId="77777777" w:rsidR="00C269FB" w:rsidRPr="00B45692" w:rsidRDefault="00C269FB" w:rsidP="00C269FB">
      <w:pPr>
        <w:pStyle w:val="ListParagraph"/>
        <w:spacing w:before="80" w:after="80"/>
        <w:ind w:left="502"/>
        <w:rPr>
          <w:rFonts w:cs="Arial"/>
          <w:sz w:val="21"/>
          <w:szCs w:val="21"/>
          <w:lang w:val="en-NZ"/>
        </w:rPr>
      </w:pPr>
    </w:p>
    <w:p w14:paraId="17C9DCB7" w14:textId="77777777" w:rsidR="00C269FB" w:rsidRPr="00B45692" w:rsidRDefault="00C269FB" w:rsidP="00C269FB">
      <w:pPr>
        <w:rPr>
          <w:sz w:val="21"/>
          <w:szCs w:val="21"/>
          <w:u w:val="single"/>
          <w:lang w:val="en-NZ"/>
        </w:rPr>
      </w:pPr>
      <w:r w:rsidRPr="00B45692">
        <w:rPr>
          <w:sz w:val="21"/>
          <w:szCs w:val="21"/>
          <w:u w:val="single"/>
          <w:lang w:val="en-NZ"/>
        </w:rPr>
        <w:t>Summary of ethical issues (resolved)</w:t>
      </w:r>
    </w:p>
    <w:p w14:paraId="36251B2B" w14:textId="77777777" w:rsidR="00C269FB" w:rsidRPr="00B45692" w:rsidRDefault="00C269FB" w:rsidP="00C269FB">
      <w:pPr>
        <w:rPr>
          <w:sz w:val="21"/>
          <w:szCs w:val="21"/>
          <w:u w:val="single"/>
          <w:lang w:val="en-NZ"/>
        </w:rPr>
      </w:pPr>
    </w:p>
    <w:p w14:paraId="48900D6C" w14:textId="77777777" w:rsidR="00C269FB" w:rsidRPr="00B45692" w:rsidRDefault="00C269FB" w:rsidP="00C269FB">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addressed by the Researcher are as follows.</w:t>
      </w:r>
    </w:p>
    <w:p w14:paraId="595FC90A" w14:textId="77777777" w:rsidR="00C269FB" w:rsidRPr="00B45692" w:rsidRDefault="00C269FB" w:rsidP="00C269FB">
      <w:pPr>
        <w:rPr>
          <w:sz w:val="21"/>
          <w:szCs w:val="21"/>
          <w:lang w:val="en-NZ"/>
        </w:rPr>
      </w:pPr>
    </w:p>
    <w:p w14:paraId="4AB0788C" w14:textId="77777777" w:rsidR="00042B66" w:rsidRPr="00B45692" w:rsidRDefault="00042B66" w:rsidP="00042B66">
      <w:pPr>
        <w:pStyle w:val="ListParagraph"/>
        <w:numPr>
          <w:ilvl w:val="0"/>
          <w:numId w:val="5"/>
        </w:numPr>
        <w:spacing w:before="80" w:after="80"/>
        <w:rPr>
          <w:rFonts w:cs="Arial"/>
          <w:sz w:val="21"/>
          <w:szCs w:val="21"/>
          <w:lang w:val="en-NZ"/>
        </w:rPr>
      </w:pPr>
      <w:r w:rsidRPr="00B45692">
        <w:rPr>
          <w:rFonts w:cs="Arial"/>
          <w:sz w:val="21"/>
          <w:szCs w:val="21"/>
          <w:lang w:val="en-NZ"/>
        </w:rPr>
        <w:t>Is there a risk of use of nebulisers passing on disease or illness? Researchers explained nebulisers are standard care in Cystic fibrosis patients. They are chosen for this study specifically as it is a short delivery system and is less time consuming for the patients. Infection has not been identified as a risk using these nebulisers.</w:t>
      </w:r>
    </w:p>
    <w:p w14:paraId="0FE667E3" w14:textId="77777777" w:rsidR="000D7E27" w:rsidRPr="00B45692" w:rsidRDefault="000D7E27" w:rsidP="000D7E27">
      <w:pPr>
        <w:pStyle w:val="ListParagraph"/>
        <w:numPr>
          <w:ilvl w:val="0"/>
          <w:numId w:val="5"/>
        </w:numPr>
        <w:spacing w:before="80" w:after="80"/>
        <w:rPr>
          <w:rFonts w:cs="Arial"/>
          <w:sz w:val="21"/>
          <w:szCs w:val="21"/>
          <w:lang w:val="en-NZ"/>
        </w:rPr>
      </w:pPr>
      <w:r w:rsidRPr="00B45692">
        <w:rPr>
          <w:rFonts w:cs="Arial"/>
          <w:sz w:val="21"/>
          <w:szCs w:val="21"/>
          <w:lang w:val="en-NZ"/>
        </w:rPr>
        <w:t>The Committee queried the need to continue using nebulisers for 12 months even if septum test shows clearance of the infection. The researchers stated that prolonged treatment is required, international guidelines often require 1 year of continued treatment post infection clear septum result. The Committee was satisfied that continued treatment is standard practice.</w:t>
      </w:r>
    </w:p>
    <w:p w14:paraId="152C3287" w14:textId="77777777" w:rsidR="000D7E27" w:rsidRPr="00B45692" w:rsidRDefault="000D7E27" w:rsidP="000D7E27">
      <w:pPr>
        <w:pStyle w:val="ListParagraph"/>
        <w:numPr>
          <w:ilvl w:val="0"/>
          <w:numId w:val="5"/>
        </w:numPr>
        <w:spacing w:before="80" w:after="80"/>
        <w:rPr>
          <w:rFonts w:cs="Arial"/>
          <w:sz w:val="21"/>
          <w:szCs w:val="21"/>
          <w:lang w:val="en-NZ"/>
        </w:rPr>
      </w:pPr>
      <w:r w:rsidRPr="00B45692">
        <w:rPr>
          <w:rFonts w:cs="Arial"/>
          <w:sz w:val="21"/>
          <w:szCs w:val="21"/>
          <w:lang w:val="en-NZ"/>
        </w:rPr>
        <w:t xml:space="preserve">Conflict of interest (r.5.4). The Committee noted the researcher may also be usual care provider for some patients. What mitigation plans are in place for this? Researchers explained that it is common to have discussions about what treatments patients are prepared to try. Treatment is often a negotiated process with the patients. The patients will be given all of the potential options. It will be offered with all other options available, and patients are free to choose to participate or not. </w:t>
      </w:r>
    </w:p>
    <w:p w14:paraId="5B9B2E52" w14:textId="77777777" w:rsidR="000D7E27" w:rsidRPr="00B45692" w:rsidRDefault="000D7E27" w:rsidP="000D7E27">
      <w:pPr>
        <w:pStyle w:val="ListParagraph"/>
        <w:numPr>
          <w:ilvl w:val="0"/>
          <w:numId w:val="5"/>
        </w:numPr>
        <w:spacing w:before="80" w:after="80"/>
        <w:rPr>
          <w:rFonts w:cs="Arial"/>
          <w:sz w:val="21"/>
          <w:szCs w:val="21"/>
          <w:lang w:val="en-NZ"/>
        </w:rPr>
      </w:pPr>
      <w:r w:rsidRPr="00B45692">
        <w:rPr>
          <w:rFonts w:cs="Arial"/>
          <w:sz w:val="21"/>
          <w:szCs w:val="21"/>
          <w:lang w:val="en-NZ"/>
        </w:rPr>
        <w:t>The researchers explained the verbal discussions that occur between clinician and patient. The Committee was satisfied with the recruitment discussions with clinician and patient, and that consent will be free of coercion.</w:t>
      </w:r>
    </w:p>
    <w:p w14:paraId="1AE5A29B" w14:textId="176EC774" w:rsidR="00042B66" w:rsidRPr="00B45692" w:rsidRDefault="00042B66" w:rsidP="00042B66">
      <w:pPr>
        <w:pStyle w:val="ListParagraph"/>
        <w:numPr>
          <w:ilvl w:val="0"/>
          <w:numId w:val="5"/>
        </w:num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was satisfied with the recruitment discussions with clinician and patient.</w:t>
      </w:r>
    </w:p>
    <w:p w14:paraId="769BC2D6" w14:textId="77777777" w:rsidR="00042B66" w:rsidRPr="00B45692" w:rsidRDefault="00042B66" w:rsidP="00042B66">
      <w:pPr>
        <w:pStyle w:val="ListParagraph"/>
        <w:numPr>
          <w:ilvl w:val="0"/>
          <w:numId w:val="5"/>
        </w:num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asked about the percentage of patients treated with prolonged IV antibiotics that have kidney damage or hearing problems. Somewhere between 20-30% with renal impairment via IV. The researchers explained more common in women than men and also more common in the elderly. </w:t>
      </w:r>
    </w:p>
    <w:p w14:paraId="508E843A" w14:textId="77777777" w:rsidR="00C269FB" w:rsidRPr="00B45692" w:rsidRDefault="00042B66" w:rsidP="00C269FB">
      <w:pPr>
        <w:pStyle w:val="ListParagraph"/>
        <w:numPr>
          <w:ilvl w:val="0"/>
          <w:numId w:val="5"/>
        </w:numPr>
        <w:spacing w:before="80" w:after="80"/>
        <w:rPr>
          <w:rFonts w:cs="Arial"/>
          <w:sz w:val="21"/>
          <w:szCs w:val="21"/>
          <w:lang w:val="en-NZ"/>
        </w:rPr>
      </w:pPr>
      <w:r w:rsidRPr="00B45692">
        <w:rPr>
          <w:rFonts w:cs="Arial"/>
          <w:sz w:val="21"/>
          <w:szCs w:val="21"/>
          <w:lang w:val="en-NZ"/>
        </w:rPr>
        <w:lastRenderedPageBreak/>
        <w:t xml:space="preserve">Are the quality of life questionnaires standardised. The researchers confirmed they were. </w:t>
      </w:r>
    </w:p>
    <w:p w14:paraId="067381E9" w14:textId="77777777" w:rsidR="00042B66" w:rsidRPr="00B45692" w:rsidRDefault="00042B66" w:rsidP="00042B66">
      <w:pPr>
        <w:pStyle w:val="ListParagraph"/>
        <w:numPr>
          <w:ilvl w:val="0"/>
          <w:numId w:val="5"/>
        </w:numPr>
        <w:spacing w:before="80" w:after="80"/>
        <w:rPr>
          <w:rFonts w:cs="Arial"/>
          <w:sz w:val="21"/>
          <w:szCs w:val="21"/>
          <w:lang w:val="en-NZ"/>
        </w:rPr>
      </w:pPr>
      <w:r w:rsidRPr="00B45692">
        <w:rPr>
          <w:rFonts w:cs="Arial"/>
          <w:sz w:val="21"/>
          <w:szCs w:val="21"/>
          <w:lang w:val="en-NZ"/>
        </w:rPr>
        <w:t xml:space="preserve">The researchers confirmed there were no additional CT scans resulting from study participation. </w:t>
      </w:r>
    </w:p>
    <w:p w14:paraId="184B7D25" w14:textId="77777777" w:rsidR="00042B66" w:rsidRPr="00B45692" w:rsidRDefault="00042B66" w:rsidP="00042B66">
      <w:pPr>
        <w:pStyle w:val="ListParagraph"/>
        <w:spacing w:before="80" w:after="80"/>
        <w:ind w:left="502"/>
        <w:rPr>
          <w:rFonts w:cs="Arial"/>
          <w:sz w:val="21"/>
          <w:szCs w:val="21"/>
          <w:lang w:val="en-NZ"/>
        </w:rPr>
      </w:pPr>
    </w:p>
    <w:p w14:paraId="230CC272" w14:textId="77777777" w:rsidR="00C269FB" w:rsidRPr="00B45692" w:rsidRDefault="00C269FB" w:rsidP="00C269FB">
      <w:pPr>
        <w:rPr>
          <w:sz w:val="21"/>
          <w:szCs w:val="21"/>
          <w:u w:val="single"/>
          <w:lang w:val="en-NZ"/>
        </w:rPr>
      </w:pPr>
      <w:r w:rsidRPr="00B45692">
        <w:rPr>
          <w:sz w:val="21"/>
          <w:szCs w:val="21"/>
          <w:u w:val="single"/>
          <w:lang w:val="en-NZ"/>
        </w:rPr>
        <w:t>Summary of ethical issues (outstanding)</w:t>
      </w:r>
    </w:p>
    <w:p w14:paraId="3B8C4643" w14:textId="77777777" w:rsidR="00C269FB" w:rsidRPr="00B45692" w:rsidRDefault="00C269FB" w:rsidP="00C269FB">
      <w:pPr>
        <w:rPr>
          <w:sz w:val="21"/>
          <w:szCs w:val="21"/>
          <w:u w:val="single"/>
          <w:lang w:val="en-NZ"/>
        </w:rPr>
      </w:pPr>
    </w:p>
    <w:p w14:paraId="0F7050AF" w14:textId="77777777" w:rsidR="00C269FB" w:rsidRPr="00B45692" w:rsidRDefault="00C269FB" w:rsidP="00042B66">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which require addressing by the Researcher are as follows.</w:t>
      </w:r>
    </w:p>
    <w:p w14:paraId="62D402F8" w14:textId="77777777" w:rsidR="00C269FB" w:rsidRPr="00B45692" w:rsidRDefault="00C269FB" w:rsidP="00C269FB">
      <w:pPr>
        <w:pStyle w:val="ListParagraph"/>
        <w:spacing w:before="80" w:after="80"/>
        <w:ind w:left="502"/>
        <w:rPr>
          <w:rFonts w:cs="Arial"/>
          <w:sz w:val="21"/>
          <w:szCs w:val="21"/>
          <w:lang w:val="en-NZ"/>
        </w:rPr>
      </w:pPr>
    </w:p>
    <w:p w14:paraId="7A82C32D" w14:textId="77777777" w:rsidR="00D835BE" w:rsidRPr="00B45692" w:rsidRDefault="00C269FB" w:rsidP="00C269FB">
      <w:pPr>
        <w:pStyle w:val="ListParagraph"/>
        <w:numPr>
          <w:ilvl w:val="0"/>
          <w:numId w:val="5"/>
        </w:num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queried why the future unspecified research related to 24 months of storage, adding tissue was ordinarily stored for longer.  The researchers explained that the tests would likely relate to biomarker analysis and there was no specific stipulation for these tests. The </w:t>
      </w:r>
      <w:r w:rsidR="00BC65B5" w:rsidRPr="00B45692">
        <w:rPr>
          <w:rFonts w:cs="Arial"/>
          <w:sz w:val="21"/>
          <w:szCs w:val="21"/>
          <w:lang w:val="en-NZ"/>
        </w:rPr>
        <w:t>Committee</w:t>
      </w:r>
      <w:r w:rsidRPr="00B45692">
        <w:rPr>
          <w:rFonts w:cs="Arial"/>
          <w:sz w:val="21"/>
          <w:szCs w:val="21"/>
          <w:lang w:val="en-NZ"/>
        </w:rPr>
        <w:t xml:space="preserve"> requested more information on the likely tests, explaining that blanket consent was not appropriate for only 24 months - </w:t>
      </w:r>
      <w:r w:rsidR="00D835BE" w:rsidRPr="00B45692">
        <w:rPr>
          <w:rFonts w:cs="Arial"/>
          <w:sz w:val="21"/>
          <w:szCs w:val="21"/>
          <w:lang w:val="en-NZ"/>
        </w:rPr>
        <w:t>patients should be abl</w:t>
      </w:r>
      <w:r w:rsidRPr="00B45692">
        <w:rPr>
          <w:rFonts w:cs="Arial"/>
          <w:sz w:val="21"/>
          <w:szCs w:val="21"/>
          <w:lang w:val="en-NZ"/>
        </w:rPr>
        <w:t>e to be informed about tests that would occur during</w:t>
      </w:r>
      <w:r w:rsidR="00D835BE" w:rsidRPr="00B45692">
        <w:rPr>
          <w:rFonts w:cs="Arial"/>
          <w:sz w:val="21"/>
          <w:szCs w:val="21"/>
          <w:lang w:val="en-NZ"/>
        </w:rPr>
        <w:t xml:space="preserve"> a 2 year period. </w:t>
      </w:r>
    </w:p>
    <w:p w14:paraId="05868272" w14:textId="77777777" w:rsidR="00E24E77" w:rsidRPr="00B45692" w:rsidRDefault="00E24E77" w:rsidP="00E24E77">
      <w:pPr>
        <w:rPr>
          <w:color w:val="FF0000"/>
          <w:sz w:val="21"/>
          <w:szCs w:val="21"/>
          <w:lang w:val="en-NZ"/>
        </w:rPr>
      </w:pPr>
    </w:p>
    <w:p w14:paraId="144714E0" w14:textId="77777777" w:rsidR="00E24E77" w:rsidRPr="00B45692" w:rsidRDefault="00E24E77" w:rsidP="00E24E77">
      <w:pPr>
        <w:rPr>
          <w:sz w:val="21"/>
          <w:szCs w:val="21"/>
          <w:u w:val="single"/>
          <w:lang w:val="en-NZ"/>
        </w:rPr>
      </w:pPr>
      <w:r w:rsidRPr="00B45692">
        <w:rPr>
          <w:sz w:val="21"/>
          <w:szCs w:val="21"/>
          <w:u w:val="single"/>
          <w:lang w:val="en-NZ"/>
        </w:rPr>
        <w:t xml:space="preserve">Decision </w:t>
      </w:r>
    </w:p>
    <w:p w14:paraId="2CD76BA6" w14:textId="77777777" w:rsidR="00E24E77" w:rsidRPr="00B45692" w:rsidRDefault="00E24E77" w:rsidP="00E24E77">
      <w:pPr>
        <w:rPr>
          <w:sz w:val="21"/>
          <w:szCs w:val="21"/>
          <w:lang w:val="en-NZ"/>
        </w:rPr>
      </w:pPr>
    </w:p>
    <w:p w14:paraId="5F499AB7" w14:textId="77777777" w:rsidR="00E24E77" w:rsidRPr="00B45692" w:rsidRDefault="00E24E77" w:rsidP="00E24E77">
      <w:pPr>
        <w:rPr>
          <w:sz w:val="21"/>
          <w:szCs w:val="21"/>
          <w:lang w:val="en-NZ"/>
        </w:rPr>
      </w:pPr>
      <w:r w:rsidRPr="00B45692">
        <w:rPr>
          <w:sz w:val="21"/>
          <w:szCs w:val="21"/>
          <w:lang w:val="en-NZ"/>
        </w:rPr>
        <w:t xml:space="preserve">This application was </w:t>
      </w:r>
      <w:r w:rsidRPr="00B45692">
        <w:rPr>
          <w:i/>
          <w:sz w:val="21"/>
          <w:szCs w:val="21"/>
          <w:lang w:val="en-NZ"/>
        </w:rPr>
        <w:t>provisionally approved</w:t>
      </w:r>
      <w:r w:rsidRPr="00B45692">
        <w:rPr>
          <w:sz w:val="21"/>
          <w:szCs w:val="21"/>
          <w:lang w:val="en-NZ"/>
        </w:rPr>
        <w:t xml:space="preserve"> by </w:t>
      </w:r>
      <w:r w:rsidRPr="00B45692">
        <w:rPr>
          <w:rFonts w:cs="Arial"/>
          <w:sz w:val="21"/>
          <w:szCs w:val="21"/>
          <w:lang w:val="en-NZ"/>
        </w:rPr>
        <w:t>consensus</w:t>
      </w:r>
      <w:r w:rsidR="009C635D" w:rsidRPr="00B45692">
        <w:rPr>
          <w:rFonts w:cs="Arial"/>
          <w:sz w:val="21"/>
          <w:szCs w:val="21"/>
          <w:lang w:val="en-NZ"/>
        </w:rPr>
        <w:t xml:space="preserve">, </w:t>
      </w:r>
      <w:r w:rsidRPr="00B45692">
        <w:rPr>
          <w:sz w:val="21"/>
          <w:szCs w:val="21"/>
          <w:lang w:val="en-NZ"/>
        </w:rPr>
        <w:t xml:space="preserve">subject to the following information being received. </w:t>
      </w:r>
    </w:p>
    <w:p w14:paraId="25C14F66" w14:textId="77777777" w:rsidR="00E24E77" w:rsidRPr="00B45692" w:rsidRDefault="00E24E77" w:rsidP="00E24E77">
      <w:pPr>
        <w:rPr>
          <w:sz w:val="21"/>
          <w:szCs w:val="21"/>
          <w:lang w:val="en-NZ"/>
        </w:rPr>
      </w:pPr>
    </w:p>
    <w:p w14:paraId="040FCBA2" w14:textId="77777777" w:rsidR="00E24E77" w:rsidRPr="00B45692" w:rsidRDefault="00E51ED8" w:rsidP="00840AC8">
      <w:pPr>
        <w:pStyle w:val="ListParagraph"/>
        <w:numPr>
          <w:ilvl w:val="0"/>
          <w:numId w:val="17"/>
        </w:numPr>
        <w:spacing w:before="80" w:after="80"/>
        <w:rPr>
          <w:rFonts w:cs="Arial"/>
          <w:sz w:val="21"/>
          <w:szCs w:val="21"/>
          <w:lang w:val="en-NZ"/>
        </w:rPr>
      </w:pPr>
      <w:r w:rsidRPr="00B45692">
        <w:rPr>
          <w:rFonts w:cs="Arial"/>
          <w:sz w:val="21"/>
          <w:szCs w:val="21"/>
          <w:lang w:val="en-NZ"/>
        </w:rPr>
        <w:t>Clarify the future unspecified research and tissue banki</w:t>
      </w:r>
      <w:r w:rsidR="00840AC8" w:rsidRPr="00B45692">
        <w:rPr>
          <w:rFonts w:cs="Arial"/>
          <w:sz w:val="21"/>
          <w:szCs w:val="21"/>
          <w:lang w:val="en-NZ"/>
        </w:rPr>
        <w:t>ng component of the application in a cover letter to HDEC.</w:t>
      </w:r>
    </w:p>
    <w:p w14:paraId="6D03B594" w14:textId="77777777" w:rsidR="00840AC8" w:rsidRPr="00B45692" w:rsidRDefault="00840AC8" w:rsidP="00840AC8">
      <w:pPr>
        <w:pStyle w:val="ListParagraph"/>
        <w:numPr>
          <w:ilvl w:val="0"/>
          <w:numId w:val="17"/>
        </w:numPr>
        <w:spacing w:before="80" w:after="80"/>
        <w:jc w:val="both"/>
        <w:rPr>
          <w:rFonts w:cs="Arial"/>
          <w:sz w:val="21"/>
          <w:szCs w:val="21"/>
          <w:lang w:val="en-NZ"/>
        </w:rPr>
      </w:pPr>
      <w:r w:rsidRPr="00B45692">
        <w:rPr>
          <w:rFonts w:cs="Arial"/>
          <w:sz w:val="21"/>
          <w:szCs w:val="21"/>
          <w:lang w:val="en-NZ"/>
        </w:rPr>
        <w:t>Please justify the plan to use a future unspecified research PIS for storage which is limited to 24 months (</w:t>
      </w:r>
      <w:r w:rsidRPr="00B45692">
        <w:rPr>
          <w:rFonts w:cs="Arial"/>
          <w:i/>
          <w:sz w:val="21"/>
          <w:szCs w:val="21"/>
          <w:lang w:val="en-NZ"/>
        </w:rPr>
        <w:t>Guidelines for the Use of Human Tissue for Future Unspecified Research Purposes, para 2</w:t>
      </w:r>
      <w:r w:rsidRPr="00B45692">
        <w:rPr>
          <w:rFonts w:cs="Arial"/>
          <w:sz w:val="21"/>
          <w:szCs w:val="21"/>
          <w:lang w:val="en-NZ"/>
        </w:rPr>
        <w:t>).</w:t>
      </w:r>
    </w:p>
    <w:p w14:paraId="4259E3A7" w14:textId="77777777" w:rsidR="00E24E77" w:rsidRPr="00B45692" w:rsidRDefault="00E24E77" w:rsidP="00E24E77">
      <w:pPr>
        <w:rPr>
          <w:color w:val="FF0000"/>
          <w:sz w:val="21"/>
          <w:szCs w:val="21"/>
          <w:lang w:val="en-NZ"/>
        </w:rPr>
      </w:pPr>
    </w:p>
    <w:p w14:paraId="090557D4" w14:textId="289CD55F" w:rsidR="008712F4" w:rsidRPr="00B45692" w:rsidRDefault="00E24E77" w:rsidP="00F0374D">
      <w:pPr>
        <w:rPr>
          <w:sz w:val="21"/>
          <w:szCs w:val="21"/>
        </w:rPr>
      </w:pPr>
      <w:r w:rsidRPr="00B45692">
        <w:rPr>
          <w:sz w:val="21"/>
          <w:szCs w:val="21"/>
          <w:lang w:val="en-NZ"/>
        </w:rPr>
        <w:t xml:space="preserve">This following information will be reviewed, and a final decision made on the application, by </w:t>
      </w:r>
      <w:r w:rsidR="00042B66" w:rsidRPr="00B45692">
        <w:rPr>
          <w:sz w:val="21"/>
          <w:szCs w:val="21"/>
          <w:lang w:val="en-NZ"/>
        </w:rPr>
        <w:t xml:space="preserve">Dr Karen Bartholomew and Ms Susan Buckland. </w:t>
      </w:r>
      <w:r w:rsidR="00810390" w:rsidRPr="00B4569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374D" w:rsidRPr="00B45692" w14:paraId="4E489A4A" w14:textId="77777777" w:rsidTr="00F0374D">
        <w:trPr>
          <w:trHeight w:val="280"/>
        </w:trPr>
        <w:tc>
          <w:tcPr>
            <w:tcW w:w="966" w:type="dxa"/>
            <w:tcBorders>
              <w:top w:val="nil"/>
              <w:left w:val="nil"/>
              <w:bottom w:val="nil"/>
              <w:right w:val="nil"/>
            </w:tcBorders>
          </w:tcPr>
          <w:p w14:paraId="2D072686" w14:textId="77777777" w:rsidR="00F0374D" w:rsidRPr="00B45692" w:rsidRDefault="00F0374D">
            <w:pPr>
              <w:autoSpaceDE w:val="0"/>
              <w:autoSpaceDN w:val="0"/>
              <w:adjustRightInd w:val="0"/>
              <w:rPr>
                <w:sz w:val="21"/>
                <w:szCs w:val="21"/>
              </w:rPr>
            </w:pPr>
            <w:r w:rsidRPr="00B45692">
              <w:rPr>
                <w:sz w:val="21"/>
                <w:szCs w:val="21"/>
              </w:rPr>
              <w:lastRenderedPageBreak/>
              <w:t xml:space="preserve"> </w:t>
            </w:r>
            <w:r w:rsidRPr="00B45692">
              <w:rPr>
                <w:b/>
                <w:sz w:val="21"/>
                <w:szCs w:val="21"/>
              </w:rPr>
              <w:t xml:space="preserve">9 </w:t>
            </w:r>
            <w:r w:rsidRPr="00B45692">
              <w:rPr>
                <w:sz w:val="21"/>
                <w:szCs w:val="21"/>
              </w:rPr>
              <w:t xml:space="preserve"> </w:t>
            </w:r>
          </w:p>
        </w:tc>
        <w:tc>
          <w:tcPr>
            <w:tcW w:w="2575" w:type="dxa"/>
            <w:tcBorders>
              <w:top w:val="nil"/>
              <w:left w:val="nil"/>
              <w:bottom w:val="nil"/>
              <w:right w:val="nil"/>
            </w:tcBorders>
          </w:tcPr>
          <w:p w14:paraId="065DB99A" w14:textId="77777777" w:rsidR="00F0374D" w:rsidRPr="00B45692" w:rsidRDefault="00F0374D">
            <w:pPr>
              <w:autoSpaceDE w:val="0"/>
              <w:autoSpaceDN w:val="0"/>
              <w:adjustRightInd w:val="0"/>
              <w:rPr>
                <w:sz w:val="21"/>
                <w:szCs w:val="21"/>
              </w:rPr>
            </w:pPr>
            <w:r w:rsidRPr="00B45692">
              <w:rPr>
                <w:b/>
                <w:sz w:val="21"/>
                <w:szCs w:val="21"/>
              </w:rPr>
              <w:t xml:space="preserve">Ethics ref: </w:t>
            </w:r>
            <w:r w:rsidRPr="00B45692">
              <w:rPr>
                <w:sz w:val="21"/>
                <w:szCs w:val="21"/>
              </w:rPr>
              <w:t xml:space="preserve"> </w:t>
            </w:r>
          </w:p>
        </w:tc>
        <w:tc>
          <w:tcPr>
            <w:tcW w:w="6459" w:type="dxa"/>
            <w:tcBorders>
              <w:top w:val="nil"/>
              <w:left w:val="nil"/>
              <w:bottom w:val="nil"/>
              <w:right w:val="nil"/>
            </w:tcBorders>
          </w:tcPr>
          <w:p w14:paraId="54A5F108" w14:textId="77777777" w:rsidR="00F0374D" w:rsidRPr="00B45692" w:rsidRDefault="00F0374D">
            <w:pPr>
              <w:autoSpaceDE w:val="0"/>
              <w:autoSpaceDN w:val="0"/>
              <w:adjustRightInd w:val="0"/>
              <w:rPr>
                <w:sz w:val="21"/>
                <w:szCs w:val="21"/>
              </w:rPr>
            </w:pPr>
            <w:r w:rsidRPr="00B45692">
              <w:rPr>
                <w:b/>
                <w:sz w:val="21"/>
                <w:szCs w:val="21"/>
              </w:rPr>
              <w:t>15/NTA/58</w:t>
            </w:r>
            <w:r w:rsidRPr="00B45692">
              <w:rPr>
                <w:sz w:val="21"/>
                <w:szCs w:val="21"/>
              </w:rPr>
              <w:t xml:space="preserve"> </w:t>
            </w:r>
          </w:p>
        </w:tc>
      </w:tr>
      <w:tr w:rsidR="00F0374D" w:rsidRPr="00B45692" w14:paraId="7BC84131" w14:textId="77777777" w:rsidTr="00F0374D">
        <w:trPr>
          <w:trHeight w:val="280"/>
        </w:trPr>
        <w:tc>
          <w:tcPr>
            <w:tcW w:w="966" w:type="dxa"/>
            <w:tcBorders>
              <w:top w:val="nil"/>
              <w:left w:val="nil"/>
              <w:bottom w:val="nil"/>
              <w:right w:val="nil"/>
            </w:tcBorders>
          </w:tcPr>
          <w:p w14:paraId="5253EAF7"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7869D6A6" w14:textId="77777777" w:rsidR="00F0374D" w:rsidRPr="00B45692" w:rsidRDefault="00F0374D">
            <w:pPr>
              <w:autoSpaceDE w:val="0"/>
              <w:autoSpaceDN w:val="0"/>
              <w:adjustRightInd w:val="0"/>
              <w:rPr>
                <w:sz w:val="21"/>
                <w:szCs w:val="21"/>
              </w:rPr>
            </w:pPr>
            <w:r w:rsidRPr="00B45692">
              <w:rPr>
                <w:sz w:val="21"/>
                <w:szCs w:val="21"/>
              </w:rPr>
              <w:t xml:space="preserve">Title: </w:t>
            </w:r>
          </w:p>
        </w:tc>
        <w:tc>
          <w:tcPr>
            <w:tcW w:w="6459" w:type="dxa"/>
            <w:tcBorders>
              <w:top w:val="nil"/>
              <w:left w:val="nil"/>
              <w:bottom w:val="nil"/>
              <w:right w:val="nil"/>
            </w:tcBorders>
          </w:tcPr>
          <w:p w14:paraId="0F5CA51B" w14:textId="77777777" w:rsidR="00F0374D" w:rsidRPr="00B45692" w:rsidRDefault="00F0374D">
            <w:pPr>
              <w:autoSpaceDE w:val="0"/>
              <w:autoSpaceDN w:val="0"/>
              <w:adjustRightInd w:val="0"/>
              <w:rPr>
                <w:sz w:val="21"/>
                <w:szCs w:val="21"/>
              </w:rPr>
            </w:pPr>
            <w:r w:rsidRPr="00B45692">
              <w:rPr>
                <w:sz w:val="21"/>
                <w:szCs w:val="21"/>
              </w:rPr>
              <w:t xml:space="preserve">Study of GS-6615 in People with Chronic Stable Angina and Coronary Artery Disease </w:t>
            </w:r>
          </w:p>
        </w:tc>
      </w:tr>
      <w:tr w:rsidR="00F0374D" w:rsidRPr="00B45692" w14:paraId="1D7F3C24" w14:textId="77777777" w:rsidTr="00F0374D">
        <w:trPr>
          <w:trHeight w:val="280"/>
        </w:trPr>
        <w:tc>
          <w:tcPr>
            <w:tcW w:w="966" w:type="dxa"/>
            <w:tcBorders>
              <w:top w:val="nil"/>
              <w:left w:val="nil"/>
              <w:bottom w:val="nil"/>
              <w:right w:val="nil"/>
            </w:tcBorders>
          </w:tcPr>
          <w:p w14:paraId="4C79E006"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7A941D51" w14:textId="77777777" w:rsidR="00F0374D" w:rsidRPr="00B45692" w:rsidRDefault="00F0374D">
            <w:pPr>
              <w:autoSpaceDE w:val="0"/>
              <w:autoSpaceDN w:val="0"/>
              <w:adjustRightInd w:val="0"/>
              <w:rPr>
                <w:sz w:val="21"/>
                <w:szCs w:val="21"/>
              </w:rPr>
            </w:pPr>
            <w:r w:rsidRPr="00B45692">
              <w:rPr>
                <w:sz w:val="21"/>
                <w:szCs w:val="21"/>
              </w:rPr>
              <w:t xml:space="preserve">Principal Investigator: </w:t>
            </w:r>
          </w:p>
        </w:tc>
        <w:tc>
          <w:tcPr>
            <w:tcW w:w="6459" w:type="dxa"/>
            <w:tcBorders>
              <w:top w:val="nil"/>
              <w:left w:val="nil"/>
              <w:bottom w:val="nil"/>
              <w:right w:val="nil"/>
            </w:tcBorders>
          </w:tcPr>
          <w:p w14:paraId="1F35B625" w14:textId="77777777" w:rsidR="00F0374D" w:rsidRPr="00B45692" w:rsidRDefault="00F0374D">
            <w:pPr>
              <w:autoSpaceDE w:val="0"/>
              <w:autoSpaceDN w:val="0"/>
              <w:adjustRightInd w:val="0"/>
              <w:rPr>
                <w:sz w:val="21"/>
                <w:szCs w:val="21"/>
              </w:rPr>
            </w:pPr>
            <w:r w:rsidRPr="00B45692">
              <w:rPr>
                <w:sz w:val="21"/>
                <w:szCs w:val="21"/>
              </w:rPr>
              <w:t xml:space="preserve">Dr Jocelyne Benatar </w:t>
            </w:r>
          </w:p>
        </w:tc>
      </w:tr>
      <w:tr w:rsidR="00F0374D" w:rsidRPr="00B45692" w14:paraId="460D5A9F" w14:textId="77777777" w:rsidTr="00F0374D">
        <w:trPr>
          <w:trHeight w:val="280"/>
        </w:trPr>
        <w:tc>
          <w:tcPr>
            <w:tcW w:w="966" w:type="dxa"/>
            <w:tcBorders>
              <w:top w:val="nil"/>
              <w:left w:val="nil"/>
              <w:bottom w:val="nil"/>
              <w:right w:val="nil"/>
            </w:tcBorders>
          </w:tcPr>
          <w:p w14:paraId="35330047"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009E7D69" w14:textId="77777777" w:rsidR="00F0374D" w:rsidRPr="00B45692" w:rsidRDefault="00F0374D">
            <w:pPr>
              <w:autoSpaceDE w:val="0"/>
              <w:autoSpaceDN w:val="0"/>
              <w:adjustRightInd w:val="0"/>
              <w:rPr>
                <w:sz w:val="21"/>
                <w:szCs w:val="21"/>
              </w:rPr>
            </w:pPr>
            <w:r w:rsidRPr="00B45692">
              <w:rPr>
                <w:sz w:val="21"/>
                <w:szCs w:val="21"/>
              </w:rPr>
              <w:t xml:space="preserve">Sponsor: </w:t>
            </w:r>
          </w:p>
        </w:tc>
        <w:tc>
          <w:tcPr>
            <w:tcW w:w="6459" w:type="dxa"/>
            <w:tcBorders>
              <w:top w:val="nil"/>
              <w:left w:val="nil"/>
              <w:bottom w:val="nil"/>
              <w:right w:val="nil"/>
            </w:tcBorders>
          </w:tcPr>
          <w:p w14:paraId="5B3DE1E9" w14:textId="77777777" w:rsidR="00F0374D" w:rsidRPr="00B45692" w:rsidRDefault="00F0374D">
            <w:pPr>
              <w:autoSpaceDE w:val="0"/>
              <w:autoSpaceDN w:val="0"/>
              <w:adjustRightInd w:val="0"/>
              <w:rPr>
                <w:sz w:val="21"/>
                <w:szCs w:val="21"/>
              </w:rPr>
            </w:pPr>
            <w:r w:rsidRPr="00B45692">
              <w:rPr>
                <w:sz w:val="21"/>
                <w:szCs w:val="21"/>
              </w:rPr>
              <w:t xml:space="preserve">Gilead Sciences, Australia and New Zealand </w:t>
            </w:r>
          </w:p>
        </w:tc>
      </w:tr>
      <w:tr w:rsidR="00F0374D" w:rsidRPr="00B45692" w14:paraId="60537156" w14:textId="77777777" w:rsidTr="00F0374D">
        <w:trPr>
          <w:trHeight w:val="280"/>
        </w:trPr>
        <w:tc>
          <w:tcPr>
            <w:tcW w:w="966" w:type="dxa"/>
            <w:tcBorders>
              <w:top w:val="nil"/>
              <w:left w:val="nil"/>
              <w:bottom w:val="nil"/>
              <w:right w:val="nil"/>
            </w:tcBorders>
          </w:tcPr>
          <w:p w14:paraId="095A5437" w14:textId="77777777" w:rsidR="00F0374D" w:rsidRPr="00B45692" w:rsidRDefault="00F0374D">
            <w:pPr>
              <w:autoSpaceDE w:val="0"/>
              <w:autoSpaceDN w:val="0"/>
              <w:adjustRightInd w:val="0"/>
              <w:rPr>
                <w:sz w:val="21"/>
                <w:szCs w:val="21"/>
              </w:rPr>
            </w:pPr>
            <w:r w:rsidRPr="00B45692">
              <w:rPr>
                <w:sz w:val="21"/>
                <w:szCs w:val="21"/>
              </w:rPr>
              <w:t xml:space="preserve"> </w:t>
            </w:r>
          </w:p>
        </w:tc>
        <w:tc>
          <w:tcPr>
            <w:tcW w:w="2575" w:type="dxa"/>
            <w:tcBorders>
              <w:top w:val="nil"/>
              <w:left w:val="nil"/>
              <w:bottom w:val="nil"/>
              <w:right w:val="nil"/>
            </w:tcBorders>
          </w:tcPr>
          <w:p w14:paraId="695D7C46" w14:textId="77777777" w:rsidR="00F0374D" w:rsidRPr="00B45692" w:rsidRDefault="00F0374D">
            <w:pPr>
              <w:autoSpaceDE w:val="0"/>
              <w:autoSpaceDN w:val="0"/>
              <w:adjustRightInd w:val="0"/>
              <w:rPr>
                <w:sz w:val="21"/>
                <w:szCs w:val="21"/>
              </w:rPr>
            </w:pPr>
            <w:r w:rsidRPr="00B45692">
              <w:rPr>
                <w:sz w:val="21"/>
                <w:szCs w:val="21"/>
              </w:rPr>
              <w:t xml:space="preserve">Clock Start Date: </w:t>
            </w:r>
          </w:p>
        </w:tc>
        <w:tc>
          <w:tcPr>
            <w:tcW w:w="6459" w:type="dxa"/>
            <w:tcBorders>
              <w:top w:val="nil"/>
              <w:left w:val="nil"/>
              <w:bottom w:val="nil"/>
              <w:right w:val="nil"/>
            </w:tcBorders>
          </w:tcPr>
          <w:p w14:paraId="42756F68" w14:textId="77777777" w:rsidR="00F0374D" w:rsidRPr="00B45692" w:rsidRDefault="00F0374D">
            <w:pPr>
              <w:autoSpaceDE w:val="0"/>
              <w:autoSpaceDN w:val="0"/>
              <w:adjustRightInd w:val="0"/>
              <w:rPr>
                <w:sz w:val="21"/>
                <w:szCs w:val="21"/>
              </w:rPr>
            </w:pPr>
            <w:r w:rsidRPr="00B45692">
              <w:rPr>
                <w:sz w:val="21"/>
                <w:szCs w:val="21"/>
              </w:rPr>
              <w:t xml:space="preserve">30 April 2015 </w:t>
            </w:r>
          </w:p>
        </w:tc>
      </w:tr>
    </w:tbl>
    <w:p w14:paraId="7C2FD4CB" w14:textId="77777777" w:rsidR="008712F4" w:rsidRPr="00B45692" w:rsidRDefault="00810390">
      <w:pPr>
        <w:autoSpaceDE w:val="0"/>
        <w:autoSpaceDN w:val="0"/>
        <w:adjustRightInd w:val="0"/>
        <w:rPr>
          <w:sz w:val="21"/>
          <w:szCs w:val="21"/>
        </w:rPr>
      </w:pPr>
      <w:r w:rsidRPr="00B45692">
        <w:rPr>
          <w:sz w:val="21"/>
          <w:szCs w:val="21"/>
        </w:rPr>
        <w:t xml:space="preserve"> </w:t>
      </w:r>
    </w:p>
    <w:p w14:paraId="520366CE" w14:textId="77777777" w:rsidR="00987913" w:rsidRPr="00B45692" w:rsidRDefault="007C620F">
      <w:pPr>
        <w:autoSpaceDE w:val="0"/>
        <w:autoSpaceDN w:val="0"/>
        <w:adjustRightInd w:val="0"/>
        <w:rPr>
          <w:sz w:val="21"/>
          <w:szCs w:val="21"/>
          <w:lang w:val="en-NZ"/>
        </w:rPr>
      </w:pPr>
      <w:r w:rsidRPr="00B45692">
        <w:rPr>
          <w:sz w:val="21"/>
          <w:szCs w:val="21"/>
          <w:lang w:val="en-NZ"/>
        </w:rPr>
        <w:t xml:space="preserve">Dr Jocelyne Benatar was present </w:t>
      </w:r>
      <w:r w:rsidR="00DC62A5" w:rsidRPr="00B45692">
        <w:rPr>
          <w:sz w:val="21"/>
          <w:szCs w:val="21"/>
          <w:lang w:val="en-NZ"/>
        </w:rPr>
        <w:t>by teleconference</w:t>
      </w:r>
      <w:r w:rsidRPr="00B45692">
        <w:rPr>
          <w:sz w:val="21"/>
          <w:szCs w:val="21"/>
          <w:lang w:val="en-NZ"/>
        </w:rPr>
        <w:t xml:space="preserve"> </w:t>
      </w:r>
      <w:r w:rsidR="00987913" w:rsidRPr="00B45692">
        <w:rPr>
          <w:sz w:val="21"/>
          <w:szCs w:val="21"/>
          <w:lang w:val="en-NZ"/>
        </w:rPr>
        <w:t>for discussion of this application.</w:t>
      </w:r>
    </w:p>
    <w:p w14:paraId="678BDECD" w14:textId="77777777" w:rsidR="00987913" w:rsidRPr="00B45692" w:rsidRDefault="00987913">
      <w:pPr>
        <w:autoSpaceDE w:val="0"/>
        <w:autoSpaceDN w:val="0"/>
        <w:adjustRightInd w:val="0"/>
        <w:rPr>
          <w:sz w:val="21"/>
          <w:szCs w:val="21"/>
          <w:u w:val="single"/>
          <w:lang w:val="en-NZ"/>
        </w:rPr>
      </w:pPr>
    </w:p>
    <w:p w14:paraId="7BEF42E0" w14:textId="77777777" w:rsidR="00E24E77" w:rsidRPr="00B45692" w:rsidRDefault="00E24E77">
      <w:pPr>
        <w:autoSpaceDE w:val="0"/>
        <w:autoSpaceDN w:val="0"/>
        <w:adjustRightInd w:val="0"/>
        <w:rPr>
          <w:sz w:val="21"/>
          <w:szCs w:val="21"/>
          <w:u w:val="single"/>
          <w:lang w:val="en-NZ"/>
        </w:rPr>
      </w:pPr>
      <w:r w:rsidRPr="00B45692">
        <w:rPr>
          <w:sz w:val="21"/>
          <w:szCs w:val="21"/>
          <w:u w:val="single"/>
          <w:lang w:val="en-NZ"/>
        </w:rPr>
        <w:t>Potential conflicts of interest</w:t>
      </w:r>
    </w:p>
    <w:p w14:paraId="24E57480" w14:textId="77777777" w:rsidR="00E24E77" w:rsidRPr="00B45692" w:rsidRDefault="00E24E77">
      <w:pPr>
        <w:autoSpaceDE w:val="0"/>
        <w:autoSpaceDN w:val="0"/>
        <w:adjustRightInd w:val="0"/>
        <w:rPr>
          <w:b/>
          <w:sz w:val="21"/>
          <w:szCs w:val="21"/>
          <w:lang w:val="en-NZ"/>
        </w:rPr>
      </w:pPr>
    </w:p>
    <w:p w14:paraId="11B32659" w14:textId="77777777" w:rsidR="00E24E77" w:rsidRPr="00B45692" w:rsidRDefault="00E24E77">
      <w:pPr>
        <w:autoSpaceDE w:val="0"/>
        <w:autoSpaceDN w:val="0"/>
        <w:adjustRightInd w:val="0"/>
        <w:rPr>
          <w:sz w:val="21"/>
          <w:szCs w:val="21"/>
          <w:lang w:val="en-NZ"/>
        </w:rPr>
      </w:pPr>
      <w:r w:rsidRPr="00B45692">
        <w:rPr>
          <w:sz w:val="21"/>
          <w:szCs w:val="21"/>
          <w:lang w:val="en-NZ"/>
        </w:rPr>
        <w:t>The Chair asked members to declare any potential conflicts of interest related to this application.</w:t>
      </w:r>
    </w:p>
    <w:p w14:paraId="20D2E1A0" w14:textId="77777777" w:rsidR="00E24E77" w:rsidRPr="00B45692" w:rsidRDefault="00E24E77">
      <w:pPr>
        <w:autoSpaceDE w:val="0"/>
        <w:autoSpaceDN w:val="0"/>
        <w:adjustRightInd w:val="0"/>
        <w:rPr>
          <w:sz w:val="21"/>
          <w:szCs w:val="21"/>
          <w:lang w:val="en-NZ"/>
        </w:rPr>
      </w:pPr>
    </w:p>
    <w:p w14:paraId="552680EE" w14:textId="77777777" w:rsidR="00AB4F6E" w:rsidRPr="00B45692" w:rsidRDefault="00E24E77">
      <w:pPr>
        <w:autoSpaceDE w:val="0"/>
        <w:autoSpaceDN w:val="0"/>
        <w:adjustRightInd w:val="0"/>
        <w:rPr>
          <w:sz w:val="21"/>
          <w:szCs w:val="21"/>
          <w:lang w:val="en-NZ"/>
        </w:rPr>
      </w:pPr>
      <w:r w:rsidRPr="00B45692">
        <w:rPr>
          <w:sz w:val="21"/>
          <w:szCs w:val="21"/>
          <w:lang w:val="en-NZ"/>
        </w:rPr>
        <w:t>No potential conflicts of interest related to this application were declared by any member.</w:t>
      </w:r>
    </w:p>
    <w:p w14:paraId="412D0114" w14:textId="77777777" w:rsidR="00AB4F6E" w:rsidRPr="00B45692" w:rsidRDefault="00AB4F6E" w:rsidP="00AB4F6E">
      <w:pPr>
        <w:rPr>
          <w:sz w:val="21"/>
          <w:szCs w:val="21"/>
          <w:lang w:val="en-NZ"/>
        </w:rPr>
      </w:pPr>
    </w:p>
    <w:p w14:paraId="768F3534" w14:textId="77777777" w:rsidR="00AB4F6E" w:rsidRPr="00B45692" w:rsidRDefault="00AB4F6E" w:rsidP="00AB4F6E">
      <w:pPr>
        <w:rPr>
          <w:sz w:val="21"/>
          <w:szCs w:val="21"/>
          <w:u w:val="single"/>
          <w:lang w:val="en-NZ"/>
        </w:rPr>
      </w:pPr>
      <w:r w:rsidRPr="00B45692">
        <w:rPr>
          <w:sz w:val="21"/>
          <w:szCs w:val="21"/>
          <w:u w:val="single"/>
          <w:lang w:val="en-NZ"/>
        </w:rPr>
        <w:t>Summary of Study</w:t>
      </w:r>
    </w:p>
    <w:p w14:paraId="6EF8FD08" w14:textId="77777777" w:rsidR="00AB4F6E" w:rsidRPr="00B45692" w:rsidRDefault="00AB4F6E" w:rsidP="00AB4F6E">
      <w:pPr>
        <w:rPr>
          <w:sz w:val="21"/>
          <w:szCs w:val="21"/>
          <w:u w:val="single"/>
          <w:lang w:val="en-NZ"/>
        </w:rPr>
      </w:pPr>
    </w:p>
    <w:p w14:paraId="61100089" w14:textId="77777777" w:rsidR="00AB4F6E" w:rsidRPr="00B45692" w:rsidRDefault="00823B67" w:rsidP="00823B67">
      <w:pPr>
        <w:pStyle w:val="ListParagraph"/>
        <w:numPr>
          <w:ilvl w:val="0"/>
          <w:numId w:val="5"/>
        </w:numPr>
        <w:autoSpaceDE w:val="0"/>
        <w:autoSpaceDN w:val="0"/>
        <w:adjustRightInd w:val="0"/>
        <w:rPr>
          <w:rFonts w:cs="Arial"/>
          <w:sz w:val="21"/>
          <w:szCs w:val="21"/>
          <w:lang w:val="en-NZ"/>
        </w:rPr>
      </w:pPr>
      <w:r w:rsidRPr="00B45692">
        <w:rPr>
          <w:rFonts w:cs="Arial"/>
          <w:sz w:val="21"/>
          <w:szCs w:val="21"/>
          <w:lang w:val="en-NZ"/>
        </w:rPr>
        <w:t>Randomized, double-blind, placebo-controlled, parallel-group study to evaluate the effect of GS6615 in participants with chronic stable angina and coronary artery disease (CAD) receiving a stable daily dose of anti</w:t>
      </w:r>
      <w:r w:rsidR="00032827" w:rsidRPr="00B45692">
        <w:rPr>
          <w:rFonts w:cs="Arial"/>
          <w:sz w:val="21"/>
          <w:szCs w:val="21"/>
          <w:lang w:val="en-NZ"/>
        </w:rPr>
        <w:t>-</w:t>
      </w:r>
      <w:r w:rsidRPr="00B45692">
        <w:rPr>
          <w:rFonts w:cs="Arial"/>
          <w:sz w:val="21"/>
          <w:szCs w:val="21"/>
          <w:lang w:val="en-NZ"/>
        </w:rPr>
        <w:t>anginal medications.</w:t>
      </w:r>
    </w:p>
    <w:p w14:paraId="3DF15F83" w14:textId="77777777" w:rsidR="00823B67" w:rsidRPr="00B45692" w:rsidRDefault="00823B67" w:rsidP="00823B67">
      <w:pPr>
        <w:pStyle w:val="ListParagraph"/>
        <w:numPr>
          <w:ilvl w:val="0"/>
          <w:numId w:val="5"/>
        </w:numPr>
        <w:spacing w:before="80" w:after="80"/>
        <w:rPr>
          <w:rFonts w:cs="Arial"/>
          <w:sz w:val="21"/>
          <w:szCs w:val="21"/>
          <w:lang w:val="en-NZ"/>
        </w:rPr>
      </w:pPr>
      <w:r w:rsidRPr="00B45692">
        <w:rPr>
          <w:rFonts w:cs="Arial"/>
          <w:sz w:val="21"/>
          <w:szCs w:val="21"/>
          <w:lang w:val="en-NZ"/>
        </w:rPr>
        <w:t>6 New Zealand participants.</w:t>
      </w:r>
    </w:p>
    <w:p w14:paraId="6FE9F2F6" w14:textId="77777777" w:rsidR="00823B67" w:rsidRPr="00B45692" w:rsidRDefault="00823B67" w:rsidP="00823B67">
      <w:pPr>
        <w:pStyle w:val="ListParagraph"/>
        <w:numPr>
          <w:ilvl w:val="0"/>
          <w:numId w:val="5"/>
        </w:numPr>
        <w:spacing w:before="80" w:after="80"/>
        <w:rPr>
          <w:rFonts w:cs="Arial"/>
          <w:sz w:val="21"/>
          <w:szCs w:val="21"/>
          <w:lang w:val="en-NZ"/>
        </w:rPr>
      </w:pPr>
      <w:r w:rsidRPr="00B45692">
        <w:rPr>
          <w:rFonts w:cs="Arial"/>
          <w:sz w:val="21"/>
          <w:szCs w:val="21"/>
          <w:lang w:val="en-NZ"/>
        </w:rPr>
        <w:t xml:space="preserve">Application includes a pharmaco-genetic sub study. </w:t>
      </w:r>
    </w:p>
    <w:p w14:paraId="07613E0C" w14:textId="77777777" w:rsidR="00AB4F6E" w:rsidRPr="00B45692" w:rsidRDefault="00AB4F6E">
      <w:pPr>
        <w:autoSpaceDE w:val="0"/>
        <w:autoSpaceDN w:val="0"/>
        <w:adjustRightInd w:val="0"/>
        <w:rPr>
          <w:sz w:val="21"/>
          <w:szCs w:val="21"/>
          <w:lang w:val="en-NZ"/>
        </w:rPr>
      </w:pPr>
    </w:p>
    <w:p w14:paraId="389614AC" w14:textId="77777777" w:rsidR="00AB4F6E" w:rsidRPr="00B45692" w:rsidRDefault="00AB4F6E" w:rsidP="00AB4F6E">
      <w:pPr>
        <w:rPr>
          <w:sz w:val="21"/>
          <w:szCs w:val="21"/>
          <w:u w:val="single"/>
          <w:lang w:val="en-NZ"/>
        </w:rPr>
      </w:pPr>
      <w:r w:rsidRPr="00B45692">
        <w:rPr>
          <w:sz w:val="21"/>
          <w:szCs w:val="21"/>
          <w:u w:val="single"/>
          <w:lang w:val="en-NZ"/>
        </w:rPr>
        <w:t>Summary of ethical issues (resolved)</w:t>
      </w:r>
    </w:p>
    <w:p w14:paraId="70A3DACE" w14:textId="77777777" w:rsidR="00AB4F6E" w:rsidRPr="00B45692" w:rsidRDefault="00AB4F6E" w:rsidP="00AB4F6E">
      <w:pPr>
        <w:rPr>
          <w:sz w:val="21"/>
          <w:szCs w:val="21"/>
          <w:u w:val="single"/>
          <w:lang w:val="en-NZ"/>
        </w:rPr>
      </w:pPr>
    </w:p>
    <w:p w14:paraId="590E063F" w14:textId="77777777" w:rsidR="00AB4F6E" w:rsidRPr="00B45692" w:rsidRDefault="00AB4F6E" w:rsidP="00AB4F6E">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addressed by the Researcher are as follows.</w:t>
      </w:r>
    </w:p>
    <w:p w14:paraId="0A129102" w14:textId="77777777" w:rsidR="00823B67" w:rsidRPr="00B45692" w:rsidRDefault="00823B67" w:rsidP="00823B67">
      <w:pPr>
        <w:pStyle w:val="ListParagraph"/>
        <w:spacing w:before="80" w:after="80"/>
        <w:ind w:left="502"/>
        <w:rPr>
          <w:rFonts w:cs="Arial"/>
          <w:sz w:val="21"/>
          <w:szCs w:val="21"/>
          <w:lang w:val="en-NZ"/>
        </w:rPr>
      </w:pPr>
    </w:p>
    <w:p w14:paraId="05519F58" w14:textId="7B3E01A2" w:rsidR="00823B67" w:rsidRPr="00B45692" w:rsidRDefault="00823B67" w:rsidP="006A7EA8">
      <w:pPr>
        <w:pStyle w:val="ListParagraph"/>
        <w:numPr>
          <w:ilvl w:val="0"/>
          <w:numId w:val="5"/>
        </w:numPr>
        <w:autoSpaceDE w:val="0"/>
        <w:autoSpaceDN w:val="0"/>
        <w:adjustRightInd w:val="0"/>
        <w:rPr>
          <w:rFonts w:cs="Arial"/>
          <w:sz w:val="21"/>
          <w:szCs w:val="21"/>
          <w:lang w:val="en-NZ"/>
        </w:rPr>
      </w:pPr>
      <w:r w:rsidRPr="00B45692">
        <w:rPr>
          <w:rFonts w:cs="Arial"/>
          <w:sz w:val="21"/>
          <w:szCs w:val="21"/>
          <w:lang w:val="en-NZ"/>
        </w:rPr>
        <w:t xml:space="preserve">Please explain how participants are protected from a safety perspective, particularly those on the placebo arm.  Dr Benatar explained </w:t>
      </w:r>
      <w:r w:rsidR="00840AC8" w:rsidRPr="00B45692">
        <w:rPr>
          <w:rFonts w:cs="Arial"/>
          <w:sz w:val="21"/>
          <w:szCs w:val="21"/>
          <w:lang w:val="en-NZ"/>
        </w:rPr>
        <w:t xml:space="preserve">the eligibility criteria required participants to </w:t>
      </w:r>
      <w:r w:rsidRPr="00B45692">
        <w:rPr>
          <w:rFonts w:cs="Arial"/>
          <w:sz w:val="21"/>
          <w:szCs w:val="21"/>
          <w:lang w:val="en-NZ"/>
        </w:rPr>
        <w:t xml:space="preserve">have stable angina </w:t>
      </w:r>
      <w:r w:rsidR="00362195" w:rsidRPr="00B45692">
        <w:rPr>
          <w:rFonts w:cs="Arial"/>
          <w:sz w:val="21"/>
          <w:szCs w:val="21"/>
          <w:lang w:val="en-NZ"/>
        </w:rPr>
        <w:t>that</w:t>
      </w:r>
      <w:r w:rsidRPr="00B45692">
        <w:rPr>
          <w:rFonts w:cs="Arial"/>
          <w:sz w:val="21"/>
          <w:szCs w:val="21"/>
          <w:lang w:val="en-NZ"/>
        </w:rPr>
        <w:t xml:space="preserve"> have ongoing symptoms and positive exercise tests. Currently anti</w:t>
      </w:r>
      <w:r w:rsidR="00032827" w:rsidRPr="00B45692">
        <w:rPr>
          <w:rFonts w:cs="Arial"/>
          <w:sz w:val="21"/>
          <w:szCs w:val="21"/>
          <w:lang w:val="en-NZ"/>
        </w:rPr>
        <w:t>-</w:t>
      </w:r>
      <w:proofErr w:type="spellStart"/>
      <w:r w:rsidRPr="00B45692">
        <w:rPr>
          <w:rFonts w:cs="Arial"/>
          <w:sz w:val="21"/>
          <w:szCs w:val="21"/>
          <w:lang w:val="en-NZ"/>
        </w:rPr>
        <w:t>angi</w:t>
      </w:r>
      <w:r w:rsidR="001B67B0" w:rsidRPr="00B45692">
        <w:rPr>
          <w:rFonts w:cs="Arial"/>
          <w:sz w:val="21"/>
          <w:szCs w:val="21"/>
          <w:lang w:val="en-NZ"/>
        </w:rPr>
        <w:t>nals</w:t>
      </w:r>
      <w:proofErr w:type="spellEnd"/>
      <w:r w:rsidRPr="00B45692">
        <w:rPr>
          <w:rFonts w:cs="Arial"/>
          <w:sz w:val="21"/>
          <w:szCs w:val="21"/>
          <w:lang w:val="en-NZ"/>
        </w:rPr>
        <w:t xml:space="preserve"> do not treat</w:t>
      </w:r>
      <w:r w:rsidR="00840AC8" w:rsidRPr="00B45692">
        <w:rPr>
          <w:rFonts w:cs="Arial"/>
          <w:sz w:val="21"/>
          <w:szCs w:val="21"/>
          <w:lang w:val="en-NZ"/>
        </w:rPr>
        <w:t xml:space="preserve"> the cause</w:t>
      </w:r>
      <w:r w:rsidRPr="00B45692">
        <w:rPr>
          <w:rFonts w:cs="Arial"/>
          <w:sz w:val="21"/>
          <w:szCs w:val="21"/>
          <w:lang w:val="en-NZ"/>
        </w:rPr>
        <w:t xml:space="preserve">, they only </w:t>
      </w:r>
      <w:r w:rsidR="00840AC8" w:rsidRPr="00B45692">
        <w:rPr>
          <w:rFonts w:cs="Arial"/>
          <w:sz w:val="21"/>
          <w:szCs w:val="21"/>
          <w:lang w:val="en-NZ"/>
        </w:rPr>
        <w:t>lessen</w:t>
      </w:r>
      <w:r w:rsidRPr="00B45692">
        <w:rPr>
          <w:rFonts w:cs="Arial"/>
          <w:sz w:val="21"/>
          <w:szCs w:val="21"/>
          <w:lang w:val="en-NZ"/>
        </w:rPr>
        <w:t xml:space="preserve"> the symptoms</w:t>
      </w:r>
      <w:r w:rsidR="00840AC8" w:rsidRPr="00B45692">
        <w:rPr>
          <w:rFonts w:cs="Arial"/>
          <w:sz w:val="21"/>
          <w:szCs w:val="21"/>
          <w:lang w:val="en-NZ"/>
        </w:rPr>
        <w:t>, and rescue</w:t>
      </w:r>
      <w:r w:rsidR="006A7EA8" w:rsidRPr="00B45692">
        <w:rPr>
          <w:rFonts w:cs="Arial"/>
          <w:sz w:val="21"/>
          <w:szCs w:val="21"/>
          <w:lang w:val="en-NZ"/>
        </w:rPr>
        <w:t xml:space="preserve"> therapy is available.</w:t>
      </w:r>
    </w:p>
    <w:p w14:paraId="275AAD7D" w14:textId="77777777" w:rsidR="00823B67" w:rsidRPr="00B45692" w:rsidRDefault="00840AC8" w:rsidP="006A7EA8">
      <w:pPr>
        <w:pStyle w:val="ListParagraph"/>
        <w:numPr>
          <w:ilvl w:val="0"/>
          <w:numId w:val="5"/>
        </w:numPr>
        <w:autoSpaceDE w:val="0"/>
        <w:autoSpaceDN w:val="0"/>
        <w:adjustRightInd w:val="0"/>
        <w:rPr>
          <w:rFonts w:cs="Arial"/>
          <w:sz w:val="21"/>
          <w:szCs w:val="21"/>
          <w:lang w:val="en-NZ"/>
        </w:rPr>
      </w:pPr>
      <w:r w:rsidRPr="00B45692">
        <w:rPr>
          <w:rFonts w:cs="Arial"/>
          <w:sz w:val="21"/>
          <w:szCs w:val="21"/>
          <w:lang w:val="en-NZ"/>
        </w:rPr>
        <w:t>Confirmed s</w:t>
      </w:r>
      <w:r w:rsidR="00823B67" w:rsidRPr="00B45692">
        <w:rPr>
          <w:rFonts w:cs="Arial"/>
          <w:sz w:val="21"/>
          <w:szCs w:val="21"/>
          <w:lang w:val="en-NZ"/>
        </w:rPr>
        <w:t>tudy is submitted to SCOTT.</w:t>
      </w:r>
    </w:p>
    <w:p w14:paraId="5CBE68EE" w14:textId="77777777" w:rsidR="00823B67" w:rsidRPr="00B45692" w:rsidRDefault="00823B67" w:rsidP="006A7EA8">
      <w:pPr>
        <w:pStyle w:val="ListParagraph"/>
        <w:autoSpaceDE w:val="0"/>
        <w:autoSpaceDN w:val="0"/>
        <w:adjustRightInd w:val="0"/>
        <w:ind w:left="502"/>
        <w:rPr>
          <w:rFonts w:cs="Arial"/>
          <w:sz w:val="21"/>
          <w:szCs w:val="21"/>
          <w:lang w:val="en-NZ"/>
        </w:rPr>
      </w:pPr>
    </w:p>
    <w:p w14:paraId="0FCC481B" w14:textId="77777777" w:rsidR="00AB4F6E" w:rsidRPr="00B45692" w:rsidRDefault="00AB4F6E" w:rsidP="00AB4F6E">
      <w:pPr>
        <w:rPr>
          <w:sz w:val="21"/>
          <w:szCs w:val="21"/>
          <w:u w:val="single"/>
          <w:lang w:val="en-NZ"/>
        </w:rPr>
      </w:pPr>
      <w:r w:rsidRPr="00B45692">
        <w:rPr>
          <w:sz w:val="21"/>
          <w:szCs w:val="21"/>
          <w:u w:val="single"/>
          <w:lang w:val="en-NZ"/>
        </w:rPr>
        <w:t>Summary of ethical issues (outstanding)</w:t>
      </w:r>
    </w:p>
    <w:p w14:paraId="2AF6FEE3" w14:textId="77777777" w:rsidR="00AB4F6E" w:rsidRPr="00B45692" w:rsidRDefault="00AB4F6E" w:rsidP="00AB4F6E">
      <w:pPr>
        <w:rPr>
          <w:sz w:val="21"/>
          <w:szCs w:val="21"/>
          <w:u w:val="single"/>
          <w:lang w:val="en-NZ"/>
        </w:rPr>
      </w:pPr>
    </w:p>
    <w:p w14:paraId="609D2474" w14:textId="77777777" w:rsidR="00AB4F6E" w:rsidRPr="00B45692" w:rsidRDefault="00AB4F6E" w:rsidP="00AB4F6E">
      <w:pPr>
        <w:rPr>
          <w:sz w:val="21"/>
          <w:szCs w:val="21"/>
          <w:lang w:val="en-NZ"/>
        </w:rPr>
      </w:pPr>
      <w:r w:rsidRPr="00B45692">
        <w:rPr>
          <w:sz w:val="21"/>
          <w:szCs w:val="21"/>
          <w:lang w:val="en-NZ"/>
        </w:rPr>
        <w:t xml:space="preserve">The main ethical issues considered by the </w:t>
      </w:r>
      <w:r w:rsidR="00BC65B5" w:rsidRPr="00B45692">
        <w:rPr>
          <w:sz w:val="21"/>
          <w:szCs w:val="21"/>
          <w:lang w:val="en-NZ"/>
        </w:rPr>
        <w:t>Committee</w:t>
      </w:r>
      <w:r w:rsidRPr="00B45692">
        <w:rPr>
          <w:sz w:val="21"/>
          <w:szCs w:val="21"/>
          <w:lang w:val="en-NZ"/>
        </w:rPr>
        <w:t xml:space="preserve"> and which require addressing by the Researcher are as follows.</w:t>
      </w:r>
    </w:p>
    <w:p w14:paraId="078C55C1" w14:textId="77777777" w:rsidR="00AB4F6E" w:rsidRPr="00B45692" w:rsidRDefault="00AB4F6E" w:rsidP="00AB4F6E">
      <w:pPr>
        <w:spacing w:before="80" w:after="80"/>
        <w:rPr>
          <w:rFonts w:cs="Arial"/>
          <w:sz w:val="21"/>
          <w:szCs w:val="21"/>
          <w:lang w:val="en-NZ"/>
        </w:rPr>
      </w:pPr>
    </w:p>
    <w:p w14:paraId="2DC277E6" w14:textId="77777777" w:rsidR="00362195" w:rsidRPr="00B45692" w:rsidRDefault="00362195" w:rsidP="00362195">
      <w:pPr>
        <w:pStyle w:val="ListParagraph"/>
        <w:numPr>
          <w:ilvl w:val="0"/>
          <w:numId w:val="5"/>
        </w:numPr>
        <w:autoSpaceDE w:val="0"/>
        <w:autoSpaceDN w:val="0"/>
        <w:adjustRightInd w:val="0"/>
        <w:rPr>
          <w:rFonts w:cs="Arial"/>
          <w:sz w:val="21"/>
          <w:szCs w:val="21"/>
          <w:lang w:val="en-NZ"/>
        </w:rPr>
      </w:pPr>
      <w:r w:rsidRPr="00B45692">
        <w:rPr>
          <w:rFonts w:cs="Arial"/>
          <w:sz w:val="21"/>
          <w:szCs w:val="21"/>
          <w:lang w:val="en-NZ"/>
        </w:rPr>
        <w:t>Please provide the conditions resulting from the South African review process, and has the protocol changed since this review? Dr Benatar stated that there was no South African review and explained that the sponsor informed her that all changes made to protocol were because of FDA changes. New Zealand will be first country where protocol will be implemented, and will be first site activated. The submitted protocol is up to date.</w:t>
      </w:r>
    </w:p>
    <w:p w14:paraId="187E8188" w14:textId="77777777" w:rsidR="00362195" w:rsidRPr="00B45692" w:rsidRDefault="00362195" w:rsidP="00362195">
      <w:pPr>
        <w:pStyle w:val="ListParagraph"/>
        <w:numPr>
          <w:ilvl w:val="0"/>
          <w:numId w:val="5"/>
        </w:numPr>
        <w:autoSpaceDE w:val="0"/>
        <w:autoSpaceDN w:val="0"/>
        <w:adjustRightInd w:val="0"/>
        <w:rPr>
          <w:rFonts w:cs="Arial"/>
          <w:sz w:val="21"/>
          <w:szCs w:val="21"/>
          <w:lang w:val="en-NZ"/>
        </w:rPr>
      </w:pPr>
      <w:r w:rsidRPr="00B45692">
        <w:rPr>
          <w:rFonts w:cs="Arial"/>
          <w:sz w:val="21"/>
          <w:szCs w:val="21"/>
          <w:lang w:val="en-NZ"/>
        </w:rPr>
        <w:t xml:space="preserve">Please confirm, as A.6.3.1 states ethics review has been received in Israel and South Afria. </w:t>
      </w:r>
    </w:p>
    <w:p w14:paraId="483C031E" w14:textId="0AD14351" w:rsidR="00823B67" w:rsidRPr="00B45692" w:rsidRDefault="00823B67" w:rsidP="00823B67">
      <w:pPr>
        <w:pStyle w:val="ListParagraph"/>
        <w:numPr>
          <w:ilvl w:val="0"/>
          <w:numId w:val="5"/>
        </w:numPr>
        <w:spacing w:before="80" w:after="80"/>
        <w:rPr>
          <w:rFonts w:cs="Arial"/>
          <w:sz w:val="21"/>
          <w:szCs w:val="21"/>
          <w:lang w:val="en-NZ"/>
        </w:rPr>
      </w:pPr>
      <w:r w:rsidRPr="00B45692">
        <w:rPr>
          <w:rFonts w:cs="Arial"/>
          <w:sz w:val="21"/>
          <w:szCs w:val="21"/>
          <w:lang w:val="en-NZ"/>
        </w:rPr>
        <w:t>Please provide more information on safety aspects of stopping standard treatments, noting the maximum of two anti-</w:t>
      </w:r>
      <w:proofErr w:type="spellStart"/>
      <w:r w:rsidRPr="00B45692">
        <w:rPr>
          <w:rFonts w:cs="Arial"/>
          <w:sz w:val="21"/>
          <w:szCs w:val="21"/>
          <w:lang w:val="en-NZ"/>
        </w:rPr>
        <w:t>angin</w:t>
      </w:r>
      <w:r w:rsidR="001B67B0" w:rsidRPr="00B45692">
        <w:rPr>
          <w:rFonts w:cs="Arial"/>
          <w:sz w:val="21"/>
          <w:szCs w:val="21"/>
          <w:lang w:val="en-NZ"/>
        </w:rPr>
        <w:t>al</w:t>
      </w:r>
      <w:proofErr w:type="spellEnd"/>
      <w:r w:rsidRPr="00B45692">
        <w:rPr>
          <w:rFonts w:cs="Arial"/>
          <w:sz w:val="21"/>
          <w:szCs w:val="21"/>
          <w:lang w:val="en-NZ"/>
        </w:rPr>
        <w:t xml:space="preserve"> medications. </w:t>
      </w:r>
      <w:r w:rsidRPr="00B45692">
        <w:rPr>
          <w:sz w:val="21"/>
          <w:szCs w:val="21"/>
        </w:rPr>
        <w:t xml:space="preserve">Dr Benatar </w:t>
      </w:r>
      <w:r w:rsidRPr="00B45692">
        <w:rPr>
          <w:rFonts w:cs="Arial"/>
          <w:sz w:val="21"/>
          <w:szCs w:val="21"/>
          <w:lang w:val="en-NZ"/>
        </w:rPr>
        <w:t>stated she refuses to reduce anti-angin</w:t>
      </w:r>
      <w:r w:rsidR="00E15DDB" w:rsidRPr="00B45692">
        <w:rPr>
          <w:rFonts w:cs="Arial"/>
          <w:sz w:val="21"/>
          <w:szCs w:val="21"/>
          <w:lang w:val="en-NZ"/>
        </w:rPr>
        <w:t>a</w:t>
      </w:r>
      <w:r w:rsidRPr="00B45692">
        <w:rPr>
          <w:rFonts w:cs="Arial"/>
          <w:sz w:val="21"/>
          <w:szCs w:val="21"/>
          <w:lang w:val="en-NZ"/>
        </w:rPr>
        <w:t xml:space="preserve">ls. The </w:t>
      </w:r>
      <w:r w:rsidR="00BC65B5" w:rsidRPr="00B45692">
        <w:rPr>
          <w:rFonts w:cs="Arial"/>
          <w:sz w:val="21"/>
          <w:szCs w:val="21"/>
          <w:lang w:val="en-NZ"/>
        </w:rPr>
        <w:t>Committee</w:t>
      </w:r>
      <w:r w:rsidRPr="00B45692">
        <w:rPr>
          <w:rFonts w:cs="Arial"/>
          <w:sz w:val="21"/>
          <w:szCs w:val="21"/>
          <w:lang w:val="en-NZ"/>
        </w:rPr>
        <w:t xml:space="preserve"> agreed this was </w:t>
      </w:r>
      <w:r w:rsidR="001C27D6" w:rsidRPr="00B45692">
        <w:rPr>
          <w:rFonts w:cs="Arial"/>
          <w:sz w:val="21"/>
          <w:szCs w:val="21"/>
          <w:lang w:val="en-NZ"/>
        </w:rPr>
        <w:t>appropriate</w:t>
      </w:r>
      <w:r w:rsidRPr="00B45692">
        <w:rPr>
          <w:rFonts w:cs="Arial"/>
          <w:sz w:val="21"/>
          <w:szCs w:val="21"/>
          <w:lang w:val="en-NZ"/>
        </w:rPr>
        <w:t xml:space="preserve"> and requested that study documentation including PIS/protocol</w:t>
      </w:r>
      <w:r w:rsidRPr="00B45692">
        <w:rPr>
          <w:rFonts w:cs="Arial"/>
          <w:b/>
          <w:sz w:val="21"/>
          <w:szCs w:val="21"/>
          <w:lang w:val="en-NZ"/>
        </w:rPr>
        <w:t xml:space="preserve"> </w:t>
      </w:r>
      <w:r w:rsidRPr="00B45692">
        <w:rPr>
          <w:rFonts w:cs="Arial"/>
          <w:sz w:val="21"/>
          <w:szCs w:val="21"/>
          <w:lang w:val="en-NZ"/>
        </w:rPr>
        <w:t xml:space="preserve">is updated to reflect this. </w:t>
      </w:r>
    </w:p>
    <w:p w14:paraId="41505F07" w14:textId="1EDEF164" w:rsidR="00823B67" w:rsidRPr="00B45692" w:rsidRDefault="006A7EA8" w:rsidP="00362195">
      <w:pPr>
        <w:pStyle w:val="ListParagraph"/>
        <w:numPr>
          <w:ilvl w:val="0"/>
          <w:numId w:val="5"/>
        </w:numPr>
        <w:spacing w:before="80" w:after="80"/>
        <w:rPr>
          <w:rFonts w:cs="Arial"/>
          <w:sz w:val="21"/>
          <w:szCs w:val="21"/>
          <w:lang w:val="en-NZ"/>
        </w:rPr>
      </w:pPr>
      <w:r w:rsidRPr="00B45692">
        <w:rPr>
          <w:rFonts w:cs="Arial"/>
          <w:sz w:val="21"/>
          <w:szCs w:val="21"/>
          <w:lang w:val="en-NZ"/>
        </w:rPr>
        <w:t>Please provide information on consultation with other cardiologist</w:t>
      </w:r>
      <w:r w:rsidR="001B67B0" w:rsidRPr="00B45692">
        <w:rPr>
          <w:rFonts w:cs="Arial"/>
          <w:sz w:val="21"/>
          <w:szCs w:val="21"/>
          <w:lang w:val="en-NZ"/>
        </w:rPr>
        <w:t xml:space="preserve">s </w:t>
      </w:r>
      <w:r w:rsidRPr="00B45692">
        <w:rPr>
          <w:rFonts w:cs="Arial"/>
          <w:sz w:val="21"/>
          <w:szCs w:val="21"/>
          <w:lang w:val="en-NZ"/>
        </w:rPr>
        <w:t>within ADHB</w:t>
      </w:r>
      <w:r w:rsidR="001B67B0" w:rsidRPr="00B45692">
        <w:rPr>
          <w:rFonts w:cs="Arial"/>
          <w:sz w:val="21"/>
          <w:szCs w:val="21"/>
          <w:lang w:val="en-NZ"/>
        </w:rPr>
        <w:t xml:space="preserve"> including </w:t>
      </w:r>
      <w:r w:rsidRPr="00B45692">
        <w:rPr>
          <w:rFonts w:cs="Arial"/>
          <w:sz w:val="21"/>
          <w:szCs w:val="21"/>
          <w:lang w:val="en-NZ"/>
        </w:rPr>
        <w:t xml:space="preserve">Harvey white and </w:t>
      </w:r>
      <w:r w:rsidR="001B67B0" w:rsidRPr="00B45692">
        <w:rPr>
          <w:rFonts w:cs="Arial"/>
          <w:sz w:val="21"/>
          <w:szCs w:val="21"/>
          <w:lang w:val="en-NZ"/>
        </w:rPr>
        <w:t>the R</w:t>
      </w:r>
      <w:r w:rsidRPr="00B45692">
        <w:rPr>
          <w:rFonts w:cs="Arial"/>
          <w:sz w:val="21"/>
          <w:szCs w:val="21"/>
          <w:lang w:val="en-NZ"/>
        </w:rPr>
        <w:t xml:space="preserve">esearch </w:t>
      </w:r>
      <w:r w:rsidR="00BC65B5" w:rsidRPr="00B45692">
        <w:rPr>
          <w:rFonts w:cs="Arial"/>
          <w:sz w:val="21"/>
          <w:szCs w:val="21"/>
          <w:lang w:val="en-NZ"/>
        </w:rPr>
        <w:t>Committee</w:t>
      </w:r>
      <w:r w:rsidRPr="00B45692">
        <w:rPr>
          <w:rFonts w:cs="Arial"/>
          <w:sz w:val="21"/>
          <w:szCs w:val="21"/>
          <w:lang w:val="en-NZ"/>
        </w:rPr>
        <w:t xml:space="preserve"> at ADHB </w:t>
      </w:r>
      <w:r w:rsidR="001B67B0" w:rsidRPr="00B45692">
        <w:rPr>
          <w:rFonts w:cs="Arial"/>
          <w:sz w:val="21"/>
          <w:szCs w:val="21"/>
          <w:lang w:val="en-NZ"/>
        </w:rPr>
        <w:t xml:space="preserve">which </w:t>
      </w:r>
      <w:r w:rsidRPr="00B45692">
        <w:rPr>
          <w:rFonts w:cs="Arial"/>
          <w:sz w:val="21"/>
          <w:szCs w:val="21"/>
          <w:lang w:val="en-NZ"/>
        </w:rPr>
        <w:t xml:space="preserve">has a cardiologist on </w:t>
      </w:r>
      <w:r w:rsidR="001B67B0" w:rsidRPr="00B45692">
        <w:rPr>
          <w:rFonts w:cs="Arial"/>
          <w:sz w:val="21"/>
          <w:szCs w:val="21"/>
          <w:lang w:val="en-NZ"/>
        </w:rPr>
        <w:t>its</w:t>
      </w:r>
      <w:r w:rsidRPr="00B45692">
        <w:rPr>
          <w:rFonts w:cs="Arial"/>
          <w:sz w:val="21"/>
          <w:szCs w:val="21"/>
          <w:lang w:val="en-NZ"/>
        </w:rPr>
        <w:t xml:space="preserve"> board. They will review prior to commencing study. The study will be presented to the cardiologist group before study starts. The </w:t>
      </w:r>
      <w:r w:rsidR="00BC65B5" w:rsidRPr="00B45692">
        <w:rPr>
          <w:rFonts w:cs="Arial"/>
          <w:sz w:val="21"/>
          <w:szCs w:val="21"/>
          <w:lang w:val="en-NZ"/>
        </w:rPr>
        <w:t>Committee</w:t>
      </w:r>
      <w:r w:rsidRPr="00B45692">
        <w:rPr>
          <w:rFonts w:cs="Arial"/>
          <w:sz w:val="21"/>
          <w:szCs w:val="21"/>
          <w:lang w:val="en-NZ"/>
        </w:rPr>
        <w:t xml:space="preserve"> requested a letter of support from the cardiologists. Suggested</w:t>
      </w:r>
      <w:r w:rsidR="00362195" w:rsidRPr="00B45692">
        <w:rPr>
          <w:rFonts w:cs="Arial"/>
          <w:sz w:val="21"/>
          <w:szCs w:val="21"/>
          <w:lang w:val="en-NZ"/>
        </w:rPr>
        <w:t xml:space="preserve"> HDEC</w:t>
      </w:r>
      <w:r w:rsidRPr="00B45692">
        <w:rPr>
          <w:rFonts w:cs="Arial"/>
          <w:sz w:val="21"/>
          <w:szCs w:val="21"/>
          <w:lang w:val="en-NZ"/>
        </w:rPr>
        <w:t xml:space="preserve"> pee</w:t>
      </w:r>
      <w:r w:rsidR="00362195" w:rsidRPr="00B45692">
        <w:rPr>
          <w:rFonts w:cs="Arial"/>
          <w:sz w:val="21"/>
          <w:szCs w:val="21"/>
          <w:lang w:val="en-NZ"/>
        </w:rPr>
        <w:t>r review template as an option – see</w:t>
      </w:r>
      <w:r w:rsidR="00196258" w:rsidRPr="00B45692">
        <w:rPr>
          <w:rFonts w:cs="Arial"/>
          <w:sz w:val="21"/>
          <w:szCs w:val="21"/>
          <w:lang w:val="en-NZ"/>
        </w:rPr>
        <w:t xml:space="preserve"> quick links at</w:t>
      </w:r>
      <w:r w:rsidR="00362195" w:rsidRPr="00B45692">
        <w:rPr>
          <w:rFonts w:cs="Arial"/>
          <w:sz w:val="21"/>
          <w:szCs w:val="21"/>
          <w:lang w:val="en-NZ"/>
        </w:rPr>
        <w:t xml:space="preserve"> </w:t>
      </w:r>
      <w:hyperlink r:id="rId11" w:history="1">
        <w:r w:rsidR="00362195" w:rsidRPr="00B45692">
          <w:rPr>
            <w:rStyle w:val="Hyperlink"/>
            <w:rFonts w:cs="Arial"/>
            <w:sz w:val="21"/>
            <w:szCs w:val="21"/>
            <w:lang w:val="en-NZ"/>
          </w:rPr>
          <w:t>http://ethics.health.govt.nz/home</w:t>
        </w:r>
      </w:hyperlink>
      <w:r w:rsidR="00362195" w:rsidRPr="00B45692">
        <w:rPr>
          <w:rFonts w:cs="Arial"/>
          <w:sz w:val="21"/>
          <w:szCs w:val="21"/>
          <w:lang w:val="en-NZ"/>
        </w:rPr>
        <w:t xml:space="preserve"> </w:t>
      </w:r>
    </w:p>
    <w:p w14:paraId="435A742C" w14:textId="77777777" w:rsidR="00C17A21" w:rsidRPr="00B45692" w:rsidRDefault="006A7EA8" w:rsidP="00840AC8">
      <w:pPr>
        <w:pStyle w:val="ListParagraph"/>
        <w:numPr>
          <w:ilvl w:val="0"/>
          <w:numId w:val="5"/>
        </w:numPr>
        <w:spacing w:before="80" w:after="80"/>
        <w:rPr>
          <w:rFonts w:cs="Arial"/>
          <w:sz w:val="21"/>
          <w:szCs w:val="21"/>
          <w:lang w:val="en-NZ"/>
        </w:rPr>
      </w:pPr>
      <w:r w:rsidRPr="00B45692">
        <w:rPr>
          <w:rFonts w:cs="Arial"/>
          <w:sz w:val="21"/>
          <w:szCs w:val="21"/>
          <w:lang w:val="en-NZ"/>
        </w:rPr>
        <w:lastRenderedPageBreak/>
        <w:t xml:space="preserve">The </w:t>
      </w:r>
      <w:r w:rsidR="00BC65B5" w:rsidRPr="00B45692">
        <w:rPr>
          <w:rFonts w:cs="Arial"/>
          <w:sz w:val="21"/>
          <w:szCs w:val="21"/>
          <w:lang w:val="en-NZ"/>
        </w:rPr>
        <w:t>Committee</w:t>
      </w:r>
      <w:r w:rsidRPr="00B45692">
        <w:rPr>
          <w:rFonts w:cs="Arial"/>
          <w:sz w:val="21"/>
          <w:szCs w:val="21"/>
          <w:lang w:val="en-NZ"/>
        </w:rPr>
        <w:t xml:space="preserve"> noted that the main study PIS and the optional sub study PIS must be standalone documents. Please remove all information in the main PIS that refers to the optional sub study and transfer to the sub-study PIS.</w:t>
      </w:r>
      <w:r w:rsidR="00840AC8" w:rsidRPr="00B45692">
        <w:rPr>
          <w:rFonts w:cs="Arial"/>
          <w:sz w:val="21"/>
          <w:szCs w:val="21"/>
          <w:lang w:val="en-NZ"/>
        </w:rPr>
        <w:t xml:space="preserve"> Make sure both documents are complete in their own right. </w:t>
      </w:r>
    </w:p>
    <w:p w14:paraId="002793A8" w14:textId="77777777" w:rsidR="00E24E77" w:rsidRPr="00B45692" w:rsidRDefault="00E24E77" w:rsidP="00E24E77">
      <w:pPr>
        <w:rPr>
          <w:color w:val="FF0000"/>
          <w:sz w:val="21"/>
          <w:szCs w:val="21"/>
          <w:lang w:val="en-NZ"/>
        </w:rPr>
      </w:pPr>
    </w:p>
    <w:p w14:paraId="09583514" w14:textId="77777777" w:rsidR="006A7EA8" w:rsidRPr="00B45692" w:rsidRDefault="006A7EA8" w:rsidP="006A7EA8">
      <w:pPr>
        <w:spacing w:before="80" w:after="80"/>
        <w:rPr>
          <w:rFonts w:cs="Arial"/>
          <w:sz w:val="21"/>
          <w:szCs w:val="21"/>
          <w:lang w:val="en-NZ"/>
        </w:rPr>
      </w:pPr>
      <w:r w:rsidRPr="00B45692">
        <w:rPr>
          <w:rFonts w:cs="Arial"/>
          <w:sz w:val="21"/>
          <w:szCs w:val="21"/>
          <w:lang w:val="en-NZ"/>
        </w:rPr>
        <w:t xml:space="preserve">The </w:t>
      </w:r>
      <w:r w:rsidR="00BC65B5" w:rsidRPr="00B45692">
        <w:rPr>
          <w:rFonts w:cs="Arial"/>
          <w:sz w:val="21"/>
          <w:szCs w:val="21"/>
          <w:lang w:val="en-NZ"/>
        </w:rPr>
        <w:t>Committee</w:t>
      </w:r>
      <w:r w:rsidRPr="00B45692">
        <w:rPr>
          <w:rFonts w:cs="Arial"/>
          <w:sz w:val="21"/>
          <w:szCs w:val="21"/>
          <w:lang w:val="en-NZ"/>
        </w:rPr>
        <w:t xml:space="preserve"> requested the following changes to the Participant Information Sheet and Consent Form: </w:t>
      </w:r>
    </w:p>
    <w:p w14:paraId="17F8F7B8" w14:textId="77777777" w:rsidR="006A7EA8" w:rsidRPr="00B45692" w:rsidRDefault="006A7EA8" w:rsidP="00E24E77">
      <w:pPr>
        <w:rPr>
          <w:color w:val="FF0000"/>
          <w:sz w:val="21"/>
          <w:szCs w:val="21"/>
          <w:lang w:val="en-NZ"/>
        </w:rPr>
      </w:pPr>
    </w:p>
    <w:p w14:paraId="4543F938" w14:textId="77777777" w:rsidR="006A7EA8" w:rsidRPr="00B45692" w:rsidRDefault="006A7EA8" w:rsidP="006A7EA8">
      <w:pPr>
        <w:pStyle w:val="ListParagraph"/>
        <w:numPr>
          <w:ilvl w:val="0"/>
          <w:numId w:val="15"/>
        </w:numPr>
        <w:spacing w:before="80" w:after="80"/>
        <w:rPr>
          <w:rFonts w:cs="Arial"/>
          <w:sz w:val="21"/>
          <w:szCs w:val="21"/>
          <w:lang w:val="en-NZ"/>
        </w:rPr>
      </w:pPr>
      <w:r w:rsidRPr="00B45692">
        <w:rPr>
          <w:rFonts w:cs="Arial"/>
          <w:sz w:val="21"/>
          <w:szCs w:val="21"/>
          <w:lang w:val="en-NZ"/>
        </w:rPr>
        <w:t>Please clarify discrepancies between</w:t>
      </w:r>
      <w:r w:rsidR="00840AC8" w:rsidRPr="00B45692">
        <w:rPr>
          <w:rFonts w:cs="Arial"/>
          <w:sz w:val="21"/>
          <w:szCs w:val="21"/>
          <w:lang w:val="en-NZ"/>
        </w:rPr>
        <w:t xml:space="preserve"> the</w:t>
      </w:r>
      <w:r w:rsidRPr="00B45692">
        <w:rPr>
          <w:rFonts w:cs="Arial"/>
          <w:sz w:val="21"/>
          <w:szCs w:val="21"/>
          <w:lang w:val="en-NZ"/>
        </w:rPr>
        <w:t xml:space="preserve"> optional separate PIS and the main PIS (as it relates to tissue bank</w:t>
      </w:r>
      <w:r w:rsidR="00840AC8" w:rsidRPr="00B45692">
        <w:rPr>
          <w:rFonts w:cs="Arial"/>
          <w:sz w:val="21"/>
          <w:szCs w:val="21"/>
          <w:lang w:val="en-NZ"/>
        </w:rPr>
        <w:t>ing</w:t>
      </w:r>
      <w:r w:rsidRPr="00B45692">
        <w:rPr>
          <w:rFonts w:cs="Arial"/>
          <w:sz w:val="21"/>
          <w:szCs w:val="21"/>
          <w:lang w:val="en-NZ"/>
        </w:rPr>
        <w:t>).</w:t>
      </w:r>
    </w:p>
    <w:p w14:paraId="5BBCAA74" w14:textId="77777777" w:rsidR="00840AC8" w:rsidRPr="00B45692" w:rsidRDefault="006A7EA8" w:rsidP="006A7EA8">
      <w:pPr>
        <w:pStyle w:val="ListParagraph"/>
        <w:numPr>
          <w:ilvl w:val="0"/>
          <w:numId w:val="15"/>
        </w:numPr>
        <w:spacing w:before="80" w:after="80"/>
        <w:rPr>
          <w:rFonts w:cs="Arial"/>
          <w:sz w:val="21"/>
          <w:szCs w:val="21"/>
          <w:lang w:val="en-NZ"/>
        </w:rPr>
      </w:pPr>
      <w:r w:rsidRPr="00B45692">
        <w:rPr>
          <w:rFonts w:cs="Arial"/>
          <w:sz w:val="21"/>
          <w:szCs w:val="21"/>
          <w:lang w:val="en-NZ"/>
        </w:rPr>
        <w:t xml:space="preserve">The optional PIS – please add where samples are going. </w:t>
      </w:r>
    </w:p>
    <w:p w14:paraId="6FE402D9" w14:textId="77777777" w:rsidR="006A7EA8" w:rsidRPr="00B45692" w:rsidRDefault="006A7EA8" w:rsidP="006A7EA8">
      <w:pPr>
        <w:pStyle w:val="ListParagraph"/>
        <w:numPr>
          <w:ilvl w:val="0"/>
          <w:numId w:val="15"/>
        </w:numPr>
        <w:spacing w:before="80" w:after="80"/>
        <w:rPr>
          <w:rFonts w:cs="Arial"/>
          <w:sz w:val="21"/>
          <w:szCs w:val="21"/>
          <w:lang w:val="en-NZ"/>
        </w:rPr>
      </w:pPr>
      <w:r w:rsidRPr="00B45692">
        <w:rPr>
          <w:rFonts w:cs="Arial"/>
          <w:sz w:val="21"/>
          <w:szCs w:val="21"/>
          <w:lang w:val="en-NZ"/>
        </w:rPr>
        <w:t xml:space="preserve">The main PIS – remove all information relating to the unspecified research and </w:t>
      </w:r>
      <w:r w:rsidR="00840AC8" w:rsidRPr="00B45692">
        <w:rPr>
          <w:rFonts w:cs="Arial"/>
          <w:sz w:val="21"/>
          <w:szCs w:val="21"/>
          <w:lang w:val="en-NZ"/>
        </w:rPr>
        <w:t>put into the separate, optional, PIS.</w:t>
      </w:r>
    </w:p>
    <w:p w14:paraId="194E2F74" w14:textId="77777777" w:rsidR="006A7EA8" w:rsidRPr="00B45692" w:rsidRDefault="00840AC8" w:rsidP="006A7EA8">
      <w:pPr>
        <w:pStyle w:val="ListParagraph"/>
        <w:numPr>
          <w:ilvl w:val="0"/>
          <w:numId w:val="15"/>
        </w:numPr>
        <w:spacing w:before="80" w:after="80"/>
        <w:rPr>
          <w:rFonts w:cs="Arial"/>
          <w:sz w:val="21"/>
          <w:szCs w:val="21"/>
          <w:lang w:val="en-NZ"/>
        </w:rPr>
      </w:pPr>
      <w:r w:rsidRPr="00B45692">
        <w:rPr>
          <w:rFonts w:cs="Arial"/>
          <w:sz w:val="21"/>
          <w:szCs w:val="21"/>
          <w:lang w:val="en-NZ"/>
        </w:rPr>
        <w:t>Pregnancy sub study. Please correct compensation information</w:t>
      </w:r>
      <w:r w:rsidR="0082289E" w:rsidRPr="00B45692">
        <w:rPr>
          <w:rFonts w:cs="Arial"/>
          <w:sz w:val="21"/>
          <w:szCs w:val="21"/>
          <w:lang w:val="en-NZ"/>
        </w:rPr>
        <w:t xml:space="preserve"> with ACC clause. See HDEC template for guidance.</w:t>
      </w:r>
    </w:p>
    <w:p w14:paraId="677F28EA" w14:textId="77777777" w:rsidR="006A7EA8" w:rsidRPr="00B45692" w:rsidRDefault="006A7EA8" w:rsidP="006A7EA8">
      <w:pPr>
        <w:pStyle w:val="ListParagraph"/>
        <w:numPr>
          <w:ilvl w:val="0"/>
          <w:numId w:val="15"/>
        </w:numPr>
        <w:spacing w:before="80" w:after="80"/>
        <w:rPr>
          <w:rFonts w:cs="Arial"/>
          <w:sz w:val="21"/>
          <w:szCs w:val="21"/>
          <w:lang w:val="en-NZ"/>
        </w:rPr>
      </w:pPr>
      <w:r w:rsidRPr="00B45692">
        <w:rPr>
          <w:rFonts w:cs="Arial"/>
          <w:sz w:val="21"/>
          <w:szCs w:val="21"/>
          <w:lang w:val="en-NZ"/>
        </w:rPr>
        <w:t xml:space="preserve">Add Maori support contacts in optional PIS. </w:t>
      </w:r>
    </w:p>
    <w:p w14:paraId="1451868E" w14:textId="77777777" w:rsidR="006A7EA8" w:rsidRPr="00B45692" w:rsidRDefault="006A7EA8" w:rsidP="006A7EA8">
      <w:pPr>
        <w:pStyle w:val="ListParagraph"/>
        <w:numPr>
          <w:ilvl w:val="0"/>
          <w:numId w:val="15"/>
        </w:numPr>
        <w:spacing w:before="80" w:after="80"/>
        <w:rPr>
          <w:rFonts w:cs="Arial"/>
          <w:sz w:val="21"/>
          <w:szCs w:val="21"/>
          <w:lang w:val="en-NZ"/>
        </w:rPr>
      </w:pPr>
      <w:r w:rsidRPr="00B45692">
        <w:rPr>
          <w:rFonts w:cs="Arial"/>
          <w:sz w:val="21"/>
          <w:szCs w:val="21"/>
          <w:lang w:val="en-NZ"/>
        </w:rPr>
        <w:t xml:space="preserve">Please explain risks to foetus resulting from drug interaction. </w:t>
      </w:r>
    </w:p>
    <w:p w14:paraId="16A3BE7E" w14:textId="77777777" w:rsidR="006A7EA8" w:rsidRPr="00B45692" w:rsidRDefault="0082289E" w:rsidP="006A7EA8">
      <w:pPr>
        <w:pStyle w:val="ListParagraph"/>
        <w:numPr>
          <w:ilvl w:val="0"/>
          <w:numId w:val="15"/>
        </w:numPr>
        <w:spacing w:before="80" w:after="80"/>
        <w:rPr>
          <w:rFonts w:cs="Arial"/>
          <w:sz w:val="21"/>
          <w:szCs w:val="21"/>
          <w:lang w:val="en-NZ"/>
        </w:rPr>
      </w:pPr>
      <w:r w:rsidRPr="00B45692">
        <w:rPr>
          <w:rFonts w:cs="Arial"/>
          <w:sz w:val="21"/>
          <w:szCs w:val="21"/>
          <w:lang w:val="en-NZ"/>
        </w:rPr>
        <w:t>Add information regarding sharing health information and contacting participant’s GP.</w:t>
      </w:r>
    </w:p>
    <w:p w14:paraId="22CFB780" w14:textId="77777777" w:rsidR="006A7EA8" w:rsidRPr="00B45692" w:rsidRDefault="0082289E" w:rsidP="006A7EA8">
      <w:pPr>
        <w:pStyle w:val="ListParagraph"/>
        <w:numPr>
          <w:ilvl w:val="0"/>
          <w:numId w:val="15"/>
        </w:numPr>
        <w:spacing w:before="80" w:after="80"/>
        <w:rPr>
          <w:rFonts w:cs="Arial"/>
          <w:sz w:val="21"/>
          <w:szCs w:val="21"/>
          <w:lang w:val="en-NZ"/>
        </w:rPr>
      </w:pPr>
      <w:r w:rsidRPr="00B45692">
        <w:rPr>
          <w:rFonts w:cs="Arial"/>
          <w:sz w:val="21"/>
          <w:szCs w:val="21"/>
          <w:lang w:val="en-NZ"/>
        </w:rPr>
        <w:t>Please reword the ACC information in the main PIS.</w:t>
      </w:r>
    </w:p>
    <w:p w14:paraId="15BF672B" w14:textId="77777777" w:rsidR="0082289E" w:rsidRPr="00B45692" w:rsidRDefault="0082289E" w:rsidP="006A7EA8">
      <w:pPr>
        <w:pStyle w:val="ListParagraph"/>
        <w:numPr>
          <w:ilvl w:val="0"/>
          <w:numId w:val="15"/>
        </w:numPr>
        <w:spacing w:before="80" w:after="80"/>
        <w:rPr>
          <w:rFonts w:cs="Arial"/>
          <w:sz w:val="21"/>
          <w:szCs w:val="21"/>
          <w:lang w:val="en-NZ"/>
        </w:rPr>
      </w:pPr>
      <w:r w:rsidRPr="00B45692">
        <w:rPr>
          <w:rFonts w:cs="Arial"/>
          <w:sz w:val="21"/>
          <w:szCs w:val="21"/>
          <w:lang w:val="en-NZ"/>
        </w:rPr>
        <w:t>Add information on how incidental or clinically significant findings will be managed.</w:t>
      </w:r>
    </w:p>
    <w:p w14:paraId="6AE5A2E7" w14:textId="77777777" w:rsidR="006A7EA8" w:rsidRPr="00B45692" w:rsidRDefault="006A7EA8" w:rsidP="006A7EA8">
      <w:pPr>
        <w:pStyle w:val="ListParagraph"/>
        <w:numPr>
          <w:ilvl w:val="0"/>
          <w:numId w:val="15"/>
        </w:numPr>
        <w:spacing w:before="80" w:after="80"/>
        <w:rPr>
          <w:rFonts w:cs="Arial"/>
          <w:sz w:val="21"/>
          <w:szCs w:val="21"/>
          <w:lang w:val="en-NZ"/>
        </w:rPr>
      </w:pPr>
      <w:r w:rsidRPr="00B45692">
        <w:rPr>
          <w:rFonts w:cs="Arial"/>
          <w:sz w:val="21"/>
          <w:szCs w:val="21"/>
          <w:lang w:val="en-NZ"/>
        </w:rPr>
        <w:t>Pg.3 optional – less compensation</w:t>
      </w:r>
      <w:r w:rsidR="0082289E" w:rsidRPr="00B45692">
        <w:rPr>
          <w:rFonts w:cs="Arial"/>
          <w:sz w:val="21"/>
          <w:szCs w:val="21"/>
          <w:lang w:val="en-NZ"/>
        </w:rPr>
        <w:t xml:space="preserve"> cover is</w:t>
      </w:r>
      <w:r w:rsidRPr="00B45692">
        <w:rPr>
          <w:rFonts w:cs="Arial"/>
          <w:sz w:val="21"/>
          <w:szCs w:val="21"/>
          <w:lang w:val="en-NZ"/>
        </w:rPr>
        <w:t xml:space="preserve"> provided compared to the </w:t>
      </w:r>
      <w:r w:rsidR="0082289E" w:rsidRPr="00B45692">
        <w:rPr>
          <w:rFonts w:cs="Arial"/>
          <w:sz w:val="21"/>
          <w:szCs w:val="21"/>
          <w:lang w:val="en-NZ"/>
        </w:rPr>
        <w:t>main PIS</w:t>
      </w:r>
      <w:r w:rsidRPr="00B45692">
        <w:rPr>
          <w:rFonts w:cs="Arial"/>
          <w:sz w:val="21"/>
          <w:szCs w:val="21"/>
          <w:lang w:val="en-NZ"/>
        </w:rPr>
        <w:t xml:space="preserve">. Please explain. </w:t>
      </w:r>
    </w:p>
    <w:p w14:paraId="06A7604C" w14:textId="77777777" w:rsidR="006A7EA8" w:rsidRPr="00B45692" w:rsidRDefault="006A7EA8" w:rsidP="006A7EA8">
      <w:pPr>
        <w:pStyle w:val="ListParagraph"/>
        <w:numPr>
          <w:ilvl w:val="0"/>
          <w:numId w:val="15"/>
        </w:numPr>
        <w:spacing w:before="80" w:after="80"/>
        <w:rPr>
          <w:rFonts w:cs="Arial"/>
          <w:sz w:val="21"/>
          <w:szCs w:val="21"/>
          <w:lang w:val="en-NZ"/>
        </w:rPr>
      </w:pPr>
      <w:r w:rsidRPr="00B45692">
        <w:rPr>
          <w:rFonts w:cs="Arial"/>
          <w:sz w:val="21"/>
          <w:szCs w:val="21"/>
          <w:lang w:val="en-NZ"/>
        </w:rPr>
        <w:t xml:space="preserve">Pg.13 – reword clause relating to HDEC and the role of </w:t>
      </w:r>
      <w:r w:rsidR="0082289E" w:rsidRPr="00B45692">
        <w:rPr>
          <w:rFonts w:cs="Arial"/>
          <w:sz w:val="21"/>
          <w:szCs w:val="21"/>
          <w:lang w:val="en-NZ"/>
        </w:rPr>
        <w:t xml:space="preserve">Medsafe. </w:t>
      </w:r>
      <w:r w:rsidRPr="00B45692">
        <w:rPr>
          <w:rFonts w:cs="Arial"/>
          <w:sz w:val="21"/>
          <w:szCs w:val="21"/>
          <w:lang w:val="en-NZ"/>
        </w:rPr>
        <w:t xml:space="preserve"> </w:t>
      </w:r>
    </w:p>
    <w:p w14:paraId="5E25F822" w14:textId="77777777" w:rsidR="006A7EA8" w:rsidRPr="00B45692" w:rsidRDefault="006A7EA8" w:rsidP="006A7EA8">
      <w:pPr>
        <w:pStyle w:val="ListParagraph"/>
        <w:numPr>
          <w:ilvl w:val="0"/>
          <w:numId w:val="15"/>
        </w:numPr>
        <w:spacing w:before="80" w:after="80"/>
        <w:rPr>
          <w:rFonts w:cs="Arial"/>
          <w:sz w:val="21"/>
          <w:szCs w:val="21"/>
          <w:lang w:val="en-NZ"/>
        </w:rPr>
      </w:pPr>
      <w:r w:rsidRPr="00B45692">
        <w:rPr>
          <w:rFonts w:cs="Arial"/>
          <w:sz w:val="21"/>
          <w:szCs w:val="21"/>
          <w:lang w:val="en-NZ"/>
        </w:rPr>
        <w:t>Include some basic inclusion and exclusion criteria on PIS.</w:t>
      </w:r>
    </w:p>
    <w:p w14:paraId="71AD16DA" w14:textId="77777777" w:rsidR="006A7EA8" w:rsidRPr="00B45692" w:rsidRDefault="006A7EA8" w:rsidP="00E24E77">
      <w:pPr>
        <w:rPr>
          <w:color w:val="FF0000"/>
          <w:sz w:val="21"/>
          <w:szCs w:val="21"/>
          <w:lang w:val="en-NZ"/>
        </w:rPr>
      </w:pPr>
    </w:p>
    <w:p w14:paraId="1852959F" w14:textId="77777777" w:rsidR="00E24E77" w:rsidRPr="00B45692" w:rsidRDefault="00E24E77" w:rsidP="00E24E77">
      <w:pPr>
        <w:rPr>
          <w:sz w:val="21"/>
          <w:szCs w:val="21"/>
          <w:u w:val="single"/>
          <w:lang w:val="en-NZ"/>
        </w:rPr>
      </w:pPr>
      <w:r w:rsidRPr="00B45692">
        <w:rPr>
          <w:sz w:val="21"/>
          <w:szCs w:val="21"/>
          <w:u w:val="single"/>
          <w:lang w:val="en-NZ"/>
        </w:rPr>
        <w:t xml:space="preserve">Decision </w:t>
      </w:r>
    </w:p>
    <w:p w14:paraId="1E4B88B3" w14:textId="77777777" w:rsidR="00E24E77" w:rsidRPr="00B45692" w:rsidRDefault="00E24E77" w:rsidP="00E24E77">
      <w:pPr>
        <w:rPr>
          <w:sz w:val="21"/>
          <w:szCs w:val="21"/>
          <w:lang w:val="en-NZ"/>
        </w:rPr>
      </w:pPr>
    </w:p>
    <w:p w14:paraId="52C7EEF4" w14:textId="77777777" w:rsidR="00E24E77" w:rsidRPr="00B45692" w:rsidRDefault="00E24E77" w:rsidP="00E24E77">
      <w:pPr>
        <w:rPr>
          <w:sz w:val="21"/>
          <w:szCs w:val="21"/>
          <w:lang w:val="en-NZ"/>
        </w:rPr>
      </w:pPr>
      <w:r w:rsidRPr="00B45692">
        <w:rPr>
          <w:sz w:val="21"/>
          <w:szCs w:val="21"/>
          <w:lang w:val="en-NZ"/>
        </w:rPr>
        <w:t xml:space="preserve">This application was </w:t>
      </w:r>
      <w:r w:rsidRPr="00B45692">
        <w:rPr>
          <w:i/>
          <w:sz w:val="21"/>
          <w:szCs w:val="21"/>
          <w:lang w:val="en-NZ"/>
        </w:rPr>
        <w:t>provisionally approved</w:t>
      </w:r>
      <w:r w:rsidRPr="00B45692">
        <w:rPr>
          <w:sz w:val="21"/>
          <w:szCs w:val="21"/>
          <w:lang w:val="en-NZ"/>
        </w:rPr>
        <w:t xml:space="preserve"> by </w:t>
      </w:r>
      <w:r w:rsidRPr="00B45692">
        <w:rPr>
          <w:rFonts w:cs="Arial"/>
          <w:sz w:val="21"/>
          <w:szCs w:val="21"/>
          <w:lang w:val="en-NZ"/>
        </w:rPr>
        <w:t>consensus</w:t>
      </w:r>
      <w:r w:rsidR="00E555F9" w:rsidRPr="00B45692">
        <w:rPr>
          <w:rFonts w:cs="Arial"/>
          <w:sz w:val="21"/>
          <w:szCs w:val="21"/>
          <w:lang w:val="en-NZ"/>
        </w:rPr>
        <w:t>,</w:t>
      </w:r>
      <w:r w:rsidRPr="00B45692">
        <w:rPr>
          <w:sz w:val="21"/>
          <w:szCs w:val="21"/>
          <w:lang w:val="en-NZ"/>
        </w:rPr>
        <w:t xml:space="preserve"> subject to the following information being received. </w:t>
      </w:r>
    </w:p>
    <w:p w14:paraId="5B26DBC2" w14:textId="77777777" w:rsidR="00E24E77" w:rsidRPr="00B45692" w:rsidRDefault="00E24E77" w:rsidP="00E24E77">
      <w:pPr>
        <w:rPr>
          <w:sz w:val="21"/>
          <w:szCs w:val="21"/>
          <w:lang w:val="en-NZ"/>
        </w:rPr>
      </w:pPr>
    </w:p>
    <w:p w14:paraId="7CC98880" w14:textId="77777777" w:rsidR="0082289E" w:rsidRPr="00B45692" w:rsidRDefault="0082289E" w:rsidP="0082289E">
      <w:pPr>
        <w:pStyle w:val="ListParagraph"/>
        <w:numPr>
          <w:ilvl w:val="0"/>
          <w:numId w:val="17"/>
        </w:numPr>
        <w:spacing w:before="80" w:after="80"/>
        <w:jc w:val="both"/>
        <w:rPr>
          <w:rFonts w:cs="Arial"/>
          <w:sz w:val="21"/>
          <w:szCs w:val="21"/>
          <w:lang w:val="en-NZ"/>
        </w:rPr>
      </w:pPr>
      <w:r w:rsidRPr="00B45692">
        <w:rPr>
          <w:rFonts w:cs="Arial"/>
          <w:sz w:val="21"/>
          <w:szCs w:val="21"/>
          <w:lang w:val="en-NZ"/>
        </w:rPr>
        <w:t xml:space="preserve">Please amend the information sheet and consent form, taking into account the suggestions made by the </w:t>
      </w:r>
      <w:r w:rsidR="00BC65B5" w:rsidRPr="00B45692">
        <w:rPr>
          <w:rFonts w:cs="Arial"/>
          <w:sz w:val="21"/>
          <w:szCs w:val="21"/>
          <w:lang w:val="en-NZ"/>
        </w:rPr>
        <w:t>Committee</w:t>
      </w:r>
      <w:r w:rsidRPr="00B45692">
        <w:rPr>
          <w:rFonts w:cs="Arial"/>
          <w:sz w:val="21"/>
          <w:szCs w:val="21"/>
          <w:lang w:val="en-NZ"/>
        </w:rPr>
        <w:t xml:space="preserve"> (</w:t>
      </w:r>
      <w:r w:rsidRPr="00B45692">
        <w:rPr>
          <w:rFonts w:cs="Arial"/>
          <w:i/>
          <w:sz w:val="21"/>
          <w:szCs w:val="21"/>
          <w:lang w:val="en-NZ"/>
        </w:rPr>
        <w:t>Ethical Guidelines for Intervention Studies</w:t>
      </w:r>
      <w:r w:rsidRPr="00B45692">
        <w:rPr>
          <w:rFonts w:cs="Arial"/>
          <w:sz w:val="21"/>
          <w:szCs w:val="21"/>
          <w:lang w:val="en-NZ"/>
        </w:rPr>
        <w:t xml:space="preserve"> </w:t>
      </w:r>
      <w:r w:rsidRPr="00B45692">
        <w:rPr>
          <w:rFonts w:cs="Arial"/>
          <w:i/>
          <w:sz w:val="21"/>
          <w:szCs w:val="21"/>
          <w:lang w:val="en-NZ"/>
        </w:rPr>
        <w:t>para 6.22</w:t>
      </w:r>
      <w:r w:rsidRPr="00B45692">
        <w:rPr>
          <w:rFonts w:cs="Arial"/>
          <w:sz w:val="21"/>
          <w:szCs w:val="21"/>
          <w:lang w:val="en-NZ"/>
        </w:rPr>
        <w:t>).</w:t>
      </w:r>
    </w:p>
    <w:p w14:paraId="5A868D56" w14:textId="77777777" w:rsidR="0082289E" w:rsidRPr="00B45692" w:rsidRDefault="0082289E" w:rsidP="0082289E">
      <w:pPr>
        <w:pStyle w:val="ListParagraph"/>
        <w:numPr>
          <w:ilvl w:val="0"/>
          <w:numId w:val="17"/>
        </w:numPr>
        <w:spacing w:before="80" w:after="80"/>
        <w:jc w:val="both"/>
        <w:rPr>
          <w:rFonts w:cs="Arial"/>
          <w:sz w:val="21"/>
          <w:szCs w:val="21"/>
          <w:lang w:val="en-NZ"/>
        </w:rPr>
      </w:pPr>
      <w:r w:rsidRPr="00B45692">
        <w:rPr>
          <w:rFonts w:cs="Arial"/>
          <w:sz w:val="21"/>
          <w:szCs w:val="21"/>
          <w:lang w:val="en-NZ"/>
        </w:rPr>
        <w:t>Confirm New Zealand is the first country to undergo ethical review.</w:t>
      </w:r>
    </w:p>
    <w:p w14:paraId="76E8F960" w14:textId="77777777" w:rsidR="0082289E" w:rsidRPr="00B45692" w:rsidRDefault="0082289E" w:rsidP="0082289E">
      <w:pPr>
        <w:pStyle w:val="ListParagraph"/>
        <w:numPr>
          <w:ilvl w:val="0"/>
          <w:numId w:val="17"/>
        </w:numPr>
        <w:spacing w:before="80" w:after="80"/>
        <w:jc w:val="both"/>
        <w:rPr>
          <w:rFonts w:cs="Arial"/>
          <w:sz w:val="21"/>
          <w:szCs w:val="21"/>
          <w:lang w:val="en-NZ"/>
        </w:rPr>
      </w:pPr>
      <w:r w:rsidRPr="00B45692">
        <w:rPr>
          <w:rFonts w:cs="Arial"/>
          <w:sz w:val="21"/>
          <w:szCs w:val="21"/>
          <w:lang w:val="en-NZ"/>
        </w:rPr>
        <w:t>Update all study documentation outlining the CI’s intention to not withhold any anti-anginal medications.</w:t>
      </w:r>
    </w:p>
    <w:p w14:paraId="62B3CF9C" w14:textId="77777777" w:rsidR="00E24E77" w:rsidRPr="00B45692" w:rsidRDefault="00E24E77" w:rsidP="00E24E77">
      <w:pPr>
        <w:rPr>
          <w:color w:val="FF0000"/>
          <w:sz w:val="21"/>
          <w:szCs w:val="21"/>
          <w:lang w:val="en-NZ"/>
        </w:rPr>
      </w:pPr>
    </w:p>
    <w:p w14:paraId="34D980DC" w14:textId="474D68EA" w:rsidR="008712F4" w:rsidRPr="00B45692" w:rsidRDefault="00E24E77" w:rsidP="00F0374D">
      <w:pPr>
        <w:rPr>
          <w:sz w:val="21"/>
          <w:szCs w:val="21"/>
        </w:rPr>
      </w:pPr>
      <w:r w:rsidRPr="00B45692">
        <w:rPr>
          <w:sz w:val="21"/>
          <w:szCs w:val="21"/>
          <w:lang w:val="en-NZ"/>
        </w:rPr>
        <w:t xml:space="preserve">This following information will be reviewed, and a final decision made on the application, by </w:t>
      </w:r>
      <w:r w:rsidR="00750B50" w:rsidRPr="00B45692">
        <w:rPr>
          <w:rFonts w:cs="Arial"/>
          <w:sz w:val="21"/>
          <w:szCs w:val="21"/>
          <w:lang w:val="en-NZ"/>
        </w:rPr>
        <w:t xml:space="preserve">Ms Michele Stanton and </w:t>
      </w:r>
      <w:r w:rsidR="00D754D0" w:rsidRPr="00B45692">
        <w:rPr>
          <w:rFonts w:cs="Arial"/>
          <w:sz w:val="21"/>
          <w:szCs w:val="21"/>
          <w:lang w:val="en-NZ"/>
        </w:rPr>
        <w:t xml:space="preserve">Mr </w:t>
      </w:r>
      <w:r w:rsidR="00750B50" w:rsidRPr="00B45692">
        <w:rPr>
          <w:rFonts w:cs="Arial"/>
          <w:sz w:val="21"/>
          <w:szCs w:val="21"/>
          <w:lang w:val="en-NZ"/>
        </w:rPr>
        <w:t xml:space="preserve">Mark Smith. </w:t>
      </w:r>
      <w:r w:rsidR="00810390" w:rsidRPr="00B45692">
        <w:rPr>
          <w:sz w:val="21"/>
          <w:szCs w:val="21"/>
        </w:rPr>
        <w:br w:type="page"/>
      </w:r>
    </w:p>
    <w:p w14:paraId="173152BD" w14:textId="77777777" w:rsidR="00E15DDB" w:rsidRDefault="00E15DDB" w:rsidP="00E24E77">
      <w:pPr>
        <w:pStyle w:val="Heading2"/>
        <w:pBdr>
          <w:bottom w:val="single" w:sz="12" w:space="1" w:color="auto"/>
        </w:pBdr>
      </w:pPr>
    </w:p>
    <w:p w14:paraId="5A3FD5D4" w14:textId="77777777" w:rsidR="00E24E77" w:rsidRDefault="00E24E77" w:rsidP="00E24E77">
      <w:pPr>
        <w:pStyle w:val="Heading2"/>
        <w:pBdr>
          <w:bottom w:val="single" w:sz="12" w:space="1" w:color="auto"/>
        </w:pBdr>
      </w:pPr>
      <w:r>
        <w:t>General business</w:t>
      </w:r>
    </w:p>
    <w:p w14:paraId="049D3F0C" w14:textId="77777777" w:rsidR="00E24E77" w:rsidRDefault="00E24E77" w:rsidP="00E24E77"/>
    <w:p w14:paraId="1F8873B2" w14:textId="77777777" w:rsidR="00DC62A5" w:rsidRPr="00B45692" w:rsidRDefault="00E24E77" w:rsidP="00382AC4">
      <w:pPr>
        <w:numPr>
          <w:ilvl w:val="0"/>
          <w:numId w:val="2"/>
        </w:numPr>
        <w:autoSpaceDE w:val="0"/>
        <w:autoSpaceDN w:val="0"/>
        <w:adjustRightInd w:val="0"/>
        <w:rPr>
          <w:rFonts w:ascii="Consolas" w:hAnsi="Consolas" w:cs="Consolas"/>
          <w:color w:val="A31515"/>
          <w:sz w:val="21"/>
          <w:szCs w:val="21"/>
          <w:lang w:eastAsia="en-GB"/>
        </w:rPr>
      </w:pPr>
      <w:r w:rsidRPr="00B45692">
        <w:rPr>
          <w:sz w:val="21"/>
          <w:szCs w:val="21"/>
        </w:rPr>
        <w:t xml:space="preserve">The </w:t>
      </w:r>
      <w:r w:rsidR="00BC65B5" w:rsidRPr="00B45692">
        <w:rPr>
          <w:sz w:val="21"/>
          <w:szCs w:val="21"/>
        </w:rPr>
        <w:t>Committee</w:t>
      </w:r>
      <w:r w:rsidR="00D37B67" w:rsidRPr="00B45692">
        <w:rPr>
          <w:sz w:val="21"/>
          <w:szCs w:val="21"/>
        </w:rPr>
        <w:t xml:space="preserve"> noted the content of the </w:t>
      </w:r>
      <w:r w:rsidR="00E739D2" w:rsidRPr="00B45692">
        <w:rPr>
          <w:rFonts w:cs="Arial"/>
          <w:sz w:val="21"/>
          <w:szCs w:val="21"/>
          <w:lang w:eastAsia="en-GB"/>
        </w:rPr>
        <w:t>“</w:t>
      </w:r>
      <w:r w:rsidR="00810390" w:rsidRPr="00B45692">
        <w:rPr>
          <w:sz w:val="21"/>
          <w:szCs w:val="21"/>
        </w:rPr>
        <w:t>noting</w:t>
      </w:r>
      <w:r w:rsidR="00184D6C" w:rsidRPr="00B45692">
        <w:rPr>
          <w:sz w:val="21"/>
          <w:szCs w:val="21"/>
        </w:rPr>
        <w:t xml:space="preserve"> </w:t>
      </w:r>
      <w:r w:rsidR="008D61B5" w:rsidRPr="00B45692">
        <w:rPr>
          <w:sz w:val="21"/>
          <w:szCs w:val="21"/>
        </w:rPr>
        <w:t>section</w:t>
      </w:r>
      <w:r w:rsidR="00E739D2" w:rsidRPr="00B45692">
        <w:rPr>
          <w:rFonts w:cs="Arial"/>
          <w:sz w:val="21"/>
          <w:szCs w:val="21"/>
          <w:lang w:eastAsia="en-GB"/>
        </w:rPr>
        <w:t>”</w:t>
      </w:r>
      <w:r w:rsidR="007D5756" w:rsidRPr="00B45692">
        <w:rPr>
          <w:rFonts w:ascii="Consolas" w:hAnsi="Consolas" w:cs="Consolas"/>
          <w:color w:val="A31515"/>
          <w:sz w:val="21"/>
          <w:szCs w:val="21"/>
          <w:lang w:eastAsia="en-GB"/>
        </w:rPr>
        <w:t xml:space="preserve"> </w:t>
      </w:r>
      <w:r w:rsidRPr="00B45692">
        <w:rPr>
          <w:sz w:val="21"/>
          <w:szCs w:val="21"/>
        </w:rPr>
        <w:t>of the agenda.</w:t>
      </w:r>
    </w:p>
    <w:p w14:paraId="50CB4051" w14:textId="77777777" w:rsidR="00E24E77" w:rsidRPr="00B45692" w:rsidRDefault="00E24E77" w:rsidP="005D4E8F">
      <w:pPr>
        <w:rPr>
          <w:sz w:val="21"/>
          <w:szCs w:val="21"/>
        </w:rPr>
      </w:pPr>
    </w:p>
    <w:p w14:paraId="206F364C" w14:textId="77777777" w:rsidR="00E24E77" w:rsidRPr="00B45692" w:rsidRDefault="00E24E77" w:rsidP="00382AC4">
      <w:pPr>
        <w:numPr>
          <w:ilvl w:val="0"/>
          <w:numId w:val="2"/>
        </w:numPr>
        <w:rPr>
          <w:sz w:val="21"/>
          <w:szCs w:val="21"/>
        </w:rPr>
      </w:pPr>
      <w:r w:rsidRPr="00B45692">
        <w:rPr>
          <w:sz w:val="21"/>
          <w:szCs w:val="21"/>
        </w:rPr>
        <w:t>The</w:t>
      </w:r>
      <w:r w:rsidRPr="00B45692">
        <w:rPr>
          <w:color w:val="FF0000"/>
          <w:sz w:val="21"/>
          <w:szCs w:val="21"/>
        </w:rPr>
        <w:t xml:space="preserve"> </w:t>
      </w:r>
      <w:r w:rsidRPr="00B45692">
        <w:rPr>
          <w:sz w:val="21"/>
          <w:szCs w:val="21"/>
        </w:rPr>
        <w:t xml:space="preserve">Chair reminded the </w:t>
      </w:r>
      <w:r w:rsidR="00BC65B5" w:rsidRPr="00B45692">
        <w:rPr>
          <w:sz w:val="21"/>
          <w:szCs w:val="21"/>
        </w:rPr>
        <w:t>Committee</w:t>
      </w:r>
      <w:r w:rsidRPr="00B45692">
        <w:rPr>
          <w:sz w:val="21"/>
          <w:szCs w:val="21"/>
        </w:rPr>
        <w:t xml:space="preserve"> of the date and time of its next scheduled meeting, namely:</w:t>
      </w:r>
    </w:p>
    <w:p w14:paraId="6582D766" w14:textId="77777777" w:rsidR="008444A3" w:rsidRPr="00B45692" w:rsidRDefault="008444A3" w:rsidP="008444A3">
      <w:pPr>
        <w:ind w:left="465"/>
        <w:rPr>
          <w:sz w:val="21"/>
          <w:szCs w:val="21"/>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B45692" w14:paraId="1EDD71E6" w14:textId="77777777" w:rsidTr="001A422A">
        <w:tc>
          <w:tcPr>
            <w:tcW w:w="2160" w:type="dxa"/>
            <w:tcBorders>
              <w:top w:val="single" w:sz="4" w:space="0" w:color="auto"/>
            </w:tcBorders>
            <w:shd w:val="clear" w:color="auto" w:fill="F3F3F3"/>
          </w:tcPr>
          <w:p w14:paraId="678E636E" w14:textId="77777777" w:rsidR="008444A3" w:rsidRPr="00B45692" w:rsidRDefault="008444A3" w:rsidP="001A422A">
            <w:pPr>
              <w:spacing w:before="80" w:after="80"/>
              <w:rPr>
                <w:rFonts w:cs="Arial"/>
                <w:b/>
                <w:sz w:val="21"/>
                <w:szCs w:val="21"/>
                <w:lang w:val="en-NZ"/>
              </w:rPr>
            </w:pPr>
            <w:r w:rsidRPr="00B45692">
              <w:rPr>
                <w:rFonts w:cs="Arial"/>
                <w:b/>
                <w:sz w:val="21"/>
                <w:szCs w:val="21"/>
                <w:lang w:val="en-NZ"/>
              </w:rPr>
              <w:t>Meeting date:</w:t>
            </w:r>
          </w:p>
        </w:tc>
        <w:tc>
          <w:tcPr>
            <w:tcW w:w="6120" w:type="dxa"/>
            <w:tcBorders>
              <w:top w:val="single" w:sz="4" w:space="0" w:color="auto"/>
            </w:tcBorders>
            <w:shd w:val="clear" w:color="auto" w:fill="F3F3F3"/>
          </w:tcPr>
          <w:p w14:paraId="5C896B12" w14:textId="77777777" w:rsidR="008444A3" w:rsidRPr="00B45692" w:rsidRDefault="008444A3" w:rsidP="001A422A">
            <w:pPr>
              <w:spacing w:before="80" w:after="80"/>
              <w:rPr>
                <w:rFonts w:cs="Arial"/>
                <w:color w:val="FF3399"/>
                <w:sz w:val="21"/>
                <w:szCs w:val="21"/>
                <w:lang w:val="en-NZ"/>
              </w:rPr>
            </w:pPr>
            <w:r w:rsidRPr="00B45692">
              <w:rPr>
                <w:rFonts w:cs="Arial"/>
                <w:sz w:val="21"/>
                <w:szCs w:val="21"/>
                <w:lang w:val="en-NZ"/>
              </w:rPr>
              <w:t>09 June 2015, 08:00 AM</w:t>
            </w:r>
          </w:p>
        </w:tc>
      </w:tr>
      <w:tr w:rsidR="008444A3" w:rsidRPr="00B45692" w14:paraId="18465E23" w14:textId="77777777" w:rsidTr="001A422A">
        <w:tc>
          <w:tcPr>
            <w:tcW w:w="2160" w:type="dxa"/>
            <w:tcBorders>
              <w:bottom w:val="single" w:sz="4" w:space="0" w:color="auto"/>
            </w:tcBorders>
            <w:shd w:val="clear" w:color="auto" w:fill="F3F3F3"/>
          </w:tcPr>
          <w:p w14:paraId="30674EA9" w14:textId="77777777" w:rsidR="008444A3" w:rsidRPr="00B45692" w:rsidRDefault="008444A3" w:rsidP="001A422A">
            <w:pPr>
              <w:spacing w:before="80" w:after="80"/>
              <w:rPr>
                <w:rFonts w:cs="Arial"/>
                <w:b/>
                <w:sz w:val="21"/>
                <w:szCs w:val="21"/>
                <w:lang w:val="en-NZ"/>
              </w:rPr>
            </w:pPr>
            <w:r w:rsidRPr="00B45692">
              <w:rPr>
                <w:rFonts w:cs="Arial"/>
                <w:b/>
                <w:sz w:val="21"/>
                <w:szCs w:val="21"/>
                <w:lang w:val="en-NZ"/>
              </w:rPr>
              <w:t>Meeting venue:</w:t>
            </w:r>
          </w:p>
        </w:tc>
        <w:tc>
          <w:tcPr>
            <w:tcW w:w="6120" w:type="dxa"/>
            <w:tcBorders>
              <w:bottom w:val="single" w:sz="4" w:space="0" w:color="auto"/>
            </w:tcBorders>
            <w:shd w:val="clear" w:color="auto" w:fill="F3F3F3"/>
          </w:tcPr>
          <w:p w14:paraId="06417587" w14:textId="77777777" w:rsidR="008444A3" w:rsidRPr="00B45692" w:rsidRDefault="008444A3" w:rsidP="001A422A">
            <w:pPr>
              <w:spacing w:before="80" w:after="80"/>
              <w:rPr>
                <w:rFonts w:cs="Arial"/>
                <w:color w:val="FF3399"/>
                <w:sz w:val="21"/>
                <w:szCs w:val="21"/>
                <w:lang w:val="en-NZ"/>
              </w:rPr>
            </w:pPr>
            <w:r w:rsidRPr="00B45692">
              <w:rPr>
                <w:rFonts w:cs="Arial"/>
                <w:sz w:val="21"/>
                <w:szCs w:val="21"/>
                <w:lang w:val="en-NZ"/>
              </w:rPr>
              <w:t>Novotel Ellerslie, 72-112 Greenlane Rd East, Ellerslie, Auckland</w:t>
            </w:r>
          </w:p>
        </w:tc>
      </w:tr>
    </w:tbl>
    <w:p w14:paraId="42E256AA" w14:textId="77777777" w:rsidR="00E24E77" w:rsidRPr="00B45692" w:rsidRDefault="00E24E77" w:rsidP="00E24E77">
      <w:pPr>
        <w:rPr>
          <w:sz w:val="21"/>
          <w:szCs w:val="21"/>
        </w:rPr>
      </w:pPr>
    </w:p>
    <w:p w14:paraId="0023A229" w14:textId="77777777" w:rsidR="00770A9F" w:rsidRPr="00B45692" w:rsidRDefault="00770A9F" w:rsidP="00382AC4">
      <w:pPr>
        <w:numPr>
          <w:ilvl w:val="0"/>
          <w:numId w:val="2"/>
        </w:numPr>
        <w:rPr>
          <w:b/>
          <w:sz w:val="21"/>
          <w:szCs w:val="21"/>
          <w:u w:val="single"/>
        </w:rPr>
      </w:pPr>
      <w:r w:rsidRPr="00B45692">
        <w:rPr>
          <w:b/>
          <w:sz w:val="21"/>
          <w:szCs w:val="21"/>
          <w:u w:val="single"/>
        </w:rPr>
        <w:t>Problem with Last Minutes</w:t>
      </w:r>
    </w:p>
    <w:p w14:paraId="7210AFAC" w14:textId="77777777" w:rsidR="00770A9F" w:rsidRPr="00B45692" w:rsidRDefault="00770A9F" w:rsidP="00770A9F">
      <w:pPr>
        <w:rPr>
          <w:b/>
          <w:sz w:val="21"/>
          <w:szCs w:val="21"/>
          <w:u w:val="single"/>
        </w:rPr>
      </w:pPr>
    </w:p>
    <w:p w14:paraId="05303CD8" w14:textId="77777777" w:rsidR="00770A9F" w:rsidRPr="00B45692" w:rsidRDefault="00770A9F" w:rsidP="009B457A">
      <w:pPr>
        <w:ind w:left="465"/>
        <w:rPr>
          <w:sz w:val="21"/>
          <w:szCs w:val="21"/>
        </w:rPr>
      </w:pPr>
      <w:r w:rsidRPr="00B45692">
        <w:rPr>
          <w:sz w:val="21"/>
          <w:szCs w:val="21"/>
        </w:rPr>
        <w:t>The minutes of the previous meeting were agre</w:t>
      </w:r>
      <w:r w:rsidR="002830F6" w:rsidRPr="00B45692">
        <w:rPr>
          <w:sz w:val="21"/>
          <w:szCs w:val="21"/>
        </w:rPr>
        <w:t xml:space="preserve">ed and signed by the Chair and </w:t>
      </w:r>
      <w:r w:rsidRPr="00B45692">
        <w:rPr>
          <w:sz w:val="21"/>
          <w:szCs w:val="21"/>
        </w:rPr>
        <w:t>Co-ordinator as a true record.</w:t>
      </w:r>
    </w:p>
    <w:p w14:paraId="1F948F54" w14:textId="77777777" w:rsidR="00770A9F" w:rsidRPr="00B45692" w:rsidRDefault="00770A9F" w:rsidP="00E24E77">
      <w:pPr>
        <w:rPr>
          <w:sz w:val="21"/>
          <w:szCs w:val="21"/>
        </w:rPr>
      </w:pPr>
    </w:p>
    <w:p w14:paraId="214B48FB" w14:textId="77777777" w:rsidR="00C06097" w:rsidRPr="00B45692" w:rsidRDefault="00E24E77" w:rsidP="00F0374D">
      <w:pPr>
        <w:ind w:left="426"/>
        <w:rPr>
          <w:sz w:val="21"/>
          <w:szCs w:val="21"/>
        </w:rPr>
      </w:pPr>
      <w:r w:rsidRPr="00B45692">
        <w:rPr>
          <w:sz w:val="21"/>
          <w:szCs w:val="21"/>
        </w:rPr>
        <w:t xml:space="preserve">The meeting closed </w:t>
      </w:r>
      <w:r w:rsidR="00C73911" w:rsidRPr="00B45692">
        <w:rPr>
          <w:sz w:val="21"/>
          <w:szCs w:val="21"/>
        </w:rPr>
        <w:t>at 4.15pm</w:t>
      </w:r>
    </w:p>
    <w:sectPr w:rsidR="00C06097" w:rsidRPr="00B45692"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3E016" w14:textId="77777777" w:rsidR="00501DD1" w:rsidRDefault="00501DD1">
      <w:r>
        <w:separator/>
      </w:r>
    </w:p>
  </w:endnote>
  <w:endnote w:type="continuationSeparator" w:id="0">
    <w:p w14:paraId="2B1DCFEE" w14:textId="77777777" w:rsidR="00501DD1" w:rsidRDefault="00501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CC3E8" w14:textId="77777777" w:rsidR="00501DD1" w:rsidRDefault="00501DD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148B9A" w14:textId="77777777" w:rsidR="00501DD1" w:rsidRDefault="00501DD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501DD1" w:rsidRPr="00977E7F" w14:paraId="5055D8A6" w14:textId="77777777" w:rsidTr="0081053D">
      <w:trPr>
        <w:trHeight w:val="282"/>
      </w:trPr>
      <w:tc>
        <w:tcPr>
          <w:tcW w:w="8623" w:type="dxa"/>
        </w:tcPr>
        <w:p w14:paraId="31045C49" w14:textId="77777777" w:rsidR="00501DD1" w:rsidRPr="00977E7F" w:rsidRDefault="00501DD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12 May 2015</w:t>
          </w:r>
        </w:p>
      </w:tc>
      <w:tc>
        <w:tcPr>
          <w:tcW w:w="1638" w:type="dxa"/>
        </w:tcPr>
        <w:p w14:paraId="0F552414" w14:textId="77777777" w:rsidR="00501DD1" w:rsidRPr="00977E7F" w:rsidRDefault="00501DD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0701D">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0701D">
            <w:rPr>
              <w:rStyle w:val="PageNumber"/>
              <w:rFonts w:cs="Arial"/>
              <w:noProof/>
              <w:sz w:val="16"/>
              <w:szCs w:val="16"/>
            </w:rPr>
            <w:t>19</w:t>
          </w:r>
          <w:r w:rsidRPr="002A365B">
            <w:rPr>
              <w:rStyle w:val="PageNumber"/>
              <w:rFonts w:cs="Arial"/>
              <w:sz w:val="16"/>
              <w:szCs w:val="16"/>
            </w:rPr>
            <w:fldChar w:fldCharType="end"/>
          </w:r>
        </w:p>
      </w:tc>
    </w:tr>
  </w:tbl>
  <w:p w14:paraId="086539CA" w14:textId="77777777" w:rsidR="00501DD1" w:rsidRPr="00BF6505" w:rsidRDefault="00501DD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501DD1" w:rsidRPr="00977E7F" w14:paraId="2DD9189B" w14:textId="77777777" w:rsidTr="0081053D">
      <w:trPr>
        <w:trHeight w:val="283"/>
      </w:trPr>
      <w:tc>
        <w:tcPr>
          <w:tcW w:w="8585" w:type="dxa"/>
        </w:tcPr>
        <w:p w14:paraId="1ABC057E" w14:textId="77777777" w:rsidR="00501DD1" w:rsidRPr="00977E7F" w:rsidRDefault="00501DD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12 May 2015</w:t>
          </w:r>
        </w:p>
      </w:tc>
      <w:tc>
        <w:tcPr>
          <w:tcW w:w="1631" w:type="dxa"/>
        </w:tcPr>
        <w:p w14:paraId="3A2B6547" w14:textId="77777777" w:rsidR="00501DD1" w:rsidRPr="00977E7F" w:rsidRDefault="00501DD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0701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0701D">
            <w:rPr>
              <w:rStyle w:val="PageNumber"/>
              <w:rFonts w:cs="Arial"/>
              <w:noProof/>
              <w:sz w:val="16"/>
              <w:szCs w:val="16"/>
            </w:rPr>
            <w:t>19</w:t>
          </w:r>
          <w:r w:rsidRPr="002A365B">
            <w:rPr>
              <w:rStyle w:val="PageNumber"/>
              <w:rFonts w:cs="Arial"/>
              <w:sz w:val="16"/>
              <w:szCs w:val="16"/>
            </w:rPr>
            <w:fldChar w:fldCharType="end"/>
          </w:r>
        </w:p>
      </w:tc>
    </w:tr>
  </w:tbl>
  <w:p w14:paraId="7C91B48B" w14:textId="77777777" w:rsidR="00501DD1" w:rsidRPr="00C91F3F" w:rsidRDefault="00501DD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57FD02" w14:textId="77777777" w:rsidR="00501DD1" w:rsidRDefault="00501DD1">
      <w:r>
        <w:separator/>
      </w:r>
    </w:p>
  </w:footnote>
  <w:footnote w:type="continuationSeparator" w:id="0">
    <w:p w14:paraId="235BC530" w14:textId="77777777" w:rsidR="00501DD1" w:rsidRDefault="00501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501DD1" w14:paraId="2554F18B" w14:textId="77777777" w:rsidTr="00987913">
      <w:trPr>
        <w:trHeight w:val="1079"/>
      </w:trPr>
      <w:tc>
        <w:tcPr>
          <w:tcW w:w="1914" w:type="dxa"/>
          <w:tcBorders>
            <w:bottom w:val="single" w:sz="4" w:space="0" w:color="auto"/>
          </w:tcBorders>
        </w:tcPr>
        <w:p w14:paraId="35F76DC6" w14:textId="77777777" w:rsidR="00501DD1" w:rsidRPr="00987913" w:rsidRDefault="00501DD1" w:rsidP="00987913">
          <w:pPr>
            <w:pStyle w:val="Heading1"/>
          </w:pPr>
          <w:r>
            <w:rPr>
              <w:noProof/>
              <w:lang w:eastAsia="en-NZ"/>
            </w:rPr>
            <w:drawing>
              <wp:inline distT="0" distB="0" distL="0" distR="0" wp14:anchorId="28F2186B" wp14:editId="6A9F8C3F">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703B1301" w14:textId="77777777" w:rsidR="00501DD1" w:rsidRPr="00987913" w:rsidRDefault="00501DD1" w:rsidP="00987913">
          <w:pPr>
            <w:pStyle w:val="Heading1"/>
          </w:pPr>
          <w:r>
            <w:tab/>
            <w:t>Minutes</w:t>
          </w:r>
        </w:p>
      </w:tc>
    </w:tr>
  </w:tbl>
  <w:p w14:paraId="46C335CA" w14:textId="77777777" w:rsidR="00501DD1" w:rsidRDefault="00501DD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A4FB5"/>
    <w:multiLevelType w:val="hybridMultilevel"/>
    <w:tmpl w:val="10087A4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F3639D3"/>
    <w:multiLevelType w:val="hybridMultilevel"/>
    <w:tmpl w:val="0C8E29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97B46B5"/>
    <w:multiLevelType w:val="hybridMultilevel"/>
    <w:tmpl w:val="DFA6A862"/>
    <w:lvl w:ilvl="0" w:tplc="14090001">
      <w:start w:val="1"/>
      <w:numFmt w:val="bullet"/>
      <w:lvlText w:val=""/>
      <w:lvlJc w:val="left"/>
      <w:pPr>
        <w:ind w:left="502"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nsid w:val="1A1E1497"/>
    <w:multiLevelType w:val="hybridMultilevel"/>
    <w:tmpl w:val="6A022C6C"/>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88D6882"/>
    <w:multiLevelType w:val="hybridMultilevel"/>
    <w:tmpl w:val="31D662DC"/>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8FC550D"/>
    <w:multiLevelType w:val="hybridMultilevel"/>
    <w:tmpl w:val="1A0CB8EA"/>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C290D26"/>
    <w:multiLevelType w:val="hybridMultilevel"/>
    <w:tmpl w:val="00A2B2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983303F"/>
    <w:multiLevelType w:val="hybridMultilevel"/>
    <w:tmpl w:val="2A1AAE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F8957E3"/>
    <w:multiLevelType w:val="hybridMultilevel"/>
    <w:tmpl w:val="BE3C849E"/>
    <w:lvl w:ilvl="0" w:tplc="026C2E48">
      <w:start w:val="1"/>
      <w:numFmt w:val="bullet"/>
      <w:lvlText w:val=""/>
      <w:lvlJc w:val="left"/>
      <w:pPr>
        <w:ind w:left="502" w:hanging="360"/>
      </w:pPr>
      <w:rPr>
        <w:rFonts w:ascii="Symbol" w:hAnsi="Symbol" w:hint="default"/>
        <w:color w:val="auto"/>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nsid w:val="668D7B73"/>
    <w:multiLevelType w:val="hybridMultilevel"/>
    <w:tmpl w:val="9BA46114"/>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6D843E8"/>
    <w:multiLevelType w:val="hybridMultilevel"/>
    <w:tmpl w:val="D386675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3">
    <w:nsid w:val="6707380E"/>
    <w:multiLevelType w:val="hybridMultilevel"/>
    <w:tmpl w:val="821833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94A0A0B"/>
    <w:multiLevelType w:val="hybridMultilevel"/>
    <w:tmpl w:val="09CE81F8"/>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D6810F8"/>
    <w:multiLevelType w:val="hybridMultilevel"/>
    <w:tmpl w:val="461AC3F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0316981"/>
    <w:multiLevelType w:val="hybridMultilevel"/>
    <w:tmpl w:val="A0A2FA46"/>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E096584"/>
    <w:multiLevelType w:val="hybridMultilevel"/>
    <w:tmpl w:val="7F902416"/>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15"/>
  </w:num>
  <w:num w:numId="5">
    <w:abstractNumId w:val="2"/>
  </w:num>
  <w:num w:numId="6">
    <w:abstractNumId w:val="17"/>
  </w:num>
  <w:num w:numId="7">
    <w:abstractNumId w:val="7"/>
  </w:num>
  <w:num w:numId="8">
    <w:abstractNumId w:val="5"/>
  </w:num>
  <w:num w:numId="9">
    <w:abstractNumId w:val="11"/>
  </w:num>
  <w:num w:numId="10">
    <w:abstractNumId w:val="0"/>
  </w:num>
  <w:num w:numId="11">
    <w:abstractNumId w:val="16"/>
  </w:num>
  <w:num w:numId="12">
    <w:abstractNumId w:val="13"/>
  </w:num>
  <w:num w:numId="13">
    <w:abstractNumId w:val="1"/>
  </w:num>
  <w:num w:numId="14">
    <w:abstractNumId w:val="9"/>
  </w:num>
  <w:num w:numId="15">
    <w:abstractNumId w:val="10"/>
  </w:num>
  <w:num w:numId="16">
    <w:abstractNumId w:val="3"/>
  </w:num>
  <w:num w:numId="17">
    <w:abstractNumId w:val="14"/>
  </w:num>
  <w:num w:numId="1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152A"/>
    <w:rsid w:val="0000701D"/>
    <w:rsid w:val="00011269"/>
    <w:rsid w:val="00024BE1"/>
    <w:rsid w:val="00030E73"/>
    <w:rsid w:val="00032827"/>
    <w:rsid w:val="0003628A"/>
    <w:rsid w:val="00042B66"/>
    <w:rsid w:val="000543F4"/>
    <w:rsid w:val="000732A9"/>
    <w:rsid w:val="00082758"/>
    <w:rsid w:val="000A001A"/>
    <w:rsid w:val="000B2F36"/>
    <w:rsid w:val="000C1D7C"/>
    <w:rsid w:val="000C6C13"/>
    <w:rsid w:val="000D117C"/>
    <w:rsid w:val="000D7E27"/>
    <w:rsid w:val="000F2F24"/>
    <w:rsid w:val="00102887"/>
    <w:rsid w:val="0011026E"/>
    <w:rsid w:val="00120E95"/>
    <w:rsid w:val="00121262"/>
    <w:rsid w:val="001260F1"/>
    <w:rsid w:val="00142A63"/>
    <w:rsid w:val="00156CB1"/>
    <w:rsid w:val="00166EC3"/>
    <w:rsid w:val="00184D6C"/>
    <w:rsid w:val="001853FE"/>
    <w:rsid w:val="0018623C"/>
    <w:rsid w:val="00193C88"/>
    <w:rsid w:val="00196258"/>
    <w:rsid w:val="001A3A93"/>
    <w:rsid w:val="001A422A"/>
    <w:rsid w:val="001A6EA2"/>
    <w:rsid w:val="001B6362"/>
    <w:rsid w:val="001B67B0"/>
    <w:rsid w:val="001C0787"/>
    <w:rsid w:val="001C1C04"/>
    <w:rsid w:val="001C27D6"/>
    <w:rsid w:val="001E05CA"/>
    <w:rsid w:val="001E29B4"/>
    <w:rsid w:val="001F002E"/>
    <w:rsid w:val="001F3A91"/>
    <w:rsid w:val="001F523C"/>
    <w:rsid w:val="00200968"/>
    <w:rsid w:val="00204AC4"/>
    <w:rsid w:val="002070A8"/>
    <w:rsid w:val="00223F65"/>
    <w:rsid w:val="0022707F"/>
    <w:rsid w:val="00243A5D"/>
    <w:rsid w:val="00252140"/>
    <w:rsid w:val="0025574F"/>
    <w:rsid w:val="00256097"/>
    <w:rsid w:val="0026197B"/>
    <w:rsid w:val="002629AA"/>
    <w:rsid w:val="002746D7"/>
    <w:rsid w:val="00276B34"/>
    <w:rsid w:val="002830F6"/>
    <w:rsid w:val="00285CB4"/>
    <w:rsid w:val="002A365B"/>
    <w:rsid w:val="002C6BD0"/>
    <w:rsid w:val="002D6097"/>
    <w:rsid w:val="002E0194"/>
    <w:rsid w:val="002F1EE3"/>
    <w:rsid w:val="00306832"/>
    <w:rsid w:val="00314122"/>
    <w:rsid w:val="00317049"/>
    <w:rsid w:val="00331439"/>
    <w:rsid w:val="0033621C"/>
    <w:rsid w:val="00337426"/>
    <w:rsid w:val="00343076"/>
    <w:rsid w:val="00350822"/>
    <w:rsid w:val="00362195"/>
    <w:rsid w:val="00375C2D"/>
    <w:rsid w:val="00381DF9"/>
    <w:rsid w:val="00382AC4"/>
    <w:rsid w:val="003A5713"/>
    <w:rsid w:val="003A5D1E"/>
    <w:rsid w:val="003A653E"/>
    <w:rsid w:val="003B3172"/>
    <w:rsid w:val="003E3E13"/>
    <w:rsid w:val="004036AF"/>
    <w:rsid w:val="00404347"/>
    <w:rsid w:val="00415ABA"/>
    <w:rsid w:val="0042767B"/>
    <w:rsid w:val="00435DD0"/>
    <w:rsid w:val="00436F07"/>
    <w:rsid w:val="00457752"/>
    <w:rsid w:val="00462095"/>
    <w:rsid w:val="0047482A"/>
    <w:rsid w:val="00484708"/>
    <w:rsid w:val="004B1081"/>
    <w:rsid w:val="004B7466"/>
    <w:rsid w:val="004C24F7"/>
    <w:rsid w:val="004C4F78"/>
    <w:rsid w:val="004D7651"/>
    <w:rsid w:val="004E4133"/>
    <w:rsid w:val="00501A66"/>
    <w:rsid w:val="00501DD1"/>
    <w:rsid w:val="00522B40"/>
    <w:rsid w:val="00526CA9"/>
    <w:rsid w:val="0056540E"/>
    <w:rsid w:val="005671DA"/>
    <w:rsid w:val="00582223"/>
    <w:rsid w:val="00584D84"/>
    <w:rsid w:val="005866BA"/>
    <w:rsid w:val="00593C77"/>
    <w:rsid w:val="005942B0"/>
    <w:rsid w:val="00595113"/>
    <w:rsid w:val="005979C5"/>
    <w:rsid w:val="005B35B8"/>
    <w:rsid w:val="005B7343"/>
    <w:rsid w:val="005D3353"/>
    <w:rsid w:val="005D3F05"/>
    <w:rsid w:val="005D4E8F"/>
    <w:rsid w:val="005D669D"/>
    <w:rsid w:val="005E18F0"/>
    <w:rsid w:val="005E40CE"/>
    <w:rsid w:val="005F1BB9"/>
    <w:rsid w:val="005F2BE1"/>
    <w:rsid w:val="005F58F8"/>
    <w:rsid w:val="00615A9B"/>
    <w:rsid w:val="00632A3A"/>
    <w:rsid w:val="00662E16"/>
    <w:rsid w:val="00666481"/>
    <w:rsid w:val="0067491A"/>
    <w:rsid w:val="00680B7B"/>
    <w:rsid w:val="00683A85"/>
    <w:rsid w:val="006909AC"/>
    <w:rsid w:val="006A010F"/>
    <w:rsid w:val="006A496D"/>
    <w:rsid w:val="006A7EA8"/>
    <w:rsid w:val="006B1823"/>
    <w:rsid w:val="006B4EBA"/>
    <w:rsid w:val="006C4833"/>
    <w:rsid w:val="006D25C6"/>
    <w:rsid w:val="006D3413"/>
    <w:rsid w:val="006D4840"/>
    <w:rsid w:val="006E1286"/>
    <w:rsid w:val="006E1777"/>
    <w:rsid w:val="006E35D6"/>
    <w:rsid w:val="00717F59"/>
    <w:rsid w:val="0072793E"/>
    <w:rsid w:val="00734767"/>
    <w:rsid w:val="007406C1"/>
    <w:rsid w:val="00740EE9"/>
    <w:rsid w:val="007433D6"/>
    <w:rsid w:val="007457C8"/>
    <w:rsid w:val="00750B50"/>
    <w:rsid w:val="00753E2C"/>
    <w:rsid w:val="00770A9F"/>
    <w:rsid w:val="00795EDD"/>
    <w:rsid w:val="007A1F45"/>
    <w:rsid w:val="007A20D5"/>
    <w:rsid w:val="007A6B47"/>
    <w:rsid w:val="007B4076"/>
    <w:rsid w:val="007C620F"/>
    <w:rsid w:val="007D5756"/>
    <w:rsid w:val="007E5C85"/>
    <w:rsid w:val="007F1F45"/>
    <w:rsid w:val="007F4140"/>
    <w:rsid w:val="007F56D5"/>
    <w:rsid w:val="00802821"/>
    <w:rsid w:val="00810390"/>
    <w:rsid w:val="0081053D"/>
    <w:rsid w:val="0081654D"/>
    <w:rsid w:val="0082289E"/>
    <w:rsid w:val="00823B67"/>
    <w:rsid w:val="00825AD2"/>
    <w:rsid w:val="00826455"/>
    <w:rsid w:val="00840AC8"/>
    <w:rsid w:val="00841276"/>
    <w:rsid w:val="008444A3"/>
    <w:rsid w:val="0084493B"/>
    <w:rsid w:val="00861656"/>
    <w:rsid w:val="00865B7D"/>
    <w:rsid w:val="008712F4"/>
    <w:rsid w:val="00881D4B"/>
    <w:rsid w:val="008869BB"/>
    <w:rsid w:val="0088735C"/>
    <w:rsid w:val="00894BEA"/>
    <w:rsid w:val="008B4C6F"/>
    <w:rsid w:val="008D609F"/>
    <w:rsid w:val="008D61B5"/>
    <w:rsid w:val="008E26A8"/>
    <w:rsid w:val="008E3262"/>
    <w:rsid w:val="008E3AF4"/>
    <w:rsid w:val="008F094B"/>
    <w:rsid w:val="008F7153"/>
    <w:rsid w:val="00911213"/>
    <w:rsid w:val="00930014"/>
    <w:rsid w:val="00932E8C"/>
    <w:rsid w:val="00943FBF"/>
    <w:rsid w:val="00946B92"/>
    <w:rsid w:val="009513F0"/>
    <w:rsid w:val="0095494B"/>
    <w:rsid w:val="00957CFF"/>
    <w:rsid w:val="00960BFE"/>
    <w:rsid w:val="009649BB"/>
    <w:rsid w:val="00965308"/>
    <w:rsid w:val="009706C6"/>
    <w:rsid w:val="00977E7F"/>
    <w:rsid w:val="0098032A"/>
    <w:rsid w:val="00987913"/>
    <w:rsid w:val="00987A4A"/>
    <w:rsid w:val="0099185E"/>
    <w:rsid w:val="009975AB"/>
    <w:rsid w:val="009A2FDF"/>
    <w:rsid w:val="009B457A"/>
    <w:rsid w:val="009C51DB"/>
    <w:rsid w:val="009C635D"/>
    <w:rsid w:val="009E7AAD"/>
    <w:rsid w:val="009F5D09"/>
    <w:rsid w:val="00A074EB"/>
    <w:rsid w:val="00A42F6E"/>
    <w:rsid w:val="00A51639"/>
    <w:rsid w:val="00A723C2"/>
    <w:rsid w:val="00A84630"/>
    <w:rsid w:val="00A863CC"/>
    <w:rsid w:val="00A92ADA"/>
    <w:rsid w:val="00A9572D"/>
    <w:rsid w:val="00AA79BD"/>
    <w:rsid w:val="00AB4F6E"/>
    <w:rsid w:val="00AB51B7"/>
    <w:rsid w:val="00AB5FAA"/>
    <w:rsid w:val="00AC3F2A"/>
    <w:rsid w:val="00B13B86"/>
    <w:rsid w:val="00B42435"/>
    <w:rsid w:val="00B45692"/>
    <w:rsid w:val="00B50A97"/>
    <w:rsid w:val="00B63966"/>
    <w:rsid w:val="00B73414"/>
    <w:rsid w:val="00B85475"/>
    <w:rsid w:val="00B92E04"/>
    <w:rsid w:val="00BA1E82"/>
    <w:rsid w:val="00BA7CBA"/>
    <w:rsid w:val="00BB19C3"/>
    <w:rsid w:val="00BC65B5"/>
    <w:rsid w:val="00BD0129"/>
    <w:rsid w:val="00BE0C88"/>
    <w:rsid w:val="00BE5262"/>
    <w:rsid w:val="00BF0FB3"/>
    <w:rsid w:val="00BF3E5D"/>
    <w:rsid w:val="00BF6505"/>
    <w:rsid w:val="00C06097"/>
    <w:rsid w:val="00C0708F"/>
    <w:rsid w:val="00C0747F"/>
    <w:rsid w:val="00C17A21"/>
    <w:rsid w:val="00C269FB"/>
    <w:rsid w:val="00C33AE7"/>
    <w:rsid w:val="00C33B1E"/>
    <w:rsid w:val="00C43C3F"/>
    <w:rsid w:val="00C46B67"/>
    <w:rsid w:val="00C54E16"/>
    <w:rsid w:val="00C55DF3"/>
    <w:rsid w:val="00C73911"/>
    <w:rsid w:val="00C8368F"/>
    <w:rsid w:val="00C91F3F"/>
    <w:rsid w:val="00C977C0"/>
    <w:rsid w:val="00CF24A8"/>
    <w:rsid w:val="00CF4308"/>
    <w:rsid w:val="00D03031"/>
    <w:rsid w:val="00D11BE7"/>
    <w:rsid w:val="00D12113"/>
    <w:rsid w:val="00D154FC"/>
    <w:rsid w:val="00D3417F"/>
    <w:rsid w:val="00D37B67"/>
    <w:rsid w:val="00D41692"/>
    <w:rsid w:val="00D53727"/>
    <w:rsid w:val="00D601CD"/>
    <w:rsid w:val="00D62F79"/>
    <w:rsid w:val="00D754D0"/>
    <w:rsid w:val="00D80C93"/>
    <w:rsid w:val="00D82275"/>
    <w:rsid w:val="00D835BE"/>
    <w:rsid w:val="00DB032B"/>
    <w:rsid w:val="00DC35A3"/>
    <w:rsid w:val="00DC62A5"/>
    <w:rsid w:val="00DD1BA0"/>
    <w:rsid w:val="00DD427A"/>
    <w:rsid w:val="00DE59C8"/>
    <w:rsid w:val="00E031F6"/>
    <w:rsid w:val="00E07948"/>
    <w:rsid w:val="00E137FB"/>
    <w:rsid w:val="00E14443"/>
    <w:rsid w:val="00E15DDB"/>
    <w:rsid w:val="00E20390"/>
    <w:rsid w:val="00E24E77"/>
    <w:rsid w:val="00E276D6"/>
    <w:rsid w:val="00E51ED8"/>
    <w:rsid w:val="00E555F9"/>
    <w:rsid w:val="00E56015"/>
    <w:rsid w:val="00E6606E"/>
    <w:rsid w:val="00E739D2"/>
    <w:rsid w:val="00E7725C"/>
    <w:rsid w:val="00EA6A1B"/>
    <w:rsid w:val="00EC068C"/>
    <w:rsid w:val="00ED0343"/>
    <w:rsid w:val="00EE1D47"/>
    <w:rsid w:val="00F0374D"/>
    <w:rsid w:val="00F346D4"/>
    <w:rsid w:val="00F867A0"/>
    <w:rsid w:val="00F911AD"/>
    <w:rsid w:val="00F9451C"/>
    <w:rsid w:val="00F945B4"/>
    <w:rsid w:val="00FA7539"/>
    <w:rsid w:val="00FA7A3E"/>
    <w:rsid w:val="00FB340C"/>
    <w:rsid w:val="00FC5E90"/>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118EE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82AC4"/>
    <w:pPr>
      <w:ind w:left="720"/>
      <w:contextualSpacing/>
    </w:pPr>
  </w:style>
  <w:style w:type="character" w:styleId="Hyperlink">
    <w:name w:val="Hyperlink"/>
    <w:basedOn w:val="DefaultParagraphFont"/>
    <w:uiPriority w:val="99"/>
    <w:rsid w:val="00BE0C88"/>
    <w:rPr>
      <w:color w:val="0000FF" w:themeColor="hyperlink"/>
      <w:u w:val="single"/>
    </w:rPr>
  </w:style>
  <w:style w:type="paragraph" w:customStyle="1" w:styleId="Paragraph">
    <w:name w:val="Paragraph"/>
    <w:link w:val="ParagraphChar"/>
    <w:rsid w:val="00BE0C88"/>
    <w:pPr>
      <w:spacing w:after="240" w:line="360" w:lineRule="exact"/>
    </w:pPr>
    <w:rPr>
      <w:rFonts w:eastAsia="MS Mincho"/>
      <w:sz w:val="24"/>
      <w:szCs w:val="24"/>
      <w:lang w:val="en-US" w:eastAsia="ja-JP"/>
    </w:rPr>
  </w:style>
  <w:style w:type="character" w:customStyle="1" w:styleId="ParagraphChar">
    <w:name w:val="Paragraph Char"/>
    <w:basedOn w:val="DefaultParagraphFont"/>
    <w:link w:val="Paragraph"/>
    <w:rsid w:val="00BE0C88"/>
    <w:rPr>
      <w:rFonts w:eastAsia="MS Mincho"/>
      <w:sz w:val="24"/>
      <w:szCs w:val="24"/>
      <w:lang w:val="en-US" w:eastAsia="ja-JP"/>
    </w:rPr>
  </w:style>
  <w:style w:type="paragraph" w:styleId="Revision">
    <w:name w:val="Revision"/>
    <w:hidden/>
    <w:uiPriority w:val="99"/>
    <w:semiHidden/>
    <w:rsid w:val="00C269FB"/>
    <w:rPr>
      <w:rFonts w:ascii="Arial" w:hAnsi="Arial"/>
      <w:sz w:val="22"/>
      <w:lang w:val="en-GB" w:eastAsia="en-US"/>
    </w:rPr>
  </w:style>
  <w:style w:type="paragraph" w:customStyle="1" w:styleId="Default">
    <w:name w:val="Default"/>
    <w:rsid w:val="00BB19C3"/>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82AC4"/>
    <w:pPr>
      <w:ind w:left="720"/>
      <w:contextualSpacing/>
    </w:pPr>
  </w:style>
  <w:style w:type="character" w:styleId="Hyperlink">
    <w:name w:val="Hyperlink"/>
    <w:basedOn w:val="DefaultParagraphFont"/>
    <w:uiPriority w:val="99"/>
    <w:rsid w:val="00BE0C88"/>
    <w:rPr>
      <w:color w:val="0000FF" w:themeColor="hyperlink"/>
      <w:u w:val="single"/>
    </w:rPr>
  </w:style>
  <w:style w:type="paragraph" w:customStyle="1" w:styleId="Paragraph">
    <w:name w:val="Paragraph"/>
    <w:link w:val="ParagraphChar"/>
    <w:rsid w:val="00BE0C88"/>
    <w:pPr>
      <w:spacing w:after="240" w:line="360" w:lineRule="exact"/>
    </w:pPr>
    <w:rPr>
      <w:rFonts w:eastAsia="MS Mincho"/>
      <w:sz w:val="24"/>
      <w:szCs w:val="24"/>
      <w:lang w:val="en-US" w:eastAsia="ja-JP"/>
    </w:rPr>
  </w:style>
  <w:style w:type="character" w:customStyle="1" w:styleId="ParagraphChar">
    <w:name w:val="Paragraph Char"/>
    <w:basedOn w:val="DefaultParagraphFont"/>
    <w:link w:val="Paragraph"/>
    <w:rsid w:val="00BE0C88"/>
    <w:rPr>
      <w:rFonts w:eastAsia="MS Mincho"/>
      <w:sz w:val="24"/>
      <w:szCs w:val="24"/>
      <w:lang w:val="en-US" w:eastAsia="ja-JP"/>
    </w:rPr>
  </w:style>
  <w:style w:type="paragraph" w:styleId="Revision">
    <w:name w:val="Revision"/>
    <w:hidden/>
    <w:uiPriority w:val="99"/>
    <w:semiHidden/>
    <w:rsid w:val="00C269FB"/>
    <w:rPr>
      <w:rFonts w:ascii="Arial" w:hAnsi="Arial"/>
      <w:sz w:val="22"/>
      <w:lang w:val="en-GB" w:eastAsia="en-US"/>
    </w:rPr>
  </w:style>
  <w:style w:type="paragraph" w:customStyle="1" w:styleId="Default">
    <w:name w:val="Default"/>
    <w:rsid w:val="00BB19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thics.health.govt.nz/home"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health.govt.nz/publication/guidelines-use-human-tissue-future-unspecified-research-purposes-0" TargetMode="External"/><Relationship Id="rId4" Type="http://schemas.microsoft.com/office/2007/relationships/stylesWithEffects" Target="stylesWithEffects.xml"/><Relationship Id="rId9" Type="http://schemas.openxmlformats.org/officeDocument/2006/relationships/hyperlink" Target="http://legislation.govt.nz/regulation/public/1996/0343/latest/DLM225650.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FE357-65E3-454B-83AF-F3082F96A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6530</Words>
  <Characters>36293</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8</cp:revision>
  <cp:lastPrinted>2015-05-27T21:31:00Z</cp:lastPrinted>
  <dcterms:created xsi:type="dcterms:W3CDTF">2015-05-17T23:58:00Z</dcterms:created>
  <dcterms:modified xsi:type="dcterms:W3CDTF">2015-05-27T21:32:00Z</dcterms:modified>
</cp:coreProperties>
</file>